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486A1" w14:textId="77777777" w:rsidR="00835709" w:rsidRDefault="009018BA" w:rsidP="004258DE">
      <w:pPr>
        <w:pStyle w:val="Title"/>
      </w:pPr>
      <w:bookmarkStart w:id="0" w:name="_Hlk149909199"/>
      <w:bookmarkEnd w:id="0"/>
      <w:r w:rsidRPr="009018BA">
        <w:t>File S1: Supplementary Methods</w:t>
      </w:r>
    </w:p>
    <w:bookmarkStart w:id="1" w:name="_Toc172534912" w:displacedByCustomXml="next"/>
    <w:bookmarkStart w:id="2" w:name="_Toc393354740" w:displacedByCustomXml="next"/>
    <w:sdt>
      <w:sdtPr>
        <w:rPr>
          <w:b w:val="0"/>
          <w:bCs/>
          <w:caps/>
          <w:sz w:val="22"/>
          <w:szCs w:val="24"/>
          <w:lang w:val="en-US" w:eastAsia="en-US"/>
        </w:rPr>
        <w:id w:val="1305125341"/>
        <w:docPartObj>
          <w:docPartGallery w:val="Table of Contents"/>
          <w:docPartUnique/>
        </w:docPartObj>
      </w:sdtPr>
      <w:sdtEndPr>
        <w:rPr>
          <w:bCs w:val="0"/>
          <w:caps w:val="0"/>
          <w:noProof/>
        </w:rPr>
      </w:sdtEndPr>
      <w:sdtContent>
        <w:p w14:paraId="04EDAF73" w14:textId="77777777" w:rsidR="00FF23BB" w:rsidRDefault="00FF23BB" w:rsidP="004258DE">
          <w:pPr>
            <w:pStyle w:val="Heading1"/>
          </w:pPr>
          <w:r>
            <w:t>Contents</w:t>
          </w:r>
          <w:bookmarkEnd w:id="1"/>
        </w:p>
        <w:p w14:paraId="79BACD53" w14:textId="6E9CC4E3" w:rsidR="00231E17" w:rsidRDefault="006D4127">
          <w:pPr>
            <w:pStyle w:val="TOC1"/>
            <w:rPr>
              <w:rFonts w:asciiTheme="minorHAnsi" w:eastAsiaTheme="minorEastAsia" w:hAnsiTheme="minorHAnsi" w:cstheme="minorBidi"/>
              <w:b w:val="0"/>
              <w:bCs w:val="0"/>
              <w:caps w:val="0"/>
              <w:noProof/>
              <w:kern w:val="2"/>
              <w:szCs w:val="22"/>
              <w:lang w:eastAsia="zh-CN" w:bidi="ar-SA"/>
              <w14:ligatures w14:val="standardContextual"/>
            </w:rPr>
          </w:pPr>
          <w:r>
            <w:fldChar w:fldCharType="begin"/>
          </w:r>
          <w:r w:rsidR="00FF23BB">
            <w:instrText xml:space="preserve"> TOC \o "1-3" \h \z \u </w:instrText>
          </w:r>
          <w:r>
            <w:fldChar w:fldCharType="separate"/>
          </w:r>
          <w:hyperlink w:anchor="_Toc172534912" w:history="1">
            <w:r w:rsidR="00231E17" w:rsidRPr="009A725B">
              <w:rPr>
                <w:rStyle w:val="Hyperlink"/>
                <w:noProof/>
              </w:rPr>
              <w:t>1.</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Contents</w:t>
            </w:r>
            <w:r w:rsidR="00231E17">
              <w:rPr>
                <w:noProof/>
                <w:webHidden/>
              </w:rPr>
              <w:tab/>
            </w:r>
            <w:r w:rsidR="00231E17">
              <w:rPr>
                <w:noProof/>
                <w:webHidden/>
              </w:rPr>
              <w:fldChar w:fldCharType="begin"/>
            </w:r>
            <w:r w:rsidR="00231E17">
              <w:rPr>
                <w:noProof/>
                <w:webHidden/>
              </w:rPr>
              <w:instrText xml:space="preserve"> PAGEREF _Toc172534912 \h </w:instrText>
            </w:r>
            <w:r w:rsidR="00231E17">
              <w:rPr>
                <w:noProof/>
                <w:webHidden/>
              </w:rPr>
            </w:r>
            <w:r w:rsidR="00231E17">
              <w:rPr>
                <w:noProof/>
                <w:webHidden/>
              </w:rPr>
              <w:fldChar w:fldCharType="separate"/>
            </w:r>
            <w:r w:rsidR="00231E17">
              <w:rPr>
                <w:noProof/>
                <w:webHidden/>
              </w:rPr>
              <w:t>1</w:t>
            </w:r>
            <w:r w:rsidR="00231E17">
              <w:rPr>
                <w:noProof/>
                <w:webHidden/>
              </w:rPr>
              <w:fldChar w:fldCharType="end"/>
            </w:r>
          </w:hyperlink>
        </w:p>
        <w:p w14:paraId="0E63E0BE" w14:textId="365ADF9E"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13" w:history="1">
            <w:r w:rsidR="00231E17" w:rsidRPr="009A725B">
              <w:rPr>
                <w:rStyle w:val="Hyperlink"/>
                <w:noProof/>
              </w:rPr>
              <w:t>2.</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Developing the Conceptual Model</w:t>
            </w:r>
            <w:r w:rsidR="00231E17">
              <w:rPr>
                <w:noProof/>
                <w:webHidden/>
              </w:rPr>
              <w:tab/>
            </w:r>
            <w:r w:rsidR="00231E17">
              <w:rPr>
                <w:noProof/>
                <w:webHidden/>
              </w:rPr>
              <w:fldChar w:fldCharType="begin"/>
            </w:r>
            <w:r w:rsidR="00231E17">
              <w:rPr>
                <w:noProof/>
                <w:webHidden/>
              </w:rPr>
              <w:instrText xml:space="preserve"> PAGEREF _Toc172534913 \h </w:instrText>
            </w:r>
            <w:r w:rsidR="00231E17">
              <w:rPr>
                <w:noProof/>
                <w:webHidden/>
              </w:rPr>
            </w:r>
            <w:r w:rsidR="00231E17">
              <w:rPr>
                <w:noProof/>
                <w:webHidden/>
              </w:rPr>
              <w:fldChar w:fldCharType="separate"/>
            </w:r>
            <w:r w:rsidR="00231E17">
              <w:rPr>
                <w:noProof/>
                <w:webHidden/>
              </w:rPr>
              <w:t>5</w:t>
            </w:r>
            <w:r w:rsidR="00231E17">
              <w:rPr>
                <w:noProof/>
                <w:webHidden/>
              </w:rPr>
              <w:fldChar w:fldCharType="end"/>
            </w:r>
          </w:hyperlink>
        </w:p>
        <w:p w14:paraId="28B1889B" w14:textId="6450EEDD"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14" w:history="1">
            <w:r w:rsidR="00231E17" w:rsidRPr="009A725B">
              <w:rPr>
                <w:rStyle w:val="Hyperlink"/>
                <w:noProof/>
              </w:rPr>
              <w:t>3.</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Model Structure</w:t>
            </w:r>
            <w:r w:rsidR="00231E17">
              <w:rPr>
                <w:noProof/>
                <w:webHidden/>
              </w:rPr>
              <w:tab/>
            </w:r>
            <w:r w:rsidR="00231E17">
              <w:rPr>
                <w:noProof/>
                <w:webHidden/>
              </w:rPr>
              <w:fldChar w:fldCharType="begin"/>
            </w:r>
            <w:r w:rsidR="00231E17">
              <w:rPr>
                <w:noProof/>
                <w:webHidden/>
              </w:rPr>
              <w:instrText xml:space="preserve"> PAGEREF _Toc172534914 \h </w:instrText>
            </w:r>
            <w:r w:rsidR="00231E17">
              <w:rPr>
                <w:noProof/>
                <w:webHidden/>
              </w:rPr>
            </w:r>
            <w:r w:rsidR="00231E17">
              <w:rPr>
                <w:noProof/>
                <w:webHidden/>
              </w:rPr>
              <w:fldChar w:fldCharType="separate"/>
            </w:r>
            <w:r w:rsidR="00231E17">
              <w:rPr>
                <w:noProof/>
                <w:webHidden/>
              </w:rPr>
              <w:t>6</w:t>
            </w:r>
            <w:r w:rsidR="00231E17">
              <w:rPr>
                <w:noProof/>
                <w:webHidden/>
              </w:rPr>
              <w:fldChar w:fldCharType="end"/>
            </w:r>
          </w:hyperlink>
        </w:p>
        <w:p w14:paraId="3DD262E6" w14:textId="18269271"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15" w:history="1">
            <w:r w:rsidR="00231E17" w:rsidRPr="009A725B">
              <w:rPr>
                <w:rStyle w:val="Hyperlink"/>
                <w:noProof/>
              </w:rPr>
              <w:t>4.</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Baseline Population Characteristics: Health Survey for England</w:t>
            </w:r>
            <w:r w:rsidR="00231E17">
              <w:rPr>
                <w:noProof/>
                <w:webHidden/>
              </w:rPr>
              <w:tab/>
            </w:r>
            <w:r w:rsidR="00231E17">
              <w:rPr>
                <w:noProof/>
                <w:webHidden/>
              </w:rPr>
              <w:fldChar w:fldCharType="begin"/>
            </w:r>
            <w:r w:rsidR="00231E17">
              <w:rPr>
                <w:noProof/>
                <w:webHidden/>
              </w:rPr>
              <w:instrText xml:space="preserve"> PAGEREF _Toc172534915 \h </w:instrText>
            </w:r>
            <w:r w:rsidR="00231E17">
              <w:rPr>
                <w:noProof/>
                <w:webHidden/>
              </w:rPr>
            </w:r>
            <w:r w:rsidR="00231E17">
              <w:rPr>
                <w:noProof/>
                <w:webHidden/>
              </w:rPr>
              <w:fldChar w:fldCharType="separate"/>
            </w:r>
            <w:r w:rsidR="00231E17">
              <w:rPr>
                <w:noProof/>
                <w:webHidden/>
              </w:rPr>
              <w:t>11</w:t>
            </w:r>
            <w:r w:rsidR="00231E17">
              <w:rPr>
                <w:noProof/>
                <w:webHidden/>
              </w:rPr>
              <w:fldChar w:fldCharType="end"/>
            </w:r>
          </w:hyperlink>
        </w:p>
        <w:p w14:paraId="4B28DB0F" w14:textId="47ED18EE"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16" w:history="1">
            <w:r w:rsidR="00231E17" w:rsidRPr="009A725B">
              <w:rPr>
                <w:rStyle w:val="Hyperlink"/>
                <w:noProof/>
              </w:rPr>
              <w:t>Exclusion Criteria</w:t>
            </w:r>
            <w:r w:rsidR="00231E17">
              <w:rPr>
                <w:noProof/>
                <w:webHidden/>
              </w:rPr>
              <w:tab/>
            </w:r>
            <w:r w:rsidR="00231E17">
              <w:rPr>
                <w:noProof/>
                <w:webHidden/>
              </w:rPr>
              <w:fldChar w:fldCharType="begin"/>
            </w:r>
            <w:r w:rsidR="00231E17">
              <w:rPr>
                <w:noProof/>
                <w:webHidden/>
              </w:rPr>
              <w:instrText xml:space="preserve"> PAGEREF _Toc172534916 \h </w:instrText>
            </w:r>
            <w:r w:rsidR="00231E17">
              <w:rPr>
                <w:noProof/>
                <w:webHidden/>
              </w:rPr>
            </w:r>
            <w:r w:rsidR="00231E17">
              <w:rPr>
                <w:noProof/>
                <w:webHidden/>
              </w:rPr>
              <w:fldChar w:fldCharType="separate"/>
            </w:r>
            <w:r w:rsidR="00231E17">
              <w:rPr>
                <w:noProof/>
                <w:webHidden/>
              </w:rPr>
              <w:t>11</w:t>
            </w:r>
            <w:r w:rsidR="00231E17">
              <w:rPr>
                <w:noProof/>
                <w:webHidden/>
              </w:rPr>
              <w:fldChar w:fldCharType="end"/>
            </w:r>
          </w:hyperlink>
        </w:p>
        <w:p w14:paraId="7968AF8E" w14:textId="1B1D80AF"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17" w:history="1">
            <w:r w:rsidR="00231E17" w:rsidRPr="009A725B">
              <w:rPr>
                <w:rStyle w:val="Hyperlink"/>
                <w:noProof/>
              </w:rPr>
              <w:t>Re-weighting HSE 2018 data to trial population characteristics</w:t>
            </w:r>
            <w:r w:rsidR="00231E17">
              <w:rPr>
                <w:noProof/>
                <w:webHidden/>
              </w:rPr>
              <w:tab/>
            </w:r>
            <w:r w:rsidR="00231E17">
              <w:rPr>
                <w:noProof/>
                <w:webHidden/>
              </w:rPr>
              <w:fldChar w:fldCharType="begin"/>
            </w:r>
            <w:r w:rsidR="00231E17">
              <w:rPr>
                <w:noProof/>
                <w:webHidden/>
              </w:rPr>
              <w:instrText xml:space="preserve"> PAGEREF _Toc172534917 \h </w:instrText>
            </w:r>
            <w:r w:rsidR="00231E17">
              <w:rPr>
                <w:noProof/>
                <w:webHidden/>
              </w:rPr>
            </w:r>
            <w:r w:rsidR="00231E17">
              <w:rPr>
                <w:noProof/>
                <w:webHidden/>
              </w:rPr>
              <w:fldChar w:fldCharType="separate"/>
            </w:r>
            <w:r w:rsidR="00231E17">
              <w:rPr>
                <w:noProof/>
                <w:webHidden/>
              </w:rPr>
              <w:t>13</w:t>
            </w:r>
            <w:r w:rsidR="00231E17">
              <w:rPr>
                <w:noProof/>
                <w:webHidden/>
              </w:rPr>
              <w:fldChar w:fldCharType="end"/>
            </w:r>
          </w:hyperlink>
        </w:p>
        <w:p w14:paraId="4023C403" w14:textId="27675B31"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18" w:history="1">
            <w:r w:rsidR="00231E17" w:rsidRPr="009A725B">
              <w:rPr>
                <w:rStyle w:val="Hyperlink"/>
                <w:noProof/>
              </w:rPr>
              <w:t>HSE 2018 Missing data imputation</w:t>
            </w:r>
            <w:r w:rsidR="00231E17">
              <w:rPr>
                <w:noProof/>
                <w:webHidden/>
              </w:rPr>
              <w:tab/>
            </w:r>
            <w:r w:rsidR="00231E17">
              <w:rPr>
                <w:noProof/>
                <w:webHidden/>
              </w:rPr>
              <w:fldChar w:fldCharType="begin"/>
            </w:r>
            <w:r w:rsidR="00231E17">
              <w:rPr>
                <w:noProof/>
                <w:webHidden/>
              </w:rPr>
              <w:instrText xml:space="preserve"> PAGEREF _Toc172534918 \h </w:instrText>
            </w:r>
            <w:r w:rsidR="00231E17">
              <w:rPr>
                <w:noProof/>
                <w:webHidden/>
              </w:rPr>
            </w:r>
            <w:r w:rsidR="00231E17">
              <w:rPr>
                <w:noProof/>
                <w:webHidden/>
              </w:rPr>
              <w:fldChar w:fldCharType="separate"/>
            </w:r>
            <w:r w:rsidR="00231E17">
              <w:rPr>
                <w:noProof/>
                <w:webHidden/>
              </w:rPr>
              <w:t>16</w:t>
            </w:r>
            <w:r w:rsidR="00231E17">
              <w:rPr>
                <w:noProof/>
                <w:webHidden/>
              </w:rPr>
              <w:fldChar w:fldCharType="end"/>
            </w:r>
          </w:hyperlink>
        </w:p>
        <w:p w14:paraId="37237072" w14:textId="57CC3322"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19" w:history="1">
            <w:r w:rsidR="00231E17" w:rsidRPr="009A725B">
              <w:rPr>
                <w:rStyle w:val="Hyperlink"/>
                <w:noProof/>
              </w:rPr>
              <w:t>5.</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GP Attendance in the General Population</w:t>
            </w:r>
            <w:r w:rsidR="00231E17">
              <w:rPr>
                <w:noProof/>
                <w:webHidden/>
              </w:rPr>
              <w:tab/>
            </w:r>
            <w:r w:rsidR="00231E17">
              <w:rPr>
                <w:noProof/>
                <w:webHidden/>
              </w:rPr>
              <w:fldChar w:fldCharType="begin"/>
            </w:r>
            <w:r w:rsidR="00231E17">
              <w:rPr>
                <w:noProof/>
                <w:webHidden/>
              </w:rPr>
              <w:instrText xml:space="preserve"> PAGEREF _Toc172534919 \h </w:instrText>
            </w:r>
            <w:r w:rsidR="00231E17">
              <w:rPr>
                <w:noProof/>
                <w:webHidden/>
              </w:rPr>
            </w:r>
            <w:r w:rsidR="00231E17">
              <w:rPr>
                <w:noProof/>
                <w:webHidden/>
              </w:rPr>
              <w:fldChar w:fldCharType="separate"/>
            </w:r>
            <w:r w:rsidR="00231E17">
              <w:rPr>
                <w:noProof/>
                <w:webHidden/>
              </w:rPr>
              <w:t>18</w:t>
            </w:r>
            <w:r w:rsidR="00231E17">
              <w:rPr>
                <w:noProof/>
                <w:webHidden/>
              </w:rPr>
              <w:fldChar w:fldCharType="end"/>
            </w:r>
          </w:hyperlink>
        </w:p>
        <w:p w14:paraId="659D9895" w14:textId="7F186BCC"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20" w:history="1">
            <w:r w:rsidR="00231E17" w:rsidRPr="009A725B">
              <w:rPr>
                <w:rStyle w:val="Hyperlink"/>
                <w:noProof/>
              </w:rPr>
              <w:t>6.</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Longitudinal Trajectories of Metabolic Risk Factors</w:t>
            </w:r>
            <w:r w:rsidR="00231E17">
              <w:rPr>
                <w:noProof/>
                <w:webHidden/>
              </w:rPr>
              <w:tab/>
            </w:r>
            <w:r w:rsidR="00231E17">
              <w:rPr>
                <w:noProof/>
                <w:webHidden/>
              </w:rPr>
              <w:fldChar w:fldCharType="begin"/>
            </w:r>
            <w:r w:rsidR="00231E17">
              <w:rPr>
                <w:noProof/>
                <w:webHidden/>
              </w:rPr>
              <w:instrText xml:space="preserve"> PAGEREF _Toc172534920 \h </w:instrText>
            </w:r>
            <w:r w:rsidR="00231E17">
              <w:rPr>
                <w:noProof/>
                <w:webHidden/>
              </w:rPr>
            </w:r>
            <w:r w:rsidR="00231E17">
              <w:rPr>
                <w:noProof/>
                <w:webHidden/>
              </w:rPr>
              <w:fldChar w:fldCharType="separate"/>
            </w:r>
            <w:r w:rsidR="00231E17">
              <w:rPr>
                <w:noProof/>
                <w:webHidden/>
              </w:rPr>
              <w:t>21</w:t>
            </w:r>
            <w:r w:rsidR="00231E17">
              <w:rPr>
                <w:noProof/>
                <w:webHidden/>
              </w:rPr>
              <w:fldChar w:fldCharType="end"/>
            </w:r>
          </w:hyperlink>
        </w:p>
        <w:p w14:paraId="69F37DCB" w14:textId="28170BC9"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21" w:history="1">
            <w:r w:rsidR="00231E17" w:rsidRPr="009A725B">
              <w:rPr>
                <w:rStyle w:val="Hyperlink"/>
                <w:noProof/>
              </w:rPr>
              <w:t>WRAP trial Data</w:t>
            </w:r>
            <w:r w:rsidR="00231E17">
              <w:rPr>
                <w:noProof/>
                <w:webHidden/>
              </w:rPr>
              <w:tab/>
            </w:r>
            <w:r w:rsidR="00231E17">
              <w:rPr>
                <w:noProof/>
                <w:webHidden/>
              </w:rPr>
              <w:fldChar w:fldCharType="begin"/>
            </w:r>
            <w:r w:rsidR="00231E17">
              <w:rPr>
                <w:noProof/>
                <w:webHidden/>
              </w:rPr>
              <w:instrText xml:space="preserve"> PAGEREF _Toc172534921 \h </w:instrText>
            </w:r>
            <w:r w:rsidR="00231E17">
              <w:rPr>
                <w:noProof/>
                <w:webHidden/>
              </w:rPr>
            </w:r>
            <w:r w:rsidR="00231E17">
              <w:rPr>
                <w:noProof/>
                <w:webHidden/>
              </w:rPr>
              <w:fldChar w:fldCharType="separate"/>
            </w:r>
            <w:r w:rsidR="00231E17">
              <w:rPr>
                <w:noProof/>
                <w:webHidden/>
              </w:rPr>
              <w:t>22</w:t>
            </w:r>
            <w:r w:rsidR="00231E17">
              <w:rPr>
                <w:noProof/>
                <w:webHidden/>
              </w:rPr>
              <w:fldChar w:fldCharType="end"/>
            </w:r>
          </w:hyperlink>
        </w:p>
        <w:p w14:paraId="3D2DC3A4" w14:textId="605E1BA9"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22" w:history="1">
            <w:r w:rsidR="00231E17" w:rsidRPr="009A725B">
              <w:rPr>
                <w:rStyle w:val="Hyperlink"/>
                <w:noProof/>
              </w:rPr>
              <w:t>Whitehall II Data Analysis</w:t>
            </w:r>
            <w:r w:rsidR="00231E17">
              <w:rPr>
                <w:noProof/>
                <w:webHidden/>
              </w:rPr>
              <w:tab/>
            </w:r>
            <w:r w:rsidR="00231E17">
              <w:rPr>
                <w:noProof/>
                <w:webHidden/>
              </w:rPr>
              <w:fldChar w:fldCharType="begin"/>
            </w:r>
            <w:r w:rsidR="00231E17">
              <w:rPr>
                <w:noProof/>
                <w:webHidden/>
              </w:rPr>
              <w:instrText xml:space="preserve"> PAGEREF _Toc172534922 \h </w:instrText>
            </w:r>
            <w:r w:rsidR="00231E17">
              <w:rPr>
                <w:noProof/>
                <w:webHidden/>
              </w:rPr>
            </w:r>
            <w:r w:rsidR="00231E17">
              <w:rPr>
                <w:noProof/>
                <w:webHidden/>
              </w:rPr>
              <w:fldChar w:fldCharType="separate"/>
            </w:r>
            <w:r w:rsidR="00231E17">
              <w:rPr>
                <w:noProof/>
                <w:webHidden/>
              </w:rPr>
              <w:t>24</w:t>
            </w:r>
            <w:r w:rsidR="00231E17">
              <w:rPr>
                <w:noProof/>
                <w:webHidden/>
              </w:rPr>
              <w:fldChar w:fldCharType="end"/>
            </w:r>
          </w:hyperlink>
        </w:p>
        <w:p w14:paraId="1FB73DD3" w14:textId="1D2BC240"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23" w:history="1">
            <w:r w:rsidR="00231E17" w:rsidRPr="009A725B">
              <w:rPr>
                <w:rStyle w:val="Hyperlink"/>
                <w:noProof/>
              </w:rPr>
              <w:t>ELSA Data Analysis</w:t>
            </w:r>
            <w:r w:rsidR="00231E17">
              <w:rPr>
                <w:noProof/>
                <w:webHidden/>
              </w:rPr>
              <w:tab/>
            </w:r>
            <w:r w:rsidR="00231E17">
              <w:rPr>
                <w:noProof/>
                <w:webHidden/>
              </w:rPr>
              <w:fldChar w:fldCharType="begin"/>
            </w:r>
            <w:r w:rsidR="00231E17">
              <w:rPr>
                <w:noProof/>
                <w:webHidden/>
              </w:rPr>
              <w:instrText xml:space="preserve"> PAGEREF _Toc172534923 \h </w:instrText>
            </w:r>
            <w:r w:rsidR="00231E17">
              <w:rPr>
                <w:noProof/>
                <w:webHidden/>
              </w:rPr>
            </w:r>
            <w:r w:rsidR="00231E17">
              <w:rPr>
                <w:noProof/>
                <w:webHidden/>
              </w:rPr>
              <w:fldChar w:fldCharType="separate"/>
            </w:r>
            <w:r w:rsidR="00231E17">
              <w:rPr>
                <w:noProof/>
                <w:webHidden/>
              </w:rPr>
              <w:t>28</w:t>
            </w:r>
            <w:r w:rsidR="00231E17">
              <w:rPr>
                <w:noProof/>
                <w:webHidden/>
              </w:rPr>
              <w:fldChar w:fldCharType="end"/>
            </w:r>
          </w:hyperlink>
        </w:p>
        <w:p w14:paraId="53CB99EC" w14:textId="3ECD2AFB"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24" w:history="1">
            <w:r w:rsidR="00231E17" w:rsidRPr="009A725B">
              <w:rPr>
                <w:rStyle w:val="Hyperlink"/>
                <w:noProof/>
              </w:rPr>
              <w:t>BMI Trajectory</w:t>
            </w:r>
            <w:r w:rsidR="00231E17">
              <w:rPr>
                <w:noProof/>
                <w:webHidden/>
              </w:rPr>
              <w:tab/>
            </w:r>
            <w:r w:rsidR="00231E17">
              <w:rPr>
                <w:noProof/>
                <w:webHidden/>
              </w:rPr>
              <w:fldChar w:fldCharType="begin"/>
            </w:r>
            <w:r w:rsidR="00231E17">
              <w:rPr>
                <w:noProof/>
                <w:webHidden/>
              </w:rPr>
              <w:instrText xml:space="preserve"> PAGEREF _Toc172534924 \h </w:instrText>
            </w:r>
            <w:r w:rsidR="00231E17">
              <w:rPr>
                <w:noProof/>
                <w:webHidden/>
              </w:rPr>
            </w:r>
            <w:r w:rsidR="00231E17">
              <w:rPr>
                <w:noProof/>
                <w:webHidden/>
              </w:rPr>
              <w:fldChar w:fldCharType="separate"/>
            </w:r>
            <w:r w:rsidR="00231E17">
              <w:rPr>
                <w:noProof/>
                <w:webHidden/>
              </w:rPr>
              <w:t>29</w:t>
            </w:r>
            <w:r w:rsidR="00231E17">
              <w:rPr>
                <w:noProof/>
                <w:webHidden/>
              </w:rPr>
              <w:fldChar w:fldCharType="end"/>
            </w:r>
          </w:hyperlink>
        </w:p>
        <w:p w14:paraId="44DCDD82" w14:textId="66B489DB"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25" w:history="1">
            <w:r w:rsidR="00231E17" w:rsidRPr="009A725B">
              <w:rPr>
                <w:rStyle w:val="Hyperlink"/>
                <w:noProof/>
              </w:rPr>
              <w:t>Glycaemic Trajectory in Non-Diabetics</w:t>
            </w:r>
            <w:r w:rsidR="00231E17">
              <w:rPr>
                <w:noProof/>
                <w:webHidden/>
              </w:rPr>
              <w:tab/>
            </w:r>
            <w:r w:rsidR="00231E17">
              <w:rPr>
                <w:noProof/>
                <w:webHidden/>
              </w:rPr>
              <w:fldChar w:fldCharType="begin"/>
            </w:r>
            <w:r w:rsidR="00231E17">
              <w:rPr>
                <w:noProof/>
                <w:webHidden/>
              </w:rPr>
              <w:instrText xml:space="preserve"> PAGEREF _Toc172534925 \h </w:instrText>
            </w:r>
            <w:r w:rsidR="00231E17">
              <w:rPr>
                <w:noProof/>
                <w:webHidden/>
              </w:rPr>
            </w:r>
            <w:r w:rsidR="00231E17">
              <w:rPr>
                <w:noProof/>
                <w:webHidden/>
              </w:rPr>
              <w:fldChar w:fldCharType="separate"/>
            </w:r>
            <w:r w:rsidR="00231E17">
              <w:rPr>
                <w:noProof/>
                <w:webHidden/>
              </w:rPr>
              <w:t>29</w:t>
            </w:r>
            <w:r w:rsidR="00231E17">
              <w:rPr>
                <w:noProof/>
                <w:webHidden/>
              </w:rPr>
              <w:fldChar w:fldCharType="end"/>
            </w:r>
          </w:hyperlink>
        </w:p>
        <w:p w14:paraId="682A97D8" w14:textId="71D7A43E"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26" w:history="1">
            <w:r w:rsidR="00231E17" w:rsidRPr="009A725B">
              <w:rPr>
                <w:rStyle w:val="Hyperlink"/>
                <w:noProof/>
              </w:rPr>
              <w:t>HbA1c trajectory in type 2 diagnosed diabetics</w:t>
            </w:r>
            <w:r w:rsidR="00231E17">
              <w:rPr>
                <w:noProof/>
                <w:webHidden/>
              </w:rPr>
              <w:tab/>
            </w:r>
            <w:r w:rsidR="00231E17">
              <w:rPr>
                <w:noProof/>
                <w:webHidden/>
              </w:rPr>
              <w:fldChar w:fldCharType="begin"/>
            </w:r>
            <w:r w:rsidR="00231E17">
              <w:rPr>
                <w:noProof/>
                <w:webHidden/>
              </w:rPr>
              <w:instrText xml:space="preserve"> PAGEREF _Toc172534926 \h </w:instrText>
            </w:r>
            <w:r w:rsidR="00231E17">
              <w:rPr>
                <w:noProof/>
                <w:webHidden/>
              </w:rPr>
            </w:r>
            <w:r w:rsidR="00231E17">
              <w:rPr>
                <w:noProof/>
                <w:webHidden/>
              </w:rPr>
              <w:fldChar w:fldCharType="separate"/>
            </w:r>
            <w:r w:rsidR="00231E17">
              <w:rPr>
                <w:noProof/>
                <w:webHidden/>
              </w:rPr>
              <w:t>30</w:t>
            </w:r>
            <w:r w:rsidR="00231E17">
              <w:rPr>
                <w:noProof/>
                <w:webHidden/>
              </w:rPr>
              <w:fldChar w:fldCharType="end"/>
            </w:r>
          </w:hyperlink>
        </w:p>
        <w:p w14:paraId="45102E95" w14:textId="10F34816"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27" w:history="1">
            <w:r w:rsidR="00231E17" w:rsidRPr="009A725B">
              <w:rPr>
                <w:rStyle w:val="Hyperlink"/>
                <w:noProof/>
              </w:rPr>
              <w:t>Total Cholesterol and HDL Cholesterol Trajectories in Individuals not receiving Statins</w:t>
            </w:r>
            <w:r w:rsidR="00231E17">
              <w:rPr>
                <w:noProof/>
                <w:webHidden/>
              </w:rPr>
              <w:tab/>
            </w:r>
            <w:r w:rsidR="00231E17">
              <w:rPr>
                <w:noProof/>
                <w:webHidden/>
              </w:rPr>
              <w:fldChar w:fldCharType="begin"/>
            </w:r>
            <w:r w:rsidR="00231E17">
              <w:rPr>
                <w:noProof/>
                <w:webHidden/>
              </w:rPr>
              <w:instrText xml:space="preserve"> PAGEREF _Toc172534927 \h </w:instrText>
            </w:r>
            <w:r w:rsidR="00231E17">
              <w:rPr>
                <w:noProof/>
                <w:webHidden/>
              </w:rPr>
            </w:r>
            <w:r w:rsidR="00231E17">
              <w:rPr>
                <w:noProof/>
                <w:webHidden/>
              </w:rPr>
              <w:fldChar w:fldCharType="separate"/>
            </w:r>
            <w:r w:rsidR="00231E17">
              <w:rPr>
                <w:noProof/>
                <w:webHidden/>
              </w:rPr>
              <w:t>31</w:t>
            </w:r>
            <w:r w:rsidR="00231E17">
              <w:rPr>
                <w:noProof/>
                <w:webHidden/>
              </w:rPr>
              <w:fldChar w:fldCharType="end"/>
            </w:r>
          </w:hyperlink>
        </w:p>
        <w:p w14:paraId="18D7E04D" w14:textId="5D747BB3"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28" w:history="1">
            <w:r w:rsidR="00231E17" w:rsidRPr="009A725B">
              <w:rPr>
                <w:rStyle w:val="Hyperlink"/>
                <w:noProof/>
              </w:rPr>
              <w:t>Total Cholesterol and HDL Cholesterol Trajectories in Individuals receiving Statins</w:t>
            </w:r>
            <w:r w:rsidR="00231E17">
              <w:rPr>
                <w:noProof/>
                <w:webHidden/>
              </w:rPr>
              <w:tab/>
            </w:r>
            <w:r w:rsidR="00231E17">
              <w:rPr>
                <w:noProof/>
                <w:webHidden/>
              </w:rPr>
              <w:fldChar w:fldCharType="begin"/>
            </w:r>
            <w:r w:rsidR="00231E17">
              <w:rPr>
                <w:noProof/>
                <w:webHidden/>
              </w:rPr>
              <w:instrText xml:space="preserve"> PAGEREF _Toc172534928 \h </w:instrText>
            </w:r>
            <w:r w:rsidR="00231E17">
              <w:rPr>
                <w:noProof/>
                <w:webHidden/>
              </w:rPr>
            </w:r>
            <w:r w:rsidR="00231E17">
              <w:rPr>
                <w:noProof/>
                <w:webHidden/>
              </w:rPr>
              <w:fldChar w:fldCharType="separate"/>
            </w:r>
            <w:r w:rsidR="00231E17">
              <w:rPr>
                <w:noProof/>
                <w:webHidden/>
              </w:rPr>
              <w:t>32</w:t>
            </w:r>
            <w:r w:rsidR="00231E17">
              <w:rPr>
                <w:noProof/>
                <w:webHidden/>
              </w:rPr>
              <w:fldChar w:fldCharType="end"/>
            </w:r>
          </w:hyperlink>
        </w:p>
        <w:p w14:paraId="2CC4991B" w14:textId="2B6AFF30"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29" w:history="1">
            <w:r w:rsidR="00231E17" w:rsidRPr="009A725B">
              <w:rPr>
                <w:rStyle w:val="Hyperlink"/>
                <w:noProof/>
              </w:rPr>
              <w:t>SBP Trajectories in Individuals Not receiving Anti-hypertensive treatment</w:t>
            </w:r>
            <w:r w:rsidR="00231E17">
              <w:rPr>
                <w:noProof/>
                <w:webHidden/>
              </w:rPr>
              <w:tab/>
            </w:r>
            <w:r w:rsidR="00231E17">
              <w:rPr>
                <w:noProof/>
                <w:webHidden/>
              </w:rPr>
              <w:fldChar w:fldCharType="begin"/>
            </w:r>
            <w:r w:rsidR="00231E17">
              <w:rPr>
                <w:noProof/>
                <w:webHidden/>
              </w:rPr>
              <w:instrText xml:space="preserve"> PAGEREF _Toc172534929 \h </w:instrText>
            </w:r>
            <w:r w:rsidR="00231E17">
              <w:rPr>
                <w:noProof/>
                <w:webHidden/>
              </w:rPr>
            </w:r>
            <w:r w:rsidR="00231E17">
              <w:rPr>
                <w:noProof/>
                <w:webHidden/>
              </w:rPr>
              <w:fldChar w:fldCharType="separate"/>
            </w:r>
            <w:r w:rsidR="00231E17">
              <w:rPr>
                <w:noProof/>
                <w:webHidden/>
              </w:rPr>
              <w:t>33</w:t>
            </w:r>
            <w:r w:rsidR="00231E17">
              <w:rPr>
                <w:noProof/>
                <w:webHidden/>
              </w:rPr>
              <w:fldChar w:fldCharType="end"/>
            </w:r>
          </w:hyperlink>
        </w:p>
        <w:p w14:paraId="0D325DF4" w14:textId="7C62AFDC"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30" w:history="1">
            <w:r w:rsidR="00231E17" w:rsidRPr="009A725B">
              <w:rPr>
                <w:rStyle w:val="Hyperlink"/>
                <w:noProof/>
              </w:rPr>
              <w:t>SBP Trajectories in Individuals receiving anti-hypertensive treatment</w:t>
            </w:r>
            <w:r w:rsidR="00231E17">
              <w:rPr>
                <w:noProof/>
                <w:webHidden/>
              </w:rPr>
              <w:tab/>
            </w:r>
            <w:r w:rsidR="00231E17">
              <w:rPr>
                <w:noProof/>
                <w:webHidden/>
              </w:rPr>
              <w:fldChar w:fldCharType="begin"/>
            </w:r>
            <w:r w:rsidR="00231E17">
              <w:rPr>
                <w:noProof/>
                <w:webHidden/>
              </w:rPr>
              <w:instrText xml:space="preserve"> PAGEREF _Toc172534930 \h </w:instrText>
            </w:r>
            <w:r w:rsidR="00231E17">
              <w:rPr>
                <w:noProof/>
                <w:webHidden/>
              </w:rPr>
            </w:r>
            <w:r w:rsidR="00231E17">
              <w:rPr>
                <w:noProof/>
                <w:webHidden/>
              </w:rPr>
              <w:fldChar w:fldCharType="separate"/>
            </w:r>
            <w:r w:rsidR="00231E17">
              <w:rPr>
                <w:noProof/>
                <w:webHidden/>
              </w:rPr>
              <w:t>33</w:t>
            </w:r>
            <w:r w:rsidR="00231E17">
              <w:rPr>
                <w:noProof/>
                <w:webHidden/>
              </w:rPr>
              <w:fldChar w:fldCharType="end"/>
            </w:r>
          </w:hyperlink>
        </w:p>
        <w:p w14:paraId="604B1582" w14:textId="037E7A96"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31" w:history="1">
            <w:r w:rsidR="00231E17" w:rsidRPr="009A725B">
              <w:rPr>
                <w:rStyle w:val="Hyperlink"/>
                <w:noProof/>
              </w:rPr>
              <w:t>Metabolic Risk factor screening</w:t>
            </w:r>
            <w:r w:rsidR="00231E17">
              <w:rPr>
                <w:noProof/>
                <w:webHidden/>
              </w:rPr>
              <w:tab/>
            </w:r>
            <w:r w:rsidR="00231E17">
              <w:rPr>
                <w:noProof/>
                <w:webHidden/>
              </w:rPr>
              <w:fldChar w:fldCharType="begin"/>
            </w:r>
            <w:r w:rsidR="00231E17">
              <w:rPr>
                <w:noProof/>
                <w:webHidden/>
              </w:rPr>
              <w:instrText xml:space="preserve"> PAGEREF _Toc172534931 \h </w:instrText>
            </w:r>
            <w:r w:rsidR="00231E17">
              <w:rPr>
                <w:noProof/>
                <w:webHidden/>
              </w:rPr>
            </w:r>
            <w:r w:rsidR="00231E17">
              <w:rPr>
                <w:noProof/>
                <w:webHidden/>
              </w:rPr>
              <w:fldChar w:fldCharType="separate"/>
            </w:r>
            <w:r w:rsidR="00231E17">
              <w:rPr>
                <w:noProof/>
                <w:webHidden/>
              </w:rPr>
              <w:t>34</w:t>
            </w:r>
            <w:r w:rsidR="00231E17">
              <w:rPr>
                <w:noProof/>
                <w:webHidden/>
              </w:rPr>
              <w:fldChar w:fldCharType="end"/>
            </w:r>
          </w:hyperlink>
        </w:p>
        <w:p w14:paraId="3B84FB16" w14:textId="031F60F4"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32" w:history="1">
            <w:r w:rsidR="00231E17" w:rsidRPr="009A725B">
              <w:rPr>
                <w:rStyle w:val="Hyperlink"/>
                <w:noProof/>
              </w:rPr>
              <w:t>Diagnosis and Treatment Initiation</w:t>
            </w:r>
            <w:r w:rsidR="00231E17">
              <w:rPr>
                <w:noProof/>
                <w:webHidden/>
              </w:rPr>
              <w:tab/>
            </w:r>
            <w:r w:rsidR="00231E17">
              <w:rPr>
                <w:noProof/>
                <w:webHidden/>
              </w:rPr>
              <w:fldChar w:fldCharType="begin"/>
            </w:r>
            <w:r w:rsidR="00231E17">
              <w:rPr>
                <w:noProof/>
                <w:webHidden/>
              </w:rPr>
              <w:instrText xml:space="preserve"> PAGEREF _Toc172534932 \h </w:instrText>
            </w:r>
            <w:r w:rsidR="00231E17">
              <w:rPr>
                <w:noProof/>
                <w:webHidden/>
              </w:rPr>
            </w:r>
            <w:r w:rsidR="00231E17">
              <w:rPr>
                <w:noProof/>
                <w:webHidden/>
              </w:rPr>
              <w:fldChar w:fldCharType="separate"/>
            </w:r>
            <w:r w:rsidR="00231E17">
              <w:rPr>
                <w:noProof/>
                <w:webHidden/>
              </w:rPr>
              <w:t>34</w:t>
            </w:r>
            <w:r w:rsidR="00231E17">
              <w:rPr>
                <w:noProof/>
                <w:webHidden/>
              </w:rPr>
              <w:fldChar w:fldCharType="end"/>
            </w:r>
          </w:hyperlink>
        </w:p>
        <w:p w14:paraId="77A1532E" w14:textId="10961C2D"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33" w:history="1">
            <w:r w:rsidR="00231E17" w:rsidRPr="009A725B">
              <w:rPr>
                <w:rStyle w:val="Hyperlink"/>
                <w:noProof/>
              </w:rPr>
              <w:t>Diabetes Diagnosis</w:t>
            </w:r>
            <w:r w:rsidR="00231E17">
              <w:rPr>
                <w:noProof/>
                <w:webHidden/>
              </w:rPr>
              <w:tab/>
            </w:r>
            <w:r w:rsidR="00231E17">
              <w:rPr>
                <w:noProof/>
                <w:webHidden/>
              </w:rPr>
              <w:fldChar w:fldCharType="begin"/>
            </w:r>
            <w:r w:rsidR="00231E17">
              <w:rPr>
                <w:noProof/>
                <w:webHidden/>
              </w:rPr>
              <w:instrText xml:space="preserve"> PAGEREF _Toc172534933 \h </w:instrText>
            </w:r>
            <w:r w:rsidR="00231E17">
              <w:rPr>
                <w:noProof/>
                <w:webHidden/>
              </w:rPr>
            </w:r>
            <w:r w:rsidR="00231E17">
              <w:rPr>
                <w:noProof/>
                <w:webHidden/>
              </w:rPr>
              <w:fldChar w:fldCharType="separate"/>
            </w:r>
            <w:r w:rsidR="00231E17">
              <w:rPr>
                <w:noProof/>
                <w:webHidden/>
              </w:rPr>
              <w:t>35</w:t>
            </w:r>
            <w:r w:rsidR="00231E17">
              <w:rPr>
                <w:noProof/>
                <w:webHidden/>
              </w:rPr>
              <w:fldChar w:fldCharType="end"/>
            </w:r>
          </w:hyperlink>
        </w:p>
        <w:p w14:paraId="030103E6" w14:textId="6FE03E7C"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34" w:history="1">
            <w:r w:rsidR="00231E17" w:rsidRPr="009A725B">
              <w:rPr>
                <w:rStyle w:val="Hyperlink"/>
                <w:noProof/>
              </w:rPr>
              <w:t>7.</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Comorbid Outcomes and Mortality</w:t>
            </w:r>
            <w:r w:rsidR="00231E17">
              <w:rPr>
                <w:noProof/>
                <w:webHidden/>
              </w:rPr>
              <w:tab/>
            </w:r>
            <w:r w:rsidR="00231E17">
              <w:rPr>
                <w:noProof/>
                <w:webHidden/>
              </w:rPr>
              <w:fldChar w:fldCharType="begin"/>
            </w:r>
            <w:r w:rsidR="00231E17">
              <w:rPr>
                <w:noProof/>
                <w:webHidden/>
              </w:rPr>
              <w:instrText xml:space="preserve"> PAGEREF _Toc172534934 \h </w:instrText>
            </w:r>
            <w:r w:rsidR="00231E17">
              <w:rPr>
                <w:noProof/>
                <w:webHidden/>
              </w:rPr>
            </w:r>
            <w:r w:rsidR="00231E17">
              <w:rPr>
                <w:noProof/>
                <w:webHidden/>
              </w:rPr>
              <w:fldChar w:fldCharType="separate"/>
            </w:r>
            <w:r w:rsidR="00231E17">
              <w:rPr>
                <w:noProof/>
                <w:webHidden/>
              </w:rPr>
              <w:t>39</w:t>
            </w:r>
            <w:r w:rsidR="00231E17">
              <w:rPr>
                <w:noProof/>
                <w:webHidden/>
              </w:rPr>
              <w:fldChar w:fldCharType="end"/>
            </w:r>
          </w:hyperlink>
        </w:p>
        <w:p w14:paraId="58FF4F84" w14:textId="7FA784C2"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35" w:history="1">
            <w:r w:rsidR="00231E17" w:rsidRPr="009A725B">
              <w:rPr>
                <w:rStyle w:val="Hyperlink"/>
                <w:noProof/>
              </w:rPr>
              <w:t>Cardiovascular Disease</w:t>
            </w:r>
            <w:r w:rsidR="00231E17">
              <w:rPr>
                <w:noProof/>
                <w:webHidden/>
              </w:rPr>
              <w:tab/>
            </w:r>
            <w:r w:rsidR="00231E17">
              <w:rPr>
                <w:noProof/>
                <w:webHidden/>
              </w:rPr>
              <w:fldChar w:fldCharType="begin"/>
            </w:r>
            <w:r w:rsidR="00231E17">
              <w:rPr>
                <w:noProof/>
                <w:webHidden/>
              </w:rPr>
              <w:instrText xml:space="preserve"> PAGEREF _Toc172534935 \h </w:instrText>
            </w:r>
            <w:r w:rsidR="00231E17">
              <w:rPr>
                <w:noProof/>
                <w:webHidden/>
              </w:rPr>
            </w:r>
            <w:r w:rsidR="00231E17">
              <w:rPr>
                <w:noProof/>
                <w:webHidden/>
              </w:rPr>
              <w:fldChar w:fldCharType="separate"/>
            </w:r>
            <w:r w:rsidR="00231E17">
              <w:rPr>
                <w:noProof/>
                <w:webHidden/>
              </w:rPr>
              <w:t>39</w:t>
            </w:r>
            <w:r w:rsidR="00231E17">
              <w:rPr>
                <w:noProof/>
                <w:webHidden/>
              </w:rPr>
              <w:fldChar w:fldCharType="end"/>
            </w:r>
          </w:hyperlink>
        </w:p>
        <w:p w14:paraId="559A674D" w14:textId="5A6E6984"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36" w:history="1">
            <w:r w:rsidR="00231E17" w:rsidRPr="009A725B">
              <w:rPr>
                <w:rStyle w:val="Hyperlink"/>
                <w:noProof/>
              </w:rPr>
              <w:t>First Cardiovascular event</w:t>
            </w:r>
            <w:r w:rsidR="00231E17">
              <w:rPr>
                <w:noProof/>
                <w:webHidden/>
              </w:rPr>
              <w:tab/>
            </w:r>
            <w:r w:rsidR="00231E17">
              <w:rPr>
                <w:noProof/>
                <w:webHidden/>
              </w:rPr>
              <w:fldChar w:fldCharType="begin"/>
            </w:r>
            <w:r w:rsidR="00231E17">
              <w:rPr>
                <w:noProof/>
                <w:webHidden/>
              </w:rPr>
              <w:instrText xml:space="preserve"> PAGEREF _Toc172534936 \h </w:instrText>
            </w:r>
            <w:r w:rsidR="00231E17">
              <w:rPr>
                <w:noProof/>
                <w:webHidden/>
              </w:rPr>
            </w:r>
            <w:r w:rsidR="00231E17">
              <w:rPr>
                <w:noProof/>
                <w:webHidden/>
              </w:rPr>
              <w:fldChar w:fldCharType="separate"/>
            </w:r>
            <w:r w:rsidR="00231E17">
              <w:rPr>
                <w:noProof/>
                <w:webHidden/>
              </w:rPr>
              <w:t>39</w:t>
            </w:r>
            <w:r w:rsidR="00231E17">
              <w:rPr>
                <w:noProof/>
                <w:webHidden/>
              </w:rPr>
              <w:fldChar w:fldCharType="end"/>
            </w:r>
          </w:hyperlink>
        </w:p>
        <w:p w14:paraId="1F79D87B" w14:textId="3759D504"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37" w:history="1">
            <w:r w:rsidR="00231E17" w:rsidRPr="009A725B">
              <w:rPr>
                <w:rStyle w:val="Hyperlink"/>
                <w:noProof/>
              </w:rPr>
              <w:t>First Cardiovascular event calibration</w:t>
            </w:r>
            <w:r w:rsidR="00231E17">
              <w:rPr>
                <w:noProof/>
                <w:webHidden/>
              </w:rPr>
              <w:tab/>
            </w:r>
            <w:r w:rsidR="00231E17">
              <w:rPr>
                <w:noProof/>
                <w:webHidden/>
              </w:rPr>
              <w:fldChar w:fldCharType="begin"/>
            </w:r>
            <w:r w:rsidR="00231E17">
              <w:rPr>
                <w:noProof/>
                <w:webHidden/>
              </w:rPr>
              <w:instrText xml:space="preserve"> PAGEREF _Toc172534937 \h </w:instrText>
            </w:r>
            <w:r w:rsidR="00231E17">
              <w:rPr>
                <w:noProof/>
                <w:webHidden/>
              </w:rPr>
            </w:r>
            <w:r w:rsidR="00231E17">
              <w:rPr>
                <w:noProof/>
                <w:webHidden/>
              </w:rPr>
              <w:fldChar w:fldCharType="separate"/>
            </w:r>
            <w:r w:rsidR="00231E17">
              <w:rPr>
                <w:noProof/>
                <w:webHidden/>
              </w:rPr>
              <w:t>40</w:t>
            </w:r>
            <w:r w:rsidR="00231E17">
              <w:rPr>
                <w:noProof/>
                <w:webHidden/>
              </w:rPr>
              <w:fldChar w:fldCharType="end"/>
            </w:r>
          </w:hyperlink>
        </w:p>
        <w:p w14:paraId="2072A28E" w14:textId="38325876"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38" w:history="1">
            <w:r w:rsidR="00231E17" w:rsidRPr="009A725B">
              <w:rPr>
                <w:rStyle w:val="Hyperlink"/>
                <w:noProof/>
              </w:rPr>
              <w:t>First Cardiovascular event inputs</w:t>
            </w:r>
            <w:r w:rsidR="00231E17">
              <w:rPr>
                <w:noProof/>
                <w:webHidden/>
              </w:rPr>
              <w:tab/>
            </w:r>
            <w:r w:rsidR="00231E17">
              <w:rPr>
                <w:noProof/>
                <w:webHidden/>
              </w:rPr>
              <w:fldChar w:fldCharType="begin"/>
            </w:r>
            <w:r w:rsidR="00231E17">
              <w:rPr>
                <w:noProof/>
                <w:webHidden/>
              </w:rPr>
              <w:instrText xml:space="preserve"> PAGEREF _Toc172534938 \h </w:instrText>
            </w:r>
            <w:r w:rsidR="00231E17">
              <w:rPr>
                <w:noProof/>
                <w:webHidden/>
              </w:rPr>
            </w:r>
            <w:r w:rsidR="00231E17">
              <w:rPr>
                <w:noProof/>
                <w:webHidden/>
              </w:rPr>
              <w:fldChar w:fldCharType="separate"/>
            </w:r>
            <w:r w:rsidR="00231E17">
              <w:rPr>
                <w:noProof/>
                <w:webHidden/>
              </w:rPr>
              <w:t>41</w:t>
            </w:r>
            <w:r w:rsidR="00231E17">
              <w:rPr>
                <w:noProof/>
                <w:webHidden/>
              </w:rPr>
              <w:fldChar w:fldCharType="end"/>
            </w:r>
          </w:hyperlink>
        </w:p>
        <w:p w14:paraId="68D2DA14" w14:textId="7C8C9B72"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39" w:history="1">
            <w:r w:rsidR="00231E17" w:rsidRPr="009A725B">
              <w:rPr>
                <w:rStyle w:val="Hyperlink"/>
                <w:noProof/>
              </w:rPr>
              <w:t>Subsequent Cardiovascular events</w:t>
            </w:r>
            <w:r w:rsidR="00231E17">
              <w:rPr>
                <w:noProof/>
                <w:webHidden/>
              </w:rPr>
              <w:tab/>
            </w:r>
            <w:r w:rsidR="00231E17">
              <w:rPr>
                <w:noProof/>
                <w:webHidden/>
              </w:rPr>
              <w:fldChar w:fldCharType="begin"/>
            </w:r>
            <w:r w:rsidR="00231E17">
              <w:rPr>
                <w:noProof/>
                <w:webHidden/>
              </w:rPr>
              <w:instrText xml:space="preserve"> PAGEREF _Toc172534939 \h </w:instrText>
            </w:r>
            <w:r w:rsidR="00231E17">
              <w:rPr>
                <w:noProof/>
                <w:webHidden/>
              </w:rPr>
            </w:r>
            <w:r w:rsidR="00231E17">
              <w:rPr>
                <w:noProof/>
                <w:webHidden/>
              </w:rPr>
              <w:fldChar w:fldCharType="separate"/>
            </w:r>
            <w:r w:rsidR="00231E17">
              <w:rPr>
                <w:noProof/>
                <w:webHidden/>
              </w:rPr>
              <w:t>45</w:t>
            </w:r>
            <w:r w:rsidR="00231E17">
              <w:rPr>
                <w:noProof/>
                <w:webHidden/>
              </w:rPr>
              <w:fldChar w:fldCharType="end"/>
            </w:r>
          </w:hyperlink>
        </w:p>
        <w:p w14:paraId="7C052FD1" w14:textId="78A4CCFC"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40" w:history="1">
            <w:r w:rsidR="00231E17" w:rsidRPr="009A725B">
              <w:rPr>
                <w:rStyle w:val="Hyperlink"/>
                <w:noProof/>
              </w:rPr>
              <w:t>Congestive Heart Failure</w:t>
            </w:r>
            <w:r w:rsidR="00231E17">
              <w:rPr>
                <w:noProof/>
                <w:webHidden/>
              </w:rPr>
              <w:tab/>
            </w:r>
            <w:r w:rsidR="00231E17">
              <w:rPr>
                <w:noProof/>
                <w:webHidden/>
              </w:rPr>
              <w:fldChar w:fldCharType="begin"/>
            </w:r>
            <w:r w:rsidR="00231E17">
              <w:rPr>
                <w:noProof/>
                <w:webHidden/>
              </w:rPr>
              <w:instrText xml:space="preserve"> PAGEREF _Toc172534940 \h </w:instrText>
            </w:r>
            <w:r w:rsidR="00231E17">
              <w:rPr>
                <w:noProof/>
                <w:webHidden/>
              </w:rPr>
            </w:r>
            <w:r w:rsidR="00231E17">
              <w:rPr>
                <w:noProof/>
                <w:webHidden/>
              </w:rPr>
              <w:fldChar w:fldCharType="separate"/>
            </w:r>
            <w:r w:rsidR="00231E17">
              <w:rPr>
                <w:noProof/>
                <w:webHidden/>
              </w:rPr>
              <w:t>47</w:t>
            </w:r>
            <w:r w:rsidR="00231E17">
              <w:rPr>
                <w:noProof/>
                <w:webHidden/>
              </w:rPr>
              <w:fldChar w:fldCharType="end"/>
            </w:r>
          </w:hyperlink>
        </w:p>
        <w:p w14:paraId="6E085D1C" w14:textId="2CCBA064"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41" w:history="1">
            <w:r w:rsidR="00231E17" w:rsidRPr="009A725B">
              <w:rPr>
                <w:rStyle w:val="Hyperlink"/>
                <w:noProof/>
              </w:rPr>
              <w:t>Microvascular Complications</w:t>
            </w:r>
            <w:r w:rsidR="00231E17">
              <w:rPr>
                <w:noProof/>
                <w:webHidden/>
              </w:rPr>
              <w:tab/>
            </w:r>
            <w:r w:rsidR="00231E17">
              <w:rPr>
                <w:noProof/>
                <w:webHidden/>
              </w:rPr>
              <w:fldChar w:fldCharType="begin"/>
            </w:r>
            <w:r w:rsidR="00231E17">
              <w:rPr>
                <w:noProof/>
                <w:webHidden/>
              </w:rPr>
              <w:instrText xml:space="preserve"> PAGEREF _Toc172534941 \h </w:instrText>
            </w:r>
            <w:r w:rsidR="00231E17">
              <w:rPr>
                <w:noProof/>
                <w:webHidden/>
              </w:rPr>
            </w:r>
            <w:r w:rsidR="00231E17">
              <w:rPr>
                <w:noProof/>
                <w:webHidden/>
              </w:rPr>
              <w:fldChar w:fldCharType="separate"/>
            </w:r>
            <w:r w:rsidR="00231E17">
              <w:rPr>
                <w:noProof/>
                <w:webHidden/>
              </w:rPr>
              <w:t>49</w:t>
            </w:r>
            <w:r w:rsidR="00231E17">
              <w:rPr>
                <w:noProof/>
                <w:webHidden/>
              </w:rPr>
              <w:fldChar w:fldCharType="end"/>
            </w:r>
          </w:hyperlink>
        </w:p>
        <w:p w14:paraId="51E8E27F" w14:textId="243FEC21"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42" w:history="1">
            <w:r w:rsidR="00231E17" w:rsidRPr="009A725B">
              <w:rPr>
                <w:rStyle w:val="Hyperlink"/>
                <w:noProof/>
              </w:rPr>
              <w:t>Cancer</w:t>
            </w:r>
            <w:r w:rsidR="00231E17">
              <w:rPr>
                <w:noProof/>
                <w:webHidden/>
              </w:rPr>
              <w:tab/>
            </w:r>
            <w:r w:rsidR="00231E17">
              <w:rPr>
                <w:noProof/>
                <w:webHidden/>
              </w:rPr>
              <w:fldChar w:fldCharType="begin"/>
            </w:r>
            <w:r w:rsidR="00231E17">
              <w:rPr>
                <w:noProof/>
                <w:webHidden/>
              </w:rPr>
              <w:instrText xml:space="preserve"> PAGEREF _Toc172534942 \h </w:instrText>
            </w:r>
            <w:r w:rsidR="00231E17">
              <w:rPr>
                <w:noProof/>
                <w:webHidden/>
              </w:rPr>
            </w:r>
            <w:r w:rsidR="00231E17">
              <w:rPr>
                <w:noProof/>
                <w:webHidden/>
              </w:rPr>
              <w:fldChar w:fldCharType="separate"/>
            </w:r>
            <w:r w:rsidR="00231E17">
              <w:rPr>
                <w:noProof/>
                <w:webHidden/>
              </w:rPr>
              <w:t>53</w:t>
            </w:r>
            <w:r w:rsidR="00231E17">
              <w:rPr>
                <w:noProof/>
                <w:webHidden/>
              </w:rPr>
              <w:fldChar w:fldCharType="end"/>
            </w:r>
          </w:hyperlink>
        </w:p>
        <w:p w14:paraId="6E460E8E" w14:textId="6A514DA9"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43" w:history="1">
            <w:r w:rsidR="00231E17" w:rsidRPr="009A725B">
              <w:rPr>
                <w:rStyle w:val="Hyperlink"/>
                <w:noProof/>
              </w:rPr>
              <w:t>Breast cancer</w:t>
            </w:r>
            <w:r w:rsidR="00231E17">
              <w:rPr>
                <w:noProof/>
                <w:webHidden/>
              </w:rPr>
              <w:tab/>
            </w:r>
            <w:r w:rsidR="00231E17">
              <w:rPr>
                <w:noProof/>
                <w:webHidden/>
              </w:rPr>
              <w:fldChar w:fldCharType="begin"/>
            </w:r>
            <w:r w:rsidR="00231E17">
              <w:rPr>
                <w:noProof/>
                <w:webHidden/>
              </w:rPr>
              <w:instrText xml:space="preserve"> PAGEREF _Toc172534943 \h </w:instrText>
            </w:r>
            <w:r w:rsidR="00231E17">
              <w:rPr>
                <w:noProof/>
                <w:webHidden/>
              </w:rPr>
            </w:r>
            <w:r w:rsidR="00231E17">
              <w:rPr>
                <w:noProof/>
                <w:webHidden/>
              </w:rPr>
              <w:fldChar w:fldCharType="separate"/>
            </w:r>
            <w:r w:rsidR="00231E17">
              <w:rPr>
                <w:noProof/>
                <w:webHidden/>
              </w:rPr>
              <w:t>54</w:t>
            </w:r>
            <w:r w:rsidR="00231E17">
              <w:rPr>
                <w:noProof/>
                <w:webHidden/>
              </w:rPr>
              <w:fldChar w:fldCharType="end"/>
            </w:r>
          </w:hyperlink>
        </w:p>
        <w:p w14:paraId="10A9576C" w14:textId="3EBE0DA9"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44" w:history="1">
            <w:r w:rsidR="00231E17" w:rsidRPr="009A725B">
              <w:rPr>
                <w:rStyle w:val="Hyperlink"/>
                <w:noProof/>
              </w:rPr>
              <w:t>Colorectal cancer</w:t>
            </w:r>
            <w:r w:rsidR="00231E17">
              <w:rPr>
                <w:noProof/>
                <w:webHidden/>
              </w:rPr>
              <w:tab/>
            </w:r>
            <w:r w:rsidR="00231E17">
              <w:rPr>
                <w:noProof/>
                <w:webHidden/>
              </w:rPr>
              <w:fldChar w:fldCharType="begin"/>
            </w:r>
            <w:r w:rsidR="00231E17">
              <w:rPr>
                <w:noProof/>
                <w:webHidden/>
              </w:rPr>
              <w:instrText xml:space="preserve"> PAGEREF _Toc172534944 \h </w:instrText>
            </w:r>
            <w:r w:rsidR="00231E17">
              <w:rPr>
                <w:noProof/>
                <w:webHidden/>
              </w:rPr>
            </w:r>
            <w:r w:rsidR="00231E17">
              <w:rPr>
                <w:noProof/>
                <w:webHidden/>
              </w:rPr>
              <w:fldChar w:fldCharType="separate"/>
            </w:r>
            <w:r w:rsidR="00231E17">
              <w:rPr>
                <w:noProof/>
                <w:webHidden/>
              </w:rPr>
              <w:t>54</w:t>
            </w:r>
            <w:r w:rsidR="00231E17">
              <w:rPr>
                <w:noProof/>
                <w:webHidden/>
              </w:rPr>
              <w:fldChar w:fldCharType="end"/>
            </w:r>
          </w:hyperlink>
        </w:p>
        <w:p w14:paraId="4B8B8B32" w14:textId="0188A74D"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45" w:history="1">
            <w:r w:rsidR="00231E17" w:rsidRPr="009A725B">
              <w:rPr>
                <w:rStyle w:val="Hyperlink"/>
                <w:noProof/>
              </w:rPr>
              <w:t>Osteoarthritis</w:t>
            </w:r>
            <w:r w:rsidR="00231E17">
              <w:rPr>
                <w:noProof/>
                <w:webHidden/>
              </w:rPr>
              <w:tab/>
            </w:r>
            <w:r w:rsidR="00231E17">
              <w:rPr>
                <w:noProof/>
                <w:webHidden/>
              </w:rPr>
              <w:fldChar w:fldCharType="begin"/>
            </w:r>
            <w:r w:rsidR="00231E17">
              <w:rPr>
                <w:noProof/>
                <w:webHidden/>
              </w:rPr>
              <w:instrText xml:space="preserve"> PAGEREF _Toc172534945 \h </w:instrText>
            </w:r>
            <w:r w:rsidR="00231E17">
              <w:rPr>
                <w:noProof/>
                <w:webHidden/>
              </w:rPr>
            </w:r>
            <w:r w:rsidR="00231E17">
              <w:rPr>
                <w:noProof/>
                <w:webHidden/>
              </w:rPr>
              <w:fldChar w:fldCharType="separate"/>
            </w:r>
            <w:r w:rsidR="00231E17">
              <w:rPr>
                <w:noProof/>
                <w:webHidden/>
              </w:rPr>
              <w:t>55</w:t>
            </w:r>
            <w:r w:rsidR="00231E17">
              <w:rPr>
                <w:noProof/>
                <w:webHidden/>
              </w:rPr>
              <w:fldChar w:fldCharType="end"/>
            </w:r>
          </w:hyperlink>
        </w:p>
        <w:p w14:paraId="4367E983" w14:textId="6B081349"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46" w:history="1">
            <w:r w:rsidR="00231E17" w:rsidRPr="009A725B">
              <w:rPr>
                <w:rStyle w:val="Hyperlink"/>
                <w:noProof/>
              </w:rPr>
              <w:t>Depression</w:t>
            </w:r>
            <w:r w:rsidR="00231E17">
              <w:rPr>
                <w:noProof/>
                <w:webHidden/>
              </w:rPr>
              <w:tab/>
            </w:r>
            <w:r w:rsidR="00231E17">
              <w:rPr>
                <w:noProof/>
                <w:webHidden/>
              </w:rPr>
              <w:fldChar w:fldCharType="begin"/>
            </w:r>
            <w:r w:rsidR="00231E17">
              <w:rPr>
                <w:noProof/>
                <w:webHidden/>
              </w:rPr>
              <w:instrText xml:space="preserve"> PAGEREF _Toc172534946 \h </w:instrText>
            </w:r>
            <w:r w:rsidR="00231E17">
              <w:rPr>
                <w:noProof/>
                <w:webHidden/>
              </w:rPr>
            </w:r>
            <w:r w:rsidR="00231E17">
              <w:rPr>
                <w:noProof/>
                <w:webHidden/>
              </w:rPr>
              <w:fldChar w:fldCharType="separate"/>
            </w:r>
            <w:r w:rsidR="00231E17">
              <w:rPr>
                <w:noProof/>
                <w:webHidden/>
              </w:rPr>
              <w:t>56</w:t>
            </w:r>
            <w:r w:rsidR="00231E17">
              <w:rPr>
                <w:noProof/>
                <w:webHidden/>
              </w:rPr>
              <w:fldChar w:fldCharType="end"/>
            </w:r>
          </w:hyperlink>
        </w:p>
        <w:p w14:paraId="04761318" w14:textId="5971FA03"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47" w:history="1">
            <w:r w:rsidR="00231E17" w:rsidRPr="009A725B">
              <w:rPr>
                <w:rStyle w:val="Hyperlink"/>
                <w:noProof/>
              </w:rPr>
              <w:t>Dementia</w:t>
            </w:r>
            <w:r w:rsidR="00231E17">
              <w:rPr>
                <w:noProof/>
                <w:webHidden/>
              </w:rPr>
              <w:tab/>
            </w:r>
            <w:r w:rsidR="00231E17">
              <w:rPr>
                <w:noProof/>
                <w:webHidden/>
              </w:rPr>
              <w:fldChar w:fldCharType="begin"/>
            </w:r>
            <w:r w:rsidR="00231E17">
              <w:rPr>
                <w:noProof/>
                <w:webHidden/>
              </w:rPr>
              <w:instrText xml:space="preserve"> PAGEREF _Toc172534947 \h </w:instrText>
            </w:r>
            <w:r w:rsidR="00231E17">
              <w:rPr>
                <w:noProof/>
                <w:webHidden/>
              </w:rPr>
            </w:r>
            <w:r w:rsidR="00231E17">
              <w:rPr>
                <w:noProof/>
                <w:webHidden/>
              </w:rPr>
              <w:fldChar w:fldCharType="separate"/>
            </w:r>
            <w:r w:rsidR="00231E17">
              <w:rPr>
                <w:noProof/>
                <w:webHidden/>
              </w:rPr>
              <w:t>58</w:t>
            </w:r>
            <w:r w:rsidR="00231E17">
              <w:rPr>
                <w:noProof/>
                <w:webHidden/>
              </w:rPr>
              <w:fldChar w:fldCharType="end"/>
            </w:r>
          </w:hyperlink>
        </w:p>
        <w:p w14:paraId="40C744A7" w14:textId="158A5629"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48" w:history="1">
            <w:r w:rsidR="00231E17" w:rsidRPr="009A725B">
              <w:rPr>
                <w:rStyle w:val="Hyperlink"/>
                <w:noProof/>
              </w:rPr>
              <w:t>Dementia Diagnosis</w:t>
            </w:r>
            <w:r w:rsidR="00231E17">
              <w:rPr>
                <w:noProof/>
                <w:webHidden/>
              </w:rPr>
              <w:tab/>
            </w:r>
            <w:r w:rsidR="00231E17">
              <w:rPr>
                <w:noProof/>
                <w:webHidden/>
              </w:rPr>
              <w:fldChar w:fldCharType="begin"/>
            </w:r>
            <w:r w:rsidR="00231E17">
              <w:rPr>
                <w:noProof/>
                <w:webHidden/>
              </w:rPr>
              <w:instrText xml:space="preserve"> PAGEREF _Toc172534948 \h </w:instrText>
            </w:r>
            <w:r w:rsidR="00231E17">
              <w:rPr>
                <w:noProof/>
                <w:webHidden/>
              </w:rPr>
            </w:r>
            <w:r w:rsidR="00231E17">
              <w:rPr>
                <w:noProof/>
                <w:webHidden/>
              </w:rPr>
              <w:fldChar w:fldCharType="separate"/>
            </w:r>
            <w:r w:rsidR="00231E17">
              <w:rPr>
                <w:noProof/>
                <w:webHidden/>
              </w:rPr>
              <w:t>60</w:t>
            </w:r>
            <w:r w:rsidR="00231E17">
              <w:rPr>
                <w:noProof/>
                <w:webHidden/>
              </w:rPr>
              <w:fldChar w:fldCharType="end"/>
            </w:r>
          </w:hyperlink>
        </w:p>
        <w:p w14:paraId="37A198B4" w14:textId="4BA98786"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49" w:history="1">
            <w:r w:rsidR="00231E17" w:rsidRPr="009A725B">
              <w:rPr>
                <w:rStyle w:val="Hyperlink"/>
                <w:noProof/>
              </w:rPr>
              <w:t>Disease Progression</w:t>
            </w:r>
            <w:r w:rsidR="00231E17">
              <w:rPr>
                <w:noProof/>
                <w:webHidden/>
              </w:rPr>
              <w:tab/>
            </w:r>
            <w:r w:rsidR="00231E17">
              <w:rPr>
                <w:noProof/>
                <w:webHidden/>
              </w:rPr>
              <w:fldChar w:fldCharType="begin"/>
            </w:r>
            <w:r w:rsidR="00231E17">
              <w:rPr>
                <w:noProof/>
                <w:webHidden/>
              </w:rPr>
              <w:instrText xml:space="preserve"> PAGEREF _Toc172534949 \h </w:instrText>
            </w:r>
            <w:r w:rsidR="00231E17">
              <w:rPr>
                <w:noProof/>
                <w:webHidden/>
              </w:rPr>
            </w:r>
            <w:r w:rsidR="00231E17">
              <w:rPr>
                <w:noProof/>
                <w:webHidden/>
              </w:rPr>
              <w:fldChar w:fldCharType="separate"/>
            </w:r>
            <w:r w:rsidR="00231E17">
              <w:rPr>
                <w:noProof/>
                <w:webHidden/>
              </w:rPr>
              <w:t>61</w:t>
            </w:r>
            <w:r w:rsidR="00231E17">
              <w:rPr>
                <w:noProof/>
                <w:webHidden/>
              </w:rPr>
              <w:fldChar w:fldCharType="end"/>
            </w:r>
          </w:hyperlink>
        </w:p>
        <w:p w14:paraId="4D6C09A8" w14:textId="08A2CEE5"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50" w:history="1">
            <w:r w:rsidR="00231E17" w:rsidRPr="009A725B">
              <w:rPr>
                <w:rStyle w:val="Hyperlink"/>
                <w:noProof/>
              </w:rPr>
              <w:t>Mortality</w:t>
            </w:r>
            <w:r w:rsidR="00231E17">
              <w:rPr>
                <w:noProof/>
                <w:webHidden/>
              </w:rPr>
              <w:tab/>
            </w:r>
            <w:r w:rsidR="00231E17">
              <w:rPr>
                <w:noProof/>
                <w:webHidden/>
              </w:rPr>
              <w:fldChar w:fldCharType="begin"/>
            </w:r>
            <w:r w:rsidR="00231E17">
              <w:rPr>
                <w:noProof/>
                <w:webHidden/>
              </w:rPr>
              <w:instrText xml:space="preserve"> PAGEREF _Toc172534950 \h </w:instrText>
            </w:r>
            <w:r w:rsidR="00231E17">
              <w:rPr>
                <w:noProof/>
                <w:webHidden/>
              </w:rPr>
            </w:r>
            <w:r w:rsidR="00231E17">
              <w:rPr>
                <w:noProof/>
                <w:webHidden/>
              </w:rPr>
              <w:fldChar w:fldCharType="separate"/>
            </w:r>
            <w:r w:rsidR="00231E17">
              <w:rPr>
                <w:noProof/>
                <w:webHidden/>
              </w:rPr>
              <w:t>62</w:t>
            </w:r>
            <w:r w:rsidR="00231E17">
              <w:rPr>
                <w:noProof/>
                <w:webHidden/>
              </w:rPr>
              <w:fldChar w:fldCharType="end"/>
            </w:r>
          </w:hyperlink>
        </w:p>
        <w:p w14:paraId="44BB4AD2" w14:textId="574EED0D"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51" w:history="1">
            <w:r w:rsidR="00231E17" w:rsidRPr="009A725B">
              <w:rPr>
                <w:rStyle w:val="Hyperlink"/>
                <w:noProof/>
              </w:rPr>
              <w:t>Cardiovascular Mortality</w:t>
            </w:r>
            <w:r w:rsidR="00231E17">
              <w:rPr>
                <w:noProof/>
                <w:webHidden/>
              </w:rPr>
              <w:tab/>
            </w:r>
            <w:r w:rsidR="00231E17">
              <w:rPr>
                <w:noProof/>
                <w:webHidden/>
              </w:rPr>
              <w:fldChar w:fldCharType="begin"/>
            </w:r>
            <w:r w:rsidR="00231E17">
              <w:rPr>
                <w:noProof/>
                <w:webHidden/>
              </w:rPr>
              <w:instrText xml:space="preserve"> PAGEREF _Toc172534951 \h </w:instrText>
            </w:r>
            <w:r w:rsidR="00231E17">
              <w:rPr>
                <w:noProof/>
                <w:webHidden/>
              </w:rPr>
            </w:r>
            <w:r w:rsidR="00231E17">
              <w:rPr>
                <w:noProof/>
                <w:webHidden/>
              </w:rPr>
              <w:fldChar w:fldCharType="separate"/>
            </w:r>
            <w:r w:rsidR="00231E17">
              <w:rPr>
                <w:noProof/>
                <w:webHidden/>
              </w:rPr>
              <w:t>62</w:t>
            </w:r>
            <w:r w:rsidR="00231E17">
              <w:rPr>
                <w:noProof/>
                <w:webHidden/>
              </w:rPr>
              <w:fldChar w:fldCharType="end"/>
            </w:r>
          </w:hyperlink>
        </w:p>
        <w:p w14:paraId="60323D7E" w14:textId="5EB5C27F"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52" w:history="1">
            <w:r w:rsidR="00231E17" w:rsidRPr="009A725B">
              <w:rPr>
                <w:rStyle w:val="Hyperlink"/>
                <w:noProof/>
              </w:rPr>
              <w:t>Cancer Mortality</w:t>
            </w:r>
            <w:r w:rsidR="00231E17">
              <w:rPr>
                <w:noProof/>
                <w:webHidden/>
              </w:rPr>
              <w:tab/>
            </w:r>
            <w:r w:rsidR="00231E17">
              <w:rPr>
                <w:noProof/>
                <w:webHidden/>
              </w:rPr>
              <w:fldChar w:fldCharType="begin"/>
            </w:r>
            <w:r w:rsidR="00231E17">
              <w:rPr>
                <w:noProof/>
                <w:webHidden/>
              </w:rPr>
              <w:instrText xml:space="preserve"> PAGEREF _Toc172534952 \h </w:instrText>
            </w:r>
            <w:r w:rsidR="00231E17">
              <w:rPr>
                <w:noProof/>
                <w:webHidden/>
              </w:rPr>
            </w:r>
            <w:r w:rsidR="00231E17">
              <w:rPr>
                <w:noProof/>
                <w:webHidden/>
              </w:rPr>
              <w:fldChar w:fldCharType="separate"/>
            </w:r>
            <w:r w:rsidR="00231E17">
              <w:rPr>
                <w:noProof/>
                <w:webHidden/>
              </w:rPr>
              <w:t>62</w:t>
            </w:r>
            <w:r w:rsidR="00231E17">
              <w:rPr>
                <w:noProof/>
                <w:webHidden/>
              </w:rPr>
              <w:fldChar w:fldCharType="end"/>
            </w:r>
          </w:hyperlink>
        </w:p>
        <w:p w14:paraId="026DF780" w14:textId="4C074704"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53" w:history="1">
            <w:r w:rsidR="00231E17" w:rsidRPr="009A725B">
              <w:rPr>
                <w:rStyle w:val="Hyperlink"/>
                <w:noProof/>
              </w:rPr>
              <w:t>Other cause Mortality (including diabetes and Dementia risk)</w:t>
            </w:r>
            <w:r w:rsidR="00231E17">
              <w:rPr>
                <w:noProof/>
                <w:webHidden/>
              </w:rPr>
              <w:tab/>
            </w:r>
            <w:r w:rsidR="00231E17">
              <w:rPr>
                <w:noProof/>
                <w:webHidden/>
              </w:rPr>
              <w:fldChar w:fldCharType="begin"/>
            </w:r>
            <w:r w:rsidR="00231E17">
              <w:rPr>
                <w:noProof/>
                <w:webHidden/>
              </w:rPr>
              <w:instrText xml:space="preserve"> PAGEREF _Toc172534953 \h </w:instrText>
            </w:r>
            <w:r w:rsidR="00231E17">
              <w:rPr>
                <w:noProof/>
                <w:webHidden/>
              </w:rPr>
            </w:r>
            <w:r w:rsidR="00231E17">
              <w:rPr>
                <w:noProof/>
                <w:webHidden/>
              </w:rPr>
              <w:fldChar w:fldCharType="separate"/>
            </w:r>
            <w:r w:rsidR="00231E17">
              <w:rPr>
                <w:noProof/>
                <w:webHidden/>
              </w:rPr>
              <w:t>62</w:t>
            </w:r>
            <w:r w:rsidR="00231E17">
              <w:rPr>
                <w:noProof/>
                <w:webHidden/>
              </w:rPr>
              <w:fldChar w:fldCharType="end"/>
            </w:r>
          </w:hyperlink>
        </w:p>
        <w:p w14:paraId="4FBC8C1E" w14:textId="512C728D"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54" w:history="1">
            <w:r w:rsidR="00231E17" w:rsidRPr="009A725B">
              <w:rPr>
                <w:rStyle w:val="Hyperlink"/>
                <w:noProof/>
              </w:rPr>
              <w:t>8.</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Direct Health Care Costs</w:t>
            </w:r>
            <w:r w:rsidR="00231E17">
              <w:rPr>
                <w:noProof/>
                <w:webHidden/>
              </w:rPr>
              <w:tab/>
            </w:r>
            <w:r w:rsidR="00231E17">
              <w:rPr>
                <w:noProof/>
                <w:webHidden/>
              </w:rPr>
              <w:fldChar w:fldCharType="begin"/>
            </w:r>
            <w:r w:rsidR="00231E17">
              <w:rPr>
                <w:noProof/>
                <w:webHidden/>
              </w:rPr>
              <w:instrText xml:space="preserve"> PAGEREF _Toc172534954 \h </w:instrText>
            </w:r>
            <w:r w:rsidR="00231E17">
              <w:rPr>
                <w:noProof/>
                <w:webHidden/>
              </w:rPr>
            </w:r>
            <w:r w:rsidR="00231E17">
              <w:rPr>
                <w:noProof/>
                <w:webHidden/>
              </w:rPr>
              <w:fldChar w:fldCharType="separate"/>
            </w:r>
            <w:r w:rsidR="00231E17">
              <w:rPr>
                <w:noProof/>
                <w:webHidden/>
              </w:rPr>
              <w:t>65</w:t>
            </w:r>
            <w:r w:rsidR="00231E17">
              <w:rPr>
                <w:noProof/>
                <w:webHidden/>
              </w:rPr>
              <w:fldChar w:fldCharType="end"/>
            </w:r>
          </w:hyperlink>
        </w:p>
        <w:p w14:paraId="0F583199" w14:textId="0E213D70"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55" w:history="1">
            <w:r w:rsidR="00231E17" w:rsidRPr="009A725B">
              <w:rPr>
                <w:rStyle w:val="Hyperlink"/>
                <w:noProof/>
              </w:rPr>
              <w:t>GP attendance</w:t>
            </w:r>
            <w:r w:rsidR="00231E17">
              <w:rPr>
                <w:noProof/>
                <w:webHidden/>
              </w:rPr>
              <w:tab/>
            </w:r>
            <w:r w:rsidR="00231E17">
              <w:rPr>
                <w:noProof/>
                <w:webHidden/>
              </w:rPr>
              <w:fldChar w:fldCharType="begin"/>
            </w:r>
            <w:r w:rsidR="00231E17">
              <w:rPr>
                <w:noProof/>
                <w:webHidden/>
              </w:rPr>
              <w:instrText xml:space="preserve"> PAGEREF _Toc172534955 \h </w:instrText>
            </w:r>
            <w:r w:rsidR="00231E17">
              <w:rPr>
                <w:noProof/>
                <w:webHidden/>
              </w:rPr>
            </w:r>
            <w:r w:rsidR="00231E17">
              <w:rPr>
                <w:noProof/>
                <w:webHidden/>
              </w:rPr>
              <w:fldChar w:fldCharType="separate"/>
            </w:r>
            <w:r w:rsidR="00231E17">
              <w:rPr>
                <w:noProof/>
                <w:webHidden/>
              </w:rPr>
              <w:t>66</w:t>
            </w:r>
            <w:r w:rsidR="00231E17">
              <w:rPr>
                <w:noProof/>
                <w:webHidden/>
              </w:rPr>
              <w:fldChar w:fldCharType="end"/>
            </w:r>
          </w:hyperlink>
        </w:p>
        <w:p w14:paraId="457364C4" w14:textId="4F778ACE"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56" w:history="1">
            <w:r w:rsidR="00231E17" w:rsidRPr="009A725B">
              <w:rPr>
                <w:rStyle w:val="Hyperlink"/>
                <w:noProof/>
              </w:rPr>
              <w:t>Diabetes</w:t>
            </w:r>
            <w:r w:rsidR="00231E17">
              <w:rPr>
                <w:noProof/>
                <w:webHidden/>
              </w:rPr>
              <w:tab/>
            </w:r>
            <w:r w:rsidR="00231E17">
              <w:rPr>
                <w:noProof/>
                <w:webHidden/>
              </w:rPr>
              <w:fldChar w:fldCharType="begin"/>
            </w:r>
            <w:r w:rsidR="00231E17">
              <w:rPr>
                <w:noProof/>
                <w:webHidden/>
              </w:rPr>
              <w:instrText xml:space="preserve"> PAGEREF _Toc172534956 \h </w:instrText>
            </w:r>
            <w:r w:rsidR="00231E17">
              <w:rPr>
                <w:noProof/>
                <w:webHidden/>
              </w:rPr>
            </w:r>
            <w:r w:rsidR="00231E17">
              <w:rPr>
                <w:noProof/>
                <w:webHidden/>
              </w:rPr>
              <w:fldChar w:fldCharType="separate"/>
            </w:r>
            <w:r w:rsidR="00231E17">
              <w:rPr>
                <w:noProof/>
                <w:webHidden/>
              </w:rPr>
              <w:t>66</w:t>
            </w:r>
            <w:r w:rsidR="00231E17">
              <w:rPr>
                <w:noProof/>
                <w:webHidden/>
              </w:rPr>
              <w:fldChar w:fldCharType="end"/>
            </w:r>
          </w:hyperlink>
        </w:p>
        <w:p w14:paraId="76ED9728" w14:textId="14863436"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57" w:history="1">
            <w:r w:rsidR="00231E17" w:rsidRPr="009A725B">
              <w:rPr>
                <w:rStyle w:val="Hyperlink"/>
                <w:noProof/>
              </w:rPr>
              <w:t>Metformin Monotherapy</w:t>
            </w:r>
            <w:r w:rsidR="00231E17">
              <w:rPr>
                <w:noProof/>
                <w:webHidden/>
              </w:rPr>
              <w:tab/>
            </w:r>
            <w:r w:rsidR="00231E17">
              <w:rPr>
                <w:noProof/>
                <w:webHidden/>
              </w:rPr>
              <w:fldChar w:fldCharType="begin"/>
            </w:r>
            <w:r w:rsidR="00231E17">
              <w:rPr>
                <w:noProof/>
                <w:webHidden/>
              </w:rPr>
              <w:instrText xml:space="preserve"> PAGEREF _Toc172534957 \h </w:instrText>
            </w:r>
            <w:r w:rsidR="00231E17">
              <w:rPr>
                <w:noProof/>
                <w:webHidden/>
              </w:rPr>
            </w:r>
            <w:r w:rsidR="00231E17">
              <w:rPr>
                <w:noProof/>
                <w:webHidden/>
              </w:rPr>
              <w:fldChar w:fldCharType="separate"/>
            </w:r>
            <w:r w:rsidR="00231E17">
              <w:rPr>
                <w:noProof/>
                <w:webHidden/>
              </w:rPr>
              <w:t>67</w:t>
            </w:r>
            <w:r w:rsidR="00231E17">
              <w:rPr>
                <w:noProof/>
                <w:webHidden/>
              </w:rPr>
              <w:fldChar w:fldCharType="end"/>
            </w:r>
          </w:hyperlink>
        </w:p>
        <w:p w14:paraId="13CCBF36" w14:textId="349FD03F"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58" w:history="1">
            <w:r w:rsidR="00231E17" w:rsidRPr="009A725B">
              <w:rPr>
                <w:rStyle w:val="Hyperlink"/>
                <w:noProof/>
              </w:rPr>
              <w:t>Metformin plus Gliptins</w:t>
            </w:r>
            <w:r w:rsidR="00231E17">
              <w:rPr>
                <w:noProof/>
                <w:webHidden/>
              </w:rPr>
              <w:tab/>
            </w:r>
            <w:r w:rsidR="00231E17">
              <w:rPr>
                <w:noProof/>
                <w:webHidden/>
              </w:rPr>
              <w:fldChar w:fldCharType="begin"/>
            </w:r>
            <w:r w:rsidR="00231E17">
              <w:rPr>
                <w:noProof/>
                <w:webHidden/>
              </w:rPr>
              <w:instrText xml:space="preserve"> PAGEREF _Toc172534958 \h </w:instrText>
            </w:r>
            <w:r w:rsidR="00231E17">
              <w:rPr>
                <w:noProof/>
                <w:webHidden/>
              </w:rPr>
            </w:r>
            <w:r w:rsidR="00231E17">
              <w:rPr>
                <w:noProof/>
                <w:webHidden/>
              </w:rPr>
              <w:fldChar w:fldCharType="separate"/>
            </w:r>
            <w:r w:rsidR="00231E17">
              <w:rPr>
                <w:noProof/>
                <w:webHidden/>
              </w:rPr>
              <w:t>68</w:t>
            </w:r>
            <w:r w:rsidR="00231E17">
              <w:rPr>
                <w:noProof/>
                <w:webHidden/>
              </w:rPr>
              <w:fldChar w:fldCharType="end"/>
            </w:r>
          </w:hyperlink>
        </w:p>
        <w:p w14:paraId="30D040D4" w14:textId="53B84D08"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59" w:history="1">
            <w:r w:rsidR="00231E17" w:rsidRPr="009A725B">
              <w:rPr>
                <w:rStyle w:val="Hyperlink"/>
                <w:noProof/>
              </w:rPr>
              <w:t>Insulin plus Oral Anti-diabetics</w:t>
            </w:r>
            <w:r w:rsidR="00231E17">
              <w:rPr>
                <w:noProof/>
                <w:webHidden/>
              </w:rPr>
              <w:tab/>
            </w:r>
            <w:r w:rsidR="00231E17">
              <w:rPr>
                <w:noProof/>
                <w:webHidden/>
              </w:rPr>
              <w:fldChar w:fldCharType="begin"/>
            </w:r>
            <w:r w:rsidR="00231E17">
              <w:rPr>
                <w:noProof/>
                <w:webHidden/>
              </w:rPr>
              <w:instrText xml:space="preserve"> PAGEREF _Toc172534959 \h </w:instrText>
            </w:r>
            <w:r w:rsidR="00231E17">
              <w:rPr>
                <w:noProof/>
                <w:webHidden/>
              </w:rPr>
            </w:r>
            <w:r w:rsidR="00231E17">
              <w:rPr>
                <w:noProof/>
                <w:webHidden/>
              </w:rPr>
              <w:fldChar w:fldCharType="separate"/>
            </w:r>
            <w:r w:rsidR="00231E17">
              <w:rPr>
                <w:noProof/>
                <w:webHidden/>
              </w:rPr>
              <w:t>69</w:t>
            </w:r>
            <w:r w:rsidR="00231E17">
              <w:rPr>
                <w:noProof/>
                <w:webHidden/>
              </w:rPr>
              <w:fldChar w:fldCharType="end"/>
            </w:r>
          </w:hyperlink>
        </w:p>
        <w:p w14:paraId="4053C00F" w14:textId="6D6BAFDD"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60" w:history="1">
            <w:r w:rsidR="00231E17" w:rsidRPr="009A725B">
              <w:rPr>
                <w:rStyle w:val="Hyperlink"/>
                <w:noProof/>
              </w:rPr>
              <w:t>Statins</w:t>
            </w:r>
            <w:r w:rsidR="00231E17">
              <w:rPr>
                <w:noProof/>
                <w:webHidden/>
              </w:rPr>
              <w:tab/>
            </w:r>
            <w:r w:rsidR="00231E17">
              <w:rPr>
                <w:noProof/>
                <w:webHidden/>
              </w:rPr>
              <w:fldChar w:fldCharType="begin"/>
            </w:r>
            <w:r w:rsidR="00231E17">
              <w:rPr>
                <w:noProof/>
                <w:webHidden/>
              </w:rPr>
              <w:instrText xml:space="preserve"> PAGEREF _Toc172534960 \h </w:instrText>
            </w:r>
            <w:r w:rsidR="00231E17">
              <w:rPr>
                <w:noProof/>
                <w:webHidden/>
              </w:rPr>
            </w:r>
            <w:r w:rsidR="00231E17">
              <w:rPr>
                <w:noProof/>
                <w:webHidden/>
              </w:rPr>
              <w:fldChar w:fldCharType="separate"/>
            </w:r>
            <w:r w:rsidR="00231E17">
              <w:rPr>
                <w:noProof/>
                <w:webHidden/>
              </w:rPr>
              <w:t>70</w:t>
            </w:r>
            <w:r w:rsidR="00231E17">
              <w:rPr>
                <w:noProof/>
                <w:webHidden/>
              </w:rPr>
              <w:fldChar w:fldCharType="end"/>
            </w:r>
          </w:hyperlink>
        </w:p>
        <w:p w14:paraId="67FBDE62" w14:textId="41F9ACE8"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61" w:history="1">
            <w:r w:rsidR="00231E17" w:rsidRPr="009A725B">
              <w:rPr>
                <w:rStyle w:val="Hyperlink"/>
                <w:noProof/>
              </w:rPr>
              <w:t>Anti-hypertensives</w:t>
            </w:r>
            <w:r w:rsidR="00231E17">
              <w:rPr>
                <w:noProof/>
                <w:webHidden/>
              </w:rPr>
              <w:tab/>
            </w:r>
            <w:r w:rsidR="00231E17">
              <w:rPr>
                <w:noProof/>
                <w:webHidden/>
              </w:rPr>
              <w:fldChar w:fldCharType="begin"/>
            </w:r>
            <w:r w:rsidR="00231E17">
              <w:rPr>
                <w:noProof/>
                <w:webHidden/>
              </w:rPr>
              <w:instrText xml:space="preserve"> PAGEREF _Toc172534961 \h </w:instrText>
            </w:r>
            <w:r w:rsidR="00231E17">
              <w:rPr>
                <w:noProof/>
                <w:webHidden/>
              </w:rPr>
            </w:r>
            <w:r w:rsidR="00231E17">
              <w:rPr>
                <w:noProof/>
                <w:webHidden/>
              </w:rPr>
              <w:fldChar w:fldCharType="separate"/>
            </w:r>
            <w:r w:rsidR="00231E17">
              <w:rPr>
                <w:noProof/>
                <w:webHidden/>
              </w:rPr>
              <w:t>70</w:t>
            </w:r>
            <w:r w:rsidR="00231E17">
              <w:rPr>
                <w:noProof/>
                <w:webHidden/>
              </w:rPr>
              <w:fldChar w:fldCharType="end"/>
            </w:r>
          </w:hyperlink>
        </w:p>
        <w:p w14:paraId="448F34C3" w14:textId="78894156"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62" w:history="1">
            <w:r w:rsidR="00231E17" w:rsidRPr="009A725B">
              <w:rPr>
                <w:rStyle w:val="Hyperlink"/>
                <w:noProof/>
              </w:rPr>
              <w:t>Cardiovascular Events</w:t>
            </w:r>
            <w:r w:rsidR="00231E17">
              <w:rPr>
                <w:noProof/>
                <w:webHidden/>
              </w:rPr>
              <w:tab/>
            </w:r>
            <w:r w:rsidR="00231E17">
              <w:rPr>
                <w:noProof/>
                <w:webHidden/>
              </w:rPr>
              <w:fldChar w:fldCharType="begin"/>
            </w:r>
            <w:r w:rsidR="00231E17">
              <w:rPr>
                <w:noProof/>
                <w:webHidden/>
              </w:rPr>
              <w:instrText xml:space="preserve"> PAGEREF _Toc172534962 \h </w:instrText>
            </w:r>
            <w:r w:rsidR="00231E17">
              <w:rPr>
                <w:noProof/>
                <w:webHidden/>
              </w:rPr>
            </w:r>
            <w:r w:rsidR="00231E17">
              <w:rPr>
                <w:noProof/>
                <w:webHidden/>
              </w:rPr>
              <w:fldChar w:fldCharType="separate"/>
            </w:r>
            <w:r w:rsidR="00231E17">
              <w:rPr>
                <w:noProof/>
                <w:webHidden/>
              </w:rPr>
              <w:t>71</w:t>
            </w:r>
            <w:r w:rsidR="00231E17">
              <w:rPr>
                <w:noProof/>
                <w:webHidden/>
              </w:rPr>
              <w:fldChar w:fldCharType="end"/>
            </w:r>
          </w:hyperlink>
        </w:p>
        <w:p w14:paraId="44E7EA8A" w14:textId="486B571F"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63" w:history="1">
            <w:r w:rsidR="00231E17" w:rsidRPr="009A725B">
              <w:rPr>
                <w:rStyle w:val="Hyperlink"/>
                <w:noProof/>
              </w:rPr>
              <w:t>Renal Failure</w:t>
            </w:r>
            <w:r w:rsidR="00231E17">
              <w:rPr>
                <w:noProof/>
                <w:webHidden/>
              </w:rPr>
              <w:tab/>
            </w:r>
            <w:r w:rsidR="00231E17">
              <w:rPr>
                <w:noProof/>
                <w:webHidden/>
              </w:rPr>
              <w:fldChar w:fldCharType="begin"/>
            </w:r>
            <w:r w:rsidR="00231E17">
              <w:rPr>
                <w:noProof/>
                <w:webHidden/>
              </w:rPr>
              <w:instrText xml:space="preserve"> PAGEREF _Toc172534963 \h </w:instrText>
            </w:r>
            <w:r w:rsidR="00231E17">
              <w:rPr>
                <w:noProof/>
                <w:webHidden/>
              </w:rPr>
            </w:r>
            <w:r w:rsidR="00231E17">
              <w:rPr>
                <w:noProof/>
                <w:webHidden/>
              </w:rPr>
              <w:fldChar w:fldCharType="separate"/>
            </w:r>
            <w:r w:rsidR="00231E17">
              <w:rPr>
                <w:noProof/>
                <w:webHidden/>
              </w:rPr>
              <w:t>73</w:t>
            </w:r>
            <w:r w:rsidR="00231E17">
              <w:rPr>
                <w:noProof/>
                <w:webHidden/>
              </w:rPr>
              <w:fldChar w:fldCharType="end"/>
            </w:r>
          </w:hyperlink>
        </w:p>
        <w:p w14:paraId="101D97D6" w14:textId="03A1A5F5"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64" w:history="1">
            <w:r w:rsidR="00231E17" w:rsidRPr="009A725B">
              <w:rPr>
                <w:rStyle w:val="Hyperlink"/>
                <w:noProof/>
              </w:rPr>
              <w:t>Foot Ulcers</w:t>
            </w:r>
            <w:r w:rsidR="00231E17">
              <w:rPr>
                <w:noProof/>
                <w:webHidden/>
              </w:rPr>
              <w:tab/>
            </w:r>
            <w:r w:rsidR="00231E17">
              <w:rPr>
                <w:noProof/>
                <w:webHidden/>
              </w:rPr>
              <w:fldChar w:fldCharType="begin"/>
            </w:r>
            <w:r w:rsidR="00231E17">
              <w:rPr>
                <w:noProof/>
                <w:webHidden/>
              </w:rPr>
              <w:instrText xml:space="preserve"> PAGEREF _Toc172534964 \h </w:instrText>
            </w:r>
            <w:r w:rsidR="00231E17">
              <w:rPr>
                <w:noProof/>
                <w:webHidden/>
              </w:rPr>
            </w:r>
            <w:r w:rsidR="00231E17">
              <w:rPr>
                <w:noProof/>
                <w:webHidden/>
              </w:rPr>
              <w:fldChar w:fldCharType="separate"/>
            </w:r>
            <w:r w:rsidR="00231E17">
              <w:rPr>
                <w:noProof/>
                <w:webHidden/>
              </w:rPr>
              <w:t>73</w:t>
            </w:r>
            <w:r w:rsidR="00231E17">
              <w:rPr>
                <w:noProof/>
                <w:webHidden/>
              </w:rPr>
              <w:fldChar w:fldCharType="end"/>
            </w:r>
          </w:hyperlink>
        </w:p>
        <w:p w14:paraId="5A56AF34" w14:textId="739A8DC2"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65" w:history="1">
            <w:r w:rsidR="00231E17" w:rsidRPr="009A725B">
              <w:rPr>
                <w:rStyle w:val="Hyperlink"/>
                <w:noProof/>
              </w:rPr>
              <w:t>Amputation</w:t>
            </w:r>
            <w:r w:rsidR="00231E17">
              <w:rPr>
                <w:noProof/>
                <w:webHidden/>
              </w:rPr>
              <w:tab/>
            </w:r>
            <w:r w:rsidR="00231E17">
              <w:rPr>
                <w:noProof/>
                <w:webHidden/>
              </w:rPr>
              <w:fldChar w:fldCharType="begin"/>
            </w:r>
            <w:r w:rsidR="00231E17">
              <w:rPr>
                <w:noProof/>
                <w:webHidden/>
              </w:rPr>
              <w:instrText xml:space="preserve"> PAGEREF _Toc172534965 \h </w:instrText>
            </w:r>
            <w:r w:rsidR="00231E17">
              <w:rPr>
                <w:noProof/>
                <w:webHidden/>
              </w:rPr>
            </w:r>
            <w:r w:rsidR="00231E17">
              <w:rPr>
                <w:noProof/>
                <w:webHidden/>
              </w:rPr>
              <w:fldChar w:fldCharType="separate"/>
            </w:r>
            <w:r w:rsidR="00231E17">
              <w:rPr>
                <w:noProof/>
                <w:webHidden/>
              </w:rPr>
              <w:t>73</w:t>
            </w:r>
            <w:r w:rsidR="00231E17">
              <w:rPr>
                <w:noProof/>
                <w:webHidden/>
              </w:rPr>
              <w:fldChar w:fldCharType="end"/>
            </w:r>
          </w:hyperlink>
        </w:p>
        <w:p w14:paraId="4A8C3C26" w14:textId="7069D86F"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66" w:history="1">
            <w:r w:rsidR="00231E17" w:rsidRPr="009A725B">
              <w:rPr>
                <w:rStyle w:val="Hyperlink"/>
                <w:noProof/>
              </w:rPr>
              <w:t>Blindness</w:t>
            </w:r>
            <w:r w:rsidR="00231E17">
              <w:rPr>
                <w:noProof/>
                <w:webHidden/>
              </w:rPr>
              <w:tab/>
            </w:r>
            <w:r w:rsidR="00231E17">
              <w:rPr>
                <w:noProof/>
                <w:webHidden/>
              </w:rPr>
              <w:fldChar w:fldCharType="begin"/>
            </w:r>
            <w:r w:rsidR="00231E17">
              <w:rPr>
                <w:noProof/>
                <w:webHidden/>
              </w:rPr>
              <w:instrText xml:space="preserve"> PAGEREF _Toc172534966 \h </w:instrText>
            </w:r>
            <w:r w:rsidR="00231E17">
              <w:rPr>
                <w:noProof/>
                <w:webHidden/>
              </w:rPr>
            </w:r>
            <w:r w:rsidR="00231E17">
              <w:rPr>
                <w:noProof/>
                <w:webHidden/>
              </w:rPr>
              <w:fldChar w:fldCharType="separate"/>
            </w:r>
            <w:r w:rsidR="00231E17">
              <w:rPr>
                <w:noProof/>
                <w:webHidden/>
              </w:rPr>
              <w:t>74</w:t>
            </w:r>
            <w:r w:rsidR="00231E17">
              <w:rPr>
                <w:noProof/>
                <w:webHidden/>
              </w:rPr>
              <w:fldChar w:fldCharType="end"/>
            </w:r>
          </w:hyperlink>
        </w:p>
        <w:p w14:paraId="00EC6AFB" w14:textId="777A7073"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67" w:history="1">
            <w:r w:rsidR="00231E17" w:rsidRPr="009A725B">
              <w:rPr>
                <w:rStyle w:val="Hyperlink"/>
                <w:noProof/>
              </w:rPr>
              <w:t>Cancer</w:t>
            </w:r>
            <w:r w:rsidR="00231E17">
              <w:rPr>
                <w:noProof/>
                <w:webHidden/>
              </w:rPr>
              <w:tab/>
            </w:r>
            <w:r w:rsidR="00231E17">
              <w:rPr>
                <w:noProof/>
                <w:webHidden/>
              </w:rPr>
              <w:fldChar w:fldCharType="begin"/>
            </w:r>
            <w:r w:rsidR="00231E17">
              <w:rPr>
                <w:noProof/>
                <w:webHidden/>
              </w:rPr>
              <w:instrText xml:space="preserve"> PAGEREF _Toc172534967 \h </w:instrText>
            </w:r>
            <w:r w:rsidR="00231E17">
              <w:rPr>
                <w:noProof/>
                <w:webHidden/>
              </w:rPr>
            </w:r>
            <w:r w:rsidR="00231E17">
              <w:rPr>
                <w:noProof/>
                <w:webHidden/>
              </w:rPr>
              <w:fldChar w:fldCharType="separate"/>
            </w:r>
            <w:r w:rsidR="00231E17">
              <w:rPr>
                <w:noProof/>
                <w:webHidden/>
              </w:rPr>
              <w:t>74</w:t>
            </w:r>
            <w:r w:rsidR="00231E17">
              <w:rPr>
                <w:noProof/>
                <w:webHidden/>
              </w:rPr>
              <w:fldChar w:fldCharType="end"/>
            </w:r>
          </w:hyperlink>
        </w:p>
        <w:p w14:paraId="08D0C540" w14:textId="481B4E5E"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68" w:history="1">
            <w:r w:rsidR="00231E17" w:rsidRPr="009A725B">
              <w:rPr>
                <w:rStyle w:val="Hyperlink"/>
                <w:noProof/>
              </w:rPr>
              <w:t>Osteoarthritis</w:t>
            </w:r>
            <w:r w:rsidR="00231E17">
              <w:rPr>
                <w:noProof/>
                <w:webHidden/>
              </w:rPr>
              <w:tab/>
            </w:r>
            <w:r w:rsidR="00231E17">
              <w:rPr>
                <w:noProof/>
                <w:webHidden/>
              </w:rPr>
              <w:fldChar w:fldCharType="begin"/>
            </w:r>
            <w:r w:rsidR="00231E17">
              <w:rPr>
                <w:noProof/>
                <w:webHidden/>
              </w:rPr>
              <w:instrText xml:space="preserve"> PAGEREF _Toc172534968 \h </w:instrText>
            </w:r>
            <w:r w:rsidR="00231E17">
              <w:rPr>
                <w:noProof/>
                <w:webHidden/>
              </w:rPr>
            </w:r>
            <w:r w:rsidR="00231E17">
              <w:rPr>
                <w:noProof/>
                <w:webHidden/>
              </w:rPr>
              <w:fldChar w:fldCharType="separate"/>
            </w:r>
            <w:r w:rsidR="00231E17">
              <w:rPr>
                <w:noProof/>
                <w:webHidden/>
              </w:rPr>
              <w:t>76</w:t>
            </w:r>
            <w:r w:rsidR="00231E17">
              <w:rPr>
                <w:noProof/>
                <w:webHidden/>
              </w:rPr>
              <w:fldChar w:fldCharType="end"/>
            </w:r>
          </w:hyperlink>
        </w:p>
        <w:p w14:paraId="4C2BE637" w14:textId="2A5B0150"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69" w:history="1">
            <w:r w:rsidR="00231E17" w:rsidRPr="009A725B">
              <w:rPr>
                <w:rStyle w:val="Hyperlink"/>
                <w:noProof/>
              </w:rPr>
              <w:t>Depression</w:t>
            </w:r>
            <w:r w:rsidR="00231E17">
              <w:rPr>
                <w:noProof/>
                <w:webHidden/>
              </w:rPr>
              <w:tab/>
            </w:r>
            <w:r w:rsidR="00231E17">
              <w:rPr>
                <w:noProof/>
                <w:webHidden/>
              </w:rPr>
              <w:fldChar w:fldCharType="begin"/>
            </w:r>
            <w:r w:rsidR="00231E17">
              <w:rPr>
                <w:noProof/>
                <w:webHidden/>
              </w:rPr>
              <w:instrText xml:space="preserve"> PAGEREF _Toc172534969 \h </w:instrText>
            </w:r>
            <w:r w:rsidR="00231E17">
              <w:rPr>
                <w:noProof/>
                <w:webHidden/>
              </w:rPr>
            </w:r>
            <w:r w:rsidR="00231E17">
              <w:rPr>
                <w:noProof/>
                <w:webHidden/>
              </w:rPr>
              <w:fldChar w:fldCharType="separate"/>
            </w:r>
            <w:r w:rsidR="00231E17">
              <w:rPr>
                <w:noProof/>
                <w:webHidden/>
              </w:rPr>
              <w:t>76</w:t>
            </w:r>
            <w:r w:rsidR="00231E17">
              <w:rPr>
                <w:noProof/>
                <w:webHidden/>
              </w:rPr>
              <w:fldChar w:fldCharType="end"/>
            </w:r>
          </w:hyperlink>
        </w:p>
        <w:p w14:paraId="4B2BB9A3" w14:textId="3DE063FB"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70" w:history="1">
            <w:r w:rsidR="00231E17" w:rsidRPr="009A725B">
              <w:rPr>
                <w:rStyle w:val="Hyperlink"/>
                <w:noProof/>
              </w:rPr>
              <w:t>Dementia</w:t>
            </w:r>
            <w:r w:rsidR="00231E17">
              <w:rPr>
                <w:noProof/>
                <w:webHidden/>
              </w:rPr>
              <w:tab/>
            </w:r>
            <w:r w:rsidR="00231E17">
              <w:rPr>
                <w:noProof/>
                <w:webHidden/>
              </w:rPr>
              <w:fldChar w:fldCharType="begin"/>
            </w:r>
            <w:r w:rsidR="00231E17">
              <w:rPr>
                <w:noProof/>
                <w:webHidden/>
              </w:rPr>
              <w:instrText xml:space="preserve"> PAGEREF _Toc172534970 \h </w:instrText>
            </w:r>
            <w:r w:rsidR="00231E17">
              <w:rPr>
                <w:noProof/>
                <w:webHidden/>
              </w:rPr>
            </w:r>
            <w:r w:rsidR="00231E17">
              <w:rPr>
                <w:noProof/>
                <w:webHidden/>
              </w:rPr>
              <w:fldChar w:fldCharType="separate"/>
            </w:r>
            <w:r w:rsidR="00231E17">
              <w:rPr>
                <w:noProof/>
                <w:webHidden/>
              </w:rPr>
              <w:t>78</w:t>
            </w:r>
            <w:r w:rsidR="00231E17">
              <w:rPr>
                <w:noProof/>
                <w:webHidden/>
              </w:rPr>
              <w:fldChar w:fldCharType="end"/>
            </w:r>
          </w:hyperlink>
        </w:p>
        <w:p w14:paraId="677D88B7" w14:textId="16E8864B"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71" w:history="1">
            <w:r w:rsidR="00231E17" w:rsidRPr="009A725B">
              <w:rPr>
                <w:rStyle w:val="Hyperlink"/>
                <w:noProof/>
              </w:rPr>
              <w:t>Cost of Diagnosis</w:t>
            </w:r>
            <w:r w:rsidR="00231E17">
              <w:rPr>
                <w:noProof/>
                <w:webHidden/>
              </w:rPr>
              <w:tab/>
            </w:r>
            <w:r w:rsidR="00231E17">
              <w:rPr>
                <w:noProof/>
                <w:webHidden/>
              </w:rPr>
              <w:fldChar w:fldCharType="begin"/>
            </w:r>
            <w:r w:rsidR="00231E17">
              <w:rPr>
                <w:noProof/>
                <w:webHidden/>
              </w:rPr>
              <w:instrText xml:space="preserve"> PAGEREF _Toc172534971 \h </w:instrText>
            </w:r>
            <w:r w:rsidR="00231E17">
              <w:rPr>
                <w:noProof/>
                <w:webHidden/>
              </w:rPr>
            </w:r>
            <w:r w:rsidR="00231E17">
              <w:rPr>
                <w:noProof/>
                <w:webHidden/>
              </w:rPr>
              <w:fldChar w:fldCharType="separate"/>
            </w:r>
            <w:r w:rsidR="00231E17">
              <w:rPr>
                <w:noProof/>
                <w:webHidden/>
              </w:rPr>
              <w:t>78</w:t>
            </w:r>
            <w:r w:rsidR="00231E17">
              <w:rPr>
                <w:noProof/>
                <w:webHidden/>
              </w:rPr>
              <w:fldChar w:fldCharType="end"/>
            </w:r>
          </w:hyperlink>
        </w:p>
        <w:p w14:paraId="55F2C0E7" w14:textId="5ADE6F9B"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72" w:history="1">
            <w:r w:rsidR="00231E17" w:rsidRPr="009A725B">
              <w:rPr>
                <w:rStyle w:val="Hyperlink"/>
                <w:noProof/>
              </w:rPr>
              <w:t>Ongoing healthcare costs</w:t>
            </w:r>
            <w:r w:rsidR="00231E17">
              <w:rPr>
                <w:noProof/>
                <w:webHidden/>
              </w:rPr>
              <w:tab/>
            </w:r>
            <w:r w:rsidR="00231E17">
              <w:rPr>
                <w:noProof/>
                <w:webHidden/>
              </w:rPr>
              <w:fldChar w:fldCharType="begin"/>
            </w:r>
            <w:r w:rsidR="00231E17">
              <w:rPr>
                <w:noProof/>
                <w:webHidden/>
              </w:rPr>
              <w:instrText xml:space="preserve"> PAGEREF _Toc172534972 \h </w:instrText>
            </w:r>
            <w:r w:rsidR="00231E17">
              <w:rPr>
                <w:noProof/>
                <w:webHidden/>
              </w:rPr>
            </w:r>
            <w:r w:rsidR="00231E17">
              <w:rPr>
                <w:noProof/>
                <w:webHidden/>
              </w:rPr>
              <w:fldChar w:fldCharType="separate"/>
            </w:r>
            <w:r w:rsidR="00231E17">
              <w:rPr>
                <w:noProof/>
                <w:webHidden/>
              </w:rPr>
              <w:t>78</w:t>
            </w:r>
            <w:r w:rsidR="00231E17">
              <w:rPr>
                <w:noProof/>
                <w:webHidden/>
              </w:rPr>
              <w:fldChar w:fldCharType="end"/>
            </w:r>
          </w:hyperlink>
        </w:p>
        <w:p w14:paraId="5CDF3163" w14:textId="417B5303"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73" w:history="1">
            <w:r w:rsidR="00231E17" w:rsidRPr="009A725B">
              <w:rPr>
                <w:rStyle w:val="Hyperlink"/>
                <w:noProof/>
              </w:rPr>
              <w:t>9.</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Social Care costs</w:t>
            </w:r>
            <w:r w:rsidR="00231E17">
              <w:rPr>
                <w:noProof/>
                <w:webHidden/>
              </w:rPr>
              <w:tab/>
            </w:r>
            <w:r w:rsidR="00231E17">
              <w:rPr>
                <w:noProof/>
                <w:webHidden/>
              </w:rPr>
              <w:fldChar w:fldCharType="begin"/>
            </w:r>
            <w:r w:rsidR="00231E17">
              <w:rPr>
                <w:noProof/>
                <w:webHidden/>
              </w:rPr>
              <w:instrText xml:space="preserve"> PAGEREF _Toc172534973 \h </w:instrText>
            </w:r>
            <w:r w:rsidR="00231E17">
              <w:rPr>
                <w:noProof/>
                <w:webHidden/>
              </w:rPr>
            </w:r>
            <w:r w:rsidR="00231E17">
              <w:rPr>
                <w:noProof/>
                <w:webHidden/>
              </w:rPr>
              <w:fldChar w:fldCharType="separate"/>
            </w:r>
            <w:r w:rsidR="00231E17">
              <w:rPr>
                <w:noProof/>
                <w:webHidden/>
              </w:rPr>
              <w:t>78</w:t>
            </w:r>
            <w:r w:rsidR="00231E17">
              <w:rPr>
                <w:noProof/>
                <w:webHidden/>
              </w:rPr>
              <w:fldChar w:fldCharType="end"/>
            </w:r>
          </w:hyperlink>
        </w:p>
        <w:p w14:paraId="79768A23" w14:textId="759A0C2F"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74" w:history="1">
            <w:r w:rsidR="00231E17" w:rsidRPr="009A725B">
              <w:rPr>
                <w:rStyle w:val="Hyperlink"/>
                <w:noProof/>
              </w:rPr>
              <w:t>Stroke</w:t>
            </w:r>
            <w:r w:rsidR="00231E17">
              <w:rPr>
                <w:noProof/>
                <w:webHidden/>
              </w:rPr>
              <w:tab/>
            </w:r>
            <w:r w:rsidR="00231E17">
              <w:rPr>
                <w:noProof/>
                <w:webHidden/>
              </w:rPr>
              <w:fldChar w:fldCharType="begin"/>
            </w:r>
            <w:r w:rsidR="00231E17">
              <w:rPr>
                <w:noProof/>
                <w:webHidden/>
              </w:rPr>
              <w:instrText xml:space="preserve"> PAGEREF _Toc172534974 \h </w:instrText>
            </w:r>
            <w:r w:rsidR="00231E17">
              <w:rPr>
                <w:noProof/>
                <w:webHidden/>
              </w:rPr>
            </w:r>
            <w:r w:rsidR="00231E17">
              <w:rPr>
                <w:noProof/>
                <w:webHidden/>
              </w:rPr>
              <w:fldChar w:fldCharType="separate"/>
            </w:r>
            <w:r w:rsidR="00231E17">
              <w:rPr>
                <w:noProof/>
                <w:webHidden/>
              </w:rPr>
              <w:t>79</w:t>
            </w:r>
            <w:r w:rsidR="00231E17">
              <w:rPr>
                <w:noProof/>
                <w:webHidden/>
              </w:rPr>
              <w:fldChar w:fldCharType="end"/>
            </w:r>
          </w:hyperlink>
        </w:p>
        <w:p w14:paraId="539E657D" w14:textId="478332C0"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75" w:history="1">
            <w:r w:rsidR="00231E17" w:rsidRPr="009A725B">
              <w:rPr>
                <w:rStyle w:val="Hyperlink"/>
                <w:noProof/>
              </w:rPr>
              <w:t>Dementia</w:t>
            </w:r>
            <w:r w:rsidR="00231E17">
              <w:rPr>
                <w:noProof/>
                <w:webHidden/>
              </w:rPr>
              <w:tab/>
            </w:r>
            <w:r w:rsidR="00231E17">
              <w:rPr>
                <w:noProof/>
                <w:webHidden/>
              </w:rPr>
              <w:fldChar w:fldCharType="begin"/>
            </w:r>
            <w:r w:rsidR="00231E17">
              <w:rPr>
                <w:noProof/>
                <w:webHidden/>
              </w:rPr>
              <w:instrText xml:space="preserve"> PAGEREF _Toc172534975 \h </w:instrText>
            </w:r>
            <w:r w:rsidR="00231E17">
              <w:rPr>
                <w:noProof/>
                <w:webHidden/>
              </w:rPr>
            </w:r>
            <w:r w:rsidR="00231E17">
              <w:rPr>
                <w:noProof/>
                <w:webHidden/>
              </w:rPr>
              <w:fldChar w:fldCharType="separate"/>
            </w:r>
            <w:r w:rsidR="00231E17">
              <w:rPr>
                <w:noProof/>
                <w:webHidden/>
              </w:rPr>
              <w:t>79</w:t>
            </w:r>
            <w:r w:rsidR="00231E17">
              <w:rPr>
                <w:noProof/>
                <w:webHidden/>
              </w:rPr>
              <w:fldChar w:fldCharType="end"/>
            </w:r>
          </w:hyperlink>
        </w:p>
        <w:p w14:paraId="7EA84127" w14:textId="7F5412E0"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76" w:history="1">
            <w:r w:rsidR="00231E17" w:rsidRPr="009A725B">
              <w:rPr>
                <w:rStyle w:val="Hyperlink"/>
                <w:noProof/>
              </w:rPr>
              <w:t>10.</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Utilities</w:t>
            </w:r>
            <w:r w:rsidR="00231E17">
              <w:rPr>
                <w:noProof/>
                <w:webHidden/>
              </w:rPr>
              <w:tab/>
            </w:r>
            <w:r w:rsidR="00231E17">
              <w:rPr>
                <w:noProof/>
                <w:webHidden/>
              </w:rPr>
              <w:fldChar w:fldCharType="begin"/>
            </w:r>
            <w:r w:rsidR="00231E17">
              <w:rPr>
                <w:noProof/>
                <w:webHidden/>
              </w:rPr>
              <w:instrText xml:space="preserve"> PAGEREF _Toc172534976 \h </w:instrText>
            </w:r>
            <w:r w:rsidR="00231E17">
              <w:rPr>
                <w:noProof/>
                <w:webHidden/>
              </w:rPr>
            </w:r>
            <w:r w:rsidR="00231E17">
              <w:rPr>
                <w:noProof/>
                <w:webHidden/>
              </w:rPr>
              <w:fldChar w:fldCharType="separate"/>
            </w:r>
            <w:r w:rsidR="00231E17">
              <w:rPr>
                <w:noProof/>
                <w:webHidden/>
              </w:rPr>
              <w:t>80</w:t>
            </w:r>
            <w:r w:rsidR="00231E17">
              <w:rPr>
                <w:noProof/>
                <w:webHidden/>
              </w:rPr>
              <w:fldChar w:fldCharType="end"/>
            </w:r>
          </w:hyperlink>
        </w:p>
        <w:p w14:paraId="17D85FB8" w14:textId="0B8BE5F9"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77" w:history="1">
            <w:r w:rsidR="00231E17" w:rsidRPr="009A725B">
              <w:rPr>
                <w:rStyle w:val="Hyperlink"/>
                <w:noProof/>
              </w:rPr>
              <w:t>Baseline Utility</w:t>
            </w:r>
            <w:r w:rsidR="00231E17">
              <w:rPr>
                <w:noProof/>
                <w:webHidden/>
              </w:rPr>
              <w:tab/>
            </w:r>
            <w:r w:rsidR="00231E17">
              <w:rPr>
                <w:noProof/>
                <w:webHidden/>
              </w:rPr>
              <w:fldChar w:fldCharType="begin"/>
            </w:r>
            <w:r w:rsidR="00231E17">
              <w:rPr>
                <w:noProof/>
                <w:webHidden/>
              </w:rPr>
              <w:instrText xml:space="preserve"> PAGEREF _Toc172534977 \h </w:instrText>
            </w:r>
            <w:r w:rsidR="00231E17">
              <w:rPr>
                <w:noProof/>
                <w:webHidden/>
              </w:rPr>
            </w:r>
            <w:r w:rsidR="00231E17">
              <w:rPr>
                <w:noProof/>
                <w:webHidden/>
              </w:rPr>
              <w:fldChar w:fldCharType="separate"/>
            </w:r>
            <w:r w:rsidR="00231E17">
              <w:rPr>
                <w:noProof/>
                <w:webHidden/>
              </w:rPr>
              <w:t>80</w:t>
            </w:r>
            <w:r w:rsidR="00231E17">
              <w:rPr>
                <w:noProof/>
                <w:webHidden/>
              </w:rPr>
              <w:fldChar w:fldCharType="end"/>
            </w:r>
          </w:hyperlink>
        </w:p>
        <w:p w14:paraId="62DCD4B5" w14:textId="105DD0A9"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78" w:history="1">
            <w:r w:rsidR="00231E17" w:rsidRPr="009A725B">
              <w:rPr>
                <w:rStyle w:val="Hyperlink"/>
                <w:noProof/>
              </w:rPr>
              <w:t>Utility Decrements</w:t>
            </w:r>
            <w:r w:rsidR="00231E17">
              <w:rPr>
                <w:noProof/>
                <w:webHidden/>
              </w:rPr>
              <w:tab/>
            </w:r>
            <w:r w:rsidR="00231E17">
              <w:rPr>
                <w:noProof/>
                <w:webHidden/>
              </w:rPr>
              <w:fldChar w:fldCharType="begin"/>
            </w:r>
            <w:r w:rsidR="00231E17">
              <w:rPr>
                <w:noProof/>
                <w:webHidden/>
              </w:rPr>
              <w:instrText xml:space="preserve"> PAGEREF _Toc172534978 \h </w:instrText>
            </w:r>
            <w:r w:rsidR="00231E17">
              <w:rPr>
                <w:noProof/>
                <w:webHidden/>
              </w:rPr>
            </w:r>
            <w:r w:rsidR="00231E17">
              <w:rPr>
                <w:noProof/>
                <w:webHidden/>
              </w:rPr>
              <w:fldChar w:fldCharType="separate"/>
            </w:r>
            <w:r w:rsidR="00231E17">
              <w:rPr>
                <w:noProof/>
                <w:webHidden/>
              </w:rPr>
              <w:t>80</w:t>
            </w:r>
            <w:r w:rsidR="00231E17">
              <w:rPr>
                <w:noProof/>
                <w:webHidden/>
              </w:rPr>
              <w:fldChar w:fldCharType="end"/>
            </w:r>
          </w:hyperlink>
        </w:p>
        <w:p w14:paraId="4CD90CCE" w14:textId="5B0C059E"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79" w:history="1">
            <w:r w:rsidR="00231E17" w:rsidRPr="009A725B">
              <w:rPr>
                <w:rStyle w:val="Hyperlink"/>
                <w:noProof/>
              </w:rPr>
              <w:t>11.</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Intervention Effectiveness</w:t>
            </w:r>
            <w:r w:rsidR="00231E17">
              <w:rPr>
                <w:noProof/>
                <w:webHidden/>
              </w:rPr>
              <w:tab/>
            </w:r>
            <w:r w:rsidR="00231E17">
              <w:rPr>
                <w:noProof/>
                <w:webHidden/>
              </w:rPr>
              <w:fldChar w:fldCharType="begin"/>
            </w:r>
            <w:r w:rsidR="00231E17">
              <w:rPr>
                <w:noProof/>
                <w:webHidden/>
              </w:rPr>
              <w:instrText xml:space="preserve"> PAGEREF _Toc172534979 \h </w:instrText>
            </w:r>
            <w:r w:rsidR="00231E17">
              <w:rPr>
                <w:noProof/>
                <w:webHidden/>
              </w:rPr>
            </w:r>
            <w:r w:rsidR="00231E17">
              <w:rPr>
                <w:noProof/>
                <w:webHidden/>
              </w:rPr>
              <w:fldChar w:fldCharType="separate"/>
            </w:r>
            <w:r w:rsidR="00231E17">
              <w:rPr>
                <w:noProof/>
                <w:webHidden/>
              </w:rPr>
              <w:t>85</w:t>
            </w:r>
            <w:r w:rsidR="00231E17">
              <w:rPr>
                <w:noProof/>
                <w:webHidden/>
              </w:rPr>
              <w:fldChar w:fldCharType="end"/>
            </w:r>
          </w:hyperlink>
        </w:p>
        <w:p w14:paraId="3DCD07A3" w14:textId="49D51B84"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80" w:history="1">
            <w:r w:rsidR="00231E17" w:rsidRPr="009A725B">
              <w:rPr>
                <w:rStyle w:val="Hyperlink"/>
                <w:noProof/>
              </w:rPr>
              <w:t>Intervention Effectiveness</w:t>
            </w:r>
            <w:r w:rsidR="00231E17">
              <w:rPr>
                <w:noProof/>
                <w:webHidden/>
              </w:rPr>
              <w:tab/>
            </w:r>
            <w:r w:rsidR="00231E17">
              <w:rPr>
                <w:noProof/>
                <w:webHidden/>
              </w:rPr>
              <w:fldChar w:fldCharType="begin"/>
            </w:r>
            <w:r w:rsidR="00231E17">
              <w:rPr>
                <w:noProof/>
                <w:webHidden/>
              </w:rPr>
              <w:instrText xml:space="preserve"> PAGEREF _Toc172534980 \h </w:instrText>
            </w:r>
            <w:r w:rsidR="00231E17">
              <w:rPr>
                <w:noProof/>
                <w:webHidden/>
              </w:rPr>
            </w:r>
            <w:r w:rsidR="00231E17">
              <w:rPr>
                <w:noProof/>
                <w:webHidden/>
              </w:rPr>
              <w:fldChar w:fldCharType="separate"/>
            </w:r>
            <w:r w:rsidR="00231E17">
              <w:rPr>
                <w:noProof/>
                <w:webHidden/>
              </w:rPr>
              <w:t>85</w:t>
            </w:r>
            <w:r w:rsidR="00231E17">
              <w:rPr>
                <w:noProof/>
                <w:webHidden/>
              </w:rPr>
              <w:fldChar w:fldCharType="end"/>
            </w:r>
          </w:hyperlink>
        </w:p>
        <w:p w14:paraId="7DAAD905" w14:textId="45F5F44A" w:rsidR="00231E17" w:rsidRDefault="00B846EA">
          <w:pPr>
            <w:pStyle w:val="TOC3"/>
            <w:tabs>
              <w:tab w:val="right" w:leader="dot" w:pos="9016"/>
            </w:tabs>
            <w:rPr>
              <w:rFonts w:eastAsiaTheme="minorEastAsia" w:cstheme="minorBidi"/>
              <w:noProof/>
              <w:kern w:val="2"/>
              <w:szCs w:val="22"/>
              <w:lang w:eastAsia="zh-CN" w:bidi="ar-SA"/>
              <w14:ligatures w14:val="standardContextual"/>
            </w:rPr>
          </w:pPr>
          <w:hyperlink w:anchor="_Toc172534981" w:history="1">
            <w:r w:rsidR="00231E17" w:rsidRPr="009A725B">
              <w:rPr>
                <w:rStyle w:val="Hyperlink"/>
                <w:noProof/>
              </w:rPr>
              <w:t>Elicitation Report</w:t>
            </w:r>
            <w:r w:rsidR="00231E17">
              <w:rPr>
                <w:noProof/>
                <w:webHidden/>
              </w:rPr>
              <w:tab/>
            </w:r>
            <w:r w:rsidR="00231E17">
              <w:rPr>
                <w:noProof/>
                <w:webHidden/>
              </w:rPr>
              <w:fldChar w:fldCharType="begin"/>
            </w:r>
            <w:r w:rsidR="00231E17">
              <w:rPr>
                <w:noProof/>
                <w:webHidden/>
              </w:rPr>
              <w:instrText xml:space="preserve"> PAGEREF _Toc172534981 \h </w:instrText>
            </w:r>
            <w:r w:rsidR="00231E17">
              <w:rPr>
                <w:noProof/>
                <w:webHidden/>
              </w:rPr>
            </w:r>
            <w:r w:rsidR="00231E17">
              <w:rPr>
                <w:noProof/>
                <w:webHidden/>
              </w:rPr>
              <w:fldChar w:fldCharType="separate"/>
            </w:r>
            <w:r w:rsidR="00231E17">
              <w:rPr>
                <w:noProof/>
                <w:webHidden/>
              </w:rPr>
              <w:t>85</w:t>
            </w:r>
            <w:r w:rsidR="00231E17">
              <w:rPr>
                <w:noProof/>
                <w:webHidden/>
              </w:rPr>
              <w:fldChar w:fldCharType="end"/>
            </w:r>
          </w:hyperlink>
        </w:p>
        <w:p w14:paraId="1E5488BC" w14:textId="54BC6F3E" w:rsidR="00231E17" w:rsidRDefault="00B846EA">
          <w:pPr>
            <w:pStyle w:val="TOC2"/>
            <w:tabs>
              <w:tab w:val="right" w:leader="dot" w:pos="9016"/>
            </w:tabs>
            <w:rPr>
              <w:rFonts w:eastAsiaTheme="minorEastAsia" w:cstheme="minorBidi"/>
              <w:b w:val="0"/>
              <w:bCs w:val="0"/>
              <w:noProof/>
              <w:kern w:val="2"/>
              <w:szCs w:val="22"/>
              <w:lang w:eastAsia="zh-CN" w:bidi="ar-SA"/>
              <w14:ligatures w14:val="standardContextual"/>
            </w:rPr>
          </w:pPr>
          <w:hyperlink w:anchor="_Toc172534982" w:history="1">
            <w:r w:rsidR="00231E17" w:rsidRPr="009A725B">
              <w:rPr>
                <w:rStyle w:val="Hyperlink"/>
                <w:noProof/>
              </w:rPr>
              <w:t>Duration of Intervention Effect</w:t>
            </w:r>
            <w:r w:rsidR="00231E17">
              <w:rPr>
                <w:noProof/>
                <w:webHidden/>
              </w:rPr>
              <w:tab/>
            </w:r>
            <w:r w:rsidR="00231E17">
              <w:rPr>
                <w:noProof/>
                <w:webHidden/>
              </w:rPr>
              <w:fldChar w:fldCharType="begin"/>
            </w:r>
            <w:r w:rsidR="00231E17">
              <w:rPr>
                <w:noProof/>
                <w:webHidden/>
              </w:rPr>
              <w:instrText xml:space="preserve"> PAGEREF _Toc172534982 \h </w:instrText>
            </w:r>
            <w:r w:rsidR="00231E17">
              <w:rPr>
                <w:noProof/>
                <w:webHidden/>
              </w:rPr>
            </w:r>
            <w:r w:rsidR="00231E17">
              <w:rPr>
                <w:noProof/>
                <w:webHidden/>
              </w:rPr>
              <w:fldChar w:fldCharType="separate"/>
            </w:r>
            <w:r w:rsidR="00231E17">
              <w:rPr>
                <w:noProof/>
                <w:webHidden/>
              </w:rPr>
              <w:t>91</w:t>
            </w:r>
            <w:r w:rsidR="00231E17">
              <w:rPr>
                <w:noProof/>
                <w:webHidden/>
              </w:rPr>
              <w:fldChar w:fldCharType="end"/>
            </w:r>
          </w:hyperlink>
        </w:p>
        <w:p w14:paraId="2C0E47C6" w14:textId="780BB164"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83" w:history="1">
            <w:r w:rsidR="00231E17" w:rsidRPr="009A725B">
              <w:rPr>
                <w:rStyle w:val="Hyperlink"/>
                <w:noProof/>
              </w:rPr>
              <w:t>12.</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Intervention Costs</w:t>
            </w:r>
            <w:r w:rsidR="00231E17">
              <w:rPr>
                <w:noProof/>
                <w:webHidden/>
              </w:rPr>
              <w:tab/>
            </w:r>
            <w:r w:rsidR="00231E17">
              <w:rPr>
                <w:noProof/>
                <w:webHidden/>
              </w:rPr>
              <w:fldChar w:fldCharType="begin"/>
            </w:r>
            <w:r w:rsidR="00231E17">
              <w:rPr>
                <w:noProof/>
                <w:webHidden/>
              </w:rPr>
              <w:instrText xml:space="preserve"> PAGEREF _Toc172534983 \h </w:instrText>
            </w:r>
            <w:r w:rsidR="00231E17">
              <w:rPr>
                <w:noProof/>
                <w:webHidden/>
              </w:rPr>
            </w:r>
            <w:r w:rsidR="00231E17">
              <w:rPr>
                <w:noProof/>
                <w:webHidden/>
              </w:rPr>
              <w:fldChar w:fldCharType="separate"/>
            </w:r>
            <w:r w:rsidR="00231E17">
              <w:rPr>
                <w:noProof/>
                <w:webHidden/>
              </w:rPr>
              <w:t>91</w:t>
            </w:r>
            <w:r w:rsidR="00231E17">
              <w:rPr>
                <w:noProof/>
                <w:webHidden/>
              </w:rPr>
              <w:fldChar w:fldCharType="end"/>
            </w:r>
          </w:hyperlink>
        </w:p>
        <w:p w14:paraId="3AE4489A" w14:textId="0694652D"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84" w:history="1">
            <w:r w:rsidR="00231E17" w:rsidRPr="009A725B">
              <w:rPr>
                <w:rStyle w:val="Hyperlink"/>
                <w:noProof/>
              </w:rPr>
              <w:t>13.</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Probabilistic Sensitivity Analysis</w:t>
            </w:r>
            <w:r w:rsidR="00231E17">
              <w:rPr>
                <w:noProof/>
                <w:webHidden/>
              </w:rPr>
              <w:tab/>
            </w:r>
            <w:r w:rsidR="00231E17">
              <w:rPr>
                <w:noProof/>
                <w:webHidden/>
              </w:rPr>
              <w:fldChar w:fldCharType="begin"/>
            </w:r>
            <w:r w:rsidR="00231E17">
              <w:rPr>
                <w:noProof/>
                <w:webHidden/>
              </w:rPr>
              <w:instrText xml:space="preserve"> PAGEREF _Toc172534984 \h </w:instrText>
            </w:r>
            <w:r w:rsidR="00231E17">
              <w:rPr>
                <w:noProof/>
                <w:webHidden/>
              </w:rPr>
            </w:r>
            <w:r w:rsidR="00231E17">
              <w:rPr>
                <w:noProof/>
                <w:webHidden/>
              </w:rPr>
              <w:fldChar w:fldCharType="separate"/>
            </w:r>
            <w:r w:rsidR="00231E17">
              <w:rPr>
                <w:noProof/>
                <w:webHidden/>
              </w:rPr>
              <w:t>92</w:t>
            </w:r>
            <w:r w:rsidR="00231E17">
              <w:rPr>
                <w:noProof/>
                <w:webHidden/>
              </w:rPr>
              <w:fldChar w:fldCharType="end"/>
            </w:r>
          </w:hyperlink>
        </w:p>
        <w:p w14:paraId="62C21555" w14:textId="4B94E496"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85" w:history="1">
            <w:r w:rsidR="00231E17" w:rsidRPr="009A725B">
              <w:rPr>
                <w:rStyle w:val="Hyperlink"/>
                <w:noProof/>
              </w:rPr>
              <w:t>14.</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Model Validation</w:t>
            </w:r>
            <w:r w:rsidR="00231E17">
              <w:rPr>
                <w:noProof/>
                <w:webHidden/>
              </w:rPr>
              <w:tab/>
            </w:r>
            <w:r w:rsidR="00231E17">
              <w:rPr>
                <w:noProof/>
                <w:webHidden/>
              </w:rPr>
              <w:fldChar w:fldCharType="begin"/>
            </w:r>
            <w:r w:rsidR="00231E17">
              <w:rPr>
                <w:noProof/>
                <w:webHidden/>
              </w:rPr>
              <w:instrText xml:space="preserve"> PAGEREF _Toc172534985 \h </w:instrText>
            </w:r>
            <w:r w:rsidR="00231E17">
              <w:rPr>
                <w:noProof/>
                <w:webHidden/>
              </w:rPr>
            </w:r>
            <w:r w:rsidR="00231E17">
              <w:rPr>
                <w:noProof/>
                <w:webHidden/>
              </w:rPr>
              <w:fldChar w:fldCharType="separate"/>
            </w:r>
            <w:r w:rsidR="00231E17">
              <w:rPr>
                <w:noProof/>
                <w:webHidden/>
              </w:rPr>
              <w:t>93</w:t>
            </w:r>
            <w:r w:rsidR="00231E17">
              <w:rPr>
                <w:noProof/>
                <w:webHidden/>
              </w:rPr>
              <w:fldChar w:fldCharType="end"/>
            </w:r>
          </w:hyperlink>
        </w:p>
        <w:p w14:paraId="4AB95278" w14:textId="4592C0CB"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86" w:history="1">
            <w:r w:rsidR="00231E17" w:rsidRPr="009A725B">
              <w:rPr>
                <w:rStyle w:val="Hyperlink"/>
                <w:noProof/>
              </w:rPr>
              <w:t>15.</w:t>
            </w:r>
            <w:r w:rsidR="00231E17">
              <w:rPr>
                <w:rFonts w:asciiTheme="minorHAnsi" w:eastAsiaTheme="minorEastAsia" w:hAnsiTheme="minorHAnsi" w:cstheme="minorBidi"/>
                <w:b w:val="0"/>
                <w:bCs w:val="0"/>
                <w:caps w:val="0"/>
                <w:noProof/>
                <w:kern w:val="2"/>
                <w:szCs w:val="22"/>
                <w:lang w:eastAsia="zh-CN" w:bidi="ar-SA"/>
                <w14:ligatures w14:val="standardContextual"/>
              </w:rPr>
              <w:tab/>
            </w:r>
            <w:r w:rsidR="00231E17" w:rsidRPr="009A725B">
              <w:rPr>
                <w:rStyle w:val="Hyperlink"/>
                <w:noProof/>
              </w:rPr>
              <w:t>Expected Value of Sample Information data</w:t>
            </w:r>
            <w:r w:rsidR="00231E17">
              <w:rPr>
                <w:noProof/>
                <w:webHidden/>
              </w:rPr>
              <w:tab/>
            </w:r>
            <w:r w:rsidR="00231E17">
              <w:rPr>
                <w:noProof/>
                <w:webHidden/>
              </w:rPr>
              <w:fldChar w:fldCharType="begin"/>
            </w:r>
            <w:r w:rsidR="00231E17">
              <w:rPr>
                <w:noProof/>
                <w:webHidden/>
              </w:rPr>
              <w:instrText xml:space="preserve"> PAGEREF _Toc172534986 \h </w:instrText>
            </w:r>
            <w:r w:rsidR="00231E17">
              <w:rPr>
                <w:noProof/>
                <w:webHidden/>
              </w:rPr>
            </w:r>
            <w:r w:rsidR="00231E17">
              <w:rPr>
                <w:noProof/>
                <w:webHidden/>
              </w:rPr>
              <w:fldChar w:fldCharType="separate"/>
            </w:r>
            <w:r w:rsidR="00231E17">
              <w:rPr>
                <w:noProof/>
                <w:webHidden/>
              </w:rPr>
              <w:t>95</w:t>
            </w:r>
            <w:r w:rsidR="00231E17">
              <w:rPr>
                <w:noProof/>
                <w:webHidden/>
              </w:rPr>
              <w:fldChar w:fldCharType="end"/>
            </w:r>
          </w:hyperlink>
        </w:p>
        <w:p w14:paraId="429D9159" w14:textId="4971098B" w:rsidR="00231E17" w:rsidRDefault="00B846EA">
          <w:pPr>
            <w:pStyle w:val="TOC1"/>
            <w:rPr>
              <w:rFonts w:asciiTheme="minorHAnsi" w:eastAsiaTheme="minorEastAsia" w:hAnsiTheme="minorHAnsi" w:cstheme="minorBidi"/>
              <w:b w:val="0"/>
              <w:bCs w:val="0"/>
              <w:caps w:val="0"/>
              <w:noProof/>
              <w:kern w:val="2"/>
              <w:szCs w:val="22"/>
              <w:lang w:eastAsia="zh-CN" w:bidi="ar-SA"/>
              <w14:ligatures w14:val="standardContextual"/>
            </w:rPr>
          </w:pPr>
          <w:hyperlink w:anchor="_Toc172534987" w:history="1">
            <w:r w:rsidR="00231E17" w:rsidRPr="009A725B">
              <w:rPr>
                <w:rStyle w:val="Hyperlink"/>
                <w:noProof/>
              </w:rPr>
              <w:t>References</w:t>
            </w:r>
            <w:r w:rsidR="00231E17">
              <w:rPr>
                <w:noProof/>
                <w:webHidden/>
              </w:rPr>
              <w:tab/>
            </w:r>
            <w:r w:rsidR="00231E17">
              <w:rPr>
                <w:noProof/>
                <w:webHidden/>
              </w:rPr>
              <w:fldChar w:fldCharType="begin"/>
            </w:r>
            <w:r w:rsidR="00231E17">
              <w:rPr>
                <w:noProof/>
                <w:webHidden/>
              </w:rPr>
              <w:instrText xml:space="preserve"> PAGEREF _Toc172534987 \h </w:instrText>
            </w:r>
            <w:r w:rsidR="00231E17">
              <w:rPr>
                <w:noProof/>
                <w:webHidden/>
              </w:rPr>
            </w:r>
            <w:r w:rsidR="00231E17">
              <w:rPr>
                <w:noProof/>
                <w:webHidden/>
              </w:rPr>
              <w:fldChar w:fldCharType="separate"/>
            </w:r>
            <w:r w:rsidR="00231E17">
              <w:rPr>
                <w:noProof/>
                <w:webHidden/>
              </w:rPr>
              <w:t>100</w:t>
            </w:r>
            <w:r w:rsidR="00231E17">
              <w:rPr>
                <w:noProof/>
                <w:webHidden/>
              </w:rPr>
              <w:fldChar w:fldCharType="end"/>
            </w:r>
          </w:hyperlink>
        </w:p>
        <w:p w14:paraId="5A2B228A" w14:textId="31DDCF4F" w:rsidR="00FF23BB" w:rsidRDefault="006D4127" w:rsidP="004258DE">
          <w:r>
            <w:rPr>
              <w:bCs/>
              <w:noProof/>
            </w:rPr>
            <w:fldChar w:fldCharType="end"/>
          </w:r>
        </w:p>
      </w:sdtContent>
    </w:sdt>
    <w:p w14:paraId="43D8DFB9" w14:textId="77777777" w:rsidR="007C58DA" w:rsidRDefault="007C58DA" w:rsidP="004258DE">
      <w:pPr>
        <w:pStyle w:val="Heading1"/>
      </w:pPr>
      <w:bookmarkStart w:id="3" w:name="_Toc172534913"/>
      <w:r>
        <w:t>Developing the Conceptual Model</w:t>
      </w:r>
      <w:bookmarkEnd w:id="3"/>
      <w:bookmarkEnd w:id="2"/>
    </w:p>
    <w:p w14:paraId="720BA302" w14:textId="5A8F964B" w:rsidR="007C58DA" w:rsidRDefault="007C58DA" w:rsidP="001E16C5">
      <w:r>
        <w:t xml:space="preserve">The conceptual model was developed </w:t>
      </w:r>
      <w:r w:rsidR="00BF7B98">
        <w:t>according to a new conceptual modeling framework for complex public he</w:t>
      </w:r>
      <w:r w:rsidR="00C76753">
        <w:t>alth models</w:t>
      </w:r>
      <w:r w:rsidR="001E16C5">
        <w:t xml:space="preserve"> </w:t>
      </w:r>
      <w:r w:rsidR="001E16C5">
        <w:fldChar w:fldCharType="begin"/>
      </w:r>
      <w:r w:rsidR="001E16C5">
        <w:instrText xml:space="preserve"> ADDIN EN.CITE &lt;EndNote&gt;&lt;Cite&gt;&lt;Author&gt;Squires&lt;/Author&gt;&lt;Year&gt;2016&lt;/Year&gt;&lt;RecNum&gt;167&lt;/RecNum&gt;&lt;DisplayText&gt;(1)&lt;/DisplayText&gt;&lt;record&gt;&lt;rec-number&gt;167&lt;/rec-number&gt;&lt;foreign-keys&gt;&lt;key app="EN" db-id="0psftwx0lsasdwew00s5pae4eaxd295wxszv" timestamp="1576491986"&gt;167&lt;/key&gt;&lt;/foreign-keys&gt;&lt;ref-type name="Journal Article"&gt;17&lt;/ref-type&gt;&lt;contributors&gt;&lt;authors&gt;&lt;author&gt;Squires, H.&lt;/author&gt;&lt;author&gt;Chilcott, J.&lt;/author&gt;&lt;author&gt;Akehurst, R.&lt;/author&gt;&lt;author&gt;Burr, J.&lt;/author&gt;&lt;author&gt;Kelly, M. P.&lt;/author&gt;&lt;/authors&gt;&lt;/contributors&gt;&lt;auth-address&gt;School of Health and Related Research, University of Sheffield, Sheffield, UK. Electronic address: h.squires@sheffield.ac.uk.&amp;#xD;School of Health and Related Research, University of Sheffield, Sheffield, UK.&amp;#xD;School of Health and Related Research, University of Sheffield, Sheffield, UK; Bresmed, Sheffield, UK.&amp;#xD;Primary Care Unit, Institute of Public Health, University of Cambridge, Cambridge, UK.&lt;/auth-address&gt;&lt;titles&gt;&lt;title&gt;A Framework for Developing the Structure of Public Health Economic Models&lt;/title&gt;&lt;secondary-title&gt;Value Health&lt;/secondary-title&gt;&lt;/titles&gt;&lt;periodical&gt;&lt;full-title&gt;Value Health&lt;/full-title&gt;&lt;/periodical&gt;&lt;pages&gt;588-601&lt;/pages&gt;&lt;volume&gt;19&lt;/volume&gt;&lt;number&gt;5&lt;/number&gt;&lt;edition&gt;2016/08/28&lt;/edition&gt;&lt;keywords&gt;&lt;keyword&gt;*Concept Formation&lt;/keyword&gt;&lt;keyword&gt;*Models, Economic&lt;/keyword&gt;&lt;keyword&gt;*Public Health&lt;/keyword&gt;&lt;keyword&gt;Quality of Health Care&lt;/keyword&gt;&lt;keyword&gt;*conceptual modeling&lt;/keyword&gt;&lt;keyword&gt;*guidance&lt;/keyword&gt;&lt;keyword&gt;*methods&lt;/keyword&gt;&lt;/keywords&gt;&lt;dates&gt;&lt;year&gt;2016&lt;/year&gt;&lt;pub-dates&gt;&lt;date&gt;Jul-Aug&lt;/date&gt;&lt;/pub-dates&gt;&lt;/dates&gt;&lt;isbn&gt;1098-3015&lt;/isbn&gt;&lt;accession-num&gt;27565276&lt;/accession-num&gt;&lt;urls&gt;&lt;/urls&gt;&lt;electronic-resource-num&gt;10.1016/j.jval.2016.02.011&lt;/electronic-resource-num&gt;&lt;remote-database-provider&gt;NLM&lt;/remote-database-provider&gt;&lt;language&gt;eng&lt;/language&gt;&lt;/record&gt;&lt;/Cite&gt;&lt;/EndNote&gt;</w:instrText>
      </w:r>
      <w:r w:rsidR="001E16C5">
        <w:fldChar w:fldCharType="separate"/>
      </w:r>
      <w:r w:rsidR="001E16C5">
        <w:rPr>
          <w:noProof/>
        </w:rPr>
        <w:t>(1)</w:t>
      </w:r>
      <w:r w:rsidR="001E16C5">
        <w:fldChar w:fldCharType="end"/>
      </w:r>
      <w:r w:rsidR="00BF7B98">
        <w:t xml:space="preserve">. In line with this framework the conceptual model was developed </w:t>
      </w:r>
      <w:r>
        <w:t xml:space="preserve">in collaboration with </w:t>
      </w:r>
      <w:r w:rsidR="00BF7B98">
        <w:t>a project stakeholder group</w:t>
      </w:r>
      <w:r>
        <w:t xml:space="preserve"> </w:t>
      </w:r>
      <w:r w:rsidRPr="007C58DA">
        <w:t>comprising</w:t>
      </w:r>
      <w:r w:rsidR="00A112A1">
        <w:t xml:space="preserve"> health economists,</w:t>
      </w:r>
      <w:r w:rsidRPr="007C58DA">
        <w:t xml:space="preserve"> public health specialists, research collaborators from other SPHR groups, diabetologists, local commissioners and lay members. </w:t>
      </w:r>
      <w:r w:rsidR="00A16588">
        <w:t>The initial broad scope for the</w:t>
      </w:r>
      <w:r>
        <w:t xml:space="preserve"> conceptual mo</w:t>
      </w:r>
      <w:r w:rsidR="00BF7B98">
        <w:t xml:space="preserve">del was </w:t>
      </w:r>
      <w:r w:rsidR="00A16588">
        <w:t>based on the structure of previous diabetes prevention models used for National Institute for Health and Care Excellence public health guidance</w:t>
      </w:r>
      <w:r w:rsidR="007428FB">
        <w:t xml:space="preserve"> </w:t>
      </w:r>
      <w:r w:rsidR="007428FB">
        <w:fldChar w:fldCharType="begin">
          <w:fldData xml:space="preserve">PEVuZE5vdGU+PENpdGU+PEF1dGhvcj5OYXRpb25hbCBJbnN0aXR1dGUgZm9yIEhlYWx0aCBhbmQg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</w:fldData>
        </w:fldChar>
      </w:r>
      <w:r w:rsidR="0015478C">
        <w:instrText xml:space="preserve"> ADDIN EN.CITE </w:instrText>
      </w:r>
      <w:r w:rsidR="0015478C">
        <w:fldChar w:fldCharType="begin">
          <w:fldData xml:space="preserve">PEVuZE5vdGU+PENpdGU+PEF1dGhvcj5OYXRpb25hbCBJbnN0aXR1dGUgZm9yIEhlYWx0aCBhbmQg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</w:fldData>
        </w:fldChar>
      </w:r>
      <w:r w:rsidR="0015478C">
        <w:instrText xml:space="preserve"> ADDIN EN.CITE.DATA </w:instrText>
      </w:r>
      <w:r w:rsidR="0015478C">
        <w:fldChar w:fldCharType="end"/>
      </w:r>
      <w:r w:rsidR="007428FB">
        <w:fldChar w:fldCharType="separate"/>
      </w:r>
      <w:r w:rsidR="001E16C5">
        <w:rPr>
          <w:noProof/>
        </w:rPr>
        <w:t>(2, 3)</w:t>
      </w:r>
      <w:r w:rsidR="007428FB">
        <w:fldChar w:fldCharType="end"/>
      </w:r>
      <w:r w:rsidR="00A16588">
        <w:t xml:space="preserve"> and discussions with experts in diabetes prevention modeling. </w:t>
      </w:r>
      <w:r w:rsidR="00C153E9">
        <w:t xml:space="preserve">The model was further extended to include Dementia as a possible health outcome for individuals aged over 60 years in the model. </w:t>
      </w:r>
    </w:p>
    <w:p w14:paraId="437965A8" w14:textId="77777777" w:rsidR="007C58DA" w:rsidRDefault="007C58DA" w:rsidP="004258DE"/>
    <w:p w14:paraId="233DC775" w14:textId="77777777" w:rsidR="007C58DA" w:rsidRDefault="007C58DA" w:rsidP="004258DE">
      <w:pPr>
        <w:sectPr w:rsidR="007C58DA" w:rsidSect="0039192B">
          <w:pgSz w:w="11906" w:h="16838"/>
          <w:pgMar w:top="794" w:right="1440" w:bottom="794" w:left="1440" w:header="709" w:footer="709" w:gutter="0"/>
          <w:cols w:space="708"/>
          <w:docGrid w:linePitch="360"/>
        </w:sectPr>
      </w:pPr>
    </w:p>
    <w:p w14:paraId="14199CC9" w14:textId="77777777" w:rsidR="007C58DA" w:rsidRDefault="007C58DA" w:rsidP="004258DE">
      <w:pPr>
        <w:pStyle w:val="Heading1"/>
      </w:pPr>
      <w:bookmarkStart w:id="4" w:name="_Toc371430999"/>
      <w:bookmarkStart w:id="5" w:name="_Toc393354742"/>
      <w:bookmarkStart w:id="6" w:name="_Toc172534914"/>
      <w:r>
        <w:lastRenderedPageBreak/>
        <w:t>Model Structure</w:t>
      </w:r>
      <w:bookmarkEnd w:id="4"/>
      <w:bookmarkEnd w:id="5"/>
      <w:bookmarkEnd w:id="6"/>
    </w:p>
    <w:p w14:paraId="35A09739" w14:textId="714A6152" w:rsidR="00AE202B" w:rsidRDefault="007C58DA" w:rsidP="001E16C5">
      <w:r>
        <w:t>We developed an individual patient simulation that estimates individuals’ health in yearly cycles until death. The simulation draws baseline demographic and clinical status for individuals sampled from the Heal</w:t>
      </w:r>
      <w:r w:rsidR="00C153E9">
        <w:t>th Survey for England (HSE) 201</w:t>
      </w:r>
      <w:r w:rsidR="0027302B">
        <w:t xml:space="preserve">8 </w:t>
      </w:r>
      <w:r w:rsidR="0027302B">
        <w:fldChar w:fldCharType="begin"/>
      </w:r>
      <w:r w:rsidR="0027302B">
        <w:instrText xml:space="preserve"> ADDIN EN.CITE &lt;EndNote&gt;&lt;Cite&gt;&lt;Author&gt;NatCen Social Research&lt;/Author&gt;&lt;Year&gt;2022&lt;/Year&gt;&lt;RecNum&gt;171&lt;/RecNum&gt;&lt;DisplayText&gt;(4)&lt;/DisplayText&gt;&lt;record&gt;&lt;rec-number&gt;171&lt;/rec-number&gt;&lt;foreign-keys&gt;&lt;key app="EN" db-id="0psftwx0lsasdwew00s5pae4eaxd295wxszv" timestamp="1662564282"&gt;171&lt;/key&gt;&lt;/foreign-keys&gt;&lt;ref-type name="Dataset"&gt;59&lt;/ref-type&gt;&lt;contributors&gt;&lt;authors&gt;&lt;author&gt;NatCen Social Research, University College London, Department of Epidemiology and Public Health.&lt;/author&gt;&lt;/authors&gt;&lt;/contributors&gt;&lt;titles&gt;&lt;title&gt;Health Survey for England, 2018.&lt;/title&gt;&lt;/titles&gt;&lt;num-vols&gt;SN:8649&lt;/num-vols&gt;&lt;dates&gt;&lt;year&gt;2022&lt;/year&gt;&lt;/dates&gt;&lt;publisher&gt;UK Data Service&lt;/publisher&gt;&lt;urls&gt;&lt;/urls&gt;&lt;electronic-resource-num&gt;DOI: 10.5255/UKDA-SN-8649-2&lt;/electronic-resource-num&gt;&lt;/record&gt;&lt;/Cite&gt;&lt;/EndNote&gt;</w:instrText>
      </w:r>
      <w:r w:rsidR="0027302B">
        <w:fldChar w:fldCharType="separate"/>
      </w:r>
      <w:r w:rsidR="0027302B">
        <w:rPr>
          <w:noProof/>
        </w:rPr>
        <w:t>(4)</w:t>
      </w:r>
      <w:r w:rsidR="0027302B">
        <w:fldChar w:fldCharType="end"/>
      </w:r>
      <w:r w:rsidR="002348B4">
        <w:t>.</w:t>
      </w:r>
      <w:r>
        <w:t xml:space="preserve"> The simulation estimates yearly changes in metabolic risk factors based upon the individuals’ baseline characteristics. Within each annual cycle the individuals may be screened for hypertension,</w:t>
      </w:r>
      <w:r w:rsidRPr="006C0AA8">
        <w:rPr>
          <w:lang w:val="en-GB"/>
        </w:rPr>
        <w:t xml:space="preserve"> dyslipidaemia</w:t>
      </w:r>
      <w:r>
        <w:t xml:space="preserve"> or diabetes during a visit to the G</w:t>
      </w:r>
      <w:r w:rsidR="003A0456">
        <w:t xml:space="preserve">eneral </w:t>
      </w:r>
      <w:r>
        <w:t>P</w:t>
      </w:r>
      <w:r w:rsidR="003A0456">
        <w:t>ractitioner</w:t>
      </w:r>
      <w:r w:rsidR="00620515">
        <w:t xml:space="preserve"> (GP)</w:t>
      </w:r>
      <w:r>
        <w:t xml:space="preserve">. </w:t>
      </w:r>
      <w:r w:rsidR="0039192B">
        <w:t>O</w:t>
      </w:r>
      <w:r>
        <w:t>pportunistic screening is used to determine diabetes diagnosis or the initiation of anti-hypertensive treatment or statins. Baseline characteristics and metabolic risk factors determine the individuals’ probability of cardiovascular events, diabetes microvascular complications,</w:t>
      </w:r>
      <w:r w:rsidRPr="00AE1E02">
        <w:t xml:space="preserve"> </w:t>
      </w:r>
      <w:r>
        <w:t xml:space="preserve">cancer, osteoarthritis and depression. Individuals within the model may die in any cycle as a result of cardiovascular disease, cancer or from other causes. </w:t>
      </w:r>
    </w:p>
    <w:p w14:paraId="6CD63521" w14:textId="529EF365" w:rsidR="007C58DA" w:rsidRDefault="006D4127" w:rsidP="004258DE">
      <w:r>
        <w:fldChar w:fldCharType="begin"/>
      </w:r>
      <w:r w:rsidR="00AE202B">
        <w:instrText xml:space="preserve"> REF _Ref456777072 \h </w:instrText>
      </w:r>
      <w:r>
        <w:fldChar w:fldCharType="separate"/>
      </w:r>
      <w:r w:rsidR="007653CD">
        <w:t>Figure S</w:t>
      </w:r>
      <w:r w:rsidR="007653CD">
        <w:rPr>
          <w:noProof/>
        </w:rPr>
        <w:t>1</w:t>
      </w:r>
      <w:r>
        <w:fldChar w:fldCharType="end"/>
      </w:r>
      <w:r w:rsidR="00AE202B">
        <w:t xml:space="preserve"> </w:t>
      </w:r>
      <w:r w:rsidR="007C58DA">
        <w:t xml:space="preserve">illustrates the sequence of updating clinical characteristics and clinical events that are estimated within a cycle of the model. This sequence is repeated for every annual cycle of the model. </w:t>
      </w:r>
    </w:p>
    <w:p w14:paraId="70C12181" w14:textId="77777777" w:rsidR="00036D12" w:rsidRDefault="007C58DA" w:rsidP="004258DE">
      <w:r>
        <w:t>The first stage of the sequence updates the age of the individual. The second stage estimates how many times the individual attends the GP. The third stage estimates the change in BMI of the individual from the previous period. In the fourth stage, if the individual has not been diagnosed as diabetic (Diabetes_Dx=0) their change in glycaemia is estimated using the Whitehall II model. If they are diabetic (Diabetes_Dx=1), it is estimated using the UKPDS model. In stages five and six the individual’s blood pressure and cholesterol are updated using the Whitehall II model if the individual is not identified as hyp</w:t>
      </w:r>
      <w:r w:rsidR="00C153E9">
        <w:t xml:space="preserve">ertensive or receiving statins. </w:t>
      </w:r>
      <w:r>
        <w:t>In stage seven, the individual may undergo assessment for diabetes, hypertension and dyslipidaemia during a GP consultation. From stage eight onwards the individual may experience cardiovascular outcomes, diabetes related complica</w:t>
      </w:r>
      <w:r w:rsidR="00C153E9">
        <w:t>tions, cancer, osteoarthritis,</w:t>
      </w:r>
      <w:r>
        <w:t xml:space="preserve"> depression</w:t>
      </w:r>
      <w:r w:rsidR="00C153E9">
        <w:t>, dementia, and updated cognitive decline associated with dementia diagnosis</w:t>
      </w:r>
      <w:r>
        <w:t xml:space="preserve">.  If the individual has a history of cardiovascular disease (CVD history=1), they follow a different pathway in stage eight to those without a history of cardiovascular disease (CVD history=0). </w:t>
      </w:r>
      <w:r>
        <w:lastRenderedPageBreak/>
        <w:t xml:space="preserve">Individuals with HbA1c greater than </w:t>
      </w:r>
      <w:r w:rsidR="00D50061">
        <w:t>48 mmol/mol (</w:t>
      </w:r>
      <w:r>
        <w:t>6.5</w:t>
      </w:r>
      <w:r w:rsidR="00D50061">
        <w:t>%)</w:t>
      </w:r>
      <w:r>
        <w:t xml:space="preserve"> are assumed to be at risk of diabetes related complications. Individuals who do not have a history of cancer (Cancer history=0) are at risk of cancer diagnosis, whereas those with a diagnosis of cancer (Cancer history=1) are at risk of mortality due to cancer. Individuals without a history of osteoarthritis or depression may develop these conditions in stages 12 and 13. </w:t>
      </w:r>
      <w:r w:rsidR="00C153E9">
        <w:t xml:space="preserve">In stage 14 individuals with dementia have their cognitive status updated and those individuals aged over 60 without a diagnosis of dementia may receive a diagnosis. </w:t>
      </w:r>
      <w:r>
        <w:t>Finally, all individuals are at risk of dying due non cardiovascular or cancer mortality. Death from renal disease is included in the estimate of other-cause mortality.</w:t>
      </w:r>
      <w:r w:rsidR="00036D12">
        <w:t xml:space="preserve"> </w:t>
      </w:r>
    </w:p>
    <w:p w14:paraId="3C2F4F12" w14:textId="77777777" w:rsidR="009018BA" w:rsidRDefault="009018BA" w:rsidP="004258DE"/>
    <w:p w14:paraId="7DF92D18" w14:textId="77777777" w:rsidR="00036D12" w:rsidRDefault="00036D12" w:rsidP="004258DE">
      <w:r>
        <w:t xml:space="preserve">The </w:t>
      </w:r>
      <w:r w:rsidR="00395057">
        <w:t xml:space="preserve">modeling structure and cycle </w:t>
      </w:r>
      <w:r w:rsidR="006C0AA8">
        <w:t>sequence</w:t>
      </w:r>
      <w:r w:rsidR="00395057">
        <w:t xml:space="preserve"> is explained in more detail usin</w:t>
      </w:r>
      <w:r w:rsidR="009018BA">
        <w:t>g a hypothetical patient below:</w:t>
      </w:r>
    </w:p>
    <w:p w14:paraId="5B43DD77" w14:textId="77777777" w:rsidR="00873D8C" w:rsidRDefault="00395057" w:rsidP="004258DE">
      <w:r>
        <w:t>Consider a white male aged 53 sampled from the baseline population, refer</w:t>
      </w:r>
      <w:r w:rsidR="00A87A5D">
        <w:t>r</w:t>
      </w:r>
      <w:r>
        <w:t xml:space="preserve">ed to hereafter as Mr X. Mr X </w:t>
      </w:r>
      <w:r w:rsidR="00A87A5D">
        <w:t>has</w:t>
      </w:r>
      <w:r>
        <w:t xml:space="preserve"> a </w:t>
      </w:r>
      <w:r w:rsidR="000D3831">
        <w:t>series</w:t>
      </w:r>
      <w:r>
        <w:t xml:space="preserve"> of baseline demographic</w:t>
      </w:r>
      <w:r w:rsidR="000D3831">
        <w:t>s</w:t>
      </w:r>
      <w:r>
        <w:t xml:space="preserve"> informed by the baseline population dataset</w:t>
      </w:r>
      <w:r w:rsidR="00A87A5D">
        <w:t>,</w:t>
      </w:r>
      <w:r>
        <w:t xml:space="preserve"> or imputation if missing. These characteristics influence his future health outcomes in the model. </w:t>
      </w:r>
      <w:r w:rsidR="00DF3A2A">
        <w:t>In the first cy</w:t>
      </w:r>
      <w:r w:rsidR="000D3831">
        <w:t>c</w:t>
      </w:r>
      <w:r w:rsidR="00DF3A2A">
        <w:t>le of the model the age of Mr X is</w:t>
      </w:r>
      <w:r w:rsidR="00C17303">
        <w:t xml:space="preserve"> 53</w:t>
      </w:r>
      <w:r w:rsidR="00DF3A2A">
        <w:t>.</w:t>
      </w:r>
      <w:r w:rsidR="00C17303">
        <w:t xml:space="preserve"> </w:t>
      </w:r>
      <w:r w:rsidR="00DF3A2A">
        <w:t xml:space="preserve">In this cycle Mr X’s attendance at the GP </w:t>
      </w:r>
      <w:r w:rsidR="00C7350E">
        <w:t>is generated and recorded within the model</w:t>
      </w:r>
      <w:r w:rsidR="00C17303">
        <w:t xml:space="preserve"> dependent upon his age and gender</w:t>
      </w:r>
      <w:r w:rsidR="00C7350E">
        <w:t>. In the first cycle of the model Mr X’s BMI is extracted from</w:t>
      </w:r>
      <w:r w:rsidR="00C17303">
        <w:t xml:space="preserve"> his</w:t>
      </w:r>
      <w:r w:rsidR="00C7350E">
        <w:t xml:space="preserve"> baseline data. The effect of an intervention on BMI in the first 12 months </w:t>
      </w:r>
      <w:r w:rsidR="00C17303">
        <w:t>is</w:t>
      </w:r>
      <w:r w:rsidR="00C7350E">
        <w:t xml:space="preserve"> applied here</w:t>
      </w:r>
      <w:r w:rsidR="00C17303">
        <w:t xml:space="preserve"> if required</w:t>
      </w:r>
      <w:r w:rsidR="00D26BA4">
        <w:t>. Similarly ba</w:t>
      </w:r>
      <w:r w:rsidR="00C17303">
        <w:t>seline values for HbA1c, systolic blood p</w:t>
      </w:r>
      <w:r w:rsidR="00D26BA4">
        <w:t>ressure</w:t>
      </w:r>
      <w:r w:rsidR="00C17303">
        <w:t xml:space="preserve"> (SBP), total c</w:t>
      </w:r>
      <w:r w:rsidR="00D26BA4">
        <w:t xml:space="preserve">holesterol, and HDL </w:t>
      </w:r>
      <w:r w:rsidR="00C17303">
        <w:t>c</w:t>
      </w:r>
      <w:r w:rsidR="00D26BA4">
        <w:t xml:space="preserve">holesterol are extracted from </w:t>
      </w:r>
      <w:r w:rsidR="00A87A5D">
        <w:t>his</w:t>
      </w:r>
      <w:r w:rsidR="00D26BA4">
        <w:t xml:space="preserve"> baseline dataset and modified for treatment effect if necessary. If Mr X has attended the GP in this cycle he may receive opportunistic screening for diabetes, hypertension or high cardiovascular risk</w:t>
      </w:r>
      <w:r w:rsidR="00873D8C">
        <w:t xml:space="preserve"> if </w:t>
      </w:r>
      <w:r w:rsidR="00A87A5D">
        <w:t>he meets certain</w:t>
      </w:r>
      <w:r w:rsidR="00873D8C">
        <w:t xml:space="preserve"> risk criteria</w:t>
      </w:r>
      <w:r w:rsidR="00A87A5D">
        <w:t>,</w:t>
      </w:r>
      <w:r w:rsidR="00873D8C">
        <w:t xml:space="preserve"> agreed by the stakeholder group</w:t>
      </w:r>
      <w:r w:rsidR="004D107D">
        <w:t>. If he is diagnosed with any of these conditions/risks, t</w:t>
      </w:r>
      <w:r w:rsidR="00D26BA4">
        <w:t>reatments are initiated acco</w:t>
      </w:r>
      <w:r w:rsidR="00A87A5D">
        <w:t>r</w:t>
      </w:r>
      <w:r w:rsidR="00D26BA4">
        <w:t>ding to current guidelines in the UK</w:t>
      </w:r>
      <w:r w:rsidR="00873D8C">
        <w:t xml:space="preserve"> for diabetes diagnosis, anti-hyperten</w:t>
      </w:r>
      <w:r w:rsidR="00A26C1B">
        <w:t>sive treatment and statin treatment</w:t>
      </w:r>
      <w:r w:rsidR="00D26BA4">
        <w:t xml:space="preserve">. </w:t>
      </w:r>
      <w:r w:rsidR="00873D8C">
        <w:t xml:space="preserve">If Mr X receives any of these treatments his HbA1c, </w:t>
      </w:r>
      <w:r w:rsidR="00A26C1B">
        <w:t>SBP</w:t>
      </w:r>
      <w:r w:rsidR="00873D8C">
        <w:t xml:space="preserve"> and</w:t>
      </w:r>
      <w:r w:rsidR="00A26C1B">
        <w:t>/or</w:t>
      </w:r>
      <w:r w:rsidR="00873D8C">
        <w:t xml:space="preserve"> </w:t>
      </w:r>
      <w:r w:rsidR="00A26C1B">
        <w:t>t</w:t>
      </w:r>
      <w:r w:rsidR="00873D8C">
        <w:t xml:space="preserve">otal cholesterol are reduced </w:t>
      </w:r>
      <w:r w:rsidR="00A26C1B">
        <w:t>accordingly</w:t>
      </w:r>
      <w:r w:rsidR="00873D8C">
        <w:t xml:space="preserve">. </w:t>
      </w:r>
    </w:p>
    <w:p w14:paraId="5593FFDC" w14:textId="77777777" w:rsidR="009018BA" w:rsidRDefault="009018BA" w:rsidP="004258DE"/>
    <w:p w14:paraId="29CB8EC3" w14:textId="77777777" w:rsidR="00873D8C" w:rsidRDefault="00465201" w:rsidP="004258DE">
      <w:r>
        <w:t xml:space="preserve">Having </w:t>
      </w:r>
      <w:r w:rsidR="006C0AA8">
        <w:t>established</w:t>
      </w:r>
      <w:r>
        <w:t xml:space="preserve"> Mr X’s metabolic risk profile</w:t>
      </w:r>
      <w:r w:rsidR="00873D8C">
        <w:t xml:space="preserve"> the model determines if Mr X experiences any major health events</w:t>
      </w:r>
      <w:r>
        <w:t xml:space="preserve"> in this first cycle</w:t>
      </w:r>
      <w:r w:rsidR="00873D8C">
        <w:t>. If Mr X does not have a history of cardiovascular disease</w:t>
      </w:r>
      <w:r w:rsidR="00020671">
        <w:t xml:space="preserve"> (CVD)</w:t>
      </w:r>
      <w:r w:rsidR="00873D8C">
        <w:t xml:space="preserve"> the model estimates the probability that he has a fatal or non-fatal cardiovascular event in this cycle. </w:t>
      </w:r>
      <w:r>
        <w:t>The event is determined using a</w:t>
      </w:r>
      <w:r w:rsidR="0030713D">
        <w:t xml:space="preserve"> </w:t>
      </w:r>
      <w:r w:rsidR="006C0AA8">
        <w:t>Bernoulli</w:t>
      </w:r>
      <w:r w:rsidR="0030713D">
        <w:t xml:space="preserve"> trial.</w:t>
      </w:r>
      <w:r>
        <w:t xml:space="preserve"> </w:t>
      </w:r>
      <w:r w:rsidR="00873D8C">
        <w:t xml:space="preserve">If Mr X has a history of </w:t>
      </w:r>
      <w:r w:rsidR="00020671">
        <w:t>CVD</w:t>
      </w:r>
      <w:r w:rsidR="00873D8C">
        <w:t xml:space="preserve"> his probability of a progressing to unstable angina, MI, stroke or a fatal event is determined. </w:t>
      </w:r>
      <w:r>
        <w:t>If Mr X has HbA1c greater than</w:t>
      </w:r>
      <w:r w:rsidR="0030713D">
        <w:t xml:space="preserve"> 48 mmol/mol</w:t>
      </w:r>
      <w:r>
        <w:t xml:space="preserve"> </w:t>
      </w:r>
      <w:r w:rsidR="0030713D">
        <w:t>(</w:t>
      </w:r>
      <w:r>
        <w:t>6.5</w:t>
      </w:r>
      <w:r w:rsidR="0030713D">
        <w:t>%)</w:t>
      </w:r>
      <w:r>
        <w:t xml:space="preserve"> or a diagnosis of diabetes</w:t>
      </w:r>
      <w:r w:rsidR="0030713D">
        <w:t>,</w:t>
      </w:r>
      <w:r>
        <w:t xml:space="preserve"> the probability of foot ulcer, renal disease, amputati</w:t>
      </w:r>
      <w:r w:rsidR="00E95846">
        <w:t>on and blindness are calculated</w:t>
      </w:r>
      <w:r w:rsidR="0030713D">
        <w:t xml:space="preserve"> and evaluated using</w:t>
      </w:r>
      <w:r w:rsidR="004F7D7C">
        <w:t xml:space="preserve"> a </w:t>
      </w:r>
      <w:r w:rsidR="006C0AA8">
        <w:t>Bernoulli</w:t>
      </w:r>
      <w:r w:rsidR="00E2627C">
        <w:t xml:space="preserve"> trial</w:t>
      </w:r>
      <w:r w:rsidR="0030713D">
        <w:t xml:space="preserve">. If Mr X does not have diabetes </w:t>
      </w:r>
      <w:r w:rsidR="00E95846">
        <w:t>he is not at risk of these complications in this cycle.</w:t>
      </w:r>
    </w:p>
    <w:p w14:paraId="0130A1A4" w14:textId="77777777" w:rsidR="009018BA" w:rsidRDefault="009018BA" w:rsidP="004258DE"/>
    <w:p w14:paraId="41B5B90A" w14:textId="77777777" w:rsidR="00E2627C" w:rsidRDefault="00E2627C" w:rsidP="004258DE">
      <w:r>
        <w:t>In the next stage of the cycle Mr X may</w:t>
      </w:r>
      <w:r w:rsidR="00710A81">
        <w:t xml:space="preserve"> develop breast or colon cancer</w:t>
      </w:r>
      <w:r>
        <w:t xml:space="preserve"> if</w:t>
      </w:r>
      <w:r w:rsidR="00710A81">
        <w:t xml:space="preserve"> he</w:t>
      </w:r>
      <w:r>
        <w:t xml:space="preserve"> has not</w:t>
      </w:r>
      <w:r w:rsidR="00710A81">
        <w:t xml:space="preserve"> already</w:t>
      </w:r>
      <w:r>
        <w:t xml:space="preserve"> got a history of cancer. The probability of these complications is generated and evaluated in a </w:t>
      </w:r>
      <w:r w:rsidR="006C0AA8">
        <w:t>Bernoulli</w:t>
      </w:r>
      <w:r>
        <w:t xml:space="preserve"> trial. If Mr X has a history of cance</w:t>
      </w:r>
      <w:r w:rsidR="00710A81">
        <w:t>r, he is at risk of mortality du</w:t>
      </w:r>
      <w:r>
        <w:t>e to cancer in this cycle.</w:t>
      </w:r>
      <w:r w:rsidR="009018BA">
        <w:t xml:space="preserve"> </w:t>
      </w:r>
      <w:r>
        <w:t xml:space="preserve">If Mr X does not have osteoarthritis the probability of developing this complication is evaluated in this cycle and a diagnosis is given according to a </w:t>
      </w:r>
      <w:r w:rsidR="006C0AA8">
        <w:t>Bernoulli</w:t>
      </w:r>
      <w:r>
        <w:t xml:space="preserve"> trial. If Mr X has a diagnosis of osteoarthritis his health status for this complication remains unchanged.</w:t>
      </w:r>
      <w:bookmarkStart w:id="7" w:name="_Ref371939713"/>
      <w:r w:rsidR="009018BA">
        <w:t xml:space="preserve"> </w:t>
      </w:r>
      <w:r w:rsidR="00710A81">
        <w:t>Similarly, i</w:t>
      </w:r>
      <w:r>
        <w:t xml:space="preserve">f Mr X does not have depression the probability of developing </w:t>
      </w:r>
      <w:r w:rsidR="00D02467">
        <w:t>it</w:t>
      </w:r>
      <w:r>
        <w:t xml:space="preserve"> is evaluated in this cycle and a diagnosis is given according to a </w:t>
      </w:r>
      <w:r w:rsidR="006C0AA8">
        <w:t>Bernoulli</w:t>
      </w:r>
      <w:r>
        <w:t xml:space="preserve"> trial. If Mr X has a diagnosis of depression his health status for this complication remains unchanged.</w:t>
      </w:r>
      <w:r w:rsidR="00C153E9">
        <w:t xml:space="preserve"> If Mr X is over 60 years old and does not have a diagnosis of dementia, he may receive a new diagnosis according to a Bernoulli trial using his current probability of a dementia diagnosis.</w:t>
      </w:r>
      <w:r w:rsidR="0068405B">
        <w:t xml:space="preserve"> If Mr X has an existing diagnosis of dementia his MMSE score will be updated to reflect any deterioration in memory and disease severity.</w:t>
      </w:r>
    </w:p>
    <w:p w14:paraId="738891C4" w14:textId="06CA12B9" w:rsidR="00E2627C" w:rsidRDefault="006C0AA8" w:rsidP="001E16C5">
      <w:r>
        <w:t>Finally</w:t>
      </w:r>
      <w:r w:rsidR="00E2627C">
        <w:t xml:space="preserve">, assuming Mr X has not experienced a fatal event due to </w:t>
      </w:r>
      <w:r w:rsidR="00020671">
        <w:t>CVD</w:t>
      </w:r>
      <w:r w:rsidR="00E2627C">
        <w:t xml:space="preserve"> or cancer, the probability of death is calculated and evaluated in a </w:t>
      </w:r>
      <w:r>
        <w:t>Bernoulli</w:t>
      </w:r>
      <w:r w:rsidR="00E2627C">
        <w:t xml:space="preserve"> trial</w:t>
      </w:r>
      <w:r w:rsidR="00D02467">
        <w:t xml:space="preserve"> based on Office of National Statistics life tables </w:t>
      </w:r>
      <w:r w:rsidR="00C153E9">
        <w:t>combined with hazard ratios for dementia and diagnosis</w:t>
      </w:r>
      <w:r w:rsidR="002D14C2">
        <w:t xml:space="preserve"> </w:t>
      </w:r>
      <w:r w:rsidR="002D14C2">
        <w:fldChar w:fldCharType="begin"/>
      </w:r>
      <w:r w:rsidR="001E16C5">
        <w:instrText xml:space="preserve"> ADDIN EN.CITE &lt;EndNote&gt;&lt;Cite&gt;&lt;Year&gt;2017&lt;/Year&gt;&lt;RecNum&gt;69&lt;/RecNum&gt;&lt;DisplayText&gt;(5)&lt;/DisplayText&gt;&lt;record&gt;&lt;rec-number&gt;69&lt;/rec-number&gt;&lt;foreign-keys&gt;&lt;key app="EN" db-id="0psftwx0lsasdwew00s5pae4eaxd295wxszv" timestamp="1576491828"&gt;69&lt;/key&gt;&lt;/foreign-keys&gt;&lt;ref-type name="Electronic Article"&gt;43&lt;/ref-type&gt;&lt;contributors&gt;&lt;/contributors&gt;&lt;titles&gt;&lt;title&gt;Mortality Statistics: Deaths registered in England and Wales (Series DR), 2014&lt;/title&gt;&lt;secondary-title&gt;Office of National Statistics&lt;/secondary-title&gt;&lt;/titles&gt;&lt;periodical&gt;&lt;full-title&gt;Office of National Statistics&lt;/full-title&gt;&lt;/periodical&gt;&lt;section&gt;2017&lt;/section&gt;&lt;reprint-edition&gt;Not in File&lt;/reprint-edition&gt;&lt;keywords&gt;&lt;keyword&gt;and&lt;/keyword&gt;&lt;keyword&gt;Death&lt;/keyword&gt;&lt;keyword&gt;England&lt;/keyword&gt;&lt;keyword&gt;in&lt;/keyword&gt;&lt;keyword&gt;mortality&lt;/keyword&gt;&lt;keyword&gt;Statistics&lt;/keyword&gt;&lt;keyword&gt;Wales&lt;/keyword&gt;&lt;/keywords&gt;&lt;dates&gt;&lt;year&gt;2017&lt;/year&gt;&lt;/dates&gt;&lt;label&gt;8243&lt;/label&gt;&lt;urls&gt;&lt;related-urls&gt;&lt;url&gt;&lt;style face="underline" font="default" size="100%"&gt;http://webarchive.nationalarchives.gov.uk/20160105160709/http://www.ons.gov.uk/ons/publications/re-reference-tables.html?edition=tcm%3A77-378961&lt;/style&gt;&lt;/url&gt;&lt;/related-urls&gt;&lt;/urls&gt;&lt;/record&gt;&lt;/Cite&gt;&lt;/EndNote&gt;</w:instrText>
      </w:r>
      <w:r w:rsidR="002D14C2">
        <w:fldChar w:fldCharType="separate"/>
      </w:r>
      <w:r w:rsidR="001E16C5">
        <w:rPr>
          <w:noProof/>
        </w:rPr>
        <w:t>(5)</w:t>
      </w:r>
      <w:r w:rsidR="002D14C2">
        <w:fldChar w:fldCharType="end"/>
      </w:r>
      <w:r w:rsidR="00E2627C">
        <w:t xml:space="preserve">. If Mr X remains alive he proceeds to the </w:t>
      </w:r>
      <w:r w:rsidR="00E2627C">
        <w:lastRenderedPageBreak/>
        <w:t>next cycle. If Mr X dies his health status, costs and QALYs are stored and he is removed from the model.</w:t>
      </w:r>
    </w:p>
    <w:p w14:paraId="594D0F67" w14:textId="77777777" w:rsidR="009018BA" w:rsidRDefault="009018BA" w:rsidP="004258DE"/>
    <w:p w14:paraId="7C54BE5A" w14:textId="77777777" w:rsidR="00E2627C" w:rsidRDefault="0075627F" w:rsidP="004258DE">
      <w:r>
        <w:t xml:space="preserve">In the second and subsequent cycles, </w:t>
      </w:r>
      <w:r w:rsidR="00E507C7">
        <w:t xml:space="preserve">the model proceeds through a similar sequence of events. However, Mr X firstly ages by the cycle length of one year. A new number of GP visits within the cycle is generated. BMI will increase or decrease according to </w:t>
      </w:r>
      <w:r w:rsidR="007E5C11">
        <w:t>a</w:t>
      </w:r>
      <w:r w:rsidR="00E507C7">
        <w:t xml:space="preserve"> trajectory</w:t>
      </w:r>
      <w:r w:rsidR="007E5C11">
        <w:t xml:space="preserve"> assigned to Mr X at baseline,</w:t>
      </w:r>
      <w:r w:rsidR="00E507C7">
        <w:t xml:space="preserve"> and intervention effect </w:t>
      </w:r>
      <w:r w:rsidR="006C0AA8">
        <w:t>maintenance</w:t>
      </w:r>
      <w:r w:rsidR="00E507C7">
        <w:t xml:space="preserve"> if relevant. Similarly, HbA1c, </w:t>
      </w:r>
      <w:r w:rsidR="00EC1843">
        <w:t>SBP</w:t>
      </w:r>
      <w:r w:rsidR="00E507C7">
        <w:t xml:space="preserve">, total cholesterol, and HDL cholesterol all change in this period on a prespecified trajectory and intervention effect. Mr X may undergo opportunistic screening as specified in year one. The sequence of evaluations to determine </w:t>
      </w:r>
      <w:r w:rsidR="00F6682F">
        <w:t>health events and complications experienced by</w:t>
      </w:r>
      <w:r w:rsidR="00EC1843">
        <w:t xml:space="preserve"> Mr X in this cycle is the same</w:t>
      </w:r>
      <w:r w:rsidR="00F6682F">
        <w:t xml:space="preserve"> as described above, however Mr X’s metabolic risk factors, treatments, and history are updated with the changes described above.</w:t>
      </w:r>
    </w:p>
    <w:p w14:paraId="5A177E07" w14:textId="77777777" w:rsidR="00A91910" w:rsidRDefault="00A91910" w:rsidP="004258DE"/>
    <w:p w14:paraId="524AABC8" w14:textId="3A37F70F" w:rsidR="007C58DA" w:rsidRDefault="007C58DA" w:rsidP="004258DE">
      <w:pPr>
        <w:pStyle w:val="Caption"/>
      </w:pPr>
      <w:bookmarkStart w:id="8" w:name="_Ref456777072"/>
      <w:r>
        <w:t xml:space="preserve">Figure </w:t>
      </w:r>
      <w:r w:rsidR="007653CD">
        <w:t>S</w:t>
      </w:r>
      <w:r w:rsidR="00B846EA">
        <w:fldChar w:fldCharType="begin"/>
      </w:r>
      <w:r w:rsidR="00B846EA">
        <w:instrText xml:space="preserve"> SEQ Figure \* ARABIC </w:instrText>
      </w:r>
      <w:r w:rsidR="00B846EA">
        <w:fldChar w:fldCharType="separate"/>
      </w:r>
      <w:r w:rsidR="00790788">
        <w:rPr>
          <w:noProof/>
        </w:rPr>
        <w:t>1</w:t>
      </w:r>
      <w:r w:rsidR="00B846EA">
        <w:rPr>
          <w:noProof/>
        </w:rPr>
        <w:fldChar w:fldCharType="end"/>
      </w:r>
      <w:bookmarkEnd w:id="7"/>
      <w:bookmarkEnd w:id="8"/>
      <w:r>
        <w:t>: Model Schematic</w:t>
      </w:r>
    </w:p>
    <w:p w14:paraId="15ACFE50" w14:textId="77777777" w:rsidR="007C58DA" w:rsidRDefault="000C50D0" w:rsidP="004258DE">
      <w:r>
        <w:rPr>
          <w:noProof/>
          <w:lang w:val="en-GB" w:eastAsia="zh-CN"/>
        </w:rPr>
        <w:lastRenderedPageBreak/>
        <mc:AlternateContent>
          <mc:Choice Requires="wpc">
            <w:drawing>
              <wp:inline distT="0" distB="0" distL="0" distR="0" wp14:anchorId="065FBEB9" wp14:editId="22246B58">
                <wp:extent cx="3959225" cy="6130290"/>
                <wp:effectExtent l="0" t="857250" r="3175" b="0"/>
                <wp:docPr id="1106" name="Canvas 11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 name="Rectangle 5"/>
                        <wps:cNvSpPr>
                          <a:spLocks noChangeArrowheads="1"/>
                        </wps:cNvSpPr>
                        <wps:spPr bwMode="auto">
                          <a:xfrm>
                            <a:off x="1115060" y="-572770"/>
                            <a:ext cx="808355"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6"/>
                        <wps:cNvSpPr>
                          <a:spLocks noChangeArrowheads="1"/>
                        </wps:cNvSpPr>
                        <wps:spPr bwMode="auto">
                          <a:xfrm>
                            <a:off x="1115060" y="-572770"/>
                            <a:ext cx="808355"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7"/>
                        <wps:cNvSpPr>
                          <a:spLocks noChangeArrowheads="1"/>
                        </wps:cNvSpPr>
                        <wps:spPr bwMode="auto">
                          <a:xfrm>
                            <a:off x="1282700" y="-551815"/>
                            <a:ext cx="64833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251F1" w14:textId="77777777" w:rsidR="00AB2A3B" w:rsidRDefault="00AB2A3B" w:rsidP="004258DE">
                              <w:r>
                                <w:t>2. GP visits</w:t>
                              </w:r>
                            </w:p>
                          </w:txbxContent>
                        </wps:txbx>
                        <wps:bodyPr rot="0" vert="horz" wrap="none" lIns="0" tIns="0" rIns="0" bIns="0" anchor="t" anchorCtr="0">
                          <a:spAutoFit/>
                        </wps:bodyPr>
                      </wps:wsp>
                      <wps:wsp>
                        <wps:cNvPr id="14" name="Rectangle 8"/>
                        <wps:cNvSpPr>
                          <a:spLocks noChangeArrowheads="1"/>
                        </wps:cNvSpPr>
                        <wps:spPr bwMode="auto">
                          <a:xfrm>
                            <a:off x="1722755" y="-58229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CE8ED" w14:textId="77777777" w:rsidR="00AB2A3B" w:rsidRDefault="00AB2A3B" w:rsidP="004258DE">
                              <w:r>
                                <w:t>.</w:t>
                              </w:r>
                            </w:p>
                          </w:txbxContent>
                        </wps:txbx>
                        <wps:bodyPr rot="0" vert="horz" wrap="none" lIns="0" tIns="0" rIns="0" bIns="0" anchor="t" anchorCtr="0">
                          <a:spAutoFit/>
                        </wps:bodyPr>
                      </wps:wsp>
                      <wps:wsp>
                        <wps:cNvPr id="17" name="Rectangle 9"/>
                        <wps:cNvSpPr>
                          <a:spLocks noChangeArrowheads="1"/>
                        </wps:cNvSpPr>
                        <wps:spPr bwMode="auto">
                          <a:xfrm>
                            <a:off x="1115060" y="-304800"/>
                            <a:ext cx="808355"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1115060" y="-304800"/>
                            <a:ext cx="808355"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11"/>
                        <wps:cNvSpPr>
                          <a:spLocks noChangeArrowheads="1"/>
                        </wps:cNvSpPr>
                        <wps:spPr bwMode="auto">
                          <a:xfrm>
                            <a:off x="1369695" y="-286385"/>
                            <a:ext cx="1054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50485" w14:textId="77777777" w:rsidR="00AB2A3B" w:rsidRDefault="00AB2A3B" w:rsidP="004258DE">
                              <w:r>
                                <w:t xml:space="preserve">3. </w:t>
                              </w:r>
                            </w:p>
                          </w:txbxContent>
                        </wps:txbx>
                        <wps:bodyPr rot="0" vert="horz" wrap="none" lIns="0" tIns="0" rIns="0" bIns="0" anchor="t" anchorCtr="0">
                          <a:spAutoFit/>
                        </wps:bodyPr>
                      </wps:wsp>
                      <wps:wsp>
                        <wps:cNvPr id="20" name="Rectangle 12"/>
                        <wps:cNvSpPr>
                          <a:spLocks noChangeArrowheads="1"/>
                        </wps:cNvSpPr>
                        <wps:spPr bwMode="auto">
                          <a:xfrm>
                            <a:off x="1468120" y="-286385"/>
                            <a:ext cx="2641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68AB1" w14:textId="77777777" w:rsidR="00AB2A3B" w:rsidRDefault="00AB2A3B" w:rsidP="004258DE">
                              <w:r>
                                <w:t>BMI</w:t>
                              </w:r>
                            </w:p>
                          </w:txbxContent>
                        </wps:txbx>
                        <wps:bodyPr rot="0" vert="horz" wrap="none" lIns="0" tIns="0" rIns="0" bIns="0" anchor="t" anchorCtr="0">
                          <a:spAutoFit/>
                        </wps:bodyPr>
                      </wps:wsp>
                      <wps:wsp>
                        <wps:cNvPr id="21" name="Rectangle 13"/>
                        <wps:cNvSpPr>
                          <a:spLocks noChangeArrowheads="1"/>
                        </wps:cNvSpPr>
                        <wps:spPr bwMode="auto">
                          <a:xfrm>
                            <a:off x="1635760" y="-30924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DADDA" w14:textId="77777777" w:rsidR="00AB2A3B" w:rsidRDefault="00AB2A3B" w:rsidP="004258DE">
                              <w:r>
                                <w:t>.</w:t>
                              </w:r>
                            </w:p>
                          </w:txbxContent>
                        </wps:txbx>
                        <wps:bodyPr rot="0" vert="horz" wrap="none" lIns="0" tIns="0" rIns="0" bIns="0" anchor="t" anchorCtr="0">
                          <a:spAutoFit/>
                        </wps:bodyPr>
                      </wps:wsp>
                      <wps:wsp>
                        <wps:cNvPr id="22" name="Rectangle 14"/>
                        <wps:cNvSpPr>
                          <a:spLocks noChangeArrowheads="1"/>
                        </wps:cNvSpPr>
                        <wps:spPr bwMode="auto">
                          <a:xfrm>
                            <a:off x="196850" y="93980"/>
                            <a:ext cx="91821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15"/>
                        <wps:cNvSpPr>
                          <a:spLocks noChangeArrowheads="1"/>
                        </wps:cNvSpPr>
                        <wps:spPr bwMode="auto">
                          <a:xfrm>
                            <a:off x="196850" y="93980"/>
                            <a:ext cx="91821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16"/>
                        <wps:cNvSpPr>
                          <a:spLocks noChangeArrowheads="1"/>
                        </wps:cNvSpPr>
                        <wps:spPr bwMode="auto">
                          <a:xfrm>
                            <a:off x="389255" y="114935"/>
                            <a:ext cx="69469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468AE" w14:textId="77777777" w:rsidR="00AB2A3B" w:rsidRDefault="00AB2A3B" w:rsidP="004258DE">
                              <w:r>
                                <w:t>4.a. Glucose</w:t>
                              </w:r>
                            </w:p>
                          </w:txbxContent>
                        </wps:txbx>
                        <wps:bodyPr rot="0" vert="horz" wrap="none" lIns="0" tIns="0" rIns="0" bIns="0" anchor="t" anchorCtr="0">
                          <a:spAutoFit/>
                        </wps:bodyPr>
                      </wps:wsp>
                      <wps:wsp>
                        <wps:cNvPr id="25" name="Rectangle 17"/>
                        <wps:cNvSpPr>
                          <a:spLocks noChangeArrowheads="1"/>
                        </wps:cNvSpPr>
                        <wps:spPr bwMode="auto">
                          <a:xfrm>
                            <a:off x="888365" y="8445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51262" w14:textId="77777777" w:rsidR="00AB2A3B" w:rsidRDefault="00AB2A3B" w:rsidP="004258DE">
                              <w:r>
                                <w:t>.</w:t>
                              </w:r>
                            </w:p>
                          </w:txbxContent>
                        </wps:txbx>
                        <wps:bodyPr rot="0" vert="horz" wrap="none" lIns="0" tIns="0" rIns="0" bIns="0" anchor="t" anchorCtr="0">
                          <a:spAutoFit/>
                        </wps:bodyPr>
                      </wps:wsp>
                      <wps:wsp>
                        <wps:cNvPr id="26" name="Freeform 18"/>
                        <wps:cNvSpPr>
                          <a:spLocks noEditPoints="1"/>
                        </wps:cNvSpPr>
                        <wps:spPr bwMode="auto">
                          <a:xfrm>
                            <a:off x="1517015" y="-164465"/>
                            <a:ext cx="920750" cy="283210"/>
                          </a:xfrm>
                          <a:custGeom>
                            <a:avLst/>
                            <a:gdLst>
                              <a:gd name="T0" fmla="*/ 25 w 9676"/>
                              <a:gd name="T1" fmla="*/ 0 h 2981"/>
                              <a:gd name="T2" fmla="*/ 9597 w 9676"/>
                              <a:gd name="T3" fmla="*/ 2645 h 2981"/>
                              <a:gd name="T4" fmla="*/ 9571 w 9676"/>
                              <a:gd name="T5" fmla="*/ 2738 h 2981"/>
                              <a:gd name="T6" fmla="*/ 0 w 9676"/>
                              <a:gd name="T7" fmla="*/ 93 h 2981"/>
                              <a:gd name="T8" fmla="*/ 25 w 9676"/>
                              <a:gd name="T9" fmla="*/ 0 h 2981"/>
                              <a:gd name="T10" fmla="*/ 8971 w 9676"/>
                              <a:gd name="T11" fmla="*/ 1995 h 2981"/>
                              <a:gd name="T12" fmla="*/ 9676 w 9676"/>
                              <a:gd name="T13" fmla="*/ 2717 h 2981"/>
                              <a:gd name="T14" fmla="*/ 8701 w 9676"/>
                              <a:gd name="T15" fmla="*/ 2974 h 2981"/>
                              <a:gd name="T16" fmla="*/ 8642 w 9676"/>
                              <a:gd name="T17" fmla="*/ 2940 h 2981"/>
                              <a:gd name="T18" fmla="*/ 8676 w 9676"/>
                              <a:gd name="T19" fmla="*/ 2882 h 2981"/>
                              <a:gd name="T20" fmla="*/ 9571 w 9676"/>
                              <a:gd name="T21" fmla="*/ 2645 h 2981"/>
                              <a:gd name="T22" fmla="*/ 9549 w 9676"/>
                              <a:gd name="T23" fmla="*/ 2725 h 2981"/>
                              <a:gd name="T24" fmla="*/ 8903 w 9676"/>
                              <a:gd name="T25" fmla="*/ 2062 h 2981"/>
                              <a:gd name="T26" fmla="*/ 8903 w 9676"/>
                              <a:gd name="T27" fmla="*/ 1994 h 2981"/>
                              <a:gd name="T28" fmla="*/ 8971 w 9676"/>
                              <a:gd name="T29" fmla="*/ 1995 h 29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76" h="2981">
                                <a:moveTo>
                                  <a:pt x="25" y="0"/>
                                </a:moveTo>
                                <a:lnTo>
                                  <a:pt x="9597" y="2645"/>
                                </a:lnTo>
                                <a:lnTo>
                                  <a:pt x="9571" y="2738"/>
                                </a:lnTo>
                                <a:lnTo>
                                  <a:pt x="0" y="93"/>
                                </a:lnTo>
                                <a:lnTo>
                                  <a:pt x="25" y="0"/>
                                </a:lnTo>
                                <a:close/>
                                <a:moveTo>
                                  <a:pt x="8971" y="1995"/>
                                </a:moveTo>
                                <a:lnTo>
                                  <a:pt x="9676" y="2717"/>
                                </a:lnTo>
                                <a:lnTo>
                                  <a:pt x="8701" y="2974"/>
                                </a:lnTo>
                                <a:cubicBezTo>
                                  <a:pt x="8675" y="2981"/>
                                  <a:pt x="8649" y="2966"/>
                                  <a:pt x="8642" y="2940"/>
                                </a:cubicBezTo>
                                <a:cubicBezTo>
                                  <a:pt x="8635" y="2915"/>
                                  <a:pt x="8650" y="2888"/>
                                  <a:pt x="8676" y="2882"/>
                                </a:cubicBezTo>
                                <a:lnTo>
                                  <a:pt x="9571" y="2645"/>
                                </a:lnTo>
                                <a:lnTo>
                                  <a:pt x="9549" y="2725"/>
                                </a:lnTo>
                                <a:lnTo>
                                  <a:pt x="8903" y="2062"/>
                                </a:lnTo>
                                <a:cubicBezTo>
                                  <a:pt x="8884" y="2043"/>
                                  <a:pt x="8884" y="2013"/>
                                  <a:pt x="8903" y="1994"/>
                                </a:cubicBezTo>
                                <a:cubicBezTo>
                                  <a:pt x="8922" y="1976"/>
                                  <a:pt x="8953" y="1976"/>
                                  <a:pt x="8971" y="199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27" name="Freeform 19"/>
                        <wps:cNvSpPr>
                          <a:spLocks noEditPoints="1"/>
                        </wps:cNvSpPr>
                        <wps:spPr bwMode="auto">
                          <a:xfrm>
                            <a:off x="655320" y="-164465"/>
                            <a:ext cx="864235" cy="281940"/>
                          </a:xfrm>
                          <a:custGeom>
                            <a:avLst/>
                            <a:gdLst>
                              <a:gd name="T0" fmla="*/ 9059 w 9086"/>
                              <a:gd name="T1" fmla="*/ 0 h 2965"/>
                              <a:gd name="T2" fmla="*/ 78 w 9086"/>
                              <a:gd name="T3" fmla="*/ 2644 h 2965"/>
                              <a:gd name="T4" fmla="*/ 105 w 9086"/>
                              <a:gd name="T5" fmla="*/ 2736 h 2965"/>
                              <a:gd name="T6" fmla="*/ 9086 w 9086"/>
                              <a:gd name="T7" fmla="*/ 93 h 2965"/>
                              <a:gd name="T8" fmla="*/ 9059 w 9086"/>
                              <a:gd name="T9" fmla="*/ 0 h 2965"/>
                              <a:gd name="T10" fmla="*/ 692 w 9086"/>
                              <a:gd name="T11" fmla="*/ 1983 h 2965"/>
                              <a:gd name="T12" fmla="*/ 0 w 9086"/>
                              <a:gd name="T13" fmla="*/ 2717 h 2965"/>
                              <a:gd name="T14" fmla="*/ 979 w 9086"/>
                              <a:gd name="T15" fmla="*/ 2958 h 2965"/>
                              <a:gd name="T16" fmla="*/ 1037 w 9086"/>
                              <a:gd name="T17" fmla="*/ 2923 h 2965"/>
                              <a:gd name="T18" fmla="*/ 1002 w 9086"/>
                              <a:gd name="T19" fmla="*/ 2865 h 2965"/>
                              <a:gd name="T20" fmla="*/ 103 w 9086"/>
                              <a:gd name="T21" fmla="*/ 2643 h 2965"/>
                              <a:gd name="T22" fmla="*/ 127 w 9086"/>
                              <a:gd name="T23" fmla="*/ 2723 h 2965"/>
                              <a:gd name="T24" fmla="*/ 762 w 9086"/>
                              <a:gd name="T25" fmla="*/ 2049 h 2965"/>
                              <a:gd name="T26" fmla="*/ 760 w 9086"/>
                              <a:gd name="T27" fmla="*/ 1981 h 2965"/>
                              <a:gd name="T28" fmla="*/ 692 w 9086"/>
                              <a:gd name="T29" fmla="*/ 1983 h 29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86" h="2965">
                                <a:moveTo>
                                  <a:pt x="9059" y="0"/>
                                </a:moveTo>
                                <a:lnTo>
                                  <a:pt x="78" y="2644"/>
                                </a:lnTo>
                                <a:lnTo>
                                  <a:pt x="105" y="2736"/>
                                </a:lnTo>
                                <a:lnTo>
                                  <a:pt x="9086" y="93"/>
                                </a:lnTo>
                                <a:lnTo>
                                  <a:pt x="9059" y="0"/>
                                </a:lnTo>
                                <a:close/>
                                <a:moveTo>
                                  <a:pt x="692" y="1983"/>
                                </a:moveTo>
                                <a:lnTo>
                                  <a:pt x="0" y="2717"/>
                                </a:lnTo>
                                <a:lnTo>
                                  <a:pt x="979" y="2958"/>
                                </a:lnTo>
                                <a:cubicBezTo>
                                  <a:pt x="1005" y="2965"/>
                                  <a:pt x="1031" y="2949"/>
                                  <a:pt x="1037" y="2923"/>
                                </a:cubicBezTo>
                                <a:cubicBezTo>
                                  <a:pt x="1044" y="2897"/>
                                  <a:pt x="1028" y="2871"/>
                                  <a:pt x="1002" y="2865"/>
                                </a:cubicBezTo>
                                <a:lnTo>
                                  <a:pt x="103" y="2643"/>
                                </a:lnTo>
                                <a:lnTo>
                                  <a:pt x="127" y="2723"/>
                                </a:lnTo>
                                <a:lnTo>
                                  <a:pt x="762" y="2049"/>
                                </a:lnTo>
                                <a:cubicBezTo>
                                  <a:pt x="780" y="2030"/>
                                  <a:pt x="780" y="2000"/>
                                  <a:pt x="760" y="1981"/>
                                </a:cubicBezTo>
                                <a:cubicBezTo>
                                  <a:pt x="741" y="1963"/>
                                  <a:pt x="711" y="1964"/>
                                  <a:pt x="692" y="198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28" name="Rectangle 20"/>
                        <wps:cNvSpPr>
                          <a:spLocks noChangeArrowheads="1"/>
                        </wps:cNvSpPr>
                        <wps:spPr bwMode="auto">
                          <a:xfrm>
                            <a:off x="2015490" y="-107315"/>
                            <a:ext cx="72961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BFAA9" w14:textId="77777777" w:rsidR="00AB2A3B" w:rsidRDefault="00AB2A3B" w:rsidP="004258DE">
                              <w:r>
                                <w:t>Diabetes_Dx</w:t>
                              </w:r>
                            </w:p>
                          </w:txbxContent>
                        </wps:txbx>
                        <wps:bodyPr rot="0" vert="horz" wrap="none" lIns="0" tIns="0" rIns="0" bIns="0" anchor="t" anchorCtr="0">
                          <a:spAutoFit/>
                        </wps:bodyPr>
                      </wps:wsp>
                      <wps:wsp>
                        <wps:cNvPr id="29" name="Rectangle 21"/>
                        <wps:cNvSpPr>
                          <a:spLocks noChangeArrowheads="1"/>
                        </wps:cNvSpPr>
                        <wps:spPr bwMode="auto">
                          <a:xfrm>
                            <a:off x="2531110" y="-107315"/>
                            <a:ext cx="149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78949" w14:textId="77777777" w:rsidR="00AB2A3B" w:rsidRDefault="00AB2A3B" w:rsidP="004258DE">
                              <w:r>
                                <w:t>=1</w:t>
                              </w:r>
                            </w:p>
                          </w:txbxContent>
                        </wps:txbx>
                        <wps:bodyPr rot="0" vert="horz" wrap="none" lIns="0" tIns="0" rIns="0" bIns="0" anchor="t" anchorCtr="0">
                          <a:spAutoFit/>
                        </wps:bodyPr>
                      </wps:wsp>
                      <wps:wsp>
                        <wps:cNvPr id="30" name="Rectangle 22"/>
                        <wps:cNvSpPr>
                          <a:spLocks noChangeArrowheads="1"/>
                        </wps:cNvSpPr>
                        <wps:spPr bwMode="auto">
                          <a:xfrm>
                            <a:off x="464820" y="-116205"/>
                            <a:ext cx="72961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1360A" w14:textId="77777777" w:rsidR="00AB2A3B" w:rsidRDefault="00AB2A3B" w:rsidP="004258DE">
                              <w:r>
                                <w:t>Diabetes_Dx</w:t>
                              </w:r>
                            </w:p>
                          </w:txbxContent>
                        </wps:txbx>
                        <wps:bodyPr rot="0" vert="horz" wrap="none" lIns="0" tIns="0" rIns="0" bIns="0" anchor="t" anchorCtr="0">
                          <a:spAutoFit/>
                        </wps:bodyPr>
                      </wps:wsp>
                      <wps:wsp>
                        <wps:cNvPr id="31" name="Rectangle 23"/>
                        <wps:cNvSpPr>
                          <a:spLocks noChangeArrowheads="1"/>
                        </wps:cNvSpPr>
                        <wps:spPr bwMode="auto">
                          <a:xfrm>
                            <a:off x="980440" y="-116205"/>
                            <a:ext cx="149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82E1D" w14:textId="77777777" w:rsidR="00AB2A3B" w:rsidRDefault="00AB2A3B" w:rsidP="004258DE">
                              <w:r>
                                <w:t>=0</w:t>
                              </w:r>
                            </w:p>
                          </w:txbxContent>
                        </wps:txbx>
                        <wps:bodyPr rot="0" vert="horz" wrap="none" lIns="0" tIns="0" rIns="0" bIns="0" anchor="t" anchorCtr="0">
                          <a:spAutoFit/>
                        </wps:bodyPr>
                      </wps:wsp>
                      <wps:wsp>
                        <wps:cNvPr id="1024" name="Freeform 24"/>
                        <wps:cNvSpPr>
                          <a:spLocks noEditPoints="1"/>
                        </wps:cNvSpPr>
                        <wps:spPr bwMode="auto">
                          <a:xfrm>
                            <a:off x="1468755" y="-691515"/>
                            <a:ext cx="99060" cy="119380"/>
                          </a:xfrm>
                          <a:custGeom>
                            <a:avLst/>
                            <a:gdLst>
                              <a:gd name="T0" fmla="*/ 569 w 1043"/>
                              <a:gd name="T1" fmla="*/ 0 h 1255"/>
                              <a:gd name="T2" fmla="*/ 569 w 1043"/>
                              <a:gd name="T3" fmla="*/ 1160 h 1255"/>
                              <a:gd name="T4" fmla="*/ 473 w 1043"/>
                              <a:gd name="T5" fmla="*/ 1160 h 1255"/>
                              <a:gd name="T6" fmla="*/ 473 w 1043"/>
                              <a:gd name="T7" fmla="*/ 0 h 1255"/>
                              <a:gd name="T8" fmla="*/ 569 w 1043"/>
                              <a:gd name="T9" fmla="*/ 0 h 1255"/>
                              <a:gd name="T10" fmla="*/ 1030 w 1043"/>
                              <a:gd name="T11" fmla="*/ 384 h 1255"/>
                              <a:gd name="T12" fmla="*/ 521 w 1043"/>
                              <a:gd name="T13" fmla="*/ 1255 h 1255"/>
                              <a:gd name="T14" fmla="*/ 13 w 1043"/>
                              <a:gd name="T15" fmla="*/ 384 h 1255"/>
                              <a:gd name="T16" fmla="*/ 31 w 1043"/>
                              <a:gd name="T17" fmla="*/ 318 h 1255"/>
                              <a:gd name="T18" fmla="*/ 96 w 1043"/>
                              <a:gd name="T19" fmla="*/ 335 h 1255"/>
                              <a:gd name="T20" fmla="*/ 96 w 1043"/>
                              <a:gd name="T21" fmla="*/ 335 h 1255"/>
                              <a:gd name="T22" fmla="*/ 563 w 1043"/>
                              <a:gd name="T23" fmla="*/ 1135 h 1255"/>
                              <a:gd name="T24" fmla="*/ 480 w 1043"/>
                              <a:gd name="T25" fmla="*/ 1135 h 1255"/>
                              <a:gd name="T26" fmla="*/ 947 w 1043"/>
                              <a:gd name="T27" fmla="*/ 335 h 1255"/>
                              <a:gd name="T28" fmla="*/ 1012 w 1043"/>
                              <a:gd name="T29" fmla="*/ 318 h 1255"/>
                              <a:gd name="T30" fmla="*/ 1030 w 1043"/>
                              <a:gd name="T31" fmla="*/ 384 h 1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43" h="1255">
                                <a:moveTo>
                                  <a:pt x="569" y="0"/>
                                </a:moveTo>
                                <a:lnTo>
                                  <a:pt x="569" y="1160"/>
                                </a:lnTo>
                                <a:lnTo>
                                  <a:pt x="473" y="1160"/>
                                </a:lnTo>
                                <a:lnTo>
                                  <a:pt x="473" y="0"/>
                                </a:lnTo>
                                <a:lnTo>
                                  <a:pt x="569" y="0"/>
                                </a:lnTo>
                                <a:close/>
                                <a:moveTo>
                                  <a:pt x="1030" y="384"/>
                                </a:moveTo>
                                <a:lnTo>
                                  <a:pt x="521" y="1255"/>
                                </a:lnTo>
                                <a:lnTo>
                                  <a:pt x="13" y="384"/>
                                </a:lnTo>
                                <a:cubicBezTo>
                                  <a:pt x="0" y="361"/>
                                  <a:pt x="8" y="331"/>
                                  <a:pt x="31" y="318"/>
                                </a:cubicBezTo>
                                <a:cubicBezTo>
                                  <a:pt x="54" y="305"/>
                                  <a:pt x="83" y="312"/>
                                  <a:pt x="96" y="335"/>
                                </a:cubicBezTo>
                                <a:lnTo>
                                  <a:pt x="96" y="335"/>
                                </a:lnTo>
                                <a:lnTo>
                                  <a:pt x="563" y="1135"/>
                                </a:lnTo>
                                <a:lnTo>
                                  <a:pt x="480" y="1135"/>
                                </a:lnTo>
                                <a:lnTo>
                                  <a:pt x="947" y="335"/>
                                </a:lnTo>
                                <a:cubicBezTo>
                                  <a:pt x="960" y="312"/>
                                  <a:pt x="989" y="305"/>
                                  <a:pt x="1012" y="318"/>
                                </a:cubicBezTo>
                                <a:cubicBezTo>
                                  <a:pt x="1035" y="331"/>
                                  <a:pt x="1043" y="361"/>
                                  <a:pt x="1030" y="384"/>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25" name="Freeform 25"/>
                        <wps:cNvSpPr>
                          <a:spLocks noEditPoints="1"/>
                        </wps:cNvSpPr>
                        <wps:spPr bwMode="auto">
                          <a:xfrm>
                            <a:off x="1468755" y="-427990"/>
                            <a:ext cx="99060" cy="123190"/>
                          </a:xfrm>
                          <a:custGeom>
                            <a:avLst/>
                            <a:gdLst>
                              <a:gd name="T0" fmla="*/ 473 w 1043"/>
                              <a:gd name="T1" fmla="*/ 0 h 1298"/>
                              <a:gd name="T2" fmla="*/ 473 w 1043"/>
                              <a:gd name="T3" fmla="*/ 1203 h 1298"/>
                              <a:gd name="T4" fmla="*/ 569 w 1043"/>
                              <a:gd name="T5" fmla="*/ 1203 h 1298"/>
                              <a:gd name="T6" fmla="*/ 569 w 1043"/>
                              <a:gd name="T7" fmla="*/ 0 h 1298"/>
                              <a:gd name="T8" fmla="*/ 473 w 1043"/>
                              <a:gd name="T9" fmla="*/ 0 h 1298"/>
                              <a:gd name="T10" fmla="*/ 13 w 1043"/>
                              <a:gd name="T11" fmla="*/ 427 h 1298"/>
                              <a:gd name="T12" fmla="*/ 521 w 1043"/>
                              <a:gd name="T13" fmla="*/ 1298 h 1298"/>
                              <a:gd name="T14" fmla="*/ 1030 w 1043"/>
                              <a:gd name="T15" fmla="*/ 427 h 1298"/>
                              <a:gd name="T16" fmla="*/ 1012 w 1043"/>
                              <a:gd name="T17" fmla="*/ 361 h 1298"/>
                              <a:gd name="T18" fmla="*/ 947 w 1043"/>
                              <a:gd name="T19" fmla="*/ 379 h 1298"/>
                              <a:gd name="T20" fmla="*/ 480 w 1043"/>
                              <a:gd name="T21" fmla="*/ 1179 h 1298"/>
                              <a:gd name="T22" fmla="*/ 563 w 1043"/>
                              <a:gd name="T23" fmla="*/ 1179 h 1298"/>
                              <a:gd name="T24" fmla="*/ 96 w 1043"/>
                              <a:gd name="T25" fmla="*/ 379 h 1298"/>
                              <a:gd name="T26" fmla="*/ 31 w 1043"/>
                              <a:gd name="T27" fmla="*/ 361 h 1298"/>
                              <a:gd name="T28" fmla="*/ 13 w 1043"/>
                              <a:gd name="T29" fmla="*/ 427 h 1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3" h="1298">
                                <a:moveTo>
                                  <a:pt x="473" y="0"/>
                                </a:moveTo>
                                <a:lnTo>
                                  <a:pt x="473" y="1203"/>
                                </a:lnTo>
                                <a:lnTo>
                                  <a:pt x="569" y="1203"/>
                                </a:lnTo>
                                <a:lnTo>
                                  <a:pt x="569" y="0"/>
                                </a:lnTo>
                                <a:lnTo>
                                  <a:pt x="473" y="0"/>
                                </a:lnTo>
                                <a:close/>
                                <a:moveTo>
                                  <a:pt x="13" y="427"/>
                                </a:moveTo>
                                <a:lnTo>
                                  <a:pt x="521" y="1298"/>
                                </a:lnTo>
                                <a:lnTo>
                                  <a:pt x="1030" y="427"/>
                                </a:lnTo>
                                <a:cubicBezTo>
                                  <a:pt x="1043" y="404"/>
                                  <a:pt x="1035" y="375"/>
                                  <a:pt x="1012" y="361"/>
                                </a:cubicBezTo>
                                <a:cubicBezTo>
                                  <a:pt x="989" y="348"/>
                                  <a:pt x="960" y="356"/>
                                  <a:pt x="947" y="379"/>
                                </a:cubicBezTo>
                                <a:lnTo>
                                  <a:pt x="480" y="1179"/>
                                </a:lnTo>
                                <a:lnTo>
                                  <a:pt x="563" y="1179"/>
                                </a:lnTo>
                                <a:lnTo>
                                  <a:pt x="96" y="379"/>
                                </a:lnTo>
                                <a:cubicBezTo>
                                  <a:pt x="83" y="356"/>
                                  <a:pt x="54" y="348"/>
                                  <a:pt x="31" y="361"/>
                                </a:cubicBezTo>
                                <a:cubicBezTo>
                                  <a:pt x="8" y="375"/>
                                  <a:pt x="0" y="404"/>
                                  <a:pt x="13" y="427"/>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27" name="Rectangle 26"/>
                        <wps:cNvSpPr>
                          <a:spLocks noChangeArrowheads="1"/>
                        </wps:cNvSpPr>
                        <wps:spPr bwMode="auto">
                          <a:xfrm>
                            <a:off x="1115060" y="-863600"/>
                            <a:ext cx="80835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Rectangle 27"/>
                        <wps:cNvSpPr>
                          <a:spLocks noChangeArrowheads="1"/>
                        </wps:cNvSpPr>
                        <wps:spPr bwMode="auto">
                          <a:xfrm>
                            <a:off x="1115060" y="-863600"/>
                            <a:ext cx="808355" cy="17208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Rectangle 28"/>
                        <wps:cNvSpPr>
                          <a:spLocks noChangeArrowheads="1"/>
                        </wps:cNvSpPr>
                        <wps:spPr bwMode="auto">
                          <a:xfrm>
                            <a:off x="1390650" y="-840740"/>
                            <a:ext cx="7048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ED9C6" w14:textId="77777777" w:rsidR="00AB2A3B" w:rsidRDefault="00AB2A3B" w:rsidP="004258DE">
                              <w:r>
                                <w:t>1</w:t>
                              </w:r>
                            </w:p>
                          </w:txbxContent>
                        </wps:txbx>
                        <wps:bodyPr rot="0" vert="horz" wrap="none" lIns="0" tIns="0" rIns="0" bIns="0" anchor="t" anchorCtr="0">
                          <a:spAutoFit/>
                        </wps:bodyPr>
                      </wps:wsp>
                      <wps:wsp>
                        <wps:cNvPr id="1030" name="Rectangle 29"/>
                        <wps:cNvSpPr>
                          <a:spLocks noChangeArrowheads="1"/>
                        </wps:cNvSpPr>
                        <wps:spPr bwMode="auto">
                          <a:xfrm>
                            <a:off x="1442720" y="-840740"/>
                            <a:ext cx="30289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EF7A6" w14:textId="77777777" w:rsidR="00AB2A3B" w:rsidRDefault="00AB2A3B" w:rsidP="004258DE">
                              <w:r>
                                <w:t>. Age</w:t>
                              </w:r>
                            </w:p>
                          </w:txbxContent>
                        </wps:txbx>
                        <wps:bodyPr rot="0" vert="horz" wrap="none" lIns="0" tIns="0" rIns="0" bIns="0" anchor="t" anchorCtr="0">
                          <a:spAutoFit/>
                        </wps:bodyPr>
                      </wps:wsp>
                      <wps:wsp>
                        <wps:cNvPr id="1031" name="Rectangle 30"/>
                        <wps:cNvSpPr>
                          <a:spLocks noChangeArrowheads="1"/>
                        </wps:cNvSpPr>
                        <wps:spPr bwMode="auto">
                          <a:xfrm>
                            <a:off x="1923415" y="93980"/>
                            <a:ext cx="102870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Rectangle 31"/>
                        <wps:cNvSpPr>
                          <a:spLocks noChangeArrowheads="1"/>
                        </wps:cNvSpPr>
                        <wps:spPr bwMode="auto">
                          <a:xfrm>
                            <a:off x="1923415" y="93980"/>
                            <a:ext cx="102870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 name="Rectangle 32"/>
                        <wps:cNvSpPr>
                          <a:spLocks noChangeArrowheads="1"/>
                        </wps:cNvSpPr>
                        <wps:spPr bwMode="auto">
                          <a:xfrm>
                            <a:off x="1964055" y="114935"/>
                            <a:ext cx="124650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144C4" w14:textId="77777777" w:rsidR="00AB2A3B" w:rsidRDefault="00AB2A3B" w:rsidP="004258DE">
                              <w:r>
                                <w:t>4.a. HbA1c+treatment</w:t>
                              </w:r>
                            </w:p>
                          </w:txbxContent>
                        </wps:txbx>
                        <wps:bodyPr rot="0" vert="horz" wrap="none" lIns="0" tIns="0" rIns="0" bIns="0" anchor="t" anchorCtr="0">
                          <a:spAutoFit/>
                        </wps:bodyPr>
                      </wps:wsp>
                      <wps:wsp>
                        <wps:cNvPr id="1034" name="Rectangle 33"/>
                        <wps:cNvSpPr>
                          <a:spLocks noChangeArrowheads="1"/>
                        </wps:cNvSpPr>
                        <wps:spPr bwMode="auto">
                          <a:xfrm>
                            <a:off x="2878455" y="8445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194CE" w14:textId="77777777" w:rsidR="00AB2A3B" w:rsidRDefault="00AB2A3B" w:rsidP="004258DE">
                              <w:r>
                                <w:t>.</w:t>
                              </w:r>
                            </w:p>
                          </w:txbxContent>
                        </wps:txbx>
                        <wps:bodyPr rot="0" vert="horz" wrap="none" lIns="0" tIns="0" rIns="0" bIns="0" anchor="t" anchorCtr="0">
                          <a:spAutoFit/>
                        </wps:bodyPr>
                      </wps:wsp>
                      <wps:wsp>
                        <wps:cNvPr id="1035" name="Rectangle 34"/>
                        <wps:cNvSpPr>
                          <a:spLocks noChangeArrowheads="1"/>
                        </wps:cNvSpPr>
                        <wps:spPr bwMode="auto">
                          <a:xfrm>
                            <a:off x="1518285" y="358775"/>
                            <a:ext cx="45720" cy="4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Freeform 35"/>
                        <wps:cNvSpPr>
                          <a:spLocks noEditPoints="1"/>
                        </wps:cNvSpPr>
                        <wps:spPr bwMode="auto">
                          <a:xfrm>
                            <a:off x="654685" y="234315"/>
                            <a:ext cx="863600" cy="181610"/>
                          </a:xfrm>
                          <a:custGeom>
                            <a:avLst/>
                            <a:gdLst>
                              <a:gd name="T0" fmla="*/ 15 w 9080"/>
                              <a:gd name="T1" fmla="*/ 0 h 1914"/>
                              <a:gd name="T2" fmla="*/ 8993 w 9080"/>
                              <a:gd name="T3" fmla="*/ 1482 h 1914"/>
                              <a:gd name="T4" fmla="*/ 8978 w 9080"/>
                              <a:gd name="T5" fmla="*/ 1577 h 1914"/>
                              <a:gd name="T6" fmla="*/ 0 w 9080"/>
                              <a:gd name="T7" fmla="*/ 95 h 1914"/>
                              <a:gd name="T8" fmla="*/ 15 w 9080"/>
                              <a:gd name="T9" fmla="*/ 0 h 1914"/>
                              <a:gd name="T10" fmla="*/ 8303 w 9080"/>
                              <a:gd name="T11" fmla="*/ 902 h 1914"/>
                              <a:gd name="T12" fmla="*/ 9080 w 9080"/>
                              <a:gd name="T13" fmla="*/ 1545 h 1914"/>
                              <a:gd name="T14" fmla="*/ 8137 w 9080"/>
                              <a:gd name="T15" fmla="*/ 1905 h 1914"/>
                              <a:gd name="T16" fmla="*/ 8075 w 9080"/>
                              <a:gd name="T17" fmla="*/ 1877 h 1914"/>
                              <a:gd name="T18" fmla="*/ 8103 w 9080"/>
                              <a:gd name="T19" fmla="*/ 1815 h 1914"/>
                              <a:gd name="T20" fmla="*/ 8968 w 9080"/>
                              <a:gd name="T21" fmla="*/ 1485 h 1914"/>
                              <a:gd name="T22" fmla="*/ 8955 w 9080"/>
                              <a:gd name="T23" fmla="*/ 1567 h 1914"/>
                              <a:gd name="T24" fmla="*/ 8242 w 9080"/>
                              <a:gd name="T25" fmla="*/ 976 h 1914"/>
                              <a:gd name="T26" fmla="*/ 8235 w 9080"/>
                              <a:gd name="T27" fmla="*/ 908 h 1914"/>
                              <a:gd name="T28" fmla="*/ 8303 w 9080"/>
                              <a:gd name="T29" fmla="*/ 902 h 19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80" h="1914">
                                <a:moveTo>
                                  <a:pt x="15" y="0"/>
                                </a:moveTo>
                                <a:lnTo>
                                  <a:pt x="8993" y="1482"/>
                                </a:lnTo>
                                <a:lnTo>
                                  <a:pt x="8978" y="1577"/>
                                </a:lnTo>
                                <a:lnTo>
                                  <a:pt x="0" y="95"/>
                                </a:lnTo>
                                <a:lnTo>
                                  <a:pt x="15" y="0"/>
                                </a:lnTo>
                                <a:close/>
                                <a:moveTo>
                                  <a:pt x="8303" y="902"/>
                                </a:moveTo>
                                <a:lnTo>
                                  <a:pt x="9080" y="1545"/>
                                </a:lnTo>
                                <a:lnTo>
                                  <a:pt x="8137" y="1905"/>
                                </a:lnTo>
                                <a:cubicBezTo>
                                  <a:pt x="8113" y="1914"/>
                                  <a:pt x="8085" y="1902"/>
                                  <a:pt x="8075" y="1877"/>
                                </a:cubicBezTo>
                                <a:cubicBezTo>
                                  <a:pt x="8066" y="1852"/>
                                  <a:pt x="8078" y="1824"/>
                                  <a:pt x="8103" y="1815"/>
                                </a:cubicBezTo>
                                <a:lnTo>
                                  <a:pt x="8968" y="1485"/>
                                </a:lnTo>
                                <a:lnTo>
                                  <a:pt x="8955" y="1567"/>
                                </a:lnTo>
                                <a:lnTo>
                                  <a:pt x="8242" y="976"/>
                                </a:lnTo>
                                <a:cubicBezTo>
                                  <a:pt x="8221" y="959"/>
                                  <a:pt x="8218" y="929"/>
                                  <a:pt x="8235" y="908"/>
                                </a:cubicBezTo>
                                <a:cubicBezTo>
                                  <a:pt x="8252" y="888"/>
                                  <a:pt x="8282" y="885"/>
                                  <a:pt x="8303" y="902"/>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37" name="Freeform 36"/>
                        <wps:cNvSpPr>
                          <a:spLocks noEditPoints="1"/>
                        </wps:cNvSpPr>
                        <wps:spPr bwMode="auto">
                          <a:xfrm>
                            <a:off x="1518285" y="234315"/>
                            <a:ext cx="920115" cy="182880"/>
                          </a:xfrm>
                          <a:custGeom>
                            <a:avLst/>
                            <a:gdLst>
                              <a:gd name="T0" fmla="*/ 9656 w 9671"/>
                              <a:gd name="T1" fmla="*/ 0 h 1924"/>
                              <a:gd name="T2" fmla="*/ 87 w 9671"/>
                              <a:gd name="T3" fmla="*/ 1483 h 1924"/>
                              <a:gd name="T4" fmla="*/ 102 w 9671"/>
                              <a:gd name="T5" fmla="*/ 1578 h 1924"/>
                              <a:gd name="T6" fmla="*/ 9671 w 9671"/>
                              <a:gd name="T7" fmla="*/ 95 h 1924"/>
                              <a:gd name="T8" fmla="*/ 9656 w 9671"/>
                              <a:gd name="T9" fmla="*/ 0 h 1924"/>
                              <a:gd name="T10" fmla="*/ 783 w 9671"/>
                              <a:gd name="T11" fmla="*/ 910 h 1924"/>
                              <a:gd name="T12" fmla="*/ 0 w 9671"/>
                              <a:gd name="T13" fmla="*/ 1545 h 1924"/>
                              <a:gd name="T14" fmla="*/ 939 w 9671"/>
                              <a:gd name="T15" fmla="*/ 1914 h 1924"/>
                              <a:gd name="T16" fmla="*/ 1001 w 9671"/>
                              <a:gd name="T17" fmla="*/ 1887 h 1924"/>
                              <a:gd name="T18" fmla="*/ 974 w 9671"/>
                              <a:gd name="T19" fmla="*/ 1825 h 1924"/>
                              <a:gd name="T20" fmla="*/ 112 w 9671"/>
                              <a:gd name="T21" fmla="*/ 1486 h 1924"/>
                              <a:gd name="T22" fmla="*/ 125 w 9671"/>
                              <a:gd name="T23" fmla="*/ 1568 h 1924"/>
                              <a:gd name="T24" fmla="*/ 844 w 9671"/>
                              <a:gd name="T25" fmla="*/ 984 h 1924"/>
                              <a:gd name="T26" fmla="*/ 851 w 9671"/>
                              <a:gd name="T27" fmla="*/ 917 h 1924"/>
                              <a:gd name="T28" fmla="*/ 783 w 9671"/>
                              <a:gd name="T29" fmla="*/ 910 h 19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71" h="1924">
                                <a:moveTo>
                                  <a:pt x="9656" y="0"/>
                                </a:moveTo>
                                <a:lnTo>
                                  <a:pt x="87" y="1483"/>
                                </a:lnTo>
                                <a:lnTo>
                                  <a:pt x="102" y="1578"/>
                                </a:lnTo>
                                <a:lnTo>
                                  <a:pt x="9671" y="95"/>
                                </a:lnTo>
                                <a:lnTo>
                                  <a:pt x="9656" y="0"/>
                                </a:lnTo>
                                <a:close/>
                                <a:moveTo>
                                  <a:pt x="783" y="910"/>
                                </a:moveTo>
                                <a:lnTo>
                                  <a:pt x="0" y="1545"/>
                                </a:lnTo>
                                <a:lnTo>
                                  <a:pt x="939" y="1914"/>
                                </a:lnTo>
                                <a:cubicBezTo>
                                  <a:pt x="964" y="1924"/>
                                  <a:pt x="991" y="1911"/>
                                  <a:pt x="1001" y="1887"/>
                                </a:cubicBezTo>
                                <a:cubicBezTo>
                                  <a:pt x="1011" y="1862"/>
                                  <a:pt x="999" y="1834"/>
                                  <a:pt x="974" y="1825"/>
                                </a:cubicBezTo>
                                <a:lnTo>
                                  <a:pt x="112" y="1486"/>
                                </a:lnTo>
                                <a:lnTo>
                                  <a:pt x="125" y="1568"/>
                                </a:lnTo>
                                <a:lnTo>
                                  <a:pt x="844" y="984"/>
                                </a:lnTo>
                                <a:cubicBezTo>
                                  <a:pt x="864" y="967"/>
                                  <a:pt x="867" y="937"/>
                                  <a:pt x="851" y="917"/>
                                </a:cubicBezTo>
                                <a:cubicBezTo>
                                  <a:pt x="834" y="896"/>
                                  <a:pt x="804" y="893"/>
                                  <a:pt x="783" y="910"/>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38" name="Rectangle 37"/>
                        <wps:cNvSpPr>
                          <a:spLocks noChangeArrowheads="1"/>
                        </wps:cNvSpPr>
                        <wps:spPr bwMode="auto">
                          <a:xfrm>
                            <a:off x="196850" y="574675"/>
                            <a:ext cx="918210"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9" name="Rectangle 38"/>
                        <wps:cNvSpPr>
                          <a:spLocks noChangeArrowheads="1"/>
                        </wps:cNvSpPr>
                        <wps:spPr bwMode="auto">
                          <a:xfrm>
                            <a:off x="196850" y="574675"/>
                            <a:ext cx="918210" cy="14351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0" name="Rectangle 39"/>
                        <wps:cNvSpPr>
                          <a:spLocks noChangeArrowheads="1"/>
                        </wps:cNvSpPr>
                        <wps:spPr bwMode="auto">
                          <a:xfrm>
                            <a:off x="243205" y="594360"/>
                            <a:ext cx="107886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C6E54" w14:textId="77777777" w:rsidR="00AB2A3B" w:rsidRDefault="00AB2A3B" w:rsidP="004258DE">
                              <w:r>
                                <w:t>5.a. Blood pressure</w:t>
                              </w:r>
                            </w:p>
                          </w:txbxContent>
                        </wps:txbx>
                        <wps:bodyPr rot="0" vert="horz" wrap="none" lIns="0" tIns="0" rIns="0" bIns="0" anchor="t" anchorCtr="0">
                          <a:spAutoFit/>
                        </wps:bodyPr>
                      </wps:wsp>
                      <wps:wsp>
                        <wps:cNvPr id="1041" name="Rectangle 40"/>
                        <wps:cNvSpPr>
                          <a:spLocks noChangeArrowheads="1"/>
                        </wps:cNvSpPr>
                        <wps:spPr bwMode="auto">
                          <a:xfrm>
                            <a:off x="1034415" y="563880"/>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81F2F" w14:textId="77777777" w:rsidR="00AB2A3B" w:rsidRDefault="00AB2A3B" w:rsidP="004258DE">
                              <w:r>
                                <w:t>.</w:t>
                              </w:r>
                            </w:p>
                          </w:txbxContent>
                        </wps:txbx>
                        <wps:bodyPr rot="0" vert="horz" wrap="none" lIns="0" tIns="0" rIns="0" bIns="0" anchor="t" anchorCtr="0">
                          <a:spAutoFit/>
                        </wps:bodyPr>
                      </wps:wsp>
                      <wps:wsp>
                        <wps:cNvPr id="1042" name="Rectangle 41"/>
                        <wps:cNvSpPr>
                          <a:spLocks noChangeArrowheads="1"/>
                        </wps:cNvSpPr>
                        <wps:spPr bwMode="auto">
                          <a:xfrm>
                            <a:off x="1923415" y="572135"/>
                            <a:ext cx="10287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 name="Rectangle 42"/>
                        <wps:cNvSpPr>
                          <a:spLocks noChangeArrowheads="1"/>
                        </wps:cNvSpPr>
                        <wps:spPr bwMode="auto">
                          <a:xfrm>
                            <a:off x="1923415" y="572135"/>
                            <a:ext cx="1028700" cy="14605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4" name="Rectangle 43"/>
                        <wps:cNvSpPr>
                          <a:spLocks noChangeArrowheads="1"/>
                        </wps:cNvSpPr>
                        <wps:spPr bwMode="auto">
                          <a:xfrm>
                            <a:off x="2022475" y="593725"/>
                            <a:ext cx="108648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D2683" w14:textId="77777777" w:rsidR="00AB2A3B" w:rsidRDefault="00AB2A3B" w:rsidP="004258DE">
                              <w:r>
                                <w:t>5.b. Blood pressure</w:t>
                              </w:r>
                            </w:p>
                          </w:txbxContent>
                        </wps:txbx>
                        <wps:bodyPr rot="0" vert="horz" wrap="none" lIns="0" tIns="0" rIns="0" bIns="0" anchor="t" anchorCtr="0">
                          <a:spAutoFit/>
                        </wps:bodyPr>
                      </wps:wsp>
                      <wps:wsp>
                        <wps:cNvPr id="1045" name="Rectangle 44"/>
                        <wps:cNvSpPr>
                          <a:spLocks noChangeArrowheads="1"/>
                        </wps:cNvSpPr>
                        <wps:spPr bwMode="auto">
                          <a:xfrm>
                            <a:off x="2820035" y="56324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3AC3E" w14:textId="77777777" w:rsidR="00AB2A3B" w:rsidRDefault="00AB2A3B" w:rsidP="004258DE">
                              <w:r>
                                <w:t>.</w:t>
                              </w:r>
                            </w:p>
                          </w:txbxContent>
                        </wps:txbx>
                        <wps:bodyPr rot="0" vert="horz" wrap="none" lIns="0" tIns="0" rIns="0" bIns="0" anchor="t" anchorCtr="0">
                          <a:spAutoFit/>
                        </wps:bodyPr>
                      </wps:wsp>
                      <wps:wsp>
                        <wps:cNvPr id="1046" name="Freeform 45"/>
                        <wps:cNvSpPr>
                          <a:spLocks noEditPoints="1"/>
                        </wps:cNvSpPr>
                        <wps:spPr bwMode="auto">
                          <a:xfrm>
                            <a:off x="655320" y="377190"/>
                            <a:ext cx="864235" cy="227330"/>
                          </a:xfrm>
                          <a:custGeom>
                            <a:avLst/>
                            <a:gdLst>
                              <a:gd name="T0" fmla="*/ 9062 w 9083"/>
                              <a:gd name="T1" fmla="*/ 0 h 2388"/>
                              <a:gd name="T2" fmla="*/ 83 w 9083"/>
                              <a:gd name="T3" fmla="*/ 2007 h 2388"/>
                              <a:gd name="T4" fmla="*/ 104 w 9083"/>
                              <a:gd name="T5" fmla="*/ 2101 h 2388"/>
                              <a:gd name="T6" fmla="*/ 9083 w 9083"/>
                              <a:gd name="T7" fmla="*/ 93 h 2388"/>
                              <a:gd name="T8" fmla="*/ 9062 w 9083"/>
                              <a:gd name="T9" fmla="*/ 0 h 2388"/>
                              <a:gd name="T10" fmla="*/ 739 w 9083"/>
                              <a:gd name="T11" fmla="*/ 1389 h 2388"/>
                              <a:gd name="T12" fmla="*/ 0 w 9083"/>
                              <a:gd name="T13" fmla="*/ 2074 h 2388"/>
                              <a:gd name="T14" fmla="*/ 961 w 9083"/>
                              <a:gd name="T15" fmla="*/ 2380 h 2388"/>
                              <a:gd name="T16" fmla="*/ 1022 w 9083"/>
                              <a:gd name="T17" fmla="*/ 2349 h 2388"/>
                              <a:gd name="T18" fmla="*/ 990 w 9083"/>
                              <a:gd name="T19" fmla="*/ 2289 h 2388"/>
                              <a:gd name="T20" fmla="*/ 108 w 9083"/>
                              <a:gd name="T21" fmla="*/ 2008 h 2388"/>
                              <a:gd name="T22" fmla="*/ 126 w 9083"/>
                              <a:gd name="T23" fmla="*/ 2089 h 2388"/>
                              <a:gd name="T24" fmla="*/ 805 w 9083"/>
                              <a:gd name="T25" fmla="*/ 1459 h 2388"/>
                              <a:gd name="T26" fmla="*/ 807 w 9083"/>
                              <a:gd name="T27" fmla="*/ 1391 h 2388"/>
                              <a:gd name="T28" fmla="*/ 739 w 9083"/>
                              <a:gd name="T29" fmla="*/ 1389 h 2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83" h="2388">
                                <a:moveTo>
                                  <a:pt x="9062" y="0"/>
                                </a:moveTo>
                                <a:lnTo>
                                  <a:pt x="83" y="2007"/>
                                </a:lnTo>
                                <a:lnTo>
                                  <a:pt x="104" y="2101"/>
                                </a:lnTo>
                                <a:lnTo>
                                  <a:pt x="9083" y="93"/>
                                </a:lnTo>
                                <a:lnTo>
                                  <a:pt x="9062" y="0"/>
                                </a:lnTo>
                                <a:close/>
                                <a:moveTo>
                                  <a:pt x="739" y="1389"/>
                                </a:moveTo>
                                <a:lnTo>
                                  <a:pt x="0" y="2074"/>
                                </a:lnTo>
                                <a:lnTo>
                                  <a:pt x="961" y="2380"/>
                                </a:lnTo>
                                <a:cubicBezTo>
                                  <a:pt x="986" y="2388"/>
                                  <a:pt x="1013" y="2374"/>
                                  <a:pt x="1022" y="2349"/>
                                </a:cubicBezTo>
                                <a:cubicBezTo>
                                  <a:pt x="1030" y="2324"/>
                                  <a:pt x="1016" y="2297"/>
                                  <a:pt x="990" y="2289"/>
                                </a:cubicBezTo>
                                <a:lnTo>
                                  <a:pt x="108" y="2008"/>
                                </a:lnTo>
                                <a:lnTo>
                                  <a:pt x="126" y="2089"/>
                                </a:lnTo>
                                <a:lnTo>
                                  <a:pt x="805" y="1459"/>
                                </a:lnTo>
                                <a:cubicBezTo>
                                  <a:pt x="824" y="1441"/>
                                  <a:pt x="825" y="1411"/>
                                  <a:pt x="807" y="1391"/>
                                </a:cubicBezTo>
                                <a:cubicBezTo>
                                  <a:pt x="789" y="1372"/>
                                  <a:pt x="759" y="1371"/>
                                  <a:pt x="739" y="1389"/>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47" name="Rectangle 46"/>
                        <wps:cNvSpPr>
                          <a:spLocks noChangeArrowheads="1"/>
                        </wps:cNvSpPr>
                        <wps:spPr bwMode="auto">
                          <a:xfrm>
                            <a:off x="464820" y="353060"/>
                            <a:ext cx="7143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7929A" w14:textId="77777777" w:rsidR="00AB2A3B" w:rsidRDefault="00AB2A3B" w:rsidP="004258DE">
                              <w:r>
                                <w:t>Hypertenson</w:t>
                              </w:r>
                            </w:p>
                          </w:txbxContent>
                        </wps:txbx>
                        <wps:bodyPr rot="0" vert="horz" wrap="none" lIns="0" tIns="0" rIns="0" bIns="0" anchor="t" anchorCtr="0">
                          <a:spAutoFit/>
                        </wps:bodyPr>
                      </wps:wsp>
                      <wps:wsp>
                        <wps:cNvPr id="1048" name="Rectangle 47"/>
                        <wps:cNvSpPr>
                          <a:spLocks noChangeArrowheads="1"/>
                        </wps:cNvSpPr>
                        <wps:spPr bwMode="auto">
                          <a:xfrm>
                            <a:off x="986790" y="353060"/>
                            <a:ext cx="149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7F85E" w14:textId="77777777" w:rsidR="00AB2A3B" w:rsidRDefault="00AB2A3B" w:rsidP="004258DE">
                              <w:r>
                                <w:t>=0</w:t>
                              </w:r>
                            </w:p>
                          </w:txbxContent>
                        </wps:txbx>
                        <wps:bodyPr rot="0" vert="horz" wrap="none" lIns="0" tIns="0" rIns="0" bIns="0" anchor="t" anchorCtr="0">
                          <a:spAutoFit/>
                        </wps:bodyPr>
                      </wps:wsp>
                      <wps:wsp>
                        <wps:cNvPr id="1049" name="Freeform 48"/>
                        <wps:cNvSpPr>
                          <a:spLocks noEditPoints="1"/>
                        </wps:cNvSpPr>
                        <wps:spPr bwMode="auto">
                          <a:xfrm>
                            <a:off x="1517650" y="377190"/>
                            <a:ext cx="920115" cy="226695"/>
                          </a:xfrm>
                          <a:custGeom>
                            <a:avLst/>
                            <a:gdLst>
                              <a:gd name="T0" fmla="*/ 19 w 9672"/>
                              <a:gd name="T1" fmla="*/ 0 h 2382"/>
                              <a:gd name="T2" fmla="*/ 9588 w 9672"/>
                              <a:gd name="T3" fmla="*/ 1987 h 2382"/>
                              <a:gd name="T4" fmla="*/ 9569 w 9672"/>
                              <a:gd name="T5" fmla="*/ 2081 h 2382"/>
                              <a:gd name="T6" fmla="*/ 0 w 9672"/>
                              <a:gd name="T7" fmla="*/ 94 h 2382"/>
                              <a:gd name="T8" fmla="*/ 19 w 9672"/>
                              <a:gd name="T9" fmla="*/ 0 h 2382"/>
                              <a:gd name="T10" fmla="*/ 8922 w 9672"/>
                              <a:gd name="T11" fmla="*/ 1379 h 2382"/>
                              <a:gd name="T12" fmla="*/ 9672 w 9672"/>
                              <a:gd name="T13" fmla="*/ 2053 h 2382"/>
                              <a:gd name="T14" fmla="*/ 8716 w 9672"/>
                              <a:gd name="T15" fmla="*/ 2374 h 2382"/>
                              <a:gd name="T16" fmla="*/ 8655 w 9672"/>
                              <a:gd name="T17" fmla="*/ 2343 h 2382"/>
                              <a:gd name="T18" fmla="*/ 8685 w 9672"/>
                              <a:gd name="T19" fmla="*/ 2283 h 2382"/>
                              <a:gd name="T20" fmla="*/ 9563 w 9672"/>
                              <a:gd name="T21" fmla="*/ 1988 h 2382"/>
                              <a:gd name="T22" fmla="*/ 9546 w 9672"/>
                              <a:gd name="T23" fmla="*/ 2069 h 2382"/>
                              <a:gd name="T24" fmla="*/ 8858 w 9672"/>
                              <a:gd name="T25" fmla="*/ 1450 h 2382"/>
                              <a:gd name="T26" fmla="*/ 8854 w 9672"/>
                              <a:gd name="T27" fmla="*/ 1382 h 2382"/>
                              <a:gd name="T28" fmla="*/ 8922 w 9672"/>
                              <a:gd name="T29" fmla="*/ 1379 h 2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72" h="2382">
                                <a:moveTo>
                                  <a:pt x="19" y="0"/>
                                </a:moveTo>
                                <a:lnTo>
                                  <a:pt x="9588" y="1987"/>
                                </a:lnTo>
                                <a:lnTo>
                                  <a:pt x="9569" y="2081"/>
                                </a:lnTo>
                                <a:lnTo>
                                  <a:pt x="0" y="94"/>
                                </a:lnTo>
                                <a:lnTo>
                                  <a:pt x="19" y="0"/>
                                </a:lnTo>
                                <a:close/>
                                <a:moveTo>
                                  <a:pt x="8922" y="1379"/>
                                </a:moveTo>
                                <a:lnTo>
                                  <a:pt x="9672" y="2053"/>
                                </a:lnTo>
                                <a:lnTo>
                                  <a:pt x="8716" y="2374"/>
                                </a:lnTo>
                                <a:cubicBezTo>
                                  <a:pt x="8690" y="2382"/>
                                  <a:pt x="8663" y="2368"/>
                                  <a:pt x="8655" y="2343"/>
                                </a:cubicBezTo>
                                <a:cubicBezTo>
                                  <a:pt x="8646" y="2318"/>
                                  <a:pt x="8660" y="2291"/>
                                  <a:pt x="8685" y="2283"/>
                                </a:cubicBezTo>
                                <a:lnTo>
                                  <a:pt x="9563" y="1988"/>
                                </a:lnTo>
                                <a:lnTo>
                                  <a:pt x="9546" y="2069"/>
                                </a:lnTo>
                                <a:lnTo>
                                  <a:pt x="8858" y="1450"/>
                                </a:lnTo>
                                <a:cubicBezTo>
                                  <a:pt x="8838" y="1432"/>
                                  <a:pt x="8837" y="1402"/>
                                  <a:pt x="8854" y="1382"/>
                                </a:cubicBezTo>
                                <a:cubicBezTo>
                                  <a:pt x="8872" y="1362"/>
                                  <a:pt x="8902" y="1361"/>
                                  <a:pt x="8922" y="1379"/>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50" name="Rectangle 49"/>
                        <wps:cNvSpPr>
                          <a:spLocks noChangeArrowheads="1"/>
                        </wps:cNvSpPr>
                        <wps:spPr bwMode="auto">
                          <a:xfrm>
                            <a:off x="2002790" y="368935"/>
                            <a:ext cx="7143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666A8" w14:textId="77777777" w:rsidR="00AB2A3B" w:rsidRDefault="00AB2A3B" w:rsidP="004258DE">
                              <w:r>
                                <w:t>Hypertenson</w:t>
                              </w:r>
                            </w:p>
                          </w:txbxContent>
                        </wps:txbx>
                        <wps:bodyPr rot="0" vert="horz" wrap="none" lIns="0" tIns="0" rIns="0" bIns="0" anchor="t" anchorCtr="0">
                          <a:spAutoFit/>
                        </wps:bodyPr>
                      </wps:wsp>
                      <wps:wsp>
                        <wps:cNvPr id="1051" name="Rectangle 50"/>
                        <wps:cNvSpPr>
                          <a:spLocks noChangeArrowheads="1"/>
                        </wps:cNvSpPr>
                        <wps:spPr bwMode="auto">
                          <a:xfrm>
                            <a:off x="2524760" y="368935"/>
                            <a:ext cx="1492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45941" w14:textId="77777777" w:rsidR="00AB2A3B" w:rsidRDefault="00AB2A3B" w:rsidP="004258DE">
                              <w:r>
                                <w:t>=1</w:t>
                              </w:r>
                            </w:p>
                          </w:txbxContent>
                        </wps:txbx>
                        <wps:bodyPr rot="0" vert="horz" wrap="none" lIns="0" tIns="0" rIns="0" bIns="0" anchor="t" anchorCtr="0">
                          <a:spAutoFit/>
                        </wps:bodyPr>
                      </wps:wsp>
                      <wps:wsp>
                        <wps:cNvPr id="1052" name="Freeform 51"/>
                        <wps:cNvSpPr>
                          <a:spLocks noEditPoints="1"/>
                        </wps:cNvSpPr>
                        <wps:spPr bwMode="auto">
                          <a:xfrm>
                            <a:off x="654050" y="713740"/>
                            <a:ext cx="887095" cy="224155"/>
                          </a:xfrm>
                          <a:custGeom>
                            <a:avLst/>
                            <a:gdLst>
                              <a:gd name="T0" fmla="*/ 20 w 9323"/>
                              <a:gd name="T1" fmla="*/ 0 h 2356"/>
                              <a:gd name="T2" fmla="*/ 9239 w 9323"/>
                              <a:gd name="T3" fmla="*/ 1965 h 2356"/>
                              <a:gd name="T4" fmla="*/ 9219 w 9323"/>
                              <a:gd name="T5" fmla="*/ 2059 h 2356"/>
                              <a:gd name="T6" fmla="*/ 0 w 9323"/>
                              <a:gd name="T7" fmla="*/ 93 h 2356"/>
                              <a:gd name="T8" fmla="*/ 20 w 9323"/>
                              <a:gd name="T9" fmla="*/ 0 h 2356"/>
                              <a:gd name="T10" fmla="*/ 8577 w 9323"/>
                              <a:gd name="T11" fmla="*/ 1353 h 2356"/>
                              <a:gd name="T12" fmla="*/ 9323 w 9323"/>
                              <a:gd name="T13" fmla="*/ 2032 h 2356"/>
                              <a:gd name="T14" fmla="*/ 8365 w 9323"/>
                              <a:gd name="T15" fmla="*/ 2347 h 2356"/>
                              <a:gd name="T16" fmla="*/ 8304 w 9323"/>
                              <a:gd name="T17" fmla="*/ 2317 h 2356"/>
                              <a:gd name="T18" fmla="*/ 8335 w 9323"/>
                              <a:gd name="T19" fmla="*/ 2256 h 2356"/>
                              <a:gd name="T20" fmla="*/ 9214 w 9323"/>
                              <a:gd name="T21" fmla="*/ 1967 h 2356"/>
                              <a:gd name="T22" fmla="*/ 9197 w 9323"/>
                              <a:gd name="T23" fmla="*/ 2048 h 2356"/>
                              <a:gd name="T24" fmla="*/ 8512 w 9323"/>
                              <a:gd name="T25" fmla="*/ 1424 h 2356"/>
                              <a:gd name="T26" fmla="*/ 8509 w 9323"/>
                              <a:gd name="T27" fmla="*/ 1357 h 2356"/>
                              <a:gd name="T28" fmla="*/ 8577 w 9323"/>
                              <a:gd name="T29" fmla="*/ 1353 h 2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323" h="2356">
                                <a:moveTo>
                                  <a:pt x="20" y="0"/>
                                </a:moveTo>
                                <a:lnTo>
                                  <a:pt x="9239" y="1965"/>
                                </a:lnTo>
                                <a:lnTo>
                                  <a:pt x="9219" y="2059"/>
                                </a:lnTo>
                                <a:lnTo>
                                  <a:pt x="0" y="93"/>
                                </a:lnTo>
                                <a:lnTo>
                                  <a:pt x="20" y="0"/>
                                </a:lnTo>
                                <a:close/>
                                <a:moveTo>
                                  <a:pt x="8577" y="1353"/>
                                </a:moveTo>
                                <a:lnTo>
                                  <a:pt x="9323" y="2032"/>
                                </a:lnTo>
                                <a:lnTo>
                                  <a:pt x="8365" y="2347"/>
                                </a:lnTo>
                                <a:cubicBezTo>
                                  <a:pt x="8339" y="2356"/>
                                  <a:pt x="8312" y="2342"/>
                                  <a:pt x="8304" y="2317"/>
                                </a:cubicBezTo>
                                <a:cubicBezTo>
                                  <a:pt x="8296" y="2292"/>
                                  <a:pt x="8309" y="2264"/>
                                  <a:pt x="8335" y="2256"/>
                                </a:cubicBezTo>
                                <a:lnTo>
                                  <a:pt x="9214" y="1967"/>
                                </a:lnTo>
                                <a:lnTo>
                                  <a:pt x="9197" y="2048"/>
                                </a:lnTo>
                                <a:lnTo>
                                  <a:pt x="8512" y="1424"/>
                                </a:lnTo>
                                <a:cubicBezTo>
                                  <a:pt x="8492" y="1407"/>
                                  <a:pt x="8491" y="1376"/>
                                  <a:pt x="8509" y="1357"/>
                                </a:cubicBezTo>
                                <a:cubicBezTo>
                                  <a:pt x="8527" y="1337"/>
                                  <a:pt x="8557" y="1336"/>
                                  <a:pt x="8577" y="135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53" name="Freeform 52"/>
                        <wps:cNvSpPr>
                          <a:spLocks noEditPoints="1"/>
                        </wps:cNvSpPr>
                        <wps:spPr bwMode="auto">
                          <a:xfrm>
                            <a:off x="1541145" y="713740"/>
                            <a:ext cx="897255" cy="224155"/>
                          </a:xfrm>
                          <a:custGeom>
                            <a:avLst/>
                            <a:gdLst>
                              <a:gd name="T0" fmla="*/ 9413 w 9432"/>
                              <a:gd name="T1" fmla="*/ 0 h 2359"/>
                              <a:gd name="T2" fmla="*/ 83 w 9432"/>
                              <a:gd name="T3" fmla="*/ 1966 h 2359"/>
                              <a:gd name="T4" fmla="*/ 103 w 9432"/>
                              <a:gd name="T5" fmla="*/ 2060 h 2359"/>
                              <a:gd name="T6" fmla="*/ 9432 w 9432"/>
                              <a:gd name="T7" fmla="*/ 94 h 2359"/>
                              <a:gd name="T8" fmla="*/ 9413 w 9432"/>
                              <a:gd name="T9" fmla="*/ 0 h 2359"/>
                              <a:gd name="T10" fmla="*/ 748 w 9432"/>
                              <a:gd name="T11" fmla="*/ 1356 h 2359"/>
                              <a:gd name="T12" fmla="*/ 0 w 9432"/>
                              <a:gd name="T13" fmla="*/ 2033 h 2359"/>
                              <a:gd name="T14" fmla="*/ 957 w 9432"/>
                              <a:gd name="T15" fmla="*/ 2351 h 2359"/>
                              <a:gd name="T16" fmla="*/ 1018 w 9432"/>
                              <a:gd name="T17" fmla="*/ 2320 h 2359"/>
                              <a:gd name="T18" fmla="*/ 988 w 9432"/>
                              <a:gd name="T19" fmla="*/ 2259 h 2359"/>
                              <a:gd name="T20" fmla="*/ 109 w 9432"/>
                              <a:gd name="T21" fmla="*/ 1968 h 2359"/>
                              <a:gd name="T22" fmla="*/ 126 w 9432"/>
                              <a:gd name="T23" fmla="*/ 2049 h 2359"/>
                              <a:gd name="T24" fmla="*/ 812 w 9432"/>
                              <a:gd name="T25" fmla="*/ 1427 h 2359"/>
                              <a:gd name="T26" fmla="*/ 816 w 9432"/>
                              <a:gd name="T27" fmla="*/ 1360 h 2359"/>
                              <a:gd name="T28" fmla="*/ 748 w 9432"/>
                              <a:gd name="T29" fmla="*/ 1356 h 2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432" h="2359">
                                <a:moveTo>
                                  <a:pt x="9413" y="0"/>
                                </a:moveTo>
                                <a:lnTo>
                                  <a:pt x="83" y="1966"/>
                                </a:lnTo>
                                <a:lnTo>
                                  <a:pt x="103" y="2060"/>
                                </a:lnTo>
                                <a:lnTo>
                                  <a:pt x="9432" y="94"/>
                                </a:lnTo>
                                <a:lnTo>
                                  <a:pt x="9413" y="0"/>
                                </a:lnTo>
                                <a:close/>
                                <a:moveTo>
                                  <a:pt x="748" y="1356"/>
                                </a:moveTo>
                                <a:lnTo>
                                  <a:pt x="0" y="2033"/>
                                </a:lnTo>
                                <a:lnTo>
                                  <a:pt x="957" y="2351"/>
                                </a:lnTo>
                                <a:cubicBezTo>
                                  <a:pt x="983" y="2359"/>
                                  <a:pt x="1010" y="2345"/>
                                  <a:pt x="1018" y="2320"/>
                                </a:cubicBezTo>
                                <a:cubicBezTo>
                                  <a:pt x="1026" y="2295"/>
                                  <a:pt x="1013" y="2268"/>
                                  <a:pt x="988" y="2259"/>
                                </a:cubicBezTo>
                                <a:lnTo>
                                  <a:pt x="109" y="1968"/>
                                </a:lnTo>
                                <a:lnTo>
                                  <a:pt x="126" y="2049"/>
                                </a:lnTo>
                                <a:lnTo>
                                  <a:pt x="812" y="1427"/>
                                </a:lnTo>
                                <a:cubicBezTo>
                                  <a:pt x="832" y="1410"/>
                                  <a:pt x="833" y="1379"/>
                                  <a:pt x="816" y="1360"/>
                                </a:cubicBezTo>
                                <a:cubicBezTo>
                                  <a:pt x="798" y="1340"/>
                                  <a:pt x="767" y="1338"/>
                                  <a:pt x="748" y="1356"/>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54" name="Rectangle 53"/>
                        <wps:cNvSpPr>
                          <a:spLocks noChangeArrowheads="1"/>
                        </wps:cNvSpPr>
                        <wps:spPr bwMode="auto">
                          <a:xfrm>
                            <a:off x="196850" y="1073785"/>
                            <a:ext cx="91821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Rectangle 54"/>
                        <wps:cNvSpPr>
                          <a:spLocks noChangeArrowheads="1"/>
                        </wps:cNvSpPr>
                        <wps:spPr bwMode="auto">
                          <a:xfrm>
                            <a:off x="196850" y="1073785"/>
                            <a:ext cx="91821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Rectangle 55"/>
                        <wps:cNvSpPr>
                          <a:spLocks noChangeArrowheads="1"/>
                        </wps:cNvSpPr>
                        <wps:spPr bwMode="auto">
                          <a:xfrm>
                            <a:off x="334645" y="1083945"/>
                            <a:ext cx="88074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65580" w14:textId="77777777" w:rsidR="00AB2A3B" w:rsidRDefault="00AB2A3B" w:rsidP="004258DE">
                              <w:r>
                                <w:t>6.a. Cholesterol</w:t>
                              </w:r>
                            </w:p>
                          </w:txbxContent>
                        </wps:txbx>
                        <wps:bodyPr rot="0" vert="horz" wrap="none" lIns="0" tIns="0" rIns="0" bIns="0" anchor="t" anchorCtr="0">
                          <a:spAutoFit/>
                        </wps:bodyPr>
                      </wps:wsp>
                      <wps:wsp>
                        <wps:cNvPr id="129" name="Rectangle 56"/>
                        <wps:cNvSpPr>
                          <a:spLocks noChangeArrowheads="1"/>
                        </wps:cNvSpPr>
                        <wps:spPr bwMode="auto">
                          <a:xfrm>
                            <a:off x="1923415" y="1073785"/>
                            <a:ext cx="102870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Rectangle 57"/>
                        <wps:cNvSpPr>
                          <a:spLocks noChangeArrowheads="1"/>
                        </wps:cNvSpPr>
                        <wps:spPr bwMode="auto">
                          <a:xfrm>
                            <a:off x="1923415" y="1073785"/>
                            <a:ext cx="102870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Rectangle 58"/>
                        <wps:cNvSpPr>
                          <a:spLocks noChangeArrowheads="1"/>
                        </wps:cNvSpPr>
                        <wps:spPr bwMode="auto">
                          <a:xfrm>
                            <a:off x="2117090" y="1083945"/>
                            <a:ext cx="88074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ECD45" w14:textId="77777777" w:rsidR="00AB2A3B" w:rsidRDefault="00AB2A3B" w:rsidP="004258DE">
                              <w:r>
                                <w:t>6.a. Cholesterol</w:t>
                              </w:r>
                            </w:p>
                          </w:txbxContent>
                        </wps:txbx>
                        <wps:bodyPr rot="0" vert="horz" wrap="none" lIns="0" tIns="0" rIns="0" bIns="0" anchor="t" anchorCtr="0">
                          <a:spAutoFit/>
                        </wps:bodyPr>
                      </wps:wsp>
                      <wps:wsp>
                        <wps:cNvPr id="132" name="Freeform 59"/>
                        <wps:cNvSpPr>
                          <a:spLocks noEditPoints="1"/>
                        </wps:cNvSpPr>
                        <wps:spPr bwMode="auto">
                          <a:xfrm>
                            <a:off x="655320" y="903605"/>
                            <a:ext cx="886460" cy="205105"/>
                          </a:xfrm>
                          <a:custGeom>
                            <a:avLst/>
                            <a:gdLst>
                              <a:gd name="T0" fmla="*/ 9303 w 9321"/>
                              <a:gd name="T1" fmla="*/ 0 h 2152"/>
                              <a:gd name="T2" fmla="*/ 85 w 9321"/>
                              <a:gd name="T3" fmla="*/ 1741 h 2152"/>
                              <a:gd name="T4" fmla="*/ 103 w 9321"/>
                              <a:gd name="T5" fmla="*/ 1835 h 2152"/>
                              <a:gd name="T6" fmla="*/ 9321 w 9321"/>
                              <a:gd name="T7" fmla="*/ 95 h 2152"/>
                              <a:gd name="T8" fmla="*/ 9303 w 9321"/>
                              <a:gd name="T9" fmla="*/ 0 h 2152"/>
                              <a:gd name="T10" fmla="*/ 762 w 9321"/>
                              <a:gd name="T11" fmla="*/ 1145 h 2152"/>
                              <a:gd name="T12" fmla="*/ 0 w 9321"/>
                              <a:gd name="T13" fmla="*/ 1806 h 2152"/>
                              <a:gd name="T14" fmla="*/ 950 w 9321"/>
                              <a:gd name="T15" fmla="*/ 2143 h 2152"/>
                              <a:gd name="T16" fmla="*/ 1012 w 9321"/>
                              <a:gd name="T17" fmla="*/ 2114 h 2152"/>
                              <a:gd name="T18" fmla="*/ 983 w 9321"/>
                              <a:gd name="T19" fmla="*/ 2053 h 2152"/>
                              <a:gd name="T20" fmla="*/ 110 w 9321"/>
                              <a:gd name="T21" fmla="*/ 1743 h 2152"/>
                              <a:gd name="T22" fmla="*/ 125 w 9321"/>
                              <a:gd name="T23" fmla="*/ 1824 h 2152"/>
                              <a:gd name="T24" fmla="*/ 825 w 9321"/>
                              <a:gd name="T25" fmla="*/ 1217 h 2152"/>
                              <a:gd name="T26" fmla="*/ 830 w 9321"/>
                              <a:gd name="T27" fmla="*/ 1150 h 2152"/>
                              <a:gd name="T28" fmla="*/ 762 w 9321"/>
                              <a:gd name="T29" fmla="*/ 1145 h 21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321" h="2152">
                                <a:moveTo>
                                  <a:pt x="9303" y="0"/>
                                </a:moveTo>
                                <a:lnTo>
                                  <a:pt x="85" y="1741"/>
                                </a:lnTo>
                                <a:lnTo>
                                  <a:pt x="103" y="1835"/>
                                </a:lnTo>
                                <a:lnTo>
                                  <a:pt x="9321" y="95"/>
                                </a:lnTo>
                                <a:lnTo>
                                  <a:pt x="9303" y="0"/>
                                </a:lnTo>
                                <a:close/>
                                <a:moveTo>
                                  <a:pt x="762" y="1145"/>
                                </a:moveTo>
                                <a:lnTo>
                                  <a:pt x="0" y="1806"/>
                                </a:lnTo>
                                <a:lnTo>
                                  <a:pt x="950" y="2143"/>
                                </a:lnTo>
                                <a:cubicBezTo>
                                  <a:pt x="975" y="2152"/>
                                  <a:pt x="1003" y="2139"/>
                                  <a:pt x="1012" y="2114"/>
                                </a:cubicBezTo>
                                <a:cubicBezTo>
                                  <a:pt x="1021" y="2089"/>
                                  <a:pt x="1008" y="2062"/>
                                  <a:pt x="983" y="2053"/>
                                </a:cubicBezTo>
                                <a:lnTo>
                                  <a:pt x="110" y="1743"/>
                                </a:lnTo>
                                <a:lnTo>
                                  <a:pt x="125" y="1824"/>
                                </a:lnTo>
                                <a:lnTo>
                                  <a:pt x="825" y="1217"/>
                                </a:lnTo>
                                <a:cubicBezTo>
                                  <a:pt x="845" y="1200"/>
                                  <a:pt x="847" y="1170"/>
                                  <a:pt x="830" y="1150"/>
                                </a:cubicBezTo>
                                <a:cubicBezTo>
                                  <a:pt x="812" y="1130"/>
                                  <a:pt x="782" y="1127"/>
                                  <a:pt x="762" y="114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33" name="Freeform 60"/>
                        <wps:cNvSpPr>
                          <a:spLocks noEditPoints="1"/>
                        </wps:cNvSpPr>
                        <wps:spPr bwMode="auto">
                          <a:xfrm>
                            <a:off x="1540510" y="903605"/>
                            <a:ext cx="897255" cy="205105"/>
                          </a:xfrm>
                          <a:custGeom>
                            <a:avLst/>
                            <a:gdLst>
                              <a:gd name="T0" fmla="*/ 17 w 9431"/>
                              <a:gd name="T1" fmla="*/ 0 h 2154"/>
                              <a:gd name="T2" fmla="*/ 9346 w 9431"/>
                              <a:gd name="T3" fmla="*/ 1741 h 2154"/>
                              <a:gd name="T4" fmla="*/ 9328 w 9431"/>
                              <a:gd name="T5" fmla="*/ 1835 h 2154"/>
                              <a:gd name="T6" fmla="*/ 0 w 9431"/>
                              <a:gd name="T7" fmla="*/ 95 h 2154"/>
                              <a:gd name="T8" fmla="*/ 17 w 9431"/>
                              <a:gd name="T9" fmla="*/ 0 h 2154"/>
                              <a:gd name="T10" fmla="*/ 8668 w 9431"/>
                              <a:gd name="T11" fmla="*/ 1146 h 2154"/>
                              <a:gd name="T12" fmla="*/ 9431 w 9431"/>
                              <a:gd name="T13" fmla="*/ 1806 h 2154"/>
                              <a:gd name="T14" fmla="*/ 8481 w 9431"/>
                              <a:gd name="T15" fmla="*/ 2145 h 2154"/>
                              <a:gd name="T16" fmla="*/ 8420 w 9431"/>
                              <a:gd name="T17" fmla="*/ 2116 h 2154"/>
                              <a:gd name="T18" fmla="*/ 8449 w 9431"/>
                              <a:gd name="T19" fmla="*/ 2055 h 2154"/>
                              <a:gd name="T20" fmla="*/ 9321 w 9431"/>
                              <a:gd name="T21" fmla="*/ 1743 h 2154"/>
                              <a:gd name="T22" fmla="*/ 9306 w 9431"/>
                              <a:gd name="T23" fmla="*/ 1825 h 2154"/>
                              <a:gd name="T24" fmla="*/ 8605 w 9431"/>
                              <a:gd name="T25" fmla="*/ 1219 h 2154"/>
                              <a:gd name="T26" fmla="*/ 8600 w 9431"/>
                              <a:gd name="T27" fmla="*/ 1151 h 2154"/>
                              <a:gd name="T28" fmla="*/ 8668 w 9431"/>
                              <a:gd name="T29" fmla="*/ 1146 h 2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431" h="2154">
                                <a:moveTo>
                                  <a:pt x="17" y="0"/>
                                </a:moveTo>
                                <a:lnTo>
                                  <a:pt x="9346" y="1741"/>
                                </a:lnTo>
                                <a:lnTo>
                                  <a:pt x="9328" y="1835"/>
                                </a:lnTo>
                                <a:lnTo>
                                  <a:pt x="0" y="95"/>
                                </a:lnTo>
                                <a:lnTo>
                                  <a:pt x="17" y="0"/>
                                </a:lnTo>
                                <a:close/>
                                <a:moveTo>
                                  <a:pt x="8668" y="1146"/>
                                </a:moveTo>
                                <a:lnTo>
                                  <a:pt x="9431" y="1806"/>
                                </a:lnTo>
                                <a:lnTo>
                                  <a:pt x="8481" y="2145"/>
                                </a:lnTo>
                                <a:cubicBezTo>
                                  <a:pt x="8456" y="2154"/>
                                  <a:pt x="8429" y="2141"/>
                                  <a:pt x="8420" y="2116"/>
                                </a:cubicBezTo>
                                <a:cubicBezTo>
                                  <a:pt x="8411" y="2091"/>
                                  <a:pt x="8424" y="2064"/>
                                  <a:pt x="8449" y="2055"/>
                                </a:cubicBezTo>
                                <a:lnTo>
                                  <a:pt x="9321" y="1743"/>
                                </a:lnTo>
                                <a:lnTo>
                                  <a:pt x="9306" y="1825"/>
                                </a:lnTo>
                                <a:lnTo>
                                  <a:pt x="8605" y="1219"/>
                                </a:lnTo>
                                <a:cubicBezTo>
                                  <a:pt x="8585" y="1202"/>
                                  <a:pt x="8583" y="1171"/>
                                  <a:pt x="8600" y="1151"/>
                                </a:cubicBezTo>
                                <a:cubicBezTo>
                                  <a:pt x="8617" y="1131"/>
                                  <a:pt x="8648" y="1129"/>
                                  <a:pt x="8668" y="1146"/>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34" name="Rectangle 61"/>
                        <wps:cNvSpPr>
                          <a:spLocks noChangeArrowheads="1"/>
                        </wps:cNvSpPr>
                        <wps:spPr bwMode="auto">
                          <a:xfrm>
                            <a:off x="464820" y="855980"/>
                            <a:ext cx="47498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F0875" w14:textId="77777777" w:rsidR="00AB2A3B" w:rsidRDefault="00AB2A3B" w:rsidP="004258DE">
                              <w:r>
                                <w:t>Statin=0</w:t>
                              </w:r>
                            </w:p>
                          </w:txbxContent>
                        </wps:txbx>
                        <wps:bodyPr rot="0" vert="horz" wrap="none" lIns="0" tIns="0" rIns="0" bIns="0" anchor="t" anchorCtr="0">
                          <a:spAutoFit/>
                        </wps:bodyPr>
                      </wps:wsp>
                      <wps:wsp>
                        <wps:cNvPr id="136" name="Rectangle 62"/>
                        <wps:cNvSpPr>
                          <a:spLocks noChangeArrowheads="1"/>
                        </wps:cNvSpPr>
                        <wps:spPr bwMode="auto">
                          <a:xfrm>
                            <a:off x="2054225" y="855980"/>
                            <a:ext cx="47498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F9A20" w14:textId="77777777" w:rsidR="00AB2A3B" w:rsidRDefault="00AB2A3B" w:rsidP="004258DE">
                              <w:r>
                                <w:t>Statin=1</w:t>
                              </w:r>
                            </w:p>
                          </w:txbxContent>
                        </wps:txbx>
                        <wps:bodyPr rot="0" vert="horz" wrap="none" lIns="0" tIns="0" rIns="0" bIns="0" anchor="t" anchorCtr="0">
                          <a:spAutoFit/>
                        </wps:bodyPr>
                      </wps:wsp>
                      <wps:wsp>
                        <wps:cNvPr id="137" name="Rectangle 63"/>
                        <wps:cNvSpPr>
                          <a:spLocks noChangeArrowheads="1"/>
                        </wps:cNvSpPr>
                        <wps:spPr bwMode="auto">
                          <a:xfrm>
                            <a:off x="1115060" y="1437640"/>
                            <a:ext cx="808355"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64"/>
                        <wps:cNvSpPr>
                          <a:spLocks noChangeArrowheads="1"/>
                        </wps:cNvSpPr>
                        <wps:spPr bwMode="auto">
                          <a:xfrm>
                            <a:off x="1115060" y="1437640"/>
                            <a:ext cx="808355" cy="14351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Rectangle 65"/>
                        <wps:cNvSpPr>
                          <a:spLocks noChangeArrowheads="1"/>
                        </wps:cNvSpPr>
                        <wps:spPr bwMode="auto">
                          <a:xfrm>
                            <a:off x="1252220" y="1454785"/>
                            <a:ext cx="69850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00068" w14:textId="77777777" w:rsidR="00AB2A3B" w:rsidRDefault="00AB2A3B" w:rsidP="004258DE">
                              <w:r>
                                <w:t>7. Screening</w:t>
                              </w:r>
                            </w:p>
                          </w:txbxContent>
                        </wps:txbx>
                        <wps:bodyPr rot="0" vert="horz" wrap="none" lIns="0" tIns="0" rIns="0" bIns="0" anchor="t" anchorCtr="0">
                          <a:spAutoFit/>
                        </wps:bodyPr>
                      </wps:wsp>
                      <wps:wsp>
                        <wps:cNvPr id="140" name="Rectangle 66"/>
                        <wps:cNvSpPr>
                          <a:spLocks noChangeArrowheads="1"/>
                        </wps:cNvSpPr>
                        <wps:spPr bwMode="auto">
                          <a:xfrm>
                            <a:off x="1754505" y="1431925"/>
                            <a:ext cx="355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74D71" w14:textId="77777777" w:rsidR="00AB2A3B" w:rsidRDefault="00AB2A3B" w:rsidP="004258DE">
                              <w:r>
                                <w:t>.</w:t>
                              </w:r>
                            </w:p>
                          </w:txbxContent>
                        </wps:txbx>
                        <wps:bodyPr rot="0" vert="horz" wrap="none" lIns="0" tIns="0" rIns="0" bIns="0" anchor="t" anchorCtr="0">
                          <a:spAutoFit/>
                        </wps:bodyPr>
                      </wps:wsp>
                      <wps:wsp>
                        <wps:cNvPr id="141" name="Freeform 67"/>
                        <wps:cNvSpPr>
                          <a:spLocks noEditPoints="1"/>
                        </wps:cNvSpPr>
                        <wps:spPr bwMode="auto">
                          <a:xfrm>
                            <a:off x="654050" y="1214120"/>
                            <a:ext cx="864235" cy="249555"/>
                          </a:xfrm>
                          <a:custGeom>
                            <a:avLst/>
                            <a:gdLst>
                              <a:gd name="T0" fmla="*/ 23 w 9085"/>
                              <a:gd name="T1" fmla="*/ 0 h 2624"/>
                              <a:gd name="T2" fmla="*/ 9005 w 9085"/>
                              <a:gd name="T3" fmla="*/ 2268 h 2624"/>
                              <a:gd name="T4" fmla="*/ 8981 w 9085"/>
                              <a:gd name="T5" fmla="*/ 2361 h 2624"/>
                              <a:gd name="T6" fmla="*/ 0 w 9085"/>
                              <a:gd name="T7" fmla="*/ 93 h 2624"/>
                              <a:gd name="T8" fmla="*/ 23 w 9085"/>
                              <a:gd name="T9" fmla="*/ 0 h 2624"/>
                              <a:gd name="T10" fmla="*/ 8365 w 9085"/>
                              <a:gd name="T11" fmla="*/ 1632 h 2624"/>
                              <a:gd name="T12" fmla="*/ 9085 w 9085"/>
                              <a:gd name="T13" fmla="*/ 2338 h 2624"/>
                              <a:gd name="T14" fmla="*/ 8116 w 9085"/>
                              <a:gd name="T15" fmla="*/ 2617 h 2624"/>
                              <a:gd name="T16" fmla="*/ 8057 w 9085"/>
                              <a:gd name="T17" fmla="*/ 2584 h 2624"/>
                              <a:gd name="T18" fmla="*/ 8090 w 9085"/>
                              <a:gd name="T19" fmla="*/ 2525 h 2624"/>
                              <a:gd name="T20" fmla="*/ 8980 w 9085"/>
                              <a:gd name="T21" fmla="*/ 2268 h 2624"/>
                              <a:gd name="T22" fmla="*/ 8959 w 9085"/>
                              <a:gd name="T23" fmla="*/ 2349 h 2624"/>
                              <a:gd name="T24" fmla="*/ 8298 w 9085"/>
                              <a:gd name="T25" fmla="*/ 1700 h 2624"/>
                              <a:gd name="T26" fmla="*/ 8297 w 9085"/>
                              <a:gd name="T27" fmla="*/ 1633 h 2624"/>
                              <a:gd name="T28" fmla="*/ 8365 w 9085"/>
                              <a:gd name="T29" fmla="*/ 1632 h 2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85" h="2624">
                                <a:moveTo>
                                  <a:pt x="23" y="0"/>
                                </a:moveTo>
                                <a:lnTo>
                                  <a:pt x="9005" y="2268"/>
                                </a:lnTo>
                                <a:lnTo>
                                  <a:pt x="8981" y="2361"/>
                                </a:lnTo>
                                <a:lnTo>
                                  <a:pt x="0" y="93"/>
                                </a:lnTo>
                                <a:lnTo>
                                  <a:pt x="23" y="0"/>
                                </a:lnTo>
                                <a:close/>
                                <a:moveTo>
                                  <a:pt x="8365" y="1632"/>
                                </a:moveTo>
                                <a:lnTo>
                                  <a:pt x="9085" y="2338"/>
                                </a:lnTo>
                                <a:lnTo>
                                  <a:pt x="8116" y="2617"/>
                                </a:lnTo>
                                <a:cubicBezTo>
                                  <a:pt x="8091" y="2624"/>
                                  <a:pt x="8064" y="2610"/>
                                  <a:pt x="8057" y="2584"/>
                                </a:cubicBezTo>
                                <a:cubicBezTo>
                                  <a:pt x="8049" y="2559"/>
                                  <a:pt x="8064" y="2532"/>
                                  <a:pt x="8090" y="2525"/>
                                </a:cubicBezTo>
                                <a:lnTo>
                                  <a:pt x="8980" y="2268"/>
                                </a:lnTo>
                                <a:lnTo>
                                  <a:pt x="8959" y="2349"/>
                                </a:lnTo>
                                <a:lnTo>
                                  <a:pt x="8298" y="1700"/>
                                </a:lnTo>
                                <a:cubicBezTo>
                                  <a:pt x="8279" y="1682"/>
                                  <a:pt x="8279" y="1651"/>
                                  <a:pt x="8297" y="1633"/>
                                </a:cubicBezTo>
                                <a:cubicBezTo>
                                  <a:pt x="8316" y="1614"/>
                                  <a:pt x="8346" y="1613"/>
                                  <a:pt x="8365" y="1632"/>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42" name="Freeform 68"/>
                        <wps:cNvSpPr>
                          <a:spLocks noEditPoints="1"/>
                        </wps:cNvSpPr>
                        <wps:spPr bwMode="auto">
                          <a:xfrm>
                            <a:off x="1518285" y="1214120"/>
                            <a:ext cx="920115" cy="251460"/>
                          </a:xfrm>
                          <a:custGeom>
                            <a:avLst/>
                            <a:gdLst>
                              <a:gd name="T0" fmla="*/ 9650 w 9672"/>
                              <a:gd name="T1" fmla="*/ 0 h 2639"/>
                              <a:gd name="T2" fmla="*/ 82 w 9672"/>
                              <a:gd name="T3" fmla="*/ 2269 h 2639"/>
                              <a:gd name="T4" fmla="*/ 104 w 9672"/>
                              <a:gd name="T5" fmla="*/ 2362 h 2639"/>
                              <a:gd name="T6" fmla="*/ 9672 w 9672"/>
                              <a:gd name="T7" fmla="*/ 93 h 2639"/>
                              <a:gd name="T8" fmla="*/ 9650 w 9672"/>
                              <a:gd name="T9" fmla="*/ 0 h 2639"/>
                              <a:gd name="T10" fmla="*/ 731 w 9672"/>
                              <a:gd name="T11" fmla="*/ 1642 h 2639"/>
                              <a:gd name="T12" fmla="*/ 0 w 9672"/>
                              <a:gd name="T13" fmla="*/ 2338 h 2639"/>
                              <a:gd name="T14" fmla="*/ 965 w 9672"/>
                              <a:gd name="T15" fmla="*/ 2631 h 2639"/>
                              <a:gd name="T16" fmla="*/ 1025 w 9672"/>
                              <a:gd name="T17" fmla="*/ 2599 h 2639"/>
                              <a:gd name="T18" fmla="*/ 993 w 9672"/>
                              <a:gd name="T19" fmla="*/ 2539 h 2639"/>
                              <a:gd name="T20" fmla="*/ 107 w 9672"/>
                              <a:gd name="T21" fmla="*/ 2270 h 2639"/>
                              <a:gd name="T22" fmla="*/ 126 w 9672"/>
                              <a:gd name="T23" fmla="*/ 2351 h 2639"/>
                              <a:gd name="T24" fmla="*/ 797 w 9672"/>
                              <a:gd name="T25" fmla="*/ 1712 h 2639"/>
                              <a:gd name="T26" fmla="*/ 798 w 9672"/>
                              <a:gd name="T27" fmla="*/ 1644 h 2639"/>
                              <a:gd name="T28" fmla="*/ 731 w 9672"/>
                              <a:gd name="T29" fmla="*/ 1642 h 26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72" h="2639">
                                <a:moveTo>
                                  <a:pt x="9650" y="0"/>
                                </a:moveTo>
                                <a:lnTo>
                                  <a:pt x="82" y="2269"/>
                                </a:lnTo>
                                <a:lnTo>
                                  <a:pt x="104" y="2362"/>
                                </a:lnTo>
                                <a:lnTo>
                                  <a:pt x="9672" y="93"/>
                                </a:lnTo>
                                <a:lnTo>
                                  <a:pt x="9650" y="0"/>
                                </a:lnTo>
                                <a:close/>
                                <a:moveTo>
                                  <a:pt x="731" y="1642"/>
                                </a:moveTo>
                                <a:lnTo>
                                  <a:pt x="0" y="2338"/>
                                </a:lnTo>
                                <a:lnTo>
                                  <a:pt x="965" y="2631"/>
                                </a:lnTo>
                                <a:cubicBezTo>
                                  <a:pt x="990" y="2639"/>
                                  <a:pt x="1017" y="2625"/>
                                  <a:pt x="1025" y="2599"/>
                                </a:cubicBezTo>
                                <a:cubicBezTo>
                                  <a:pt x="1033" y="2574"/>
                                  <a:pt x="1018" y="2547"/>
                                  <a:pt x="993" y="2539"/>
                                </a:cubicBezTo>
                                <a:lnTo>
                                  <a:pt x="107" y="2270"/>
                                </a:lnTo>
                                <a:lnTo>
                                  <a:pt x="126" y="2351"/>
                                </a:lnTo>
                                <a:lnTo>
                                  <a:pt x="797" y="1712"/>
                                </a:lnTo>
                                <a:cubicBezTo>
                                  <a:pt x="816" y="1694"/>
                                  <a:pt x="817" y="1663"/>
                                  <a:pt x="798" y="1644"/>
                                </a:cubicBezTo>
                                <a:cubicBezTo>
                                  <a:pt x="780" y="1625"/>
                                  <a:pt x="750" y="1624"/>
                                  <a:pt x="731" y="1642"/>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43" name="Rectangle 69"/>
                        <wps:cNvSpPr>
                          <a:spLocks noChangeArrowheads="1"/>
                        </wps:cNvSpPr>
                        <wps:spPr bwMode="auto">
                          <a:xfrm>
                            <a:off x="196850" y="1797050"/>
                            <a:ext cx="91821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70"/>
                        <wps:cNvSpPr>
                          <a:spLocks noChangeArrowheads="1"/>
                        </wps:cNvSpPr>
                        <wps:spPr bwMode="auto">
                          <a:xfrm>
                            <a:off x="196850" y="1797050"/>
                            <a:ext cx="91821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Rectangle 71"/>
                        <wps:cNvSpPr>
                          <a:spLocks noChangeArrowheads="1"/>
                        </wps:cNvSpPr>
                        <wps:spPr bwMode="auto">
                          <a:xfrm>
                            <a:off x="335915" y="1805305"/>
                            <a:ext cx="9239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342F0" w14:textId="77777777" w:rsidR="00AB2A3B" w:rsidRDefault="00AB2A3B" w:rsidP="004258DE">
                              <w:r>
                                <w:t>8.a. CVD events</w:t>
                              </w:r>
                            </w:p>
                          </w:txbxContent>
                        </wps:txbx>
                        <wps:bodyPr rot="0" vert="horz" wrap="none" lIns="0" tIns="0" rIns="0" bIns="0" anchor="t" anchorCtr="0">
                          <a:spAutoFit/>
                        </wps:bodyPr>
                      </wps:wsp>
                      <wps:wsp>
                        <wps:cNvPr id="146" name="Rectangle 72"/>
                        <wps:cNvSpPr>
                          <a:spLocks noChangeArrowheads="1"/>
                        </wps:cNvSpPr>
                        <wps:spPr bwMode="auto">
                          <a:xfrm>
                            <a:off x="1923415" y="1797050"/>
                            <a:ext cx="102870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73"/>
                        <wps:cNvSpPr>
                          <a:spLocks noChangeArrowheads="1"/>
                        </wps:cNvSpPr>
                        <wps:spPr bwMode="auto">
                          <a:xfrm>
                            <a:off x="1923415" y="1797050"/>
                            <a:ext cx="1028700" cy="1447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Rectangle 74"/>
                        <wps:cNvSpPr>
                          <a:spLocks noChangeArrowheads="1"/>
                        </wps:cNvSpPr>
                        <wps:spPr bwMode="auto">
                          <a:xfrm>
                            <a:off x="2115185" y="1805940"/>
                            <a:ext cx="93154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12620" w14:textId="77777777" w:rsidR="00AB2A3B" w:rsidRDefault="00AB2A3B" w:rsidP="004258DE">
                              <w:r>
                                <w:t xml:space="preserve">8.b. CVD events </w:t>
                              </w:r>
                            </w:p>
                          </w:txbxContent>
                        </wps:txbx>
                        <wps:bodyPr rot="0" vert="horz" wrap="none" lIns="0" tIns="0" rIns="0" bIns="0" anchor="t" anchorCtr="0">
                          <a:spAutoFit/>
                        </wps:bodyPr>
                      </wps:wsp>
                      <wps:wsp>
                        <wps:cNvPr id="149" name="Freeform 75"/>
                        <wps:cNvSpPr>
                          <a:spLocks noEditPoints="1"/>
                        </wps:cNvSpPr>
                        <wps:spPr bwMode="auto">
                          <a:xfrm>
                            <a:off x="655320" y="1576705"/>
                            <a:ext cx="864235" cy="247015"/>
                          </a:xfrm>
                          <a:custGeom>
                            <a:avLst/>
                            <a:gdLst>
                              <a:gd name="T0" fmla="*/ 9062 w 9086"/>
                              <a:gd name="T1" fmla="*/ 0 h 2598"/>
                              <a:gd name="T2" fmla="*/ 81 w 9086"/>
                              <a:gd name="T3" fmla="*/ 2238 h 2598"/>
                              <a:gd name="T4" fmla="*/ 104 w 9086"/>
                              <a:gd name="T5" fmla="*/ 2332 h 2598"/>
                              <a:gd name="T6" fmla="*/ 9086 w 9086"/>
                              <a:gd name="T7" fmla="*/ 93 h 2598"/>
                              <a:gd name="T8" fmla="*/ 9062 w 9086"/>
                              <a:gd name="T9" fmla="*/ 0 h 2598"/>
                              <a:gd name="T10" fmla="*/ 723 w 9086"/>
                              <a:gd name="T11" fmla="*/ 1604 h 2598"/>
                              <a:gd name="T12" fmla="*/ 0 w 9086"/>
                              <a:gd name="T13" fmla="*/ 2308 h 2598"/>
                              <a:gd name="T14" fmla="*/ 968 w 9086"/>
                              <a:gd name="T15" fmla="*/ 2590 h 2598"/>
                              <a:gd name="T16" fmla="*/ 1028 w 9086"/>
                              <a:gd name="T17" fmla="*/ 2558 h 2598"/>
                              <a:gd name="T18" fmla="*/ 995 w 9086"/>
                              <a:gd name="T19" fmla="*/ 2498 h 2598"/>
                              <a:gd name="T20" fmla="*/ 106 w 9086"/>
                              <a:gd name="T21" fmla="*/ 2239 h 2598"/>
                              <a:gd name="T22" fmla="*/ 126 w 9086"/>
                              <a:gd name="T23" fmla="*/ 2319 h 2598"/>
                              <a:gd name="T24" fmla="*/ 790 w 9086"/>
                              <a:gd name="T25" fmla="*/ 1673 h 2598"/>
                              <a:gd name="T26" fmla="*/ 790 w 9086"/>
                              <a:gd name="T27" fmla="*/ 1605 h 2598"/>
                              <a:gd name="T28" fmla="*/ 723 w 9086"/>
                              <a:gd name="T29" fmla="*/ 1604 h 25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86" h="2598">
                                <a:moveTo>
                                  <a:pt x="9062" y="0"/>
                                </a:moveTo>
                                <a:lnTo>
                                  <a:pt x="81" y="2238"/>
                                </a:lnTo>
                                <a:lnTo>
                                  <a:pt x="104" y="2332"/>
                                </a:lnTo>
                                <a:lnTo>
                                  <a:pt x="9086" y="93"/>
                                </a:lnTo>
                                <a:lnTo>
                                  <a:pt x="9062" y="0"/>
                                </a:lnTo>
                                <a:close/>
                                <a:moveTo>
                                  <a:pt x="723" y="1604"/>
                                </a:moveTo>
                                <a:lnTo>
                                  <a:pt x="0" y="2308"/>
                                </a:lnTo>
                                <a:lnTo>
                                  <a:pt x="968" y="2590"/>
                                </a:lnTo>
                                <a:cubicBezTo>
                                  <a:pt x="994" y="2598"/>
                                  <a:pt x="1020" y="2583"/>
                                  <a:pt x="1028" y="2558"/>
                                </a:cubicBezTo>
                                <a:cubicBezTo>
                                  <a:pt x="1035" y="2532"/>
                                  <a:pt x="1021" y="2506"/>
                                  <a:pt x="995" y="2498"/>
                                </a:cubicBezTo>
                                <a:lnTo>
                                  <a:pt x="106" y="2239"/>
                                </a:lnTo>
                                <a:lnTo>
                                  <a:pt x="126" y="2319"/>
                                </a:lnTo>
                                <a:lnTo>
                                  <a:pt x="790" y="1673"/>
                                </a:lnTo>
                                <a:cubicBezTo>
                                  <a:pt x="809" y="1655"/>
                                  <a:pt x="809" y="1624"/>
                                  <a:pt x="790" y="1605"/>
                                </a:cubicBezTo>
                                <a:cubicBezTo>
                                  <a:pt x="772" y="1586"/>
                                  <a:pt x="742" y="1586"/>
                                  <a:pt x="723" y="1604"/>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50" name="Freeform 76"/>
                        <wps:cNvSpPr>
                          <a:spLocks noEditPoints="1"/>
                        </wps:cNvSpPr>
                        <wps:spPr bwMode="auto">
                          <a:xfrm>
                            <a:off x="1517650" y="1576705"/>
                            <a:ext cx="920115" cy="248285"/>
                          </a:xfrm>
                          <a:custGeom>
                            <a:avLst/>
                            <a:gdLst>
                              <a:gd name="T0" fmla="*/ 21 w 9671"/>
                              <a:gd name="T1" fmla="*/ 0 h 2610"/>
                              <a:gd name="T2" fmla="*/ 9589 w 9671"/>
                              <a:gd name="T3" fmla="*/ 2237 h 2610"/>
                              <a:gd name="T4" fmla="*/ 9567 w 9671"/>
                              <a:gd name="T5" fmla="*/ 2331 h 2610"/>
                              <a:gd name="T6" fmla="*/ 0 w 9671"/>
                              <a:gd name="T7" fmla="*/ 93 h 2610"/>
                              <a:gd name="T8" fmla="*/ 21 w 9671"/>
                              <a:gd name="T9" fmla="*/ 0 h 2610"/>
                              <a:gd name="T10" fmla="*/ 8939 w 9671"/>
                              <a:gd name="T11" fmla="*/ 1613 h 2610"/>
                              <a:gd name="T12" fmla="*/ 9671 w 9671"/>
                              <a:gd name="T13" fmla="*/ 2306 h 2610"/>
                              <a:gd name="T14" fmla="*/ 8707 w 9671"/>
                              <a:gd name="T15" fmla="*/ 2602 h 2610"/>
                              <a:gd name="T16" fmla="*/ 8647 w 9671"/>
                              <a:gd name="T17" fmla="*/ 2570 h 2610"/>
                              <a:gd name="T18" fmla="*/ 8679 w 9671"/>
                              <a:gd name="T19" fmla="*/ 2510 h 2610"/>
                              <a:gd name="T20" fmla="*/ 9564 w 9671"/>
                              <a:gd name="T21" fmla="*/ 2238 h 2610"/>
                              <a:gd name="T22" fmla="*/ 9545 w 9671"/>
                              <a:gd name="T23" fmla="*/ 2319 h 2610"/>
                              <a:gd name="T24" fmla="*/ 8873 w 9671"/>
                              <a:gd name="T25" fmla="*/ 1682 h 2610"/>
                              <a:gd name="T26" fmla="*/ 8871 w 9671"/>
                              <a:gd name="T27" fmla="*/ 1614 h 2610"/>
                              <a:gd name="T28" fmla="*/ 8939 w 9671"/>
                              <a:gd name="T29" fmla="*/ 1613 h 2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71" h="2610">
                                <a:moveTo>
                                  <a:pt x="21" y="0"/>
                                </a:moveTo>
                                <a:lnTo>
                                  <a:pt x="9589" y="2237"/>
                                </a:lnTo>
                                <a:lnTo>
                                  <a:pt x="9567" y="2331"/>
                                </a:lnTo>
                                <a:lnTo>
                                  <a:pt x="0" y="93"/>
                                </a:lnTo>
                                <a:lnTo>
                                  <a:pt x="21" y="0"/>
                                </a:lnTo>
                                <a:close/>
                                <a:moveTo>
                                  <a:pt x="8939" y="1613"/>
                                </a:moveTo>
                                <a:lnTo>
                                  <a:pt x="9671" y="2306"/>
                                </a:lnTo>
                                <a:lnTo>
                                  <a:pt x="8707" y="2602"/>
                                </a:lnTo>
                                <a:cubicBezTo>
                                  <a:pt x="8682" y="2610"/>
                                  <a:pt x="8655" y="2596"/>
                                  <a:pt x="8647" y="2570"/>
                                </a:cubicBezTo>
                                <a:cubicBezTo>
                                  <a:pt x="8639" y="2545"/>
                                  <a:pt x="8654" y="2518"/>
                                  <a:pt x="8679" y="2510"/>
                                </a:cubicBezTo>
                                <a:lnTo>
                                  <a:pt x="9564" y="2238"/>
                                </a:lnTo>
                                <a:lnTo>
                                  <a:pt x="9545" y="2319"/>
                                </a:lnTo>
                                <a:lnTo>
                                  <a:pt x="8873" y="1682"/>
                                </a:lnTo>
                                <a:cubicBezTo>
                                  <a:pt x="8853" y="1664"/>
                                  <a:pt x="8853" y="1634"/>
                                  <a:pt x="8871" y="1614"/>
                                </a:cubicBezTo>
                                <a:cubicBezTo>
                                  <a:pt x="8889" y="1595"/>
                                  <a:pt x="8919" y="1594"/>
                                  <a:pt x="8939" y="161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51" name="Rectangle 77"/>
                        <wps:cNvSpPr>
                          <a:spLocks noChangeArrowheads="1"/>
                        </wps:cNvSpPr>
                        <wps:spPr bwMode="auto">
                          <a:xfrm>
                            <a:off x="339725" y="1624330"/>
                            <a:ext cx="8667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8211E" w14:textId="77777777" w:rsidR="00AB2A3B" w:rsidRDefault="00AB2A3B" w:rsidP="004258DE">
                              <w:r>
                                <w:t>CVD history=0</w:t>
                              </w:r>
                            </w:p>
                          </w:txbxContent>
                        </wps:txbx>
                        <wps:bodyPr rot="0" vert="horz" wrap="none" lIns="0" tIns="0" rIns="0" bIns="0" anchor="t" anchorCtr="0">
                          <a:spAutoFit/>
                        </wps:bodyPr>
                      </wps:wsp>
                      <wps:wsp>
                        <wps:cNvPr id="152" name="Rectangle 78"/>
                        <wps:cNvSpPr>
                          <a:spLocks noChangeArrowheads="1"/>
                        </wps:cNvSpPr>
                        <wps:spPr bwMode="auto">
                          <a:xfrm>
                            <a:off x="2231390" y="1624330"/>
                            <a:ext cx="8667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D64A2" w14:textId="77777777" w:rsidR="00AB2A3B" w:rsidRDefault="00AB2A3B" w:rsidP="004258DE">
                              <w:r>
                                <w:t>CVD history=1</w:t>
                              </w:r>
                            </w:p>
                          </w:txbxContent>
                        </wps:txbx>
                        <wps:bodyPr rot="0" vert="horz" wrap="none" lIns="0" tIns="0" rIns="0" bIns="0" anchor="t" anchorCtr="0">
                          <a:spAutoFit/>
                        </wps:bodyPr>
                      </wps:wsp>
                      <wps:wsp>
                        <wps:cNvPr id="153" name="Oval 79"/>
                        <wps:cNvSpPr>
                          <a:spLocks noChangeArrowheads="1"/>
                        </wps:cNvSpPr>
                        <wps:spPr bwMode="auto">
                          <a:xfrm>
                            <a:off x="3055620" y="1941830"/>
                            <a:ext cx="881380" cy="285750"/>
                          </a:xfrm>
                          <a:prstGeom prst="ellipse">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80"/>
                        <wps:cNvSpPr>
                          <a:spLocks noChangeArrowheads="1"/>
                        </wps:cNvSpPr>
                        <wps:spPr bwMode="auto">
                          <a:xfrm>
                            <a:off x="3361055" y="1960245"/>
                            <a:ext cx="43497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4BF39" w14:textId="77777777" w:rsidR="00AB2A3B" w:rsidRDefault="00AB2A3B" w:rsidP="004258DE">
                              <w:r>
                                <w:t xml:space="preserve">9. CVD </w:t>
                              </w:r>
                            </w:p>
                          </w:txbxContent>
                        </wps:txbx>
                        <wps:bodyPr rot="0" vert="horz" wrap="none" lIns="0" tIns="0" rIns="0" bIns="0" anchor="t" anchorCtr="0">
                          <a:spAutoFit/>
                        </wps:bodyPr>
                      </wps:wsp>
                      <wps:wsp>
                        <wps:cNvPr id="155" name="Rectangle 81"/>
                        <wps:cNvSpPr>
                          <a:spLocks noChangeArrowheads="1"/>
                        </wps:cNvSpPr>
                        <wps:spPr bwMode="auto">
                          <a:xfrm>
                            <a:off x="3305810" y="2082800"/>
                            <a:ext cx="52832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BE19E" w14:textId="77777777" w:rsidR="00AB2A3B" w:rsidRDefault="00AB2A3B" w:rsidP="004258DE">
                              <w:r>
                                <w:t>Mortality</w:t>
                              </w:r>
                            </w:p>
                          </w:txbxContent>
                        </wps:txbx>
                        <wps:bodyPr rot="0" vert="horz" wrap="none" lIns="0" tIns="0" rIns="0" bIns="0" anchor="t" anchorCtr="0">
                          <a:spAutoFit/>
                        </wps:bodyPr>
                      </wps:wsp>
                      <wps:wsp>
                        <wps:cNvPr id="156" name="Freeform 82"/>
                        <wps:cNvSpPr>
                          <a:spLocks noEditPoints="1"/>
                        </wps:cNvSpPr>
                        <wps:spPr bwMode="auto">
                          <a:xfrm>
                            <a:off x="650875" y="1941830"/>
                            <a:ext cx="2405380" cy="193040"/>
                          </a:xfrm>
                          <a:custGeom>
                            <a:avLst/>
                            <a:gdLst>
                              <a:gd name="T0" fmla="*/ 0 w 12641"/>
                              <a:gd name="T1" fmla="*/ 192 h 1016"/>
                              <a:gd name="T2" fmla="*/ 0 w 12641"/>
                              <a:gd name="T3" fmla="*/ 528 h 1016"/>
                              <a:gd name="T4" fmla="*/ 48 w 12641"/>
                              <a:gd name="T5" fmla="*/ 720 h 1016"/>
                              <a:gd name="T6" fmla="*/ 38 w 12641"/>
                              <a:gd name="T7" fmla="*/ 731 h 1016"/>
                              <a:gd name="T8" fmla="*/ 230 w 12641"/>
                              <a:gd name="T9" fmla="*/ 779 h 1016"/>
                              <a:gd name="T10" fmla="*/ 614 w 12641"/>
                              <a:gd name="T11" fmla="*/ 779 h 1016"/>
                              <a:gd name="T12" fmla="*/ 950 w 12641"/>
                              <a:gd name="T13" fmla="*/ 779 h 1016"/>
                              <a:gd name="T14" fmla="*/ 1142 w 12641"/>
                              <a:gd name="T15" fmla="*/ 731 h 1016"/>
                              <a:gd name="T16" fmla="*/ 1190 w 12641"/>
                              <a:gd name="T17" fmla="*/ 731 h 1016"/>
                              <a:gd name="T18" fmla="*/ 1382 w 12641"/>
                              <a:gd name="T19" fmla="*/ 779 h 1016"/>
                              <a:gd name="T20" fmla="*/ 1766 w 12641"/>
                              <a:gd name="T21" fmla="*/ 779 h 1016"/>
                              <a:gd name="T22" fmla="*/ 2102 w 12641"/>
                              <a:gd name="T23" fmla="*/ 779 h 1016"/>
                              <a:gd name="T24" fmla="*/ 2294 w 12641"/>
                              <a:gd name="T25" fmla="*/ 731 h 1016"/>
                              <a:gd name="T26" fmla="*/ 2342 w 12641"/>
                              <a:gd name="T27" fmla="*/ 731 h 1016"/>
                              <a:gd name="T28" fmla="*/ 2534 w 12641"/>
                              <a:gd name="T29" fmla="*/ 779 h 1016"/>
                              <a:gd name="T30" fmla="*/ 2918 w 12641"/>
                              <a:gd name="T31" fmla="*/ 779 h 1016"/>
                              <a:gd name="T32" fmla="*/ 3254 w 12641"/>
                              <a:gd name="T33" fmla="*/ 779 h 1016"/>
                              <a:gd name="T34" fmla="*/ 3446 w 12641"/>
                              <a:gd name="T35" fmla="*/ 731 h 1016"/>
                              <a:gd name="T36" fmla="*/ 3494 w 12641"/>
                              <a:gd name="T37" fmla="*/ 731 h 1016"/>
                              <a:gd name="T38" fmla="*/ 3686 w 12641"/>
                              <a:gd name="T39" fmla="*/ 779 h 1016"/>
                              <a:gd name="T40" fmla="*/ 4070 w 12641"/>
                              <a:gd name="T41" fmla="*/ 779 h 1016"/>
                              <a:gd name="T42" fmla="*/ 4406 w 12641"/>
                              <a:gd name="T43" fmla="*/ 779 h 1016"/>
                              <a:gd name="T44" fmla="*/ 4598 w 12641"/>
                              <a:gd name="T45" fmla="*/ 731 h 1016"/>
                              <a:gd name="T46" fmla="*/ 4646 w 12641"/>
                              <a:gd name="T47" fmla="*/ 731 h 1016"/>
                              <a:gd name="T48" fmla="*/ 4838 w 12641"/>
                              <a:gd name="T49" fmla="*/ 779 h 1016"/>
                              <a:gd name="T50" fmla="*/ 5222 w 12641"/>
                              <a:gd name="T51" fmla="*/ 779 h 1016"/>
                              <a:gd name="T52" fmla="*/ 5558 w 12641"/>
                              <a:gd name="T53" fmla="*/ 779 h 1016"/>
                              <a:gd name="T54" fmla="*/ 5750 w 12641"/>
                              <a:gd name="T55" fmla="*/ 731 h 1016"/>
                              <a:gd name="T56" fmla="*/ 5798 w 12641"/>
                              <a:gd name="T57" fmla="*/ 731 h 1016"/>
                              <a:gd name="T58" fmla="*/ 5990 w 12641"/>
                              <a:gd name="T59" fmla="*/ 779 h 1016"/>
                              <a:gd name="T60" fmla="*/ 6374 w 12641"/>
                              <a:gd name="T61" fmla="*/ 779 h 1016"/>
                              <a:gd name="T62" fmla="*/ 6710 w 12641"/>
                              <a:gd name="T63" fmla="*/ 779 h 1016"/>
                              <a:gd name="T64" fmla="*/ 6902 w 12641"/>
                              <a:gd name="T65" fmla="*/ 731 h 1016"/>
                              <a:gd name="T66" fmla="*/ 6950 w 12641"/>
                              <a:gd name="T67" fmla="*/ 731 h 1016"/>
                              <a:gd name="T68" fmla="*/ 7142 w 12641"/>
                              <a:gd name="T69" fmla="*/ 779 h 1016"/>
                              <a:gd name="T70" fmla="*/ 7526 w 12641"/>
                              <a:gd name="T71" fmla="*/ 779 h 1016"/>
                              <a:gd name="T72" fmla="*/ 7862 w 12641"/>
                              <a:gd name="T73" fmla="*/ 779 h 1016"/>
                              <a:gd name="T74" fmla="*/ 8054 w 12641"/>
                              <a:gd name="T75" fmla="*/ 731 h 1016"/>
                              <a:gd name="T76" fmla="*/ 8102 w 12641"/>
                              <a:gd name="T77" fmla="*/ 731 h 1016"/>
                              <a:gd name="T78" fmla="*/ 8294 w 12641"/>
                              <a:gd name="T79" fmla="*/ 779 h 1016"/>
                              <a:gd name="T80" fmla="*/ 8678 w 12641"/>
                              <a:gd name="T81" fmla="*/ 779 h 1016"/>
                              <a:gd name="T82" fmla="*/ 9014 w 12641"/>
                              <a:gd name="T83" fmla="*/ 779 h 1016"/>
                              <a:gd name="T84" fmla="*/ 9206 w 12641"/>
                              <a:gd name="T85" fmla="*/ 731 h 1016"/>
                              <a:gd name="T86" fmla="*/ 9254 w 12641"/>
                              <a:gd name="T87" fmla="*/ 731 h 1016"/>
                              <a:gd name="T88" fmla="*/ 9446 w 12641"/>
                              <a:gd name="T89" fmla="*/ 779 h 1016"/>
                              <a:gd name="T90" fmla="*/ 9830 w 12641"/>
                              <a:gd name="T91" fmla="*/ 779 h 1016"/>
                              <a:gd name="T92" fmla="*/ 10166 w 12641"/>
                              <a:gd name="T93" fmla="*/ 779 h 1016"/>
                              <a:gd name="T94" fmla="*/ 10358 w 12641"/>
                              <a:gd name="T95" fmla="*/ 731 h 1016"/>
                              <a:gd name="T96" fmla="*/ 10406 w 12641"/>
                              <a:gd name="T97" fmla="*/ 731 h 1016"/>
                              <a:gd name="T98" fmla="*/ 10598 w 12641"/>
                              <a:gd name="T99" fmla="*/ 779 h 1016"/>
                              <a:gd name="T100" fmla="*/ 10982 w 12641"/>
                              <a:gd name="T101" fmla="*/ 779 h 1016"/>
                              <a:gd name="T102" fmla="*/ 11318 w 12641"/>
                              <a:gd name="T103" fmla="*/ 779 h 1016"/>
                              <a:gd name="T104" fmla="*/ 11510 w 12641"/>
                              <a:gd name="T105" fmla="*/ 731 h 1016"/>
                              <a:gd name="T106" fmla="*/ 11558 w 12641"/>
                              <a:gd name="T107" fmla="*/ 731 h 1016"/>
                              <a:gd name="T108" fmla="*/ 11750 w 12641"/>
                              <a:gd name="T109" fmla="*/ 779 h 1016"/>
                              <a:gd name="T110" fmla="*/ 12134 w 12641"/>
                              <a:gd name="T111" fmla="*/ 779 h 1016"/>
                              <a:gd name="T112" fmla="*/ 12470 w 12641"/>
                              <a:gd name="T113" fmla="*/ 779 h 1016"/>
                              <a:gd name="T114" fmla="*/ 12594 w 12641"/>
                              <a:gd name="T115" fmla="*/ 731 h 1016"/>
                              <a:gd name="T116" fmla="*/ 12173 w 12641"/>
                              <a:gd name="T117" fmla="*/ 509 h 1016"/>
                              <a:gd name="T118" fmla="*/ 12205 w 12641"/>
                              <a:gd name="T119" fmla="*/ 1009 h 10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2641" h="1016">
                                <a:moveTo>
                                  <a:pt x="0" y="0"/>
                                </a:moveTo>
                                <a:lnTo>
                                  <a:pt x="0" y="144"/>
                                </a:lnTo>
                                <a:lnTo>
                                  <a:pt x="48" y="144"/>
                                </a:lnTo>
                                <a:lnTo>
                                  <a:pt x="48" y="0"/>
                                </a:lnTo>
                                <a:lnTo>
                                  <a:pt x="0" y="0"/>
                                </a:lnTo>
                                <a:close/>
                                <a:moveTo>
                                  <a:pt x="0" y="192"/>
                                </a:moveTo>
                                <a:lnTo>
                                  <a:pt x="0" y="336"/>
                                </a:lnTo>
                                <a:lnTo>
                                  <a:pt x="48" y="336"/>
                                </a:lnTo>
                                <a:lnTo>
                                  <a:pt x="48" y="192"/>
                                </a:lnTo>
                                <a:lnTo>
                                  <a:pt x="0" y="192"/>
                                </a:lnTo>
                                <a:close/>
                                <a:moveTo>
                                  <a:pt x="0" y="384"/>
                                </a:moveTo>
                                <a:lnTo>
                                  <a:pt x="0" y="528"/>
                                </a:lnTo>
                                <a:lnTo>
                                  <a:pt x="48" y="528"/>
                                </a:lnTo>
                                <a:lnTo>
                                  <a:pt x="48" y="384"/>
                                </a:lnTo>
                                <a:lnTo>
                                  <a:pt x="0" y="384"/>
                                </a:lnTo>
                                <a:close/>
                                <a:moveTo>
                                  <a:pt x="0" y="576"/>
                                </a:moveTo>
                                <a:lnTo>
                                  <a:pt x="0" y="720"/>
                                </a:lnTo>
                                <a:lnTo>
                                  <a:pt x="48" y="720"/>
                                </a:lnTo>
                                <a:lnTo>
                                  <a:pt x="48" y="576"/>
                                </a:lnTo>
                                <a:lnTo>
                                  <a:pt x="0" y="576"/>
                                </a:lnTo>
                                <a:close/>
                                <a:moveTo>
                                  <a:pt x="38" y="779"/>
                                </a:moveTo>
                                <a:lnTo>
                                  <a:pt x="182" y="779"/>
                                </a:lnTo>
                                <a:lnTo>
                                  <a:pt x="182" y="731"/>
                                </a:lnTo>
                                <a:lnTo>
                                  <a:pt x="38" y="731"/>
                                </a:lnTo>
                                <a:lnTo>
                                  <a:pt x="38" y="779"/>
                                </a:lnTo>
                                <a:close/>
                                <a:moveTo>
                                  <a:pt x="230" y="779"/>
                                </a:moveTo>
                                <a:lnTo>
                                  <a:pt x="374" y="779"/>
                                </a:lnTo>
                                <a:lnTo>
                                  <a:pt x="374" y="731"/>
                                </a:lnTo>
                                <a:lnTo>
                                  <a:pt x="230" y="731"/>
                                </a:lnTo>
                                <a:lnTo>
                                  <a:pt x="230" y="779"/>
                                </a:lnTo>
                                <a:close/>
                                <a:moveTo>
                                  <a:pt x="422" y="779"/>
                                </a:moveTo>
                                <a:lnTo>
                                  <a:pt x="566" y="779"/>
                                </a:lnTo>
                                <a:lnTo>
                                  <a:pt x="566" y="731"/>
                                </a:lnTo>
                                <a:lnTo>
                                  <a:pt x="422" y="731"/>
                                </a:lnTo>
                                <a:lnTo>
                                  <a:pt x="422" y="779"/>
                                </a:lnTo>
                                <a:close/>
                                <a:moveTo>
                                  <a:pt x="614" y="779"/>
                                </a:moveTo>
                                <a:lnTo>
                                  <a:pt x="758" y="779"/>
                                </a:lnTo>
                                <a:lnTo>
                                  <a:pt x="758" y="731"/>
                                </a:lnTo>
                                <a:lnTo>
                                  <a:pt x="614" y="731"/>
                                </a:lnTo>
                                <a:lnTo>
                                  <a:pt x="614" y="779"/>
                                </a:lnTo>
                                <a:close/>
                                <a:moveTo>
                                  <a:pt x="806" y="779"/>
                                </a:moveTo>
                                <a:lnTo>
                                  <a:pt x="950" y="779"/>
                                </a:lnTo>
                                <a:lnTo>
                                  <a:pt x="950" y="731"/>
                                </a:lnTo>
                                <a:lnTo>
                                  <a:pt x="806" y="731"/>
                                </a:lnTo>
                                <a:lnTo>
                                  <a:pt x="806" y="779"/>
                                </a:lnTo>
                                <a:close/>
                                <a:moveTo>
                                  <a:pt x="998" y="779"/>
                                </a:moveTo>
                                <a:lnTo>
                                  <a:pt x="1142" y="779"/>
                                </a:lnTo>
                                <a:lnTo>
                                  <a:pt x="1142" y="731"/>
                                </a:lnTo>
                                <a:lnTo>
                                  <a:pt x="998" y="731"/>
                                </a:lnTo>
                                <a:lnTo>
                                  <a:pt x="998" y="779"/>
                                </a:lnTo>
                                <a:close/>
                                <a:moveTo>
                                  <a:pt x="1190" y="779"/>
                                </a:moveTo>
                                <a:lnTo>
                                  <a:pt x="1334" y="779"/>
                                </a:lnTo>
                                <a:lnTo>
                                  <a:pt x="1334" y="731"/>
                                </a:lnTo>
                                <a:lnTo>
                                  <a:pt x="1190" y="731"/>
                                </a:lnTo>
                                <a:lnTo>
                                  <a:pt x="1190" y="779"/>
                                </a:lnTo>
                                <a:close/>
                                <a:moveTo>
                                  <a:pt x="1382" y="779"/>
                                </a:moveTo>
                                <a:lnTo>
                                  <a:pt x="1526" y="779"/>
                                </a:lnTo>
                                <a:lnTo>
                                  <a:pt x="1526" y="731"/>
                                </a:lnTo>
                                <a:lnTo>
                                  <a:pt x="1382" y="731"/>
                                </a:lnTo>
                                <a:lnTo>
                                  <a:pt x="1382" y="779"/>
                                </a:lnTo>
                                <a:close/>
                                <a:moveTo>
                                  <a:pt x="1574" y="779"/>
                                </a:moveTo>
                                <a:lnTo>
                                  <a:pt x="1718" y="779"/>
                                </a:lnTo>
                                <a:lnTo>
                                  <a:pt x="1718" y="731"/>
                                </a:lnTo>
                                <a:lnTo>
                                  <a:pt x="1574" y="731"/>
                                </a:lnTo>
                                <a:lnTo>
                                  <a:pt x="1574" y="779"/>
                                </a:lnTo>
                                <a:close/>
                                <a:moveTo>
                                  <a:pt x="1766" y="779"/>
                                </a:moveTo>
                                <a:lnTo>
                                  <a:pt x="1910" y="779"/>
                                </a:lnTo>
                                <a:lnTo>
                                  <a:pt x="1910" y="731"/>
                                </a:lnTo>
                                <a:lnTo>
                                  <a:pt x="1766" y="731"/>
                                </a:lnTo>
                                <a:lnTo>
                                  <a:pt x="1766" y="779"/>
                                </a:lnTo>
                                <a:close/>
                                <a:moveTo>
                                  <a:pt x="1958" y="779"/>
                                </a:moveTo>
                                <a:lnTo>
                                  <a:pt x="2102" y="779"/>
                                </a:lnTo>
                                <a:lnTo>
                                  <a:pt x="2102" y="731"/>
                                </a:lnTo>
                                <a:lnTo>
                                  <a:pt x="1958" y="731"/>
                                </a:lnTo>
                                <a:lnTo>
                                  <a:pt x="1958" y="779"/>
                                </a:lnTo>
                                <a:close/>
                                <a:moveTo>
                                  <a:pt x="2150" y="779"/>
                                </a:moveTo>
                                <a:lnTo>
                                  <a:pt x="2294" y="779"/>
                                </a:lnTo>
                                <a:lnTo>
                                  <a:pt x="2294" y="731"/>
                                </a:lnTo>
                                <a:lnTo>
                                  <a:pt x="2150" y="731"/>
                                </a:lnTo>
                                <a:lnTo>
                                  <a:pt x="2150" y="779"/>
                                </a:lnTo>
                                <a:close/>
                                <a:moveTo>
                                  <a:pt x="2342" y="779"/>
                                </a:moveTo>
                                <a:lnTo>
                                  <a:pt x="2486" y="779"/>
                                </a:lnTo>
                                <a:lnTo>
                                  <a:pt x="2486" y="731"/>
                                </a:lnTo>
                                <a:lnTo>
                                  <a:pt x="2342" y="731"/>
                                </a:lnTo>
                                <a:lnTo>
                                  <a:pt x="2342" y="779"/>
                                </a:lnTo>
                                <a:close/>
                                <a:moveTo>
                                  <a:pt x="2534" y="779"/>
                                </a:moveTo>
                                <a:lnTo>
                                  <a:pt x="2678" y="779"/>
                                </a:lnTo>
                                <a:lnTo>
                                  <a:pt x="2678" y="731"/>
                                </a:lnTo>
                                <a:lnTo>
                                  <a:pt x="2534" y="731"/>
                                </a:lnTo>
                                <a:lnTo>
                                  <a:pt x="2534" y="779"/>
                                </a:lnTo>
                                <a:close/>
                                <a:moveTo>
                                  <a:pt x="2726" y="779"/>
                                </a:moveTo>
                                <a:lnTo>
                                  <a:pt x="2870" y="779"/>
                                </a:lnTo>
                                <a:lnTo>
                                  <a:pt x="2870" y="731"/>
                                </a:lnTo>
                                <a:lnTo>
                                  <a:pt x="2726" y="731"/>
                                </a:lnTo>
                                <a:lnTo>
                                  <a:pt x="2726" y="779"/>
                                </a:lnTo>
                                <a:close/>
                                <a:moveTo>
                                  <a:pt x="2918" y="779"/>
                                </a:moveTo>
                                <a:lnTo>
                                  <a:pt x="3062" y="779"/>
                                </a:lnTo>
                                <a:lnTo>
                                  <a:pt x="3062" y="731"/>
                                </a:lnTo>
                                <a:lnTo>
                                  <a:pt x="2918" y="731"/>
                                </a:lnTo>
                                <a:lnTo>
                                  <a:pt x="2918" y="779"/>
                                </a:lnTo>
                                <a:close/>
                                <a:moveTo>
                                  <a:pt x="3110" y="779"/>
                                </a:moveTo>
                                <a:lnTo>
                                  <a:pt x="3254" y="779"/>
                                </a:lnTo>
                                <a:lnTo>
                                  <a:pt x="3254" y="731"/>
                                </a:lnTo>
                                <a:lnTo>
                                  <a:pt x="3110" y="731"/>
                                </a:lnTo>
                                <a:lnTo>
                                  <a:pt x="3110" y="779"/>
                                </a:lnTo>
                                <a:close/>
                                <a:moveTo>
                                  <a:pt x="3302" y="779"/>
                                </a:moveTo>
                                <a:lnTo>
                                  <a:pt x="3446" y="779"/>
                                </a:lnTo>
                                <a:lnTo>
                                  <a:pt x="3446" y="731"/>
                                </a:lnTo>
                                <a:lnTo>
                                  <a:pt x="3302" y="731"/>
                                </a:lnTo>
                                <a:lnTo>
                                  <a:pt x="3302" y="779"/>
                                </a:lnTo>
                                <a:close/>
                                <a:moveTo>
                                  <a:pt x="3494" y="779"/>
                                </a:moveTo>
                                <a:lnTo>
                                  <a:pt x="3638" y="779"/>
                                </a:lnTo>
                                <a:lnTo>
                                  <a:pt x="3638" y="731"/>
                                </a:lnTo>
                                <a:lnTo>
                                  <a:pt x="3494" y="731"/>
                                </a:lnTo>
                                <a:lnTo>
                                  <a:pt x="3494" y="779"/>
                                </a:lnTo>
                                <a:close/>
                                <a:moveTo>
                                  <a:pt x="3686" y="779"/>
                                </a:moveTo>
                                <a:lnTo>
                                  <a:pt x="3830" y="779"/>
                                </a:lnTo>
                                <a:lnTo>
                                  <a:pt x="3830" y="731"/>
                                </a:lnTo>
                                <a:lnTo>
                                  <a:pt x="3686" y="731"/>
                                </a:lnTo>
                                <a:lnTo>
                                  <a:pt x="3686" y="779"/>
                                </a:lnTo>
                                <a:close/>
                                <a:moveTo>
                                  <a:pt x="3878" y="779"/>
                                </a:moveTo>
                                <a:lnTo>
                                  <a:pt x="4022" y="779"/>
                                </a:lnTo>
                                <a:lnTo>
                                  <a:pt x="4022" y="731"/>
                                </a:lnTo>
                                <a:lnTo>
                                  <a:pt x="3878" y="731"/>
                                </a:lnTo>
                                <a:lnTo>
                                  <a:pt x="3878" y="779"/>
                                </a:lnTo>
                                <a:close/>
                                <a:moveTo>
                                  <a:pt x="4070" y="779"/>
                                </a:moveTo>
                                <a:lnTo>
                                  <a:pt x="4214" y="779"/>
                                </a:lnTo>
                                <a:lnTo>
                                  <a:pt x="4214" y="731"/>
                                </a:lnTo>
                                <a:lnTo>
                                  <a:pt x="4070" y="731"/>
                                </a:lnTo>
                                <a:lnTo>
                                  <a:pt x="4070" y="779"/>
                                </a:lnTo>
                                <a:close/>
                                <a:moveTo>
                                  <a:pt x="4262" y="779"/>
                                </a:moveTo>
                                <a:lnTo>
                                  <a:pt x="4406" y="779"/>
                                </a:lnTo>
                                <a:lnTo>
                                  <a:pt x="4406" y="731"/>
                                </a:lnTo>
                                <a:lnTo>
                                  <a:pt x="4262" y="731"/>
                                </a:lnTo>
                                <a:lnTo>
                                  <a:pt x="4262" y="779"/>
                                </a:lnTo>
                                <a:close/>
                                <a:moveTo>
                                  <a:pt x="4454" y="779"/>
                                </a:moveTo>
                                <a:lnTo>
                                  <a:pt x="4598" y="779"/>
                                </a:lnTo>
                                <a:lnTo>
                                  <a:pt x="4598" y="731"/>
                                </a:lnTo>
                                <a:lnTo>
                                  <a:pt x="4454" y="731"/>
                                </a:lnTo>
                                <a:lnTo>
                                  <a:pt x="4454" y="779"/>
                                </a:lnTo>
                                <a:close/>
                                <a:moveTo>
                                  <a:pt x="4646" y="779"/>
                                </a:moveTo>
                                <a:lnTo>
                                  <a:pt x="4790" y="779"/>
                                </a:lnTo>
                                <a:lnTo>
                                  <a:pt x="4790" y="731"/>
                                </a:lnTo>
                                <a:lnTo>
                                  <a:pt x="4646" y="731"/>
                                </a:lnTo>
                                <a:lnTo>
                                  <a:pt x="4646" y="779"/>
                                </a:lnTo>
                                <a:close/>
                                <a:moveTo>
                                  <a:pt x="4838" y="779"/>
                                </a:moveTo>
                                <a:lnTo>
                                  <a:pt x="4982" y="779"/>
                                </a:lnTo>
                                <a:lnTo>
                                  <a:pt x="4982" y="731"/>
                                </a:lnTo>
                                <a:lnTo>
                                  <a:pt x="4838" y="731"/>
                                </a:lnTo>
                                <a:lnTo>
                                  <a:pt x="4838" y="779"/>
                                </a:lnTo>
                                <a:close/>
                                <a:moveTo>
                                  <a:pt x="5030" y="779"/>
                                </a:moveTo>
                                <a:lnTo>
                                  <a:pt x="5174" y="779"/>
                                </a:lnTo>
                                <a:lnTo>
                                  <a:pt x="5174" y="731"/>
                                </a:lnTo>
                                <a:lnTo>
                                  <a:pt x="5030" y="731"/>
                                </a:lnTo>
                                <a:lnTo>
                                  <a:pt x="5030" y="779"/>
                                </a:lnTo>
                                <a:close/>
                                <a:moveTo>
                                  <a:pt x="5222" y="779"/>
                                </a:moveTo>
                                <a:lnTo>
                                  <a:pt x="5366" y="779"/>
                                </a:lnTo>
                                <a:lnTo>
                                  <a:pt x="5366" y="731"/>
                                </a:lnTo>
                                <a:lnTo>
                                  <a:pt x="5222" y="731"/>
                                </a:lnTo>
                                <a:lnTo>
                                  <a:pt x="5222" y="779"/>
                                </a:lnTo>
                                <a:close/>
                                <a:moveTo>
                                  <a:pt x="5414" y="779"/>
                                </a:moveTo>
                                <a:lnTo>
                                  <a:pt x="5558" y="779"/>
                                </a:lnTo>
                                <a:lnTo>
                                  <a:pt x="5558" y="731"/>
                                </a:lnTo>
                                <a:lnTo>
                                  <a:pt x="5414" y="731"/>
                                </a:lnTo>
                                <a:lnTo>
                                  <a:pt x="5414" y="779"/>
                                </a:lnTo>
                                <a:close/>
                                <a:moveTo>
                                  <a:pt x="5606" y="779"/>
                                </a:moveTo>
                                <a:lnTo>
                                  <a:pt x="5750" y="779"/>
                                </a:lnTo>
                                <a:lnTo>
                                  <a:pt x="5750" y="731"/>
                                </a:lnTo>
                                <a:lnTo>
                                  <a:pt x="5606" y="731"/>
                                </a:lnTo>
                                <a:lnTo>
                                  <a:pt x="5606" y="779"/>
                                </a:lnTo>
                                <a:close/>
                                <a:moveTo>
                                  <a:pt x="5798" y="779"/>
                                </a:moveTo>
                                <a:lnTo>
                                  <a:pt x="5942" y="779"/>
                                </a:lnTo>
                                <a:lnTo>
                                  <a:pt x="5942" y="731"/>
                                </a:lnTo>
                                <a:lnTo>
                                  <a:pt x="5798" y="731"/>
                                </a:lnTo>
                                <a:lnTo>
                                  <a:pt x="5798" y="779"/>
                                </a:lnTo>
                                <a:close/>
                                <a:moveTo>
                                  <a:pt x="5990" y="779"/>
                                </a:moveTo>
                                <a:lnTo>
                                  <a:pt x="6134" y="779"/>
                                </a:lnTo>
                                <a:lnTo>
                                  <a:pt x="6134" y="731"/>
                                </a:lnTo>
                                <a:lnTo>
                                  <a:pt x="5990" y="731"/>
                                </a:lnTo>
                                <a:lnTo>
                                  <a:pt x="5990" y="779"/>
                                </a:lnTo>
                                <a:close/>
                                <a:moveTo>
                                  <a:pt x="6182" y="779"/>
                                </a:moveTo>
                                <a:lnTo>
                                  <a:pt x="6326" y="779"/>
                                </a:lnTo>
                                <a:lnTo>
                                  <a:pt x="6326" y="731"/>
                                </a:lnTo>
                                <a:lnTo>
                                  <a:pt x="6182" y="731"/>
                                </a:lnTo>
                                <a:lnTo>
                                  <a:pt x="6182" y="779"/>
                                </a:lnTo>
                                <a:close/>
                                <a:moveTo>
                                  <a:pt x="6374" y="779"/>
                                </a:moveTo>
                                <a:lnTo>
                                  <a:pt x="6518" y="779"/>
                                </a:lnTo>
                                <a:lnTo>
                                  <a:pt x="6518" y="731"/>
                                </a:lnTo>
                                <a:lnTo>
                                  <a:pt x="6374" y="731"/>
                                </a:lnTo>
                                <a:lnTo>
                                  <a:pt x="6374" y="779"/>
                                </a:lnTo>
                                <a:close/>
                                <a:moveTo>
                                  <a:pt x="6566" y="779"/>
                                </a:moveTo>
                                <a:lnTo>
                                  <a:pt x="6710" y="779"/>
                                </a:lnTo>
                                <a:lnTo>
                                  <a:pt x="6710" y="731"/>
                                </a:lnTo>
                                <a:lnTo>
                                  <a:pt x="6566" y="731"/>
                                </a:lnTo>
                                <a:lnTo>
                                  <a:pt x="6566" y="779"/>
                                </a:lnTo>
                                <a:close/>
                                <a:moveTo>
                                  <a:pt x="6758" y="779"/>
                                </a:moveTo>
                                <a:lnTo>
                                  <a:pt x="6902" y="779"/>
                                </a:lnTo>
                                <a:lnTo>
                                  <a:pt x="6902" y="731"/>
                                </a:lnTo>
                                <a:lnTo>
                                  <a:pt x="6758" y="731"/>
                                </a:lnTo>
                                <a:lnTo>
                                  <a:pt x="6758" y="779"/>
                                </a:lnTo>
                                <a:close/>
                                <a:moveTo>
                                  <a:pt x="6950" y="779"/>
                                </a:moveTo>
                                <a:lnTo>
                                  <a:pt x="7094" y="779"/>
                                </a:lnTo>
                                <a:lnTo>
                                  <a:pt x="7094" y="731"/>
                                </a:lnTo>
                                <a:lnTo>
                                  <a:pt x="6950" y="731"/>
                                </a:lnTo>
                                <a:lnTo>
                                  <a:pt x="6950" y="779"/>
                                </a:lnTo>
                                <a:close/>
                                <a:moveTo>
                                  <a:pt x="7142" y="779"/>
                                </a:moveTo>
                                <a:lnTo>
                                  <a:pt x="7286" y="779"/>
                                </a:lnTo>
                                <a:lnTo>
                                  <a:pt x="7286" y="731"/>
                                </a:lnTo>
                                <a:lnTo>
                                  <a:pt x="7142" y="731"/>
                                </a:lnTo>
                                <a:lnTo>
                                  <a:pt x="7142" y="779"/>
                                </a:lnTo>
                                <a:close/>
                                <a:moveTo>
                                  <a:pt x="7334" y="779"/>
                                </a:moveTo>
                                <a:lnTo>
                                  <a:pt x="7478" y="779"/>
                                </a:lnTo>
                                <a:lnTo>
                                  <a:pt x="7478" y="731"/>
                                </a:lnTo>
                                <a:lnTo>
                                  <a:pt x="7334" y="731"/>
                                </a:lnTo>
                                <a:lnTo>
                                  <a:pt x="7334" y="779"/>
                                </a:lnTo>
                                <a:close/>
                                <a:moveTo>
                                  <a:pt x="7526" y="779"/>
                                </a:moveTo>
                                <a:lnTo>
                                  <a:pt x="7670" y="779"/>
                                </a:lnTo>
                                <a:lnTo>
                                  <a:pt x="7670" y="731"/>
                                </a:lnTo>
                                <a:lnTo>
                                  <a:pt x="7526" y="731"/>
                                </a:lnTo>
                                <a:lnTo>
                                  <a:pt x="7526" y="779"/>
                                </a:lnTo>
                                <a:close/>
                                <a:moveTo>
                                  <a:pt x="7718" y="779"/>
                                </a:moveTo>
                                <a:lnTo>
                                  <a:pt x="7862" y="779"/>
                                </a:lnTo>
                                <a:lnTo>
                                  <a:pt x="7862" y="731"/>
                                </a:lnTo>
                                <a:lnTo>
                                  <a:pt x="7718" y="731"/>
                                </a:lnTo>
                                <a:lnTo>
                                  <a:pt x="7718" y="779"/>
                                </a:lnTo>
                                <a:close/>
                                <a:moveTo>
                                  <a:pt x="7910" y="779"/>
                                </a:moveTo>
                                <a:lnTo>
                                  <a:pt x="8054" y="779"/>
                                </a:lnTo>
                                <a:lnTo>
                                  <a:pt x="8054" y="731"/>
                                </a:lnTo>
                                <a:lnTo>
                                  <a:pt x="7910" y="731"/>
                                </a:lnTo>
                                <a:lnTo>
                                  <a:pt x="7910" y="779"/>
                                </a:lnTo>
                                <a:close/>
                                <a:moveTo>
                                  <a:pt x="8102" y="779"/>
                                </a:moveTo>
                                <a:lnTo>
                                  <a:pt x="8246" y="779"/>
                                </a:lnTo>
                                <a:lnTo>
                                  <a:pt x="8246" y="731"/>
                                </a:lnTo>
                                <a:lnTo>
                                  <a:pt x="8102" y="731"/>
                                </a:lnTo>
                                <a:lnTo>
                                  <a:pt x="8102" y="779"/>
                                </a:lnTo>
                                <a:close/>
                                <a:moveTo>
                                  <a:pt x="8294" y="779"/>
                                </a:moveTo>
                                <a:lnTo>
                                  <a:pt x="8438" y="779"/>
                                </a:lnTo>
                                <a:lnTo>
                                  <a:pt x="8438" y="731"/>
                                </a:lnTo>
                                <a:lnTo>
                                  <a:pt x="8294" y="731"/>
                                </a:lnTo>
                                <a:lnTo>
                                  <a:pt x="8294" y="779"/>
                                </a:lnTo>
                                <a:close/>
                                <a:moveTo>
                                  <a:pt x="8486" y="779"/>
                                </a:moveTo>
                                <a:lnTo>
                                  <a:pt x="8630" y="779"/>
                                </a:lnTo>
                                <a:lnTo>
                                  <a:pt x="8630" y="731"/>
                                </a:lnTo>
                                <a:lnTo>
                                  <a:pt x="8486" y="731"/>
                                </a:lnTo>
                                <a:lnTo>
                                  <a:pt x="8486" y="779"/>
                                </a:lnTo>
                                <a:close/>
                                <a:moveTo>
                                  <a:pt x="8678" y="779"/>
                                </a:moveTo>
                                <a:lnTo>
                                  <a:pt x="8822" y="779"/>
                                </a:lnTo>
                                <a:lnTo>
                                  <a:pt x="8822" y="731"/>
                                </a:lnTo>
                                <a:lnTo>
                                  <a:pt x="8678" y="731"/>
                                </a:lnTo>
                                <a:lnTo>
                                  <a:pt x="8678" y="779"/>
                                </a:lnTo>
                                <a:close/>
                                <a:moveTo>
                                  <a:pt x="8870" y="779"/>
                                </a:moveTo>
                                <a:lnTo>
                                  <a:pt x="9014" y="779"/>
                                </a:lnTo>
                                <a:lnTo>
                                  <a:pt x="9014" y="731"/>
                                </a:lnTo>
                                <a:lnTo>
                                  <a:pt x="8870" y="731"/>
                                </a:lnTo>
                                <a:lnTo>
                                  <a:pt x="8870" y="779"/>
                                </a:lnTo>
                                <a:close/>
                                <a:moveTo>
                                  <a:pt x="9062" y="779"/>
                                </a:moveTo>
                                <a:lnTo>
                                  <a:pt x="9206" y="779"/>
                                </a:lnTo>
                                <a:lnTo>
                                  <a:pt x="9206" y="731"/>
                                </a:lnTo>
                                <a:lnTo>
                                  <a:pt x="9062" y="731"/>
                                </a:lnTo>
                                <a:lnTo>
                                  <a:pt x="9062" y="779"/>
                                </a:lnTo>
                                <a:close/>
                                <a:moveTo>
                                  <a:pt x="9254" y="779"/>
                                </a:moveTo>
                                <a:lnTo>
                                  <a:pt x="9398" y="779"/>
                                </a:lnTo>
                                <a:lnTo>
                                  <a:pt x="9398" y="731"/>
                                </a:lnTo>
                                <a:lnTo>
                                  <a:pt x="9254" y="731"/>
                                </a:lnTo>
                                <a:lnTo>
                                  <a:pt x="9254" y="779"/>
                                </a:lnTo>
                                <a:close/>
                                <a:moveTo>
                                  <a:pt x="9446" y="779"/>
                                </a:moveTo>
                                <a:lnTo>
                                  <a:pt x="9590" y="779"/>
                                </a:lnTo>
                                <a:lnTo>
                                  <a:pt x="9590" y="731"/>
                                </a:lnTo>
                                <a:lnTo>
                                  <a:pt x="9446" y="731"/>
                                </a:lnTo>
                                <a:lnTo>
                                  <a:pt x="9446" y="779"/>
                                </a:lnTo>
                                <a:close/>
                                <a:moveTo>
                                  <a:pt x="9638" y="779"/>
                                </a:moveTo>
                                <a:lnTo>
                                  <a:pt x="9782" y="779"/>
                                </a:lnTo>
                                <a:lnTo>
                                  <a:pt x="9782" y="731"/>
                                </a:lnTo>
                                <a:lnTo>
                                  <a:pt x="9638" y="731"/>
                                </a:lnTo>
                                <a:lnTo>
                                  <a:pt x="9638" y="779"/>
                                </a:lnTo>
                                <a:close/>
                                <a:moveTo>
                                  <a:pt x="9830" y="779"/>
                                </a:moveTo>
                                <a:lnTo>
                                  <a:pt x="9974" y="779"/>
                                </a:lnTo>
                                <a:lnTo>
                                  <a:pt x="9974" y="731"/>
                                </a:lnTo>
                                <a:lnTo>
                                  <a:pt x="9830" y="731"/>
                                </a:lnTo>
                                <a:lnTo>
                                  <a:pt x="9830" y="779"/>
                                </a:lnTo>
                                <a:close/>
                                <a:moveTo>
                                  <a:pt x="10022" y="779"/>
                                </a:moveTo>
                                <a:lnTo>
                                  <a:pt x="10166" y="779"/>
                                </a:lnTo>
                                <a:lnTo>
                                  <a:pt x="10166" y="731"/>
                                </a:lnTo>
                                <a:lnTo>
                                  <a:pt x="10022" y="731"/>
                                </a:lnTo>
                                <a:lnTo>
                                  <a:pt x="10022" y="779"/>
                                </a:lnTo>
                                <a:close/>
                                <a:moveTo>
                                  <a:pt x="10214" y="779"/>
                                </a:moveTo>
                                <a:lnTo>
                                  <a:pt x="10358" y="779"/>
                                </a:lnTo>
                                <a:lnTo>
                                  <a:pt x="10358" y="731"/>
                                </a:lnTo>
                                <a:lnTo>
                                  <a:pt x="10214" y="731"/>
                                </a:lnTo>
                                <a:lnTo>
                                  <a:pt x="10214" y="779"/>
                                </a:lnTo>
                                <a:close/>
                                <a:moveTo>
                                  <a:pt x="10406" y="779"/>
                                </a:moveTo>
                                <a:lnTo>
                                  <a:pt x="10550" y="779"/>
                                </a:lnTo>
                                <a:lnTo>
                                  <a:pt x="10550" y="731"/>
                                </a:lnTo>
                                <a:lnTo>
                                  <a:pt x="10406" y="731"/>
                                </a:lnTo>
                                <a:lnTo>
                                  <a:pt x="10406" y="779"/>
                                </a:lnTo>
                                <a:close/>
                                <a:moveTo>
                                  <a:pt x="10598" y="779"/>
                                </a:moveTo>
                                <a:lnTo>
                                  <a:pt x="10742" y="779"/>
                                </a:lnTo>
                                <a:lnTo>
                                  <a:pt x="10742" y="731"/>
                                </a:lnTo>
                                <a:lnTo>
                                  <a:pt x="10598" y="731"/>
                                </a:lnTo>
                                <a:lnTo>
                                  <a:pt x="10598" y="779"/>
                                </a:lnTo>
                                <a:close/>
                                <a:moveTo>
                                  <a:pt x="10790" y="779"/>
                                </a:moveTo>
                                <a:lnTo>
                                  <a:pt x="10934" y="779"/>
                                </a:lnTo>
                                <a:lnTo>
                                  <a:pt x="10934" y="731"/>
                                </a:lnTo>
                                <a:lnTo>
                                  <a:pt x="10790" y="731"/>
                                </a:lnTo>
                                <a:lnTo>
                                  <a:pt x="10790" y="779"/>
                                </a:lnTo>
                                <a:close/>
                                <a:moveTo>
                                  <a:pt x="10982" y="779"/>
                                </a:moveTo>
                                <a:lnTo>
                                  <a:pt x="11126" y="779"/>
                                </a:lnTo>
                                <a:lnTo>
                                  <a:pt x="11126" y="731"/>
                                </a:lnTo>
                                <a:lnTo>
                                  <a:pt x="10982" y="731"/>
                                </a:lnTo>
                                <a:lnTo>
                                  <a:pt x="10982" y="779"/>
                                </a:lnTo>
                                <a:close/>
                                <a:moveTo>
                                  <a:pt x="11174" y="779"/>
                                </a:moveTo>
                                <a:lnTo>
                                  <a:pt x="11318" y="779"/>
                                </a:lnTo>
                                <a:lnTo>
                                  <a:pt x="11318" y="731"/>
                                </a:lnTo>
                                <a:lnTo>
                                  <a:pt x="11174" y="731"/>
                                </a:lnTo>
                                <a:lnTo>
                                  <a:pt x="11174" y="779"/>
                                </a:lnTo>
                                <a:close/>
                                <a:moveTo>
                                  <a:pt x="11366" y="779"/>
                                </a:moveTo>
                                <a:lnTo>
                                  <a:pt x="11510" y="779"/>
                                </a:lnTo>
                                <a:lnTo>
                                  <a:pt x="11510" y="731"/>
                                </a:lnTo>
                                <a:lnTo>
                                  <a:pt x="11366" y="731"/>
                                </a:lnTo>
                                <a:lnTo>
                                  <a:pt x="11366" y="779"/>
                                </a:lnTo>
                                <a:close/>
                                <a:moveTo>
                                  <a:pt x="11558" y="779"/>
                                </a:moveTo>
                                <a:lnTo>
                                  <a:pt x="11702" y="779"/>
                                </a:lnTo>
                                <a:lnTo>
                                  <a:pt x="11702" y="731"/>
                                </a:lnTo>
                                <a:lnTo>
                                  <a:pt x="11558" y="731"/>
                                </a:lnTo>
                                <a:lnTo>
                                  <a:pt x="11558" y="779"/>
                                </a:lnTo>
                                <a:close/>
                                <a:moveTo>
                                  <a:pt x="11750" y="779"/>
                                </a:moveTo>
                                <a:lnTo>
                                  <a:pt x="11894" y="779"/>
                                </a:lnTo>
                                <a:lnTo>
                                  <a:pt x="11894" y="731"/>
                                </a:lnTo>
                                <a:lnTo>
                                  <a:pt x="11750" y="731"/>
                                </a:lnTo>
                                <a:lnTo>
                                  <a:pt x="11750" y="779"/>
                                </a:lnTo>
                                <a:close/>
                                <a:moveTo>
                                  <a:pt x="11942" y="779"/>
                                </a:moveTo>
                                <a:lnTo>
                                  <a:pt x="12086" y="779"/>
                                </a:lnTo>
                                <a:lnTo>
                                  <a:pt x="12086" y="731"/>
                                </a:lnTo>
                                <a:lnTo>
                                  <a:pt x="11942" y="731"/>
                                </a:lnTo>
                                <a:lnTo>
                                  <a:pt x="11942" y="779"/>
                                </a:lnTo>
                                <a:close/>
                                <a:moveTo>
                                  <a:pt x="12134" y="779"/>
                                </a:moveTo>
                                <a:lnTo>
                                  <a:pt x="12278" y="779"/>
                                </a:lnTo>
                                <a:lnTo>
                                  <a:pt x="12278" y="731"/>
                                </a:lnTo>
                                <a:lnTo>
                                  <a:pt x="12134" y="731"/>
                                </a:lnTo>
                                <a:lnTo>
                                  <a:pt x="12134" y="779"/>
                                </a:lnTo>
                                <a:close/>
                                <a:moveTo>
                                  <a:pt x="12326" y="779"/>
                                </a:moveTo>
                                <a:lnTo>
                                  <a:pt x="12470" y="779"/>
                                </a:lnTo>
                                <a:lnTo>
                                  <a:pt x="12470" y="731"/>
                                </a:lnTo>
                                <a:lnTo>
                                  <a:pt x="12326" y="731"/>
                                </a:lnTo>
                                <a:lnTo>
                                  <a:pt x="12326" y="779"/>
                                </a:lnTo>
                                <a:close/>
                                <a:moveTo>
                                  <a:pt x="12518" y="779"/>
                                </a:moveTo>
                                <a:lnTo>
                                  <a:pt x="12594" y="779"/>
                                </a:lnTo>
                                <a:lnTo>
                                  <a:pt x="12594" y="731"/>
                                </a:lnTo>
                                <a:lnTo>
                                  <a:pt x="12518" y="731"/>
                                </a:lnTo>
                                <a:lnTo>
                                  <a:pt x="12518" y="779"/>
                                </a:lnTo>
                                <a:close/>
                                <a:moveTo>
                                  <a:pt x="12205" y="1009"/>
                                </a:moveTo>
                                <a:lnTo>
                                  <a:pt x="12641" y="755"/>
                                </a:lnTo>
                                <a:lnTo>
                                  <a:pt x="12205" y="501"/>
                                </a:lnTo>
                                <a:cubicBezTo>
                                  <a:pt x="12194" y="494"/>
                                  <a:pt x="12179" y="498"/>
                                  <a:pt x="12173" y="509"/>
                                </a:cubicBezTo>
                                <a:cubicBezTo>
                                  <a:pt x="12166" y="521"/>
                                  <a:pt x="12170" y="536"/>
                                  <a:pt x="12181" y="542"/>
                                </a:cubicBezTo>
                                <a:lnTo>
                                  <a:pt x="12581" y="776"/>
                                </a:lnTo>
                                <a:lnTo>
                                  <a:pt x="12581" y="734"/>
                                </a:lnTo>
                                <a:lnTo>
                                  <a:pt x="12181" y="967"/>
                                </a:lnTo>
                                <a:cubicBezTo>
                                  <a:pt x="12170" y="974"/>
                                  <a:pt x="12166" y="989"/>
                                  <a:pt x="12173" y="1000"/>
                                </a:cubicBezTo>
                                <a:cubicBezTo>
                                  <a:pt x="12179" y="1012"/>
                                  <a:pt x="12194" y="1016"/>
                                  <a:pt x="12205" y="1009"/>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57" name="Freeform 83"/>
                        <wps:cNvSpPr>
                          <a:spLocks noEditPoints="1"/>
                        </wps:cNvSpPr>
                        <wps:spPr bwMode="auto">
                          <a:xfrm>
                            <a:off x="2433320" y="1941830"/>
                            <a:ext cx="622935" cy="193040"/>
                          </a:xfrm>
                          <a:custGeom>
                            <a:avLst/>
                            <a:gdLst>
                              <a:gd name="T0" fmla="*/ 0 w 3274"/>
                              <a:gd name="T1" fmla="*/ 144 h 1017"/>
                              <a:gd name="T2" fmla="*/ 48 w 3274"/>
                              <a:gd name="T3" fmla="*/ 0 h 1017"/>
                              <a:gd name="T4" fmla="*/ 0 w 3274"/>
                              <a:gd name="T5" fmla="*/ 192 h 1017"/>
                              <a:gd name="T6" fmla="*/ 48 w 3274"/>
                              <a:gd name="T7" fmla="*/ 336 h 1017"/>
                              <a:gd name="T8" fmla="*/ 0 w 3274"/>
                              <a:gd name="T9" fmla="*/ 192 h 1017"/>
                              <a:gd name="T10" fmla="*/ 0 w 3274"/>
                              <a:gd name="T11" fmla="*/ 528 h 1017"/>
                              <a:gd name="T12" fmla="*/ 48 w 3274"/>
                              <a:gd name="T13" fmla="*/ 384 h 1017"/>
                              <a:gd name="T14" fmla="*/ 0 w 3274"/>
                              <a:gd name="T15" fmla="*/ 576 h 1017"/>
                              <a:gd name="T16" fmla="*/ 48 w 3274"/>
                              <a:gd name="T17" fmla="*/ 720 h 1017"/>
                              <a:gd name="T18" fmla="*/ 0 w 3274"/>
                              <a:gd name="T19" fmla="*/ 576 h 1017"/>
                              <a:gd name="T20" fmla="*/ 181 w 3274"/>
                              <a:gd name="T21" fmla="*/ 780 h 1017"/>
                              <a:gd name="T22" fmla="*/ 37 w 3274"/>
                              <a:gd name="T23" fmla="*/ 732 h 1017"/>
                              <a:gd name="T24" fmla="*/ 229 w 3274"/>
                              <a:gd name="T25" fmla="*/ 780 h 1017"/>
                              <a:gd name="T26" fmla="*/ 373 w 3274"/>
                              <a:gd name="T27" fmla="*/ 732 h 1017"/>
                              <a:gd name="T28" fmla="*/ 229 w 3274"/>
                              <a:gd name="T29" fmla="*/ 780 h 1017"/>
                              <a:gd name="T30" fmla="*/ 565 w 3274"/>
                              <a:gd name="T31" fmla="*/ 780 h 1017"/>
                              <a:gd name="T32" fmla="*/ 421 w 3274"/>
                              <a:gd name="T33" fmla="*/ 732 h 1017"/>
                              <a:gd name="T34" fmla="*/ 613 w 3274"/>
                              <a:gd name="T35" fmla="*/ 780 h 1017"/>
                              <a:gd name="T36" fmla="*/ 757 w 3274"/>
                              <a:gd name="T37" fmla="*/ 732 h 1017"/>
                              <a:gd name="T38" fmla="*/ 613 w 3274"/>
                              <a:gd name="T39" fmla="*/ 780 h 1017"/>
                              <a:gd name="T40" fmla="*/ 949 w 3274"/>
                              <a:gd name="T41" fmla="*/ 780 h 1017"/>
                              <a:gd name="T42" fmla="*/ 805 w 3274"/>
                              <a:gd name="T43" fmla="*/ 732 h 1017"/>
                              <a:gd name="T44" fmla="*/ 997 w 3274"/>
                              <a:gd name="T45" fmla="*/ 780 h 1017"/>
                              <a:gd name="T46" fmla="*/ 1141 w 3274"/>
                              <a:gd name="T47" fmla="*/ 732 h 1017"/>
                              <a:gd name="T48" fmla="*/ 997 w 3274"/>
                              <a:gd name="T49" fmla="*/ 780 h 1017"/>
                              <a:gd name="T50" fmla="*/ 1333 w 3274"/>
                              <a:gd name="T51" fmla="*/ 780 h 1017"/>
                              <a:gd name="T52" fmla="*/ 1189 w 3274"/>
                              <a:gd name="T53" fmla="*/ 732 h 1017"/>
                              <a:gd name="T54" fmla="*/ 1381 w 3274"/>
                              <a:gd name="T55" fmla="*/ 780 h 1017"/>
                              <a:gd name="T56" fmla="*/ 1525 w 3274"/>
                              <a:gd name="T57" fmla="*/ 732 h 1017"/>
                              <a:gd name="T58" fmla="*/ 1381 w 3274"/>
                              <a:gd name="T59" fmla="*/ 780 h 1017"/>
                              <a:gd name="T60" fmla="*/ 1717 w 3274"/>
                              <a:gd name="T61" fmla="*/ 780 h 1017"/>
                              <a:gd name="T62" fmla="*/ 1573 w 3274"/>
                              <a:gd name="T63" fmla="*/ 732 h 1017"/>
                              <a:gd name="T64" fmla="*/ 1765 w 3274"/>
                              <a:gd name="T65" fmla="*/ 780 h 1017"/>
                              <a:gd name="T66" fmla="*/ 1909 w 3274"/>
                              <a:gd name="T67" fmla="*/ 732 h 1017"/>
                              <a:gd name="T68" fmla="*/ 1765 w 3274"/>
                              <a:gd name="T69" fmla="*/ 780 h 1017"/>
                              <a:gd name="T70" fmla="*/ 2101 w 3274"/>
                              <a:gd name="T71" fmla="*/ 780 h 1017"/>
                              <a:gd name="T72" fmla="*/ 1957 w 3274"/>
                              <a:gd name="T73" fmla="*/ 732 h 1017"/>
                              <a:gd name="T74" fmla="*/ 2149 w 3274"/>
                              <a:gd name="T75" fmla="*/ 780 h 1017"/>
                              <a:gd name="T76" fmla="*/ 2293 w 3274"/>
                              <a:gd name="T77" fmla="*/ 732 h 1017"/>
                              <a:gd name="T78" fmla="*/ 2149 w 3274"/>
                              <a:gd name="T79" fmla="*/ 780 h 1017"/>
                              <a:gd name="T80" fmla="*/ 2485 w 3274"/>
                              <a:gd name="T81" fmla="*/ 780 h 1017"/>
                              <a:gd name="T82" fmla="*/ 2341 w 3274"/>
                              <a:gd name="T83" fmla="*/ 732 h 1017"/>
                              <a:gd name="T84" fmla="*/ 2533 w 3274"/>
                              <a:gd name="T85" fmla="*/ 780 h 1017"/>
                              <a:gd name="T86" fmla="*/ 2677 w 3274"/>
                              <a:gd name="T87" fmla="*/ 732 h 1017"/>
                              <a:gd name="T88" fmla="*/ 2533 w 3274"/>
                              <a:gd name="T89" fmla="*/ 780 h 1017"/>
                              <a:gd name="T90" fmla="*/ 2869 w 3274"/>
                              <a:gd name="T91" fmla="*/ 780 h 1017"/>
                              <a:gd name="T92" fmla="*/ 2725 w 3274"/>
                              <a:gd name="T93" fmla="*/ 732 h 1017"/>
                              <a:gd name="T94" fmla="*/ 2917 w 3274"/>
                              <a:gd name="T95" fmla="*/ 780 h 1017"/>
                              <a:gd name="T96" fmla="*/ 3061 w 3274"/>
                              <a:gd name="T97" fmla="*/ 732 h 1017"/>
                              <a:gd name="T98" fmla="*/ 2917 w 3274"/>
                              <a:gd name="T99" fmla="*/ 780 h 1017"/>
                              <a:gd name="T100" fmla="*/ 3226 w 3274"/>
                              <a:gd name="T101" fmla="*/ 780 h 1017"/>
                              <a:gd name="T102" fmla="*/ 3109 w 3274"/>
                              <a:gd name="T103" fmla="*/ 732 h 1017"/>
                              <a:gd name="T104" fmla="*/ 2838 w 3274"/>
                              <a:gd name="T105" fmla="*/ 1010 h 1017"/>
                              <a:gd name="T106" fmla="*/ 2838 w 3274"/>
                              <a:gd name="T107" fmla="*/ 502 h 1017"/>
                              <a:gd name="T108" fmla="*/ 2814 w 3274"/>
                              <a:gd name="T109" fmla="*/ 543 h 1017"/>
                              <a:gd name="T110" fmla="*/ 3214 w 3274"/>
                              <a:gd name="T111" fmla="*/ 735 h 1017"/>
                              <a:gd name="T112" fmla="*/ 2806 w 3274"/>
                              <a:gd name="T113" fmla="*/ 1001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274" h="1017">
                                <a:moveTo>
                                  <a:pt x="0" y="0"/>
                                </a:moveTo>
                                <a:lnTo>
                                  <a:pt x="0" y="144"/>
                                </a:lnTo>
                                <a:lnTo>
                                  <a:pt x="48" y="144"/>
                                </a:lnTo>
                                <a:lnTo>
                                  <a:pt x="48" y="0"/>
                                </a:lnTo>
                                <a:lnTo>
                                  <a:pt x="0" y="0"/>
                                </a:lnTo>
                                <a:close/>
                                <a:moveTo>
                                  <a:pt x="0" y="192"/>
                                </a:moveTo>
                                <a:lnTo>
                                  <a:pt x="0" y="336"/>
                                </a:lnTo>
                                <a:lnTo>
                                  <a:pt x="48" y="336"/>
                                </a:lnTo>
                                <a:lnTo>
                                  <a:pt x="48" y="192"/>
                                </a:lnTo>
                                <a:lnTo>
                                  <a:pt x="0" y="192"/>
                                </a:lnTo>
                                <a:close/>
                                <a:moveTo>
                                  <a:pt x="0" y="384"/>
                                </a:moveTo>
                                <a:lnTo>
                                  <a:pt x="0" y="528"/>
                                </a:lnTo>
                                <a:lnTo>
                                  <a:pt x="48" y="528"/>
                                </a:lnTo>
                                <a:lnTo>
                                  <a:pt x="48" y="384"/>
                                </a:lnTo>
                                <a:lnTo>
                                  <a:pt x="0" y="384"/>
                                </a:lnTo>
                                <a:close/>
                                <a:moveTo>
                                  <a:pt x="0" y="576"/>
                                </a:moveTo>
                                <a:lnTo>
                                  <a:pt x="0" y="720"/>
                                </a:lnTo>
                                <a:lnTo>
                                  <a:pt x="48" y="720"/>
                                </a:lnTo>
                                <a:lnTo>
                                  <a:pt x="48" y="576"/>
                                </a:lnTo>
                                <a:lnTo>
                                  <a:pt x="0" y="576"/>
                                </a:lnTo>
                                <a:close/>
                                <a:moveTo>
                                  <a:pt x="37" y="780"/>
                                </a:moveTo>
                                <a:lnTo>
                                  <a:pt x="181" y="780"/>
                                </a:lnTo>
                                <a:lnTo>
                                  <a:pt x="181" y="732"/>
                                </a:lnTo>
                                <a:lnTo>
                                  <a:pt x="37" y="732"/>
                                </a:lnTo>
                                <a:lnTo>
                                  <a:pt x="37" y="780"/>
                                </a:lnTo>
                                <a:close/>
                                <a:moveTo>
                                  <a:pt x="229" y="780"/>
                                </a:moveTo>
                                <a:lnTo>
                                  <a:pt x="373" y="780"/>
                                </a:lnTo>
                                <a:lnTo>
                                  <a:pt x="373" y="732"/>
                                </a:lnTo>
                                <a:lnTo>
                                  <a:pt x="229" y="732"/>
                                </a:lnTo>
                                <a:lnTo>
                                  <a:pt x="229" y="780"/>
                                </a:lnTo>
                                <a:close/>
                                <a:moveTo>
                                  <a:pt x="421" y="780"/>
                                </a:moveTo>
                                <a:lnTo>
                                  <a:pt x="565" y="780"/>
                                </a:lnTo>
                                <a:lnTo>
                                  <a:pt x="565" y="732"/>
                                </a:lnTo>
                                <a:lnTo>
                                  <a:pt x="421" y="732"/>
                                </a:lnTo>
                                <a:lnTo>
                                  <a:pt x="421" y="780"/>
                                </a:lnTo>
                                <a:close/>
                                <a:moveTo>
                                  <a:pt x="613" y="780"/>
                                </a:moveTo>
                                <a:lnTo>
                                  <a:pt x="757" y="780"/>
                                </a:lnTo>
                                <a:lnTo>
                                  <a:pt x="757" y="732"/>
                                </a:lnTo>
                                <a:lnTo>
                                  <a:pt x="613" y="732"/>
                                </a:lnTo>
                                <a:lnTo>
                                  <a:pt x="613" y="780"/>
                                </a:lnTo>
                                <a:close/>
                                <a:moveTo>
                                  <a:pt x="805" y="780"/>
                                </a:moveTo>
                                <a:lnTo>
                                  <a:pt x="949" y="780"/>
                                </a:lnTo>
                                <a:lnTo>
                                  <a:pt x="949" y="732"/>
                                </a:lnTo>
                                <a:lnTo>
                                  <a:pt x="805" y="732"/>
                                </a:lnTo>
                                <a:lnTo>
                                  <a:pt x="805" y="780"/>
                                </a:lnTo>
                                <a:close/>
                                <a:moveTo>
                                  <a:pt x="997" y="780"/>
                                </a:moveTo>
                                <a:lnTo>
                                  <a:pt x="1141" y="780"/>
                                </a:lnTo>
                                <a:lnTo>
                                  <a:pt x="1141" y="732"/>
                                </a:lnTo>
                                <a:lnTo>
                                  <a:pt x="997" y="732"/>
                                </a:lnTo>
                                <a:lnTo>
                                  <a:pt x="997" y="780"/>
                                </a:lnTo>
                                <a:close/>
                                <a:moveTo>
                                  <a:pt x="1189" y="780"/>
                                </a:moveTo>
                                <a:lnTo>
                                  <a:pt x="1333" y="780"/>
                                </a:lnTo>
                                <a:lnTo>
                                  <a:pt x="1333" y="732"/>
                                </a:lnTo>
                                <a:lnTo>
                                  <a:pt x="1189" y="732"/>
                                </a:lnTo>
                                <a:lnTo>
                                  <a:pt x="1189" y="780"/>
                                </a:lnTo>
                                <a:close/>
                                <a:moveTo>
                                  <a:pt x="1381" y="780"/>
                                </a:moveTo>
                                <a:lnTo>
                                  <a:pt x="1525" y="780"/>
                                </a:lnTo>
                                <a:lnTo>
                                  <a:pt x="1525" y="732"/>
                                </a:lnTo>
                                <a:lnTo>
                                  <a:pt x="1381" y="732"/>
                                </a:lnTo>
                                <a:lnTo>
                                  <a:pt x="1381" y="780"/>
                                </a:lnTo>
                                <a:close/>
                                <a:moveTo>
                                  <a:pt x="1573" y="780"/>
                                </a:moveTo>
                                <a:lnTo>
                                  <a:pt x="1717" y="780"/>
                                </a:lnTo>
                                <a:lnTo>
                                  <a:pt x="1717" y="732"/>
                                </a:lnTo>
                                <a:lnTo>
                                  <a:pt x="1573" y="732"/>
                                </a:lnTo>
                                <a:lnTo>
                                  <a:pt x="1573" y="780"/>
                                </a:lnTo>
                                <a:close/>
                                <a:moveTo>
                                  <a:pt x="1765" y="780"/>
                                </a:moveTo>
                                <a:lnTo>
                                  <a:pt x="1909" y="780"/>
                                </a:lnTo>
                                <a:lnTo>
                                  <a:pt x="1909" y="732"/>
                                </a:lnTo>
                                <a:lnTo>
                                  <a:pt x="1765" y="732"/>
                                </a:lnTo>
                                <a:lnTo>
                                  <a:pt x="1765" y="780"/>
                                </a:lnTo>
                                <a:close/>
                                <a:moveTo>
                                  <a:pt x="1957" y="780"/>
                                </a:moveTo>
                                <a:lnTo>
                                  <a:pt x="2101" y="780"/>
                                </a:lnTo>
                                <a:lnTo>
                                  <a:pt x="2101" y="732"/>
                                </a:lnTo>
                                <a:lnTo>
                                  <a:pt x="1957" y="732"/>
                                </a:lnTo>
                                <a:lnTo>
                                  <a:pt x="1957" y="780"/>
                                </a:lnTo>
                                <a:close/>
                                <a:moveTo>
                                  <a:pt x="2149" y="780"/>
                                </a:moveTo>
                                <a:lnTo>
                                  <a:pt x="2293" y="780"/>
                                </a:lnTo>
                                <a:lnTo>
                                  <a:pt x="2293" y="732"/>
                                </a:lnTo>
                                <a:lnTo>
                                  <a:pt x="2149" y="732"/>
                                </a:lnTo>
                                <a:lnTo>
                                  <a:pt x="2149" y="780"/>
                                </a:lnTo>
                                <a:close/>
                                <a:moveTo>
                                  <a:pt x="2341" y="780"/>
                                </a:moveTo>
                                <a:lnTo>
                                  <a:pt x="2485" y="780"/>
                                </a:lnTo>
                                <a:lnTo>
                                  <a:pt x="2485" y="732"/>
                                </a:lnTo>
                                <a:lnTo>
                                  <a:pt x="2341" y="732"/>
                                </a:lnTo>
                                <a:lnTo>
                                  <a:pt x="2341" y="780"/>
                                </a:lnTo>
                                <a:close/>
                                <a:moveTo>
                                  <a:pt x="2533" y="780"/>
                                </a:moveTo>
                                <a:lnTo>
                                  <a:pt x="2677" y="780"/>
                                </a:lnTo>
                                <a:lnTo>
                                  <a:pt x="2677" y="732"/>
                                </a:lnTo>
                                <a:lnTo>
                                  <a:pt x="2533" y="732"/>
                                </a:lnTo>
                                <a:lnTo>
                                  <a:pt x="2533" y="780"/>
                                </a:lnTo>
                                <a:close/>
                                <a:moveTo>
                                  <a:pt x="2725" y="780"/>
                                </a:moveTo>
                                <a:lnTo>
                                  <a:pt x="2869" y="780"/>
                                </a:lnTo>
                                <a:lnTo>
                                  <a:pt x="2869" y="732"/>
                                </a:lnTo>
                                <a:lnTo>
                                  <a:pt x="2725" y="732"/>
                                </a:lnTo>
                                <a:lnTo>
                                  <a:pt x="2725" y="780"/>
                                </a:lnTo>
                                <a:close/>
                                <a:moveTo>
                                  <a:pt x="2917" y="780"/>
                                </a:moveTo>
                                <a:lnTo>
                                  <a:pt x="3061" y="780"/>
                                </a:lnTo>
                                <a:lnTo>
                                  <a:pt x="3061" y="732"/>
                                </a:lnTo>
                                <a:lnTo>
                                  <a:pt x="2917" y="732"/>
                                </a:lnTo>
                                <a:lnTo>
                                  <a:pt x="2917" y="780"/>
                                </a:lnTo>
                                <a:close/>
                                <a:moveTo>
                                  <a:pt x="3109" y="780"/>
                                </a:moveTo>
                                <a:lnTo>
                                  <a:pt x="3226" y="780"/>
                                </a:lnTo>
                                <a:lnTo>
                                  <a:pt x="3226" y="732"/>
                                </a:lnTo>
                                <a:lnTo>
                                  <a:pt x="3109" y="732"/>
                                </a:lnTo>
                                <a:lnTo>
                                  <a:pt x="3109" y="780"/>
                                </a:lnTo>
                                <a:close/>
                                <a:moveTo>
                                  <a:pt x="2838" y="1010"/>
                                </a:moveTo>
                                <a:lnTo>
                                  <a:pt x="3274" y="756"/>
                                </a:lnTo>
                                <a:lnTo>
                                  <a:pt x="2838" y="502"/>
                                </a:lnTo>
                                <a:cubicBezTo>
                                  <a:pt x="2827" y="495"/>
                                  <a:pt x="2812" y="499"/>
                                  <a:pt x="2806" y="511"/>
                                </a:cubicBezTo>
                                <a:cubicBezTo>
                                  <a:pt x="2799" y="522"/>
                                  <a:pt x="2803" y="537"/>
                                  <a:pt x="2814" y="543"/>
                                </a:cubicBezTo>
                                <a:lnTo>
                                  <a:pt x="3214" y="777"/>
                                </a:lnTo>
                                <a:lnTo>
                                  <a:pt x="3214" y="735"/>
                                </a:lnTo>
                                <a:lnTo>
                                  <a:pt x="2814" y="969"/>
                                </a:lnTo>
                                <a:cubicBezTo>
                                  <a:pt x="2803" y="975"/>
                                  <a:pt x="2799" y="990"/>
                                  <a:pt x="2806" y="1001"/>
                                </a:cubicBezTo>
                                <a:cubicBezTo>
                                  <a:pt x="2812" y="1013"/>
                                  <a:pt x="2827" y="1017"/>
                                  <a:pt x="2838" y="1010"/>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58" name="Freeform 84"/>
                        <wps:cNvSpPr>
                          <a:spLocks noEditPoints="1"/>
                        </wps:cNvSpPr>
                        <wps:spPr bwMode="auto">
                          <a:xfrm>
                            <a:off x="654050" y="1937385"/>
                            <a:ext cx="845820" cy="346710"/>
                          </a:xfrm>
                          <a:custGeom>
                            <a:avLst/>
                            <a:gdLst>
                              <a:gd name="T0" fmla="*/ 17 w 4448"/>
                              <a:gd name="T1" fmla="*/ 0 h 1821"/>
                              <a:gd name="T2" fmla="*/ 4412 w 4448"/>
                              <a:gd name="T3" fmla="*/ 1700 h 1821"/>
                              <a:gd name="T4" fmla="*/ 4395 w 4448"/>
                              <a:gd name="T5" fmla="*/ 1745 h 1821"/>
                              <a:gd name="T6" fmla="*/ 0 w 4448"/>
                              <a:gd name="T7" fmla="*/ 45 h 1821"/>
                              <a:gd name="T8" fmla="*/ 17 w 4448"/>
                              <a:gd name="T9" fmla="*/ 0 h 1821"/>
                              <a:gd name="T10" fmla="*/ 4133 w 4448"/>
                              <a:gd name="T11" fmla="*/ 1345 h 1821"/>
                              <a:gd name="T12" fmla="*/ 4448 w 4448"/>
                              <a:gd name="T13" fmla="*/ 1739 h 1821"/>
                              <a:gd name="T14" fmla="*/ 3950 w 4448"/>
                              <a:gd name="T15" fmla="*/ 1819 h 1821"/>
                              <a:gd name="T16" fmla="*/ 3923 w 4448"/>
                              <a:gd name="T17" fmla="*/ 1799 h 1821"/>
                              <a:gd name="T18" fmla="*/ 3942 w 4448"/>
                              <a:gd name="T19" fmla="*/ 1772 h 1821"/>
                              <a:gd name="T20" fmla="*/ 4400 w 4448"/>
                              <a:gd name="T21" fmla="*/ 1698 h 1821"/>
                              <a:gd name="T22" fmla="*/ 4385 w 4448"/>
                              <a:gd name="T23" fmla="*/ 1737 h 1821"/>
                              <a:gd name="T24" fmla="*/ 4096 w 4448"/>
                              <a:gd name="T25" fmla="*/ 1375 h 1821"/>
                              <a:gd name="T26" fmla="*/ 4100 w 4448"/>
                              <a:gd name="T27" fmla="*/ 1341 h 1821"/>
                              <a:gd name="T28" fmla="*/ 4133 w 4448"/>
                              <a:gd name="T29" fmla="*/ 1345 h 18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48" h="1821">
                                <a:moveTo>
                                  <a:pt x="17" y="0"/>
                                </a:moveTo>
                                <a:lnTo>
                                  <a:pt x="4412" y="1700"/>
                                </a:lnTo>
                                <a:lnTo>
                                  <a:pt x="4395" y="1745"/>
                                </a:lnTo>
                                <a:lnTo>
                                  <a:pt x="0" y="45"/>
                                </a:lnTo>
                                <a:lnTo>
                                  <a:pt x="17" y="0"/>
                                </a:lnTo>
                                <a:close/>
                                <a:moveTo>
                                  <a:pt x="4133" y="1345"/>
                                </a:moveTo>
                                <a:lnTo>
                                  <a:pt x="4448" y="1739"/>
                                </a:lnTo>
                                <a:lnTo>
                                  <a:pt x="3950" y="1819"/>
                                </a:lnTo>
                                <a:cubicBezTo>
                                  <a:pt x="3937" y="1821"/>
                                  <a:pt x="3925" y="1812"/>
                                  <a:pt x="3923" y="1799"/>
                                </a:cubicBezTo>
                                <a:cubicBezTo>
                                  <a:pt x="3921" y="1786"/>
                                  <a:pt x="3929" y="1774"/>
                                  <a:pt x="3942" y="1772"/>
                                </a:cubicBezTo>
                                <a:lnTo>
                                  <a:pt x="4400" y="1698"/>
                                </a:lnTo>
                                <a:lnTo>
                                  <a:pt x="4385" y="1737"/>
                                </a:lnTo>
                                <a:lnTo>
                                  <a:pt x="4096" y="1375"/>
                                </a:lnTo>
                                <a:cubicBezTo>
                                  <a:pt x="4088" y="1365"/>
                                  <a:pt x="4089" y="1350"/>
                                  <a:pt x="4100" y="1341"/>
                                </a:cubicBezTo>
                                <a:cubicBezTo>
                                  <a:pt x="4110" y="1333"/>
                                  <a:pt x="4125" y="1335"/>
                                  <a:pt x="4133" y="134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59" name="Freeform 85"/>
                        <wps:cNvSpPr>
                          <a:spLocks noEditPoints="1"/>
                        </wps:cNvSpPr>
                        <wps:spPr bwMode="auto">
                          <a:xfrm>
                            <a:off x="1499870" y="1937385"/>
                            <a:ext cx="939165" cy="349885"/>
                          </a:xfrm>
                          <a:custGeom>
                            <a:avLst/>
                            <a:gdLst>
                              <a:gd name="T0" fmla="*/ 4920 w 4936"/>
                              <a:gd name="T1" fmla="*/ 0 h 1840"/>
                              <a:gd name="T2" fmla="*/ 37 w 4936"/>
                              <a:gd name="T3" fmla="*/ 1702 h 1840"/>
                              <a:gd name="T4" fmla="*/ 53 w 4936"/>
                              <a:gd name="T5" fmla="*/ 1747 h 1840"/>
                              <a:gd name="T6" fmla="*/ 4936 w 4936"/>
                              <a:gd name="T7" fmla="*/ 45 h 1840"/>
                              <a:gd name="T8" fmla="*/ 4920 w 4936"/>
                              <a:gd name="T9" fmla="*/ 0 h 1840"/>
                              <a:gd name="T10" fmla="*/ 328 w 4936"/>
                              <a:gd name="T11" fmla="*/ 1357 h 1840"/>
                              <a:gd name="T12" fmla="*/ 0 w 4936"/>
                              <a:gd name="T13" fmla="*/ 1740 h 1840"/>
                              <a:gd name="T14" fmla="*/ 495 w 4936"/>
                              <a:gd name="T15" fmla="*/ 1837 h 1840"/>
                              <a:gd name="T16" fmla="*/ 523 w 4936"/>
                              <a:gd name="T17" fmla="*/ 1818 h 1840"/>
                              <a:gd name="T18" fmla="*/ 504 w 4936"/>
                              <a:gd name="T19" fmla="*/ 1790 h 1840"/>
                              <a:gd name="T20" fmla="*/ 50 w 4936"/>
                              <a:gd name="T21" fmla="*/ 1701 h 1840"/>
                              <a:gd name="T22" fmla="*/ 64 w 4936"/>
                              <a:gd name="T23" fmla="*/ 1740 h 1840"/>
                              <a:gd name="T24" fmla="*/ 364 w 4936"/>
                              <a:gd name="T25" fmla="*/ 1388 h 1840"/>
                              <a:gd name="T26" fmla="*/ 362 w 4936"/>
                              <a:gd name="T27" fmla="*/ 1355 h 1840"/>
                              <a:gd name="T28" fmla="*/ 328 w 4936"/>
                              <a:gd name="T29" fmla="*/ 1357 h 1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936" h="1840">
                                <a:moveTo>
                                  <a:pt x="4920" y="0"/>
                                </a:moveTo>
                                <a:lnTo>
                                  <a:pt x="37" y="1702"/>
                                </a:lnTo>
                                <a:lnTo>
                                  <a:pt x="53" y="1747"/>
                                </a:lnTo>
                                <a:lnTo>
                                  <a:pt x="4936" y="45"/>
                                </a:lnTo>
                                <a:lnTo>
                                  <a:pt x="4920" y="0"/>
                                </a:lnTo>
                                <a:close/>
                                <a:moveTo>
                                  <a:pt x="328" y="1357"/>
                                </a:moveTo>
                                <a:lnTo>
                                  <a:pt x="0" y="1740"/>
                                </a:lnTo>
                                <a:lnTo>
                                  <a:pt x="495" y="1837"/>
                                </a:lnTo>
                                <a:cubicBezTo>
                                  <a:pt x="508" y="1840"/>
                                  <a:pt x="521" y="1831"/>
                                  <a:pt x="523" y="1818"/>
                                </a:cubicBezTo>
                                <a:cubicBezTo>
                                  <a:pt x="526" y="1805"/>
                                  <a:pt x="517" y="1792"/>
                                  <a:pt x="504" y="1790"/>
                                </a:cubicBezTo>
                                <a:lnTo>
                                  <a:pt x="50" y="1701"/>
                                </a:lnTo>
                                <a:lnTo>
                                  <a:pt x="64" y="1740"/>
                                </a:lnTo>
                                <a:lnTo>
                                  <a:pt x="364" y="1388"/>
                                </a:lnTo>
                                <a:cubicBezTo>
                                  <a:pt x="373" y="1378"/>
                                  <a:pt x="372" y="1363"/>
                                  <a:pt x="362" y="1355"/>
                                </a:cubicBezTo>
                                <a:cubicBezTo>
                                  <a:pt x="352" y="1346"/>
                                  <a:pt x="337" y="1347"/>
                                  <a:pt x="328" y="1357"/>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56" name="Rectangle 86"/>
                        <wps:cNvSpPr>
                          <a:spLocks noChangeArrowheads="1"/>
                        </wps:cNvSpPr>
                        <wps:spPr bwMode="auto">
                          <a:xfrm>
                            <a:off x="1920240" y="2434590"/>
                            <a:ext cx="103187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 name="Rectangle 87"/>
                        <wps:cNvSpPr>
                          <a:spLocks noChangeArrowheads="1"/>
                        </wps:cNvSpPr>
                        <wps:spPr bwMode="auto">
                          <a:xfrm>
                            <a:off x="1920240" y="2434590"/>
                            <a:ext cx="1031875" cy="297180"/>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 name="Rectangle 88"/>
                        <wps:cNvSpPr>
                          <a:spLocks noChangeArrowheads="1"/>
                        </wps:cNvSpPr>
                        <wps:spPr bwMode="auto">
                          <a:xfrm>
                            <a:off x="1962150" y="2459355"/>
                            <a:ext cx="131889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21186" w14:textId="77777777" w:rsidR="00AB2A3B" w:rsidRDefault="00AB2A3B" w:rsidP="004258DE">
                              <w:r>
                                <w:t xml:space="preserve">10. Renal failure, ulcer, </w:t>
                              </w:r>
                            </w:p>
                          </w:txbxContent>
                        </wps:txbx>
                        <wps:bodyPr rot="0" vert="horz" wrap="none" lIns="0" tIns="0" rIns="0" bIns="0" anchor="t" anchorCtr="0">
                          <a:spAutoFit/>
                        </wps:bodyPr>
                      </wps:wsp>
                      <wps:wsp>
                        <wps:cNvPr id="1059" name="Rectangle 89"/>
                        <wps:cNvSpPr>
                          <a:spLocks noChangeArrowheads="1"/>
                        </wps:cNvSpPr>
                        <wps:spPr bwMode="auto">
                          <a:xfrm>
                            <a:off x="1991360" y="2580640"/>
                            <a:ext cx="118745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71EEA" w14:textId="77777777" w:rsidR="00AB2A3B" w:rsidRDefault="00AB2A3B" w:rsidP="004258DE">
                              <w:r>
                                <w:t>amputation and blind</w:t>
                              </w:r>
                            </w:p>
                          </w:txbxContent>
                        </wps:txbx>
                        <wps:bodyPr rot="0" vert="horz" wrap="none" lIns="0" tIns="0" rIns="0" bIns="0" anchor="t" anchorCtr="0">
                          <a:spAutoFit/>
                        </wps:bodyPr>
                      </wps:wsp>
                      <wps:wsp>
                        <wps:cNvPr id="1060" name="Freeform 90"/>
                        <wps:cNvSpPr>
                          <a:spLocks noEditPoints="1"/>
                        </wps:cNvSpPr>
                        <wps:spPr bwMode="auto">
                          <a:xfrm>
                            <a:off x="1450340" y="2267585"/>
                            <a:ext cx="99695" cy="774065"/>
                          </a:xfrm>
                          <a:custGeom>
                            <a:avLst/>
                            <a:gdLst>
                              <a:gd name="T0" fmla="*/ 236 w 521"/>
                              <a:gd name="T1" fmla="*/ 0 h 4070"/>
                              <a:gd name="T2" fmla="*/ 236 w 521"/>
                              <a:gd name="T3" fmla="*/ 4023 h 4070"/>
                              <a:gd name="T4" fmla="*/ 284 w 521"/>
                              <a:gd name="T5" fmla="*/ 4023 h 4070"/>
                              <a:gd name="T6" fmla="*/ 284 w 521"/>
                              <a:gd name="T7" fmla="*/ 0 h 4070"/>
                              <a:gd name="T8" fmla="*/ 236 w 521"/>
                              <a:gd name="T9" fmla="*/ 0 h 4070"/>
                              <a:gd name="T10" fmla="*/ 6 w 521"/>
                              <a:gd name="T11" fmla="*/ 3635 h 4070"/>
                              <a:gd name="T12" fmla="*/ 260 w 521"/>
                              <a:gd name="T13" fmla="*/ 4070 h 4070"/>
                              <a:gd name="T14" fmla="*/ 515 w 521"/>
                              <a:gd name="T15" fmla="*/ 3635 h 4070"/>
                              <a:gd name="T16" fmla="*/ 506 w 521"/>
                              <a:gd name="T17" fmla="*/ 3602 h 4070"/>
                              <a:gd name="T18" fmla="*/ 473 w 521"/>
                              <a:gd name="T19" fmla="*/ 3611 h 4070"/>
                              <a:gd name="T20" fmla="*/ 240 w 521"/>
                              <a:gd name="T21" fmla="*/ 4011 h 4070"/>
                              <a:gd name="T22" fmla="*/ 281 w 521"/>
                              <a:gd name="T23" fmla="*/ 4011 h 4070"/>
                              <a:gd name="T24" fmla="*/ 48 w 521"/>
                              <a:gd name="T25" fmla="*/ 3611 h 4070"/>
                              <a:gd name="T26" fmla="*/ 15 w 521"/>
                              <a:gd name="T27" fmla="*/ 3602 h 4070"/>
                              <a:gd name="T28" fmla="*/ 6 w 521"/>
                              <a:gd name="T29" fmla="*/ 3635 h 40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21" h="4070">
                                <a:moveTo>
                                  <a:pt x="236" y="0"/>
                                </a:moveTo>
                                <a:lnTo>
                                  <a:pt x="236" y="4023"/>
                                </a:lnTo>
                                <a:lnTo>
                                  <a:pt x="284" y="4023"/>
                                </a:lnTo>
                                <a:lnTo>
                                  <a:pt x="284" y="0"/>
                                </a:lnTo>
                                <a:lnTo>
                                  <a:pt x="236" y="0"/>
                                </a:lnTo>
                                <a:close/>
                                <a:moveTo>
                                  <a:pt x="6" y="3635"/>
                                </a:moveTo>
                                <a:lnTo>
                                  <a:pt x="260" y="4070"/>
                                </a:lnTo>
                                <a:lnTo>
                                  <a:pt x="515" y="3635"/>
                                </a:lnTo>
                                <a:cubicBezTo>
                                  <a:pt x="521" y="3623"/>
                                  <a:pt x="517" y="3609"/>
                                  <a:pt x="506" y="3602"/>
                                </a:cubicBezTo>
                                <a:cubicBezTo>
                                  <a:pt x="494" y="3595"/>
                                  <a:pt x="480" y="3599"/>
                                  <a:pt x="473" y="3611"/>
                                </a:cubicBezTo>
                                <a:lnTo>
                                  <a:pt x="240" y="4011"/>
                                </a:lnTo>
                                <a:lnTo>
                                  <a:pt x="281" y="4011"/>
                                </a:lnTo>
                                <a:lnTo>
                                  <a:pt x="48" y="3611"/>
                                </a:lnTo>
                                <a:cubicBezTo>
                                  <a:pt x="41" y="3599"/>
                                  <a:pt x="26" y="3595"/>
                                  <a:pt x="15" y="3602"/>
                                </a:cubicBezTo>
                                <a:cubicBezTo>
                                  <a:pt x="4" y="3609"/>
                                  <a:pt x="0" y="3623"/>
                                  <a:pt x="6" y="363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61" name="Freeform 91"/>
                        <wps:cNvSpPr>
                          <a:spLocks noEditPoints="1"/>
                        </wps:cNvSpPr>
                        <wps:spPr bwMode="auto">
                          <a:xfrm>
                            <a:off x="1499235" y="2263140"/>
                            <a:ext cx="937260" cy="205105"/>
                          </a:xfrm>
                          <a:custGeom>
                            <a:avLst/>
                            <a:gdLst>
                              <a:gd name="T0" fmla="*/ 9 w 4925"/>
                              <a:gd name="T1" fmla="*/ 0 h 1081"/>
                              <a:gd name="T2" fmla="*/ 4883 w 4925"/>
                              <a:gd name="T3" fmla="*/ 871 h 1081"/>
                              <a:gd name="T4" fmla="*/ 4874 w 4925"/>
                              <a:gd name="T5" fmla="*/ 918 h 1081"/>
                              <a:gd name="T6" fmla="*/ 0 w 4925"/>
                              <a:gd name="T7" fmla="*/ 47 h 1081"/>
                              <a:gd name="T8" fmla="*/ 9 w 4925"/>
                              <a:gd name="T9" fmla="*/ 0 h 1081"/>
                              <a:gd name="T10" fmla="*/ 4541 w 4925"/>
                              <a:gd name="T11" fmla="*/ 576 h 1081"/>
                              <a:gd name="T12" fmla="*/ 4925 w 4925"/>
                              <a:gd name="T13" fmla="*/ 903 h 1081"/>
                              <a:gd name="T14" fmla="*/ 4452 w 4925"/>
                              <a:gd name="T15" fmla="*/ 1076 h 1081"/>
                              <a:gd name="T16" fmla="*/ 4421 w 4925"/>
                              <a:gd name="T17" fmla="*/ 1062 h 1081"/>
                              <a:gd name="T18" fmla="*/ 4435 w 4925"/>
                              <a:gd name="T19" fmla="*/ 1031 h 1081"/>
                              <a:gd name="T20" fmla="*/ 4870 w 4925"/>
                              <a:gd name="T21" fmla="*/ 872 h 1081"/>
                              <a:gd name="T22" fmla="*/ 4863 w 4925"/>
                              <a:gd name="T23" fmla="*/ 912 h 1081"/>
                              <a:gd name="T24" fmla="*/ 4510 w 4925"/>
                              <a:gd name="T25" fmla="*/ 612 h 1081"/>
                              <a:gd name="T26" fmla="*/ 4507 w 4925"/>
                              <a:gd name="T27" fmla="*/ 579 h 1081"/>
                              <a:gd name="T28" fmla="*/ 4541 w 4925"/>
                              <a:gd name="T29" fmla="*/ 576 h 1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925" h="1081">
                                <a:moveTo>
                                  <a:pt x="9" y="0"/>
                                </a:moveTo>
                                <a:lnTo>
                                  <a:pt x="4883" y="871"/>
                                </a:lnTo>
                                <a:lnTo>
                                  <a:pt x="4874" y="918"/>
                                </a:lnTo>
                                <a:lnTo>
                                  <a:pt x="0" y="47"/>
                                </a:lnTo>
                                <a:lnTo>
                                  <a:pt x="9" y="0"/>
                                </a:lnTo>
                                <a:close/>
                                <a:moveTo>
                                  <a:pt x="4541" y="576"/>
                                </a:moveTo>
                                <a:lnTo>
                                  <a:pt x="4925" y="903"/>
                                </a:lnTo>
                                <a:lnTo>
                                  <a:pt x="4452" y="1076"/>
                                </a:lnTo>
                                <a:cubicBezTo>
                                  <a:pt x="4439" y="1081"/>
                                  <a:pt x="4426" y="1074"/>
                                  <a:pt x="4421" y="1062"/>
                                </a:cubicBezTo>
                                <a:cubicBezTo>
                                  <a:pt x="4416" y="1049"/>
                                  <a:pt x="4423" y="1036"/>
                                  <a:pt x="4435" y="1031"/>
                                </a:cubicBezTo>
                                <a:lnTo>
                                  <a:pt x="4870" y="872"/>
                                </a:lnTo>
                                <a:lnTo>
                                  <a:pt x="4863" y="912"/>
                                </a:lnTo>
                                <a:lnTo>
                                  <a:pt x="4510" y="612"/>
                                </a:lnTo>
                                <a:cubicBezTo>
                                  <a:pt x="4500" y="604"/>
                                  <a:pt x="4499" y="589"/>
                                  <a:pt x="4507" y="579"/>
                                </a:cubicBezTo>
                                <a:cubicBezTo>
                                  <a:pt x="4516" y="569"/>
                                  <a:pt x="4531" y="567"/>
                                  <a:pt x="4541" y="576"/>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62" name="Rectangle 92"/>
                        <wps:cNvSpPr>
                          <a:spLocks noChangeArrowheads="1"/>
                        </wps:cNvSpPr>
                        <wps:spPr bwMode="auto">
                          <a:xfrm>
                            <a:off x="1136650" y="2478405"/>
                            <a:ext cx="27178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60FE3" w14:textId="77777777" w:rsidR="00AB2A3B" w:rsidRDefault="00AB2A3B" w:rsidP="004258DE">
                              <w:r>
                                <w:t>HbA</w:t>
                              </w:r>
                            </w:p>
                          </w:txbxContent>
                        </wps:txbx>
                        <wps:bodyPr rot="0" vert="horz" wrap="none" lIns="0" tIns="0" rIns="0" bIns="0" anchor="t" anchorCtr="0">
                          <a:spAutoFit/>
                        </wps:bodyPr>
                      </wps:wsp>
                      <wps:wsp>
                        <wps:cNvPr id="1063" name="Rectangle 93"/>
                        <wps:cNvSpPr>
                          <a:spLocks noChangeArrowheads="1"/>
                        </wps:cNvSpPr>
                        <wps:spPr bwMode="auto">
                          <a:xfrm>
                            <a:off x="1311910" y="2478405"/>
                            <a:ext cx="25400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E96F4" w14:textId="77777777" w:rsidR="00AB2A3B" w:rsidRDefault="00AB2A3B" w:rsidP="004258DE">
                              <w:r>
                                <w:t>&lt;6.5</w:t>
                              </w:r>
                            </w:p>
                          </w:txbxContent>
                        </wps:txbx>
                        <wps:bodyPr rot="0" vert="horz" wrap="none" lIns="0" tIns="0" rIns="0" bIns="0" anchor="t" anchorCtr="0">
                          <a:spAutoFit/>
                        </wps:bodyPr>
                      </wps:wsp>
                      <wps:wsp>
                        <wps:cNvPr id="1064" name="Rectangle 94"/>
                        <wps:cNvSpPr>
                          <a:spLocks noChangeArrowheads="1"/>
                        </wps:cNvSpPr>
                        <wps:spPr bwMode="auto">
                          <a:xfrm>
                            <a:off x="2012950" y="2216785"/>
                            <a:ext cx="5486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C07D6" w14:textId="77777777" w:rsidR="00AB2A3B" w:rsidRDefault="00AB2A3B" w:rsidP="004258DE">
                              <w:r>
                                <w:t>HBA&gt;6.5</w:t>
                              </w:r>
                            </w:p>
                          </w:txbxContent>
                        </wps:txbx>
                        <wps:bodyPr rot="0" vert="horz" wrap="none" lIns="0" tIns="0" rIns="0" bIns="0" anchor="t" anchorCtr="0">
                          <a:spAutoFit/>
                        </wps:bodyPr>
                      </wps:wsp>
                      <wps:wsp>
                        <wps:cNvPr id="1065" name="Freeform 95"/>
                        <wps:cNvSpPr>
                          <a:spLocks noEditPoints="1"/>
                        </wps:cNvSpPr>
                        <wps:spPr bwMode="auto">
                          <a:xfrm>
                            <a:off x="1477010" y="2727325"/>
                            <a:ext cx="960755" cy="314960"/>
                          </a:xfrm>
                          <a:custGeom>
                            <a:avLst/>
                            <a:gdLst>
                              <a:gd name="T0" fmla="*/ 5034 w 5048"/>
                              <a:gd name="T1" fmla="*/ 0 h 1657"/>
                              <a:gd name="T2" fmla="*/ 39 w 5048"/>
                              <a:gd name="T3" fmla="*/ 1499 h 1657"/>
                              <a:gd name="T4" fmla="*/ 53 w 5048"/>
                              <a:gd name="T5" fmla="*/ 1545 h 1657"/>
                              <a:gd name="T6" fmla="*/ 5048 w 5048"/>
                              <a:gd name="T7" fmla="*/ 46 h 1657"/>
                              <a:gd name="T8" fmla="*/ 5034 w 5048"/>
                              <a:gd name="T9" fmla="*/ 0 h 1657"/>
                              <a:gd name="T10" fmla="*/ 345 w 5048"/>
                              <a:gd name="T11" fmla="*/ 1167 h 1657"/>
                              <a:gd name="T12" fmla="*/ 0 w 5048"/>
                              <a:gd name="T13" fmla="*/ 1535 h 1657"/>
                              <a:gd name="T14" fmla="*/ 491 w 5048"/>
                              <a:gd name="T15" fmla="*/ 1654 h 1657"/>
                              <a:gd name="T16" fmla="*/ 519 w 5048"/>
                              <a:gd name="T17" fmla="*/ 1636 h 1657"/>
                              <a:gd name="T18" fmla="*/ 502 w 5048"/>
                              <a:gd name="T19" fmla="*/ 1607 h 1657"/>
                              <a:gd name="T20" fmla="*/ 52 w 5048"/>
                              <a:gd name="T21" fmla="*/ 1498 h 1657"/>
                              <a:gd name="T22" fmla="*/ 64 w 5048"/>
                              <a:gd name="T23" fmla="*/ 1538 h 1657"/>
                              <a:gd name="T24" fmla="*/ 380 w 5048"/>
                              <a:gd name="T25" fmla="*/ 1200 h 1657"/>
                              <a:gd name="T26" fmla="*/ 378 w 5048"/>
                              <a:gd name="T27" fmla="*/ 1166 h 1657"/>
                              <a:gd name="T28" fmla="*/ 345 w 5048"/>
                              <a:gd name="T29" fmla="*/ 1167 h 1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48" h="1657">
                                <a:moveTo>
                                  <a:pt x="5034" y="0"/>
                                </a:moveTo>
                                <a:lnTo>
                                  <a:pt x="39" y="1499"/>
                                </a:lnTo>
                                <a:lnTo>
                                  <a:pt x="53" y="1545"/>
                                </a:lnTo>
                                <a:lnTo>
                                  <a:pt x="5048" y="46"/>
                                </a:lnTo>
                                <a:lnTo>
                                  <a:pt x="5034" y="0"/>
                                </a:lnTo>
                                <a:close/>
                                <a:moveTo>
                                  <a:pt x="345" y="1167"/>
                                </a:moveTo>
                                <a:lnTo>
                                  <a:pt x="0" y="1535"/>
                                </a:lnTo>
                                <a:lnTo>
                                  <a:pt x="491" y="1654"/>
                                </a:lnTo>
                                <a:cubicBezTo>
                                  <a:pt x="503" y="1657"/>
                                  <a:pt x="516" y="1649"/>
                                  <a:pt x="519" y="1636"/>
                                </a:cubicBezTo>
                                <a:cubicBezTo>
                                  <a:pt x="523" y="1623"/>
                                  <a:pt x="515" y="1610"/>
                                  <a:pt x="502" y="1607"/>
                                </a:cubicBezTo>
                                <a:lnTo>
                                  <a:pt x="52" y="1498"/>
                                </a:lnTo>
                                <a:lnTo>
                                  <a:pt x="64" y="1538"/>
                                </a:lnTo>
                                <a:lnTo>
                                  <a:pt x="380" y="1200"/>
                                </a:lnTo>
                                <a:cubicBezTo>
                                  <a:pt x="389" y="1190"/>
                                  <a:pt x="388" y="1175"/>
                                  <a:pt x="378" y="1166"/>
                                </a:cubicBezTo>
                                <a:cubicBezTo>
                                  <a:pt x="369" y="1157"/>
                                  <a:pt x="354" y="1157"/>
                                  <a:pt x="345" y="1167"/>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66" name="Rectangle 96"/>
                        <wps:cNvSpPr>
                          <a:spLocks noChangeArrowheads="1"/>
                        </wps:cNvSpPr>
                        <wps:spPr bwMode="auto">
                          <a:xfrm>
                            <a:off x="196850" y="3276600"/>
                            <a:ext cx="918210"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7" name="Rectangle 97"/>
                        <wps:cNvSpPr>
                          <a:spLocks noChangeArrowheads="1"/>
                        </wps:cNvSpPr>
                        <wps:spPr bwMode="auto">
                          <a:xfrm>
                            <a:off x="196850" y="3276600"/>
                            <a:ext cx="918210"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8" name="Rectangle 98"/>
                        <wps:cNvSpPr>
                          <a:spLocks noChangeArrowheads="1"/>
                        </wps:cNvSpPr>
                        <wps:spPr bwMode="auto">
                          <a:xfrm>
                            <a:off x="253365" y="3285490"/>
                            <a:ext cx="109410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91ED1" w14:textId="77777777" w:rsidR="00AB2A3B" w:rsidRDefault="00AB2A3B" w:rsidP="004258DE">
                              <w:r>
                                <w:t>11.a. Cancer events</w:t>
                              </w:r>
                            </w:p>
                          </w:txbxContent>
                        </wps:txbx>
                        <wps:bodyPr rot="0" vert="horz" wrap="none" lIns="0" tIns="0" rIns="0" bIns="0" anchor="t" anchorCtr="0">
                          <a:spAutoFit/>
                        </wps:bodyPr>
                      </wps:wsp>
                      <wps:wsp>
                        <wps:cNvPr id="1069" name="Rectangle 99"/>
                        <wps:cNvSpPr>
                          <a:spLocks noChangeArrowheads="1"/>
                        </wps:cNvSpPr>
                        <wps:spPr bwMode="auto">
                          <a:xfrm>
                            <a:off x="1923415" y="3276600"/>
                            <a:ext cx="917575"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0" name="Rectangle 100"/>
                        <wps:cNvSpPr>
                          <a:spLocks noChangeArrowheads="1"/>
                        </wps:cNvSpPr>
                        <wps:spPr bwMode="auto">
                          <a:xfrm>
                            <a:off x="1923415" y="3276600"/>
                            <a:ext cx="917575"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 name="Rectangle 101"/>
                        <wps:cNvSpPr>
                          <a:spLocks noChangeArrowheads="1"/>
                        </wps:cNvSpPr>
                        <wps:spPr bwMode="auto">
                          <a:xfrm>
                            <a:off x="1978025" y="3285490"/>
                            <a:ext cx="11017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D8E81" w14:textId="77777777" w:rsidR="00AB2A3B" w:rsidRDefault="00AB2A3B" w:rsidP="004258DE">
                              <w:r>
                                <w:t xml:space="preserve">11.b. Cancer events </w:t>
                              </w:r>
                            </w:p>
                          </w:txbxContent>
                        </wps:txbx>
                        <wps:bodyPr rot="0" vert="horz" wrap="none" lIns="0" tIns="0" rIns="0" bIns="0" anchor="t" anchorCtr="0">
                          <a:spAutoFit/>
                        </wps:bodyPr>
                      </wps:wsp>
                      <wps:wsp>
                        <wps:cNvPr id="1072" name="Freeform 102"/>
                        <wps:cNvSpPr>
                          <a:spLocks noEditPoints="1"/>
                        </wps:cNvSpPr>
                        <wps:spPr bwMode="auto">
                          <a:xfrm>
                            <a:off x="655320" y="3014980"/>
                            <a:ext cx="823595" cy="283845"/>
                          </a:xfrm>
                          <a:custGeom>
                            <a:avLst/>
                            <a:gdLst>
                              <a:gd name="T0" fmla="*/ 4313 w 4327"/>
                              <a:gd name="T1" fmla="*/ 0 h 1492"/>
                              <a:gd name="T2" fmla="*/ 39 w 4327"/>
                              <a:gd name="T3" fmla="*/ 1339 h 1492"/>
                              <a:gd name="T4" fmla="*/ 53 w 4327"/>
                              <a:gd name="T5" fmla="*/ 1385 h 1492"/>
                              <a:gd name="T6" fmla="*/ 4327 w 4327"/>
                              <a:gd name="T7" fmla="*/ 45 h 1492"/>
                              <a:gd name="T8" fmla="*/ 4313 w 4327"/>
                              <a:gd name="T9" fmla="*/ 0 h 1492"/>
                              <a:gd name="T10" fmla="*/ 340 w 4327"/>
                              <a:gd name="T11" fmla="*/ 1004 h 1492"/>
                              <a:gd name="T12" fmla="*/ 0 w 4327"/>
                              <a:gd name="T13" fmla="*/ 1376 h 1492"/>
                              <a:gd name="T14" fmla="*/ 492 w 4327"/>
                              <a:gd name="T15" fmla="*/ 1489 h 1492"/>
                              <a:gd name="T16" fmla="*/ 521 w 4327"/>
                              <a:gd name="T17" fmla="*/ 1471 h 1492"/>
                              <a:gd name="T18" fmla="*/ 503 w 4327"/>
                              <a:gd name="T19" fmla="*/ 1442 h 1492"/>
                              <a:gd name="T20" fmla="*/ 51 w 4327"/>
                              <a:gd name="T21" fmla="*/ 1339 h 1492"/>
                              <a:gd name="T22" fmla="*/ 64 w 4327"/>
                              <a:gd name="T23" fmla="*/ 1378 h 1492"/>
                              <a:gd name="T24" fmla="*/ 375 w 4327"/>
                              <a:gd name="T25" fmla="*/ 1036 h 1492"/>
                              <a:gd name="T26" fmla="*/ 374 w 4327"/>
                              <a:gd name="T27" fmla="*/ 1002 h 1492"/>
                              <a:gd name="T28" fmla="*/ 340 w 4327"/>
                              <a:gd name="T29" fmla="*/ 1004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27" h="1492">
                                <a:moveTo>
                                  <a:pt x="4313" y="0"/>
                                </a:moveTo>
                                <a:lnTo>
                                  <a:pt x="39" y="1339"/>
                                </a:lnTo>
                                <a:lnTo>
                                  <a:pt x="53" y="1385"/>
                                </a:lnTo>
                                <a:lnTo>
                                  <a:pt x="4327" y="45"/>
                                </a:lnTo>
                                <a:lnTo>
                                  <a:pt x="4313" y="0"/>
                                </a:lnTo>
                                <a:close/>
                                <a:moveTo>
                                  <a:pt x="340" y="1004"/>
                                </a:moveTo>
                                <a:lnTo>
                                  <a:pt x="0" y="1376"/>
                                </a:lnTo>
                                <a:lnTo>
                                  <a:pt x="492" y="1489"/>
                                </a:lnTo>
                                <a:cubicBezTo>
                                  <a:pt x="505" y="1492"/>
                                  <a:pt x="518" y="1483"/>
                                  <a:pt x="521" y="1471"/>
                                </a:cubicBezTo>
                                <a:cubicBezTo>
                                  <a:pt x="524" y="1458"/>
                                  <a:pt x="516" y="1445"/>
                                  <a:pt x="503" y="1442"/>
                                </a:cubicBezTo>
                                <a:lnTo>
                                  <a:pt x="51" y="1339"/>
                                </a:lnTo>
                                <a:lnTo>
                                  <a:pt x="64" y="1378"/>
                                </a:lnTo>
                                <a:lnTo>
                                  <a:pt x="375" y="1036"/>
                                </a:lnTo>
                                <a:cubicBezTo>
                                  <a:pt x="384" y="1026"/>
                                  <a:pt x="384" y="1011"/>
                                  <a:pt x="374" y="1002"/>
                                </a:cubicBezTo>
                                <a:cubicBezTo>
                                  <a:pt x="364" y="993"/>
                                  <a:pt x="349" y="994"/>
                                  <a:pt x="340" y="1004"/>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73" name="Freeform 103"/>
                        <wps:cNvSpPr>
                          <a:spLocks noEditPoints="1"/>
                        </wps:cNvSpPr>
                        <wps:spPr bwMode="auto">
                          <a:xfrm>
                            <a:off x="1476375" y="3014980"/>
                            <a:ext cx="905510" cy="286385"/>
                          </a:xfrm>
                          <a:custGeom>
                            <a:avLst/>
                            <a:gdLst>
                              <a:gd name="T0" fmla="*/ 13 w 4759"/>
                              <a:gd name="T1" fmla="*/ 0 h 1505"/>
                              <a:gd name="T2" fmla="*/ 4720 w 4759"/>
                              <a:gd name="T3" fmla="*/ 1340 h 1505"/>
                              <a:gd name="T4" fmla="*/ 4707 w 4759"/>
                              <a:gd name="T5" fmla="*/ 1386 h 1505"/>
                              <a:gd name="T6" fmla="*/ 0 w 4759"/>
                              <a:gd name="T7" fmla="*/ 47 h 1505"/>
                              <a:gd name="T8" fmla="*/ 13 w 4759"/>
                              <a:gd name="T9" fmla="*/ 0 h 1505"/>
                              <a:gd name="T10" fmla="*/ 4410 w 4759"/>
                              <a:gd name="T11" fmla="*/ 1013 h 1505"/>
                              <a:gd name="T12" fmla="*/ 4759 w 4759"/>
                              <a:gd name="T13" fmla="*/ 1376 h 1505"/>
                              <a:gd name="T14" fmla="*/ 4271 w 4759"/>
                              <a:gd name="T15" fmla="*/ 1501 h 1505"/>
                              <a:gd name="T16" fmla="*/ 4241 w 4759"/>
                              <a:gd name="T17" fmla="*/ 1484 h 1505"/>
                              <a:gd name="T18" fmla="*/ 4259 w 4759"/>
                              <a:gd name="T19" fmla="*/ 1455 h 1505"/>
                              <a:gd name="T20" fmla="*/ 4707 w 4759"/>
                              <a:gd name="T21" fmla="*/ 1340 h 1505"/>
                              <a:gd name="T22" fmla="*/ 4696 w 4759"/>
                              <a:gd name="T23" fmla="*/ 1380 h 1505"/>
                              <a:gd name="T24" fmla="*/ 4375 w 4759"/>
                              <a:gd name="T25" fmla="*/ 1046 h 1505"/>
                              <a:gd name="T26" fmla="*/ 4376 w 4759"/>
                              <a:gd name="T27" fmla="*/ 1012 h 1505"/>
                              <a:gd name="T28" fmla="*/ 4410 w 4759"/>
                              <a:gd name="T29" fmla="*/ 1013 h 1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759" h="1505">
                                <a:moveTo>
                                  <a:pt x="13" y="0"/>
                                </a:moveTo>
                                <a:lnTo>
                                  <a:pt x="4720" y="1340"/>
                                </a:lnTo>
                                <a:lnTo>
                                  <a:pt x="4707" y="1386"/>
                                </a:lnTo>
                                <a:lnTo>
                                  <a:pt x="0" y="47"/>
                                </a:lnTo>
                                <a:lnTo>
                                  <a:pt x="13" y="0"/>
                                </a:lnTo>
                                <a:close/>
                                <a:moveTo>
                                  <a:pt x="4410" y="1013"/>
                                </a:moveTo>
                                <a:lnTo>
                                  <a:pt x="4759" y="1376"/>
                                </a:lnTo>
                                <a:lnTo>
                                  <a:pt x="4271" y="1501"/>
                                </a:lnTo>
                                <a:cubicBezTo>
                                  <a:pt x="4258" y="1505"/>
                                  <a:pt x="4245" y="1497"/>
                                  <a:pt x="4241" y="1484"/>
                                </a:cubicBezTo>
                                <a:cubicBezTo>
                                  <a:pt x="4238" y="1471"/>
                                  <a:pt x="4246" y="1458"/>
                                  <a:pt x="4259" y="1455"/>
                                </a:cubicBezTo>
                                <a:lnTo>
                                  <a:pt x="4707" y="1340"/>
                                </a:lnTo>
                                <a:lnTo>
                                  <a:pt x="4696" y="1380"/>
                                </a:lnTo>
                                <a:lnTo>
                                  <a:pt x="4375" y="1046"/>
                                </a:lnTo>
                                <a:cubicBezTo>
                                  <a:pt x="4366" y="1036"/>
                                  <a:pt x="4366" y="1021"/>
                                  <a:pt x="4376" y="1012"/>
                                </a:cubicBezTo>
                                <a:cubicBezTo>
                                  <a:pt x="4385" y="1003"/>
                                  <a:pt x="4401" y="1003"/>
                                  <a:pt x="4410" y="101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74" name="Rectangle 104"/>
                        <wps:cNvSpPr>
                          <a:spLocks noChangeArrowheads="1"/>
                        </wps:cNvSpPr>
                        <wps:spPr bwMode="auto">
                          <a:xfrm>
                            <a:off x="339725" y="3105150"/>
                            <a:ext cx="9677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AA7EF" w14:textId="77777777" w:rsidR="00AB2A3B" w:rsidRDefault="00AB2A3B" w:rsidP="004258DE">
                              <w:r>
                                <w:t>Cancer history=0</w:t>
                              </w:r>
                            </w:p>
                          </w:txbxContent>
                        </wps:txbx>
                        <wps:bodyPr rot="0" vert="horz" wrap="none" lIns="0" tIns="0" rIns="0" bIns="0" anchor="t" anchorCtr="0">
                          <a:spAutoFit/>
                        </wps:bodyPr>
                      </wps:wsp>
                      <wps:wsp>
                        <wps:cNvPr id="1075" name="Rectangle 105"/>
                        <wps:cNvSpPr>
                          <a:spLocks noChangeArrowheads="1"/>
                        </wps:cNvSpPr>
                        <wps:spPr bwMode="auto">
                          <a:xfrm>
                            <a:off x="2231390" y="3105150"/>
                            <a:ext cx="9677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6B30A" w14:textId="77777777" w:rsidR="00AB2A3B" w:rsidRDefault="00AB2A3B" w:rsidP="004258DE">
                              <w:r>
                                <w:t>Cancer history=1</w:t>
                              </w:r>
                            </w:p>
                          </w:txbxContent>
                        </wps:txbx>
                        <wps:bodyPr rot="0" vert="horz" wrap="none" lIns="0" tIns="0" rIns="0" bIns="0" anchor="t" anchorCtr="0">
                          <a:spAutoFit/>
                        </wps:bodyPr>
                      </wps:wsp>
                      <wps:wsp>
                        <wps:cNvPr id="1076" name="Oval 106"/>
                        <wps:cNvSpPr>
                          <a:spLocks noChangeArrowheads="1"/>
                        </wps:cNvSpPr>
                        <wps:spPr bwMode="auto">
                          <a:xfrm>
                            <a:off x="3065145" y="3204845"/>
                            <a:ext cx="881380" cy="287655"/>
                          </a:xfrm>
                          <a:prstGeom prst="ellipse">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Rectangle 107"/>
                        <wps:cNvSpPr>
                          <a:spLocks noChangeArrowheads="1"/>
                        </wps:cNvSpPr>
                        <wps:spPr bwMode="auto">
                          <a:xfrm>
                            <a:off x="3249295" y="3225165"/>
                            <a:ext cx="70993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3A935" w14:textId="77777777" w:rsidR="00AB2A3B" w:rsidRDefault="00AB2A3B" w:rsidP="004258DE">
                              <w:r>
                                <w:t xml:space="preserve">11.b. Cancer </w:t>
                              </w:r>
                            </w:p>
                          </w:txbxContent>
                        </wps:txbx>
                        <wps:bodyPr rot="0" vert="horz" wrap="none" lIns="0" tIns="0" rIns="0" bIns="0" anchor="t" anchorCtr="0">
                          <a:spAutoFit/>
                        </wps:bodyPr>
                      </wps:wsp>
                      <wps:wsp>
                        <wps:cNvPr id="1078" name="Rectangle 108"/>
                        <wps:cNvSpPr>
                          <a:spLocks noChangeArrowheads="1"/>
                        </wps:cNvSpPr>
                        <wps:spPr bwMode="auto">
                          <a:xfrm>
                            <a:off x="3314700" y="3346450"/>
                            <a:ext cx="52832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688C" w14:textId="77777777" w:rsidR="00AB2A3B" w:rsidRDefault="00AB2A3B" w:rsidP="004258DE">
                              <w:r>
                                <w:t>Mortality</w:t>
                              </w:r>
                            </w:p>
                          </w:txbxContent>
                        </wps:txbx>
                        <wps:bodyPr rot="0" vert="horz" wrap="none" lIns="0" tIns="0" rIns="0" bIns="0" anchor="t" anchorCtr="0">
                          <a:spAutoFit/>
                        </wps:bodyPr>
                      </wps:wsp>
                      <wps:wsp>
                        <wps:cNvPr id="1079" name="Freeform 109"/>
                        <wps:cNvSpPr>
                          <a:spLocks noEditPoints="1"/>
                        </wps:cNvSpPr>
                        <wps:spPr bwMode="auto">
                          <a:xfrm>
                            <a:off x="654050" y="3416935"/>
                            <a:ext cx="845820" cy="346075"/>
                          </a:xfrm>
                          <a:custGeom>
                            <a:avLst/>
                            <a:gdLst>
                              <a:gd name="T0" fmla="*/ 17 w 4448"/>
                              <a:gd name="T1" fmla="*/ 0 h 1821"/>
                              <a:gd name="T2" fmla="*/ 4412 w 4448"/>
                              <a:gd name="T3" fmla="*/ 1700 h 1821"/>
                              <a:gd name="T4" fmla="*/ 4395 w 4448"/>
                              <a:gd name="T5" fmla="*/ 1745 h 1821"/>
                              <a:gd name="T6" fmla="*/ 0 w 4448"/>
                              <a:gd name="T7" fmla="*/ 45 h 1821"/>
                              <a:gd name="T8" fmla="*/ 17 w 4448"/>
                              <a:gd name="T9" fmla="*/ 0 h 1821"/>
                              <a:gd name="T10" fmla="*/ 4133 w 4448"/>
                              <a:gd name="T11" fmla="*/ 1345 h 1821"/>
                              <a:gd name="T12" fmla="*/ 4448 w 4448"/>
                              <a:gd name="T13" fmla="*/ 1739 h 1821"/>
                              <a:gd name="T14" fmla="*/ 3950 w 4448"/>
                              <a:gd name="T15" fmla="*/ 1819 h 1821"/>
                              <a:gd name="T16" fmla="*/ 3923 w 4448"/>
                              <a:gd name="T17" fmla="*/ 1799 h 1821"/>
                              <a:gd name="T18" fmla="*/ 3942 w 4448"/>
                              <a:gd name="T19" fmla="*/ 1772 h 1821"/>
                              <a:gd name="T20" fmla="*/ 4400 w 4448"/>
                              <a:gd name="T21" fmla="*/ 1698 h 1821"/>
                              <a:gd name="T22" fmla="*/ 4385 w 4448"/>
                              <a:gd name="T23" fmla="*/ 1737 h 1821"/>
                              <a:gd name="T24" fmla="*/ 4096 w 4448"/>
                              <a:gd name="T25" fmla="*/ 1375 h 1821"/>
                              <a:gd name="T26" fmla="*/ 4100 w 4448"/>
                              <a:gd name="T27" fmla="*/ 1341 h 1821"/>
                              <a:gd name="T28" fmla="*/ 4133 w 4448"/>
                              <a:gd name="T29" fmla="*/ 1345 h 18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48" h="1821">
                                <a:moveTo>
                                  <a:pt x="17" y="0"/>
                                </a:moveTo>
                                <a:lnTo>
                                  <a:pt x="4412" y="1700"/>
                                </a:lnTo>
                                <a:lnTo>
                                  <a:pt x="4395" y="1745"/>
                                </a:lnTo>
                                <a:lnTo>
                                  <a:pt x="0" y="45"/>
                                </a:lnTo>
                                <a:lnTo>
                                  <a:pt x="17" y="0"/>
                                </a:lnTo>
                                <a:close/>
                                <a:moveTo>
                                  <a:pt x="4133" y="1345"/>
                                </a:moveTo>
                                <a:lnTo>
                                  <a:pt x="4448" y="1739"/>
                                </a:lnTo>
                                <a:lnTo>
                                  <a:pt x="3950" y="1819"/>
                                </a:lnTo>
                                <a:cubicBezTo>
                                  <a:pt x="3937" y="1821"/>
                                  <a:pt x="3925" y="1812"/>
                                  <a:pt x="3923" y="1799"/>
                                </a:cubicBezTo>
                                <a:cubicBezTo>
                                  <a:pt x="3921" y="1786"/>
                                  <a:pt x="3929" y="1774"/>
                                  <a:pt x="3942" y="1772"/>
                                </a:cubicBezTo>
                                <a:lnTo>
                                  <a:pt x="4400" y="1698"/>
                                </a:lnTo>
                                <a:lnTo>
                                  <a:pt x="4385" y="1737"/>
                                </a:lnTo>
                                <a:lnTo>
                                  <a:pt x="4096" y="1375"/>
                                </a:lnTo>
                                <a:cubicBezTo>
                                  <a:pt x="4088" y="1365"/>
                                  <a:pt x="4089" y="1350"/>
                                  <a:pt x="4100" y="1341"/>
                                </a:cubicBezTo>
                                <a:cubicBezTo>
                                  <a:pt x="4110" y="1333"/>
                                  <a:pt x="4125" y="1335"/>
                                  <a:pt x="4133" y="134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80" name="Freeform 110"/>
                        <wps:cNvSpPr>
                          <a:spLocks noEditPoints="1"/>
                        </wps:cNvSpPr>
                        <wps:spPr bwMode="auto">
                          <a:xfrm>
                            <a:off x="1499870" y="3416935"/>
                            <a:ext cx="883285" cy="347980"/>
                          </a:xfrm>
                          <a:custGeom>
                            <a:avLst/>
                            <a:gdLst>
                              <a:gd name="T0" fmla="*/ 4625 w 4641"/>
                              <a:gd name="T1" fmla="*/ 0 h 1829"/>
                              <a:gd name="T2" fmla="*/ 37 w 4641"/>
                              <a:gd name="T3" fmla="*/ 1701 h 1829"/>
                              <a:gd name="T4" fmla="*/ 53 w 4641"/>
                              <a:gd name="T5" fmla="*/ 1746 h 1829"/>
                              <a:gd name="T6" fmla="*/ 4641 w 4641"/>
                              <a:gd name="T7" fmla="*/ 45 h 1829"/>
                              <a:gd name="T8" fmla="*/ 4625 w 4641"/>
                              <a:gd name="T9" fmla="*/ 0 h 1829"/>
                              <a:gd name="T10" fmla="*/ 320 w 4641"/>
                              <a:gd name="T11" fmla="*/ 1351 h 1829"/>
                              <a:gd name="T12" fmla="*/ 0 w 4641"/>
                              <a:gd name="T13" fmla="*/ 1740 h 1829"/>
                              <a:gd name="T14" fmla="*/ 497 w 4641"/>
                              <a:gd name="T15" fmla="*/ 1827 h 1829"/>
                              <a:gd name="T16" fmla="*/ 525 w 4641"/>
                              <a:gd name="T17" fmla="*/ 1808 h 1829"/>
                              <a:gd name="T18" fmla="*/ 505 w 4641"/>
                              <a:gd name="T19" fmla="*/ 1780 h 1829"/>
                              <a:gd name="T20" fmla="*/ 49 w 4641"/>
                              <a:gd name="T21" fmla="*/ 1700 h 1829"/>
                              <a:gd name="T22" fmla="*/ 64 w 4641"/>
                              <a:gd name="T23" fmla="*/ 1739 h 1829"/>
                              <a:gd name="T24" fmla="*/ 357 w 4641"/>
                              <a:gd name="T25" fmla="*/ 1381 h 1829"/>
                              <a:gd name="T26" fmla="*/ 354 w 4641"/>
                              <a:gd name="T27" fmla="*/ 1347 h 1829"/>
                              <a:gd name="T28" fmla="*/ 320 w 4641"/>
                              <a:gd name="T29" fmla="*/ 1351 h 18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641" h="1829">
                                <a:moveTo>
                                  <a:pt x="4625" y="0"/>
                                </a:moveTo>
                                <a:lnTo>
                                  <a:pt x="37" y="1701"/>
                                </a:lnTo>
                                <a:lnTo>
                                  <a:pt x="53" y="1746"/>
                                </a:lnTo>
                                <a:lnTo>
                                  <a:pt x="4641" y="45"/>
                                </a:lnTo>
                                <a:lnTo>
                                  <a:pt x="4625" y="0"/>
                                </a:lnTo>
                                <a:close/>
                                <a:moveTo>
                                  <a:pt x="320" y="1351"/>
                                </a:moveTo>
                                <a:lnTo>
                                  <a:pt x="0" y="1740"/>
                                </a:lnTo>
                                <a:lnTo>
                                  <a:pt x="497" y="1827"/>
                                </a:lnTo>
                                <a:cubicBezTo>
                                  <a:pt x="510" y="1829"/>
                                  <a:pt x="523" y="1821"/>
                                  <a:pt x="525" y="1808"/>
                                </a:cubicBezTo>
                                <a:cubicBezTo>
                                  <a:pt x="527" y="1795"/>
                                  <a:pt x="518" y="1782"/>
                                  <a:pt x="505" y="1780"/>
                                </a:cubicBezTo>
                                <a:lnTo>
                                  <a:pt x="49" y="1700"/>
                                </a:lnTo>
                                <a:lnTo>
                                  <a:pt x="64" y="1739"/>
                                </a:lnTo>
                                <a:lnTo>
                                  <a:pt x="357" y="1381"/>
                                </a:lnTo>
                                <a:cubicBezTo>
                                  <a:pt x="366" y="1371"/>
                                  <a:pt x="364" y="1356"/>
                                  <a:pt x="354" y="1347"/>
                                </a:cubicBezTo>
                                <a:cubicBezTo>
                                  <a:pt x="344" y="1339"/>
                                  <a:pt x="329" y="1341"/>
                                  <a:pt x="320" y="1351"/>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81" name="Freeform 111"/>
                        <wps:cNvSpPr>
                          <a:spLocks noEditPoints="1"/>
                        </wps:cNvSpPr>
                        <wps:spPr bwMode="auto">
                          <a:xfrm>
                            <a:off x="1450340" y="3748405"/>
                            <a:ext cx="99695" cy="542925"/>
                          </a:xfrm>
                          <a:custGeom>
                            <a:avLst/>
                            <a:gdLst>
                              <a:gd name="T0" fmla="*/ 236 w 521"/>
                              <a:gd name="T1" fmla="*/ 0 h 2855"/>
                              <a:gd name="T2" fmla="*/ 236 w 521"/>
                              <a:gd name="T3" fmla="*/ 2807 h 2855"/>
                              <a:gd name="T4" fmla="*/ 284 w 521"/>
                              <a:gd name="T5" fmla="*/ 2807 h 2855"/>
                              <a:gd name="T6" fmla="*/ 284 w 521"/>
                              <a:gd name="T7" fmla="*/ 0 h 2855"/>
                              <a:gd name="T8" fmla="*/ 236 w 521"/>
                              <a:gd name="T9" fmla="*/ 0 h 2855"/>
                              <a:gd name="T10" fmla="*/ 6 w 521"/>
                              <a:gd name="T11" fmla="*/ 2419 h 2855"/>
                              <a:gd name="T12" fmla="*/ 260 w 521"/>
                              <a:gd name="T13" fmla="*/ 2855 h 2855"/>
                              <a:gd name="T14" fmla="*/ 515 w 521"/>
                              <a:gd name="T15" fmla="*/ 2419 h 2855"/>
                              <a:gd name="T16" fmla="*/ 506 w 521"/>
                              <a:gd name="T17" fmla="*/ 2386 h 2855"/>
                              <a:gd name="T18" fmla="*/ 473 w 521"/>
                              <a:gd name="T19" fmla="*/ 2395 h 2855"/>
                              <a:gd name="T20" fmla="*/ 240 w 521"/>
                              <a:gd name="T21" fmla="*/ 2795 h 2855"/>
                              <a:gd name="T22" fmla="*/ 281 w 521"/>
                              <a:gd name="T23" fmla="*/ 2795 h 2855"/>
                              <a:gd name="T24" fmla="*/ 48 w 521"/>
                              <a:gd name="T25" fmla="*/ 2395 h 2855"/>
                              <a:gd name="T26" fmla="*/ 15 w 521"/>
                              <a:gd name="T27" fmla="*/ 2386 h 2855"/>
                              <a:gd name="T28" fmla="*/ 6 w 521"/>
                              <a:gd name="T29" fmla="*/ 2419 h 28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21" h="2855">
                                <a:moveTo>
                                  <a:pt x="236" y="0"/>
                                </a:moveTo>
                                <a:lnTo>
                                  <a:pt x="236" y="2807"/>
                                </a:lnTo>
                                <a:lnTo>
                                  <a:pt x="284" y="2807"/>
                                </a:lnTo>
                                <a:lnTo>
                                  <a:pt x="284" y="0"/>
                                </a:lnTo>
                                <a:lnTo>
                                  <a:pt x="236" y="0"/>
                                </a:lnTo>
                                <a:close/>
                                <a:moveTo>
                                  <a:pt x="6" y="2419"/>
                                </a:moveTo>
                                <a:lnTo>
                                  <a:pt x="260" y="2855"/>
                                </a:lnTo>
                                <a:lnTo>
                                  <a:pt x="515" y="2419"/>
                                </a:lnTo>
                                <a:cubicBezTo>
                                  <a:pt x="521" y="2408"/>
                                  <a:pt x="517" y="2393"/>
                                  <a:pt x="506" y="2386"/>
                                </a:cubicBezTo>
                                <a:cubicBezTo>
                                  <a:pt x="494" y="2380"/>
                                  <a:pt x="480" y="2384"/>
                                  <a:pt x="473" y="2395"/>
                                </a:cubicBezTo>
                                <a:lnTo>
                                  <a:pt x="240" y="2795"/>
                                </a:lnTo>
                                <a:lnTo>
                                  <a:pt x="281" y="2795"/>
                                </a:lnTo>
                                <a:lnTo>
                                  <a:pt x="48" y="2395"/>
                                </a:lnTo>
                                <a:cubicBezTo>
                                  <a:pt x="41" y="2384"/>
                                  <a:pt x="26" y="2380"/>
                                  <a:pt x="15" y="2386"/>
                                </a:cubicBezTo>
                                <a:cubicBezTo>
                                  <a:pt x="4" y="2393"/>
                                  <a:pt x="0" y="2408"/>
                                  <a:pt x="6" y="2419"/>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82" name="Rectangle 112"/>
                        <wps:cNvSpPr>
                          <a:spLocks noChangeArrowheads="1"/>
                        </wps:cNvSpPr>
                        <wps:spPr bwMode="auto">
                          <a:xfrm>
                            <a:off x="1568450" y="3791585"/>
                            <a:ext cx="32639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E2419" w14:textId="77777777" w:rsidR="00AB2A3B" w:rsidRDefault="00AB2A3B" w:rsidP="004258DE">
                              <w:r>
                                <w:t>Osteo</w:t>
                              </w:r>
                            </w:p>
                          </w:txbxContent>
                        </wps:txbx>
                        <wps:bodyPr rot="0" vert="horz" wrap="none" lIns="0" tIns="0" rIns="0" bIns="0" anchor="t" anchorCtr="0">
                          <a:spAutoFit/>
                        </wps:bodyPr>
                      </wps:wsp>
                      <wps:wsp>
                        <wps:cNvPr id="1083" name="Rectangle 113"/>
                        <wps:cNvSpPr>
                          <a:spLocks noChangeArrowheads="1"/>
                        </wps:cNvSpPr>
                        <wps:spPr bwMode="auto">
                          <a:xfrm>
                            <a:off x="1831340" y="3791585"/>
                            <a:ext cx="5372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B24AF" w14:textId="77777777" w:rsidR="00AB2A3B" w:rsidRDefault="00AB2A3B" w:rsidP="004258DE">
                              <w:r>
                                <w:t>history=1</w:t>
                              </w:r>
                            </w:p>
                          </w:txbxContent>
                        </wps:txbx>
                        <wps:bodyPr rot="0" vert="horz" wrap="none" lIns="0" tIns="0" rIns="0" bIns="0" anchor="t" anchorCtr="0">
                          <a:spAutoFit/>
                        </wps:bodyPr>
                      </wps:wsp>
                      <wps:wsp>
                        <wps:cNvPr id="1084" name="Freeform 114"/>
                        <wps:cNvSpPr>
                          <a:spLocks noEditPoints="1"/>
                        </wps:cNvSpPr>
                        <wps:spPr bwMode="auto">
                          <a:xfrm>
                            <a:off x="2840990" y="3300095"/>
                            <a:ext cx="224790" cy="99060"/>
                          </a:xfrm>
                          <a:custGeom>
                            <a:avLst/>
                            <a:gdLst>
                              <a:gd name="T0" fmla="*/ 0 w 1181"/>
                              <a:gd name="T1" fmla="*/ 236 h 521"/>
                              <a:gd name="T2" fmla="*/ 144 w 1181"/>
                              <a:gd name="T3" fmla="*/ 236 h 521"/>
                              <a:gd name="T4" fmla="*/ 144 w 1181"/>
                              <a:gd name="T5" fmla="*/ 284 h 521"/>
                              <a:gd name="T6" fmla="*/ 0 w 1181"/>
                              <a:gd name="T7" fmla="*/ 284 h 521"/>
                              <a:gd name="T8" fmla="*/ 0 w 1181"/>
                              <a:gd name="T9" fmla="*/ 236 h 521"/>
                              <a:gd name="T10" fmla="*/ 192 w 1181"/>
                              <a:gd name="T11" fmla="*/ 236 h 521"/>
                              <a:gd name="T12" fmla="*/ 336 w 1181"/>
                              <a:gd name="T13" fmla="*/ 236 h 521"/>
                              <a:gd name="T14" fmla="*/ 336 w 1181"/>
                              <a:gd name="T15" fmla="*/ 284 h 521"/>
                              <a:gd name="T16" fmla="*/ 192 w 1181"/>
                              <a:gd name="T17" fmla="*/ 284 h 521"/>
                              <a:gd name="T18" fmla="*/ 192 w 1181"/>
                              <a:gd name="T19" fmla="*/ 236 h 521"/>
                              <a:gd name="T20" fmla="*/ 384 w 1181"/>
                              <a:gd name="T21" fmla="*/ 236 h 521"/>
                              <a:gd name="T22" fmla="*/ 528 w 1181"/>
                              <a:gd name="T23" fmla="*/ 236 h 521"/>
                              <a:gd name="T24" fmla="*/ 528 w 1181"/>
                              <a:gd name="T25" fmla="*/ 284 h 521"/>
                              <a:gd name="T26" fmla="*/ 384 w 1181"/>
                              <a:gd name="T27" fmla="*/ 284 h 521"/>
                              <a:gd name="T28" fmla="*/ 384 w 1181"/>
                              <a:gd name="T29" fmla="*/ 236 h 521"/>
                              <a:gd name="T30" fmla="*/ 576 w 1181"/>
                              <a:gd name="T31" fmla="*/ 236 h 521"/>
                              <a:gd name="T32" fmla="*/ 720 w 1181"/>
                              <a:gd name="T33" fmla="*/ 236 h 521"/>
                              <a:gd name="T34" fmla="*/ 720 w 1181"/>
                              <a:gd name="T35" fmla="*/ 284 h 521"/>
                              <a:gd name="T36" fmla="*/ 576 w 1181"/>
                              <a:gd name="T37" fmla="*/ 284 h 521"/>
                              <a:gd name="T38" fmla="*/ 576 w 1181"/>
                              <a:gd name="T39" fmla="*/ 236 h 521"/>
                              <a:gd name="T40" fmla="*/ 768 w 1181"/>
                              <a:gd name="T41" fmla="*/ 236 h 521"/>
                              <a:gd name="T42" fmla="*/ 912 w 1181"/>
                              <a:gd name="T43" fmla="*/ 236 h 521"/>
                              <a:gd name="T44" fmla="*/ 912 w 1181"/>
                              <a:gd name="T45" fmla="*/ 284 h 521"/>
                              <a:gd name="T46" fmla="*/ 768 w 1181"/>
                              <a:gd name="T47" fmla="*/ 284 h 521"/>
                              <a:gd name="T48" fmla="*/ 768 w 1181"/>
                              <a:gd name="T49" fmla="*/ 236 h 521"/>
                              <a:gd name="T50" fmla="*/ 960 w 1181"/>
                              <a:gd name="T51" fmla="*/ 236 h 521"/>
                              <a:gd name="T52" fmla="*/ 1104 w 1181"/>
                              <a:gd name="T53" fmla="*/ 236 h 521"/>
                              <a:gd name="T54" fmla="*/ 1104 w 1181"/>
                              <a:gd name="T55" fmla="*/ 284 h 521"/>
                              <a:gd name="T56" fmla="*/ 960 w 1181"/>
                              <a:gd name="T57" fmla="*/ 284 h 521"/>
                              <a:gd name="T58" fmla="*/ 960 w 1181"/>
                              <a:gd name="T59" fmla="*/ 236 h 521"/>
                              <a:gd name="T60" fmla="*/ 745 w 1181"/>
                              <a:gd name="T61" fmla="*/ 6 h 521"/>
                              <a:gd name="T62" fmla="*/ 1181 w 1181"/>
                              <a:gd name="T63" fmla="*/ 260 h 521"/>
                              <a:gd name="T64" fmla="*/ 745 w 1181"/>
                              <a:gd name="T65" fmla="*/ 515 h 521"/>
                              <a:gd name="T66" fmla="*/ 713 w 1181"/>
                              <a:gd name="T67" fmla="*/ 506 h 521"/>
                              <a:gd name="T68" fmla="*/ 721 w 1181"/>
                              <a:gd name="T69" fmla="*/ 473 h 521"/>
                              <a:gd name="T70" fmla="*/ 1121 w 1181"/>
                              <a:gd name="T71" fmla="*/ 240 h 521"/>
                              <a:gd name="T72" fmla="*/ 1121 w 1181"/>
                              <a:gd name="T73" fmla="*/ 281 h 521"/>
                              <a:gd name="T74" fmla="*/ 721 w 1181"/>
                              <a:gd name="T75" fmla="*/ 48 h 521"/>
                              <a:gd name="T76" fmla="*/ 713 w 1181"/>
                              <a:gd name="T77" fmla="*/ 15 h 521"/>
                              <a:gd name="T78" fmla="*/ 745 w 1181"/>
                              <a:gd name="T79" fmla="*/ 6 h 5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81" h="521">
                                <a:moveTo>
                                  <a:pt x="0" y="236"/>
                                </a:moveTo>
                                <a:lnTo>
                                  <a:pt x="144" y="236"/>
                                </a:lnTo>
                                <a:lnTo>
                                  <a:pt x="144" y="284"/>
                                </a:lnTo>
                                <a:lnTo>
                                  <a:pt x="0" y="284"/>
                                </a:lnTo>
                                <a:lnTo>
                                  <a:pt x="0" y="236"/>
                                </a:lnTo>
                                <a:close/>
                                <a:moveTo>
                                  <a:pt x="192" y="236"/>
                                </a:moveTo>
                                <a:lnTo>
                                  <a:pt x="336" y="236"/>
                                </a:lnTo>
                                <a:lnTo>
                                  <a:pt x="336" y="284"/>
                                </a:lnTo>
                                <a:lnTo>
                                  <a:pt x="192" y="284"/>
                                </a:lnTo>
                                <a:lnTo>
                                  <a:pt x="192" y="236"/>
                                </a:lnTo>
                                <a:close/>
                                <a:moveTo>
                                  <a:pt x="384" y="236"/>
                                </a:moveTo>
                                <a:lnTo>
                                  <a:pt x="528" y="236"/>
                                </a:lnTo>
                                <a:lnTo>
                                  <a:pt x="528" y="284"/>
                                </a:lnTo>
                                <a:lnTo>
                                  <a:pt x="384" y="284"/>
                                </a:lnTo>
                                <a:lnTo>
                                  <a:pt x="384" y="236"/>
                                </a:lnTo>
                                <a:close/>
                                <a:moveTo>
                                  <a:pt x="576" y="236"/>
                                </a:moveTo>
                                <a:lnTo>
                                  <a:pt x="720" y="236"/>
                                </a:lnTo>
                                <a:lnTo>
                                  <a:pt x="720" y="284"/>
                                </a:lnTo>
                                <a:lnTo>
                                  <a:pt x="576" y="284"/>
                                </a:lnTo>
                                <a:lnTo>
                                  <a:pt x="576" y="236"/>
                                </a:lnTo>
                                <a:close/>
                                <a:moveTo>
                                  <a:pt x="768" y="236"/>
                                </a:moveTo>
                                <a:lnTo>
                                  <a:pt x="912" y="236"/>
                                </a:lnTo>
                                <a:lnTo>
                                  <a:pt x="912" y="284"/>
                                </a:lnTo>
                                <a:lnTo>
                                  <a:pt x="768" y="284"/>
                                </a:lnTo>
                                <a:lnTo>
                                  <a:pt x="768" y="236"/>
                                </a:lnTo>
                                <a:close/>
                                <a:moveTo>
                                  <a:pt x="960" y="236"/>
                                </a:moveTo>
                                <a:lnTo>
                                  <a:pt x="1104" y="236"/>
                                </a:lnTo>
                                <a:lnTo>
                                  <a:pt x="1104" y="284"/>
                                </a:lnTo>
                                <a:lnTo>
                                  <a:pt x="960" y="284"/>
                                </a:lnTo>
                                <a:lnTo>
                                  <a:pt x="960" y="236"/>
                                </a:lnTo>
                                <a:close/>
                                <a:moveTo>
                                  <a:pt x="745" y="6"/>
                                </a:moveTo>
                                <a:lnTo>
                                  <a:pt x="1181" y="260"/>
                                </a:lnTo>
                                <a:lnTo>
                                  <a:pt x="745" y="515"/>
                                </a:lnTo>
                                <a:cubicBezTo>
                                  <a:pt x="734" y="521"/>
                                  <a:pt x="719" y="517"/>
                                  <a:pt x="713" y="506"/>
                                </a:cubicBezTo>
                                <a:cubicBezTo>
                                  <a:pt x="706" y="494"/>
                                  <a:pt x="710" y="480"/>
                                  <a:pt x="721" y="473"/>
                                </a:cubicBezTo>
                                <a:lnTo>
                                  <a:pt x="1121" y="240"/>
                                </a:lnTo>
                                <a:lnTo>
                                  <a:pt x="1121" y="281"/>
                                </a:lnTo>
                                <a:lnTo>
                                  <a:pt x="721" y="48"/>
                                </a:lnTo>
                                <a:cubicBezTo>
                                  <a:pt x="710" y="41"/>
                                  <a:pt x="706" y="26"/>
                                  <a:pt x="713" y="15"/>
                                </a:cubicBezTo>
                                <a:cubicBezTo>
                                  <a:pt x="719" y="4"/>
                                  <a:pt x="734" y="0"/>
                                  <a:pt x="745" y="6"/>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85" name="Freeform 115"/>
                        <wps:cNvSpPr>
                          <a:spLocks noEditPoints="1"/>
                        </wps:cNvSpPr>
                        <wps:spPr bwMode="auto">
                          <a:xfrm>
                            <a:off x="711835" y="3743960"/>
                            <a:ext cx="789305" cy="245110"/>
                          </a:xfrm>
                          <a:custGeom>
                            <a:avLst/>
                            <a:gdLst>
                              <a:gd name="T0" fmla="*/ 4138 w 4150"/>
                              <a:gd name="T1" fmla="*/ 0 h 1288"/>
                              <a:gd name="T2" fmla="*/ 40 w 4150"/>
                              <a:gd name="T3" fmla="*/ 1119 h 1288"/>
                              <a:gd name="T4" fmla="*/ 53 w 4150"/>
                              <a:gd name="T5" fmla="*/ 1165 h 1288"/>
                              <a:gd name="T6" fmla="*/ 4150 w 4150"/>
                              <a:gd name="T7" fmla="*/ 47 h 1288"/>
                              <a:gd name="T8" fmla="*/ 4138 w 4150"/>
                              <a:gd name="T9" fmla="*/ 0 h 1288"/>
                              <a:gd name="T10" fmla="*/ 354 w 4150"/>
                              <a:gd name="T11" fmla="*/ 795 h 1288"/>
                              <a:gd name="T12" fmla="*/ 0 w 4150"/>
                              <a:gd name="T13" fmla="*/ 1154 h 1288"/>
                              <a:gd name="T14" fmla="*/ 487 w 4150"/>
                              <a:gd name="T15" fmla="*/ 1285 h 1288"/>
                              <a:gd name="T16" fmla="*/ 517 w 4150"/>
                              <a:gd name="T17" fmla="*/ 1268 h 1288"/>
                              <a:gd name="T18" fmla="*/ 500 w 4150"/>
                              <a:gd name="T19" fmla="*/ 1238 h 1288"/>
                              <a:gd name="T20" fmla="*/ 53 w 4150"/>
                              <a:gd name="T21" fmla="*/ 1119 h 1288"/>
                              <a:gd name="T22" fmla="*/ 63 w 4150"/>
                              <a:gd name="T23" fmla="*/ 1159 h 1288"/>
                              <a:gd name="T24" fmla="*/ 388 w 4150"/>
                              <a:gd name="T25" fmla="*/ 828 h 1288"/>
                              <a:gd name="T26" fmla="*/ 388 w 4150"/>
                              <a:gd name="T27" fmla="*/ 794 h 1288"/>
                              <a:gd name="T28" fmla="*/ 354 w 4150"/>
                              <a:gd name="T29" fmla="*/ 795 h 12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150" h="1288">
                                <a:moveTo>
                                  <a:pt x="4138" y="0"/>
                                </a:moveTo>
                                <a:lnTo>
                                  <a:pt x="40" y="1119"/>
                                </a:lnTo>
                                <a:lnTo>
                                  <a:pt x="53" y="1165"/>
                                </a:lnTo>
                                <a:lnTo>
                                  <a:pt x="4150" y="47"/>
                                </a:lnTo>
                                <a:lnTo>
                                  <a:pt x="4138" y="0"/>
                                </a:lnTo>
                                <a:close/>
                                <a:moveTo>
                                  <a:pt x="354" y="795"/>
                                </a:moveTo>
                                <a:lnTo>
                                  <a:pt x="0" y="1154"/>
                                </a:lnTo>
                                <a:lnTo>
                                  <a:pt x="487" y="1285"/>
                                </a:lnTo>
                                <a:cubicBezTo>
                                  <a:pt x="500" y="1288"/>
                                  <a:pt x="513" y="1281"/>
                                  <a:pt x="517" y="1268"/>
                                </a:cubicBezTo>
                                <a:cubicBezTo>
                                  <a:pt x="520" y="1255"/>
                                  <a:pt x="513" y="1242"/>
                                  <a:pt x="500" y="1238"/>
                                </a:cubicBezTo>
                                <a:lnTo>
                                  <a:pt x="53" y="1119"/>
                                </a:lnTo>
                                <a:lnTo>
                                  <a:pt x="63" y="1159"/>
                                </a:lnTo>
                                <a:lnTo>
                                  <a:pt x="388" y="828"/>
                                </a:lnTo>
                                <a:cubicBezTo>
                                  <a:pt x="397" y="819"/>
                                  <a:pt x="397" y="804"/>
                                  <a:pt x="388" y="794"/>
                                </a:cubicBezTo>
                                <a:cubicBezTo>
                                  <a:pt x="378" y="785"/>
                                  <a:pt x="363" y="785"/>
                                  <a:pt x="354" y="79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86" name="Rectangle 116"/>
                        <wps:cNvSpPr>
                          <a:spLocks noChangeArrowheads="1"/>
                        </wps:cNvSpPr>
                        <wps:spPr bwMode="auto">
                          <a:xfrm>
                            <a:off x="253365" y="3963035"/>
                            <a:ext cx="918210"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7" name="Rectangle 117"/>
                        <wps:cNvSpPr>
                          <a:spLocks noChangeArrowheads="1"/>
                        </wps:cNvSpPr>
                        <wps:spPr bwMode="auto">
                          <a:xfrm>
                            <a:off x="253365" y="3963035"/>
                            <a:ext cx="918210"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 name="Rectangle 118"/>
                        <wps:cNvSpPr>
                          <a:spLocks noChangeArrowheads="1"/>
                        </wps:cNvSpPr>
                        <wps:spPr bwMode="auto">
                          <a:xfrm>
                            <a:off x="367665" y="3971925"/>
                            <a:ext cx="17526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446C1" w14:textId="77777777" w:rsidR="00AB2A3B" w:rsidRDefault="00AB2A3B" w:rsidP="004258DE">
                              <w:r>
                                <w:t xml:space="preserve">12. </w:t>
                              </w:r>
                            </w:p>
                          </w:txbxContent>
                        </wps:txbx>
                        <wps:bodyPr rot="0" vert="horz" wrap="none" lIns="0" tIns="0" rIns="0" bIns="0" anchor="t" anchorCtr="0">
                          <a:spAutoFit/>
                        </wps:bodyPr>
                      </wps:wsp>
                      <wps:wsp>
                        <wps:cNvPr id="1089" name="Rectangle 119"/>
                        <wps:cNvSpPr>
                          <a:spLocks noChangeArrowheads="1"/>
                        </wps:cNvSpPr>
                        <wps:spPr bwMode="auto">
                          <a:xfrm>
                            <a:off x="516890" y="3971925"/>
                            <a:ext cx="32639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5F2A0" w14:textId="77777777" w:rsidR="00AB2A3B" w:rsidRDefault="00AB2A3B" w:rsidP="004258DE">
                              <w:r>
                                <w:t>Osteo</w:t>
                              </w:r>
                            </w:p>
                          </w:txbxContent>
                        </wps:txbx>
                        <wps:bodyPr rot="0" vert="horz" wrap="none" lIns="0" tIns="0" rIns="0" bIns="0" anchor="t" anchorCtr="0">
                          <a:spAutoFit/>
                        </wps:bodyPr>
                      </wps:wsp>
                      <wps:wsp>
                        <wps:cNvPr id="1090" name="Rectangle 120"/>
                        <wps:cNvSpPr>
                          <a:spLocks noChangeArrowheads="1"/>
                        </wps:cNvSpPr>
                        <wps:spPr bwMode="auto">
                          <a:xfrm>
                            <a:off x="783590" y="3971925"/>
                            <a:ext cx="35750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150C5" w14:textId="77777777" w:rsidR="00AB2A3B" w:rsidRDefault="00AB2A3B" w:rsidP="004258DE">
                              <w:r>
                                <w:t>events</w:t>
                              </w:r>
                            </w:p>
                          </w:txbxContent>
                        </wps:txbx>
                        <wps:bodyPr rot="0" vert="horz" wrap="none" lIns="0" tIns="0" rIns="0" bIns="0" anchor="t" anchorCtr="0">
                          <a:spAutoFit/>
                        </wps:bodyPr>
                      </wps:wsp>
                      <wps:wsp>
                        <wps:cNvPr id="1091" name="Freeform 121"/>
                        <wps:cNvSpPr>
                          <a:spLocks noEditPoints="1"/>
                        </wps:cNvSpPr>
                        <wps:spPr bwMode="auto">
                          <a:xfrm>
                            <a:off x="710565" y="4102735"/>
                            <a:ext cx="812165" cy="197485"/>
                          </a:xfrm>
                          <a:custGeom>
                            <a:avLst/>
                            <a:gdLst>
                              <a:gd name="T0" fmla="*/ 9 w 4268"/>
                              <a:gd name="T1" fmla="*/ 0 h 1037"/>
                              <a:gd name="T2" fmla="*/ 4226 w 4268"/>
                              <a:gd name="T3" fmla="*/ 835 h 1037"/>
                              <a:gd name="T4" fmla="*/ 4217 w 4268"/>
                              <a:gd name="T5" fmla="*/ 882 h 1037"/>
                              <a:gd name="T6" fmla="*/ 0 w 4268"/>
                              <a:gd name="T7" fmla="*/ 47 h 1037"/>
                              <a:gd name="T8" fmla="*/ 9 w 4268"/>
                              <a:gd name="T9" fmla="*/ 0 h 1037"/>
                              <a:gd name="T10" fmla="*/ 3890 w 4268"/>
                              <a:gd name="T11" fmla="*/ 534 h 1037"/>
                              <a:gd name="T12" fmla="*/ 4268 w 4268"/>
                              <a:gd name="T13" fmla="*/ 868 h 1037"/>
                              <a:gd name="T14" fmla="*/ 3792 w 4268"/>
                              <a:gd name="T15" fmla="*/ 1032 h 1037"/>
                              <a:gd name="T16" fmla="*/ 3761 w 4268"/>
                              <a:gd name="T17" fmla="*/ 1017 h 1037"/>
                              <a:gd name="T18" fmla="*/ 3776 w 4268"/>
                              <a:gd name="T19" fmla="*/ 987 h 1037"/>
                              <a:gd name="T20" fmla="*/ 4214 w 4268"/>
                              <a:gd name="T21" fmla="*/ 836 h 1037"/>
                              <a:gd name="T22" fmla="*/ 4206 w 4268"/>
                              <a:gd name="T23" fmla="*/ 876 h 1037"/>
                              <a:gd name="T24" fmla="*/ 3859 w 4268"/>
                              <a:gd name="T25" fmla="*/ 570 h 1037"/>
                              <a:gd name="T26" fmla="*/ 3856 w 4268"/>
                              <a:gd name="T27" fmla="*/ 536 h 1037"/>
                              <a:gd name="T28" fmla="*/ 3890 w 4268"/>
                              <a:gd name="T29" fmla="*/ 534 h 10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68" h="1037">
                                <a:moveTo>
                                  <a:pt x="9" y="0"/>
                                </a:moveTo>
                                <a:lnTo>
                                  <a:pt x="4226" y="835"/>
                                </a:lnTo>
                                <a:lnTo>
                                  <a:pt x="4217" y="882"/>
                                </a:lnTo>
                                <a:lnTo>
                                  <a:pt x="0" y="47"/>
                                </a:lnTo>
                                <a:lnTo>
                                  <a:pt x="9" y="0"/>
                                </a:lnTo>
                                <a:close/>
                                <a:moveTo>
                                  <a:pt x="3890" y="534"/>
                                </a:moveTo>
                                <a:lnTo>
                                  <a:pt x="4268" y="868"/>
                                </a:lnTo>
                                <a:lnTo>
                                  <a:pt x="3792" y="1032"/>
                                </a:lnTo>
                                <a:cubicBezTo>
                                  <a:pt x="3779" y="1037"/>
                                  <a:pt x="3765" y="1030"/>
                                  <a:pt x="3761" y="1017"/>
                                </a:cubicBezTo>
                                <a:cubicBezTo>
                                  <a:pt x="3757" y="1005"/>
                                  <a:pt x="3763" y="991"/>
                                  <a:pt x="3776" y="987"/>
                                </a:cubicBezTo>
                                <a:lnTo>
                                  <a:pt x="4214" y="836"/>
                                </a:lnTo>
                                <a:lnTo>
                                  <a:pt x="4206" y="876"/>
                                </a:lnTo>
                                <a:lnTo>
                                  <a:pt x="3859" y="570"/>
                                </a:lnTo>
                                <a:cubicBezTo>
                                  <a:pt x="3849" y="561"/>
                                  <a:pt x="3848" y="546"/>
                                  <a:pt x="3856" y="536"/>
                                </a:cubicBezTo>
                                <a:cubicBezTo>
                                  <a:pt x="3865" y="526"/>
                                  <a:pt x="3880" y="525"/>
                                  <a:pt x="3890" y="534"/>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92" name="Rectangle 122"/>
                        <wps:cNvSpPr>
                          <a:spLocks noChangeArrowheads="1"/>
                        </wps:cNvSpPr>
                        <wps:spPr bwMode="auto">
                          <a:xfrm>
                            <a:off x="345440" y="3791585"/>
                            <a:ext cx="32639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76CA2" w14:textId="77777777" w:rsidR="00AB2A3B" w:rsidRDefault="00AB2A3B" w:rsidP="004258DE">
                              <w:r>
                                <w:t>Osteo</w:t>
                              </w:r>
                            </w:p>
                          </w:txbxContent>
                        </wps:txbx>
                        <wps:bodyPr rot="0" vert="horz" wrap="none" lIns="0" tIns="0" rIns="0" bIns="0" anchor="t" anchorCtr="0">
                          <a:spAutoFit/>
                        </wps:bodyPr>
                      </wps:wsp>
                      <wps:wsp>
                        <wps:cNvPr id="1093" name="Rectangle 123"/>
                        <wps:cNvSpPr>
                          <a:spLocks noChangeArrowheads="1"/>
                        </wps:cNvSpPr>
                        <wps:spPr bwMode="auto">
                          <a:xfrm>
                            <a:off x="608965" y="3791585"/>
                            <a:ext cx="53721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9F5" w14:textId="77777777" w:rsidR="00AB2A3B" w:rsidRDefault="00AB2A3B" w:rsidP="004258DE">
                              <w:r>
                                <w:t>history=0</w:t>
                              </w:r>
                            </w:p>
                          </w:txbxContent>
                        </wps:txbx>
                        <wps:bodyPr rot="0" vert="horz" wrap="none" lIns="0" tIns="0" rIns="0" bIns="0" anchor="t" anchorCtr="0">
                          <a:spAutoFit/>
                        </wps:bodyPr>
                      </wps:wsp>
                      <wps:wsp>
                        <wps:cNvPr id="1094" name="Rectangle 124"/>
                        <wps:cNvSpPr>
                          <a:spLocks noChangeArrowheads="1"/>
                        </wps:cNvSpPr>
                        <wps:spPr bwMode="auto">
                          <a:xfrm>
                            <a:off x="247650" y="4492625"/>
                            <a:ext cx="917575"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 name="Rectangle 125"/>
                        <wps:cNvSpPr>
                          <a:spLocks noChangeArrowheads="1"/>
                        </wps:cNvSpPr>
                        <wps:spPr bwMode="auto">
                          <a:xfrm>
                            <a:off x="247650" y="4492625"/>
                            <a:ext cx="917575"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 name="Rectangle 126"/>
                        <wps:cNvSpPr>
                          <a:spLocks noChangeArrowheads="1"/>
                        </wps:cNvSpPr>
                        <wps:spPr bwMode="auto">
                          <a:xfrm>
                            <a:off x="401320" y="4501515"/>
                            <a:ext cx="83820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A1C33" w14:textId="77777777" w:rsidR="00AB2A3B" w:rsidRDefault="00AB2A3B" w:rsidP="004258DE">
                              <w:r>
                                <w:t>13. Depression</w:t>
                              </w:r>
                            </w:p>
                          </w:txbxContent>
                        </wps:txbx>
                        <wps:bodyPr rot="0" vert="horz" wrap="none" lIns="0" tIns="0" rIns="0" bIns="0" anchor="t" anchorCtr="0">
                          <a:spAutoFit/>
                        </wps:bodyPr>
                      </wps:wsp>
                      <wps:wsp>
                        <wps:cNvPr id="1097" name="Freeform 127"/>
                        <wps:cNvSpPr>
                          <a:spLocks noEditPoints="1"/>
                        </wps:cNvSpPr>
                        <wps:spPr bwMode="auto">
                          <a:xfrm>
                            <a:off x="705485" y="4264025"/>
                            <a:ext cx="818515" cy="254635"/>
                          </a:xfrm>
                          <a:custGeom>
                            <a:avLst/>
                            <a:gdLst>
                              <a:gd name="T0" fmla="*/ 4289 w 4301"/>
                              <a:gd name="T1" fmla="*/ 0 h 1337"/>
                              <a:gd name="T2" fmla="*/ 40 w 4301"/>
                              <a:gd name="T3" fmla="*/ 1168 h 1337"/>
                              <a:gd name="T4" fmla="*/ 53 w 4301"/>
                              <a:gd name="T5" fmla="*/ 1214 h 1337"/>
                              <a:gd name="T6" fmla="*/ 4301 w 4301"/>
                              <a:gd name="T7" fmla="*/ 47 h 1337"/>
                              <a:gd name="T8" fmla="*/ 4289 w 4301"/>
                              <a:gd name="T9" fmla="*/ 0 h 1337"/>
                              <a:gd name="T10" fmla="*/ 353 w 4301"/>
                              <a:gd name="T11" fmla="*/ 843 h 1337"/>
                              <a:gd name="T12" fmla="*/ 0 w 4301"/>
                              <a:gd name="T13" fmla="*/ 1204 h 1337"/>
                              <a:gd name="T14" fmla="*/ 488 w 4301"/>
                              <a:gd name="T15" fmla="*/ 1333 h 1337"/>
                              <a:gd name="T16" fmla="*/ 517 w 4301"/>
                              <a:gd name="T17" fmla="*/ 1316 h 1337"/>
                              <a:gd name="T18" fmla="*/ 500 w 4301"/>
                              <a:gd name="T19" fmla="*/ 1287 h 1337"/>
                              <a:gd name="T20" fmla="*/ 52 w 4301"/>
                              <a:gd name="T21" fmla="*/ 1168 h 1337"/>
                              <a:gd name="T22" fmla="*/ 63 w 4301"/>
                              <a:gd name="T23" fmla="*/ 1208 h 1337"/>
                              <a:gd name="T24" fmla="*/ 387 w 4301"/>
                              <a:gd name="T25" fmla="*/ 877 h 1337"/>
                              <a:gd name="T26" fmla="*/ 387 w 4301"/>
                              <a:gd name="T27" fmla="*/ 843 h 1337"/>
                              <a:gd name="T28" fmla="*/ 353 w 4301"/>
                              <a:gd name="T29" fmla="*/ 843 h 1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01" h="1337">
                                <a:moveTo>
                                  <a:pt x="4289" y="0"/>
                                </a:moveTo>
                                <a:lnTo>
                                  <a:pt x="40" y="1168"/>
                                </a:lnTo>
                                <a:lnTo>
                                  <a:pt x="53" y="1214"/>
                                </a:lnTo>
                                <a:lnTo>
                                  <a:pt x="4301" y="47"/>
                                </a:lnTo>
                                <a:lnTo>
                                  <a:pt x="4289" y="0"/>
                                </a:lnTo>
                                <a:close/>
                                <a:moveTo>
                                  <a:pt x="353" y="843"/>
                                </a:moveTo>
                                <a:lnTo>
                                  <a:pt x="0" y="1204"/>
                                </a:lnTo>
                                <a:lnTo>
                                  <a:pt x="488" y="1333"/>
                                </a:lnTo>
                                <a:cubicBezTo>
                                  <a:pt x="500" y="1337"/>
                                  <a:pt x="514" y="1329"/>
                                  <a:pt x="517" y="1316"/>
                                </a:cubicBezTo>
                                <a:cubicBezTo>
                                  <a:pt x="520" y="1303"/>
                                  <a:pt x="513" y="1290"/>
                                  <a:pt x="500" y="1287"/>
                                </a:cubicBezTo>
                                <a:lnTo>
                                  <a:pt x="52" y="1168"/>
                                </a:lnTo>
                                <a:lnTo>
                                  <a:pt x="63" y="1208"/>
                                </a:lnTo>
                                <a:lnTo>
                                  <a:pt x="387" y="877"/>
                                </a:lnTo>
                                <a:cubicBezTo>
                                  <a:pt x="397" y="867"/>
                                  <a:pt x="396" y="852"/>
                                  <a:pt x="387" y="843"/>
                                </a:cubicBezTo>
                                <a:cubicBezTo>
                                  <a:pt x="377" y="834"/>
                                  <a:pt x="362" y="834"/>
                                  <a:pt x="353" y="84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98" name="Freeform 128"/>
                        <wps:cNvSpPr>
                          <a:spLocks noEditPoints="1"/>
                        </wps:cNvSpPr>
                        <wps:spPr bwMode="auto">
                          <a:xfrm>
                            <a:off x="1456055" y="4245610"/>
                            <a:ext cx="99695" cy="690245"/>
                          </a:xfrm>
                          <a:custGeom>
                            <a:avLst/>
                            <a:gdLst>
                              <a:gd name="T0" fmla="*/ 254 w 522"/>
                              <a:gd name="T1" fmla="*/ 0 h 3628"/>
                              <a:gd name="T2" fmla="*/ 289 w 522"/>
                              <a:gd name="T3" fmla="*/ 3581 h 3628"/>
                              <a:gd name="T4" fmla="*/ 241 w 522"/>
                              <a:gd name="T5" fmla="*/ 3581 h 3628"/>
                              <a:gd name="T6" fmla="*/ 206 w 522"/>
                              <a:gd name="T7" fmla="*/ 1 h 3628"/>
                              <a:gd name="T8" fmla="*/ 254 w 522"/>
                              <a:gd name="T9" fmla="*/ 0 h 3628"/>
                              <a:gd name="T10" fmla="*/ 515 w 522"/>
                              <a:gd name="T11" fmla="*/ 3190 h 3628"/>
                              <a:gd name="T12" fmla="*/ 265 w 522"/>
                              <a:gd name="T13" fmla="*/ 3628 h 3628"/>
                              <a:gd name="T14" fmla="*/ 7 w 522"/>
                              <a:gd name="T15" fmla="*/ 3195 h 3628"/>
                              <a:gd name="T16" fmla="*/ 15 w 522"/>
                              <a:gd name="T17" fmla="*/ 3162 h 3628"/>
                              <a:gd name="T18" fmla="*/ 48 w 522"/>
                              <a:gd name="T19" fmla="*/ 3171 h 3628"/>
                              <a:gd name="T20" fmla="*/ 48 w 522"/>
                              <a:gd name="T21" fmla="*/ 3171 h 3628"/>
                              <a:gd name="T22" fmla="*/ 285 w 522"/>
                              <a:gd name="T23" fmla="*/ 3568 h 3628"/>
                              <a:gd name="T24" fmla="*/ 244 w 522"/>
                              <a:gd name="T25" fmla="*/ 3569 h 3628"/>
                              <a:gd name="T26" fmla="*/ 473 w 522"/>
                              <a:gd name="T27" fmla="*/ 3167 h 3628"/>
                              <a:gd name="T28" fmla="*/ 506 w 522"/>
                              <a:gd name="T29" fmla="*/ 3158 h 3628"/>
                              <a:gd name="T30" fmla="*/ 515 w 522"/>
                              <a:gd name="T31" fmla="*/ 3190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22" h="3628">
                                <a:moveTo>
                                  <a:pt x="254" y="0"/>
                                </a:moveTo>
                                <a:lnTo>
                                  <a:pt x="289" y="3581"/>
                                </a:lnTo>
                                <a:lnTo>
                                  <a:pt x="241" y="3581"/>
                                </a:lnTo>
                                <a:lnTo>
                                  <a:pt x="206" y="1"/>
                                </a:lnTo>
                                <a:lnTo>
                                  <a:pt x="254" y="0"/>
                                </a:lnTo>
                                <a:close/>
                                <a:moveTo>
                                  <a:pt x="515" y="3190"/>
                                </a:moveTo>
                                <a:lnTo>
                                  <a:pt x="265" y="3628"/>
                                </a:lnTo>
                                <a:lnTo>
                                  <a:pt x="7" y="3195"/>
                                </a:lnTo>
                                <a:cubicBezTo>
                                  <a:pt x="0" y="3184"/>
                                  <a:pt x="4" y="3169"/>
                                  <a:pt x="15" y="3162"/>
                                </a:cubicBezTo>
                                <a:cubicBezTo>
                                  <a:pt x="27" y="3156"/>
                                  <a:pt x="41" y="3159"/>
                                  <a:pt x="48" y="3171"/>
                                </a:cubicBezTo>
                                <a:lnTo>
                                  <a:pt x="48" y="3171"/>
                                </a:lnTo>
                                <a:lnTo>
                                  <a:pt x="285" y="3568"/>
                                </a:lnTo>
                                <a:lnTo>
                                  <a:pt x="244" y="3569"/>
                                </a:lnTo>
                                <a:lnTo>
                                  <a:pt x="473" y="3167"/>
                                </a:lnTo>
                                <a:cubicBezTo>
                                  <a:pt x="480" y="3155"/>
                                  <a:pt x="495" y="3151"/>
                                  <a:pt x="506" y="3158"/>
                                </a:cubicBezTo>
                                <a:cubicBezTo>
                                  <a:pt x="518" y="3164"/>
                                  <a:pt x="522" y="3179"/>
                                  <a:pt x="515" y="3190"/>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099" name="Rectangle 129"/>
                        <wps:cNvSpPr>
                          <a:spLocks noChangeArrowheads="1"/>
                        </wps:cNvSpPr>
                        <wps:spPr bwMode="auto">
                          <a:xfrm>
                            <a:off x="464820" y="4288155"/>
                            <a:ext cx="7772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14FB3" w14:textId="77777777" w:rsidR="00AB2A3B" w:rsidRDefault="00AB2A3B" w:rsidP="004258DE">
                              <w:r>
                                <w:t>Depression=0</w:t>
                              </w:r>
                            </w:p>
                          </w:txbxContent>
                        </wps:txbx>
                        <wps:bodyPr rot="0" vert="horz" wrap="none" lIns="0" tIns="0" rIns="0" bIns="0" anchor="t" anchorCtr="0">
                          <a:spAutoFit/>
                        </wps:bodyPr>
                      </wps:wsp>
                      <wps:wsp>
                        <wps:cNvPr id="1100" name="Rectangle 130"/>
                        <wps:cNvSpPr>
                          <a:spLocks noChangeArrowheads="1"/>
                        </wps:cNvSpPr>
                        <wps:spPr bwMode="auto">
                          <a:xfrm>
                            <a:off x="1602740" y="4321175"/>
                            <a:ext cx="77724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34865" w14:textId="77777777" w:rsidR="00AB2A3B" w:rsidRDefault="00AB2A3B" w:rsidP="004258DE">
                              <w:r>
                                <w:t>Depression=1</w:t>
                              </w:r>
                            </w:p>
                          </w:txbxContent>
                        </wps:txbx>
                        <wps:bodyPr rot="0" vert="horz" wrap="none" lIns="0" tIns="0" rIns="0" bIns="0" anchor="t" anchorCtr="0">
                          <a:spAutoFit/>
                        </wps:bodyPr>
                      </wps:wsp>
                      <wps:wsp>
                        <wps:cNvPr id="1101" name="Freeform 131"/>
                        <wps:cNvSpPr>
                          <a:spLocks noEditPoints="1"/>
                        </wps:cNvSpPr>
                        <wps:spPr bwMode="auto">
                          <a:xfrm>
                            <a:off x="704215" y="4632960"/>
                            <a:ext cx="802640" cy="319405"/>
                          </a:xfrm>
                          <a:custGeom>
                            <a:avLst/>
                            <a:gdLst>
                              <a:gd name="T0" fmla="*/ 17 w 4218"/>
                              <a:gd name="T1" fmla="*/ 0 h 1679"/>
                              <a:gd name="T2" fmla="*/ 4182 w 4218"/>
                              <a:gd name="T3" fmla="*/ 1552 h 1679"/>
                              <a:gd name="T4" fmla="*/ 4165 w 4218"/>
                              <a:gd name="T5" fmla="*/ 1597 h 1679"/>
                              <a:gd name="T6" fmla="*/ 0 w 4218"/>
                              <a:gd name="T7" fmla="*/ 45 h 1679"/>
                              <a:gd name="T8" fmla="*/ 17 w 4218"/>
                              <a:gd name="T9" fmla="*/ 0 h 1679"/>
                              <a:gd name="T10" fmla="*/ 3898 w 4218"/>
                              <a:gd name="T11" fmla="*/ 1201 h 1679"/>
                              <a:gd name="T12" fmla="*/ 4218 w 4218"/>
                              <a:gd name="T13" fmla="*/ 1591 h 1679"/>
                              <a:gd name="T14" fmla="*/ 3721 w 4218"/>
                              <a:gd name="T15" fmla="*/ 1677 h 1679"/>
                              <a:gd name="T16" fmla="*/ 3693 w 4218"/>
                              <a:gd name="T17" fmla="*/ 1657 h 1679"/>
                              <a:gd name="T18" fmla="*/ 3713 w 4218"/>
                              <a:gd name="T19" fmla="*/ 1630 h 1679"/>
                              <a:gd name="T20" fmla="*/ 4169 w 4218"/>
                              <a:gd name="T21" fmla="*/ 1551 h 1679"/>
                              <a:gd name="T22" fmla="*/ 4155 w 4218"/>
                              <a:gd name="T23" fmla="*/ 1590 h 1679"/>
                              <a:gd name="T24" fmla="*/ 3861 w 4218"/>
                              <a:gd name="T25" fmla="*/ 1231 h 1679"/>
                              <a:gd name="T26" fmla="*/ 3865 w 4218"/>
                              <a:gd name="T27" fmla="*/ 1198 h 1679"/>
                              <a:gd name="T28" fmla="*/ 3898 w 4218"/>
                              <a:gd name="T29" fmla="*/ 1201 h 1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18" h="1679">
                                <a:moveTo>
                                  <a:pt x="17" y="0"/>
                                </a:moveTo>
                                <a:lnTo>
                                  <a:pt x="4182" y="1552"/>
                                </a:lnTo>
                                <a:lnTo>
                                  <a:pt x="4165" y="1597"/>
                                </a:lnTo>
                                <a:lnTo>
                                  <a:pt x="0" y="45"/>
                                </a:lnTo>
                                <a:lnTo>
                                  <a:pt x="17" y="0"/>
                                </a:lnTo>
                                <a:close/>
                                <a:moveTo>
                                  <a:pt x="3898" y="1201"/>
                                </a:moveTo>
                                <a:lnTo>
                                  <a:pt x="4218" y="1591"/>
                                </a:lnTo>
                                <a:lnTo>
                                  <a:pt x="3721" y="1677"/>
                                </a:lnTo>
                                <a:cubicBezTo>
                                  <a:pt x="3708" y="1679"/>
                                  <a:pt x="3695" y="1671"/>
                                  <a:pt x="3693" y="1657"/>
                                </a:cubicBezTo>
                                <a:cubicBezTo>
                                  <a:pt x="3691" y="1644"/>
                                  <a:pt x="3700" y="1632"/>
                                  <a:pt x="3713" y="1630"/>
                                </a:cubicBezTo>
                                <a:lnTo>
                                  <a:pt x="4169" y="1551"/>
                                </a:lnTo>
                                <a:lnTo>
                                  <a:pt x="4155" y="1590"/>
                                </a:lnTo>
                                <a:lnTo>
                                  <a:pt x="3861" y="1231"/>
                                </a:lnTo>
                                <a:cubicBezTo>
                                  <a:pt x="3853" y="1221"/>
                                  <a:pt x="3854" y="1206"/>
                                  <a:pt x="3865" y="1198"/>
                                </a:cubicBezTo>
                                <a:cubicBezTo>
                                  <a:pt x="3875" y="1189"/>
                                  <a:pt x="3890" y="1191"/>
                                  <a:pt x="3898" y="1201"/>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102" name="Freeform 132"/>
                        <wps:cNvSpPr>
                          <a:spLocks noEditPoints="1"/>
                        </wps:cNvSpPr>
                        <wps:spPr bwMode="auto">
                          <a:xfrm>
                            <a:off x="0" y="0"/>
                            <a:ext cx="1113790" cy="5686839"/>
                          </a:xfrm>
                          <a:custGeom>
                            <a:avLst/>
                            <a:gdLst>
                              <a:gd name="T0" fmla="*/ 5604 w 5855"/>
                              <a:gd name="T1" fmla="*/ 31021 h 31085"/>
                              <a:gd name="T2" fmla="*/ 32 w 5855"/>
                              <a:gd name="T3" fmla="*/ 31021 h 31085"/>
                              <a:gd name="T4" fmla="*/ 64 w 5855"/>
                              <a:gd name="T5" fmla="*/ 31053 h 31085"/>
                              <a:gd name="T6" fmla="*/ 64 w 5855"/>
                              <a:gd name="T7" fmla="*/ 269 h 31085"/>
                              <a:gd name="T8" fmla="*/ 32 w 5855"/>
                              <a:gd name="T9" fmla="*/ 301 h 31085"/>
                              <a:gd name="T10" fmla="*/ 5792 w 5855"/>
                              <a:gd name="T11" fmla="*/ 301 h 31085"/>
                              <a:gd name="T12" fmla="*/ 5792 w 5855"/>
                              <a:gd name="T13" fmla="*/ 237 h 31085"/>
                              <a:gd name="T14" fmla="*/ 32 w 5855"/>
                              <a:gd name="T15" fmla="*/ 237 h 31085"/>
                              <a:gd name="T16" fmla="*/ 0 w 5855"/>
                              <a:gd name="T17" fmla="*/ 269 h 31085"/>
                              <a:gd name="T18" fmla="*/ 0 w 5855"/>
                              <a:gd name="T19" fmla="*/ 31053 h 31085"/>
                              <a:gd name="T20" fmla="*/ 32 w 5855"/>
                              <a:gd name="T21" fmla="*/ 31085 h 31085"/>
                              <a:gd name="T22" fmla="*/ 5604 w 5855"/>
                              <a:gd name="T23" fmla="*/ 31085 h 31085"/>
                              <a:gd name="T24" fmla="*/ 5604 w 5855"/>
                              <a:gd name="T25" fmla="*/ 31021 h 31085"/>
                              <a:gd name="T26" fmla="*/ 5408 w 5855"/>
                              <a:gd name="T27" fmla="*/ 530 h 31085"/>
                              <a:gd name="T28" fmla="*/ 5855 w 5855"/>
                              <a:gd name="T29" fmla="*/ 269 h 31085"/>
                              <a:gd name="T30" fmla="*/ 5408 w 5855"/>
                              <a:gd name="T31" fmla="*/ 9 h 31085"/>
                              <a:gd name="T32" fmla="*/ 5364 w 5855"/>
                              <a:gd name="T33" fmla="*/ 20 h 31085"/>
                              <a:gd name="T34" fmla="*/ 5376 w 5855"/>
                              <a:gd name="T35" fmla="*/ 64 h 31085"/>
                              <a:gd name="T36" fmla="*/ 5776 w 5855"/>
                              <a:gd name="T37" fmla="*/ 297 h 31085"/>
                              <a:gd name="T38" fmla="*/ 5776 w 5855"/>
                              <a:gd name="T39" fmla="*/ 242 h 31085"/>
                              <a:gd name="T40" fmla="*/ 5376 w 5855"/>
                              <a:gd name="T41" fmla="*/ 475 h 31085"/>
                              <a:gd name="T42" fmla="*/ 5364 w 5855"/>
                              <a:gd name="T43" fmla="*/ 519 h 31085"/>
                              <a:gd name="T44" fmla="*/ 5408 w 5855"/>
                              <a:gd name="T45" fmla="*/ 530 h 310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855" h="31085">
                                <a:moveTo>
                                  <a:pt x="5604" y="31021"/>
                                </a:moveTo>
                                <a:lnTo>
                                  <a:pt x="32" y="31021"/>
                                </a:lnTo>
                                <a:lnTo>
                                  <a:pt x="64" y="31053"/>
                                </a:lnTo>
                                <a:lnTo>
                                  <a:pt x="64" y="269"/>
                                </a:lnTo>
                                <a:lnTo>
                                  <a:pt x="32" y="301"/>
                                </a:lnTo>
                                <a:lnTo>
                                  <a:pt x="5792" y="301"/>
                                </a:lnTo>
                                <a:lnTo>
                                  <a:pt x="5792" y="237"/>
                                </a:lnTo>
                                <a:lnTo>
                                  <a:pt x="32" y="237"/>
                                </a:lnTo>
                                <a:cubicBezTo>
                                  <a:pt x="15" y="237"/>
                                  <a:pt x="0" y="252"/>
                                  <a:pt x="0" y="269"/>
                                </a:cubicBezTo>
                                <a:lnTo>
                                  <a:pt x="0" y="31053"/>
                                </a:lnTo>
                                <a:cubicBezTo>
                                  <a:pt x="0" y="31071"/>
                                  <a:pt x="15" y="31085"/>
                                  <a:pt x="32" y="31085"/>
                                </a:cubicBezTo>
                                <a:lnTo>
                                  <a:pt x="5604" y="31085"/>
                                </a:lnTo>
                                <a:lnTo>
                                  <a:pt x="5604" y="31021"/>
                                </a:lnTo>
                                <a:close/>
                                <a:moveTo>
                                  <a:pt x="5408" y="530"/>
                                </a:moveTo>
                                <a:lnTo>
                                  <a:pt x="5855" y="269"/>
                                </a:lnTo>
                                <a:lnTo>
                                  <a:pt x="5408" y="9"/>
                                </a:lnTo>
                                <a:cubicBezTo>
                                  <a:pt x="5393" y="0"/>
                                  <a:pt x="5373" y="5"/>
                                  <a:pt x="5364" y="20"/>
                                </a:cubicBezTo>
                                <a:cubicBezTo>
                                  <a:pt x="5355" y="35"/>
                                  <a:pt x="5361" y="55"/>
                                  <a:pt x="5376" y="64"/>
                                </a:cubicBezTo>
                                <a:lnTo>
                                  <a:pt x="5776" y="297"/>
                                </a:lnTo>
                                <a:lnTo>
                                  <a:pt x="5776" y="242"/>
                                </a:lnTo>
                                <a:lnTo>
                                  <a:pt x="5376" y="475"/>
                                </a:lnTo>
                                <a:cubicBezTo>
                                  <a:pt x="5361" y="484"/>
                                  <a:pt x="5355" y="504"/>
                                  <a:pt x="5364" y="519"/>
                                </a:cubicBezTo>
                                <a:cubicBezTo>
                                  <a:pt x="5373" y="534"/>
                                  <a:pt x="5393" y="539"/>
                                  <a:pt x="5408" y="530"/>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103" name="Oval 133"/>
                        <wps:cNvSpPr>
                          <a:spLocks noChangeArrowheads="1"/>
                        </wps:cNvSpPr>
                        <wps:spPr bwMode="auto">
                          <a:xfrm>
                            <a:off x="1069975" y="5500784"/>
                            <a:ext cx="881380" cy="287655"/>
                          </a:xfrm>
                          <a:prstGeom prst="ellipse">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 name="Rectangle 134"/>
                        <wps:cNvSpPr>
                          <a:spLocks noChangeArrowheads="1"/>
                        </wps:cNvSpPr>
                        <wps:spPr bwMode="auto">
                          <a:xfrm>
                            <a:off x="1265803" y="5500784"/>
                            <a:ext cx="73342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38121" w14:textId="77777777" w:rsidR="00AB2A3B" w:rsidRDefault="00AB2A3B" w:rsidP="004258DE">
                              <w:r>
                                <w:t xml:space="preserve">15. All cause </w:t>
                              </w:r>
                            </w:p>
                          </w:txbxContent>
                        </wps:txbx>
                        <wps:bodyPr rot="0" vert="horz" wrap="none" lIns="0" tIns="0" rIns="0" bIns="0" anchor="t" anchorCtr="0">
                          <a:spAutoFit/>
                        </wps:bodyPr>
                      </wps:wsp>
                      <wps:wsp>
                        <wps:cNvPr id="1105" name="Rectangle 135"/>
                        <wps:cNvSpPr>
                          <a:spLocks noChangeArrowheads="1"/>
                        </wps:cNvSpPr>
                        <wps:spPr bwMode="auto">
                          <a:xfrm>
                            <a:off x="1319530" y="5607050"/>
                            <a:ext cx="51244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79B95" w14:textId="77777777" w:rsidR="00AB2A3B" w:rsidRDefault="00AB2A3B" w:rsidP="004258DE">
                              <w:r>
                                <w:t>mortality</w:t>
                              </w:r>
                            </w:p>
                          </w:txbxContent>
                        </wps:txbx>
                        <wps:bodyPr rot="0" vert="horz" wrap="none" lIns="0" tIns="0" rIns="0" bIns="0" anchor="t" anchorCtr="0">
                          <a:spAutoFit/>
                        </wps:bodyPr>
                      </wps:wsp>
                      <wps:wsp>
                        <wps:cNvPr id="160" name="Rectangle 160"/>
                        <wps:cNvSpPr>
                          <a:spLocks noChangeArrowheads="1"/>
                        </wps:cNvSpPr>
                        <wps:spPr bwMode="auto">
                          <a:xfrm>
                            <a:off x="464820" y="4935855"/>
                            <a:ext cx="69659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06C59" w14:textId="77777777" w:rsidR="00AB2A3B" w:rsidRDefault="00AB2A3B" w:rsidP="004258DE">
                              <w:pPr>
                                <w:pStyle w:val="NormalWeb"/>
                              </w:pPr>
                              <w:r>
                                <w:rPr>
                                  <w:rFonts w:eastAsia="Calibri"/>
                                </w:rPr>
                                <w:t>Dementia=0</w:t>
                              </w:r>
                            </w:p>
                          </w:txbxContent>
                        </wps:txbx>
                        <wps:bodyPr rot="0" vert="horz" wrap="none" lIns="0" tIns="0" rIns="0" bIns="0" anchor="t" anchorCtr="0">
                          <a:spAutoFit/>
                        </wps:bodyPr>
                      </wps:wsp>
                      <wps:wsp>
                        <wps:cNvPr id="161" name="Rectangle 161"/>
                        <wps:cNvSpPr>
                          <a:spLocks noChangeArrowheads="1"/>
                        </wps:cNvSpPr>
                        <wps:spPr bwMode="auto">
                          <a:xfrm>
                            <a:off x="2283653" y="4915825"/>
                            <a:ext cx="69659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3D76E" w14:textId="77777777" w:rsidR="00AB2A3B" w:rsidRDefault="00AB2A3B" w:rsidP="004258DE">
                              <w:pPr>
                                <w:pStyle w:val="NormalWeb"/>
                              </w:pPr>
                              <w:r>
                                <w:rPr>
                                  <w:rFonts w:eastAsia="Calibri"/>
                                </w:rPr>
                                <w:t>Dementia=1</w:t>
                              </w:r>
                            </w:p>
                          </w:txbxContent>
                        </wps:txbx>
                        <wps:bodyPr rot="0" vert="horz" wrap="none" lIns="0" tIns="0" rIns="0" bIns="0" anchor="t" anchorCtr="0">
                          <a:spAutoFit/>
                        </wps:bodyPr>
                      </wps:wsp>
                      <wps:wsp>
                        <wps:cNvPr id="162" name="Freeform 162"/>
                        <wps:cNvSpPr>
                          <a:spLocks noEditPoints="1"/>
                        </wps:cNvSpPr>
                        <wps:spPr bwMode="auto">
                          <a:xfrm>
                            <a:off x="1515938" y="4915825"/>
                            <a:ext cx="905510" cy="286385"/>
                          </a:xfrm>
                          <a:custGeom>
                            <a:avLst/>
                            <a:gdLst>
                              <a:gd name="T0" fmla="*/ 13 w 4759"/>
                              <a:gd name="T1" fmla="*/ 0 h 1505"/>
                              <a:gd name="T2" fmla="*/ 4720 w 4759"/>
                              <a:gd name="T3" fmla="*/ 1340 h 1505"/>
                              <a:gd name="T4" fmla="*/ 4707 w 4759"/>
                              <a:gd name="T5" fmla="*/ 1386 h 1505"/>
                              <a:gd name="T6" fmla="*/ 0 w 4759"/>
                              <a:gd name="T7" fmla="*/ 47 h 1505"/>
                              <a:gd name="T8" fmla="*/ 13 w 4759"/>
                              <a:gd name="T9" fmla="*/ 0 h 1505"/>
                              <a:gd name="T10" fmla="*/ 4410 w 4759"/>
                              <a:gd name="T11" fmla="*/ 1013 h 1505"/>
                              <a:gd name="T12" fmla="*/ 4759 w 4759"/>
                              <a:gd name="T13" fmla="*/ 1376 h 1505"/>
                              <a:gd name="T14" fmla="*/ 4271 w 4759"/>
                              <a:gd name="T15" fmla="*/ 1501 h 1505"/>
                              <a:gd name="T16" fmla="*/ 4241 w 4759"/>
                              <a:gd name="T17" fmla="*/ 1484 h 1505"/>
                              <a:gd name="T18" fmla="*/ 4259 w 4759"/>
                              <a:gd name="T19" fmla="*/ 1455 h 1505"/>
                              <a:gd name="T20" fmla="*/ 4707 w 4759"/>
                              <a:gd name="T21" fmla="*/ 1340 h 1505"/>
                              <a:gd name="T22" fmla="*/ 4696 w 4759"/>
                              <a:gd name="T23" fmla="*/ 1380 h 1505"/>
                              <a:gd name="T24" fmla="*/ 4375 w 4759"/>
                              <a:gd name="T25" fmla="*/ 1046 h 1505"/>
                              <a:gd name="T26" fmla="*/ 4376 w 4759"/>
                              <a:gd name="T27" fmla="*/ 1012 h 1505"/>
                              <a:gd name="T28" fmla="*/ 4410 w 4759"/>
                              <a:gd name="T29" fmla="*/ 1013 h 1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759" h="1505">
                                <a:moveTo>
                                  <a:pt x="13" y="0"/>
                                </a:moveTo>
                                <a:lnTo>
                                  <a:pt x="4720" y="1340"/>
                                </a:lnTo>
                                <a:lnTo>
                                  <a:pt x="4707" y="1386"/>
                                </a:lnTo>
                                <a:lnTo>
                                  <a:pt x="0" y="47"/>
                                </a:lnTo>
                                <a:lnTo>
                                  <a:pt x="13" y="0"/>
                                </a:lnTo>
                                <a:close/>
                                <a:moveTo>
                                  <a:pt x="4410" y="1013"/>
                                </a:moveTo>
                                <a:lnTo>
                                  <a:pt x="4759" y="1376"/>
                                </a:lnTo>
                                <a:lnTo>
                                  <a:pt x="4271" y="1501"/>
                                </a:lnTo>
                                <a:cubicBezTo>
                                  <a:pt x="4258" y="1505"/>
                                  <a:pt x="4245" y="1497"/>
                                  <a:pt x="4241" y="1484"/>
                                </a:cubicBezTo>
                                <a:cubicBezTo>
                                  <a:pt x="4238" y="1471"/>
                                  <a:pt x="4246" y="1458"/>
                                  <a:pt x="4259" y="1455"/>
                                </a:cubicBezTo>
                                <a:lnTo>
                                  <a:pt x="4707" y="1340"/>
                                </a:lnTo>
                                <a:lnTo>
                                  <a:pt x="4696" y="1380"/>
                                </a:lnTo>
                                <a:lnTo>
                                  <a:pt x="4375" y="1046"/>
                                </a:lnTo>
                                <a:cubicBezTo>
                                  <a:pt x="4366" y="1036"/>
                                  <a:pt x="4366" y="1021"/>
                                  <a:pt x="4376" y="1012"/>
                                </a:cubicBezTo>
                                <a:cubicBezTo>
                                  <a:pt x="4385" y="1003"/>
                                  <a:pt x="4401" y="1003"/>
                                  <a:pt x="4410" y="101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63" name="Rectangle 163"/>
                        <wps:cNvSpPr>
                          <a:spLocks noChangeArrowheads="1"/>
                        </wps:cNvSpPr>
                        <wps:spPr bwMode="auto">
                          <a:xfrm>
                            <a:off x="1991360" y="5202210"/>
                            <a:ext cx="917575"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Rectangle 164"/>
                        <wps:cNvSpPr>
                          <a:spLocks noChangeArrowheads="1"/>
                        </wps:cNvSpPr>
                        <wps:spPr bwMode="auto">
                          <a:xfrm>
                            <a:off x="2023358" y="5202210"/>
                            <a:ext cx="113601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D2EC3" w14:textId="77777777" w:rsidR="00AB2A3B" w:rsidRDefault="00AB2A3B" w:rsidP="004258DE">
                              <w:pPr>
                                <w:pStyle w:val="NormalWeb"/>
                              </w:pPr>
                              <w:r>
                                <w:rPr>
                                  <w:rFonts w:eastAsia="Calibri"/>
                                </w:rPr>
                                <w:t>14.b  Update MMSE</w:t>
                              </w:r>
                            </w:p>
                          </w:txbxContent>
                        </wps:txbx>
                        <wps:bodyPr rot="0" vert="horz" wrap="none" lIns="0" tIns="0" rIns="0" bIns="0" anchor="t" anchorCtr="0">
                          <a:spAutoFit/>
                        </wps:bodyPr>
                      </wps:wsp>
                      <wps:wsp>
                        <wps:cNvPr id="165" name="Rectangle 165"/>
                        <wps:cNvSpPr>
                          <a:spLocks noChangeArrowheads="1"/>
                        </wps:cNvSpPr>
                        <wps:spPr bwMode="auto">
                          <a:xfrm>
                            <a:off x="328599" y="5202210"/>
                            <a:ext cx="917575" cy="144145"/>
                          </a:xfrm>
                          <a:prstGeom prst="rect">
                            <a:avLst/>
                          </a:prstGeom>
                          <a:noFill/>
                          <a:ln w="1206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66"/>
                        <wps:cNvSpPr>
                          <a:spLocks noEditPoints="1"/>
                        </wps:cNvSpPr>
                        <wps:spPr bwMode="auto">
                          <a:xfrm>
                            <a:off x="656783" y="4922755"/>
                            <a:ext cx="818515" cy="254635"/>
                          </a:xfrm>
                          <a:custGeom>
                            <a:avLst/>
                            <a:gdLst>
                              <a:gd name="T0" fmla="*/ 4289 w 4301"/>
                              <a:gd name="T1" fmla="*/ 0 h 1337"/>
                              <a:gd name="T2" fmla="*/ 40 w 4301"/>
                              <a:gd name="T3" fmla="*/ 1168 h 1337"/>
                              <a:gd name="T4" fmla="*/ 53 w 4301"/>
                              <a:gd name="T5" fmla="*/ 1214 h 1337"/>
                              <a:gd name="T6" fmla="*/ 4301 w 4301"/>
                              <a:gd name="T7" fmla="*/ 47 h 1337"/>
                              <a:gd name="T8" fmla="*/ 4289 w 4301"/>
                              <a:gd name="T9" fmla="*/ 0 h 1337"/>
                              <a:gd name="T10" fmla="*/ 353 w 4301"/>
                              <a:gd name="T11" fmla="*/ 843 h 1337"/>
                              <a:gd name="T12" fmla="*/ 0 w 4301"/>
                              <a:gd name="T13" fmla="*/ 1204 h 1337"/>
                              <a:gd name="T14" fmla="*/ 488 w 4301"/>
                              <a:gd name="T15" fmla="*/ 1333 h 1337"/>
                              <a:gd name="T16" fmla="*/ 517 w 4301"/>
                              <a:gd name="T17" fmla="*/ 1316 h 1337"/>
                              <a:gd name="T18" fmla="*/ 500 w 4301"/>
                              <a:gd name="T19" fmla="*/ 1287 h 1337"/>
                              <a:gd name="T20" fmla="*/ 52 w 4301"/>
                              <a:gd name="T21" fmla="*/ 1168 h 1337"/>
                              <a:gd name="T22" fmla="*/ 63 w 4301"/>
                              <a:gd name="T23" fmla="*/ 1208 h 1337"/>
                              <a:gd name="T24" fmla="*/ 387 w 4301"/>
                              <a:gd name="T25" fmla="*/ 877 h 1337"/>
                              <a:gd name="T26" fmla="*/ 387 w 4301"/>
                              <a:gd name="T27" fmla="*/ 843 h 1337"/>
                              <a:gd name="T28" fmla="*/ 353 w 4301"/>
                              <a:gd name="T29" fmla="*/ 843 h 1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301" h="1337">
                                <a:moveTo>
                                  <a:pt x="4289" y="0"/>
                                </a:moveTo>
                                <a:lnTo>
                                  <a:pt x="40" y="1168"/>
                                </a:lnTo>
                                <a:lnTo>
                                  <a:pt x="53" y="1214"/>
                                </a:lnTo>
                                <a:lnTo>
                                  <a:pt x="4301" y="47"/>
                                </a:lnTo>
                                <a:lnTo>
                                  <a:pt x="4289" y="0"/>
                                </a:lnTo>
                                <a:close/>
                                <a:moveTo>
                                  <a:pt x="353" y="843"/>
                                </a:moveTo>
                                <a:lnTo>
                                  <a:pt x="0" y="1204"/>
                                </a:lnTo>
                                <a:lnTo>
                                  <a:pt x="488" y="1333"/>
                                </a:lnTo>
                                <a:cubicBezTo>
                                  <a:pt x="500" y="1337"/>
                                  <a:pt x="514" y="1329"/>
                                  <a:pt x="517" y="1316"/>
                                </a:cubicBezTo>
                                <a:cubicBezTo>
                                  <a:pt x="520" y="1303"/>
                                  <a:pt x="513" y="1290"/>
                                  <a:pt x="500" y="1287"/>
                                </a:cubicBezTo>
                                <a:lnTo>
                                  <a:pt x="52" y="1168"/>
                                </a:lnTo>
                                <a:lnTo>
                                  <a:pt x="63" y="1208"/>
                                </a:lnTo>
                                <a:lnTo>
                                  <a:pt x="387" y="877"/>
                                </a:lnTo>
                                <a:cubicBezTo>
                                  <a:pt x="397" y="867"/>
                                  <a:pt x="396" y="852"/>
                                  <a:pt x="387" y="843"/>
                                </a:cubicBezTo>
                                <a:cubicBezTo>
                                  <a:pt x="377" y="834"/>
                                  <a:pt x="362" y="834"/>
                                  <a:pt x="353" y="843"/>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68" name="Rectangle 168"/>
                        <wps:cNvSpPr>
                          <a:spLocks noChangeArrowheads="1"/>
                        </wps:cNvSpPr>
                        <wps:spPr bwMode="auto">
                          <a:xfrm>
                            <a:off x="314739" y="5202505"/>
                            <a:ext cx="86296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3E943" w14:textId="77777777" w:rsidR="00AB2A3B" w:rsidRDefault="00AB2A3B" w:rsidP="004258DE">
                              <w:pPr>
                                <w:pStyle w:val="NormalWeb"/>
                              </w:pPr>
                              <w:r>
                                <w:rPr>
                                  <w:rFonts w:eastAsia="Calibri"/>
                                </w:rPr>
                                <w:t>14.a  Dementia</w:t>
                              </w:r>
                            </w:p>
                          </w:txbxContent>
                        </wps:txbx>
                        <wps:bodyPr rot="0" vert="horz" wrap="none" lIns="0" tIns="0" rIns="0" bIns="0" anchor="t" anchorCtr="0">
                          <a:spAutoFit/>
                        </wps:bodyPr>
                      </wps:wsp>
                      <wps:wsp>
                        <wps:cNvPr id="169" name="Freeform 169"/>
                        <wps:cNvSpPr>
                          <a:spLocks noEditPoints="1"/>
                        </wps:cNvSpPr>
                        <wps:spPr bwMode="auto">
                          <a:xfrm>
                            <a:off x="681658" y="5331653"/>
                            <a:ext cx="601042" cy="169131"/>
                          </a:xfrm>
                          <a:custGeom>
                            <a:avLst/>
                            <a:gdLst>
                              <a:gd name="T0" fmla="*/ 17 w 4448"/>
                              <a:gd name="T1" fmla="*/ 0 h 1821"/>
                              <a:gd name="T2" fmla="*/ 4412 w 4448"/>
                              <a:gd name="T3" fmla="*/ 1700 h 1821"/>
                              <a:gd name="T4" fmla="*/ 4395 w 4448"/>
                              <a:gd name="T5" fmla="*/ 1745 h 1821"/>
                              <a:gd name="T6" fmla="*/ 0 w 4448"/>
                              <a:gd name="T7" fmla="*/ 45 h 1821"/>
                              <a:gd name="T8" fmla="*/ 17 w 4448"/>
                              <a:gd name="T9" fmla="*/ 0 h 1821"/>
                              <a:gd name="T10" fmla="*/ 4133 w 4448"/>
                              <a:gd name="T11" fmla="*/ 1345 h 1821"/>
                              <a:gd name="T12" fmla="*/ 4448 w 4448"/>
                              <a:gd name="T13" fmla="*/ 1739 h 1821"/>
                              <a:gd name="T14" fmla="*/ 3950 w 4448"/>
                              <a:gd name="T15" fmla="*/ 1819 h 1821"/>
                              <a:gd name="T16" fmla="*/ 3923 w 4448"/>
                              <a:gd name="T17" fmla="*/ 1799 h 1821"/>
                              <a:gd name="T18" fmla="*/ 3942 w 4448"/>
                              <a:gd name="T19" fmla="*/ 1772 h 1821"/>
                              <a:gd name="T20" fmla="*/ 4400 w 4448"/>
                              <a:gd name="T21" fmla="*/ 1698 h 1821"/>
                              <a:gd name="T22" fmla="*/ 4385 w 4448"/>
                              <a:gd name="T23" fmla="*/ 1737 h 1821"/>
                              <a:gd name="T24" fmla="*/ 4096 w 4448"/>
                              <a:gd name="T25" fmla="*/ 1375 h 1821"/>
                              <a:gd name="T26" fmla="*/ 4100 w 4448"/>
                              <a:gd name="T27" fmla="*/ 1341 h 1821"/>
                              <a:gd name="T28" fmla="*/ 4133 w 4448"/>
                              <a:gd name="T29" fmla="*/ 1345 h 18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448" h="1821">
                                <a:moveTo>
                                  <a:pt x="17" y="0"/>
                                </a:moveTo>
                                <a:lnTo>
                                  <a:pt x="4412" y="1700"/>
                                </a:lnTo>
                                <a:lnTo>
                                  <a:pt x="4395" y="1745"/>
                                </a:lnTo>
                                <a:lnTo>
                                  <a:pt x="0" y="45"/>
                                </a:lnTo>
                                <a:lnTo>
                                  <a:pt x="17" y="0"/>
                                </a:lnTo>
                                <a:close/>
                                <a:moveTo>
                                  <a:pt x="4133" y="1345"/>
                                </a:moveTo>
                                <a:lnTo>
                                  <a:pt x="4448" y="1739"/>
                                </a:lnTo>
                                <a:lnTo>
                                  <a:pt x="3950" y="1819"/>
                                </a:lnTo>
                                <a:cubicBezTo>
                                  <a:pt x="3937" y="1821"/>
                                  <a:pt x="3925" y="1812"/>
                                  <a:pt x="3923" y="1799"/>
                                </a:cubicBezTo>
                                <a:cubicBezTo>
                                  <a:pt x="3921" y="1786"/>
                                  <a:pt x="3929" y="1774"/>
                                  <a:pt x="3942" y="1772"/>
                                </a:cubicBezTo>
                                <a:lnTo>
                                  <a:pt x="4400" y="1698"/>
                                </a:lnTo>
                                <a:lnTo>
                                  <a:pt x="4385" y="1737"/>
                                </a:lnTo>
                                <a:lnTo>
                                  <a:pt x="4096" y="1375"/>
                                </a:lnTo>
                                <a:cubicBezTo>
                                  <a:pt x="4088" y="1365"/>
                                  <a:pt x="4089" y="1350"/>
                                  <a:pt x="4100" y="1341"/>
                                </a:cubicBezTo>
                                <a:cubicBezTo>
                                  <a:pt x="4110" y="1333"/>
                                  <a:pt x="4125" y="1335"/>
                                  <a:pt x="4133" y="1345"/>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170" name="Freeform 170"/>
                        <wps:cNvSpPr>
                          <a:spLocks noEditPoints="1"/>
                        </wps:cNvSpPr>
                        <wps:spPr bwMode="auto">
                          <a:xfrm>
                            <a:off x="1809750" y="5346355"/>
                            <a:ext cx="650875" cy="211607"/>
                          </a:xfrm>
                          <a:custGeom>
                            <a:avLst/>
                            <a:gdLst>
                              <a:gd name="T0" fmla="*/ 5034 w 5048"/>
                              <a:gd name="T1" fmla="*/ 0 h 1657"/>
                              <a:gd name="T2" fmla="*/ 39 w 5048"/>
                              <a:gd name="T3" fmla="*/ 1499 h 1657"/>
                              <a:gd name="T4" fmla="*/ 53 w 5048"/>
                              <a:gd name="T5" fmla="*/ 1545 h 1657"/>
                              <a:gd name="T6" fmla="*/ 5048 w 5048"/>
                              <a:gd name="T7" fmla="*/ 46 h 1657"/>
                              <a:gd name="T8" fmla="*/ 5034 w 5048"/>
                              <a:gd name="T9" fmla="*/ 0 h 1657"/>
                              <a:gd name="T10" fmla="*/ 345 w 5048"/>
                              <a:gd name="T11" fmla="*/ 1167 h 1657"/>
                              <a:gd name="T12" fmla="*/ 0 w 5048"/>
                              <a:gd name="T13" fmla="*/ 1535 h 1657"/>
                              <a:gd name="T14" fmla="*/ 491 w 5048"/>
                              <a:gd name="T15" fmla="*/ 1654 h 1657"/>
                              <a:gd name="T16" fmla="*/ 519 w 5048"/>
                              <a:gd name="T17" fmla="*/ 1636 h 1657"/>
                              <a:gd name="T18" fmla="*/ 502 w 5048"/>
                              <a:gd name="T19" fmla="*/ 1607 h 1657"/>
                              <a:gd name="T20" fmla="*/ 52 w 5048"/>
                              <a:gd name="T21" fmla="*/ 1498 h 1657"/>
                              <a:gd name="T22" fmla="*/ 64 w 5048"/>
                              <a:gd name="T23" fmla="*/ 1538 h 1657"/>
                              <a:gd name="T24" fmla="*/ 380 w 5048"/>
                              <a:gd name="T25" fmla="*/ 1200 h 1657"/>
                              <a:gd name="T26" fmla="*/ 378 w 5048"/>
                              <a:gd name="T27" fmla="*/ 1166 h 1657"/>
                              <a:gd name="T28" fmla="*/ 345 w 5048"/>
                              <a:gd name="T29" fmla="*/ 1167 h 1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048" h="1657">
                                <a:moveTo>
                                  <a:pt x="5034" y="0"/>
                                </a:moveTo>
                                <a:lnTo>
                                  <a:pt x="39" y="1499"/>
                                </a:lnTo>
                                <a:lnTo>
                                  <a:pt x="53" y="1545"/>
                                </a:lnTo>
                                <a:lnTo>
                                  <a:pt x="5048" y="46"/>
                                </a:lnTo>
                                <a:lnTo>
                                  <a:pt x="5034" y="0"/>
                                </a:lnTo>
                                <a:close/>
                                <a:moveTo>
                                  <a:pt x="345" y="1167"/>
                                </a:moveTo>
                                <a:lnTo>
                                  <a:pt x="0" y="1535"/>
                                </a:lnTo>
                                <a:lnTo>
                                  <a:pt x="491" y="1654"/>
                                </a:lnTo>
                                <a:cubicBezTo>
                                  <a:pt x="503" y="1657"/>
                                  <a:pt x="516" y="1649"/>
                                  <a:pt x="519" y="1636"/>
                                </a:cubicBezTo>
                                <a:cubicBezTo>
                                  <a:pt x="523" y="1623"/>
                                  <a:pt x="515" y="1610"/>
                                  <a:pt x="502" y="1607"/>
                                </a:cubicBezTo>
                                <a:lnTo>
                                  <a:pt x="52" y="1498"/>
                                </a:lnTo>
                                <a:lnTo>
                                  <a:pt x="64" y="1538"/>
                                </a:lnTo>
                                <a:lnTo>
                                  <a:pt x="380" y="1200"/>
                                </a:lnTo>
                                <a:cubicBezTo>
                                  <a:pt x="389" y="1190"/>
                                  <a:pt x="388" y="1175"/>
                                  <a:pt x="378" y="1166"/>
                                </a:cubicBezTo>
                                <a:cubicBezTo>
                                  <a:pt x="369" y="1157"/>
                                  <a:pt x="354" y="1157"/>
                                  <a:pt x="345" y="1167"/>
                                </a:cubicBez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c:wpc>
                  </a:graphicData>
                </a:graphic>
              </wp:inline>
            </w:drawing>
          </mc:Choice>
          <mc:Fallback>
            <w:pict>
              <v:group w14:anchorId="065FBEB9" id="Canvas 1106" o:spid="_x0000_s1026" editas="canvas" style="width:311.75pt;height:482.7pt;mso-position-horizontal-relative:char;mso-position-vertical-relative:line" coordsize="39592,6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9592;height:61302;visibility:visible;mso-wrap-style:square">
                  <v:fill o:detectmouseclick="t"/>
                  <v:path o:connecttype="none"/>
                </v:shape>
                <v:rect id="Rectangle 5" o:spid="_x0000_s1028" style="position:absolute;left:11150;top:-5727;width:8084;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6" o:spid="_x0000_s1029" style="position:absolute;left:11150;top:-5727;width:8084;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" filled="f" strokeweight=".95pt">
                  <v:stroke joinstyle="round"/>
                </v:rect>
                <v:rect id="Rectangle 7" o:spid="_x0000_s1030" style="position:absolute;left:12827;top:-5518;width:648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07E251F1" w14:textId="77777777" w:rsidR="00AB2A3B" w:rsidRDefault="00AB2A3B" w:rsidP="004258DE">
                        <w:r>
                          <w:t>2. GP visits</w:t>
                        </w:r>
                      </w:p>
                    </w:txbxContent>
                  </v:textbox>
                </v:rect>
                <v:rect id="Rectangle 8" o:spid="_x0000_s1031" style="position:absolute;left:17227;top:-5822;width:35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72ACE8ED" w14:textId="77777777" w:rsidR="00AB2A3B" w:rsidRDefault="00AB2A3B" w:rsidP="004258DE">
                        <w:r>
                          <w:t>.</w:t>
                        </w:r>
                      </w:p>
                    </w:txbxContent>
                  </v:textbox>
                </v:rect>
                <v:rect id="Rectangle 9" o:spid="_x0000_s1032" style="position:absolute;left:11150;top:-3048;width:8084;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rect id="Rectangle 10" o:spid="_x0000_s1033" style="position:absolute;left:11150;top:-3048;width:8084;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" filled="f" strokeweight=".95pt">
                  <v:stroke joinstyle="round"/>
                </v:rect>
                <v:rect id="Rectangle 11" o:spid="_x0000_s1034" style="position:absolute;left:13696;top:-2863;width:1055;height:3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74750485" w14:textId="77777777" w:rsidR="00AB2A3B" w:rsidRDefault="00AB2A3B" w:rsidP="004258DE">
                        <w:r>
                          <w:t xml:space="preserve">3. </w:t>
                        </w:r>
                      </w:p>
                    </w:txbxContent>
                  </v:textbox>
                </v:rect>
                <v:rect id="Rectangle 12" o:spid="_x0000_s1035" style="position:absolute;left:14681;top:-2863;width:2641;height:3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25068AB1" w14:textId="77777777" w:rsidR="00AB2A3B" w:rsidRDefault="00AB2A3B" w:rsidP="004258DE">
                        <w:r>
                          <w:t>BMI</w:t>
                        </w:r>
                      </w:p>
                    </w:txbxContent>
                  </v:textbox>
                </v:rect>
                <v:rect id="Rectangle 13" o:spid="_x0000_s1036" style="position:absolute;left:16357;top:-3092;width:356;height:3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2A1DADDA" w14:textId="77777777" w:rsidR="00AB2A3B" w:rsidRDefault="00AB2A3B" w:rsidP="004258DE">
                        <w:r>
                          <w:t>.</w:t>
                        </w:r>
                      </w:p>
                    </w:txbxContent>
                  </v:textbox>
                </v:rect>
                <v:rect id="Rectangle 14" o:spid="_x0000_s1037" style="position:absolute;left:1968;top:939;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rect id="Rectangle 15" o:spid="_x0000_s1038" style="position:absolute;left:1968;top:939;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" filled="f" strokeweight=".95pt">
                  <v:stroke joinstyle="round"/>
                </v:rect>
                <v:rect id="Rectangle 16" o:spid="_x0000_s1039" style="position:absolute;left:3892;top:1149;width:6947;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448468AE" w14:textId="77777777" w:rsidR="00AB2A3B" w:rsidRDefault="00AB2A3B" w:rsidP="004258DE">
                        <w:r>
                          <w:t>4.a. Glucose</w:t>
                        </w:r>
                      </w:p>
                    </w:txbxContent>
                  </v:textbox>
                </v:rect>
                <v:rect id="Rectangle 17" o:spid="_x0000_s1040" style="position:absolute;left:8883;top:844;width:35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65C51262" w14:textId="77777777" w:rsidR="00AB2A3B" w:rsidRDefault="00AB2A3B" w:rsidP="004258DE">
                        <w:r>
                          <w:t>.</w:t>
                        </w:r>
                      </w:p>
                    </w:txbxContent>
                  </v:textbox>
                </v:rect>
                <v:shape id="Freeform 18" o:spid="_x0000_s1041" style="position:absolute;left:15170;top:-1644;width:9207;height:2831;visibility:visible;mso-wrap-style:square;v-text-anchor:top" coordsize="9676,2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" path="m25,l9597,2645r-26,93l,93,25,xm8971,1995r705,722l8701,2974v-26,7,-52,-8,-59,-34c8635,2915,8650,2888,8676,2882r895,-237l9549,2725,8903,2062v-19,-19,-19,-49,,-68c8922,1976,8953,1976,8971,1995xe" fillcolor="black" strokeweight="0">
                  <v:path arrowok="t" o:connecttype="custom" o:connectlocs="2379,0;913233,251288;910758,260124;0,8835;2379,0;853664,189535;920750,258129;827971,282545;822357,279315;825592,273805;910758,251288;908665,258889;847193,195900;847193,189440;853664,189535" o:connectangles="0,0,0,0,0,0,0,0,0,0,0,0,0,0,0"/>
                  <o:lock v:ext="edit" verticies="t"/>
                </v:shape>
                <v:shape id="Freeform 19" o:spid="_x0000_s1042" style="position:absolute;left:6553;top:-1644;width:8642;height:2818;visibility:visible;mso-wrap-style:square;v-text-anchor:top" coordsize="9086,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" path="m9059,l78,2644r27,92l9086,93,9059,xm692,1983l,2717r979,241c1005,2965,1031,2949,1037,2923v7,-26,-9,-52,-35,-58l103,2643r24,80l762,2049v18,-19,18,-49,-2,-68c741,1963,711,1964,692,1983xe" fillcolor="black" strokeweight="0">
                  <v:path arrowok="t" o:connecttype="custom" o:connectlocs="861667,0;7419,251416;9987,260165;864235,8843;861667,0;65821,188562;0,258358;93120,281274;98637,277946;95307,272431;9797,251321;12080,258928;72479,194838;72289,188372;65821,188562" o:connectangles="0,0,0,0,0,0,0,0,0,0,0,0,0,0,0"/>
                  <o:lock v:ext="edit" verticies="t"/>
                </v:shape>
                <v:rect id="Rectangle 20" o:spid="_x0000_s1043" style="position:absolute;left:20154;top:-1073;width:7297;height:3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5F9BFAA9" w14:textId="77777777" w:rsidR="00AB2A3B" w:rsidRDefault="00AB2A3B" w:rsidP="004258DE">
                        <w:r>
                          <w:t>Diabetes_Dx</w:t>
                        </w:r>
                      </w:p>
                    </w:txbxContent>
                  </v:textbox>
                </v:rect>
                <v:rect id="Rectangle 21" o:spid="_x0000_s1044" style="position:absolute;left:25311;top:-1073;width:1492;height:32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62778949" w14:textId="77777777" w:rsidR="00AB2A3B" w:rsidRDefault="00AB2A3B" w:rsidP="004258DE">
                        <w:r>
                          <w:t>=1</w:t>
                        </w:r>
                      </w:p>
                    </w:txbxContent>
                  </v:textbox>
                </v:rect>
                <v:rect id="Rectangle 22" o:spid="_x0000_s1045" style="position:absolute;left:4648;top:-1162;width:729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43D1360A" w14:textId="77777777" w:rsidR="00AB2A3B" w:rsidRDefault="00AB2A3B" w:rsidP="004258DE">
                        <w:r>
                          <w:t>Diabetes_Dx</w:t>
                        </w:r>
                      </w:p>
                    </w:txbxContent>
                  </v:textbox>
                </v:rect>
                <v:rect id="Rectangle 23" o:spid="_x0000_s1046" style="position:absolute;left:9804;top:-1162;width:149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0EB82E1D" w14:textId="77777777" w:rsidR="00AB2A3B" w:rsidRDefault="00AB2A3B" w:rsidP="004258DE">
                        <w:r>
                          <w:t>=0</w:t>
                        </w:r>
                      </w:p>
                    </w:txbxContent>
                  </v:textbox>
                </v:rect>
                <v:shape id="Freeform 24" o:spid="_x0000_s1047" style="position:absolute;left:14687;top:-6915;width:991;height:1194;visibility:visible;mso-wrap-style:square;v-text-anchor:top" coordsize="1043,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" path="m569,r,1160l473,1160,473,r96,xm1030,384l521,1255,13,384c,361,8,331,31,318v23,-13,52,-6,65,17l96,335r467,800l480,1135,947,335v13,-23,42,-30,65,-17c1035,331,1043,361,1030,384xe" fillcolor="black" strokeweight="0">
                  <v:path arrowok="t" o:connecttype="custom" o:connectlocs="54041,0;54041,110343;44924,110343;44924,0;54041,0;97825,36527;49483,119380;1235,36527;2944,30249;9118,31866;9118,31866;53472,107965;45588,107965;89942,31866;96116,30249;97825,36527" o:connectangles="0,0,0,0,0,0,0,0,0,0,0,0,0,0,0,0"/>
                  <o:lock v:ext="edit" verticies="t"/>
                </v:shape>
                <v:shape id="Freeform 25" o:spid="_x0000_s1048" style="position:absolute;left:14687;top:-4279;width:991;height:1231;visibility:visible;mso-wrap-style:square;v-text-anchor:top" coordsize="1043,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" path="m473,r,1203l569,1203,569,,473,xm13,427r508,871l1030,427v13,-23,5,-52,-18,-66c989,348,960,356,947,379l480,1179r83,l96,379c83,356,54,348,31,361,8,375,,404,13,427xe" fillcolor="black" strokeweight="0">
                  <v:path arrowok="t" o:connecttype="custom" o:connectlocs="44924,0;44924,114174;54041,114174;54041,0;44924,0;1235,40526;49483,123190;97825,40526;96116,34262;89942,35970;45588,111896;53472,111896;9118,35970;2944,34262;1235,40526" o:connectangles="0,0,0,0,0,0,0,0,0,0,0,0,0,0,0"/>
                  <o:lock v:ext="edit" verticies="t"/>
                </v:shape>
                <v:rect id="Rectangle 26" o:spid="_x0000_s1049" style="position:absolute;left:11150;top:-8636;width:8084;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" stroked="f"/>
                <v:rect id="Rectangle 27" o:spid="_x0000_s1050" style="position:absolute;left:11150;top:-8636;width:8084;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" filled="f" strokeweight=".95pt">
                  <v:stroke joinstyle="round"/>
                </v:rect>
                <v:rect id="Rectangle 28" o:spid="_x0000_s1051" style="position:absolute;left:13906;top:-8407;width:70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" filled="f" stroked="f">
                  <v:textbox style="mso-fit-shape-to-text:t" inset="0,0,0,0">
                    <w:txbxContent>
                      <w:p w14:paraId="55CED9C6" w14:textId="77777777" w:rsidR="00AB2A3B" w:rsidRDefault="00AB2A3B" w:rsidP="004258DE">
                        <w:r>
                          <w:t>1</w:t>
                        </w:r>
                      </w:p>
                    </w:txbxContent>
                  </v:textbox>
                </v:rect>
                <v:rect id="Rectangle 29" o:spid="_x0000_s1052" style="position:absolute;left:14427;top:-8407;width:3029;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nZ8wwAAAN0AAAAPAAAAZHJzL2Rvd25yZXYueG1sRI/NagMx&#10;DITvhbyDUaG3xm4K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DKJ2fMMAAADdAAAADwAA&#10;AAAAAAAAAAAAAAAHAgAAZHJzL2Rvd25yZXYueG1sUEsFBgAAAAADAAMAtwAAAPcCAAAAAA==&#10;" filled="f" stroked="f">
                  <v:textbox style="mso-fit-shape-to-text:t" inset="0,0,0,0">
                    <w:txbxContent>
                      <w:p w14:paraId="477EF7A6" w14:textId="77777777" w:rsidR="00AB2A3B" w:rsidRDefault="00AB2A3B" w:rsidP="004258DE">
                        <w:r>
                          <w:t>. Age</w:t>
                        </w:r>
                      </w:p>
                    </w:txbxContent>
                  </v:textbox>
                </v:rect>
                <v:rect id="Rectangle 30" o:spid="_x0000_s1053" style="position:absolute;left:19234;top:939;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" stroked="f"/>
                <v:rect id="Rectangle 31" o:spid="_x0000_s1054" style="position:absolute;left:19234;top:939;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" filled="f" strokeweight=".95pt">
                  <v:stroke joinstyle="round"/>
                </v:rect>
                <v:rect id="Rectangle 32" o:spid="_x0000_s1055" style="position:absolute;left:19640;top:1149;width:1246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OgLwAAAAN0AAAAPAAAAZHJzL2Rvd25yZXYueG1sRE/bagIx&#10;EH0X+g9hhL5pooL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HDoC8AAAADdAAAADwAAAAAA&#10;AAAAAAAAAAAHAgAAZHJzL2Rvd25yZXYueG1sUEsFBgAAAAADAAMAtwAAAPQCAAAAAA==&#10;" filled="f" stroked="f">
                  <v:textbox style="mso-fit-shape-to-text:t" inset="0,0,0,0">
                    <w:txbxContent>
                      <w:p w14:paraId="3BA144C4" w14:textId="77777777" w:rsidR="00AB2A3B" w:rsidRDefault="00AB2A3B" w:rsidP="004258DE">
                        <w:r>
                          <w:t>4.a. HbA1c+treatment</w:t>
                        </w:r>
                      </w:p>
                    </w:txbxContent>
                  </v:textbox>
                </v:rect>
                <v:rect id="Rectangle 33" o:spid="_x0000_s1056" style="position:absolute;left:28784;top:844;width:35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" filled="f" stroked="f">
                  <v:textbox style="mso-fit-shape-to-text:t" inset="0,0,0,0">
                    <w:txbxContent>
                      <w:p w14:paraId="5A5194CE" w14:textId="77777777" w:rsidR="00AB2A3B" w:rsidRDefault="00AB2A3B" w:rsidP="004258DE">
                        <w:r>
                          <w:t>.</w:t>
                        </w:r>
                      </w:p>
                    </w:txbxContent>
                  </v:textbox>
                </v:rect>
                <v:rect id="Rectangle 34" o:spid="_x0000_s1057" style="position:absolute;left:15182;top:3587;width:458;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" stroked="f"/>
                <v:shape id="Freeform 35" o:spid="_x0000_s1058" style="position:absolute;left:6546;top:2343;width:8636;height:1816;visibility:visible;mso-wrap-style:square;v-text-anchor:top" coordsize="9080,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" path="m15,l8993,1482r-15,95l,95,15,xm8303,902r777,643l8137,1905v-24,9,-52,-3,-62,-28c8066,1852,8078,1824,8103,1815r865,-330l8955,1567,8242,976v-21,-17,-24,-47,-7,-68c8252,888,8282,885,8303,902xe" fillcolor="black" strokeweight="0">
                  <v:path arrowok="t" o:connecttype="custom" o:connectlocs="1427,0;855325,140620;853899,149634;0,9014;1427,0;789699,85586;863600,146597;773911,180756;768014,178099;770677,172216;852948,140904;851711,148685;783898,92608;783232,86156;789699,85586" o:connectangles="0,0,0,0,0,0,0,0,0,0,0,0,0,0,0"/>
                  <o:lock v:ext="edit" verticies="t"/>
                </v:shape>
                <v:shape id="Freeform 36" o:spid="_x0000_s1059" style="position:absolute;left:15182;top:2343;width:9202;height:1828;visibility:visible;mso-wrap-style:square;v-text-anchor:top" coordsize="9671,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" path="m9656,l87,1483r15,95l9671,95,9656,xm783,910l,1545r939,369c964,1924,991,1911,1001,1887v10,-25,-2,-53,-27,-62l112,1486r13,82l844,984v20,-17,23,-47,7,-67c834,896,804,893,783,910xe" fillcolor="black" strokeweight="0">
                  <v:path arrowok="t" o:connecttype="custom" o:connectlocs="918688,0;8277,140962;9704,149992;920115,9030;918688,0;74496,86497;0,146855;89338,181929;95237,179363;92668,173470;10656,141247;11893,149041;80300,93531;80966,87163;74496,86497" o:connectangles="0,0,0,0,0,0,0,0,0,0,0,0,0,0,0"/>
                  <o:lock v:ext="edit" verticies="t"/>
                </v:shape>
                <v:rect id="Rectangle 37" o:spid="_x0000_s1060" style="position:absolute;left:1968;top:5746;width:9182;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" stroked="f"/>
                <v:rect id="Rectangle 38" o:spid="_x0000_s1061" style="position:absolute;left:1968;top:5746;width:9182;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" filled="f" strokeweight=".95pt">
                  <v:stroke joinstyle="round"/>
                </v:rect>
                <v:rect id="Rectangle 39" o:spid="_x0000_s1062" style="position:absolute;left:2432;top:5943;width:1078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UBwwAAAN0AAAAPAAAAZHJzL2Rvd25yZXYueG1sRI/NagMx&#10;DITvhbyDUaG3xm4o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VKQFAcMAAADdAAAADwAA&#10;AAAAAAAAAAAAAAAHAgAAZHJzL2Rvd25yZXYueG1sUEsFBgAAAAADAAMAtwAAAPcCAAAAAA==&#10;" filled="f" stroked="f">
                  <v:textbox style="mso-fit-shape-to-text:t" inset="0,0,0,0">
                    <w:txbxContent>
                      <w:p w14:paraId="0A1C6E54" w14:textId="77777777" w:rsidR="00AB2A3B" w:rsidRDefault="00AB2A3B" w:rsidP="004258DE">
                        <w:r>
                          <w:t>5.a. Blood pressure</w:t>
                        </w:r>
                      </w:p>
                    </w:txbxContent>
                  </v:textbox>
                </v:rect>
                <v:rect id="Rectangle 40" o:spid="_x0000_s1063" style="position:absolute;left:10344;top:5638;width:35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" filled="f" stroked="f">
                  <v:textbox style="mso-fit-shape-to-text:t" inset="0,0,0,0">
                    <w:txbxContent>
                      <w:p w14:paraId="37081F2F" w14:textId="77777777" w:rsidR="00AB2A3B" w:rsidRDefault="00AB2A3B" w:rsidP="004258DE">
                        <w:r>
                          <w:t>.</w:t>
                        </w:r>
                      </w:p>
                    </w:txbxContent>
                  </v:textbox>
                </v:rect>
                <v:rect id="Rectangle 41" o:spid="_x0000_s1064" style="position:absolute;left:19234;top:5721;width:1028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" stroked="f"/>
                <v:rect id="Rectangle 42" o:spid="_x0000_s1065" style="position:absolute;left:19234;top:5721;width:1028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" filled="f" strokeweight=".95pt">
                  <v:stroke joinstyle="round"/>
                </v:rect>
                <v:rect id="Rectangle 43" o:spid="_x0000_s1066" style="position:absolute;left:20224;top:5937;width:1086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" filled="f" stroked="f">
                  <v:textbox style="mso-fit-shape-to-text:t" inset="0,0,0,0">
                    <w:txbxContent>
                      <w:p w14:paraId="385D2683" w14:textId="77777777" w:rsidR="00AB2A3B" w:rsidRDefault="00AB2A3B" w:rsidP="004258DE">
                        <w:r>
                          <w:t>5.b. Blood pressure</w:t>
                        </w:r>
                      </w:p>
                    </w:txbxContent>
                  </v:textbox>
                </v:rect>
                <v:rect id="Rectangle 44" o:spid="_x0000_s1067" style="position:absolute;left:28200;top:5632;width:35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" filled="f" stroked="f">
                  <v:textbox style="mso-fit-shape-to-text:t" inset="0,0,0,0">
                    <w:txbxContent>
                      <w:p w14:paraId="2623AC3E" w14:textId="77777777" w:rsidR="00AB2A3B" w:rsidRDefault="00AB2A3B" w:rsidP="004258DE">
                        <w:r>
                          <w:t>.</w:t>
                        </w:r>
                      </w:p>
                    </w:txbxContent>
                  </v:textbox>
                </v:rect>
                <v:shape id="Freeform 45" o:spid="_x0000_s1068" style="position:absolute;left:6553;top:3771;width:8642;height:2274;visibility:visible;mso-wrap-style:square;v-text-anchor:top" coordsize="9083,2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" path="m9062,l83,2007r21,94l9083,93,9062,xm739,1389l,2074r961,306c986,2388,1013,2374,1022,2349v8,-25,-6,-52,-32,-60l108,2008r18,81l805,1459v19,-18,20,-48,2,-68c789,1372,759,1371,739,1389xe" fillcolor="black" strokeweight="0">
                  <v:path arrowok="t" o:connecttype="custom" o:connectlocs="862237,0;7897,191060;9895,200009;864235,8853;862237,0;70315,132228;0,197438;91438,226568;97242,223617;94197,217906;10276,191155;11989,198866;76595,138892;76785,132419;70315,132228" o:connectangles="0,0,0,0,0,0,0,0,0,0,0,0,0,0,0"/>
                  <o:lock v:ext="edit" verticies="t"/>
                </v:shape>
                <v:rect id="Rectangle 46" o:spid="_x0000_s1069" style="position:absolute;left:4648;top:3530;width:714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" filled="f" stroked="f">
                  <v:textbox style="mso-fit-shape-to-text:t" inset="0,0,0,0">
                    <w:txbxContent>
                      <w:p w14:paraId="5337929A" w14:textId="77777777" w:rsidR="00AB2A3B" w:rsidRDefault="00AB2A3B" w:rsidP="004258DE">
                        <w:r>
                          <w:t>Hypertenson</w:t>
                        </w:r>
                      </w:p>
                    </w:txbxContent>
                  </v:textbox>
                </v:rect>
                <v:rect id="Rectangle 47" o:spid="_x0000_s1070" style="position:absolute;left:9867;top:3530;width:149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" filled="f" stroked="f">
                  <v:textbox style="mso-fit-shape-to-text:t" inset="0,0,0,0">
                    <w:txbxContent>
                      <w:p w14:paraId="16B7F85E" w14:textId="77777777" w:rsidR="00AB2A3B" w:rsidRDefault="00AB2A3B" w:rsidP="004258DE">
                        <w:r>
                          <w:t>=0</w:t>
                        </w:r>
                      </w:p>
                    </w:txbxContent>
                  </v:textbox>
                </v:rect>
                <v:shape id="Freeform 48" o:spid="_x0000_s1071" style="position:absolute;left:15176;top:3771;width:9201;height:2267;visibility:visible;mso-wrap-style:square;v-text-anchor:top" coordsize="9672,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" path="m19,l9588,1987r-19,94l,94,19,xm8922,1379r750,674l8716,2374v-26,8,-53,-6,-61,-31c8646,2318,8660,2291,8685,2283r878,-295l9546,2069,8858,1450v-20,-18,-21,-48,-4,-68c8872,1362,8902,1361,8922,1379xe" fillcolor="black" strokeweight="0">
                  <v:path arrowok="t" o:connecttype="custom" o:connectlocs="1808,0;912124,189103;910316,198049;0,8946;1808,0;848766,131239;920115,195384;829169,225934;823366,222983;826220,217273;909746,189198;908128,196907;842678,137997;842297,131525;848766,131239" o:connectangles="0,0,0,0,0,0,0,0,0,0,0,0,0,0,0"/>
                  <o:lock v:ext="edit" verticies="t"/>
                </v:shape>
                <v:rect id="Rectangle 49" o:spid="_x0000_s1072" style="position:absolute;left:20027;top:3689;width:714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" filled="f" stroked="f">
                  <v:textbox style="mso-fit-shape-to-text:t" inset="0,0,0,0">
                    <w:txbxContent>
                      <w:p w14:paraId="213666A8" w14:textId="77777777" w:rsidR="00AB2A3B" w:rsidRDefault="00AB2A3B" w:rsidP="004258DE">
                        <w:r>
                          <w:t>Hypertenson</w:t>
                        </w:r>
                      </w:p>
                    </w:txbxContent>
                  </v:textbox>
                </v:rect>
                <v:rect id="Rectangle 50" o:spid="_x0000_s1073" style="position:absolute;left:25247;top:3689;width:149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" filled="f" stroked="f">
                  <v:textbox style="mso-fit-shape-to-text:t" inset="0,0,0,0">
                    <w:txbxContent>
                      <w:p w14:paraId="71C45941" w14:textId="77777777" w:rsidR="00AB2A3B" w:rsidRDefault="00AB2A3B" w:rsidP="004258DE">
                        <w:r>
                          <w:t>=1</w:t>
                        </w:r>
                      </w:p>
                    </w:txbxContent>
                  </v:textbox>
                </v:rect>
                <v:shape id="Freeform 51" o:spid="_x0000_s1074" style="position:absolute;left:6540;top:7137;width:8871;height:2241;visibility:visible;mso-wrap-style:square;v-text-anchor:top" coordsize="9323,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" path="m20,l9239,1965r-20,94l,93,20,xm8577,1353r746,679l8365,2347v-26,9,-53,-5,-61,-30c8296,2292,8309,2264,8335,2256r879,-289l9197,2048,8512,1424v-20,-17,-21,-48,-3,-67c8527,1337,8557,1336,8577,1353xe" fillcolor="black" strokeweight="0">
                  <v:path arrowok="t" o:connecttype="custom" o:connectlocs="1903,0;879102,186954;877199,195898;0,8848;1903,0;816112,128727;887095,193329;795940,223299;790136,220444;793086,214641;876724,187145;875106,194851;809927,135482;809642,129108;816112,128727" o:connectangles="0,0,0,0,0,0,0,0,0,0,0,0,0,0,0"/>
                  <o:lock v:ext="edit" verticies="t"/>
                </v:shape>
                <v:shape id="Freeform 52" o:spid="_x0000_s1075" style="position:absolute;left:15411;top:7137;width:8973;height:2241;visibility:visible;mso-wrap-style:square;v-text-anchor:top" coordsize="9432,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" path="m9413,l83,1966r20,94l9432,94,9413,xm748,1356l,2033r957,318c983,2359,1010,2345,1018,2320v8,-25,-5,-52,-30,-61l109,1968r17,81l812,1427v20,-17,21,-48,4,-67c798,1340,767,1338,748,1356xe" fillcolor="black" strokeweight="0">
                  <v:path arrowok="t" o:connecttype="custom" o:connectlocs="895448,0;7896,186812;9798,195744;897255,8932;895448,0;71156,128849;0,193178;91038,223395;96841,220449;93987,214653;10369,187002;11986,194698;77245,135595;77625,129229;71156,128849" o:connectangles="0,0,0,0,0,0,0,0,0,0,0,0,0,0,0"/>
                  <o:lock v:ext="edit" verticies="t"/>
                </v:shape>
                <v:rect id="Rectangle 53" o:spid="_x0000_s1076" style="position:absolute;left:1968;top:10737;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" stroked="f"/>
                <v:rect id="Rectangle 54" o:spid="_x0000_s1077" style="position:absolute;left:1968;top:10737;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" filled="f" strokeweight=".95pt">
                  <v:stroke joinstyle="round"/>
                </v:rect>
                <v:rect id="Rectangle 55" o:spid="_x0000_s1078" style="position:absolute;left:3346;top:10839;width:8807;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7EE65580" w14:textId="77777777" w:rsidR="00AB2A3B" w:rsidRDefault="00AB2A3B" w:rsidP="004258DE">
                        <w:r>
                          <w:t>6.a. Cholesterol</w:t>
                        </w:r>
                      </w:p>
                    </w:txbxContent>
                  </v:textbox>
                </v:rect>
                <v:rect id="Rectangle 56" o:spid="_x0000_s1079" style="position:absolute;left:19234;top:10737;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" stroked="f"/>
                <v:rect id="Rectangle 57" o:spid="_x0000_s1080" style="position:absolute;left:19234;top:10737;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" filled="f" strokeweight=".95pt">
                  <v:stroke joinstyle="round"/>
                </v:rect>
                <v:rect id="Rectangle 58" o:spid="_x0000_s1081" style="position:absolute;left:21170;top:10839;width:880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58BECD45" w14:textId="77777777" w:rsidR="00AB2A3B" w:rsidRDefault="00AB2A3B" w:rsidP="004258DE">
                        <w:r>
                          <w:t>6.a. Cholesterol</w:t>
                        </w:r>
                      </w:p>
                    </w:txbxContent>
                  </v:textbox>
                </v:rect>
                <v:shape id="Freeform 59" o:spid="_x0000_s1082" style="position:absolute;left:6553;top:9036;width:8864;height:2051;visibility:visible;mso-wrap-style:square;v-text-anchor:top" coordsize="9321,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" path="m9303,l85,1741r18,94l9321,95,9303,xm762,1145l,1806r950,337c975,2152,1003,2139,1012,2114v9,-25,-4,-52,-29,-61l110,1743r15,81l825,1217v20,-17,22,-47,5,-67c812,1130,782,1127,762,1145xe" fillcolor="black" strokeweight="0">
                  <v:path arrowok="t" o:connecttype="custom" o:connectlocs="884748,0;8084,165933;9796,174892;886460,9054;884748,0;72469,109129;0,172128;90348,204247;96245,201483;93487,195669;10461,166124;11888,173844;78460,115991;78936,109605;72469,109129" o:connectangles="0,0,0,0,0,0,0,0,0,0,0,0,0,0,0"/>
                  <o:lock v:ext="edit" verticies="t"/>
                </v:shape>
                <v:shape id="Freeform 60" o:spid="_x0000_s1083" style="position:absolute;left:15405;top:9036;width:8972;height:2051;visibility:visible;mso-wrap-style:square;v-text-anchor:top" coordsize="9431,2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" path="m17,l9346,1741r-18,94l,95,17,xm8668,1146r763,660l8481,2145v-25,9,-52,-4,-61,-29c8411,2091,8424,2064,8449,2055r872,-312l9306,1825,8605,1219v-20,-17,-22,-48,-5,-68c8617,1131,8648,1129,8668,1146xe" fillcolor="black" strokeweight="0">
                  <v:path arrowok="t" o:connecttype="custom" o:connectlocs="1617,0;889168,165779;887456,174730;0,9046;1617,0;824664,109123;897255,171968;806873,204248;801070,201487;803829,195678;886790,165969;885363,173777;818670,116074;818195,109599;824664,109123" o:connectangles="0,0,0,0,0,0,0,0,0,0,0,0,0,0,0"/>
                  <o:lock v:ext="edit" verticies="t"/>
                </v:shape>
                <v:rect id="Rectangle 61" o:spid="_x0000_s1084" style="position:absolute;left:4648;top:8559;width:4750;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637F0875" w14:textId="77777777" w:rsidR="00AB2A3B" w:rsidRDefault="00AB2A3B" w:rsidP="004258DE">
                        <w:r>
                          <w:t>Statin=0</w:t>
                        </w:r>
                      </w:p>
                    </w:txbxContent>
                  </v:textbox>
                </v:rect>
                <v:rect id="Rectangle 62" o:spid="_x0000_s1085" style="position:absolute;left:20542;top:8559;width:4750;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14:paraId="5AEF9A20" w14:textId="77777777" w:rsidR="00AB2A3B" w:rsidRDefault="00AB2A3B" w:rsidP="004258DE">
                        <w:r>
                          <w:t>Statin=1</w:t>
                        </w:r>
                      </w:p>
                    </w:txbxContent>
                  </v:textbox>
                </v:rect>
                <v:rect id="Rectangle 63" o:spid="_x0000_s1086" style="position:absolute;left:11150;top:14376;width:8084;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" stroked="f"/>
                <v:rect id="Rectangle 64" o:spid="_x0000_s1087" style="position:absolute;left:11150;top:14376;width:8084;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" filled="f" strokeweight=".95pt">
                  <v:stroke joinstyle="round"/>
                </v:rect>
                <v:rect id="Rectangle 65" o:spid="_x0000_s1088" style="position:absolute;left:12522;top:14547;width:698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zOvwAAANwAAAAPAAAAZHJzL2Rvd25yZXYueG1sRE/bisIw&#10;EH1f8B/CCL6tqQq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A3TdzOvwAAANwAAAAPAAAAAAAA&#10;AAAAAAAAAAcCAABkcnMvZG93bnJldi54bWxQSwUGAAAAAAMAAwC3AAAA8wIAAAAA&#10;" filled="f" stroked="f">
                  <v:textbox style="mso-fit-shape-to-text:t" inset="0,0,0,0">
                    <w:txbxContent>
                      <w:p w14:paraId="42C00068" w14:textId="77777777" w:rsidR="00AB2A3B" w:rsidRDefault="00AB2A3B" w:rsidP="004258DE">
                        <w:r>
                          <w:t>7. Screening</w:t>
                        </w:r>
                      </w:p>
                    </w:txbxContent>
                  </v:textbox>
                </v:rect>
                <v:rect id="Rectangle 66" o:spid="_x0000_s1089" style="position:absolute;left:17545;top:14319;width:35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YuwwAAANwAAAAPAAAAZHJzL2Rvd25yZXYueG1sRI/dagIx&#10;EIXvhb5DmELvNFsp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nEGLsMAAADcAAAADwAA&#10;AAAAAAAAAAAAAAAHAgAAZHJzL2Rvd25yZXYueG1sUEsFBgAAAAADAAMAtwAAAPcCAAAAAA==&#10;" filled="f" stroked="f">
                  <v:textbox style="mso-fit-shape-to-text:t" inset="0,0,0,0">
                    <w:txbxContent>
                      <w:p w14:paraId="56A74D71" w14:textId="77777777" w:rsidR="00AB2A3B" w:rsidRDefault="00AB2A3B" w:rsidP="004258DE">
                        <w:r>
                          <w:t>.</w:t>
                        </w:r>
                      </w:p>
                    </w:txbxContent>
                  </v:textbox>
                </v:rect>
                <v:shape id="Freeform 67" o:spid="_x0000_s1090" style="position:absolute;left:6540;top:12141;width:8642;height:2495;visibility:visible;mso-wrap-style:square;v-text-anchor:top" coordsize="9085,2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" path="m23,l9005,2268r-24,93l,93,23,xm8365,1632r720,706l8116,2617v-25,7,-52,-7,-59,-33c8049,2559,8064,2532,8090,2525r890,-257l8959,2349,8298,1700v-19,-18,-19,-49,-1,-67c8316,1614,8346,1613,8365,1632xe" fillcolor="black" strokeweight="0">
                  <v:path arrowok="t" o:connecttype="custom" o:connectlocs="2188,0;856625,215698;854342,224542;0,8845;2188,0;795743,155211;864235,222355;772056,248889;766444,245751;769583,240140;854247,215698;852249,223401;789370,161678;789274,155306;795743,155211" o:connectangles="0,0,0,0,0,0,0,0,0,0,0,0,0,0,0"/>
                  <o:lock v:ext="edit" verticies="t"/>
                </v:shape>
                <v:shape id="Freeform 68" o:spid="_x0000_s1091" style="position:absolute;left:15182;top:12141;width:9202;height:2514;visibility:visible;mso-wrap-style:square;v-text-anchor:top" coordsize="9672,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" path="m9650,l82,2269r22,93l9672,93,9650,xm731,1642l,2338r965,293c990,2639,1017,2625,1025,2599v8,-25,-7,-52,-32,-60l107,2270r19,81l797,1712v19,-18,20,-49,1,-68c780,1625,750,1624,731,1642xe" fillcolor="black" strokeweight="0">
                  <v:path arrowok="t" o:connecttype="custom" o:connectlocs="918022,0;7801,216204;9894,225066;920115,8862;918022,0;69541,156460;0,222779;91802,250698;97510,247649;94466,241931;10179,216299;11987,224018;75820,163130;75915,156650;69541,156460" o:connectangles="0,0,0,0,0,0,0,0,0,0,0,0,0,0,0"/>
                  <o:lock v:ext="edit" verticies="t"/>
                </v:shape>
                <v:rect id="Rectangle 69" o:spid="_x0000_s1092" style="position:absolute;left:1968;top:17970;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" stroked="f"/>
                <v:rect id="Rectangle 70" o:spid="_x0000_s1093" style="position:absolute;left:1968;top:17970;width:9182;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" filled="f" strokeweight=".95pt">
                  <v:stroke joinstyle="round"/>
                </v:rect>
                <v:rect id="Rectangle 71" o:spid="_x0000_s1094" style="position:absolute;left:3359;top:18053;width:9239;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qW2vwAAANwAAAAPAAAAZHJzL2Rvd25yZXYueG1sRE/bisIw&#10;EH0X/Icwgm+aKu4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uBqW2vwAAANwAAAAPAAAAAAAA&#10;AAAAAAAAAAcCAABkcnMvZG93bnJldi54bWxQSwUGAAAAAAMAAwC3AAAA8wIAAAAA&#10;" filled="f" stroked="f">
                  <v:textbox style="mso-fit-shape-to-text:t" inset="0,0,0,0">
                    <w:txbxContent>
                      <w:p w14:paraId="601342F0" w14:textId="77777777" w:rsidR="00AB2A3B" w:rsidRDefault="00AB2A3B" w:rsidP="004258DE">
                        <w:r>
                          <w:t>8.a. CVD events</w:t>
                        </w:r>
                      </w:p>
                    </w:txbxContent>
                  </v:textbox>
                </v:rect>
                <v:rect id="Rectangle 72" o:spid="_x0000_s1095" style="position:absolute;left:19234;top:17970;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" stroked="f"/>
                <v:rect id="Rectangle 73" o:spid="_x0000_s1096" style="position:absolute;left:19234;top:17970;width:10287;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" filled="f" strokeweight=".95pt">
                  <v:stroke joinstyle="round"/>
                </v:rect>
                <v:rect id="Rectangle 74" o:spid="_x0000_s1097" style="position:absolute;left:21151;top:18059;width:931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oowwAAANwAAAAPAAAAZHJzL2Rvd25yZXYueG1sRI/dagIx&#10;EIXvhb5DmELvNFsp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AAcKKMMAAADcAAAADwAA&#10;AAAAAAAAAAAAAAAHAgAAZHJzL2Rvd25yZXYueG1sUEsFBgAAAAADAAMAtwAAAPcCAAAAAA==&#10;" filled="f" stroked="f">
                  <v:textbox style="mso-fit-shape-to-text:t" inset="0,0,0,0">
                    <w:txbxContent>
                      <w:p w14:paraId="24712620" w14:textId="77777777" w:rsidR="00AB2A3B" w:rsidRDefault="00AB2A3B" w:rsidP="004258DE">
                        <w:r>
                          <w:t xml:space="preserve">8.b. CVD events </w:t>
                        </w:r>
                      </w:p>
                    </w:txbxContent>
                  </v:textbox>
                </v:rect>
                <v:shape id="Freeform 75" o:spid="_x0000_s1098" style="position:absolute;left:6553;top:15767;width:8642;height:2470;visibility:visible;mso-wrap-style:square;v-text-anchor:top" coordsize="9086,2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" path="m9062,l81,2238r23,94l9086,93,9062,xm723,1604l,2308r968,282c994,2598,1020,2583,1028,2558v7,-26,-7,-52,-33,-60l106,2239r20,80l790,1673v19,-18,19,-49,,-68c772,1586,742,1586,723,1604xe" fillcolor="black" strokeweight="0">
                  <v:path arrowok="t" o:connecttype="custom" o:connectlocs="861952,0;7704,212787;9892,221724;864235,8842;861952,0;68770,152507;0,219442;92073,246254;97780,243212;94642,237507;10082,212882;11985,220488;75143,159067;75143,152602;68770,152507" o:connectangles="0,0,0,0,0,0,0,0,0,0,0,0,0,0,0"/>
                  <o:lock v:ext="edit" verticies="t"/>
                </v:shape>
                <v:shape id="Freeform 76" o:spid="_x0000_s1099" style="position:absolute;left:15176;top:15767;width:9201;height:2482;visibility:visible;mso-wrap-style:square;v-text-anchor:top" coordsize="9671,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" path="m21,l9589,2237r-22,94l,93,21,xm8939,1613r732,693l8707,2602v-25,8,-52,-6,-60,-32c8639,2545,8654,2518,8679,2510r885,-272l9545,2319,8873,1682v-20,-18,-20,-48,-2,-68c8889,1595,8919,1594,8939,1613xe" fillcolor="black" strokeweight="0">
                  <v:path arrowok="t" o:connecttype="custom" o:connectlocs="1998,0;912313,212802;910220,221744;0,8847;1998,0;850471,153442;920115,219366;828398,247524;822690,244480;825734,238772;909935,212897;908127,220603;844192,160006;844002,153537;850471,153442" o:connectangles="0,0,0,0,0,0,0,0,0,0,0,0,0,0,0"/>
                  <o:lock v:ext="edit" verticies="t"/>
                </v:shape>
                <v:rect id="Rectangle 77" o:spid="_x0000_s1100" style="position:absolute;left:3397;top:16243;width:866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14:paraId="0A78211E" w14:textId="77777777" w:rsidR="00AB2A3B" w:rsidRDefault="00AB2A3B" w:rsidP="004258DE">
                        <w:r>
                          <w:t>CVD history=0</w:t>
                        </w:r>
                      </w:p>
                    </w:txbxContent>
                  </v:textbox>
                </v:rect>
                <v:rect id="Rectangle 78" o:spid="_x0000_s1101" style="position:absolute;left:22313;top:16243;width:866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14:paraId="087D64A2" w14:textId="77777777" w:rsidR="00AB2A3B" w:rsidRDefault="00AB2A3B" w:rsidP="004258DE">
                        <w:r>
                          <w:t>CVD history=1</w:t>
                        </w:r>
                      </w:p>
                    </w:txbxContent>
                  </v:textbox>
                </v:rect>
                <v:oval id="Oval 79" o:spid="_x0000_s1102" style="position:absolute;left:30556;top:19418;width:881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" filled="f" strokeweight=".95pt"/>
                <v:rect id="Rectangle 80" o:spid="_x0000_s1103" style="position:absolute;left:33610;top:19602;width:4350;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14:paraId="4DD4BF39" w14:textId="77777777" w:rsidR="00AB2A3B" w:rsidRDefault="00AB2A3B" w:rsidP="004258DE">
                        <w:r>
                          <w:t xml:space="preserve">9. CVD </w:t>
                        </w:r>
                      </w:p>
                    </w:txbxContent>
                  </v:textbox>
                </v:rect>
                <v:rect id="Rectangle 81" o:spid="_x0000_s1104" style="position:absolute;left:33058;top:20828;width:528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NrvgAAANwAAAAPAAAAZHJzL2Rvd25yZXYueG1sRE/bisIw&#10;EH1f8B/CCL6tqYK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GvfM2u+AAAA3AAAAA8AAAAAAAAA&#10;AAAAAAAABwIAAGRycy9kb3ducmV2LnhtbFBLBQYAAAAAAwADALcAAADyAgAAAAA=&#10;" filled="f" stroked="f">
                  <v:textbox style="mso-fit-shape-to-text:t" inset="0,0,0,0">
                    <w:txbxContent>
                      <w:p w14:paraId="4BEBE19E" w14:textId="77777777" w:rsidR="00AB2A3B" w:rsidRDefault="00AB2A3B" w:rsidP="004258DE">
                        <w:r>
                          <w:t>Mortality</w:t>
                        </w:r>
                      </w:p>
                    </w:txbxContent>
                  </v:textbox>
                </v:rect>
                <v:shape id="Freeform 82" o:spid="_x0000_s1105" style="position:absolute;left:6508;top:19418;width:24054;height:1930;visibility:visible;mso-wrap-style:square;v-text-anchor:top" coordsize="12641,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" path="m,l,144r48,l48,,,xm,192l,336r48,l48,192,,192xm,384l,528r48,l48,384,,384xm,576l,720r48,l48,576,,576xm38,779r144,l182,731r-144,l38,779xm230,779r144,l374,731r-144,l230,779xm422,779r144,l566,731r-144,l422,779xm614,779r144,l758,731r-144,l614,779xm806,779r144,l950,731r-144,l806,779xm998,779r144,l1142,731r-144,l998,779xm1190,779r144,l1334,731r-144,l1190,779xm1382,779r144,l1526,731r-144,l1382,779xm1574,779r144,l1718,731r-144,l1574,779xm1766,779r144,l1910,731r-144,l1766,779xm1958,779r144,l2102,731r-144,l1958,779xm2150,779r144,l2294,731r-144,l2150,779xm2342,779r144,l2486,731r-144,l2342,779xm2534,779r144,l2678,731r-144,l2534,779xm2726,779r144,l2870,731r-144,l2726,779xm2918,779r144,l3062,731r-144,l2918,779xm3110,779r144,l3254,731r-144,l3110,779xm3302,779r144,l3446,731r-144,l3302,779xm3494,779r144,l3638,731r-144,l3494,779xm3686,779r144,l3830,731r-144,l3686,779xm3878,779r144,l4022,731r-144,l3878,779xm4070,779r144,l4214,731r-144,l4070,779xm4262,779r144,l4406,731r-144,l4262,779xm4454,779r144,l4598,731r-144,l4454,779xm4646,779r144,l4790,731r-144,l4646,779xm4838,779r144,l4982,731r-144,l4838,779xm5030,779r144,l5174,731r-144,l5030,779xm5222,779r144,l5366,731r-144,l5222,779xm5414,779r144,l5558,731r-144,l5414,779xm5606,779r144,l5750,731r-144,l5606,779xm5798,779r144,l5942,731r-144,l5798,779xm5990,779r144,l6134,731r-144,l5990,779xm6182,779r144,l6326,731r-144,l6182,779xm6374,779r144,l6518,731r-144,l6374,779xm6566,779r144,l6710,731r-144,l6566,779xm6758,779r144,l6902,731r-144,l6758,779xm6950,779r144,l7094,731r-144,l6950,779xm7142,779r144,l7286,731r-144,l7142,779xm7334,779r144,l7478,731r-144,l7334,779xm7526,779r144,l7670,731r-144,l7526,779xm7718,779r144,l7862,731r-144,l7718,779xm7910,779r144,l8054,731r-144,l7910,779xm8102,779r144,l8246,731r-144,l8102,779xm8294,779r144,l8438,731r-144,l8294,779xm8486,779r144,l8630,731r-144,l8486,779xm8678,779r144,l8822,731r-144,l8678,779xm8870,779r144,l9014,731r-144,l8870,779xm9062,779r144,l9206,731r-144,l9062,779xm9254,779r144,l9398,731r-144,l9254,779xm9446,779r144,l9590,731r-144,l9446,779xm9638,779r144,l9782,731r-144,l9638,779xm9830,779r144,l9974,731r-144,l9830,779xm10022,779r144,l10166,731r-144,l10022,779xm10214,779r144,l10358,731r-144,l10214,779xm10406,779r144,l10550,731r-144,l10406,779xm10598,779r144,l10742,731r-144,l10598,779xm10790,779r144,l10934,731r-144,l10790,779xm10982,779r144,l11126,731r-144,l10982,779xm11174,779r144,l11318,731r-144,l11174,779xm11366,779r144,l11510,731r-144,l11366,779xm11558,779r144,l11702,731r-144,l11558,779xm11750,779r144,l11894,731r-144,l11750,779xm11942,779r144,l12086,731r-144,l11942,779xm12134,779r144,l12278,731r-144,l12134,779xm12326,779r144,l12470,731r-144,l12326,779xm12518,779r76,l12594,731r-76,l12518,779xm12205,1009r436,-254l12205,501v-11,-7,-26,-3,-32,8c12166,521,12170,536,12181,542r400,234l12581,734r-400,233c12170,974,12166,989,12173,1000v6,12,21,16,32,9xe" fillcolor="black" strokeweight="0">
                  <v:path arrowok="t" o:connecttype="custom" o:connectlocs="0,36480;0,100320;9134,136800;7231,138890;43765,148010;116834,148010;180770,148010;217304,138890;226438,138890;262972,148010;336042,148010;399977,148010;436511,138890;445645,138890;482180,148010;555249,148010;619184,148010;655719,138890;664852,138890;701387,148010;774456,148010;838391,148010;874926,138890;884059,138890;920594,148010;993663,148010;1057598,148010;1094133,138890;1103267,138890;1139801,148010;1212870,148010;1276806,148010;1313340,138890;1322474,138890;1359008,148010;1432077,148010;1496013,148010;1532547,138890;1541681,138890;1578215,148010;1651285,148010;1715220,148010;1751754,138890;1760888,138890;1797423,148010;1870492,148010;1934427,148010;1970962,138890;1980095,138890;2016630,148010;2089699,148010;2153634,148010;2190169,138890;2199302,138890;2235837,148010;2308906,148010;2372841,148010;2396437,138890;2316327,96710;2322416,191710" o:connectangles="0,0,0,0,0,0,0,0,0,0,0,0,0,0,0,0,0,0,0,0,0,0,0,0,0,0,0,0,0,0,0,0,0,0,0,0,0,0,0,0,0,0,0,0,0,0,0,0,0,0,0,0,0,0,0,0,0,0,0,0"/>
                  <o:lock v:ext="edit" verticies="t"/>
                </v:shape>
                <v:shape id="Freeform 83" o:spid="_x0000_s1106" style="position:absolute;left:24333;top:19418;width:6229;height:1930;visibility:visible;mso-wrap-style:square;v-text-anchor:top" coordsize="3274,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" path="m,l,144r48,l48,,,xm,192l,336r48,l48,192,,192xm,384l,528r48,l48,384,,384xm,576l,720r48,l48,576,,576xm37,780r144,l181,732r-144,l37,780xm229,780r144,l373,732r-144,l229,780xm421,780r144,l565,732r-144,l421,780xm613,780r144,l757,732r-144,l613,780xm805,780r144,l949,732r-144,l805,780xm997,780r144,l1141,732r-144,l997,780xm1189,780r144,l1333,732r-144,l1189,780xm1381,780r144,l1525,732r-144,l1381,780xm1573,780r144,l1717,732r-144,l1573,780xm1765,780r144,l1909,732r-144,l1765,780xm1957,780r144,l2101,732r-144,l1957,780xm2149,780r144,l2293,732r-144,l2149,780xm2341,780r144,l2485,732r-144,l2341,780xm2533,780r144,l2677,732r-144,l2533,780xm2725,780r144,l2869,732r-144,l2725,780xm2917,780r144,l3061,732r-144,l2917,780xm3109,780r117,l3226,732r-117,l3109,780xm2838,1010l3274,756,2838,502v-11,-7,-26,-3,-32,9c2799,522,2803,537,2814,543r400,234l3214,735,2814,969v-11,6,-15,21,-8,32c2812,1013,2827,1017,2838,1010xe" fillcolor="black" strokeweight="0">
                  <v:path arrowok="t" o:connecttype="custom" o:connectlocs="0,27333;9133,0;0,36444;9133,63777;0,36444;0,100221;9133,72888;0,109332;9133,136665;0,109332;34438,148054;7040,138943;43571,148054;70970,138943;43571,148054;107501,148054;80103,138943;116634,148054;144032,138943;116634,148054;180564,148054;153165,138943;189696,148054;217095,138943;189696,148054;253626,148054;226228,138943;262759,148054;290158,138943;262759,148054;326689,148054;299290,138943;335822,148054;363220,138943;335822,148054;399752,148054;372353,138943;408884,148054;436283,138943;408884,148054;472814,148054;445416,138943;481947,148054;509345,138943;481947,148054;545877,148054;518478,138943;555010,148054;582408,138943;555010,148054;613802,148054;591541,138943;539978,191711;539978,95286;535412,103069;611519,139513;533890,190003" o:connectangles="0,0,0,0,0,0,0,0,0,0,0,0,0,0,0,0,0,0,0,0,0,0,0,0,0,0,0,0,0,0,0,0,0,0,0,0,0,0,0,0,0,0,0,0,0,0,0,0,0,0,0,0,0,0,0,0,0"/>
                  <o:lock v:ext="edit" verticies="t"/>
                </v:shape>
                <v:shape id="Freeform 84" o:spid="_x0000_s1107" style="position:absolute;left:6540;top:19373;width:8458;height:3467;visibility:visible;mso-wrap-style:square;v-text-anchor:top" coordsize="4448,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" path="m17,l4412,1700r-17,45l,45,17,xm4133,1345r315,394l3950,1819v-13,2,-25,-7,-27,-20c3921,1786,3929,1774,3942,1772r458,-74l4385,1737,4096,1375v-8,-10,-7,-25,4,-34c4110,1333,4125,1335,4133,1345xe" fillcolor="black" strokeweight="0">
                  <v:path arrowok="t" o:connecttype="custom" o:connectlocs="3233,0;838974,323672;835742,332240;0,8568;3233,0;785920,256082;845820,331098;751122,346329;745987,342521;749600,337381;836692,323291;833840,330717;778885,261794;779645,255320;785920,256082" o:connectangles="0,0,0,0,0,0,0,0,0,0,0,0,0,0,0"/>
                  <o:lock v:ext="edit" verticies="t"/>
                </v:shape>
                <v:shape id="Freeform 85" o:spid="_x0000_s1108" style="position:absolute;left:14998;top:19373;width:9392;height:3499;visibility:visible;mso-wrap-style:square;v-text-anchor:top" coordsize="4936,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" path="m4920,l37,1702r16,45l4936,45,4920,xm328,1357l,1740r495,97c508,1840,521,1831,523,1818v3,-13,-6,-26,-19,-28l50,1701r14,39l364,1388v9,-10,8,-25,-2,-33c352,1346,337,1347,328,1357xe" fillcolor="black" strokeweight="0">
                  <v:path arrowok="t" o:connecttype="custom" o:connectlocs="936121,0;7040,323644;10084,332201;939165,8557;936121,0;62408,258040;0,330870;94183,349315;99510,345702;95895,340377;9513,323453;12177,330870;69258,263935;68877,257660;62408,258040" o:connectangles="0,0,0,0,0,0,0,0,0,0,0,0,0,0,0"/>
                  <o:lock v:ext="edit" verticies="t"/>
                </v:shape>
                <v:rect id="Rectangle 86" o:spid="_x0000_s1109" style="position:absolute;left:19202;top:24345;width:1031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" stroked="f"/>
                <v:rect id="Rectangle 87" o:spid="_x0000_s1110" style="position:absolute;left:19202;top:24345;width:10319;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" filled="f" strokeweight=".95pt">
                  <v:stroke joinstyle="round"/>
                </v:rect>
                <v:rect id="Rectangle 88" o:spid="_x0000_s1111" style="position:absolute;left:19621;top:24593;width:13189;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" filled="f" stroked="f">
                  <v:textbox style="mso-fit-shape-to-text:t" inset="0,0,0,0">
                    <w:txbxContent>
                      <w:p w14:paraId="05D21186" w14:textId="77777777" w:rsidR="00AB2A3B" w:rsidRDefault="00AB2A3B" w:rsidP="004258DE">
                        <w:r>
                          <w:t xml:space="preserve">10. Renal failure, ulcer, </w:t>
                        </w:r>
                      </w:p>
                    </w:txbxContent>
                  </v:textbox>
                </v:rect>
                <v:rect id="Rectangle 89" o:spid="_x0000_s1112" style="position:absolute;left:19913;top:25806;width:1187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" filled="f" stroked="f">
                  <v:textbox style="mso-fit-shape-to-text:t" inset="0,0,0,0">
                    <w:txbxContent>
                      <w:p w14:paraId="29F71EEA" w14:textId="77777777" w:rsidR="00AB2A3B" w:rsidRDefault="00AB2A3B" w:rsidP="004258DE">
                        <w:r>
                          <w:t>amputation and blind</w:t>
                        </w:r>
                      </w:p>
                    </w:txbxContent>
                  </v:textbox>
                </v:rect>
                <v:shape id="Freeform 90" o:spid="_x0000_s1113" style="position:absolute;left:14503;top:22675;width:997;height:7741;visibility:visible;mso-wrap-style:square;v-text-anchor:top" coordsize="521,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" path="m236,r,4023l284,4023,284,,236,xm6,3635r254,435l515,3635v6,-12,2,-26,-9,-33c494,3595,480,3599,473,3611l240,4011r41,l48,3611v-7,-12,-22,-16,-33,-9c4,3609,,3623,6,3635xe" fillcolor="black" strokeweight="0">
                  <v:path arrowok="t" o:connecttype="custom" o:connectlocs="45159,0;45159,765126;54344,765126;54344,0;45159,0;1148,691333;49752,774065;98547,691333;96825,685057;90510,686769;45925,762844;53770,762844;9185,686769;2870,685057;1148,691333" o:connectangles="0,0,0,0,0,0,0,0,0,0,0,0,0,0,0"/>
                  <o:lock v:ext="edit" verticies="t"/>
                </v:shape>
                <v:shape id="Freeform 91" o:spid="_x0000_s1114" style="position:absolute;left:14992;top:22631;width:9372;height:2051;visibility:visible;mso-wrap-style:square;v-text-anchor:top" coordsize="4925,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" path="m9,l4883,871r-9,47l,47,9,xm4541,576r384,327l4452,1076v-13,5,-26,-2,-31,-14c4416,1049,4423,1036,4435,1031l4870,872r-7,40l4510,612v-10,-8,-11,-23,-3,-33c4516,569,4531,567,4541,576xe" fillcolor="black" strokeweight="0">
                  <v:path arrowok="t" o:connecttype="custom" o:connectlocs="1713,0;929267,165260;927554,174178;0,8918;1713,0;864182,109288;937260,171332;847245,204156;841345,201500;844010,195618;926793,165450;925461,173040;858283,116119;857712,109857;864182,109288" o:connectangles="0,0,0,0,0,0,0,0,0,0,0,0,0,0,0"/>
                  <o:lock v:ext="edit" verticies="t"/>
                </v:shape>
                <v:rect id="Rectangle 92" o:spid="_x0000_s1115" style="position:absolute;left:11366;top:24784;width:271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" filled="f" stroked="f">
                  <v:textbox style="mso-fit-shape-to-text:t" inset="0,0,0,0">
                    <w:txbxContent>
                      <w:p w14:paraId="5AE60FE3" w14:textId="77777777" w:rsidR="00AB2A3B" w:rsidRDefault="00AB2A3B" w:rsidP="004258DE">
                        <w:r>
                          <w:t>HbA</w:t>
                        </w:r>
                      </w:p>
                    </w:txbxContent>
                  </v:textbox>
                </v:rect>
                <v:rect id="Rectangle 93" o:spid="_x0000_s1116" style="position:absolute;left:13119;top:24784;width:2540;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" filled="f" stroked="f">
                  <v:textbox style="mso-fit-shape-to-text:t" inset="0,0,0,0">
                    <w:txbxContent>
                      <w:p w14:paraId="5ADE96F4" w14:textId="77777777" w:rsidR="00AB2A3B" w:rsidRDefault="00AB2A3B" w:rsidP="004258DE">
                        <w:r>
                          <w:t>&lt;6.5</w:t>
                        </w:r>
                      </w:p>
                    </w:txbxContent>
                  </v:textbox>
                </v:rect>
                <v:rect id="Rectangle 94" o:spid="_x0000_s1117" style="position:absolute;left:20129;top:22167;width:5486;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" filled="f" stroked="f">
                  <v:textbox style="mso-fit-shape-to-text:t" inset="0,0,0,0">
                    <w:txbxContent>
                      <w:p w14:paraId="695C07D6" w14:textId="77777777" w:rsidR="00AB2A3B" w:rsidRDefault="00AB2A3B" w:rsidP="004258DE">
                        <w:r>
                          <w:t>HBA&gt;6.5</w:t>
                        </w:r>
                      </w:p>
                    </w:txbxContent>
                  </v:textbox>
                </v:rect>
                <v:shape id="Freeform 95" o:spid="_x0000_s1118" style="position:absolute;left:14770;top:27273;width:9607;height:3149;visibility:visible;mso-wrap-style:square;v-text-anchor:top" coordsize="5048,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" path="m5034,l39,1499r14,46l5048,46,5034,xm345,1167l,1535r491,119c503,1657,516,1649,519,1636v4,-13,-4,-26,-17,-29l52,1498r12,40l380,1200v9,-10,8,-25,-2,-34c369,1157,354,1157,345,1167xe" fillcolor="black" strokeweight="0">
                  <v:path arrowok="t" o:connecttype="custom" o:connectlocs="958090,0;7423,284928;10087,293671;960755,8744;958090,0;65662,221822;0,291770;93449,314390;98778,310968;95543,305456;9897,284738;12181,292341;72323,228094;71942,221631;65662,221822" o:connectangles="0,0,0,0,0,0,0,0,0,0,0,0,0,0,0"/>
                  <o:lock v:ext="edit" verticies="t"/>
                </v:shape>
                <v:rect id="Rectangle 96" o:spid="_x0000_s1119" style="position:absolute;left:1968;top:32766;width:9182;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" stroked="f"/>
                <v:rect id="Rectangle 97" o:spid="_x0000_s1120" style="position:absolute;left:1968;top:32766;width:9182;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" filled="f" strokeweight=".95pt">
                  <v:stroke joinstyle="round"/>
                </v:rect>
                <v:rect id="Rectangle 98" o:spid="_x0000_s1121" style="position:absolute;left:2533;top:32854;width:10941;height:32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" filled="f" stroked="f">
                  <v:textbox style="mso-fit-shape-to-text:t" inset="0,0,0,0">
                    <w:txbxContent>
                      <w:p w14:paraId="0BF91ED1" w14:textId="77777777" w:rsidR="00AB2A3B" w:rsidRDefault="00AB2A3B" w:rsidP="004258DE">
                        <w:r>
                          <w:t>11.a. Cancer events</w:t>
                        </w:r>
                      </w:p>
                    </w:txbxContent>
                  </v:textbox>
                </v:rect>
                <v:rect id="Rectangle 99" o:spid="_x0000_s1122" style="position:absolute;left:19234;top:32766;width:9175;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" stroked="f"/>
                <v:rect id="Rectangle 100" o:spid="_x0000_s1123" style="position:absolute;left:19234;top:32766;width:9175;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" filled="f" strokeweight=".95pt">
                  <v:stroke joinstyle="round"/>
                </v:rect>
                <v:rect id="Rectangle 101" o:spid="_x0000_s1124" style="position:absolute;left:19780;top:32854;width:11017;height:32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" filled="f" stroked="f">
                  <v:textbox style="mso-fit-shape-to-text:t" inset="0,0,0,0">
                    <w:txbxContent>
                      <w:p w14:paraId="381D8E81" w14:textId="77777777" w:rsidR="00AB2A3B" w:rsidRDefault="00AB2A3B" w:rsidP="004258DE">
                        <w:r>
                          <w:t xml:space="preserve">11.b. Cancer events </w:t>
                        </w:r>
                      </w:p>
                    </w:txbxContent>
                  </v:textbox>
                </v:rect>
                <v:shape id="Freeform 102" o:spid="_x0000_s1125" style="position:absolute;left:6553;top:30149;width:8236;height:2839;visibility:visible;mso-wrap-style:square;v-text-anchor:top" coordsize="4327,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" path="m4313,l39,1339r14,46l4327,45,4313,xm340,1004l,1376r492,113c505,1492,518,1483,521,1471v3,-13,-5,-26,-18,-29l51,1339r13,39l375,1036v9,-10,9,-25,-1,-34c364,993,349,994,340,1004xe" fillcolor="black" strokeweight="0">
                  <v:path arrowok="t" o:connecttype="custom" o:connectlocs="820930,0;7423,254738;10088,263489;823595,8561;820930,0;64715,191006;0,261777;93647,283274;99166,279850;95740,274333;9707,254738;12182,262157;71377,197093;71187,190625;64715,191006" o:connectangles="0,0,0,0,0,0,0,0,0,0,0,0,0,0,0"/>
                  <o:lock v:ext="edit" verticies="t"/>
                </v:shape>
                <v:shape id="Freeform 103" o:spid="_x0000_s1126" style="position:absolute;left:14763;top:30149;width:9055;height:2864;visibility:visible;mso-wrap-style:square;v-text-anchor:top" coordsize="4759,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" path="m13,l4720,1340r-13,46l,47,13,xm4410,1013r349,363l4271,1501v-13,4,-26,-4,-30,-17c4238,1471,4246,1458,4259,1455r448,-115l4696,1380,4375,1046v-9,-10,-9,-25,1,-34c4385,1003,4401,1003,4410,1013xe" fillcolor="black" strokeweight="0">
                  <v:path arrowok="t" o:connecttype="custom" o:connectlocs="2474,0;898089,254987;895616,263741;0,8944;2474,0;839105,192763;905510,261838;812657,285624;806948,282389;810373,276871;895616,254987;893523,262599;832445,199042;832635,192573;839105,192763" o:connectangles="0,0,0,0,0,0,0,0,0,0,0,0,0,0,0"/>
                  <o:lock v:ext="edit" verticies="t"/>
                </v:shape>
                <v:rect id="Rectangle 104" o:spid="_x0000_s1127" style="position:absolute;left:3397;top:31051;width:9677;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" filled="f" stroked="f">
                  <v:textbox style="mso-fit-shape-to-text:t" inset="0,0,0,0">
                    <w:txbxContent>
                      <w:p w14:paraId="0C2AA7EF" w14:textId="77777777" w:rsidR="00AB2A3B" w:rsidRDefault="00AB2A3B" w:rsidP="004258DE">
                        <w:r>
                          <w:t>Cancer history=0</w:t>
                        </w:r>
                      </w:p>
                    </w:txbxContent>
                  </v:textbox>
                </v:rect>
                <v:rect id="Rectangle 105" o:spid="_x0000_s1128" style="position:absolute;left:22313;top:31051;width:9678;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" filled="f" stroked="f">
                  <v:textbox style="mso-fit-shape-to-text:t" inset="0,0,0,0">
                    <w:txbxContent>
                      <w:p w14:paraId="52B6B30A" w14:textId="77777777" w:rsidR="00AB2A3B" w:rsidRDefault="00AB2A3B" w:rsidP="004258DE">
                        <w:r>
                          <w:t>Cancer history=1</w:t>
                        </w:r>
                      </w:p>
                    </w:txbxContent>
                  </v:textbox>
                </v:rect>
                <v:oval id="Oval 106" o:spid="_x0000_s1129" style="position:absolute;left:30651;top:32048;width:8814;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" filled="f" strokeweight=".95pt"/>
                <v:rect id="Rectangle 107" o:spid="_x0000_s1130" style="position:absolute;left:32492;top:32251;width:7100;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" filled="f" stroked="f">
                  <v:textbox style="mso-fit-shape-to-text:t" inset="0,0,0,0">
                    <w:txbxContent>
                      <w:p w14:paraId="74D3A935" w14:textId="77777777" w:rsidR="00AB2A3B" w:rsidRDefault="00AB2A3B" w:rsidP="004258DE">
                        <w:r>
                          <w:t xml:space="preserve">11.b. Cancer </w:t>
                        </w:r>
                      </w:p>
                    </w:txbxContent>
                  </v:textbox>
                </v:rect>
                <v:rect id="Rectangle 108" o:spid="_x0000_s1131" style="position:absolute;left:33147;top:33464;width:528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" filled="f" stroked="f">
                  <v:textbox style="mso-fit-shape-to-text:t" inset="0,0,0,0">
                    <w:txbxContent>
                      <w:p w14:paraId="210A688C" w14:textId="77777777" w:rsidR="00AB2A3B" w:rsidRDefault="00AB2A3B" w:rsidP="004258DE">
                        <w:r>
                          <w:t>Mortality</w:t>
                        </w:r>
                      </w:p>
                    </w:txbxContent>
                  </v:textbox>
                </v:rect>
                <v:shape id="Freeform 109" o:spid="_x0000_s1132" style="position:absolute;left:6540;top:34169;width:8458;height:3461;visibility:visible;mso-wrap-style:square;v-text-anchor:top" coordsize="4448,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" path="m17,l4412,1700r-17,45l,45,17,xm4133,1345r315,394l3950,1819v-13,2,-25,-7,-27,-20c3921,1786,3929,1774,3942,1772r458,-74l4385,1737,4096,1375v-8,-10,-7,-25,4,-34c4110,1333,4125,1335,4133,1345xe" fillcolor="black" strokeweight="0">
                  <v:path arrowok="t" o:connecttype="custom" o:connectlocs="3233,0;838974,323079;835742,331631;0,8552;3233,0;785920,255613;845820,330491;751122,345695;745987,341894;749600,336763;836692,322699;833840,330111;778885,261314;779645,254853;785920,255613" o:connectangles="0,0,0,0,0,0,0,0,0,0,0,0,0,0,0"/>
                  <o:lock v:ext="edit" verticies="t"/>
                </v:shape>
                <v:shape id="Freeform 110" o:spid="_x0000_s1133" style="position:absolute;left:14998;top:34169;width:8833;height:3480;visibility:visible;mso-wrap-style:square;v-text-anchor:top" coordsize="4641,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" path="m4625,l37,1701r16,45l4641,45,4625,xm320,1351l,1740r497,87c510,1829,523,1821,525,1808v2,-13,-7,-26,-20,-28l49,1700r15,39l357,1381v9,-10,7,-25,-3,-34c344,1339,329,1341,320,1351xe" fillcolor="black" strokeweight="0">
                  <v:path arrowok="t" o:connecttype="custom" o:connectlocs="880240,0;7042,323627;10087,332189;883285,8562;880240,0;60903,257037;0,331047;94590,347599;99919,343985;96113,338657;9326,323437;12181,330857;67945,262745;67374,256276;60903,257037" o:connectangles="0,0,0,0,0,0,0,0,0,0,0,0,0,0,0"/>
                  <o:lock v:ext="edit" verticies="t"/>
                </v:shape>
                <v:shape id="Freeform 111" o:spid="_x0000_s1134" style="position:absolute;left:14503;top:37484;width:997;height:5429;visibility:visible;mso-wrap-style:square;v-text-anchor:top" coordsize="521,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" path="m236,r,2807l284,2807,284,,236,xm6,2419r254,436l515,2419v6,-11,2,-26,-9,-33c494,2380,480,2384,473,2395l240,2795r41,l48,2395v-7,-11,-22,-15,-33,-9c4,2393,,2408,6,2419xe" fillcolor="black" strokeweight="0">
                  <v:path arrowok="t" o:connecttype="custom" o:connectlocs="45159,0;45159,533797;54344,533797;54344,0;45159,0;1148,460012;49752,542925;98547,460012;96825,453737;90510,455448;45925,531515;53770,531515;9185,455448;2870,453737;1148,460012" o:connectangles="0,0,0,0,0,0,0,0,0,0,0,0,0,0,0"/>
                  <o:lock v:ext="edit" verticies="t"/>
                </v:shape>
                <v:rect id="Rectangle 112" o:spid="_x0000_s1135" style="position:absolute;left:15684;top:37915;width:326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" filled="f" stroked="f">
                  <v:textbox style="mso-fit-shape-to-text:t" inset="0,0,0,0">
                    <w:txbxContent>
                      <w:p w14:paraId="322E2419" w14:textId="77777777" w:rsidR="00AB2A3B" w:rsidRDefault="00AB2A3B" w:rsidP="004258DE">
                        <w:r>
                          <w:t>Osteo</w:t>
                        </w:r>
                      </w:p>
                    </w:txbxContent>
                  </v:textbox>
                </v:rect>
                <v:rect id="Rectangle 113" o:spid="_x0000_s1136" style="position:absolute;left:18313;top:37915;width:537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" filled="f" stroked="f">
                  <v:textbox style="mso-fit-shape-to-text:t" inset="0,0,0,0">
                    <w:txbxContent>
                      <w:p w14:paraId="3A2B24AF" w14:textId="77777777" w:rsidR="00AB2A3B" w:rsidRDefault="00AB2A3B" w:rsidP="004258DE">
                        <w:r>
                          <w:t>history=1</w:t>
                        </w:r>
                      </w:p>
                    </w:txbxContent>
                  </v:textbox>
                </v:rect>
                <v:shape id="Freeform 114" o:spid="_x0000_s1137" style="position:absolute;left:28409;top:33000;width:2248;height:991;visibility:visible;mso-wrap-style:square;v-text-anchor:top" coordsize="118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" path="m,236r144,l144,284,,284,,236xm192,236r144,l336,284r-144,l192,236xm384,236r144,l528,284r-144,l384,236xm576,236r144,l720,284r-144,l576,236xm768,236r144,l912,284r-144,l768,236xm960,236r144,l1104,284r-144,l960,236xm745,6r436,254l745,515v-11,6,-26,2,-32,-9c706,494,710,480,721,473l1121,240r,41l721,48c710,41,706,26,713,15,719,4,734,,745,6xe" fillcolor="black" strokeweight="0">
                  <v:path arrowok="t" o:connecttype="custom" o:connectlocs="0,44872;27409,44872;27409,53998;0,53998;0,44872;36545,44872;63954,44872;63954,53998;36545,53998;36545,44872;73090,44872;100499,44872;100499,53998;73090,53998;73090,44872;109635,44872;137044,44872;137044,53998;109635,53998;109635,44872;146180,44872;173589,44872;173589,53998;146180,53998;146180,44872;182725,44872;210134,44872;210134,53998;182725,53998;182725,44872;141802,1141;224790,49435;141802,97919;135711,96208;137234,89934;213370,45632;213370,53428;137234,9126;135711,2852;141802,1141" o:connectangles="0,0,0,0,0,0,0,0,0,0,0,0,0,0,0,0,0,0,0,0,0,0,0,0,0,0,0,0,0,0,0,0,0,0,0,0,0,0,0,0"/>
                  <o:lock v:ext="edit" verticies="t"/>
                </v:shape>
                <v:shape id="Freeform 115" o:spid="_x0000_s1138" style="position:absolute;left:7118;top:37439;width:7893;height:2451;visibility:visible;mso-wrap-style:square;v-text-anchor:top" coordsize="4150,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" path="m4138,l40,1119r13,46l4150,47,4138,xm354,795l,1154r487,131c500,1288,513,1281,517,1268v3,-13,-4,-26,-17,-30l53,1119r10,40l388,828v9,-9,9,-24,,-34c378,785,363,785,354,795xe" fillcolor="black" strokeweight="0">
                  <v:path arrowok="t" o:connecttype="custom" o:connectlocs="787023,0;7608,212949;10080,221703;789305,8944;787023,0;67329,151291;0,219609;92624,244539;98330,241304;95097,235595;10080,212949;11982,220561;73795,157571;73795,151100;67329,151291" o:connectangles="0,0,0,0,0,0,0,0,0,0,0,0,0,0,0"/>
                  <o:lock v:ext="edit" verticies="t"/>
                </v:shape>
                <v:rect id="Rectangle 116" o:spid="_x0000_s1139" style="position:absolute;left:2533;top:39630;width:9182;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" stroked="f"/>
                <v:rect id="Rectangle 117" o:spid="_x0000_s1140" style="position:absolute;left:2533;top:39630;width:9182;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" filled="f" strokeweight=".95pt">
                  <v:stroke joinstyle="round"/>
                </v:rect>
                <v:rect id="Rectangle 118" o:spid="_x0000_s1141" style="position:absolute;left:3676;top:39719;width:1753;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" filled="f" stroked="f">
                  <v:textbox style="mso-fit-shape-to-text:t" inset="0,0,0,0">
                    <w:txbxContent>
                      <w:p w14:paraId="232446C1" w14:textId="77777777" w:rsidR="00AB2A3B" w:rsidRDefault="00AB2A3B" w:rsidP="004258DE">
                        <w:r>
                          <w:t xml:space="preserve">12. </w:t>
                        </w:r>
                      </w:p>
                    </w:txbxContent>
                  </v:textbox>
                </v:rect>
                <v:rect id="Rectangle 119" o:spid="_x0000_s1142" style="position:absolute;left:5168;top:39719;width:326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" filled="f" stroked="f">
                  <v:textbox style="mso-fit-shape-to-text:t" inset="0,0,0,0">
                    <w:txbxContent>
                      <w:p w14:paraId="44F5F2A0" w14:textId="77777777" w:rsidR="00AB2A3B" w:rsidRDefault="00AB2A3B" w:rsidP="004258DE">
                        <w:r>
                          <w:t>Osteo</w:t>
                        </w:r>
                      </w:p>
                    </w:txbxContent>
                  </v:textbox>
                </v:rect>
                <v:rect id="Rectangle 120" o:spid="_x0000_s1143" style="position:absolute;left:7835;top:39719;width:3575;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" filled="f" stroked="f">
                  <v:textbox style="mso-fit-shape-to-text:t" inset="0,0,0,0">
                    <w:txbxContent>
                      <w:p w14:paraId="341150C5" w14:textId="77777777" w:rsidR="00AB2A3B" w:rsidRDefault="00AB2A3B" w:rsidP="004258DE">
                        <w:r>
                          <w:t>events</w:t>
                        </w:r>
                      </w:p>
                    </w:txbxContent>
                  </v:textbox>
                </v:rect>
                <v:shape id="Freeform 121" o:spid="_x0000_s1144" style="position:absolute;left:7105;top:41027;width:8122;height:1975;visibility:visible;mso-wrap-style:square;v-text-anchor:top" coordsize="4268,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" path="m9,l4226,835r-9,47l,47,9,xm3890,534r378,334l3792,1032v-13,5,-27,-2,-31,-15c3757,1005,3763,991,3776,987l4214,836r-8,40l3859,570v-10,-9,-11,-24,-3,-34c3865,526,3880,525,3890,534xe" fillcolor="black" strokeweight="0">
                  <v:path arrowok="t" o:connecttype="custom" o:connectlocs="1713,0;804173,159016;802460,167967;0,8951;1713,0;740235,101694;812165,165301;721586,196533;715687,193676;718541,187963;801889,159207;800367,166824;734336,108550;733765,102075;740235,101694" o:connectangles="0,0,0,0,0,0,0,0,0,0,0,0,0,0,0"/>
                  <o:lock v:ext="edit" verticies="t"/>
                </v:shape>
                <v:rect id="Rectangle 122" o:spid="_x0000_s1145" style="position:absolute;left:3454;top:37915;width:326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" filled="f" stroked="f">
                  <v:textbox style="mso-fit-shape-to-text:t" inset="0,0,0,0">
                    <w:txbxContent>
                      <w:p w14:paraId="18E76CA2" w14:textId="77777777" w:rsidR="00AB2A3B" w:rsidRDefault="00AB2A3B" w:rsidP="004258DE">
                        <w:r>
                          <w:t>Osteo</w:t>
                        </w:r>
                      </w:p>
                    </w:txbxContent>
                  </v:textbox>
                </v:rect>
                <v:rect id="Rectangle 123" o:spid="_x0000_s1146" style="position:absolute;left:6089;top:37915;width:537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" filled="f" stroked="f">
                  <v:textbox style="mso-fit-shape-to-text:t" inset="0,0,0,0">
                    <w:txbxContent>
                      <w:p w14:paraId="74EB19F5" w14:textId="77777777" w:rsidR="00AB2A3B" w:rsidRDefault="00AB2A3B" w:rsidP="004258DE">
                        <w:r>
                          <w:t>history=0</w:t>
                        </w:r>
                      </w:p>
                    </w:txbxContent>
                  </v:textbox>
                </v:rect>
                <v:rect id="Rectangle 124" o:spid="_x0000_s1147" style="position:absolute;left:2476;top:44926;width:9176;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" stroked="f"/>
                <v:rect id="Rectangle 125" o:spid="_x0000_s1148" style="position:absolute;left:2476;top:44926;width:9176;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" filled="f" strokeweight=".95pt">
                  <v:stroke joinstyle="round"/>
                </v:rect>
                <v:rect id="Rectangle 126" o:spid="_x0000_s1149" style="position:absolute;left:4013;top:45015;width:838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" filled="f" stroked="f">
                  <v:textbox style="mso-fit-shape-to-text:t" inset="0,0,0,0">
                    <w:txbxContent>
                      <w:p w14:paraId="5E0A1C33" w14:textId="77777777" w:rsidR="00AB2A3B" w:rsidRDefault="00AB2A3B" w:rsidP="004258DE">
                        <w:r>
                          <w:t>13. Depression</w:t>
                        </w:r>
                      </w:p>
                    </w:txbxContent>
                  </v:textbox>
                </v:rect>
                <v:shape id="Freeform 127" o:spid="_x0000_s1150" style="position:absolute;left:7054;top:42640;width:8186;height:2546;visibility:visible;mso-wrap-style:square;v-text-anchor:top" coordsize="4301,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" path="m4289,l40,1168r13,46l4301,47,4289,xm353,843l,1204r488,129c500,1337,514,1329,517,1316v3,-13,-4,-26,-17,-29l52,1168r11,40l387,877v10,-10,9,-25,,-34c377,834,362,834,353,843xe" fillcolor="black" strokeweight="0">
                  <v:path arrowok="t" o:connecttype="custom" o:connectlocs="816231,0;7612,222449;10086,231209;818515,8951;816231,0;67179,160551;0,229305;92870,253873;98389,250635;95154,245112;9896,222449;11989,230067;73649,167027;73649,160551;67179,160551" o:connectangles="0,0,0,0,0,0,0,0,0,0,0,0,0,0,0"/>
                  <o:lock v:ext="edit" verticies="t"/>
                </v:shape>
                <v:shape id="Freeform 128" o:spid="_x0000_s1151" style="position:absolute;left:14560;top:42456;width:997;height:6902;visibility:visible;mso-wrap-style:square;v-text-anchor:top" coordsize="522,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" path="m254,r35,3581l241,3581,206,1,254,xm515,3190l265,3628,7,3195v-7,-11,-3,-26,8,-33c27,3156,41,3159,48,3171r,l285,3568r-41,1l473,3167v7,-12,22,-16,33,-9c518,3164,522,3179,515,3190xe" fillcolor="black" strokeweight="0">
                  <v:path arrowok="t" o:connecttype="custom" o:connectlocs="48511,0;55195,681303;46028,681303;39343,190;48511,0;98358,606913;50611,690245;1337,607865;2865,601586;9167,603298;9167,603298;54431,678830;46601,679020;90337,602537;96639,600825;98358,606913" o:connectangles="0,0,0,0,0,0,0,0,0,0,0,0,0,0,0,0"/>
                  <o:lock v:ext="edit" verticies="t"/>
                </v:shape>
                <v:rect id="Rectangle 129" o:spid="_x0000_s1152" style="position:absolute;left:4648;top:42881;width:777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" filled="f" stroked="f">
                  <v:textbox style="mso-fit-shape-to-text:t" inset="0,0,0,0">
                    <w:txbxContent>
                      <w:p w14:paraId="2F214FB3" w14:textId="77777777" w:rsidR="00AB2A3B" w:rsidRDefault="00AB2A3B" w:rsidP="004258DE">
                        <w:r>
                          <w:t>Depression=0</w:t>
                        </w:r>
                      </w:p>
                    </w:txbxContent>
                  </v:textbox>
                </v:rect>
                <v:rect id="Rectangle 130" o:spid="_x0000_s1153" style="position:absolute;left:16027;top:43211;width:7772;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" filled="f" stroked="f">
                  <v:textbox style="mso-fit-shape-to-text:t" inset="0,0,0,0">
                    <w:txbxContent>
                      <w:p w14:paraId="61834865" w14:textId="77777777" w:rsidR="00AB2A3B" w:rsidRDefault="00AB2A3B" w:rsidP="004258DE">
                        <w:r>
                          <w:t>Depression=1</w:t>
                        </w:r>
                      </w:p>
                    </w:txbxContent>
                  </v:textbox>
                </v:rect>
                <v:shape id="Freeform 131" o:spid="_x0000_s1154" style="position:absolute;left:7042;top:46329;width:8026;height:3194;visibility:visible;mso-wrap-style:square;v-text-anchor:top" coordsize="4218,1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" path="m17,l4182,1552r-17,45l,45,17,xm3898,1201r320,390l3721,1677v-13,2,-26,-6,-28,-20c3691,1644,3700,1632,3713,1630r456,-79l4155,1590,3861,1231v-8,-10,-7,-25,4,-33c3875,1189,3890,1191,3898,1201xe" fillcolor="black" strokeweight="0">
                  <v:path arrowok="t" o:connecttype="custom" o:connectlocs="3235,0;795790,295245;792555,303806;0,8561;3235,0;741747,228473;802640,302664;708066,319025;702738,315220;706544,310083;793316,295055;790652,302474;734707,234180;735468,227902;741747,228473" o:connectangles="0,0,0,0,0,0,0,0,0,0,0,0,0,0,0"/>
                  <o:lock v:ext="edit" verticies="t"/>
                </v:shape>
                <v:shape id="Freeform 132" o:spid="_x0000_s1155" style="position:absolute;width:11137;height:56868;visibility:visible;mso-wrap-style:square;v-text-anchor:top" coordsize="5855,3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" path="m5604,31021r-5572,l64,31053,64,269,32,301r5760,l5792,237,32,237c15,237,,252,,269l,31053v,18,15,32,32,32l5604,31085r,-64xm5408,530l5855,269,5408,9c5393,,5373,5,5364,20v-9,15,-3,35,12,44l5776,297r,-55l5376,475v-15,9,-21,29,-12,44c5373,534,5393,539,5408,530xe" fillcolor="black" strokeweight="0">
                  <v:path arrowok="t" o:connecttype="custom" o:connectlocs="1066043,5675131;6087,5675131;12175,5680985;12175,49212;6087,55066;1101806,55066;1101806,43358;6087,43358;0,49212;0,5680985;6087,5686839;1066043,5686839;1066043,5675131;1028758,96961;1113790,49212;1028758,1647;1020388,3659;1022670,11708;1098762,54335;1098762,44273;1022670,86899;1020388,94948;1028758,96961" o:connectangles="0,0,0,0,0,0,0,0,0,0,0,0,0,0,0,0,0,0,0,0,0,0,0"/>
                  <o:lock v:ext="edit" verticies="t"/>
                </v:shape>
                <v:oval id="Oval 133" o:spid="_x0000_s1156" style="position:absolute;left:10699;top:55007;width:8814;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" filled="f" strokeweight=".95pt"/>
                <v:rect id="Rectangle 134" o:spid="_x0000_s1157" style="position:absolute;left:12658;top:55007;width:733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VfwQAAAN0AAAAPAAAAZHJzL2Rvd25yZXYueG1sRE/bagIx&#10;EH0X+g9hCn3TZEWK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MsUtV/BAAAA3QAAAA8AAAAA&#10;AAAAAAAAAAAABwIAAGRycy9kb3ducmV2LnhtbFBLBQYAAAAAAwADALcAAAD1AgAAAAA=&#10;" filled="f" stroked="f">
                  <v:textbox style="mso-fit-shape-to-text:t" inset="0,0,0,0">
                    <w:txbxContent>
                      <w:p w14:paraId="50738121" w14:textId="77777777" w:rsidR="00AB2A3B" w:rsidRDefault="00AB2A3B" w:rsidP="004258DE">
                        <w:r>
                          <w:t xml:space="preserve">15. All cause </w:t>
                        </w:r>
                      </w:p>
                    </w:txbxContent>
                  </v:textbox>
                </v:rect>
                <v:rect id="Rectangle 135" o:spid="_x0000_s1158" style="position:absolute;left:13195;top:56070;width:5124;height:3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" filled="f" stroked="f">
                  <v:textbox style="mso-fit-shape-to-text:t" inset="0,0,0,0">
                    <w:txbxContent>
                      <w:p w14:paraId="44F79B95" w14:textId="77777777" w:rsidR="00AB2A3B" w:rsidRDefault="00AB2A3B" w:rsidP="004258DE">
                        <w:r>
                          <w:t>mortality</w:t>
                        </w:r>
                      </w:p>
                    </w:txbxContent>
                  </v:textbox>
                </v:rect>
                <v:rect id="Rectangle 160" o:spid="_x0000_s1159" style="position:absolute;left:4648;top:49358;width:6966;height:5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4AE06C59" w14:textId="77777777" w:rsidR="00AB2A3B" w:rsidRDefault="00AB2A3B" w:rsidP="004258DE">
                        <w:pPr>
                          <w:pStyle w:val="NormalWeb"/>
                        </w:pPr>
                        <w:r>
                          <w:rPr>
                            <w:rFonts w:eastAsia="Calibri"/>
                          </w:rPr>
                          <w:t>Dementia=0</w:t>
                        </w:r>
                      </w:p>
                    </w:txbxContent>
                  </v:textbox>
                </v:rect>
                <v:rect id="Rectangle 161" o:spid="_x0000_s1160" style="position:absolute;left:22836;top:49158;width:6966;height:5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65E3D76E" w14:textId="77777777" w:rsidR="00AB2A3B" w:rsidRDefault="00AB2A3B" w:rsidP="004258DE">
                        <w:pPr>
                          <w:pStyle w:val="NormalWeb"/>
                        </w:pPr>
                        <w:r>
                          <w:rPr>
                            <w:rFonts w:eastAsia="Calibri"/>
                          </w:rPr>
                          <w:t>Dementia=1</w:t>
                        </w:r>
                      </w:p>
                    </w:txbxContent>
                  </v:textbox>
                </v:rect>
                <v:shape id="Freeform 162" o:spid="_x0000_s1161" style="position:absolute;left:15159;top:49158;width:9055;height:2864;visibility:visible;mso-wrap-style:square;v-text-anchor:top" coordsize="4759,1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" path="m13,l4720,1340r-13,46l,47,13,xm4410,1013r349,363l4271,1501v-13,4,-26,-4,-30,-17c4238,1471,4246,1458,4259,1455r448,-115l4696,1380,4375,1046v-9,-10,-9,-25,1,-34c4385,1003,4401,1003,4410,1013xe" fillcolor="black" strokeweight="0">
                  <v:path arrowok="t" o:connecttype="custom" o:connectlocs="2474,0;898089,254987;895616,263741;0,8944;2474,0;839105,192763;905510,261838;812657,285624;806948,282389;810373,276871;895616,254987;893523,262599;832445,199042;832635,192573;839105,192763" o:connectangles="0,0,0,0,0,0,0,0,0,0,0,0,0,0,0"/>
                  <o:lock v:ext="edit" verticies="t"/>
                </v:shape>
                <v:rect id="Rectangle 163" o:spid="_x0000_s1162" style="position:absolute;left:19913;top:52022;width:9176;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" filled="f" strokeweight=".95pt">
                  <v:stroke joinstyle="round"/>
                </v:rect>
                <v:rect id="Rectangle 164" o:spid="_x0000_s1163" style="position:absolute;left:20233;top:52022;width:11360;height:5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6F0D2EC3" w14:textId="77777777" w:rsidR="00AB2A3B" w:rsidRDefault="00AB2A3B" w:rsidP="004258DE">
                        <w:pPr>
                          <w:pStyle w:val="NormalWeb"/>
                        </w:pPr>
                        <w:r>
                          <w:rPr>
                            <w:rFonts w:eastAsia="Calibri"/>
                          </w:rPr>
                          <w:t>14.b  Update MMSE</w:t>
                        </w:r>
                      </w:p>
                    </w:txbxContent>
                  </v:textbox>
                </v:rect>
                <v:rect id="Rectangle 165" o:spid="_x0000_s1164" style="position:absolute;left:3285;top:52022;width:9176;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" filled="f" strokeweight=".95pt">
                  <v:stroke joinstyle="round"/>
                </v:rect>
                <v:shape id="Freeform 166" o:spid="_x0000_s1165" style="position:absolute;left:6567;top:49227;width:8185;height:2546;visibility:visible;mso-wrap-style:square;v-text-anchor:top" coordsize="4301,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" path="m4289,l40,1168r13,46l4301,47,4289,xm353,843l,1204r488,129c500,1337,514,1329,517,1316v3,-13,-4,-26,-17,-29l52,1168r11,40l387,877v10,-10,9,-25,,-34c377,834,362,834,353,843xe" fillcolor="black" strokeweight="0">
                  <v:path arrowok="t" o:connecttype="custom" o:connectlocs="816231,0;7612,222449;10086,231209;818515,8951;816231,0;67179,160551;0,229305;92870,253873;98389,250635;95154,245112;9896,222449;11989,230067;73649,167027;73649,160551;67179,160551" o:connectangles="0,0,0,0,0,0,0,0,0,0,0,0,0,0,0"/>
                  <o:lock v:ext="edit" verticies="t"/>
                </v:shape>
                <v:rect id="Rectangle 168" o:spid="_x0000_s1166" style="position:absolute;left:3147;top:52025;width:8630;height:51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7983E943" w14:textId="77777777" w:rsidR="00AB2A3B" w:rsidRDefault="00AB2A3B" w:rsidP="004258DE">
                        <w:pPr>
                          <w:pStyle w:val="NormalWeb"/>
                        </w:pPr>
                        <w:r>
                          <w:rPr>
                            <w:rFonts w:eastAsia="Calibri"/>
                          </w:rPr>
                          <w:t>14.a  Dementia</w:t>
                        </w:r>
                      </w:p>
                    </w:txbxContent>
                  </v:textbox>
                </v:rect>
                <v:shape id="Freeform 169" o:spid="_x0000_s1167" style="position:absolute;left:6816;top:53316;width:6011;height:1691;visibility:visible;mso-wrap-style:square;v-text-anchor:top" coordsize="4448,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" path="m17,l4412,1700r-17,45l,45,17,xm4133,1345r315,394l3950,1819v-13,2,-25,-7,-27,-20c3921,1786,3929,1774,3942,1772r458,-74l4385,1737,4096,1375v-8,-10,-7,-25,4,-34c4110,1333,4125,1335,4133,1345xe" fillcolor="black" strokeweight="0">
                  <v:path arrowok="t" o:connecttype="custom" o:connectlocs="2297,0;596177,157893;593880,162072;0,4180;2297,0;558477,124921;601042,161515;533749,168945;530101,167088;532668,164580;594556,157707;592529,161329;553478,127707;554018,124550;558477,124921" o:connectangles="0,0,0,0,0,0,0,0,0,0,0,0,0,0,0"/>
                  <o:lock v:ext="edit" verticies="t"/>
                </v:shape>
                <v:shape id="Freeform 170" o:spid="_x0000_s1168" style="position:absolute;left:18097;top:53463;width:6509;height:2116;visibility:visible;mso-wrap-style:square;v-text-anchor:top" coordsize="5048,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" path="m5034,l39,1499r14,46l5048,46,5034,xm345,1167l,1535r491,119c503,1657,516,1649,519,1636v4,-13,-4,-26,-17,-29l52,1498r12,40l380,1200v9,-10,8,-25,-2,-34c369,1157,354,1157,345,1167xe" fillcolor="black" strokeweight="0">
                  <v:path arrowok="t" o:connecttype="custom" o:connectlocs="649070,0;5029,191430;6834,197304;650875,5874;649070,0;44483,149032;0,196027;63308,211224;66918,208925;64726,205222;6705,191302;8252,196410;48996,153246;48738,148904;44483,149032" o:connectangles="0,0,0,0,0,0,0,0,0,0,0,0,0,0,0"/>
                  <o:lock v:ext="edit" verticies="t"/>
                </v:shape>
                <w10:anchorlock/>
              </v:group>
            </w:pict>
          </mc:Fallback>
        </mc:AlternateContent>
      </w:r>
    </w:p>
    <w:p w14:paraId="28A4F0B2" w14:textId="77777777" w:rsidR="00A91910" w:rsidRPr="002F79FB" w:rsidRDefault="00A91910" w:rsidP="004258DE"/>
    <w:p w14:paraId="5AB2A7E4" w14:textId="77777777" w:rsidR="007C58DA" w:rsidRDefault="00393202" w:rsidP="004258DE">
      <w:pPr>
        <w:pStyle w:val="Heading1"/>
      </w:pPr>
      <w:bookmarkStart w:id="9" w:name="_Toc371431000"/>
      <w:bookmarkStart w:id="10" w:name="_Toc393354743"/>
      <w:bookmarkStart w:id="11" w:name="_Toc172534915"/>
      <w:bookmarkStart w:id="12" w:name="_Ref373153937"/>
      <w:bookmarkStart w:id="13" w:name="_Toc371431005"/>
      <w:r>
        <w:lastRenderedPageBreak/>
        <w:t xml:space="preserve">Baseline Population Characteristics: </w:t>
      </w:r>
      <w:r w:rsidR="007C58DA">
        <w:t>Health Survey for England</w:t>
      </w:r>
      <w:bookmarkEnd w:id="9"/>
      <w:bookmarkEnd w:id="10"/>
      <w:bookmarkEnd w:id="11"/>
    </w:p>
    <w:p w14:paraId="12DFBDC2" w14:textId="784C4405" w:rsidR="000F5D2E" w:rsidRDefault="00393202" w:rsidP="001E16C5">
      <w:r>
        <w:t>The model required demographic, anthropometric and metabolic characteristic</w:t>
      </w:r>
      <w:r w:rsidR="000F5D2E">
        <w:t>s</w:t>
      </w:r>
      <w:r w:rsidR="00FD3A6D">
        <w:t xml:space="preserve"> </w:t>
      </w:r>
      <w:r>
        <w:t xml:space="preserve">that would be representative of the UK general population. </w:t>
      </w:r>
      <w:r w:rsidR="007637F7">
        <w:t>The Heath Survey for England</w:t>
      </w:r>
      <w:r w:rsidR="00837B96">
        <w:t xml:space="preserve"> (HSE)</w:t>
      </w:r>
      <w:r w:rsidR="007637F7">
        <w:t xml:space="preserve"> was suggested by the stakehold</w:t>
      </w:r>
      <w:r w:rsidR="000F5D2E">
        <w:t>er group because it collects up-to-date cross-</w:t>
      </w:r>
      <w:r w:rsidR="007637F7">
        <w:t xml:space="preserve">sectional data on the characteristics of all ages of the English population. It also benefits from being a reasonably good representation of the socioeconomic profile of England. A major advantage of this dataset is that includes important clinical risk factors such as </w:t>
      </w:r>
      <w:r w:rsidR="006D2687">
        <w:t xml:space="preserve">HbA1c, </w:t>
      </w:r>
      <w:r w:rsidR="000F5D2E">
        <w:t>SBP</w:t>
      </w:r>
      <w:r w:rsidR="006D2687">
        <w:t xml:space="preserve">, and cholesterol. </w:t>
      </w:r>
      <w:r w:rsidR="007C58DA">
        <w:t xml:space="preserve">The characteristics of individuals included in the </w:t>
      </w:r>
      <w:r w:rsidR="00FD3A6D">
        <w:t>cost-effectiveness</w:t>
      </w:r>
      <w:r w:rsidR="007C58DA">
        <w:t xml:space="preserve"> model were based </w:t>
      </w:r>
      <w:r w:rsidR="00FD3A6D">
        <w:t>sampled</w:t>
      </w:r>
      <w:r w:rsidR="007C58DA">
        <w:t xml:space="preserve"> from the </w:t>
      </w:r>
      <w:r w:rsidR="00837B96">
        <w:t>HSE</w:t>
      </w:r>
      <w:r w:rsidR="00C153E9">
        <w:t xml:space="preserve"> 201</w:t>
      </w:r>
      <w:r w:rsidR="00431731">
        <w:t>8</w:t>
      </w:r>
      <w:r w:rsidR="00FD3A6D">
        <w:t xml:space="preserve"> dataset</w:t>
      </w:r>
      <w:r w:rsidR="0027302B">
        <w:t xml:space="preserve"> </w:t>
      </w:r>
      <w:r w:rsidR="0027302B">
        <w:fldChar w:fldCharType="begin"/>
      </w:r>
      <w:r w:rsidR="0027302B">
        <w:instrText xml:space="preserve"> ADDIN EN.CITE &lt;EndNote&gt;&lt;Cite&gt;&lt;Author&gt;NatCen Social Research&lt;/Author&gt;&lt;Year&gt;2022&lt;/Year&gt;&lt;RecNum&gt;171&lt;/RecNum&gt;&lt;DisplayText&gt;(4)&lt;/DisplayText&gt;&lt;record&gt;&lt;rec-number&gt;171&lt;/rec-number&gt;&lt;foreign-keys&gt;&lt;key app="EN" db-id="0psftwx0lsasdwew00s5pae4eaxd295wxszv" timestamp="1662564282"&gt;171&lt;/key&gt;&lt;/foreign-keys&gt;&lt;ref-type name="Dataset"&gt;59&lt;/ref-type&gt;&lt;contributors&gt;&lt;authors&gt;&lt;author&gt;NatCen Social Research, University College London, Department of Epidemiology and Public Health.&lt;/author&gt;&lt;/authors&gt;&lt;/contributors&gt;&lt;titles&gt;&lt;title&gt;Health Survey for England, 2018.&lt;/title&gt;&lt;/titles&gt;&lt;num-vols&gt;SN:8649&lt;/num-vols&gt;&lt;dates&gt;&lt;year&gt;2022&lt;/year&gt;&lt;/dates&gt;&lt;publisher&gt;UK Data Service&lt;/publisher&gt;&lt;urls&gt;&lt;/urls&gt;&lt;electronic-resource-num&gt;DOI: 10.5255/UKDA-SN-8649-2&lt;/electronic-resource-num&gt;&lt;/record&gt;&lt;/Cite&gt;&lt;/EndNote&gt;</w:instrText>
      </w:r>
      <w:r w:rsidR="0027302B">
        <w:fldChar w:fldCharType="separate"/>
      </w:r>
      <w:r w:rsidR="0027302B">
        <w:rPr>
          <w:noProof/>
        </w:rPr>
        <w:t>(4)</w:t>
      </w:r>
      <w:r w:rsidR="0027302B">
        <w:fldChar w:fldCharType="end"/>
      </w:r>
      <w:r w:rsidR="00DA5ECB">
        <w:t>.</w:t>
      </w:r>
      <w:r w:rsidR="007C58DA">
        <w:t xml:space="preserve"> The whole d</w:t>
      </w:r>
      <w:r w:rsidR="000F5D2E">
        <w:t>ataset was obtained</w:t>
      </w:r>
      <w:r w:rsidR="00CF75AD">
        <w:t xml:space="preserve"> from the UK Data Service. </w:t>
      </w:r>
    </w:p>
    <w:p w14:paraId="2C7F6C7B" w14:textId="77777777" w:rsidR="007C58DA" w:rsidRDefault="007C58DA" w:rsidP="004258DE">
      <w:pPr>
        <w:pStyle w:val="Heading2"/>
      </w:pPr>
      <w:bookmarkStart w:id="14" w:name="_Toc371431001"/>
      <w:bookmarkStart w:id="15" w:name="_Toc172534916"/>
      <w:r>
        <w:t>Exclusion Criteria</w:t>
      </w:r>
      <w:bookmarkEnd w:id="14"/>
      <w:bookmarkEnd w:id="15"/>
    </w:p>
    <w:p w14:paraId="2F717C95" w14:textId="3762596E" w:rsidR="007B23DE" w:rsidRDefault="007C58DA" w:rsidP="004258DE">
      <w:r>
        <w:t>The total sample size of the HSE 201</w:t>
      </w:r>
      <w:r w:rsidR="00507CC6">
        <w:t>8</w:t>
      </w:r>
      <w:r w:rsidR="0038717E">
        <w:t xml:space="preserve"> was 10</w:t>
      </w:r>
      <w:r w:rsidR="00B14132">
        <w:t>,250</w:t>
      </w:r>
      <w:r>
        <w:t xml:space="preserve">. Individuals who </w:t>
      </w:r>
      <w:r w:rsidR="0038717E">
        <w:t>were younger than 16 years (N=20</w:t>
      </w:r>
      <w:r w:rsidR="00B14132">
        <w:t>72</w:t>
      </w:r>
      <w:r>
        <w:t>)</w:t>
      </w:r>
      <w:r w:rsidR="0038717E">
        <w:t xml:space="preserve"> were excluded from the sample. </w:t>
      </w:r>
      <w:r>
        <w:t xml:space="preserve">This left a final sample size </w:t>
      </w:r>
      <w:r w:rsidR="0038717E">
        <w:t>of 8</w:t>
      </w:r>
      <w:r w:rsidR="00277843">
        <w:t>,</w:t>
      </w:r>
      <w:r w:rsidR="00B14132">
        <w:t>178</w:t>
      </w:r>
      <w:r w:rsidRPr="00382E2C">
        <w:t xml:space="preserve"> individuals</w:t>
      </w:r>
      <w:r w:rsidR="00CF75AD">
        <w:t xml:space="preserve">. </w:t>
      </w:r>
      <w:r>
        <w:t>Summary statistics for the</w:t>
      </w:r>
      <w:r w:rsidR="0038717E">
        <w:t xml:space="preserve"> data extracted from the HSE</w:t>
      </w:r>
      <w:r w:rsidR="000F779E">
        <w:t xml:space="preserve"> </w:t>
      </w:r>
      <w:r w:rsidR="0038717E">
        <w:t>201</w:t>
      </w:r>
      <w:r w:rsidR="000F779E">
        <w:t>8</w:t>
      </w:r>
      <w:r>
        <w:t xml:space="preserve"> dataset are reported in </w:t>
      </w:r>
      <w:r w:rsidR="006D4127">
        <w:fldChar w:fldCharType="begin"/>
      </w:r>
      <w:r>
        <w:instrText xml:space="preserve"> REF _Ref372187022 \h </w:instrText>
      </w:r>
      <w:r w:rsidR="006D4127">
        <w:fldChar w:fldCharType="separate"/>
      </w:r>
      <w:r w:rsidR="00A22583">
        <w:t>Table S</w:t>
      </w:r>
      <w:r w:rsidR="00A22583">
        <w:rPr>
          <w:noProof/>
        </w:rPr>
        <w:t>1</w:t>
      </w:r>
      <w:r w:rsidR="006D4127">
        <w:fldChar w:fldCharType="end"/>
      </w:r>
      <w:r w:rsidR="00A22583">
        <w:t xml:space="preserve"> and </w:t>
      </w:r>
      <w:r w:rsidR="00A22583">
        <w:fldChar w:fldCharType="begin"/>
      </w:r>
      <w:r w:rsidR="00A22583">
        <w:instrText xml:space="preserve"> REF _Ref152686246 \h </w:instrText>
      </w:r>
      <w:r w:rsidR="00A22583">
        <w:fldChar w:fldCharType="separate"/>
      </w:r>
      <w:r w:rsidR="00A22583">
        <w:t>Table S</w:t>
      </w:r>
      <w:r w:rsidR="00A22583">
        <w:rPr>
          <w:noProof/>
        </w:rPr>
        <w:t>2</w:t>
      </w:r>
      <w:r w:rsidR="00A22583">
        <w:fldChar w:fldCharType="end"/>
      </w:r>
      <w:r>
        <w:t>.</w:t>
      </w:r>
    </w:p>
    <w:p w14:paraId="2FC52810" w14:textId="70F28B23" w:rsidR="0038717E" w:rsidRDefault="007C58DA" w:rsidP="00B13F85">
      <w:pPr>
        <w:pStyle w:val="Caption"/>
        <w:spacing w:after="0" w:afterAutospacing="0"/>
      </w:pPr>
      <w:bookmarkStart w:id="16" w:name="_Ref372187022"/>
      <w:r>
        <w:t xml:space="preserve">Table </w:t>
      </w:r>
      <w:r w:rsidR="00B13F85">
        <w:t>S</w:t>
      </w:r>
      <w:r w:rsidR="006D4127">
        <w:fldChar w:fldCharType="begin"/>
      </w:r>
      <w:r w:rsidR="000E7F35">
        <w:instrText xml:space="preserve"> SEQ Table \* ARABIC </w:instrText>
      </w:r>
      <w:r w:rsidR="006D4127">
        <w:fldChar w:fldCharType="separate"/>
      </w:r>
      <w:r w:rsidR="00372A71">
        <w:rPr>
          <w:noProof/>
        </w:rPr>
        <w:t>1</w:t>
      </w:r>
      <w:r w:rsidR="006D4127">
        <w:rPr>
          <w:noProof/>
        </w:rPr>
        <w:fldChar w:fldCharType="end"/>
      </w:r>
      <w:bookmarkEnd w:id="16"/>
      <w:r>
        <w:t>: Characteristics o</w:t>
      </w:r>
      <w:r w:rsidR="0038717E">
        <w:t>f final sample from HSE 201</w:t>
      </w:r>
      <w:r w:rsidR="000F779E">
        <w:t>8</w:t>
      </w:r>
      <w:r w:rsidR="0038717E">
        <w:t xml:space="preserve"> (N=8</w:t>
      </w:r>
      <w:r w:rsidR="00277843">
        <w:t>,</w:t>
      </w:r>
      <w:r w:rsidR="00B14132">
        <w:t>178</w:t>
      </w:r>
      <w:r>
        <w:t>)</w:t>
      </w:r>
    </w:p>
    <w:tbl>
      <w:tblPr>
        <w:tblStyle w:val="TableGrid"/>
        <w:tblW w:w="0" w:type="auto"/>
        <w:tblLook w:val="04A0" w:firstRow="1" w:lastRow="0" w:firstColumn="1" w:lastColumn="0" w:noHBand="0" w:noVBand="1"/>
      </w:tblPr>
      <w:tblGrid>
        <w:gridCol w:w="1823"/>
        <w:gridCol w:w="1796"/>
        <w:gridCol w:w="1800"/>
        <w:gridCol w:w="1797"/>
        <w:gridCol w:w="1800"/>
      </w:tblGrid>
      <w:tr w:rsidR="0038717E" w:rsidRPr="00A22583" w14:paraId="6AA7CC8C" w14:textId="77777777" w:rsidTr="00B14132">
        <w:tc>
          <w:tcPr>
            <w:tcW w:w="1823" w:type="dxa"/>
          </w:tcPr>
          <w:p w14:paraId="399EAFAD"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Variable name (description)</w:t>
            </w:r>
          </w:p>
        </w:tc>
        <w:tc>
          <w:tcPr>
            <w:tcW w:w="1796" w:type="dxa"/>
          </w:tcPr>
          <w:p w14:paraId="17C64CBA"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Mean</w:t>
            </w:r>
          </w:p>
        </w:tc>
        <w:tc>
          <w:tcPr>
            <w:tcW w:w="1800" w:type="dxa"/>
          </w:tcPr>
          <w:p w14:paraId="2D7A3CFC"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Median</w:t>
            </w:r>
          </w:p>
        </w:tc>
        <w:tc>
          <w:tcPr>
            <w:tcW w:w="1797" w:type="dxa"/>
          </w:tcPr>
          <w:p w14:paraId="458258FA"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SD</w:t>
            </w:r>
          </w:p>
        </w:tc>
        <w:tc>
          <w:tcPr>
            <w:tcW w:w="1800" w:type="dxa"/>
          </w:tcPr>
          <w:p w14:paraId="349C48F6"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 xml:space="preserve">Missing </w:t>
            </w:r>
            <w:r w:rsidR="00870FD0" w:rsidRPr="00A22583">
              <w:rPr>
                <w:rFonts w:asciiTheme="majorBidi" w:hAnsiTheme="majorBidi" w:cstheme="majorBidi"/>
                <w:sz w:val="20"/>
                <w:szCs w:val="20"/>
              </w:rPr>
              <w:t>(N)</w:t>
            </w:r>
          </w:p>
        </w:tc>
      </w:tr>
      <w:tr w:rsidR="0038717E" w:rsidRPr="00A22583" w14:paraId="76ECFDF5" w14:textId="77777777" w:rsidTr="00B14132">
        <w:tc>
          <w:tcPr>
            <w:tcW w:w="1823" w:type="dxa"/>
          </w:tcPr>
          <w:p w14:paraId="425F0621"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Age</w:t>
            </w:r>
          </w:p>
        </w:tc>
        <w:tc>
          <w:tcPr>
            <w:tcW w:w="1796" w:type="dxa"/>
          </w:tcPr>
          <w:p w14:paraId="527AEFB6" w14:textId="0FF4D2AC"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50.</w:t>
            </w:r>
            <w:r w:rsidR="000F779E" w:rsidRPr="00A22583">
              <w:rPr>
                <w:rFonts w:asciiTheme="majorBidi" w:hAnsiTheme="majorBidi" w:cstheme="majorBidi"/>
                <w:sz w:val="20"/>
                <w:szCs w:val="20"/>
              </w:rPr>
              <w:t>928</w:t>
            </w:r>
          </w:p>
        </w:tc>
        <w:tc>
          <w:tcPr>
            <w:tcW w:w="1800" w:type="dxa"/>
          </w:tcPr>
          <w:p w14:paraId="514AFD25" w14:textId="4F86CD6B" w:rsidR="0038717E" w:rsidRPr="00A22583" w:rsidRDefault="000F779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51.00</w:t>
            </w:r>
          </w:p>
        </w:tc>
        <w:tc>
          <w:tcPr>
            <w:tcW w:w="1797" w:type="dxa"/>
          </w:tcPr>
          <w:p w14:paraId="44DE6116" w14:textId="02C46E82"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18.</w:t>
            </w:r>
            <w:r w:rsidR="000F779E" w:rsidRPr="00A22583">
              <w:rPr>
                <w:rFonts w:asciiTheme="majorBidi" w:hAnsiTheme="majorBidi" w:cstheme="majorBidi"/>
                <w:sz w:val="20"/>
                <w:szCs w:val="20"/>
              </w:rPr>
              <w:t>870</w:t>
            </w:r>
          </w:p>
        </w:tc>
        <w:tc>
          <w:tcPr>
            <w:tcW w:w="1800" w:type="dxa"/>
          </w:tcPr>
          <w:p w14:paraId="223F715F"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0</w:t>
            </w:r>
          </w:p>
        </w:tc>
      </w:tr>
      <w:tr w:rsidR="0038717E" w:rsidRPr="00A22583" w14:paraId="0992C968" w14:textId="77777777" w:rsidTr="00B14132">
        <w:tc>
          <w:tcPr>
            <w:tcW w:w="1823" w:type="dxa"/>
          </w:tcPr>
          <w:p w14:paraId="631233A3"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Weight</w:t>
            </w:r>
          </w:p>
        </w:tc>
        <w:tc>
          <w:tcPr>
            <w:tcW w:w="1796" w:type="dxa"/>
          </w:tcPr>
          <w:p w14:paraId="4C53DD57" w14:textId="1F86095E"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7</w:t>
            </w:r>
            <w:r w:rsidR="000F779E" w:rsidRPr="00A22583">
              <w:rPr>
                <w:rFonts w:asciiTheme="majorBidi" w:hAnsiTheme="majorBidi" w:cstheme="majorBidi"/>
                <w:sz w:val="20"/>
                <w:szCs w:val="20"/>
              </w:rPr>
              <w:t>8.64</w:t>
            </w:r>
          </w:p>
        </w:tc>
        <w:tc>
          <w:tcPr>
            <w:tcW w:w="1800" w:type="dxa"/>
          </w:tcPr>
          <w:p w14:paraId="485F2660" w14:textId="1A03F362" w:rsidR="0038717E" w:rsidRPr="00A22583" w:rsidRDefault="000F779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76.50</w:t>
            </w:r>
          </w:p>
        </w:tc>
        <w:tc>
          <w:tcPr>
            <w:tcW w:w="1797" w:type="dxa"/>
          </w:tcPr>
          <w:p w14:paraId="05500D91" w14:textId="6B4C5138"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w:t>
            </w:r>
            <w:r w:rsidR="00D56229" w:rsidRPr="00A22583">
              <w:rPr>
                <w:rFonts w:asciiTheme="majorBidi" w:hAnsiTheme="majorBidi" w:cstheme="majorBidi"/>
                <w:sz w:val="20"/>
                <w:szCs w:val="20"/>
              </w:rPr>
              <w:t>8.338</w:t>
            </w:r>
          </w:p>
        </w:tc>
        <w:tc>
          <w:tcPr>
            <w:tcW w:w="1800" w:type="dxa"/>
          </w:tcPr>
          <w:p w14:paraId="6B251B3C" w14:textId="5BBC4FC7" w:rsidR="0038717E" w:rsidRPr="00A22583" w:rsidRDefault="00D56229"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1307</w:t>
            </w:r>
          </w:p>
        </w:tc>
      </w:tr>
      <w:tr w:rsidR="0038717E" w:rsidRPr="00A22583" w14:paraId="18F5F4D3" w14:textId="77777777" w:rsidTr="00B14132">
        <w:tc>
          <w:tcPr>
            <w:tcW w:w="1823" w:type="dxa"/>
          </w:tcPr>
          <w:p w14:paraId="5F4550F4"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Height</w:t>
            </w:r>
          </w:p>
        </w:tc>
        <w:tc>
          <w:tcPr>
            <w:tcW w:w="1796" w:type="dxa"/>
          </w:tcPr>
          <w:p w14:paraId="013F86FF"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167.7</w:t>
            </w:r>
          </w:p>
        </w:tc>
        <w:tc>
          <w:tcPr>
            <w:tcW w:w="1800" w:type="dxa"/>
          </w:tcPr>
          <w:p w14:paraId="7D2A9CC1" w14:textId="04FA9AE0"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167.</w:t>
            </w:r>
            <w:r w:rsidR="00D56229" w:rsidRPr="00A22583">
              <w:rPr>
                <w:rFonts w:asciiTheme="majorBidi" w:hAnsiTheme="majorBidi" w:cstheme="majorBidi"/>
                <w:sz w:val="20"/>
                <w:szCs w:val="20"/>
              </w:rPr>
              <w:t>5</w:t>
            </w:r>
          </w:p>
        </w:tc>
        <w:tc>
          <w:tcPr>
            <w:tcW w:w="1797" w:type="dxa"/>
          </w:tcPr>
          <w:p w14:paraId="66CC9A30" w14:textId="1A067A28"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9.</w:t>
            </w:r>
            <w:r w:rsidR="00D56229" w:rsidRPr="00A22583">
              <w:rPr>
                <w:rFonts w:asciiTheme="majorBidi" w:hAnsiTheme="majorBidi" w:cstheme="majorBidi"/>
                <w:sz w:val="20"/>
                <w:szCs w:val="20"/>
              </w:rPr>
              <w:t>674</w:t>
            </w:r>
          </w:p>
        </w:tc>
        <w:tc>
          <w:tcPr>
            <w:tcW w:w="1800" w:type="dxa"/>
          </w:tcPr>
          <w:p w14:paraId="52441567" w14:textId="4181EB86" w:rsidR="0038717E" w:rsidRPr="00A22583" w:rsidRDefault="00D56229"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1286</w:t>
            </w:r>
          </w:p>
        </w:tc>
      </w:tr>
      <w:tr w:rsidR="0038717E" w:rsidRPr="00A22583" w14:paraId="00E45E79" w14:textId="77777777" w:rsidTr="00B14132">
        <w:tc>
          <w:tcPr>
            <w:tcW w:w="1823" w:type="dxa"/>
          </w:tcPr>
          <w:p w14:paraId="2EBE056A"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BMI</w:t>
            </w:r>
          </w:p>
        </w:tc>
        <w:tc>
          <w:tcPr>
            <w:tcW w:w="1796" w:type="dxa"/>
          </w:tcPr>
          <w:p w14:paraId="4AE28747" w14:textId="0A9EC71D" w:rsidR="0038717E" w:rsidRPr="00A22583" w:rsidRDefault="00D56229"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27.77</w:t>
            </w:r>
          </w:p>
        </w:tc>
        <w:tc>
          <w:tcPr>
            <w:tcW w:w="1800" w:type="dxa"/>
          </w:tcPr>
          <w:p w14:paraId="6F6C8B7A" w14:textId="28622078" w:rsidR="0038717E" w:rsidRPr="00A22583" w:rsidRDefault="00D56229"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26.94</w:t>
            </w:r>
          </w:p>
        </w:tc>
        <w:tc>
          <w:tcPr>
            <w:tcW w:w="1797" w:type="dxa"/>
          </w:tcPr>
          <w:p w14:paraId="322FBB9C" w14:textId="26526B64"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5.</w:t>
            </w:r>
            <w:r w:rsidR="00D56229" w:rsidRPr="00A22583">
              <w:rPr>
                <w:rFonts w:asciiTheme="majorBidi" w:hAnsiTheme="majorBidi" w:cstheme="majorBidi"/>
                <w:sz w:val="20"/>
                <w:szCs w:val="20"/>
              </w:rPr>
              <w:t>706</w:t>
            </w:r>
          </w:p>
        </w:tc>
        <w:tc>
          <w:tcPr>
            <w:tcW w:w="1800" w:type="dxa"/>
          </w:tcPr>
          <w:p w14:paraId="6C3D25E9" w14:textId="5C333815"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w:t>
            </w:r>
            <w:r w:rsidR="00D56229" w:rsidRPr="00A22583">
              <w:rPr>
                <w:rFonts w:asciiTheme="majorBidi" w:hAnsiTheme="majorBidi" w:cstheme="majorBidi"/>
                <w:sz w:val="20"/>
                <w:szCs w:val="20"/>
              </w:rPr>
              <w:t>472</w:t>
            </w:r>
          </w:p>
        </w:tc>
      </w:tr>
      <w:tr w:rsidR="0038717E" w:rsidRPr="00A22583" w14:paraId="74D83D9A" w14:textId="77777777" w:rsidTr="00B14132">
        <w:tc>
          <w:tcPr>
            <w:tcW w:w="1823" w:type="dxa"/>
          </w:tcPr>
          <w:p w14:paraId="6E93EC23"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Total Cholesterol</w:t>
            </w:r>
          </w:p>
        </w:tc>
        <w:tc>
          <w:tcPr>
            <w:tcW w:w="1796" w:type="dxa"/>
          </w:tcPr>
          <w:p w14:paraId="3BD6E6FD" w14:textId="7EB09A76"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5.</w:t>
            </w:r>
            <w:r w:rsidR="00D56229" w:rsidRPr="00A22583">
              <w:rPr>
                <w:rFonts w:asciiTheme="majorBidi" w:hAnsiTheme="majorBidi" w:cstheme="majorBidi"/>
                <w:sz w:val="20"/>
                <w:szCs w:val="20"/>
              </w:rPr>
              <w:t>048</w:t>
            </w:r>
          </w:p>
        </w:tc>
        <w:tc>
          <w:tcPr>
            <w:tcW w:w="1800" w:type="dxa"/>
          </w:tcPr>
          <w:p w14:paraId="3E683D85" w14:textId="42D7C94E"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5.</w:t>
            </w:r>
            <w:r w:rsidR="00D56229" w:rsidRPr="00A22583">
              <w:rPr>
                <w:rFonts w:asciiTheme="majorBidi" w:hAnsiTheme="majorBidi" w:cstheme="majorBidi"/>
                <w:sz w:val="20"/>
                <w:szCs w:val="20"/>
              </w:rPr>
              <w:t>0</w:t>
            </w:r>
          </w:p>
        </w:tc>
        <w:tc>
          <w:tcPr>
            <w:tcW w:w="1797" w:type="dxa"/>
          </w:tcPr>
          <w:p w14:paraId="400CE757" w14:textId="00112116"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w:t>
            </w:r>
            <w:r w:rsidR="00D56229" w:rsidRPr="00A22583">
              <w:rPr>
                <w:rFonts w:asciiTheme="majorBidi" w:hAnsiTheme="majorBidi" w:cstheme="majorBidi"/>
                <w:sz w:val="20"/>
                <w:szCs w:val="20"/>
              </w:rPr>
              <w:t>064</w:t>
            </w:r>
          </w:p>
        </w:tc>
        <w:tc>
          <w:tcPr>
            <w:tcW w:w="1800" w:type="dxa"/>
          </w:tcPr>
          <w:p w14:paraId="4A13CE25" w14:textId="5D463AC9"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4</w:t>
            </w:r>
            <w:r w:rsidR="00D56229" w:rsidRPr="00A22583">
              <w:rPr>
                <w:rFonts w:asciiTheme="majorBidi" w:hAnsiTheme="majorBidi" w:cstheme="majorBidi"/>
                <w:sz w:val="20"/>
                <w:szCs w:val="20"/>
              </w:rPr>
              <w:t>628</w:t>
            </w:r>
          </w:p>
        </w:tc>
      </w:tr>
      <w:tr w:rsidR="0038717E" w:rsidRPr="00A22583" w14:paraId="5FA76E6F" w14:textId="77777777" w:rsidTr="00B14132">
        <w:tc>
          <w:tcPr>
            <w:tcW w:w="1823" w:type="dxa"/>
          </w:tcPr>
          <w:p w14:paraId="26C026D2"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HDL Cholesterol</w:t>
            </w:r>
          </w:p>
        </w:tc>
        <w:tc>
          <w:tcPr>
            <w:tcW w:w="1796" w:type="dxa"/>
          </w:tcPr>
          <w:p w14:paraId="349E1317" w14:textId="002E7859"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w:t>
            </w:r>
            <w:r w:rsidR="00D56229" w:rsidRPr="00A22583">
              <w:rPr>
                <w:rFonts w:asciiTheme="majorBidi" w:hAnsiTheme="majorBidi" w:cstheme="majorBidi"/>
                <w:sz w:val="20"/>
                <w:szCs w:val="20"/>
              </w:rPr>
              <w:t>495</w:t>
            </w:r>
          </w:p>
        </w:tc>
        <w:tc>
          <w:tcPr>
            <w:tcW w:w="1800" w:type="dxa"/>
          </w:tcPr>
          <w:p w14:paraId="2F4F3A2A" w14:textId="4BDA7612"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w:t>
            </w:r>
            <w:r w:rsidR="00D56229" w:rsidRPr="00A22583">
              <w:rPr>
                <w:rFonts w:asciiTheme="majorBidi" w:hAnsiTheme="majorBidi" w:cstheme="majorBidi"/>
                <w:sz w:val="20"/>
                <w:szCs w:val="20"/>
              </w:rPr>
              <w:t>4</w:t>
            </w:r>
          </w:p>
        </w:tc>
        <w:tc>
          <w:tcPr>
            <w:tcW w:w="1797" w:type="dxa"/>
          </w:tcPr>
          <w:p w14:paraId="0D772AD0" w14:textId="1097019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0.4</w:t>
            </w:r>
            <w:r w:rsidR="00D56229" w:rsidRPr="00A22583">
              <w:rPr>
                <w:rFonts w:asciiTheme="majorBidi" w:hAnsiTheme="majorBidi" w:cstheme="majorBidi"/>
                <w:sz w:val="20"/>
                <w:szCs w:val="20"/>
              </w:rPr>
              <w:t>25</w:t>
            </w:r>
          </w:p>
        </w:tc>
        <w:tc>
          <w:tcPr>
            <w:tcW w:w="1800" w:type="dxa"/>
          </w:tcPr>
          <w:p w14:paraId="2FB220F7" w14:textId="42F82B56"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4</w:t>
            </w:r>
            <w:r w:rsidR="00D56229" w:rsidRPr="00A22583">
              <w:rPr>
                <w:rFonts w:asciiTheme="majorBidi" w:hAnsiTheme="majorBidi" w:cstheme="majorBidi"/>
                <w:sz w:val="20"/>
                <w:szCs w:val="20"/>
              </w:rPr>
              <w:t>628</w:t>
            </w:r>
          </w:p>
        </w:tc>
      </w:tr>
      <w:tr w:rsidR="0038717E" w:rsidRPr="00A22583" w14:paraId="0FAF4C4E" w14:textId="77777777" w:rsidTr="00B14132">
        <w:tc>
          <w:tcPr>
            <w:tcW w:w="1823" w:type="dxa"/>
          </w:tcPr>
          <w:p w14:paraId="354475D6"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HbA1c</w:t>
            </w:r>
          </w:p>
        </w:tc>
        <w:tc>
          <w:tcPr>
            <w:tcW w:w="1796" w:type="dxa"/>
          </w:tcPr>
          <w:p w14:paraId="1E696098" w14:textId="61AADD6C"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5.</w:t>
            </w:r>
            <w:r w:rsidR="00D56229" w:rsidRPr="00A22583">
              <w:rPr>
                <w:rFonts w:asciiTheme="majorBidi" w:hAnsiTheme="majorBidi" w:cstheme="majorBidi"/>
                <w:sz w:val="20"/>
                <w:szCs w:val="20"/>
              </w:rPr>
              <w:t>646</w:t>
            </w:r>
          </w:p>
        </w:tc>
        <w:tc>
          <w:tcPr>
            <w:tcW w:w="1800" w:type="dxa"/>
          </w:tcPr>
          <w:p w14:paraId="4BAB767E" w14:textId="7CE341D2"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5.</w:t>
            </w:r>
            <w:r w:rsidR="00D56229" w:rsidRPr="00A22583">
              <w:rPr>
                <w:rFonts w:asciiTheme="majorBidi" w:hAnsiTheme="majorBidi" w:cstheme="majorBidi"/>
                <w:sz w:val="20"/>
                <w:szCs w:val="20"/>
              </w:rPr>
              <w:t>5</w:t>
            </w:r>
          </w:p>
        </w:tc>
        <w:tc>
          <w:tcPr>
            <w:tcW w:w="1797" w:type="dxa"/>
          </w:tcPr>
          <w:p w14:paraId="0BEDA05C" w14:textId="698F841F"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0.7</w:t>
            </w:r>
            <w:r w:rsidR="00D56229" w:rsidRPr="00A22583">
              <w:rPr>
                <w:rFonts w:asciiTheme="majorBidi" w:hAnsiTheme="majorBidi" w:cstheme="majorBidi"/>
                <w:sz w:val="20"/>
                <w:szCs w:val="20"/>
              </w:rPr>
              <w:t>79</w:t>
            </w:r>
          </w:p>
        </w:tc>
        <w:tc>
          <w:tcPr>
            <w:tcW w:w="1800" w:type="dxa"/>
          </w:tcPr>
          <w:p w14:paraId="362DA212" w14:textId="0EFBEA61"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4</w:t>
            </w:r>
            <w:r w:rsidR="00D56229" w:rsidRPr="00A22583">
              <w:rPr>
                <w:rFonts w:asciiTheme="majorBidi" w:hAnsiTheme="majorBidi" w:cstheme="majorBidi"/>
                <w:sz w:val="20"/>
                <w:szCs w:val="20"/>
              </w:rPr>
              <w:t>681</w:t>
            </w:r>
          </w:p>
        </w:tc>
      </w:tr>
      <w:tr w:rsidR="0038717E" w:rsidRPr="00A22583" w14:paraId="6352A1F7" w14:textId="77777777" w:rsidTr="00B14132">
        <w:tc>
          <w:tcPr>
            <w:tcW w:w="1823" w:type="dxa"/>
          </w:tcPr>
          <w:p w14:paraId="530F15EA"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SBP</w:t>
            </w:r>
          </w:p>
        </w:tc>
        <w:tc>
          <w:tcPr>
            <w:tcW w:w="1796" w:type="dxa"/>
          </w:tcPr>
          <w:p w14:paraId="04C89A16" w14:textId="64C352C6"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12</w:t>
            </w:r>
            <w:r w:rsidR="001F7697" w:rsidRPr="00A22583">
              <w:rPr>
                <w:rFonts w:asciiTheme="majorBidi" w:hAnsiTheme="majorBidi" w:cstheme="majorBidi"/>
                <w:sz w:val="20"/>
                <w:szCs w:val="20"/>
              </w:rPr>
              <w:t>5.4</w:t>
            </w:r>
          </w:p>
        </w:tc>
        <w:tc>
          <w:tcPr>
            <w:tcW w:w="1800" w:type="dxa"/>
          </w:tcPr>
          <w:p w14:paraId="1ECBFCEF" w14:textId="1F5A0111"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124.</w:t>
            </w:r>
            <w:r w:rsidR="001F7697" w:rsidRPr="00A22583">
              <w:rPr>
                <w:rFonts w:asciiTheme="majorBidi" w:hAnsiTheme="majorBidi" w:cstheme="majorBidi"/>
                <w:sz w:val="20"/>
                <w:szCs w:val="20"/>
              </w:rPr>
              <w:t>0</w:t>
            </w:r>
          </w:p>
        </w:tc>
        <w:tc>
          <w:tcPr>
            <w:tcW w:w="1797" w:type="dxa"/>
          </w:tcPr>
          <w:p w14:paraId="12B3267B" w14:textId="52E79AF6" w:rsidR="0038717E" w:rsidRPr="00A22583" w:rsidRDefault="001F7697"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16.728</w:t>
            </w:r>
          </w:p>
        </w:tc>
        <w:tc>
          <w:tcPr>
            <w:tcW w:w="1800" w:type="dxa"/>
          </w:tcPr>
          <w:p w14:paraId="7DD8055C" w14:textId="38C01088" w:rsidR="0038717E" w:rsidRPr="00A22583" w:rsidRDefault="001F7697"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4112</w:t>
            </w:r>
          </w:p>
        </w:tc>
      </w:tr>
      <w:tr w:rsidR="0038717E" w:rsidRPr="00A22583" w14:paraId="3B734C15" w14:textId="77777777" w:rsidTr="00B14132">
        <w:tc>
          <w:tcPr>
            <w:tcW w:w="1823" w:type="dxa"/>
          </w:tcPr>
          <w:p w14:paraId="741C7132"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DBP</w:t>
            </w:r>
          </w:p>
        </w:tc>
        <w:tc>
          <w:tcPr>
            <w:tcW w:w="1796" w:type="dxa"/>
          </w:tcPr>
          <w:p w14:paraId="022F7DA9" w14:textId="06F93175"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72.</w:t>
            </w:r>
            <w:r w:rsidR="001F7697" w:rsidRPr="00A22583">
              <w:rPr>
                <w:rFonts w:asciiTheme="majorBidi" w:hAnsiTheme="majorBidi" w:cstheme="majorBidi"/>
                <w:sz w:val="20"/>
                <w:szCs w:val="20"/>
              </w:rPr>
              <w:t>76</w:t>
            </w:r>
          </w:p>
        </w:tc>
        <w:tc>
          <w:tcPr>
            <w:tcW w:w="1800" w:type="dxa"/>
          </w:tcPr>
          <w:p w14:paraId="72F45E7C" w14:textId="72BBE2C0"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72.</w:t>
            </w:r>
            <w:r w:rsidR="001F7697" w:rsidRPr="00A22583">
              <w:rPr>
                <w:rFonts w:asciiTheme="majorBidi" w:hAnsiTheme="majorBidi" w:cstheme="majorBidi"/>
                <w:sz w:val="20"/>
                <w:szCs w:val="20"/>
              </w:rPr>
              <w:t>0</w:t>
            </w:r>
          </w:p>
        </w:tc>
        <w:tc>
          <w:tcPr>
            <w:tcW w:w="1797" w:type="dxa"/>
          </w:tcPr>
          <w:p w14:paraId="23D9ADB1" w14:textId="6D33EB3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1</w:t>
            </w:r>
            <w:r w:rsidR="001F7697" w:rsidRPr="00A22583">
              <w:rPr>
                <w:rFonts w:asciiTheme="majorBidi" w:hAnsiTheme="majorBidi" w:cstheme="majorBidi"/>
                <w:sz w:val="20"/>
                <w:szCs w:val="20"/>
              </w:rPr>
              <w:t>0.769</w:t>
            </w:r>
          </w:p>
        </w:tc>
        <w:tc>
          <w:tcPr>
            <w:tcW w:w="1800" w:type="dxa"/>
          </w:tcPr>
          <w:p w14:paraId="70E92668" w14:textId="186D6394" w:rsidR="0038717E" w:rsidRPr="00A22583" w:rsidRDefault="001F7697"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4112</w:t>
            </w:r>
          </w:p>
        </w:tc>
      </w:tr>
      <w:tr w:rsidR="0038717E" w:rsidRPr="00A22583" w14:paraId="0300745A" w14:textId="77777777" w:rsidTr="00B14132">
        <w:tc>
          <w:tcPr>
            <w:tcW w:w="1823" w:type="dxa"/>
          </w:tcPr>
          <w:p w14:paraId="3464D9EF"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EQ-5D</w:t>
            </w:r>
          </w:p>
        </w:tc>
        <w:tc>
          <w:tcPr>
            <w:tcW w:w="1796" w:type="dxa"/>
          </w:tcPr>
          <w:p w14:paraId="1C097B2C" w14:textId="0EF794B0"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0.87</w:t>
            </w:r>
            <w:r w:rsidR="001F7697" w:rsidRPr="00A22583">
              <w:rPr>
                <w:rFonts w:asciiTheme="majorBidi" w:hAnsiTheme="majorBidi" w:cstheme="majorBidi"/>
                <w:sz w:val="20"/>
                <w:szCs w:val="20"/>
              </w:rPr>
              <w:t>15</w:t>
            </w:r>
          </w:p>
        </w:tc>
        <w:tc>
          <w:tcPr>
            <w:tcW w:w="1800" w:type="dxa"/>
          </w:tcPr>
          <w:p w14:paraId="32C6F631" w14:textId="0AB65B34" w:rsidR="0038717E" w:rsidRPr="00A22583" w:rsidRDefault="001F7697"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0.9370</w:t>
            </w:r>
          </w:p>
        </w:tc>
        <w:tc>
          <w:tcPr>
            <w:tcW w:w="1797" w:type="dxa"/>
          </w:tcPr>
          <w:p w14:paraId="15DF79EA" w14:textId="2876D980"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0.1</w:t>
            </w:r>
            <w:r w:rsidR="001F7697" w:rsidRPr="00A22583">
              <w:rPr>
                <w:rFonts w:asciiTheme="majorBidi" w:hAnsiTheme="majorBidi" w:cstheme="majorBidi"/>
                <w:sz w:val="20"/>
                <w:szCs w:val="20"/>
              </w:rPr>
              <w:t>94</w:t>
            </w:r>
          </w:p>
        </w:tc>
        <w:tc>
          <w:tcPr>
            <w:tcW w:w="1800" w:type="dxa"/>
          </w:tcPr>
          <w:p w14:paraId="3954BDC1" w14:textId="6A4490B7" w:rsidR="0038717E" w:rsidRPr="00A22583" w:rsidRDefault="001F7697"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934</w:t>
            </w:r>
          </w:p>
        </w:tc>
      </w:tr>
    </w:tbl>
    <w:p w14:paraId="437C4F00" w14:textId="77777777" w:rsidR="007C58DA" w:rsidRDefault="0038717E" w:rsidP="004258DE">
      <w:pPr>
        <w:pStyle w:val="Caption"/>
      </w:pPr>
      <w:r>
        <w:t xml:space="preserve"> </w:t>
      </w:r>
    </w:p>
    <w:p w14:paraId="769BDBE6" w14:textId="77777777" w:rsidR="001F7697" w:rsidRDefault="001F7697">
      <w:pPr>
        <w:spacing w:line="240" w:lineRule="auto"/>
        <w:rPr>
          <w:rFonts w:eastAsia="SimSun" w:cs="Arial"/>
          <w:b/>
          <w:bCs/>
          <w:sz w:val="20"/>
          <w:szCs w:val="16"/>
          <w:lang w:val="en-GB" w:bidi="en-US"/>
        </w:rPr>
      </w:pPr>
      <w:r>
        <w:br w:type="page"/>
      </w:r>
    </w:p>
    <w:p w14:paraId="12EF9696" w14:textId="1F6036DF" w:rsidR="0038717E" w:rsidRDefault="0038717E" w:rsidP="00B13F85">
      <w:pPr>
        <w:pStyle w:val="Caption"/>
        <w:spacing w:after="0" w:afterAutospacing="0"/>
      </w:pPr>
      <w:bookmarkStart w:id="17" w:name="_Ref152686246"/>
      <w:r>
        <w:lastRenderedPageBreak/>
        <w:t xml:space="preserve">Table </w:t>
      </w:r>
      <w:r w:rsidR="00B13F85">
        <w:t>S</w:t>
      </w:r>
      <w:r w:rsidR="00B846EA">
        <w:fldChar w:fldCharType="begin"/>
      </w:r>
      <w:r w:rsidR="00B846EA">
        <w:instrText xml:space="preserve"> SEQ Table \* ARABIC </w:instrText>
      </w:r>
      <w:r w:rsidR="00B846EA">
        <w:fldChar w:fldCharType="separate"/>
      </w:r>
      <w:r w:rsidR="00372A71">
        <w:rPr>
          <w:noProof/>
        </w:rPr>
        <w:t>2</w:t>
      </w:r>
      <w:r w:rsidR="00B846EA">
        <w:rPr>
          <w:noProof/>
        </w:rPr>
        <w:fldChar w:fldCharType="end"/>
      </w:r>
      <w:bookmarkEnd w:id="17"/>
      <w:r>
        <w:t>: Summary data for categorical (N=8</w:t>
      </w:r>
      <w:r w:rsidR="00277843">
        <w:t>,</w:t>
      </w:r>
      <w:r w:rsidR="000F779E">
        <w:t>178</w:t>
      </w:r>
      <w:r>
        <w:t>)</w:t>
      </w:r>
    </w:p>
    <w:tbl>
      <w:tblPr>
        <w:tblStyle w:val="TableGrid"/>
        <w:tblW w:w="0" w:type="auto"/>
        <w:tblLook w:val="04A0" w:firstRow="1" w:lastRow="0" w:firstColumn="1" w:lastColumn="0" w:noHBand="0" w:noVBand="1"/>
      </w:tblPr>
      <w:tblGrid>
        <w:gridCol w:w="2122"/>
        <w:gridCol w:w="3439"/>
        <w:gridCol w:w="1658"/>
        <w:gridCol w:w="1797"/>
      </w:tblGrid>
      <w:tr w:rsidR="0038717E" w:rsidRPr="00A22583" w14:paraId="58817C2A" w14:textId="77777777" w:rsidTr="006574B9">
        <w:tc>
          <w:tcPr>
            <w:tcW w:w="2122" w:type="dxa"/>
          </w:tcPr>
          <w:p w14:paraId="0C70ABF9"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Variable name (description)</w:t>
            </w:r>
          </w:p>
        </w:tc>
        <w:tc>
          <w:tcPr>
            <w:tcW w:w="3439" w:type="dxa"/>
          </w:tcPr>
          <w:p w14:paraId="59821AC4"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Category</w:t>
            </w:r>
          </w:p>
        </w:tc>
        <w:tc>
          <w:tcPr>
            <w:tcW w:w="1658" w:type="dxa"/>
          </w:tcPr>
          <w:p w14:paraId="6F49AA97"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N</w:t>
            </w:r>
          </w:p>
        </w:tc>
        <w:tc>
          <w:tcPr>
            <w:tcW w:w="1797" w:type="dxa"/>
          </w:tcPr>
          <w:p w14:paraId="78225771" w14:textId="77777777" w:rsidR="0038717E" w:rsidRPr="00A22583" w:rsidRDefault="0038717E" w:rsidP="00F0023A">
            <w:pPr>
              <w:spacing w:line="240" w:lineRule="auto"/>
              <w:rPr>
                <w:rFonts w:asciiTheme="majorBidi" w:hAnsiTheme="majorBidi" w:cstheme="majorBidi"/>
                <w:sz w:val="20"/>
                <w:szCs w:val="20"/>
              </w:rPr>
            </w:pPr>
            <w:r w:rsidRPr="00A22583">
              <w:rPr>
                <w:rFonts w:asciiTheme="majorBidi" w:hAnsiTheme="majorBidi" w:cstheme="majorBidi"/>
                <w:sz w:val="20"/>
                <w:szCs w:val="20"/>
              </w:rPr>
              <w:t>%</w:t>
            </w:r>
          </w:p>
        </w:tc>
      </w:tr>
      <w:tr w:rsidR="005C425A" w:rsidRPr="00A22583" w14:paraId="201337EC" w14:textId="77777777" w:rsidTr="006574B9">
        <w:tc>
          <w:tcPr>
            <w:tcW w:w="2122" w:type="dxa"/>
          </w:tcPr>
          <w:p w14:paraId="7A8549AC" w14:textId="77777777"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Sex</w:t>
            </w:r>
          </w:p>
        </w:tc>
        <w:tc>
          <w:tcPr>
            <w:tcW w:w="3439" w:type="dxa"/>
          </w:tcPr>
          <w:p w14:paraId="66683355" w14:textId="012DB323"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Total Sample over 16</w:t>
            </w:r>
          </w:p>
        </w:tc>
        <w:tc>
          <w:tcPr>
            <w:tcW w:w="1658" w:type="dxa"/>
          </w:tcPr>
          <w:p w14:paraId="46863ACA" w14:textId="4FBBF36D"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8178</w:t>
            </w:r>
          </w:p>
        </w:tc>
        <w:tc>
          <w:tcPr>
            <w:tcW w:w="1797" w:type="dxa"/>
          </w:tcPr>
          <w:p w14:paraId="268A3B57" w14:textId="737937C9"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100</w:t>
            </w:r>
          </w:p>
        </w:tc>
      </w:tr>
      <w:tr w:rsidR="005C425A" w:rsidRPr="00A22583" w14:paraId="1DDE7BAB" w14:textId="77777777" w:rsidTr="006574B9">
        <w:tc>
          <w:tcPr>
            <w:tcW w:w="2122" w:type="dxa"/>
          </w:tcPr>
          <w:p w14:paraId="1C551EDF"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088E0517" w14:textId="71E16CEB"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Male</w:t>
            </w:r>
          </w:p>
        </w:tc>
        <w:tc>
          <w:tcPr>
            <w:tcW w:w="1658" w:type="dxa"/>
          </w:tcPr>
          <w:p w14:paraId="4B66000C" w14:textId="0EF21B7F"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3669</w:t>
            </w:r>
          </w:p>
        </w:tc>
        <w:tc>
          <w:tcPr>
            <w:tcW w:w="1797" w:type="dxa"/>
          </w:tcPr>
          <w:p w14:paraId="231CAB25" w14:textId="3FF689A7"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44.86%</w:t>
            </w:r>
          </w:p>
        </w:tc>
      </w:tr>
      <w:tr w:rsidR="005C425A" w:rsidRPr="00A22583" w14:paraId="750E1133" w14:textId="77777777" w:rsidTr="006574B9">
        <w:tc>
          <w:tcPr>
            <w:tcW w:w="2122" w:type="dxa"/>
          </w:tcPr>
          <w:p w14:paraId="7B3AFEB3"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2149FFFB" w14:textId="4C33E688"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Female</w:t>
            </w:r>
          </w:p>
        </w:tc>
        <w:tc>
          <w:tcPr>
            <w:tcW w:w="1658" w:type="dxa"/>
          </w:tcPr>
          <w:p w14:paraId="2EEE09D7" w14:textId="25D1380B"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4509</w:t>
            </w:r>
          </w:p>
        </w:tc>
        <w:tc>
          <w:tcPr>
            <w:tcW w:w="1797" w:type="dxa"/>
          </w:tcPr>
          <w:p w14:paraId="7CFC45C8" w14:textId="2AB45759"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55.14%</w:t>
            </w:r>
          </w:p>
        </w:tc>
      </w:tr>
      <w:tr w:rsidR="005C425A" w:rsidRPr="00A22583" w14:paraId="5B336A14" w14:textId="77777777" w:rsidTr="006574B9">
        <w:tc>
          <w:tcPr>
            <w:tcW w:w="2122" w:type="dxa"/>
          </w:tcPr>
          <w:p w14:paraId="37B6C1FF" w14:textId="04D36933"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w:t>
            </w:r>
          </w:p>
        </w:tc>
        <w:tc>
          <w:tcPr>
            <w:tcW w:w="3439" w:type="dxa"/>
          </w:tcPr>
          <w:p w14:paraId="793D1FD6" w14:textId="00BDB9E8"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16-19</w:t>
            </w:r>
          </w:p>
        </w:tc>
        <w:tc>
          <w:tcPr>
            <w:tcW w:w="1658" w:type="dxa"/>
          </w:tcPr>
          <w:p w14:paraId="38FB4A88" w14:textId="36ED8582"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340</w:t>
            </w:r>
          </w:p>
        </w:tc>
        <w:tc>
          <w:tcPr>
            <w:tcW w:w="1797" w:type="dxa"/>
          </w:tcPr>
          <w:p w14:paraId="1B670B91" w14:textId="485F0F46"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4.6%</w:t>
            </w:r>
          </w:p>
        </w:tc>
      </w:tr>
      <w:tr w:rsidR="005C425A" w:rsidRPr="00A22583" w14:paraId="2911D549" w14:textId="77777777" w:rsidTr="006574B9">
        <w:tc>
          <w:tcPr>
            <w:tcW w:w="2122" w:type="dxa"/>
          </w:tcPr>
          <w:p w14:paraId="76516E0F"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2CF83C2C" w14:textId="7A04F158"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20-24</w:t>
            </w:r>
          </w:p>
        </w:tc>
        <w:tc>
          <w:tcPr>
            <w:tcW w:w="1658" w:type="dxa"/>
          </w:tcPr>
          <w:p w14:paraId="4A292E3D" w14:textId="15A27F7B"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408</w:t>
            </w:r>
          </w:p>
        </w:tc>
        <w:tc>
          <w:tcPr>
            <w:tcW w:w="1797" w:type="dxa"/>
          </w:tcPr>
          <w:p w14:paraId="28DFB43A" w14:textId="55776433"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4.9%</w:t>
            </w:r>
          </w:p>
        </w:tc>
      </w:tr>
      <w:tr w:rsidR="005C425A" w:rsidRPr="00A22583" w14:paraId="43436661" w14:textId="77777777" w:rsidTr="006574B9">
        <w:tc>
          <w:tcPr>
            <w:tcW w:w="2122" w:type="dxa"/>
          </w:tcPr>
          <w:p w14:paraId="6ED947E7"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20A86753" w14:textId="4BB85131"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25-29</w:t>
            </w:r>
          </w:p>
        </w:tc>
        <w:tc>
          <w:tcPr>
            <w:tcW w:w="1658" w:type="dxa"/>
          </w:tcPr>
          <w:p w14:paraId="77909F1C" w14:textId="6998D07A"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502</w:t>
            </w:r>
          </w:p>
        </w:tc>
        <w:tc>
          <w:tcPr>
            <w:tcW w:w="1797" w:type="dxa"/>
          </w:tcPr>
          <w:p w14:paraId="0234EBB6" w14:textId="1BD48D1E"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6.1%</w:t>
            </w:r>
          </w:p>
        </w:tc>
      </w:tr>
      <w:tr w:rsidR="005C425A" w:rsidRPr="00A22583" w14:paraId="2C7EDC31" w14:textId="77777777" w:rsidTr="006574B9">
        <w:tc>
          <w:tcPr>
            <w:tcW w:w="2122" w:type="dxa"/>
          </w:tcPr>
          <w:p w14:paraId="6A03B7FC"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2BB62F8A" w14:textId="034F2EA7"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30-34</w:t>
            </w:r>
          </w:p>
        </w:tc>
        <w:tc>
          <w:tcPr>
            <w:tcW w:w="1658" w:type="dxa"/>
          </w:tcPr>
          <w:p w14:paraId="074A97AE" w14:textId="0FBD5DDD"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652</w:t>
            </w:r>
          </w:p>
        </w:tc>
        <w:tc>
          <w:tcPr>
            <w:tcW w:w="1797" w:type="dxa"/>
          </w:tcPr>
          <w:p w14:paraId="53A999D1" w14:textId="36201131"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8.0%</w:t>
            </w:r>
          </w:p>
        </w:tc>
      </w:tr>
      <w:tr w:rsidR="005C425A" w:rsidRPr="00A22583" w14:paraId="267964BD" w14:textId="77777777" w:rsidTr="006574B9">
        <w:tc>
          <w:tcPr>
            <w:tcW w:w="2122" w:type="dxa"/>
          </w:tcPr>
          <w:p w14:paraId="6D9B3FBF"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77E96B22" w14:textId="56DB149B"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35-39</w:t>
            </w:r>
          </w:p>
        </w:tc>
        <w:tc>
          <w:tcPr>
            <w:tcW w:w="1658" w:type="dxa"/>
          </w:tcPr>
          <w:p w14:paraId="50BFF528" w14:textId="2E5F764E"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661</w:t>
            </w:r>
          </w:p>
        </w:tc>
        <w:tc>
          <w:tcPr>
            <w:tcW w:w="1797" w:type="dxa"/>
          </w:tcPr>
          <w:p w14:paraId="6F2CD878" w14:textId="1B69882E"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8.1%</w:t>
            </w:r>
          </w:p>
        </w:tc>
      </w:tr>
      <w:tr w:rsidR="005C425A" w:rsidRPr="00A22583" w14:paraId="62752ADF" w14:textId="77777777" w:rsidTr="006574B9">
        <w:tc>
          <w:tcPr>
            <w:tcW w:w="2122" w:type="dxa"/>
          </w:tcPr>
          <w:p w14:paraId="1A1A64EE"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019EAFC5" w14:textId="02C52C75"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40-44</w:t>
            </w:r>
          </w:p>
        </w:tc>
        <w:tc>
          <w:tcPr>
            <w:tcW w:w="1658" w:type="dxa"/>
          </w:tcPr>
          <w:p w14:paraId="3FC9B99C" w14:textId="0401EC73"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633</w:t>
            </w:r>
          </w:p>
        </w:tc>
        <w:tc>
          <w:tcPr>
            <w:tcW w:w="1797" w:type="dxa"/>
          </w:tcPr>
          <w:p w14:paraId="38E2737C" w14:textId="3A1D94DA"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7.7%</w:t>
            </w:r>
          </w:p>
        </w:tc>
      </w:tr>
      <w:tr w:rsidR="005C425A" w:rsidRPr="00A22583" w14:paraId="480600DB" w14:textId="77777777" w:rsidTr="006574B9">
        <w:tc>
          <w:tcPr>
            <w:tcW w:w="2122" w:type="dxa"/>
          </w:tcPr>
          <w:p w14:paraId="43FA8A26" w14:textId="5CECB9FA" w:rsidR="005C425A" w:rsidRPr="00A22583" w:rsidRDefault="005C425A" w:rsidP="005C425A">
            <w:pPr>
              <w:spacing w:line="240" w:lineRule="auto"/>
              <w:rPr>
                <w:rFonts w:asciiTheme="majorBidi" w:hAnsiTheme="majorBidi" w:cstheme="majorBidi"/>
                <w:sz w:val="20"/>
                <w:szCs w:val="20"/>
              </w:rPr>
            </w:pPr>
          </w:p>
        </w:tc>
        <w:tc>
          <w:tcPr>
            <w:tcW w:w="3439" w:type="dxa"/>
          </w:tcPr>
          <w:p w14:paraId="7D92A52C" w14:textId="09AA9FBF"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45-49</w:t>
            </w:r>
          </w:p>
        </w:tc>
        <w:tc>
          <w:tcPr>
            <w:tcW w:w="1658" w:type="dxa"/>
          </w:tcPr>
          <w:p w14:paraId="7DD79339" w14:textId="4D88107F"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681</w:t>
            </w:r>
          </w:p>
        </w:tc>
        <w:tc>
          <w:tcPr>
            <w:tcW w:w="1797" w:type="dxa"/>
          </w:tcPr>
          <w:p w14:paraId="5237F6DB" w14:textId="7C23B330"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8.3%</w:t>
            </w:r>
          </w:p>
        </w:tc>
      </w:tr>
      <w:tr w:rsidR="005C425A" w:rsidRPr="00A22583" w14:paraId="05A3C51B" w14:textId="77777777" w:rsidTr="006574B9">
        <w:tc>
          <w:tcPr>
            <w:tcW w:w="2122" w:type="dxa"/>
          </w:tcPr>
          <w:p w14:paraId="295BAE79"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3D41146D" w14:textId="74F9D3AE"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50-54</w:t>
            </w:r>
          </w:p>
        </w:tc>
        <w:tc>
          <w:tcPr>
            <w:tcW w:w="1658" w:type="dxa"/>
          </w:tcPr>
          <w:p w14:paraId="04B9637B" w14:textId="78176865"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705</w:t>
            </w:r>
          </w:p>
        </w:tc>
        <w:tc>
          <w:tcPr>
            <w:tcW w:w="1797" w:type="dxa"/>
          </w:tcPr>
          <w:p w14:paraId="572A1CE8" w14:textId="6699BBC2"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8.6%</w:t>
            </w:r>
          </w:p>
        </w:tc>
      </w:tr>
      <w:tr w:rsidR="005C425A" w:rsidRPr="00A22583" w14:paraId="084828C2" w14:textId="77777777" w:rsidTr="006574B9">
        <w:tc>
          <w:tcPr>
            <w:tcW w:w="2122" w:type="dxa"/>
          </w:tcPr>
          <w:p w14:paraId="76CD4198"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3B5A6B8A" w14:textId="48E7642E"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55-59</w:t>
            </w:r>
          </w:p>
        </w:tc>
        <w:tc>
          <w:tcPr>
            <w:tcW w:w="1658" w:type="dxa"/>
          </w:tcPr>
          <w:p w14:paraId="16DC68C6" w14:textId="0F650CFE"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710</w:t>
            </w:r>
          </w:p>
        </w:tc>
        <w:tc>
          <w:tcPr>
            <w:tcW w:w="1797" w:type="dxa"/>
          </w:tcPr>
          <w:p w14:paraId="20AC2D07" w14:textId="5E269714"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8.7%</w:t>
            </w:r>
          </w:p>
        </w:tc>
      </w:tr>
      <w:tr w:rsidR="005C425A" w:rsidRPr="00A22583" w14:paraId="24C3ACFD" w14:textId="77777777" w:rsidTr="006574B9">
        <w:tc>
          <w:tcPr>
            <w:tcW w:w="2122" w:type="dxa"/>
          </w:tcPr>
          <w:p w14:paraId="53504B54"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4A66BFD7" w14:textId="2877292B"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60-64</w:t>
            </w:r>
          </w:p>
        </w:tc>
        <w:tc>
          <w:tcPr>
            <w:tcW w:w="1658" w:type="dxa"/>
          </w:tcPr>
          <w:p w14:paraId="62DA6B47" w14:textId="1FB0233D"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632</w:t>
            </w:r>
          </w:p>
        </w:tc>
        <w:tc>
          <w:tcPr>
            <w:tcW w:w="1797" w:type="dxa"/>
          </w:tcPr>
          <w:p w14:paraId="70526A44" w14:textId="3E6A07F6"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7.7%</w:t>
            </w:r>
          </w:p>
        </w:tc>
      </w:tr>
      <w:tr w:rsidR="005C425A" w:rsidRPr="00A22583" w14:paraId="4B7EC879" w14:textId="77777777" w:rsidTr="006574B9">
        <w:tc>
          <w:tcPr>
            <w:tcW w:w="2122" w:type="dxa"/>
          </w:tcPr>
          <w:p w14:paraId="01D02A2D"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29EE9FAB" w14:textId="38B64E2A"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65-69</w:t>
            </w:r>
          </w:p>
        </w:tc>
        <w:tc>
          <w:tcPr>
            <w:tcW w:w="1658" w:type="dxa"/>
          </w:tcPr>
          <w:p w14:paraId="42703A1E" w14:textId="15CCA755"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688</w:t>
            </w:r>
          </w:p>
        </w:tc>
        <w:tc>
          <w:tcPr>
            <w:tcW w:w="1797" w:type="dxa"/>
          </w:tcPr>
          <w:p w14:paraId="667256F4" w14:textId="2406558D"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8.4%</w:t>
            </w:r>
          </w:p>
        </w:tc>
      </w:tr>
      <w:tr w:rsidR="005C425A" w:rsidRPr="00A22583" w14:paraId="4683DBED" w14:textId="77777777" w:rsidTr="006574B9">
        <w:tc>
          <w:tcPr>
            <w:tcW w:w="2122" w:type="dxa"/>
          </w:tcPr>
          <w:p w14:paraId="59DDB122" w14:textId="00A7A13D" w:rsidR="005C425A" w:rsidRPr="00A22583" w:rsidRDefault="005C425A" w:rsidP="005C425A">
            <w:pPr>
              <w:spacing w:line="240" w:lineRule="auto"/>
              <w:rPr>
                <w:rFonts w:asciiTheme="majorBidi" w:hAnsiTheme="majorBidi" w:cstheme="majorBidi"/>
                <w:sz w:val="20"/>
                <w:szCs w:val="20"/>
              </w:rPr>
            </w:pPr>
          </w:p>
        </w:tc>
        <w:tc>
          <w:tcPr>
            <w:tcW w:w="3439" w:type="dxa"/>
          </w:tcPr>
          <w:p w14:paraId="28E143C3" w14:textId="07234D0C"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70-74</w:t>
            </w:r>
          </w:p>
        </w:tc>
        <w:tc>
          <w:tcPr>
            <w:tcW w:w="1658" w:type="dxa"/>
          </w:tcPr>
          <w:p w14:paraId="64F16495" w14:textId="32434DC8"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637</w:t>
            </w:r>
          </w:p>
        </w:tc>
        <w:tc>
          <w:tcPr>
            <w:tcW w:w="1797" w:type="dxa"/>
          </w:tcPr>
          <w:p w14:paraId="1BAC92AE" w14:textId="4B8F4B10"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7.8%</w:t>
            </w:r>
          </w:p>
        </w:tc>
      </w:tr>
      <w:tr w:rsidR="005C425A" w:rsidRPr="00A22583" w14:paraId="66309BE8" w14:textId="77777777" w:rsidTr="006574B9">
        <w:tc>
          <w:tcPr>
            <w:tcW w:w="2122" w:type="dxa"/>
          </w:tcPr>
          <w:p w14:paraId="4B98EE36"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44F762A9" w14:textId="6A2F4AFC"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75-79</w:t>
            </w:r>
          </w:p>
        </w:tc>
        <w:tc>
          <w:tcPr>
            <w:tcW w:w="1658" w:type="dxa"/>
          </w:tcPr>
          <w:p w14:paraId="6190CD73" w14:textId="0266DE69"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418</w:t>
            </w:r>
          </w:p>
        </w:tc>
        <w:tc>
          <w:tcPr>
            <w:tcW w:w="1797" w:type="dxa"/>
          </w:tcPr>
          <w:p w14:paraId="0B26AFBD" w14:textId="14B228DD"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5.1%</w:t>
            </w:r>
          </w:p>
        </w:tc>
      </w:tr>
      <w:tr w:rsidR="005C425A" w:rsidRPr="00A22583" w14:paraId="74EDEDB9" w14:textId="77777777" w:rsidTr="006574B9">
        <w:tc>
          <w:tcPr>
            <w:tcW w:w="2122" w:type="dxa"/>
          </w:tcPr>
          <w:p w14:paraId="71DA0099"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5355EE4F" w14:textId="250D35E2"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80-84</w:t>
            </w:r>
          </w:p>
        </w:tc>
        <w:tc>
          <w:tcPr>
            <w:tcW w:w="1658" w:type="dxa"/>
          </w:tcPr>
          <w:p w14:paraId="22A428F0" w14:textId="4BE471F5"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276</w:t>
            </w:r>
          </w:p>
        </w:tc>
        <w:tc>
          <w:tcPr>
            <w:tcW w:w="1797" w:type="dxa"/>
          </w:tcPr>
          <w:p w14:paraId="0EC349AB" w14:textId="7904AE91"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3.4%</w:t>
            </w:r>
          </w:p>
        </w:tc>
      </w:tr>
      <w:tr w:rsidR="005C425A" w:rsidRPr="00A22583" w14:paraId="1A418A45" w14:textId="77777777" w:rsidTr="006574B9">
        <w:tc>
          <w:tcPr>
            <w:tcW w:w="2122" w:type="dxa"/>
          </w:tcPr>
          <w:p w14:paraId="66C5D2C8"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4E34372B" w14:textId="63CB5F7A"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85-89</w:t>
            </w:r>
          </w:p>
        </w:tc>
        <w:tc>
          <w:tcPr>
            <w:tcW w:w="1658" w:type="dxa"/>
          </w:tcPr>
          <w:p w14:paraId="443557C5" w14:textId="76B1B6E1"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164</w:t>
            </w:r>
          </w:p>
        </w:tc>
        <w:tc>
          <w:tcPr>
            <w:tcW w:w="1797" w:type="dxa"/>
          </w:tcPr>
          <w:p w14:paraId="4D74F0AA" w14:textId="39A4B0E7" w:rsidR="00687AD2" w:rsidRPr="00A22583" w:rsidRDefault="00687AD2" w:rsidP="00687AD2">
            <w:pPr>
              <w:spacing w:line="240" w:lineRule="auto"/>
              <w:rPr>
                <w:rFonts w:asciiTheme="majorBidi" w:hAnsiTheme="majorBidi" w:cstheme="majorBidi"/>
                <w:sz w:val="20"/>
                <w:szCs w:val="20"/>
              </w:rPr>
            </w:pPr>
            <w:r w:rsidRPr="00A22583">
              <w:rPr>
                <w:rFonts w:asciiTheme="majorBidi" w:hAnsiTheme="majorBidi" w:cstheme="majorBidi"/>
                <w:sz w:val="20"/>
                <w:szCs w:val="20"/>
              </w:rPr>
              <w:t>2.0%</w:t>
            </w:r>
          </w:p>
        </w:tc>
      </w:tr>
      <w:tr w:rsidR="005C425A" w:rsidRPr="00A22583" w14:paraId="3F326853" w14:textId="77777777" w:rsidTr="006574B9">
        <w:tc>
          <w:tcPr>
            <w:tcW w:w="2122" w:type="dxa"/>
          </w:tcPr>
          <w:p w14:paraId="5F622ABE" w14:textId="39E1467A" w:rsidR="005C425A" w:rsidRPr="00A22583" w:rsidRDefault="005C425A" w:rsidP="005C425A">
            <w:pPr>
              <w:spacing w:line="240" w:lineRule="auto"/>
              <w:rPr>
                <w:rFonts w:asciiTheme="majorBidi" w:hAnsiTheme="majorBidi" w:cstheme="majorBidi"/>
                <w:sz w:val="20"/>
                <w:szCs w:val="20"/>
              </w:rPr>
            </w:pPr>
          </w:p>
        </w:tc>
        <w:tc>
          <w:tcPr>
            <w:tcW w:w="3439" w:type="dxa"/>
          </w:tcPr>
          <w:p w14:paraId="540EA545" w14:textId="19F9E7B6"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Age 90+</w:t>
            </w:r>
          </w:p>
        </w:tc>
        <w:tc>
          <w:tcPr>
            <w:tcW w:w="1658" w:type="dxa"/>
          </w:tcPr>
          <w:p w14:paraId="50E737A2" w14:textId="264382AD"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71</w:t>
            </w:r>
          </w:p>
        </w:tc>
        <w:tc>
          <w:tcPr>
            <w:tcW w:w="1797" w:type="dxa"/>
          </w:tcPr>
          <w:p w14:paraId="514E2D73" w14:textId="5CA8E668"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0.8%</w:t>
            </w:r>
          </w:p>
        </w:tc>
      </w:tr>
      <w:tr w:rsidR="005C425A" w:rsidRPr="00A22583" w14:paraId="741E7136" w14:textId="77777777" w:rsidTr="006574B9">
        <w:tc>
          <w:tcPr>
            <w:tcW w:w="2122" w:type="dxa"/>
          </w:tcPr>
          <w:p w14:paraId="0BD8FFF0" w14:textId="0D5FAB05"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Ethnicity</w:t>
            </w:r>
          </w:p>
        </w:tc>
        <w:tc>
          <w:tcPr>
            <w:tcW w:w="3439" w:type="dxa"/>
          </w:tcPr>
          <w:p w14:paraId="1EDF4E1D" w14:textId="16BF3297"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White</w:t>
            </w:r>
          </w:p>
        </w:tc>
        <w:tc>
          <w:tcPr>
            <w:tcW w:w="1658" w:type="dxa"/>
          </w:tcPr>
          <w:p w14:paraId="77C483A7" w14:textId="099FDB56"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7088</w:t>
            </w:r>
          </w:p>
        </w:tc>
        <w:tc>
          <w:tcPr>
            <w:tcW w:w="1797" w:type="dxa"/>
          </w:tcPr>
          <w:p w14:paraId="48FB84B2" w14:textId="5BD467DD"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86.7%</w:t>
            </w:r>
          </w:p>
        </w:tc>
      </w:tr>
      <w:tr w:rsidR="005C425A" w:rsidRPr="00A22583" w14:paraId="39485270" w14:textId="77777777" w:rsidTr="006574B9">
        <w:tc>
          <w:tcPr>
            <w:tcW w:w="2122" w:type="dxa"/>
          </w:tcPr>
          <w:p w14:paraId="4EEA0892"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0357AEDF" w14:textId="382632CD"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Black</w:t>
            </w:r>
          </w:p>
        </w:tc>
        <w:tc>
          <w:tcPr>
            <w:tcW w:w="1658" w:type="dxa"/>
          </w:tcPr>
          <w:p w14:paraId="55DC4EB8" w14:textId="06F64C75"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256</w:t>
            </w:r>
          </w:p>
        </w:tc>
        <w:tc>
          <w:tcPr>
            <w:tcW w:w="1797" w:type="dxa"/>
          </w:tcPr>
          <w:p w14:paraId="7FC4BB09" w14:textId="3857BC8E"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3.1%</w:t>
            </w:r>
          </w:p>
        </w:tc>
      </w:tr>
      <w:tr w:rsidR="005C425A" w:rsidRPr="00A22583" w14:paraId="12DEAB95" w14:textId="77777777" w:rsidTr="006574B9">
        <w:tc>
          <w:tcPr>
            <w:tcW w:w="2122" w:type="dxa"/>
          </w:tcPr>
          <w:p w14:paraId="268F6A6E"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66F2CC55" w14:textId="71BB7D62"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Asian</w:t>
            </w:r>
          </w:p>
        </w:tc>
        <w:tc>
          <w:tcPr>
            <w:tcW w:w="1658" w:type="dxa"/>
          </w:tcPr>
          <w:p w14:paraId="0B95D8EF" w14:textId="06263D0A"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594</w:t>
            </w:r>
          </w:p>
        </w:tc>
        <w:tc>
          <w:tcPr>
            <w:tcW w:w="1797" w:type="dxa"/>
          </w:tcPr>
          <w:p w14:paraId="0EB00C90" w14:textId="6444E63F"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7.3%</w:t>
            </w:r>
          </w:p>
        </w:tc>
      </w:tr>
      <w:tr w:rsidR="005C425A" w:rsidRPr="00A22583" w14:paraId="5C991D5B" w14:textId="77777777" w:rsidTr="006574B9">
        <w:tc>
          <w:tcPr>
            <w:tcW w:w="2122" w:type="dxa"/>
          </w:tcPr>
          <w:p w14:paraId="0369409C"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77E04D1A" w14:textId="1C089949"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Mixed/multiple</w:t>
            </w:r>
          </w:p>
        </w:tc>
        <w:tc>
          <w:tcPr>
            <w:tcW w:w="1658" w:type="dxa"/>
          </w:tcPr>
          <w:p w14:paraId="72FAD3A1" w14:textId="7C760957"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136</w:t>
            </w:r>
          </w:p>
        </w:tc>
        <w:tc>
          <w:tcPr>
            <w:tcW w:w="1797" w:type="dxa"/>
          </w:tcPr>
          <w:p w14:paraId="1B95CAFD" w14:textId="5BE1FCE0"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1.7%</w:t>
            </w:r>
          </w:p>
        </w:tc>
      </w:tr>
      <w:tr w:rsidR="005C425A" w:rsidRPr="00A22583" w14:paraId="38E60C20" w14:textId="77777777" w:rsidTr="006574B9">
        <w:tc>
          <w:tcPr>
            <w:tcW w:w="2122" w:type="dxa"/>
          </w:tcPr>
          <w:p w14:paraId="790816E7"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46639CDF" w14:textId="6734B6E7"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Any other</w:t>
            </w:r>
          </w:p>
        </w:tc>
        <w:tc>
          <w:tcPr>
            <w:tcW w:w="1658" w:type="dxa"/>
          </w:tcPr>
          <w:p w14:paraId="7685E1B6" w14:textId="4978E419"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78</w:t>
            </w:r>
          </w:p>
        </w:tc>
        <w:tc>
          <w:tcPr>
            <w:tcW w:w="1797" w:type="dxa"/>
          </w:tcPr>
          <w:p w14:paraId="093106FF" w14:textId="0101932B"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1.0%</w:t>
            </w:r>
          </w:p>
        </w:tc>
      </w:tr>
      <w:tr w:rsidR="005C425A" w:rsidRPr="00A22583" w14:paraId="73282CB6" w14:textId="77777777" w:rsidTr="006574B9">
        <w:tc>
          <w:tcPr>
            <w:tcW w:w="2122" w:type="dxa"/>
          </w:tcPr>
          <w:p w14:paraId="6C6BF6E6" w14:textId="4CD2C01E"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IMD</w:t>
            </w:r>
          </w:p>
        </w:tc>
        <w:tc>
          <w:tcPr>
            <w:tcW w:w="3439" w:type="dxa"/>
          </w:tcPr>
          <w:p w14:paraId="04EBB624" w14:textId="72C72E40"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Least deprived IMD1</w:t>
            </w:r>
          </w:p>
        </w:tc>
        <w:tc>
          <w:tcPr>
            <w:tcW w:w="1658" w:type="dxa"/>
          </w:tcPr>
          <w:p w14:paraId="61B73BCC" w14:textId="465BD7D3"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1537</w:t>
            </w:r>
          </w:p>
        </w:tc>
        <w:tc>
          <w:tcPr>
            <w:tcW w:w="1797" w:type="dxa"/>
          </w:tcPr>
          <w:p w14:paraId="4D7DEE34" w14:textId="273A8CAC"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18.8%</w:t>
            </w:r>
          </w:p>
        </w:tc>
      </w:tr>
      <w:tr w:rsidR="005C425A" w:rsidRPr="00A22583" w14:paraId="79AF6213" w14:textId="77777777" w:rsidTr="006574B9">
        <w:tc>
          <w:tcPr>
            <w:tcW w:w="2122" w:type="dxa"/>
          </w:tcPr>
          <w:p w14:paraId="67482A91"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5695DE9B" w14:textId="07F9C571"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 xml:space="preserve">IMD2 </w:t>
            </w:r>
          </w:p>
        </w:tc>
        <w:tc>
          <w:tcPr>
            <w:tcW w:w="1658" w:type="dxa"/>
          </w:tcPr>
          <w:p w14:paraId="4E89C9A8" w14:textId="002CEBD5"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1728</w:t>
            </w:r>
          </w:p>
        </w:tc>
        <w:tc>
          <w:tcPr>
            <w:tcW w:w="1797" w:type="dxa"/>
          </w:tcPr>
          <w:p w14:paraId="170A1AB5" w14:textId="6A2DBD3D" w:rsidR="00687AD2" w:rsidRPr="00A22583" w:rsidRDefault="00687AD2" w:rsidP="00687AD2">
            <w:pPr>
              <w:spacing w:line="240" w:lineRule="auto"/>
              <w:rPr>
                <w:rFonts w:asciiTheme="majorBidi" w:hAnsiTheme="majorBidi" w:cstheme="majorBidi"/>
                <w:sz w:val="20"/>
                <w:szCs w:val="20"/>
              </w:rPr>
            </w:pPr>
            <w:r w:rsidRPr="00A22583">
              <w:rPr>
                <w:rFonts w:asciiTheme="majorBidi" w:hAnsiTheme="majorBidi" w:cstheme="majorBidi"/>
                <w:sz w:val="20"/>
                <w:szCs w:val="20"/>
              </w:rPr>
              <w:t>21.1%</w:t>
            </w:r>
          </w:p>
        </w:tc>
      </w:tr>
      <w:tr w:rsidR="005C425A" w:rsidRPr="00A22583" w14:paraId="29AD0FA0" w14:textId="77777777" w:rsidTr="006574B9">
        <w:tc>
          <w:tcPr>
            <w:tcW w:w="2122" w:type="dxa"/>
          </w:tcPr>
          <w:p w14:paraId="58526850"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6C78B72D" w14:textId="385BD19C"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IMD3</w:t>
            </w:r>
          </w:p>
        </w:tc>
        <w:tc>
          <w:tcPr>
            <w:tcW w:w="1658" w:type="dxa"/>
          </w:tcPr>
          <w:p w14:paraId="6E182BB0" w14:textId="4CE2A572"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1708</w:t>
            </w:r>
          </w:p>
        </w:tc>
        <w:tc>
          <w:tcPr>
            <w:tcW w:w="1797" w:type="dxa"/>
          </w:tcPr>
          <w:p w14:paraId="3050DFF9" w14:textId="3193AB53"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20.9%</w:t>
            </w:r>
          </w:p>
        </w:tc>
      </w:tr>
      <w:tr w:rsidR="005C425A" w:rsidRPr="00A22583" w14:paraId="25B19F4E" w14:textId="77777777" w:rsidTr="006574B9">
        <w:tc>
          <w:tcPr>
            <w:tcW w:w="2122" w:type="dxa"/>
          </w:tcPr>
          <w:p w14:paraId="6F3D417E" w14:textId="4C210C13" w:rsidR="005C425A" w:rsidRPr="00A22583" w:rsidRDefault="005C425A" w:rsidP="005C425A">
            <w:pPr>
              <w:spacing w:line="240" w:lineRule="auto"/>
              <w:rPr>
                <w:rFonts w:asciiTheme="majorBidi" w:hAnsiTheme="majorBidi" w:cstheme="majorBidi"/>
                <w:sz w:val="20"/>
                <w:szCs w:val="20"/>
              </w:rPr>
            </w:pPr>
          </w:p>
        </w:tc>
        <w:tc>
          <w:tcPr>
            <w:tcW w:w="3439" w:type="dxa"/>
          </w:tcPr>
          <w:p w14:paraId="1C066CD8" w14:textId="364B6BB9"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IMD4</w:t>
            </w:r>
          </w:p>
        </w:tc>
        <w:tc>
          <w:tcPr>
            <w:tcW w:w="1658" w:type="dxa"/>
          </w:tcPr>
          <w:p w14:paraId="3D8A6DDD" w14:textId="1FA68CA2"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1696</w:t>
            </w:r>
          </w:p>
        </w:tc>
        <w:tc>
          <w:tcPr>
            <w:tcW w:w="1797" w:type="dxa"/>
          </w:tcPr>
          <w:p w14:paraId="02A5977F" w14:textId="4EECACCF"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20.7%</w:t>
            </w:r>
          </w:p>
        </w:tc>
      </w:tr>
      <w:tr w:rsidR="005C425A" w:rsidRPr="00A22583" w14:paraId="2BF30F9F" w14:textId="77777777" w:rsidTr="006574B9">
        <w:tc>
          <w:tcPr>
            <w:tcW w:w="2122" w:type="dxa"/>
          </w:tcPr>
          <w:p w14:paraId="2A3947B6"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7280C976" w14:textId="3A002C74"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Most deprived IMD5</w:t>
            </w:r>
          </w:p>
        </w:tc>
        <w:tc>
          <w:tcPr>
            <w:tcW w:w="1658" w:type="dxa"/>
          </w:tcPr>
          <w:p w14:paraId="51BDA47C" w14:textId="6E526397"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1509</w:t>
            </w:r>
          </w:p>
        </w:tc>
        <w:tc>
          <w:tcPr>
            <w:tcW w:w="1797" w:type="dxa"/>
          </w:tcPr>
          <w:p w14:paraId="735C032F" w14:textId="1E01B0D4"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18.5%</w:t>
            </w:r>
          </w:p>
        </w:tc>
      </w:tr>
      <w:tr w:rsidR="005C425A" w:rsidRPr="00A22583" w14:paraId="0FAB6FC6" w14:textId="77777777" w:rsidTr="006574B9">
        <w:tc>
          <w:tcPr>
            <w:tcW w:w="2122" w:type="dxa"/>
          </w:tcPr>
          <w:p w14:paraId="26AB0FD2" w14:textId="3690AC2D"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Hypertensive treatment</w:t>
            </w:r>
          </w:p>
        </w:tc>
        <w:tc>
          <w:tcPr>
            <w:tcW w:w="3439" w:type="dxa"/>
          </w:tcPr>
          <w:p w14:paraId="0B8AA297" w14:textId="0C07134E"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Hypertensive medication</w:t>
            </w:r>
          </w:p>
        </w:tc>
        <w:tc>
          <w:tcPr>
            <w:tcW w:w="1658" w:type="dxa"/>
          </w:tcPr>
          <w:p w14:paraId="608C3047" w14:textId="6AD2EDC6"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939</w:t>
            </w:r>
          </w:p>
        </w:tc>
        <w:tc>
          <w:tcPr>
            <w:tcW w:w="1797" w:type="dxa"/>
          </w:tcPr>
          <w:p w14:paraId="7D25012F" w14:textId="15EA93B2"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11.5%</w:t>
            </w:r>
          </w:p>
        </w:tc>
      </w:tr>
      <w:tr w:rsidR="005C425A" w:rsidRPr="00A22583" w14:paraId="75777C9E" w14:textId="77777777" w:rsidTr="006574B9">
        <w:tc>
          <w:tcPr>
            <w:tcW w:w="2122" w:type="dxa"/>
          </w:tcPr>
          <w:p w14:paraId="3EEBB09C" w14:textId="34ABEDB4"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Past Cardiovascular disease</w:t>
            </w:r>
          </w:p>
        </w:tc>
        <w:tc>
          <w:tcPr>
            <w:tcW w:w="3439" w:type="dxa"/>
          </w:tcPr>
          <w:p w14:paraId="72E3148E" w14:textId="37BB7D09"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 xml:space="preserve">History of CVD </w:t>
            </w:r>
          </w:p>
        </w:tc>
        <w:tc>
          <w:tcPr>
            <w:tcW w:w="1658" w:type="dxa"/>
          </w:tcPr>
          <w:p w14:paraId="0C987B28" w14:textId="7CAB3FEF"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211</w:t>
            </w:r>
          </w:p>
        </w:tc>
        <w:tc>
          <w:tcPr>
            <w:tcW w:w="1797" w:type="dxa"/>
          </w:tcPr>
          <w:p w14:paraId="50B972D7" w14:textId="3AF9DFB6"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2.6%</w:t>
            </w:r>
          </w:p>
        </w:tc>
      </w:tr>
      <w:tr w:rsidR="005C425A" w:rsidRPr="00A22583" w14:paraId="1B601668" w14:textId="77777777" w:rsidTr="006574B9">
        <w:tc>
          <w:tcPr>
            <w:tcW w:w="2122" w:type="dxa"/>
          </w:tcPr>
          <w:p w14:paraId="03F4A36D" w14:textId="1414D0EC"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Diabetes</w:t>
            </w:r>
          </w:p>
        </w:tc>
        <w:tc>
          <w:tcPr>
            <w:tcW w:w="3439" w:type="dxa"/>
          </w:tcPr>
          <w:p w14:paraId="5B2E40F9" w14:textId="0A7CB117"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History of diabetes</w:t>
            </w:r>
          </w:p>
        </w:tc>
        <w:tc>
          <w:tcPr>
            <w:tcW w:w="1658" w:type="dxa"/>
          </w:tcPr>
          <w:p w14:paraId="187F6906" w14:textId="5D1A113F" w:rsidR="005C425A" w:rsidRPr="00A22583" w:rsidRDefault="00E35BC4"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701</w:t>
            </w:r>
          </w:p>
        </w:tc>
        <w:tc>
          <w:tcPr>
            <w:tcW w:w="1797" w:type="dxa"/>
          </w:tcPr>
          <w:p w14:paraId="6AECD97A" w14:textId="4C9A3876" w:rsidR="005C425A" w:rsidRPr="00A22583" w:rsidRDefault="00E35BC4"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8.6%</w:t>
            </w:r>
          </w:p>
        </w:tc>
      </w:tr>
      <w:tr w:rsidR="005C425A" w:rsidRPr="00A22583" w14:paraId="0426F4F4" w14:textId="77777777" w:rsidTr="006574B9">
        <w:tc>
          <w:tcPr>
            <w:tcW w:w="2122" w:type="dxa"/>
          </w:tcPr>
          <w:p w14:paraId="50485BA3" w14:textId="5E5222F1"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Statins</w:t>
            </w:r>
          </w:p>
        </w:tc>
        <w:tc>
          <w:tcPr>
            <w:tcW w:w="3439" w:type="dxa"/>
          </w:tcPr>
          <w:p w14:paraId="02F05D7A" w14:textId="41CC951E"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Statins</w:t>
            </w:r>
          </w:p>
        </w:tc>
        <w:tc>
          <w:tcPr>
            <w:tcW w:w="1658" w:type="dxa"/>
          </w:tcPr>
          <w:p w14:paraId="5A3EBBF4" w14:textId="5F0EBD06"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863</w:t>
            </w:r>
          </w:p>
        </w:tc>
        <w:tc>
          <w:tcPr>
            <w:tcW w:w="1797" w:type="dxa"/>
          </w:tcPr>
          <w:p w14:paraId="33BD670C" w14:textId="4ECBA5B9" w:rsidR="005C425A" w:rsidRPr="00A22583" w:rsidRDefault="00687AD2"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10.6%</w:t>
            </w:r>
          </w:p>
        </w:tc>
      </w:tr>
      <w:tr w:rsidR="005C425A" w:rsidRPr="00A22583" w14:paraId="6B39CD7D" w14:textId="77777777" w:rsidTr="006574B9">
        <w:tc>
          <w:tcPr>
            <w:tcW w:w="2122" w:type="dxa"/>
          </w:tcPr>
          <w:p w14:paraId="658FF3F4" w14:textId="64C71B4A"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Smoking Status</w:t>
            </w:r>
          </w:p>
        </w:tc>
        <w:tc>
          <w:tcPr>
            <w:tcW w:w="3439" w:type="dxa"/>
          </w:tcPr>
          <w:p w14:paraId="5E8EC423" w14:textId="0450CC55"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Current smoker</w:t>
            </w:r>
          </w:p>
        </w:tc>
        <w:tc>
          <w:tcPr>
            <w:tcW w:w="1658" w:type="dxa"/>
          </w:tcPr>
          <w:p w14:paraId="26074D28" w14:textId="77D652CC"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1316</w:t>
            </w:r>
          </w:p>
        </w:tc>
        <w:tc>
          <w:tcPr>
            <w:tcW w:w="1797" w:type="dxa"/>
          </w:tcPr>
          <w:p w14:paraId="0127B43A" w14:textId="2C0CBE3F" w:rsidR="005C425A" w:rsidRPr="00A22583" w:rsidRDefault="00A35AF3"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16.1%</w:t>
            </w:r>
          </w:p>
        </w:tc>
      </w:tr>
      <w:tr w:rsidR="005C425A" w:rsidRPr="00A22583" w14:paraId="128EEDAB" w14:textId="77777777" w:rsidTr="006574B9">
        <w:tc>
          <w:tcPr>
            <w:tcW w:w="2122" w:type="dxa"/>
          </w:tcPr>
          <w:p w14:paraId="238D2C00"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79DDB71D" w14:textId="6FBA0E35"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Ex-smoker</w:t>
            </w:r>
          </w:p>
        </w:tc>
        <w:tc>
          <w:tcPr>
            <w:tcW w:w="1658" w:type="dxa"/>
          </w:tcPr>
          <w:p w14:paraId="49C6DFCD" w14:textId="10CED496"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2243</w:t>
            </w:r>
          </w:p>
        </w:tc>
        <w:tc>
          <w:tcPr>
            <w:tcW w:w="1797" w:type="dxa"/>
          </w:tcPr>
          <w:p w14:paraId="6D849682" w14:textId="3B36758F" w:rsidR="005C425A" w:rsidRPr="00A22583" w:rsidRDefault="00A35AF3"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27.4%</w:t>
            </w:r>
          </w:p>
        </w:tc>
      </w:tr>
      <w:tr w:rsidR="005C425A" w:rsidRPr="00A22583" w14:paraId="28344E45" w14:textId="77777777" w:rsidTr="006574B9">
        <w:tc>
          <w:tcPr>
            <w:tcW w:w="2122" w:type="dxa"/>
          </w:tcPr>
          <w:p w14:paraId="10407717" w14:textId="456ECBB6" w:rsidR="005C425A" w:rsidRPr="00A22583" w:rsidRDefault="005C425A" w:rsidP="005C425A">
            <w:pPr>
              <w:spacing w:line="240" w:lineRule="auto"/>
              <w:rPr>
                <w:rFonts w:asciiTheme="majorBidi" w:hAnsiTheme="majorBidi" w:cstheme="majorBidi"/>
                <w:sz w:val="20"/>
                <w:szCs w:val="20"/>
              </w:rPr>
            </w:pPr>
          </w:p>
        </w:tc>
        <w:tc>
          <w:tcPr>
            <w:tcW w:w="3439" w:type="dxa"/>
          </w:tcPr>
          <w:p w14:paraId="14256927" w14:textId="435B8890"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Never smoker</w:t>
            </w:r>
          </w:p>
        </w:tc>
        <w:tc>
          <w:tcPr>
            <w:tcW w:w="1658" w:type="dxa"/>
          </w:tcPr>
          <w:p w14:paraId="7A3FAEB1" w14:textId="028FF7F0"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4544</w:t>
            </w:r>
          </w:p>
        </w:tc>
        <w:tc>
          <w:tcPr>
            <w:tcW w:w="1797" w:type="dxa"/>
          </w:tcPr>
          <w:p w14:paraId="781DBEF9" w14:textId="14348171" w:rsidR="005C425A" w:rsidRPr="00A22583" w:rsidRDefault="00A35AF3"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55.6%</w:t>
            </w:r>
          </w:p>
        </w:tc>
      </w:tr>
      <w:tr w:rsidR="005C425A" w:rsidRPr="00A22583" w14:paraId="0BC2B118" w14:textId="77777777" w:rsidTr="006574B9">
        <w:tc>
          <w:tcPr>
            <w:tcW w:w="2122" w:type="dxa"/>
          </w:tcPr>
          <w:p w14:paraId="79AB719F"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4132E8AF" w14:textId="49296B4E"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Less than 10 cigarettes a day</w:t>
            </w:r>
          </w:p>
        </w:tc>
        <w:tc>
          <w:tcPr>
            <w:tcW w:w="1658" w:type="dxa"/>
          </w:tcPr>
          <w:p w14:paraId="5915483B" w14:textId="71A778E6"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573</w:t>
            </w:r>
          </w:p>
        </w:tc>
        <w:tc>
          <w:tcPr>
            <w:tcW w:w="1797" w:type="dxa"/>
          </w:tcPr>
          <w:p w14:paraId="2080E44A" w14:textId="6439C591" w:rsidR="005C425A" w:rsidRPr="00A22583" w:rsidRDefault="00A35AF3"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7.0%</w:t>
            </w:r>
          </w:p>
        </w:tc>
      </w:tr>
      <w:tr w:rsidR="005C425A" w:rsidRPr="00A22583" w14:paraId="5F3976C9" w14:textId="77777777" w:rsidTr="006574B9">
        <w:tc>
          <w:tcPr>
            <w:tcW w:w="2122" w:type="dxa"/>
          </w:tcPr>
          <w:p w14:paraId="4710A0C3"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63F437C6" w14:textId="6A9E0B78"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10-20 a day</w:t>
            </w:r>
          </w:p>
        </w:tc>
        <w:tc>
          <w:tcPr>
            <w:tcW w:w="1658" w:type="dxa"/>
          </w:tcPr>
          <w:p w14:paraId="2B0C8617" w14:textId="2568F25D"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500</w:t>
            </w:r>
          </w:p>
        </w:tc>
        <w:tc>
          <w:tcPr>
            <w:tcW w:w="1797" w:type="dxa"/>
          </w:tcPr>
          <w:p w14:paraId="1A80EE0F" w14:textId="4585EFB7" w:rsidR="005C425A" w:rsidRPr="00A22583" w:rsidRDefault="00A35AF3"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6.1%</w:t>
            </w:r>
          </w:p>
        </w:tc>
      </w:tr>
      <w:tr w:rsidR="005C425A" w:rsidRPr="00A22583" w14:paraId="7E8C7E1A" w14:textId="77777777" w:rsidTr="006574B9">
        <w:tc>
          <w:tcPr>
            <w:tcW w:w="2122" w:type="dxa"/>
          </w:tcPr>
          <w:p w14:paraId="3A8EE5D8"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17146DBB" w14:textId="543644C6"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20 or more a day</w:t>
            </w:r>
          </w:p>
        </w:tc>
        <w:tc>
          <w:tcPr>
            <w:tcW w:w="1658" w:type="dxa"/>
          </w:tcPr>
          <w:p w14:paraId="05C265BF" w14:textId="33B4318B"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241</w:t>
            </w:r>
          </w:p>
        </w:tc>
        <w:tc>
          <w:tcPr>
            <w:tcW w:w="1797" w:type="dxa"/>
          </w:tcPr>
          <w:p w14:paraId="0DC5F674" w14:textId="2345D186" w:rsidR="005C425A" w:rsidRPr="00A22583" w:rsidRDefault="00A35AF3"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2.9%</w:t>
            </w:r>
          </w:p>
        </w:tc>
      </w:tr>
      <w:tr w:rsidR="005C425A" w:rsidRPr="00A22583" w14:paraId="6A7AA779" w14:textId="77777777" w:rsidTr="006574B9">
        <w:tc>
          <w:tcPr>
            <w:tcW w:w="2122" w:type="dxa"/>
          </w:tcPr>
          <w:p w14:paraId="6ECEB3F6"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0ADAE2C6" w14:textId="22536C23"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Don’t know</w:t>
            </w:r>
          </w:p>
        </w:tc>
        <w:tc>
          <w:tcPr>
            <w:tcW w:w="1658" w:type="dxa"/>
          </w:tcPr>
          <w:p w14:paraId="0A3A89E5" w14:textId="3B086538"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2</w:t>
            </w:r>
          </w:p>
        </w:tc>
        <w:tc>
          <w:tcPr>
            <w:tcW w:w="1797" w:type="dxa"/>
          </w:tcPr>
          <w:p w14:paraId="02C8C001" w14:textId="31B5AA57" w:rsidR="005C425A" w:rsidRPr="00A22583" w:rsidRDefault="00A35AF3"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0.0002%</w:t>
            </w:r>
          </w:p>
        </w:tc>
      </w:tr>
      <w:tr w:rsidR="005C425A" w:rsidRPr="00A22583" w14:paraId="6ABCD833" w14:textId="77777777" w:rsidTr="006574B9">
        <w:tc>
          <w:tcPr>
            <w:tcW w:w="2122" w:type="dxa"/>
          </w:tcPr>
          <w:p w14:paraId="7E77C73D" w14:textId="6F230F86"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Other health conditions</w:t>
            </w:r>
          </w:p>
        </w:tc>
        <w:tc>
          <w:tcPr>
            <w:tcW w:w="3439" w:type="dxa"/>
          </w:tcPr>
          <w:p w14:paraId="542370C9" w14:textId="0135E398"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Non-smoker</w:t>
            </w:r>
          </w:p>
        </w:tc>
        <w:tc>
          <w:tcPr>
            <w:tcW w:w="1658" w:type="dxa"/>
          </w:tcPr>
          <w:p w14:paraId="6EAAB226" w14:textId="536C1294"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6790</w:t>
            </w:r>
          </w:p>
        </w:tc>
        <w:tc>
          <w:tcPr>
            <w:tcW w:w="1797" w:type="dxa"/>
          </w:tcPr>
          <w:p w14:paraId="2581418F" w14:textId="39D3E00F" w:rsidR="005C425A" w:rsidRPr="00A22583" w:rsidRDefault="00A35AF3"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83.0%</w:t>
            </w:r>
          </w:p>
        </w:tc>
      </w:tr>
      <w:tr w:rsidR="005C425A" w:rsidRPr="00A22583" w14:paraId="2E7033BB" w14:textId="77777777" w:rsidTr="006574B9">
        <w:tc>
          <w:tcPr>
            <w:tcW w:w="2122" w:type="dxa"/>
          </w:tcPr>
          <w:p w14:paraId="69BF00C7"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5F8DD3D8" w14:textId="62CAB4E8"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Gestational diabetes</w:t>
            </w:r>
          </w:p>
        </w:tc>
        <w:tc>
          <w:tcPr>
            <w:tcW w:w="1658" w:type="dxa"/>
          </w:tcPr>
          <w:p w14:paraId="5F04E17B" w14:textId="1305181B"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58</w:t>
            </w:r>
          </w:p>
        </w:tc>
        <w:tc>
          <w:tcPr>
            <w:tcW w:w="1797" w:type="dxa"/>
          </w:tcPr>
          <w:p w14:paraId="594B079F" w14:textId="46BEA79D" w:rsidR="005C425A" w:rsidRPr="00A22583" w:rsidRDefault="00A35AF3"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0.8%</w:t>
            </w:r>
          </w:p>
        </w:tc>
      </w:tr>
      <w:tr w:rsidR="005C425A" w:rsidRPr="00A22583" w14:paraId="758676CE" w14:textId="77777777" w:rsidTr="006574B9">
        <w:tc>
          <w:tcPr>
            <w:tcW w:w="2122" w:type="dxa"/>
          </w:tcPr>
          <w:p w14:paraId="217D6607"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62BFCCE5" w14:textId="0855A524"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Mental Disorder</w:t>
            </w:r>
          </w:p>
        </w:tc>
        <w:tc>
          <w:tcPr>
            <w:tcW w:w="1658" w:type="dxa"/>
          </w:tcPr>
          <w:p w14:paraId="7324496D" w14:textId="015FDDBF"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752</w:t>
            </w:r>
          </w:p>
        </w:tc>
        <w:tc>
          <w:tcPr>
            <w:tcW w:w="1797" w:type="dxa"/>
          </w:tcPr>
          <w:p w14:paraId="5221CB70" w14:textId="0264562D" w:rsidR="005C425A" w:rsidRPr="00A22583" w:rsidRDefault="00605121"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9.2%</w:t>
            </w:r>
          </w:p>
        </w:tc>
      </w:tr>
      <w:tr w:rsidR="005C425A" w:rsidRPr="00A22583" w14:paraId="43303CE5" w14:textId="77777777" w:rsidTr="006574B9">
        <w:tc>
          <w:tcPr>
            <w:tcW w:w="2122" w:type="dxa"/>
          </w:tcPr>
          <w:p w14:paraId="4288A4FD"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0F2E43F9" w14:textId="56409C2F"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Atrial Fibrillation</w:t>
            </w:r>
          </w:p>
        </w:tc>
        <w:tc>
          <w:tcPr>
            <w:tcW w:w="1658" w:type="dxa"/>
          </w:tcPr>
          <w:p w14:paraId="7CF2548F" w14:textId="3866ED4E"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400</w:t>
            </w:r>
          </w:p>
        </w:tc>
        <w:tc>
          <w:tcPr>
            <w:tcW w:w="1797" w:type="dxa"/>
          </w:tcPr>
          <w:p w14:paraId="77A2FF7C" w14:textId="0DF4C5C1" w:rsidR="005C425A" w:rsidRPr="00A22583" w:rsidRDefault="00605121"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4.8%</w:t>
            </w:r>
          </w:p>
        </w:tc>
      </w:tr>
      <w:tr w:rsidR="005C425A" w:rsidRPr="00A22583" w14:paraId="053413D4" w14:textId="77777777" w:rsidTr="006574B9">
        <w:tc>
          <w:tcPr>
            <w:tcW w:w="2122" w:type="dxa"/>
          </w:tcPr>
          <w:p w14:paraId="2C9CF8FB" w14:textId="77777777" w:rsidR="005C425A" w:rsidRPr="00A22583" w:rsidRDefault="005C425A" w:rsidP="005C425A">
            <w:pPr>
              <w:spacing w:line="240" w:lineRule="auto"/>
              <w:rPr>
                <w:rFonts w:asciiTheme="majorBidi" w:hAnsiTheme="majorBidi" w:cstheme="majorBidi"/>
                <w:sz w:val="20"/>
                <w:szCs w:val="20"/>
              </w:rPr>
            </w:pPr>
          </w:p>
        </w:tc>
        <w:tc>
          <w:tcPr>
            <w:tcW w:w="3439" w:type="dxa"/>
          </w:tcPr>
          <w:p w14:paraId="1D087C38" w14:textId="2FEF6AC5"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Depression</w:t>
            </w:r>
          </w:p>
        </w:tc>
        <w:tc>
          <w:tcPr>
            <w:tcW w:w="1658" w:type="dxa"/>
          </w:tcPr>
          <w:p w14:paraId="69922B4F" w14:textId="3E6F7D99"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1177</w:t>
            </w:r>
          </w:p>
        </w:tc>
        <w:tc>
          <w:tcPr>
            <w:tcW w:w="1797" w:type="dxa"/>
          </w:tcPr>
          <w:p w14:paraId="27947408" w14:textId="170E4F59" w:rsidR="005C425A" w:rsidRPr="00A22583" w:rsidRDefault="00605121"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14.4%</w:t>
            </w:r>
          </w:p>
        </w:tc>
      </w:tr>
      <w:tr w:rsidR="005C425A" w:rsidRPr="00A22583" w14:paraId="791A77F1" w14:textId="77777777" w:rsidTr="006574B9">
        <w:tc>
          <w:tcPr>
            <w:tcW w:w="2122" w:type="dxa"/>
          </w:tcPr>
          <w:p w14:paraId="39E952FB" w14:textId="2F176C16" w:rsidR="005C425A" w:rsidRPr="00A22583" w:rsidRDefault="005C425A" w:rsidP="005C425A">
            <w:pPr>
              <w:spacing w:line="240" w:lineRule="auto"/>
              <w:rPr>
                <w:rFonts w:asciiTheme="majorBidi" w:hAnsiTheme="majorBidi" w:cstheme="majorBidi"/>
                <w:sz w:val="20"/>
                <w:szCs w:val="20"/>
              </w:rPr>
            </w:pPr>
          </w:p>
        </w:tc>
        <w:tc>
          <w:tcPr>
            <w:tcW w:w="3439" w:type="dxa"/>
          </w:tcPr>
          <w:p w14:paraId="47212C0B" w14:textId="602A7D60"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Arthritis</w:t>
            </w:r>
          </w:p>
        </w:tc>
        <w:tc>
          <w:tcPr>
            <w:tcW w:w="1658" w:type="dxa"/>
          </w:tcPr>
          <w:p w14:paraId="5EA37910" w14:textId="2603DC54" w:rsidR="005C425A" w:rsidRPr="00A22583" w:rsidRDefault="005C425A"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839</w:t>
            </w:r>
          </w:p>
        </w:tc>
        <w:tc>
          <w:tcPr>
            <w:tcW w:w="1797" w:type="dxa"/>
          </w:tcPr>
          <w:p w14:paraId="40683733" w14:textId="65D17068" w:rsidR="005C425A" w:rsidRPr="00A22583" w:rsidRDefault="00605121" w:rsidP="005C425A">
            <w:pPr>
              <w:spacing w:line="240" w:lineRule="auto"/>
              <w:rPr>
                <w:rFonts w:asciiTheme="majorBidi" w:hAnsiTheme="majorBidi" w:cstheme="majorBidi"/>
                <w:sz w:val="20"/>
                <w:szCs w:val="20"/>
              </w:rPr>
            </w:pPr>
            <w:r w:rsidRPr="00A22583">
              <w:rPr>
                <w:rFonts w:asciiTheme="majorBidi" w:hAnsiTheme="majorBidi" w:cstheme="majorBidi"/>
                <w:sz w:val="20"/>
                <w:szCs w:val="20"/>
              </w:rPr>
              <w:t>10.3%</w:t>
            </w:r>
          </w:p>
        </w:tc>
      </w:tr>
    </w:tbl>
    <w:p w14:paraId="51704244" w14:textId="77777777" w:rsidR="0038717E" w:rsidRPr="0038717E" w:rsidRDefault="0038717E" w:rsidP="004258DE">
      <w:pPr>
        <w:rPr>
          <w:lang w:val="en-GB" w:bidi="en-US"/>
        </w:rPr>
      </w:pPr>
    </w:p>
    <w:p w14:paraId="5AAAFCF9" w14:textId="22AF89BF" w:rsidR="007C58DA" w:rsidRDefault="007C58DA" w:rsidP="001E16C5">
      <w:r>
        <w:lastRenderedPageBreak/>
        <w:t>A complete dataset was required for all individuals at baseline. However, no measurements for Fasting Plasma Glucose (FPG) or 2 hour glucos</w:t>
      </w:r>
      <w:r w:rsidR="0038717E">
        <w:t>e were obtained for the HSE 201</w:t>
      </w:r>
      <w:r w:rsidR="000F779E">
        <w:t>8</w:t>
      </w:r>
      <w:r>
        <w:t xml:space="preserve"> cohort. In addition, the questionnaire did not collect information about individual family history of diabetes or family history of </w:t>
      </w:r>
      <w:r w:rsidR="007B23DE">
        <w:t>CVD</w:t>
      </w:r>
      <w:r>
        <w:t xml:space="preserve">. These variables were imputed from </w:t>
      </w:r>
      <w:r w:rsidR="00255BD3">
        <w:t>the Whitehall II dataset</w:t>
      </w:r>
      <w:r w:rsidR="007B23DE">
        <w:t xml:space="preserve"> (see below)</w:t>
      </w:r>
      <w:r w:rsidR="001E16C5">
        <w:t xml:space="preserve"> </w:t>
      </w:r>
      <w:r w:rsidR="001E16C5">
        <w:fldChar w:fldCharType="begin">
          <w:fldData xml:space="preserve">PEVuZE5vdGU+PENpdGU+PEF1dGhvcj5CcmVlemU8L0F1dGhvcj48WWVhcj4yMDE1PC9ZZWFyPjxS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</w:fldData>
        </w:fldChar>
      </w:r>
      <w:r w:rsidR="0027302B">
        <w:instrText xml:space="preserve"> ADDIN EN.CITE </w:instrText>
      </w:r>
      <w:r w:rsidR="0027302B">
        <w:fldChar w:fldCharType="begin">
          <w:fldData xml:space="preserve">PEVuZE5vdGU+PENpdGU+PEF1dGhvcj5CcmVlemU8L0F1dGhvcj48WWVhcj4yMDE1PC9ZZWFyPjxS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</w:fldData>
        </w:fldChar>
      </w:r>
      <w:r w:rsidR="0027302B">
        <w:instrText xml:space="preserve"> ADDIN EN.CITE.DATA </w:instrText>
      </w:r>
      <w:r w:rsidR="0027302B">
        <w:fldChar w:fldCharType="end"/>
      </w:r>
      <w:r w:rsidR="001E16C5">
        <w:fldChar w:fldCharType="separate"/>
      </w:r>
      <w:r w:rsidR="0027302B">
        <w:rPr>
          <w:noProof/>
        </w:rPr>
        <w:t>(6)</w:t>
      </w:r>
      <w:r w:rsidR="001E16C5">
        <w:fldChar w:fldCharType="end"/>
      </w:r>
      <w:r>
        <w:t>.</w:t>
      </w:r>
      <w:r w:rsidR="009A51BB">
        <w:t xml:space="preserve"> </w:t>
      </w:r>
    </w:p>
    <w:p w14:paraId="6CB7C73A" w14:textId="77777777" w:rsidR="007B23DE" w:rsidRDefault="007B23DE" w:rsidP="004258DE"/>
    <w:p w14:paraId="6162F60D" w14:textId="530DA913" w:rsidR="007C58DA" w:rsidRDefault="007C58DA" w:rsidP="004258DE">
      <w:r>
        <w:t xml:space="preserve">Many individuals were lacking responses to some questions but had data for others. One way of dealing with this </w:t>
      </w:r>
      <w:r w:rsidR="00255BD3">
        <w:t>was</w:t>
      </w:r>
      <w:r>
        <w:t xml:space="preserve"> to exclude all individuals with incomplete data from the sample. However, this would have reduced the sample size </w:t>
      </w:r>
      <w:r w:rsidR="00255BD3">
        <w:t xml:space="preserve">and representativeness </w:t>
      </w:r>
      <w:r>
        <w:t>dramatically, which would have been detrimental to the analysis. It was decided that it would be better to make use of all the data available to represent a broad range of individuals within the UK population. With this in mind, we</w:t>
      </w:r>
      <w:r w:rsidRPr="00544DF8">
        <w:t xml:space="preserve"> </w:t>
      </w:r>
      <w:r>
        <w:t>decided to use assumptions and imputation models to estimate missing data.</w:t>
      </w:r>
    </w:p>
    <w:p w14:paraId="4E1C2F1E" w14:textId="77777777" w:rsidR="00A22583" w:rsidRDefault="00A22583" w:rsidP="004258DE"/>
    <w:p w14:paraId="2C8645D6" w14:textId="5080CC80" w:rsidR="00277843" w:rsidRDefault="00277843" w:rsidP="00277843">
      <w:pPr>
        <w:pStyle w:val="Heading2"/>
      </w:pPr>
      <w:bookmarkStart w:id="18" w:name="_Toc172534917"/>
      <w:r>
        <w:t>Re-weighting HSE 201</w:t>
      </w:r>
      <w:r w:rsidR="00605121">
        <w:t>8</w:t>
      </w:r>
      <w:r>
        <w:t xml:space="preserve"> data to trial</w:t>
      </w:r>
      <w:r w:rsidR="000F779E">
        <w:t xml:space="preserve"> population</w:t>
      </w:r>
      <w:r>
        <w:t xml:space="preserve"> characteristics</w:t>
      </w:r>
      <w:bookmarkEnd w:id="18"/>
    </w:p>
    <w:p w14:paraId="6FC007B5" w14:textId="31C64324" w:rsidR="00974E45" w:rsidRDefault="00E850CE" w:rsidP="00377845">
      <w:r>
        <w:t>Sample weights were generated for the Health Survey for England dataset so that the population</w:t>
      </w:r>
      <w:r w:rsidR="00974E45">
        <w:t>s used</w:t>
      </w:r>
      <w:r>
        <w:t xml:space="preserve"> in the model </w:t>
      </w:r>
      <w:r w:rsidR="00974E45">
        <w:t>were</w:t>
      </w:r>
      <w:r>
        <w:t xml:space="preserve"> representative of the English general population who would be eligible for </w:t>
      </w:r>
      <w:r w:rsidR="0071609C">
        <w:t>a</w:t>
      </w:r>
      <w:r>
        <w:t xml:space="preserve"> </w:t>
      </w:r>
      <w:r w:rsidR="00DA5FF0">
        <w:t xml:space="preserve">group-based </w:t>
      </w:r>
      <w:r w:rsidR="00974E45">
        <w:t xml:space="preserve">weight </w:t>
      </w:r>
      <w:r w:rsidR="007135B1">
        <w:t>maintenance</w:t>
      </w:r>
      <w:r>
        <w:t xml:space="preserve"> intervention</w:t>
      </w:r>
      <w:r w:rsidR="00D572C5">
        <w:t xml:space="preserve"> using iterative proportional fittings methods </w:t>
      </w:r>
      <w:r w:rsidR="0015478C">
        <w:fldChar w:fldCharType="begin"/>
      </w:r>
      <w:r w:rsidR="0015478C">
        <w:instrText xml:space="preserve"> ADDIN EN.CITE &lt;EndNote&gt;&lt;Cite&gt;&lt;Author&gt;Lovelace&lt;/Author&gt;&lt;Year&gt;2017&lt;/Year&gt;&lt;RecNum&gt;236&lt;/RecNum&gt;&lt;DisplayText&gt;(7)&lt;/DisplayText&gt;&lt;record&gt;&lt;rec-number&gt;236&lt;/rec-number&gt;&lt;foreign-keys&gt;&lt;key app="EN" db-id="0psftwx0lsasdwew00s5pae4eaxd295wxszv" timestamp="1698764503"&gt;236&lt;/key&gt;&lt;/foreign-keys&gt;&lt;ref-type name="Book"&gt;6&lt;/ref-type&gt;&lt;contributors&gt;&lt;authors&gt;&lt;author&gt;Lovelace, Robin&lt;/author&gt;&lt;author&gt;Dumont, Morgane&lt;/author&gt;&lt;/authors&gt;&lt;/contributors&gt;&lt;titles&gt;&lt;title&gt;Spatial microsimulation with R&lt;/title&gt;&lt;/titles&gt;&lt;dates&gt;&lt;year&gt;2017&lt;/year&gt;&lt;/dates&gt;&lt;publisher&gt;Chapman and Hall/CRC&lt;/publisher&gt;&lt;isbn&gt;1315381648&lt;/isbn&gt;&lt;urls&gt;&lt;/urls&gt;&lt;/record&gt;&lt;/Cite&gt;&lt;/EndNote&gt;</w:instrText>
      </w:r>
      <w:r w:rsidR="0015478C">
        <w:fldChar w:fldCharType="separate"/>
      </w:r>
      <w:r w:rsidR="0015478C">
        <w:rPr>
          <w:noProof/>
        </w:rPr>
        <w:t>(7)</w:t>
      </w:r>
      <w:r w:rsidR="0015478C">
        <w:fldChar w:fldCharType="end"/>
      </w:r>
      <w:r>
        <w:t xml:space="preserve">. </w:t>
      </w:r>
      <w:r w:rsidR="00974E45">
        <w:t xml:space="preserve">There were </w:t>
      </w:r>
      <w:r w:rsidR="00FB6E94">
        <w:t>five</w:t>
      </w:r>
      <w:r w:rsidR="00974E45">
        <w:t xml:space="preserve"> populations </w:t>
      </w:r>
      <w:r w:rsidR="00FB6E94">
        <w:t>sampled</w:t>
      </w:r>
      <w:r w:rsidR="00974E45">
        <w:t xml:space="preserve"> which represented those eligible for the weight mainentance program, </w:t>
      </w:r>
      <w:r w:rsidR="007135B1">
        <w:t>each representative of the population leaving different NHS weight management pathways.</w:t>
      </w:r>
      <w:r w:rsidR="00974E45">
        <w:t xml:space="preserve"> </w:t>
      </w:r>
      <w:r w:rsidR="007135B1">
        <w:t xml:space="preserve">The </w:t>
      </w:r>
      <w:r w:rsidR="00FB6E94">
        <w:t xml:space="preserve">five </w:t>
      </w:r>
      <w:r w:rsidR="007135B1">
        <w:t>populations repre</w:t>
      </w:r>
      <w:r w:rsidR="00FB6E94">
        <w:t>s</w:t>
      </w:r>
      <w:r w:rsidR="007135B1">
        <w:t>ent</w:t>
      </w:r>
      <w:r w:rsidR="00974E45">
        <w:t xml:space="preserve"> individuals leaving a Tier 2 Weight management program, a tier 3 weight manage</w:t>
      </w:r>
      <w:r w:rsidR="007135B1">
        <w:t>ment</w:t>
      </w:r>
      <w:r w:rsidR="00974E45">
        <w:t xml:space="preserve"> program, a diabetes prevention program, a diabetes remission program and a digital tier 2 weight management program. </w:t>
      </w:r>
      <w:r w:rsidR="007135B1">
        <w:t>A</w:t>
      </w:r>
      <w:r w:rsidR="00974E45">
        <w:t xml:space="preserve"> sixth population was form</w:t>
      </w:r>
      <w:r w:rsidR="007135B1">
        <w:t>ed</w:t>
      </w:r>
      <w:r w:rsidR="00974E45">
        <w:t xml:space="preserve"> from equal parts of the  5 other populations so generate a population of individuals that could come of any of these </w:t>
      </w:r>
      <w:r w:rsidR="00FB6E94">
        <w:t>five</w:t>
      </w:r>
      <w:r w:rsidR="00974E45">
        <w:t xml:space="preserve"> pathways to weight maintenance.</w:t>
      </w:r>
      <w:r w:rsidR="0029374A">
        <w:t xml:space="preserve"> The re-weighted Health Survey for England was sampled with replacement to get a simulation population of 50,000 for each subgroup. </w:t>
      </w:r>
    </w:p>
    <w:p w14:paraId="3626D823" w14:textId="2A487D59" w:rsidR="00277843" w:rsidRDefault="00974E45" w:rsidP="00A22583">
      <w:r>
        <w:lastRenderedPageBreak/>
        <w:t>We</w:t>
      </w:r>
      <w:r w:rsidR="00DA5FF0">
        <w:t xml:space="preserve"> generate </w:t>
      </w:r>
      <w:r w:rsidR="00E850CE">
        <w:t>sample weights to reflect age, sex</w:t>
      </w:r>
      <w:r>
        <w:t xml:space="preserve">, </w:t>
      </w:r>
      <w:r w:rsidR="00E850CE">
        <w:t xml:space="preserve">BMI </w:t>
      </w:r>
      <w:r>
        <w:t>and diabetes status</w:t>
      </w:r>
      <w:r w:rsidR="00E850CE">
        <w:t xml:space="preserve"> </w:t>
      </w:r>
      <w:r>
        <w:t xml:space="preserve">characteristics </w:t>
      </w:r>
      <w:r w:rsidR="00E850CE">
        <w:t xml:space="preserve">of </w:t>
      </w:r>
      <w:r>
        <w:t>these different populations</w:t>
      </w:r>
      <w:r w:rsidR="00797593">
        <w:t xml:space="preserve">. </w:t>
      </w:r>
      <w:r w:rsidR="00463B3E">
        <w:t>The Tier 2 Weight management</w:t>
      </w:r>
      <w:r w:rsidR="00797593">
        <w:t xml:space="preserve"> program</w:t>
      </w:r>
      <w:r w:rsidR="00463B3E">
        <w:t xml:space="preserve"> population was generated using the number of </w:t>
      </w:r>
      <w:r w:rsidR="00445A30">
        <w:t xml:space="preserve">program </w:t>
      </w:r>
      <w:r w:rsidR="00463B3E">
        <w:t>complet</w:t>
      </w:r>
      <w:r w:rsidR="00445A30">
        <w:t>ers</w:t>
      </w:r>
      <w:r w:rsidR="00463B3E">
        <w:t xml:space="preserve"> </w:t>
      </w:r>
      <w:r w:rsidR="007135B1">
        <w:t xml:space="preserve">between April 2021 to march 2022 </w:t>
      </w:r>
      <w:r w:rsidR="00463B3E">
        <w:t>by dem</w:t>
      </w:r>
      <w:r w:rsidR="00445A30">
        <w:t>o</w:t>
      </w:r>
      <w:r w:rsidR="00463B3E">
        <w:t>graphic characteristics</w:t>
      </w:r>
      <w:r w:rsidR="00EE133C">
        <w:t xml:space="preserve"> </w:t>
      </w:r>
      <w:r w:rsidR="00463B3E">
        <w:t xml:space="preserve">in </w:t>
      </w:r>
      <w:r w:rsidR="00445A30">
        <w:t xml:space="preserve">government </w:t>
      </w:r>
      <w:r w:rsidR="00EE133C">
        <w:t xml:space="preserve">published data tables </w:t>
      </w:r>
      <w:r w:rsidR="00E029A0">
        <w:fldChar w:fldCharType="begin"/>
      </w:r>
      <w:r w:rsidR="00E029A0">
        <w:instrText xml:space="preserve"> ADDIN EN.CITE &lt;EndNote&gt;&lt;Cite ExcludeAuth="1"&gt;&lt;Author&gt;Office for Health Improvement and Disparities (OHID) &lt;/Author&gt;&lt;Year&gt;2023&lt;/Year&gt;&lt;RecNum&gt;241&lt;/RecNum&gt;&lt;DisplayText&gt;(8)&lt;/DisplayText&gt;&lt;record&gt;&lt;rec-number&gt;241&lt;/rec-number&gt;&lt;foreign-keys&gt;&lt;key app="EN" db-id="0psftwx0lsasdwew00s5pae4eaxd295wxszv" timestamp="1699435673"&gt;241&lt;/key&gt;&lt;/foreign-keys&gt;&lt;ref-type name="Dataset"&gt;59&lt;/ref-type&gt;&lt;contributors&gt;&lt;authors&gt;&lt;author&gt;Office for Health Improvement and Disparities (OHID) ,.&lt;/author&gt;&lt;/authors&gt;&lt;/contributors&gt;&lt;titles&gt;&lt;title&gt;Adult tier 2 weight management services provisional data for April 2021 to December 2022 (experimental statistics)&lt;/title&gt;&lt;/titles&gt;&lt;dates&gt;&lt;year&gt;2023&lt;/year&gt;&lt;/dates&gt;&lt;urls&gt;&lt;related-urls&gt;&lt;url&gt;https://www.gov.uk/government/statistics/adult-tier-2-weight-management-services-provisional-data-for-april-2021-to-december-2022-experimental-statistics&lt;/url&gt;&lt;/related-urls&gt;&lt;/urls&gt;&lt;/record&gt;&lt;/Cite&gt;&lt;/EndNote&gt;</w:instrText>
      </w:r>
      <w:r w:rsidR="00E029A0">
        <w:fldChar w:fldCharType="separate"/>
      </w:r>
      <w:r w:rsidR="00E029A0">
        <w:rPr>
          <w:noProof/>
        </w:rPr>
        <w:t>(8)</w:t>
      </w:r>
      <w:r w:rsidR="00E029A0">
        <w:fldChar w:fldCharType="end"/>
      </w:r>
      <w:r w:rsidR="00EE133C">
        <w:t xml:space="preserve"> to generate weights according to gender, age,  BMI classification and diabetes status</w:t>
      </w:r>
      <w:r w:rsidR="000A7E37">
        <w:t>, excluding individuals with BMI less than 25kg/m</w:t>
      </w:r>
      <w:r w:rsidR="000A7E37" w:rsidRPr="000A7E37">
        <w:rPr>
          <w:vertAlign w:val="superscript"/>
        </w:rPr>
        <w:t>2</w:t>
      </w:r>
      <w:r w:rsidR="00445A30">
        <w:t>.</w:t>
      </w:r>
      <w:r w:rsidR="00AE3CCC">
        <w:t xml:space="preserve"> To estimate the number of completers by BMI classification, the number of individuals enrolled by BMI classification was multipled by the proportion of individuals that completed the program by classification.</w:t>
      </w:r>
      <w:r w:rsidR="00EE133C">
        <w:t xml:space="preserve"> </w:t>
      </w:r>
      <w:r w:rsidR="00AE3CCC">
        <w:t>Only those who had a BMI&gt;25kg/m</w:t>
      </w:r>
      <w:r w:rsidR="00AE3CCC">
        <w:rPr>
          <w:vertAlign w:val="superscript"/>
        </w:rPr>
        <w:t>2</w:t>
      </w:r>
      <w:r w:rsidR="00AE3CCC">
        <w:t xml:space="preserve"> were included as this is the inclusion criteria to take part in a Tier 2 weight management program. </w:t>
      </w:r>
      <w:r w:rsidR="00EE133C">
        <w:t xml:space="preserve">The population </w:t>
      </w:r>
      <w:r w:rsidR="00797593">
        <w:t>representing</w:t>
      </w:r>
      <w:r w:rsidR="00EE133C">
        <w:t xml:space="preserve"> tier 3 weight management</w:t>
      </w:r>
      <w:r w:rsidR="00797593">
        <w:t xml:space="preserve"> program leavers</w:t>
      </w:r>
      <w:r w:rsidR="00EE133C">
        <w:t xml:space="preserve"> </w:t>
      </w:r>
      <w:r w:rsidR="009C308B">
        <w:t>was weighted by gender, BMI classification and diabetes status based on baseline characteristic</w:t>
      </w:r>
      <w:r w:rsidR="0029374A">
        <w:t xml:space="preserve"> from an evaluation </w:t>
      </w:r>
      <w:r w:rsidR="00E029A0">
        <w:fldChar w:fldCharType="begin"/>
      </w:r>
      <w:r w:rsidR="00E029A0">
        <w:instrText xml:space="preserve"> ADDIN EN.CITE &lt;EndNote&gt;&lt;Cite&gt;&lt;Author&gt;Jennings A&lt;/Author&gt;&lt;Year&gt;2014&lt;/Year&gt;&lt;RecNum&gt;242&lt;/RecNum&gt;&lt;DisplayText&gt;(9)&lt;/DisplayText&gt;&lt;record&gt;&lt;rec-number&gt;242&lt;/rec-number&gt;&lt;foreign-keys&gt;&lt;key app="EN" db-id="0psftwx0lsasdwew00s5pae4eaxd295wxszv" timestamp="1699436263"&gt;242&lt;/key&gt;&lt;/foreign-keys&gt;&lt;ref-type name="Journal Article"&gt;17&lt;/ref-type&gt;&lt;contributors&gt;&lt;authors&gt;&lt;author&gt;Jennings A, Hughes CA, Kumaravel B, Bachmann MO, Steel N, Capehorn M, Cheema K.&lt;/author&gt;&lt;/authors&gt;&lt;/contributors&gt;&lt;titles&gt;&lt;title&gt;Evaluation of a multidisciplinary T ier 3 weight management service for adults with morbid obesity, or obesity and comorbidities, based in primary care. &lt;/title&gt;&lt;secondary-title&gt;Clinical obesity.&lt;/secondary-title&gt;&lt;/titles&gt;&lt;periodical&gt;&lt;full-title&gt;Clinical obesity.&lt;/full-title&gt;&lt;/periodical&gt;&lt;pages&gt;254-66&lt;/pages&gt;&lt;volume&gt;4&lt;/volume&gt;&lt;number&gt;5&lt;/number&gt;&lt;dates&gt;&lt;year&gt;2014&lt;/year&gt;&lt;/dates&gt;&lt;urls&gt;&lt;/urls&gt;&lt;/record&gt;&lt;/Cite&gt;&lt;/EndNote&gt;</w:instrText>
      </w:r>
      <w:r w:rsidR="00E029A0">
        <w:fldChar w:fldCharType="separate"/>
      </w:r>
      <w:r w:rsidR="00E029A0">
        <w:rPr>
          <w:noProof/>
        </w:rPr>
        <w:t>(9)</w:t>
      </w:r>
      <w:r w:rsidR="00E029A0">
        <w:fldChar w:fldCharType="end"/>
      </w:r>
      <w:r w:rsidR="00797593">
        <w:t>.</w:t>
      </w:r>
      <w:r w:rsidR="009C308B">
        <w:t xml:space="preserve"> </w:t>
      </w:r>
      <w:r w:rsidR="00797593">
        <w:t>T</w:t>
      </w:r>
      <w:r w:rsidR="009C308B">
        <w:t xml:space="preserve">he population simulating </w:t>
      </w:r>
      <w:r w:rsidR="0029374A">
        <w:t>d</w:t>
      </w:r>
      <w:r w:rsidR="009C308B">
        <w:t xml:space="preserve">iabetes </w:t>
      </w:r>
      <w:r w:rsidR="0029374A">
        <w:t>p</w:t>
      </w:r>
      <w:r w:rsidR="009C308B">
        <w:t xml:space="preserve">revention </w:t>
      </w:r>
      <w:r w:rsidR="0029374A">
        <w:t>p</w:t>
      </w:r>
      <w:r w:rsidR="009C308B">
        <w:t>rogram leavers used the baseline statistics of the attenders</w:t>
      </w:r>
      <w:r w:rsidR="0029374A">
        <w:t xml:space="preserve"> in a cohort study</w:t>
      </w:r>
      <w:r w:rsidR="009C308B">
        <w:t xml:space="preserve"> to generate weights by gender, age, and BMI classification</w:t>
      </w:r>
      <w:r w:rsidR="0029374A">
        <w:t xml:space="preserve"> </w:t>
      </w:r>
      <w:r w:rsidR="004A5BA2">
        <w:fldChar w:fldCharType="begin"/>
      </w:r>
      <w:r w:rsidR="004A5BA2">
        <w:instrText xml:space="preserve"> ADDIN EN.CITE &lt;EndNote&gt;&lt;Cite&gt;&lt;Author&gt;Howarth E&lt;/Author&gt;&lt;Year&gt;2020&lt;/Year&gt;&lt;RecNum&gt;243&lt;/RecNum&gt;&lt;DisplayText&gt;(10)&lt;/DisplayText&gt;&lt;record&gt;&lt;rec-number&gt;243&lt;/rec-number&gt;&lt;foreign-keys&gt;&lt;key app="EN" db-id="0psftwx0lsasdwew00s5pae4eaxd295wxszv" timestamp="1699436387"&gt;243&lt;/key&gt;&lt;/foreign-keys&gt;&lt;ref-type name="Journal Article"&gt;17&lt;/ref-type&gt;&lt;contributors&gt;&lt;authors&gt;&lt;author&gt;Howarth E, Bower PJ, Kontopantelis E, Soiland-Reyes C, Meacock R, Whittaker W, Cotterill S.&lt;/author&gt;&lt;/authors&gt;&lt;/contributors&gt;&lt;titles&gt;&lt;title&gt; ‘Going the distance’: an independent cohort study of engagement and dropout among the first 100 000 referrals into a large-scale diabetes prevention program. &lt;/title&gt;&lt;secondary-title&gt;BMJ Open Diabetes Research and Care. &lt;/secondary-title&gt;&lt;/titles&gt;&lt;pages&gt;e001835&lt;/pages&gt;&lt;volume&gt;8&lt;/volume&gt;&lt;number&gt;2&lt;/number&gt;&lt;dates&gt;&lt;year&gt;2020&lt;/year&gt;&lt;/dates&gt;&lt;urls&gt;&lt;/urls&gt;&lt;/record&gt;&lt;/Cite&gt;&lt;/EndNote&gt;</w:instrText>
      </w:r>
      <w:r w:rsidR="004A5BA2">
        <w:fldChar w:fldCharType="separate"/>
      </w:r>
      <w:r w:rsidR="004A5BA2">
        <w:rPr>
          <w:noProof/>
        </w:rPr>
        <w:t>(10)</w:t>
      </w:r>
      <w:r w:rsidR="004A5BA2">
        <w:fldChar w:fldCharType="end"/>
      </w:r>
      <w:r w:rsidR="00797593">
        <w:t>. T</w:t>
      </w:r>
      <w:r w:rsidR="009C308B">
        <w:t>he populati</w:t>
      </w:r>
      <w:r w:rsidR="00797593">
        <w:t>o</w:t>
      </w:r>
      <w:r w:rsidR="009C308B">
        <w:t>n of diabetes remission program leavers was simulated using trial data to weight the HSE population based on gender, age and BMI classification</w:t>
      </w:r>
      <w:r w:rsidR="0029374A">
        <w:t xml:space="preserve"> </w:t>
      </w:r>
      <w:r w:rsidR="004A5BA2">
        <w:fldChar w:fldCharType="begin"/>
      </w:r>
      <w:r w:rsidR="004A5BA2">
        <w:instrText xml:space="preserve"> ADDIN EN.CITE &lt;EndNote&gt;&lt;Cite&gt;&lt;Author&gt;Ahern AL&lt;/Author&gt;&lt;Year&gt;2020&lt;/Year&gt;&lt;RecNum&gt;206&lt;/RecNum&gt;&lt;DisplayText&gt;(11)&lt;/DisplayText&gt;&lt;record&gt;&lt;rec-number&gt;206&lt;/rec-number&gt;&lt;foreign-keys&gt;&lt;key app="EN" db-id="0psftwx0lsasdwew00s5pae4eaxd295wxszv" timestamp="1696846553"&gt;206&lt;/key&gt;&lt;/foreign-keys&gt;&lt;ref-type name="Journal Article"&gt;17&lt;/ref-type&gt;&lt;contributors&gt;&lt;authors&gt;&lt;author&gt;Ahern AL, Woolston J, Wells E, Sharp SJ, Islam N, Lawlor ER, Duschinsky R, Hill AJ, Doble B, Wilson E, Morris S. &lt;/author&gt;&lt;/authors&gt;&lt;/contributors&gt;&lt;titles&gt;&lt;title&gt;Clinical and cost-effectiveness of a diabetes education and behavioural weight management programme versus a diabetes education programme in adults with a recent diagnosis of type 2 diabetes: Study protocol for the Glucose Lowering through Weight management (GLoW) randomised controlled trial.&lt;/title&gt;&lt;secondary-title&gt;BMJ open. &lt;/secondary-title&gt;&lt;/titles&gt;&lt;pages&gt;e035020&lt;/pages&gt;&lt;volume&gt;10&lt;/volume&gt;&lt;number&gt;4&lt;/number&gt;&lt;num-vols&gt;Ahern AL, Woolston J, Wells E, Sharp SJ, Islam N, Lawlor ER, Duschinsky R, Hill AJ, Doble B, Wilson E, Morris S. Clinical and cost-effectiveness of a diabetes education and behavioural weight management programme versus a diabetes education programme in adults with a recent diagnosis of type 2 diabetes: Study protocol for the Glucose Lowering through Weight management (GLoW) randomised controlled trial. BMJ open. 2020 Apr 1;10(4):e035020.&lt;/num-vols&gt;&lt;dates&gt;&lt;year&gt;2020&lt;/year&gt;&lt;/dates&gt;&lt;urls&gt;&lt;/urls&gt;&lt;/record&gt;&lt;/Cite&gt;&lt;/EndNote&gt;</w:instrText>
      </w:r>
      <w:r w:rsidR="004A5BA2">
        <w:fldChar w:fldCharType="separate"/>
      </w:r>
      <w:r w:rsidR="004A5BA2">
        <w:rPr>
          <w:noProof/>
        </w:rPr>
        <w:t>(11)</w:t>
      </w:r>
      <w:r w:rsidR="004A5BA2">
        <w:fldChar w:fldCharType="end"/>
      </w:r>
      <w:r w:rsidR="009C308B">
        <w:t xml:space="preserve">. </w:t>
      </w:r>
      <w:r w:rsidR="00797593">
        <w:t>To simulation the population leaving a digital Tier 2 weight management program, the Tier 2 population was oversampled and those not me</w:t>
      </w:r>
      <w:r w:rsidR="0029374A">
        <w:t>et</w:t>
      </w:r>
      <w:r w:rsidR="00797593">
        <w:t>ing the additional exclusion criteras of this program were removed to generate a population of 50,000. The inclusion criteras include having a BMI &gt;30kg/</w:t>
      </w:r>
      <w:r w:rsidR="00797593" w:rsidRPr="00797593">
        <w:t>m</w:t>
      </w:r>
      <w:r w:rsidR="00797593" w:rsidRPr="00797593">
        <w:rPr>
          <w:vertAlign w:val="superscript"/>
        </w:rPr>
        <w:t>2</w:t>
      </w:r>
      <w:r w:rsidR="00797593">
        <w:t xml:space="preserve">  or having a BMI &gt;27.5kg/m</w:t>
      </w:r>
      <w:r w:rsidR="00797593">
        <w:rPr>
          <w:vertAlign w:val="superscript"/>
        </w:rPr>
        <w:t>2</w:t>
      </w:r>
      <w:r w:rsidR="00797593">
        <w:t xml:space="preserve">  for individuals from black, </w:t>
      </w:r>
      <w:r w:rsidR="0029374A">
        <w:t>a</w:t>
      </w:r>
      <w:r w:rsidR="00797593">
        <w:t xml:space="preserve">sian and ethnic minority backgrounds and </w:t>
      </w:r>
      <w:r w:rsidR="0029374A">
        <w:t xml:space="preserve">also </w:t>
      </w:r>
      <w:r w:rsidR="00797593">
        <w:t xml:space="preserve">being diagnosed with type 2 diabetes and/or hypertension.  </w:t>
      </w:r>
      <w:r w:rsidR="009C308B" w:rsidRPr="00797593">
        <w:t>After</w:t>
      </w:r>
      <w:r w:rsidR="009C308B">
        <w:t xml:space="preserve"> simulation, the population</w:t>
      </w:r>
      <w:r w:rsidR="00797593">
        <w:t>s</w:t>
      </w:r>
      <w:r w:rsidR="009C308B">
        <w:t xml:space="preserve"> HbA1c was compared</w:t>
      </w:r>
      <w:r w:rsidR="0029374A">
        <w:t xml:space="preserve"> to the source</w:t>
      </w:r>
      <w:r w:rsidR="009C308B">
        <w:t xml:space="preserve"> </w:t>
      </w:r>
      <w:r w:rsidR="0029374A">
        <w:t>to check</w:t>
      </w:r>
      <w:r w:rsidR="009C308B">
        <w:t xml:space="preserve"> consistency. </w:t>
      </w:r>
      <w:r w:rsidR="002D2E6E">
        <w:t xml:space="preserve">The summary statistics and simulated HSE population for each subgroup are reported in </w:t>
      </w:r>
      <w:r w:rsidR="00A22583">
        <w:fldChar w:fldCharType="begin"/>
      </w:r>
      <w:r w:rsidR="00A22583">
        <w:instrText xml:space="preserve"> REF _Ref152686053 \h </w:instrText>
      </w:r>
      <w:r w:rsidR="00A22583">
        <w:fldChar w:fldCharType="separate"/>
      </w:r>
      <w:r w:rsidR="00A22583">
        <w:t>Table S</w:t>
      </w:r>
      <w:r w:rsidR="00A22583">
        <w:rPr>
          <w:noProof/>
        </w:rPr>
        <w:t>3</w:t>
      </w:r>
      <w:r w:rsidR="00A22583">
        <w:fldChar w:fldCharType="end"/>
      </w:r>
      <w:r w:rsidR="00A22583">
        <w:t xml:space="preserve"> and </w:t>
      </w:r>
      <w:r w:rsidR="00A22583">
        <w:fldChar w:fldCharType="begin"/>
      </w:r>
      <w:r w:rsidR="00A22583">
        <w:instrText xml:space="preserve"> REF _Ref152686059 \h </w:instrText>
      </w:r>
      <w:r w:rsidR="00A22583">
        <w:fldChar w:fldCharType="separate"/>
      </w:r>
      <w:r w:rsidR="00A22583">
        <w:t>Table S</w:t>
      </w:r>
      <w:r w:rsidR="00A22583">
        <w:rPr>
          <w:noProof/>
        </w:rPr>
        <w:t>4</w:t>
      </w:r>
      <w:r w:rsidR="00A22583">
        <w:fldChar w:fldCharType="end"/>
      </w:r>
      <w:r w:rsidR="00A22583">
        <w:t xml:space="preserve">. </w:t>
      </w:r>
      <w:r w:rsidR="00C04421">
        <w:t>Missing data were imputed using the techniques described below.</w:t>
      </w:r>
      <w:r w:rsidR="00A22583" w:rsidRPr="00A22583">
        <w:t xml:space="preserve"> </w:t>
      </w:r>
    </w:p>
    <w:p w14:paraId="39FD84F1" w14:textId="52F7F1E8" w:rsidR="00A22583" w:rsidRDefault="00A22583" w:rsidP="00A22583"/>
    <w:p w14:paraId="0D0826DA" w14:textId="77777777" w:rsidR="00996357" w:rsidRDefault="00996357" w:rsidP="00A22583"/>
    <w:p w14:paraId="056E6712" w14:textId="4DA82660" w:rsidR="0071609C" w:rsidRDefault="0071609C" w:rsidP="00797593">
      <w:pPr>
        <w:pStyle w:val="Caption"/>
        <w:keepNext/>
        <w:spacing w:after="0" w:afterAutospacing="0"/>
      </w:pPr>
      <w:bookmarkStart w:id="19" w:name="_Ref152686053"/>
      <w:r>
        <w:lastRenderedPageBreak/>
        <w:t xml:space="preserve">Table </w:t>
      </w:r>
      <w:r w:rsidR="00A22583">
        <w:t>S</w:t>
      </w:r>
      <w:r w:rsidR="00B846EA">
        <w:fldChar w:fldCharType="begin"/>
      </w:r>
      <w:r w:rsidR="00B846EA">
        <w:instrText xml:space="preserve"> SEQ Table \* ARABIC </w:instrText>
      </w:r>
      <w:r w:rsidR="00B846EA">
        <w:fldChar w:fldCharType="separate"/>
      </w:r>
      <w:r w:rsidR="00372A71">
        <w:rPr>
          <w:noProof/>
        </w:rPr>
        <w:t>3</w:t>
      </w:r>
      <w:r w:rsidR="00B846EA">
        <w:rPr>
          <w:noProof/>
        </w:rPr>
        <w:fldChar w:fldCharType="end"/>
      </w:r>
      <w:bookmarkEnd w:id="19"/>
      <w:r w:rsidR="00C04421">
        <w:t>: Summary statistics for the simulation population</w:t>
      </w:r>
      <w:r w:rsidR="00797593">
        <w:t>s</w:t>
      </w:r>
      <w:r w:rsidR="00A22583">
        <w:t xml:space="preserve"> and the data sources</w:t>
      </w:r>
    </w:p>
    <w:tbl>
      <w:tblPr>
        <w:tblStyle w:val="TableGrid"/>
        <w:tblW w:w="9923" w:type="dxa"/>
        <w:tblInd w:w="-714" w:type="dxa"/>
        <w:tblLayout w:type="fixed"/>
        <w:tblLook w:val="04A0" w:firstRow="1" w:lastRow="0" w:firstColumn="1" w:lastColumn="0" w:noHBand="0" w:noVBand="1"/>
      </w:tblPr>
      <w:tblGrid>
        <w:gridCol w:w="1843"/>
        <w:gridCol w:w="709"/>
        <w:gridCol w:w="992"/>
        <w:gridCol w:w="1276"/>
        <w:gridCol w:w="1134"/>
        <w:gridCol w:w="1276"/>
        <w:gridCol w:w="1276"/>
        <w:gridCol w:w="1417"/>
      </w:tblGrid>
      <w:tr w:rsidR="004A5991" w:rsidRPr="00996357" w14:paraId="2EC8B1B1" w14:textId="4934AA08" w:rsidTr="00996357">
        <w:tc>
          <w:tcPr>
            <w:tcW w:w="1843" w:type="dxa"/>
          </w:tcPr>
          <w:p w14:paraId="30ACCA32" w14:textId="7F4D0947" w:rsidR="00A03B4A" w:rsidRPr="00996357" w:rsidRDefault="004A5991" w:rsidP="00087201">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Characteristic</w:t>
            </w:r>
          </w:p>
        </w:tc>
        <w:tc>
          <w:tcPr>
            <w:tcW w:w="709" w:type="dxa"/>
          </w:tcPr>
          <w:p w14:paraId="65A10044" w14:textId="61DF1051" w:rsidR="00A03B4A" w:rsidRPr="00996357" w:rsidRDefault="00A03B4A" w:rsidP="00087201">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Unit</w:t>
            </w:r>
          </w:p>
        </w:tc>
        <w:tc>
          <w:tcPr>
            <w:tcW w:w="992" w:type="dxa"/>
          </w:tcPr>
          <w:p w14:paraId="6FD5BF8C" w14:textId="2D81BF9F" w:rsidR="00A03B4A" w:rsidRPr="00996357" w:rsidRDefault="00A03B4A" w:rsidP="00087201">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Health Survey for England (2018)</w:t>
            </w:r>
          </w:p>
        </w:tc>
        <w:tc>
          <w:tcPr>
            <w:tcW w:w="1276" w:type="dxa"/>
          </w:tcPr>
          <w:p w14:paraId="1B0FF092" w14:textId="439DDC8C" w:rsidR="00A03B4A" w:rsidRPr="00996357" w:rsidRDefault="00A03B4A" w:rsidP="00087201">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 xml:space="preserve">Tier 2 Weight Management data </w:t>
            </w:r>
            <w:r w:rsidRPr="00996357">
              <w:rPr>
                <w:rFonts w:asciiTheme="majorBidi" w:hAnsiTheme="majorBidi" w:cstheme="majorBidi"/>
                <w:b/>
                <w:bCs/>
                <w:sz w:val="18"/>
                <w:szCs w:val="18"/>
              </w:rPr>
              <w:fldChar w:fldCharType="begin"/>
            </w:r>
            <w:r w:rsidRPr="00996357">
              <w:rPr>
                <w:rFonts w:asciiTheme="majorBidi" w:hAnsiTheme="majorBidi" w:cstheme="majorBidi"/>
                <w:b/>
                <w:bCs/>
                <w:sz w:val="18"/>
                <w:szCs w:val="18"/>
              </w:rPr>
              <w:instrText xml:space="preserve"> ADDIN EN.CITE &lt;EndNote&gt;&lt;Cite ExcludeAuth="1"&gt;&lt;Author&gt;Office for Health Improvement and Disparities (OHID) &lt;/Author&gt;&lt;Year&gt;2023&lt;/Year&gt;&lt;RecNum&gt;241&lt;/RecNum&gt;&lt;DisplayText&gt;(8)&lt;/DisplayText&gt;&lt;record&gt;&lt;rec-number&gt;241&lt;/rec-number&gt;&lt;foreign-keys&gt;&lt;key app="EN" db-id="0psftwx0lsasdwew00s5pae4eaxd295wxszv" timestamp="1699435673"&gt;241&lt;/key&gt;&lt;/foreign-keys&gt;&lt;ref-type name="Dataset"&gt;59&lt;/ref-type&gt;&lt;contributors&gt;&lt;authors&gt;&lt;author&gt;Office for Health Improvement and Disparities (OHID) ,.&lt;/author&gt;&lt;/authors&gt;&lt;/contributors&gt;&lt;titles&gt;&lt;title&gt;Adult tier 2 weight management services provisional data for April 2021 to December 2022 (experimental statistics)&lt;/title&gt;&lt;/titles&gt;&lt;dates&gt;&lt;year&gt;2023&lt;/year&gt;&lt;/dates&gt;&lt;urls&gt;&lt;related-urls&gt;&lt;url&gt;https://www.gov.uk/government/statistics/adult-tier-2-weight-management-services-provisional-data-for-april-2021-to-december-2022-experimental-statistics&lt;/url&gt;&lt;/related-urls&gt;&lt;/urls&gt;&lt;/record&gt;&lt;/Cite&gt;&lt;/EndNote&gt;</w:instrText>
            </w:r>
            <w:r w:rsidRPr="00996357">
              <w:rPr>
                <w:rFonts w:asciiTheme="majorBidi" w:hAnsiTheme="majorBidi" w:cstheme="majorBidi"/>
                <w:b/>
                <w:bCs/>
                <w:sz w:val="18"/>
                <w:szCs w:val="18"/>
              </w:rPr>
              <w:fldChar w:fldCharType="separate"/>
            </w:r>
            <w:r w:rsidRPr="00996357">
              <w:rPr>
                <w:rFonts w:asciiTheme="majorBidi" w:hAnsiTheme="majorBidi" w:cstheme="majorBidi"/>
                <w:b/>
                <w:bCs/>
                <w:noProof/>
                <w:sz w:val="18"/>
                <w:szCs w:val="18"/>
              </w:rPr>
              <w:t>(8)</w:t>
            </w:r>
            <w:r w:rsidRPr="00996357">
              <w:rPr>
                <w:rFonts w:asciiTheme="majorBidi" w:hAnsiTheme="majorBidi" w:cstheme="majorBidi"/>
                <w:b/>
                <w:bCs/>
                <w:sz w:val="18"/>
                <w:szCs w:val="18"/>
              </w:rPr>
              <w:fldChar w:fldCharType="end"/>
            </w:r>
          </w:p>
        </w:tc>
        <w:tc>
          <w:tcPr>
            <w:tcW w:w="1134" w:type="dxa"/>
          </w:tcPr>
          <w:p w14:paraId="4D8CD4B3" w14:textId="765411AF" w:rsidR="00A03B4A" w:rsidRPr="00996357" w:rsidRDefault="00A03B4A" w:rsidP="00087201">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 xml:space="preserve">Sampled re-weighted  Tier 2 population </w:t>
            </w:r>
          </w:p>
        </w:tc>
        <w:tc>
          <w:tcPr>
            <w:tcW w:w="1276" w:type="dxa"/>
          </w:tcPr>
          <w:p w14:paraId="1D493BEA" w14:textId="123765E1" w:rsidR="00A03B4A" w:rsidRPr="00996357" w:rsidRDefault="00A03B4A" w:rsidP="00087201">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 xml:space="preserve">Sampled re-weighted  Digital Tier 2 population </w:t>
            </w:r>
          </w:p>
        </w:tc>
        <w:tc>
          <w:tcPr>
            <w:tcW w:w="1276" w:type="dxa"/>
          </w:tcPr>
          <w:p w14:paraId="7CCC5A2D" w14:textId="37F7C45B" w:rsidR="00A03B4A" w:rsidRPr="00996357" w:rsidRDefault="00A03B4A" w:rsidP="00087201">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 xml:space="preserve">Tier 3 Weight Management data </w:t>
            </w:r>
            <w:r w:rsidRPr="00996357">
              <w:rPr>
                <w:rFonts w:asciiTheme="majorBidi" w:hAnsiTheme="majorBidi" w:cstheme="majorBidi"/>
                <w:b/>
                <w:bCs/>
                <w:sz w:val="18"/>
                <w:szCs w:val="18"/>
              </w:rPr>
              <w:fldChar w:fldCharType="begin"/>
            </w:r>
            <w:r w:rsidRPr="00996357">
              <w:rPr>
                <w:rFonts w:asciiTheme="majorBidi" w:hAnsiTheme="majorBidi" w:cstheme="majorBidi"/>
                <w:b/>
                <w:bCs/>
                <w:sz w:val="18"/>
                <w:szCs w:val="18"/>
              </w:rPr>
              <w:instrText xml:space="preserve"> ADDIN EN.CITE &lt;EndNote&gt;&lt;Cite&gt;&lt;Author&gt;Jennings A&lt;/Author&gt;&lt;Year&gt;2014&lt;/Year&gt;&lt;RecNum&gt;242&lt;/RecNum&gt;&lt;DisplayText&gt;(9)&lt;/DisplayText&gt;&lt;record&gt;&lt;rec-number&gt;242&lt;/rec-number&gt;&lt;foreign-keys&gt;&lt;key app="EN" db-id="0psftwx0lsasdwew00s5pae4eaxd295wxszv" timestamp="1699436263"&gt;242&lt;/key&gt;&lt;/foreign-keys&gt;&lt;ref-type name="Journal Article"&gt;17&lt;/ref-type&gt;&lt;contributors&gt;&lt;authors&gt;&lt;author&gt;Jennings A, Hughes CA, Kumaravel B, Bachmann MO, Steel N, Capehorn M, Cheema K.&lt;/author&gt;&lt;/authors&gt;&lt;/contributors&gt;&lt;titles&gt;&lt;title&gt;Evaluation of a multidisciplinary T ier 3 weight management service for adults with morbid obesity, or obesity and comorbidities, based in primary care. &lt;/title&gt;&lt;secondary-title&gt;Clinical obesity.&lt;/secondary-title&gt;&lt;/titles&gt;&lt;periodical&gt;&lt;full-title&gt;Clinical obesity.&lt;/full-title&gt;&lt;/periodical&gt;&lt;pages&gt;254-66&lt;/pages&gt;&lt;volume&gt;4&lt;/volume&gt;&lt;number&gt;5&lt;/number&gt;&lt;dates&gt;&lt;year&gt;2014&lt;/year&gt;&lt;/dates&gt;&lt;urls&gt;&lt;/urls&gt;&lt;/record&gt;&lt;/Cite&gt;&lt;/EndNote&gt;</w:instrText>
            </w:r>
            <w:r w:rsidRPr="00996357">
              <w:rPr>
                <w:rFonts w:asciiTheme="majorBidi" w:hAnsiTheme="majorBidi" w:cstheme="majorBidi"/>
                <w:b/>
                <w:bCs/>
                <w:sz w:val="18"/>
                <w:szCs w:val="18"/>
              </w:rPr>
              <w:fldChar w:fldCharType="separate"/>
            </w:r>
            <w:r w:rsidRPr="00996357">
              <w:rPr>
                <w:rFonts w:asciiTheme="majorBidi" w:hAnsiTheme="majorBidi" w:cstheme="majorBidi"/>
                <w:b/>
                <w:bCs/>
                <w:noProof/>
                <w:sz w:val="18"/>
                <w:szCs w:val="18"/>
              </w:rPr>
              <w:t>(9)</w:t>
            </w:r>
            <w:r w:rsidRPr="00996357">
              <w:rPr>
                <w:rFonts w:asciiTheme="majorBidi" w:hAnsiTheme="majorBidi" w:cstheme="majorBidi"/>
                <w:b/>
                <w:bCs/>
                <w:sz w:val="18"/>
                <w:szCs w:val="18"/>
              </w:rPr>
              <w:fldChar w:fldCharType="end"/>
            </w:r>
          </w:p>
        </w:tc>
        <w:tc>
          <w:tcPr>
            <w:tcW w:w="1417" w:type="dxa"/>
          </w:tcPr>
          <w:p w14:paraId="046BE0A8" w14:textId="716A2B2B" w:rsidR="00A03B4A" w:rsidRPr="00996357" w:rsidRDefault="00A03B4A" w:rsidP="00087201">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Sampled re-weighted Tier 3</w:t>
            </w:r>
            <w:r w:rsidR="00996357">
              <w:rPr>
                <w:rFonts w:asciiTheme="majorBidi" w:hAnsiTheme="majorBidi" w:cstheme="majorBidi"/>
                <w:b/>
                <w:bCs/>
                <w:sz w:val="18"/>
                <w:szCs w:val="18"/>
              </w:rPr>
              <w:t xml:space="preserve"> population</w:t>
            </w:r>
            <w:r w:rsidRPr="00996357">
              <w:rPr>
                <w:rFonts w:asciiTheme="majorBidi" w:hAnsiTheme="majorBidi" w:cstheme="majorBidi"/>
                <w:b/>
                <w:bCs/>
                <w:sz w:val="18"/>
                <w:szCs w:val="18"/>
              </w:rPr>
              <w:t xml:space="preserve"> </w:t>
            </w:r>
          </w:p>
        </w:tc>
      </w:tr>
      <w:tr w:rsidR="004A5991" w:rsidRPr="00996357" w14:paraId="625AEF9F" w14:textId="39964827" w:rsidTr="00996357">
        <w:tc>
          <w:tcPr>
            <w:tcW w:w="1843" w:type="dxa"/>
          </w:tcPr>
          <w:p w14:paraId="6455A4E5" w14:textId="482CD60F" w:rsidR="00A03B4A" w:rsidRPr="00996357" w:rsidRDefault="00A03B4A" w:rsidP="00087201">
            <w:pPr>
              <w:spacing w:line="240" w:lineRule="auto"/>
              <w:rPr>
                <w:rFonts w:asciiTheme="majorBidi" w:hAnsiTheme="majorBidi" w:cstheme="majorBidi"/>
                <w:sz w:val="18"/>
                <w:szCs w:val="18"/>
              </w:rPr>
            </w:pPr>
          </w:p>
        </w:tc>
        <w:tc>
          <w:tcPr>
            <w:tcW w:w="709" w:type="dxa"/>
          </w:tcPr>
          <w:p w14:paraId="077C1BA1" w14:textId="7B1CE1ED" w:rsidR="00A03B4A" w:rsidRPr="00996357" w:rsidRDefault="00A22583" w:rsidP="00087201">
            <w:pPr>
              <w:spacing w:line="240" w:lineRule="auto"/>
              <w:rPr>
                <w:rFonts w:asciiTheme="majorBidi" w:hAnsiTheme="majorBidi" w:cstheme="majorBidi"/>
                <w:sz w:val="18"/>
                <w:szCs w:val="18"/>
              </w:rPr>
            </w:pPr>
            <w:r w:rsidRPr="00996357">
              <w:rPr>
                <w:rFonts w:asciiTheme="majorBidi" w:hAnsiTheme="majorBidi" w:cstheme="majorBidi"/>
                <w:sz w:val="18"/>
                <w:szCs w:val="18"/>
              </w:rPr>
              <w:t>N</w:t>
            </w:r>
          </w:p>
        </w:tc>
        <w:tc>
          <w:tcPr>
            <w:tcW w:w="992" w:type="dxa"/>
          </w:tcPr>
          <w:p w14:paraId="44A3DDFA" w14:textId="6C9411CF" w:rsidR="00A03B4A" w:rsidRPr="00996357" w:rsidRDefault="00A03B4A" w:rsidP="00087201">
            <w:pPr>
              <w:spacing w:line="240" w:lineRule="auto"/>
              <w:rPr>
                <w:rFonts w:asciiTheme="majorBidi" w:hAnsiTheme="majorBidi" w:cstheme="majorBidi"/>
                <w:sz w:val="18"/>
                <w:szCs w:val="18"/>
              </w:rPr>
            </w:pPr>
            <w:r w:rsidRPr="00996357">
              <w:rPr>
                <w:rFonts w:asciiTheme="majorBidi" w:hAnsiTheme="majorBidi" w:cstheme="majorBidi"/>
                <w:sz w:val="18"/>
                <w:szCs w:val="18"/>
              </w:rPr>
              <w:t>8178</w:t>
            </w:r>
          </w:p>
        </w:tc>
        <w:tc>
          <w:tcPr>
            <w:tcW w:w="1276" w:type="dxa"/>
          </w:tcPr>
          <w:p w14:paraId="34FF4700" w14:textId="2DEDF680" w:rsidR="00A03B4A" w:rsidRPr="00996357" w:rsidRDefault="00A03B4A" w:rsidP="00087201">
            <w:pPr>
              <w:spacing w:line="240" w:lineRule="auto"/>
              <w:rPr>
                <w:rFonts w:asciiTheme="majorBidi" w:hAnsiTheme="majorBidi" w:cstheme="majorBidi"/>
                <w:color w:val="000000"/>
                <w:sz w:val="18"/>
                <w:szCs w:val="18"/>
                <w:lang w:val="en-GB" w:eastAsia="zh-CN"/>
              </w:rPr>
            </w:pPr>
            <w:r w:rsidRPr="00996357">
              <w:rPr>
                <w:rFonts w:asciiTheme="majorBidi" w:hAnsiTheme="majorBidi" w:cstheme="majorBidi"/>
                <w:color w:val="000000"/>
                <w:sz w:val="18"/>
                <w:szCs w:val="18"/>
              </w:rPr>
              <w:t>22,415</w:t>
            </w:r>
          </w:p>
        </w:tc>
        <w:tc>
          <w:tcPr>
            <w:tcW w:w="1134" w:type="dxa"/>
          </w:tcPr>
          <w:p w14:paraId="40539A80" w14:textId="05AAEE15" w:rsidR="00A03B4A" w:rsidRPr="00996357" w:rsidRDefault="00A03B4A" w:rsidP="00087201">
            <w:pPr>
              <w:spacing w:line="240" w:lineRule="auto"/>
              <w:rPr>
                <w:rFonts w:asciiTheme="majorBidi" w:hAnsiTheme="majorBidi" w:cstheme="majorBidi"/>
                <w:sz w:val="18"/>
                <w:szCs w:val="18"/>
              </w:rPr>
            </w:pPr>
            <w:r w:rsidRPr="00996357">
              <w:rPr>
                <w:rFonts w:asciiTheme="majorBidi" w:hAnsiTheme="majorBidi" w:cstheme="majorBidi"/>
                <w:sz w:val="18"/>
                <w:szCs w:val="18"/>
              </w:rPr>
              <w:t>50</w:t>
            </w:r>
            <w:r w:rsidR="00996357" w:rsidRPr="00996357">
              <w:rPr>
                <w:rFonts w:asciiTheme="majorBidi" w:hAnsiTheme="majorBidi" w:cstheme="majorBidi"/>
                <w:sz w:val="18"/>
                <w:szCs w:val="18"/>
              </w:rPr>
              <w:t>,</w:t>
            </w:r>
            <w:r w:rsidRPr="00996357">
              <w:rPr>
                <w:rFonts w:asciiTheme="majorBidi" w:hAnsiTheme="majorBidi" w:cstheme="majorBidi"/>
                <w:sz w:val="18"/>
                <w:szCs w:val="18"/>
              </w:rPr>
              <w:t>000</w:t>
            </w:r>
          </w:p>
        </w:tc>
        <w:tc>
          <w:tcPr>
            <w:tcW w:w="1276" w:type="dxa"/>
          </w:tcPr>
          <w:p w14:paraId="26F349F8" w14:textId="4A40EA85" w:rsidR="00A03B4A" w:rsidRPr="00996357" w:rsidRDefault="00996357" w:rsidP="00087201">
            <w:pPr>
              <w:spacing w:line="240" w:lineRule="auto"/>
              <w:rPr>
                <w:rFonts w:asciiTheme="majorBidi" w:hAnsiTheme="majorBidi" w:cstheme="majorBidi"/>
                <w:sz w:val="18"/>
                <w:szCs w:val="18"/>
              </w:rPr>
            </w:pPr>
            <w:r w:rsidRPr="00996357">
              <w:rPr>
                <w:rFonts w:asciiTheme="majorBidi" w:hAnsiTheme="majorBidi" w:cstheme="majorBidi"/>
                <w:sz w:val="18"/>
                <w:szCs w:val="18"/>
              </w:rPr>
              <w:t>50,000</w:t>
            </w:r>
          </w:p>
        </w:tc>
        <w:tc>
          <w:tcPr>
            <w:tcW w:w="1276" w:type="dxa"/>
          </w:tcPr>
          <w:p w14:paraId="5E2AB3B5" w14:textId="1D8C35A9" w:rsidR="00A03B4A" w:rsidRPr="00996357" w:rsidRDefault="00A03B4A" w:rsidP="00087201">
            <w:pPr>
              <w:spacing w:line="240" w:lineRule="auto"/>
              <w:rPr>
                <w:rFonts w:asciiTheme="majorBidi" w:hAnsiTheme="majorBidi" w:cstheme="majorBidi"/>
                <w:sz w:val="18"/>
                <w:szCs w:val="18"/>
              </w:rPr>
            </w:pPr>
            <w:r w:rsidRPr="00996357">
              <w:rPr>
                <w:rFonts w:asciiTheme="majorBidi" w:hAnsiTheme="majorBidi" w:cstheme="majorBidi"/>
                <w:sz w:val="18"/>
                <w:szCs w:val="18"/>
              </w:rPr>
              <w:t>230</w:t>
            </w:r>
          </w:p>
        </w:tc>
        <w:tc>
          <w:tcPr>
            <w:tcW w:w="1417" w:type="dxa"/>
          </w:tcPr>
          <w:p w14:paraId="555ABFB5" w14:textId="3771D0FA" w:rsidR="00A03B4A" w:rsidRPr="00996357" w:rsidRDefault="00996357" w:rsidP="00087201">
            <w:pPr>
              <w:spacing w:line="240" w:lineRule="auto"/>
              <w:rPr>
                <w:rFonts w:asciiTheme="majorBidi" w:hAnsiTheme="majorBidi" w:cstheme="majorBidi"/>
                <w:sz w:val="18"/>
                <w:szCs w:val="18"/>
              </w:rPr>
            </w:pPr>
            <w:r w:rsidRPr="00996357">
              <w:rPr>
                <w:rFonts w:asciiTheme="majorBidi" w:hAnsiTheme="majorBidi" w:cstheme="majorBidi"/>
                <w:sz w:val="18"/>
                <w:szCs w:val="18"/>
              </w:rPr>
              <w:t>50,000</w:t>
            </w:r>
          </w:p>
        </w:tc>
      </w:tr>
      <w:tr w:rsidR="004A5991" w:rsidRPr="00996357" w14:paraId="54B7D4BA" w14:textId="15795DCB" w:rsidTr="00996357">
        <w:tc>
          <w:tcPr>
            <w:tcW w:w="1843" w:type="dxa"/>
          </w:tcPr>
          <w:p w14:paraId="55A79FC5" w14:textId="266D9D06"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 xml:space="preserve">Female </w:t>
            </w:r>
          </w:p>
        </w:tc>
        <w:tc>
          <w:tcPr>
            <w:tcW w:w="709" w:type="dxa"/>
          </w:tcPr>
          <w:p w14:paraId="11CC4BDB" w14:textId="5C3047C4"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992" w:type="dxa"/>
          </w:tcPr>
          <w:p w14:paraId="1AA92FD2" w14:textId="3F3C927B"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4489 (54%)</w:t>
            </w:r>
          </w:p>
        </w:tc>
        <w:tc>
          <w:tcPr>
            <w:tcW w:w="1276" w:type="dxa"/>
          </w:tcPr>
          <w:p w14:paraId="71DB62F5" w14:textId="464521B6"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15,720 (74%)</w:t>
            </w:r>
          </w:p>
        </w:tc>
        <w:tc>
          <w:tcPr>
            <w:tcW w:w="1134" w:type="dxa"/>
          </w:tcPr>
          <w:p w14:paraId="08703BEE" w14:textId="13819EF9"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37873 (76%)</w:t>
            </w:r>
          </w:p>
        </w:tc>
        <w:tc>
          <w:tcPr>
            <w:tcW w:w="1276" w:type="dxa"/>
          </w:tcPr>
          <w:p w14:paraId="10FC32E8" w14:textId="66032927"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33707 (67%)</w:t>
            </w:r>
          </w:p>
        </w:tc>
        <w:tc>
          <w:tcPr>
            <w:tcW w:w="1276" w:type="dxa"/>
          </w:tcPr>
          <w:p w14:paraId="6C15A453" w14:textId="5E698410"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161 (70%)</w:t>
            </w:r>
          </w:p>
        </w:tc>
        <w:tc>
          <w:tcPr>
            <w:tcW w:w="1417" w:type="dxa"/>
          </w:tcPr>
          <w:p w14:paraId="6C1002D2" w14:textId="41159927"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color w:val="000000"/>
                <w:sz w:val="18"/>
                <w:szCs w:val="18"/>
              </w:rPr>
              <w:t>35016 (70%)</w:t>
            </w:r>
          </w:p>
        </w:tc>
      </w:tr>
      <w:tr w:rsidR="004A5991" w:rsidRPr="00996357" w14:paraId="03266705" w14:textId="3D491678" w:rsidTr="00996357">
        <w:tc>
          <w:tcPr>
            <w:tcW w:w="1843" w:type="dxa"/>
          </w:tcPr>
          <w:p w14:paraId="6D3DB8A7" w14:textId="30AFC40C"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Male</w:t>
            </w:r>
          </w:p>
        </w:tc>
        <w:tc>
          <w:tcPr>
            <w:tcW w:w="709" w:type="dxa"/>
          </w:tcPr>
          <w:p w14:paraId="01AD75D2" w14:textId="3D282BED"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992" w:type="dxa"/>
          </w:tcPr>
          <w:p w14:paraId="73E1C10C" w14:textId="6586DBDC" w:rsidR="00A03B4A" w:rsidRPr="00996357" w:rsidRDefault="00A03B4A" w:rsidP="00A03B4A">
            <w:pPr>
              <w:spacing w:line="240" w:lineRule="auto"/>
              <w:rPr>
                <w:rFonts w:asciiTheme="majorBidi" w:hAnsiTheme="majorBidi" w:cstheme="majorBidi"/>
                <w:sz w:val="18"/>
                <w:szCs w:val="18"/>
              </w:rPr>
            </w:pPr>
          </w:p>
        </w:tc>
        <w:tc>
          <w:tcPr>
            <w:tcW w:w="1276" w:type="dxa"/>
          </w:tcPr>
          <w:p w14:paraId="36B7D63B" w14:textId="307CF416" w:rsidR="00A03B4A" w:rsidRPr="00996357" w:rsidRDefault="00A03B4A" w:rsidP="00A03B4A">
            <w:pPr>
              <w:spacing w:line="240" w:lineRule="auto"/>
              <w:rPr>
                <w:rFonts w:asciiTheme="majorBidi" w:hAnsiTheme="majorBidi" w:cstheme="majorBidi"/>
                <w:color w:val="000000"/>
                <w:sz w:val="18"/>
                <w:szCs w:val="18"/>
                <w:lang w:val="en-GB" w:eastAsia="zh-CN"/>
              </w:rPr>
            </w:pPr>
            <w:r w:rsidRPr="00996357">
              <w:rPr>
                <w:rFonts w:asciiTheme="majorBidi" w:hAnsiTheme="majorBidi" w:cstheme="majorBidi"/>
                <w:color w:val="000000"/>
                <w:sz w:val="18"/>
                <w:szCs w:val="18"/>
              </w:rPr>
              <w:t>5,450 (26%)</w:t>
            </w:r>
          </w:p>
        </w:tc>
        <w:tc>
          <w:tcPr>
            <w:tcW w:w="1134" w:type="dxa"/>
          </w:tcPr>
          <w:p w14:paraId="45A26C6D" w14:textId="471DD545"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12127 (24%)</w:t>
            </w:r>
          </w:p>
        </w:tc>
        <w:tc>
          <w:tcPr>
            <w:tcW w:w="1276" w:type="dxa"/>
          </w:tcPr>
          <w:p w14:paraId="5BD44316" w14:textId="6DF6F4A5"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16293 (33%)</w:t>
            </w:r>
          </w:p>
        </w:tc>
        <w:tc>
          <w:tcPr>
            <w:tcW w:w="1276" w:type="dxa"/>
          </w:tcPr>
          <w:p w14:paraId="6C82CECE" w14:textId="3639A0A2"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69 (30%)</w:t>
            </w:r>
          </w:p>
        </w:tc>
        <w:tc>
          <w:tcPr>
            <w:tcW w:w="1417" w:type="dxa"/>
          </w:tcPr>
          <w:p w14:paraId="37EFCDE4" w14:textId="6BD19684"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color w:val="000000"/>
                <w:sz w:val="18"/>
                <w:szCs w:val="18"/>
              </w:rPr>
              <w:t>14984 (30%</w:t>
            </w:r>
          </w:p>
        </w:tc>
      </w:tr>
      <w:tr w:rsidR="004A5991" w:rsidRPr="00996357" w14:paraId="56A760F0" w14:textId="4F78E5C3" w:rsidTr="00996357">
        <w:tc>
          <w:tcPr>
            <w:tcW w:w="1843" w:type="dxa"/>
          </w:tcPr>
          <w:p w14:paraId="6BA04D18" w14:textId="5124081B"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 xml:space="preserve">Diabetes </w:t>
            </w:r>
          </w:p>
        </w:tc>
        <w:tc>
          <w:tcPr>
            <w:tcW w:w="709" w:type="dxa"/>
          </w:tcPr>
          <w:p w14:paraId="332CB842" w14:textId="492A04BB"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992" w:type="dxa"/>
          </w:tcPr>
          <w:p w14:paraId="7FBA8255" w14:textId="768DA62B"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548 (6.7%)</w:t>
            </w:r>
          </w:p>
        </w:tc>
        <w:tc>
          <w:tcPr>
            <w:tcW w:w="1276" w:type="dxa"/>
          </w:tcPr>
          <w:p w14:paraId="40A7DDF1" w14:textId="77777777"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190 (15.6%)</w:t>
            </w:r>
          </w:p>
        </w:tc>
        <w:tc>
          <w:tcPr>
            <w:tcW w:w="1134" w:type="dxa"/>
          </w:tcPr>
          <w:p w14:paraId="02FA47F6" w14:textId="26EF8649"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3307 (15.9%)</w:t>
            </w:r>
          </w:p>
        </w:tc>
        <w:tc>
          <w:tcPr>
            <w:tcW w:w="1276" w:type="dxa"/>
          </w:tcPr>
          <w:p w14:paraId="596221E1" w14:textId="6FCF119B"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19089 (38.2%)</w:t>
            </w:r>
          </w:p>
        </w:tc>
        <w:tc>
          <w:tcPr>
            <w:tcW w:w="1276" w:type="dxa"/>
          </w:tcPr>
          <w:p w14:paraId="046C3C61" w14:textId="7B49CD9E"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73 (32%)</w:t>
            </w:r>
          </w:p>
        </w:tc>
        <w:tc>
          <w:tcPr>
            <w:tcW w:w="1417" w:type="dxa"/>
          </w:tcPr>
          <w:p w14:paraId="6C135403" w14:textId="148EC914"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16088 (32%)</w:t>
            </w:r>
          </w:p>
        </w:tc>
      </w:tr>
      <w:tr w:rsidR="004A5991" w:rsidRPr="00996357" w14:paraId="718A8B95" w14:textId="0E2C40F9" w:rsidTr="00996357">
        <w:tc>
          <w:tcPr>
            <w:tcW w:w="1843" w:type="dxa"/>
          </w:tcPr>
          <w:p w14:paraId="02447258" w14:textId="77777777"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Age</w:t>
            </w:r>
          </w:p>
        </w:tc>
        <w:tc>
          <w:tcPr>
            <w:tcW w:w="709" w:type="dxa"/>
          </w:tcPr>
          <w:p w14:paraId="4CB081C1" w14:textId="7EC18E1D"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 xml:space="preserve">Mean </w:t>
            </w:r>
            <w:r w:rsidR="004A5991" w:rsidRPr="00996357">
              <w:rPr>
                <w:rFonts w:asciiTheme="majorBidi" w:hAnsiTheme="majorBidi" w:cstheme="majorBidi"/>
                <w:sz w:val="18"/>
                <w:szCs w:val="18"/>
              </w:rPr>
              <w:t>(</w:t>
            </w:r>
            <w:r w:rsidRPr="00996357">
              <w:rPr>
                <w:rFonts w:asciiTheme="majorBidi" w:hAnsiTheme="majorBidi" w:cstheme="majorBidi"/>
                <w:sz w:val="18"/>
                <w:szCs w:val="18"/>
              </w:rPr>
              <w:t>sd)</w:t>
            </w:r>
          </w:p>
        </w:tc>
        <w:tc>
          <w:tcPr>
            <w:tcW w:w="992" w:type="dxa"/>
          </w:tcPr>
          <w:p w14:paraId="16E348A7" w14:textId="55A59777"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50.61 (17.81)</w:t>
            </w:r>
          </w:p>
        </w:tc>
        <w:tc>
          <w:tcPr>
            <w:tcW w:w="1276" w:type="dxa"/>
          </w:tcPr>
          <w:p w14:paraId="0EED2363" w14:textId="02D73B75" w:rsidR="00A03B4A" w:rsidRPr="00996357" w:rsidRDefault="00A03B4A" w:rsidP="00A03B4A">
            <w:pPr>
              <w:spacing w:line="240" w:lineRule="auto"/>
              <w:rPr>
                <w:rFonts w:asciiTheme="majorBidi" w:hAnsiTheme="majorBidi" w:cstheme="majorBidi"/>
                <w:sz w:val="18"/>
                <w:szCs w:val="18"/>
              </w:rPr>
            </w:pPr>
          </w:p>
        </w:tc>
        <w:tc>
          <w:tcPr>
            <w:tcW w:w="1134" w:type="dxa"/>
          </w:tcPr>
          <w:p w14:paraId="3A733A26" w14:textId="09BA5FD8"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50.38 (15.28)</w:t>
            </w:r>
          </w:p>
        </w:tc>
        <w:tc>
          <w:tcPr>
            <w:tcW w:w="1276" w:type="dxa"/>
          </w:tcPr>
          <w:p w14:paraId="71591294" w14:textId="77777777" w:rsidR="00A03B4A" w:rsidRPr="00996357" w:rsidRDefault="00A03B4A" w:rsidP="00A03B4A">
            <w:pPr>
              <w:spacing w:line="240" w:lineRule="auto"/>
              <w:rPr>
                <w:rFonts w:asciiTheme="majorBidi" w:hAnsiTheme="majorBidi" w:cstheme="majorBidi"/>
                <w:sz w:val="18"/>
                <w:szCs w:val="18"/>
              </w:rPr>
            </w:pPr>
          </w:p>
        </w:tc>
        <w:tc>
          <w:tcPr>
            <w:tcW w:w="1276" w:type="dxa"/>
          </w:tcPr>
          <w:p w14:paraId="779E0D71" w14:textId="6B4986B4"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52.7 (13.6)</w:t>
            </w:r>
          </w:p>
        </w:tc>
        <w:tc>
          <w:tcPr>
            <w:tcW w:w="1417" w:type="dxa"/>
          </w:tcPr>
          <w:p w14:paraId="52C53B8A" w14:textId="4A707E32"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53.41 (15.87)</w:t>
            </w:r>
          </w:p>
        </w:tc>
      </w:tr>
      <w:tr w:rsidR="004A5991" w:rsidRPr="00996357" w14:paraId="708FBFB4" w14:textId="738A07FA" w:rsidTr="00996357">
        <w:tc>
          <w:tcPr>
            <w:tcW w:w="1843" w:type="dxa"/>
          </w:tcPr>
          <w:p w14:paraId="6B19D3C7" w14:textId="77777777"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BMI (kg/m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w:t>
            </w:r>
          </w:p>
        </w:tc>
        <w:tc>
          <w:tcPr>
            <w:tcW w:w="709" w:type="dxa"/>
          </w:tcPr>
          <w:p w14:paraId="6F465524" w14:textId="29D0FA6E" w:rsidR="00A03B4A" w:rsidRPr="00996357" w:rsidRDefault="004A5991"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Mean (sd)</w:t>
            </w:r>
          </w:p>
        </w:tc>
        <w:tc>
          <w:tcPr>
            <w:tcW w:w="992" w:type="dxa"/>
          </w:tcPr>
          <w:p w14:paraId="58DE74D9" w14:textId="2A6E9491"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27.52 (5.44)</w:t>
            </w:r>
          </w:p>
        </w:tc>
        <w:tc>
          <w:tcPr>
            <w:tcW w:w="1276" w:type="dxa"/>
          </w:tcPr>
          <w:p w14:paraId="47EAEF3D" w14:textId="77777777"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34.54 (5.13)</w:t>
            </w:r>
          </w:p>
        </w:tc>
        <w:tc>
          <w:tcPr>
            <w:tcW w:w="1134" w:type="dxa"/>
          </w:tcPr>
          <w:p w14:paraId="1AE8D067" w14:textId="630BB082"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35.23 (6.44)</w:t>
            </w:r>
          </w:p>
        </w:tc>
        <w:tc>
          <w:tcPr>
            <w:tcW w:w="1276" w:type="dxa"/>
          </w:tcPr>
          <w:p w14:paraId="5CAD1030" w14:textId="01C148A4"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37.43 (6.29)</w:t>
            </w:r>
          </w:p>
        </w:tc>
        <w:tc>
          <w:tcPr>
            <w:tcW w:w="1276" w:type="dxa"/>
          </w:tcPr>
          <w:p w14:paraId="31A65404" w14:textId="012AA949" w:rsidR="00A03B4A" w:rsidRPr="00996357" w:rsidRDefault="00A03B4A" w:rsidP="00A03B4A">
            <w:pPr>
              <w:spacing w:line="240" w:lineRule="auto"/>
              <w:rPr>
                <w:rFonts w:asciiTheme="majorBidi" w:hAnsiTheme="majorBidi" w:cstheme="majorBidi"/>
                <w:sz w:val="18"/>
                <w:szCs w:val="18"/>
              </w:rPr>
            </w:pPr>
          </w:p>
        </w:tc>
        <w:tc>
          <w:tcPr>
            <w:tcW w:w="1417" w:type="dxa"/>
          </w:tcPr>
          <w:p w14:paraId="116102C6" w14:textId="58A614B6"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41.47 (5.78)</w:t>
            </w:r>
          </w:p>
        </w:tc>
      </w:tr>
      <w:tr w:rsidR="004A5991" w:rsidRPr="00996357" w14:paraId="2E646FA4" w14:textId="51B430A2" w:rsidTr="00996357">
        <w:tc>
          <w:tcPr>
            <w:tcW w:w="1843" w:type="dxa"/>
          </w:tcPr>
          <w:p w14:paraId="7A0ACB1D" w14:textId="6E57CBD9"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Underweight/Healthy (&lt;25kg/m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 xml:space="preserve">) </w:t>
            </w:r>
          </w:p>
        </w:tc>
        <w:tc>
          <w:tcPr>
            <w:tcW w:w="709" w:type="dxa"/>
          </w:tcPr>
          <w:p w14:paraId="5F84E382" w14:textId="226B4174"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992" w:type="dxa"/>
          </w:tcPr>
          <w:p w14:paraId="0B1F0695" w14:textId="783D3771"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0</w:t>
            </w:r>
          </w:p>
        </w:tc>
        <w:tc>
          <w:tcPr>
            <w:tcW w:w="1276" w:type="dxa"/>
          </w:tcPr>
          <w:p w14:paraId="404C3D19" w14:textId="76C1D615"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0</w:t>
            </w:r>
          </w:p>
        </w:tc>
        <w:tc>
          <w:tcPr>
            <w:tcW w:w="1134" w:type="dxa"/>
          </w:tcPr>
          <w:p w14:paraId="47D0C00C" w14:textId="5E8B8D68"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0</w:t>
            </w:r>
          </w:p>
        </w:tc>
        <w:tc>
          <w:tcPr>
            <w:tcW w:w="1276" w:type="dxa"/>
          </w:tcPr>
          <w:p w14:paraId="64FDA10E" w14:textId="78FF8FEE"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0</w:t>
            </w:r>
          </w:p>
        </w:tc>
        <w:tc>
          <w:tcPr>
            <w:tcW w:w="1276" w:type="dxa"/>
          </w:tcPr>
          <w:p w14:paraId="622FE3D6" w14:textId="7652E3E4"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0</w:t>
            </w:r>
          </w:p>
        </w:tc>
        <w:tc>
          <w:tcPr>
            <w:tcW w:w="1417" w:type="dxa"/>
          </w:tcPr>
          <w:p w14:paraId="08BA945E" w14:textId="120C8E38"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0</w:t>
            </w:r>
          </w:p>
        </w:tc>
      </w:tr>
      <w:tr w:rsidR="004A5991" w:rsidRPr="00996357" w14:paraId="21326638" w14:textId="78DA81A2" w:rsidTr="00996357">
        <w:tc>
          <w:tcPr>
            <w:tcW w:w="1843" w:type="dxa"/>
          </w:tcPr>
          <w:p w14:paraId="2DCAA52A" w14:textId="39342E15"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Overweight (&gt;=25 &amp; &lt;30 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 xml:space="preserve">) </w:t>
            </w:r>
          </w:p>
        </w:tc>
        <w:tc>
          <w:tcPr>
            <w:tcW w:w="709" w:type="dxa"/>
          </w:tcPr>
          <w:p w14:paraId="3CE31C9F" w14:textId="07BABCF6"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992" w:type="dxa"/>
          </w:tcPr>
          <w:p w14:paraId="522F1A8E" w14:textId="0818DD01"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862 (31%)</w:t>
            </w:r>
          </w:p>
        </w:tc>
        <w:tc>
          <w:tcPr>
            <w:tcW w:w="1276" w:type="dxa"/>
          </w:tcPr>
          <w:p w14:paraId="741A970E" w14:textId="1265DE1A"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2081 (15%)</w:t>
            </w:r>
          </w:p>
        </w:tc>
        <w:tc>
          <w:tcPr>
            <w:tcW w:w="1134" w:type="dxa"/>
          </w:tcPr>
          <w:p w14:paraId="3B21F7F6" w14:textId="6C64CED3"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7721 (15%)</w:t>
            </w:r>
          </w:p>
        </w:tc>
        <w:tc>
          <w:tcPr>
            <w:tcW w:w="1276" w:type="dxa"/>
            <w:vAlign w:val="bottom"/>
          </w:tcPr>
          <w:p w14:paraId="54030C51" w14:textId="1FC4B4C5"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color w:val="000000"/>
                <w:sz w:val="18"/>
                <w:szCs w:val="18"/>
              </w:rPr>
              <w:t>697 (1%)</w:t>
            </w:r>
          </w:p>
        </w:tc>
        <w:tc>
          <w:tcPr>
            <w:tcW w:w="1276" w:type="dxa"/>
          </w:tcPr>
          <w:p w14:paraId="79ED6197" w14:textId="71188068"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0</w:t>
            </w:r>
          </w:p>
        </w:tc>
        <w:tc>
          <w:tcPr>
            <w:tcW w:w="1417" w:type="dxa"/>
          </w:tcPr>
          <w:p w14:paraId="71AC197C" w14:textId="78BFC2A0"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0</w:t>
            </w:r>
          </w:p>
        </w:tc>
      </w:tr>
      <w:tr w:rsidR="004A5991" w:rsidRPr="00996357" w14:paraId="608F7380" w14:textId="725AB124" w:rsidTr="00996357">
        <w:tc>
          <w:tcPr>
            <w:tcW w:w="1843" w:type="dxa"/>
          </w:tcPr>
          <w:p w14:paraId="4997C8EF" w14:textId="21D8A4FC"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Obese I (&gt;=30 &amp; &lt;35 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 xml:space="preserve">) </w:t>
            </w:r>
          </w:p>
        </w:tc>
        <w:tc>
          <w:tcPr>
            <w:tcW w:w="709" w:type="dxa"/>
          </w:tcPr>
          <w:p w14:paraId="45784DC2" w14:textId="21EFD73A"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992" w:type="dxa"/>
          </w:tcPr>
          <w:p w14:paraId="5F046266" w14:textId="6FCDCE82"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1241 (45%)</w:t>
            </w:r>
          </w:p>
        </w:tc>
        <w:tc>
          <w:tcPr>
            <w:tcW w:w="1276" w:type="dxa"/>
            <w:vMerge w:val="restart"/>
          </w:tcPr>
          <w:p w14:paraId="463FBA45" w14:textId="0A3489AE"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12733 (61%)</w:t>
            </w:r>
          </w:p>
        </w:tc>
        <w:tc>
          <w:tcPr>
            <w:tcW w:w="1134" w:type="dxa"/>
            <w:vMerge w:val="restart"/>
          </w:tcPr>
          <w:p w14:paraId="15D9D364" w14:textId="4E7B6D10"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30200 (60%)</w:t>
            </w:r>
          </w:p>
        </w:tc>
        <w:tc>
          <w:tcPr>
            <w:tcW w:w="1276" w:type="dxa"/>
            <w:vMerge w:val="restart"/>
            <w:vAlign w:val="bottom"/>
          </w:tcPr>
          <w:p w14:paraId="550A3F94" w14:textId="6542A4F3"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color w:val="000000"/>
                <w:sz w:val="18"/>
                <w:szCs w:val="18"/>
              </w:rPr>
              <w:t>33420 (67%)</w:t>
            </w:r>
          </w:p>
        </w:tc>
        <w:tc>
          <w:tcPr>
            <w:tcW w:w="1276" w:type="dxa"/>
          </w:tcPr>
          <w:p w14:paraId="1DB94231" w14:textId="15DCFCF8"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29 (13%)</w:t>
            </w:r>
          </w:p>
        </w:tc>
        <w:tc>
          <w:tcPr>
            <w:tcW w:w="1417" w:type="dxa"/>
          </w:tcPr>
          <w:p w14:paraId="1C4A9F1A" w14:textId="14310379"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6269 (13%)</w:t>
            </w:r>
          </w:p>
        </w:tc>
      </w:tr>
      <w:tr w:rsidR="004A5991" w:rsidRPr="00996357" w14:paraId="53B9229D" w14:textId="75C66702" w:rsidTr="00996357">
        <w:tc>
          <w:tcPr>
            <w:tcW w:w="1843" w:type="dxa"/>
          </w:tcPr>
          <w:p w14:paraId="155A74B9" w14:textId="0F3E2AB8"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Obese II (&gt;=35 &amp; &lt;40 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 xml:space="preserve">) </w:t>
            </w:r>
          </w:p>
        </w:tc>
        <w:tc>
          <w:tcPr>
            <w:tcW w:w="709" w:type="dxa"/>
          </w:tcPr>
          <w:p w14:paraId="01082D58" w14:textId="092085D8"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992" w:type="dxa"/>
          </w:tcPr>
          <w:p w14:paraId="4A3CA0CB" w14:textId="334BE11F"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458 (16%)</w:t>
            </w:r>
          </w:p>
        </w:tc>
        <w:tc>
          <w:tcPr>
            <w:tcW w:w="1276" w:type="dxa"/>
            <w:vMerge/>
          </w:tcPr>
          <w:p w14:paraId="12F15F72" w14:textId="52384114" w:rsidR="00A03B4A" w:rsidRPr="00996357" w:rsidRDefault="00A03B4A" w:rsidP="00A03B4A">
            <w:pPr>
              <w:spacing w:line="240" w:lineRule="auto"/>
              <w:rPr>
                <w:rFonts w:asciiTheme="majorBidi" w:hAnsiTheme="majorBidi" w:cstheme="majorBidi"/>
                <w:sz w:val="18"/>
                <w:szCs w:val="18"/>
              </w:rPr>
            </w:pPr>
          </w:p>
        </w:tc>
        <w:tc>
          <w:tcPr>
            <w:tcW w:w="1134" w:type="dxa"/>
            <w:vMerge/>
          </w:tcPr>
          <w:p w14:paraId="50E747C5" w14:textId="33C96AAE" w:rsidR="00A03B4A" w:rsidRPr="00996357" w:rsidRDefault="00A03B4A" w:rsidP="00A03B4A">
            <w:pPr>
              <w:spacing w:line="240" w:lineRule="auto"/>
              <w:rPr>
                <w:rFonts w:asciiTheme="majorBidi" w:hAnsiTheme="majorBidi" w:cstheme="majorBidi"/>
                <w:sz w:val="18"/>
                <w:szCs w:val="18"/>
              </w:rPr>
            </w:pPr>
          </w:p>
        </w:tc>
        <w:tc>
          <w:tcPr>
            <w:tcW w:w="1276" w:type="dxa"/>
            <w:vMerge/>
            <w:vAlign w:val="bottom"/>
          </w:tcPr>
          <w:p w14:paraId="01BDBF3E" w14:textId="517B8046" w:rsidR="00A03B4A" w:rsidRPr="00996357" w:rsidRDefault="00A03B4A" w:rsidP="00A03B4A">
            <w:pPr>
              <w:spacing w:line="240" w:lineRule="auto"/>
              <w:rPr>
                <w:rFonts w:asciiTheme="majorBidi" w:hAnsiTheme="majorBidi" w:cstheme="majorBidi"/>
                <w:sz w:val="18"/>
                <w:szCs w:val="18"/>
              </w:rPr>
            </w:pPr>
          </w:p>
        </w:tc>
        <w:tc>
          <w:tcPr>
            <w:tcW w:w="1276" w:type="dxa"/>
          </w:tcPr>
          <w:p w14:paraId="4A072EBA" w14:textId="4ED04769"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46 (20%)</w:t>
            </w:r>
          </w:p>
        </w:tc>
        <w:tc>
          <w:tcPr>
            <w:tcW w:w="1417" w:type="dxa"/>
          </w:tcPr>
          <w:p w14:paraId="576AAB44" w14:textId="4EDDB8CA"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10012 (20%</w:t>
            </w:r>
          </w:p>
        </w:tc>
      </w:tr>
      <w:tr w:rsidR="004A5991" w:rsidRPr="00996357" w14:paraId="63B95568" w14:textId="32392D24" w:rsidTr="00996357">
        <w:tc>
          <w:tcPr>
            <w:tcW w:w="1843" w:type="dxa"/>
          </w:tcPr>
          <w:p w14:paraId="5F5C3EBE" w14:textId="5EF9A025"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Morbidly Obese (&gt;=40 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 xml:space="preserve">) </w:t>
            </w:r>
          </w:p>
        </w:tc>
        <w:tc>
          <w:tcPr>
            <w:tcW w:w="709" w:type="dxa"/>
          </w:tcPr>
          <w:p w14:paraId="36E172D4" w14:textId="3FBB64AB"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992" w:type="dxa"/>
          </w:tcPr>
          <w:p w14:paraId="70DFE0CD" w14:textId="31C03C98"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224 (8%)</w:t>
            </w:r>
          </w:p>
        </w:tc>
        <w:tc>
          <w:tcPr>
            <w:tcW w:w="1276" w:type="dxa"/>
          </w:tcPr>
          <w:p w14:paraId="57C01A3F" w14:textId="2BC03056"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Est.4985 (24%)</w:t>
            </w:r>
          </w:p>
        </w:tc>
        <w:tc>
          <w:tcPr>
            <w:tcW w:w="1134" w:type="dxa"/>
          </w:tcPr>
          <w:p w14:paraId="7FBBD3CD" w14:textId="28AA6B2C"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12079 (24%)</w:t>
            </w:r>
          </w:p>
        </w:tc>
        <w:tc>
          <w:tcPr>
            <w:tcW w:w="1276" w:type="dxa"/>
          </w:tcPr>
          <w:p w14:paraId="29409FBF" w14:textId="57D7A1C0"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color w:val="000000"/>
                <w:sz w:val="18"/>
                <w:szCs w:val="18"/>
              </w:rPr>
              <w:t>15883 (32%)</w:t>
            </w:r>
          </w:p>
        </w:tc>
        <w:tc>
          <w:tcPr>
            <w:tcW w:w="1276" w:type="dxa"/>
          </w:tcPr>
          <w:p w14:paraId="412DD561" w14:textId="03A5FD5B"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155 (67%)</w:t>
            </w:r>
          </w:p>
        </w:tc>
        <w:tc>
          <w:tcPr>
            <w:tcW w:w="1417" w:type="dxa"/>
          </w:tcPr>
          <w:p w14:paraId="568584F6" w14:textId="46F643FB" w:rsidR="00A03B4A" w:rsidRPr="00996357" w:rsidRDefault="00A03B4A" w:rsidP="00A03B4A">
            <w:pPr>
              <w:spacing w:line="240" w:lineRule="auto"/>
              <w:rPr>
                <w:rFonts w:asciiTheme="majorBidi" w:hAnsiTheme="majorBidi" w:cstheme="majorBidi"/>
                <w:sz w:val="18"/>
                <w:szCs w:val="18"/>
              </w:rPr>
            </w:pPr>
            <w:r w:rsidRPr="00996357">
              <w:rPr>
                <w:rFonts w:asciiTheme="majorBidi" w:hAnsiTheme="majorBidi" w:cstheme="majorBidi"/>
                <w:sz w:val="18"/>
                <w:szCs w:val="18"/>
              </w:rPr>
              <w:t>33219 (67%)</w:t>
            </w:r>
          </w:p>
        </w:tc>
      </w:tr>
      <w:tr w:rsidR="004A5991" w:rsidRPr="0032473F" w14:paraId="19036FC5" w14:textId="77777777" w:rsidTr="00996357">
        <w:tc>
          <w:tcPr>
            <w:tcW w:w="9923" w:type="dxa"/>
            <w:gridSpan w:val="8"/>
          </w:tcPr>
          <w:p w14:paraId="4ACC41C1" w14:textId="6D2E4C7C" w:rsidR="004A5991" w:rsidRPr="00F131E5" w:rsidRDefault="004A5991" w:rsidP="00A03B4A">
            <w:pPr>
              <w:spacing w:line="240" w:lineRule="auto"/>
              <w:rPr>
                <w:rFonts w:asciiTheme="majorBidi" w:hAnsiTheme="majorBidi" w:cstheme="majorBidi"/>
                <w:sz w:val="18"/>
                <w:szCs w:val="18"/>
                <w:lang w:val="fr-FR"/>
              </w:rPr>
            </w:pPr>
            <w:r w:rsidRPr="00F131E5">
              <w:rPr>
                <w:rFonts w:asciiTheme="majorBidi" w:hAnsiTheme="majorBidi" w:cstheme="majorBidi"/>
                <w:sz w:val="18"/>
                <w:szCs w:val="18"/>
                <w:lang w:val="fr-FR"/>
              </w:rPr>
              <w:t>SD = Standard deviation, IQR = Interquartile range</w:t>
            </w:r>
          </w:p>
        </w:tc>
      </w:tr>
    </w:tbl>
    <w:p w14:paraId="579F376C" w14:textId="254186D0" w:rsidR="00BC4DB3" w:rsidRPr="00F131E5" w:rsidRDefault="00BC4DB3" w:rsidP="0071609C">
      <w:pPr>
        <w:rPr>
          <w:lang w:val="fr-FR"/>
        </w:rPr>
      </w:pPr>
    </w:p>
    <w:p w14:paraId="67E816DB" w14:textId="1255D9E6" w:rsidR="00A22583" w:rsidRDefault="00A22583" w:rsidP="00F94942">
      <w:pPr>
        <w:pStyle w:val="Caption"/>
        <w:keepNext/>
        <w:spacing w:after="0" w:afterAutospacing="0"/>
      </w:pPr>
      <w:bookmarkStart w:id="20" w:name="_Ref152686059"/>
      <w:r>
        <w:t>Table S</w:t>
      </w:r>
      <w:r w:rsidR="00B846EA">
        <w:fldChar w:fldCharType="begin"/>
      </w:r>
      <w:r w:rsidR="00B846EA">
        <w:instrText xml:space="preserve"> SEQ Table \* ARABIC </w:instrText>
      </w:r>
      <w:r w:rsidR="00B846EA">
        <w:fldChar w:fldCharType="separate"/>
      </w:r>
      <w:r w:rsidR="00372A71">
        <w:rPr>
          <w:noProof/>
        </w:rPr>
        <w:t>4</w:t>
      </w:r>
      <w:r w:rsidR="00B846EA">
        <w:rPr>
          <w:noProof/>
        </w:rPr>
        <w:fldChar w:fldCharType="end"/>
      </w:r>
      <w:bookmarkEnd w:id="20"/>
      <w:r>
        <w:t>:</w:t>
      </w:r>
      <w:r w:rsidRPr="00A22583">
        <w:t xml:space="preserve"> Summary statistics for the simulation populations</w:t>
      </w:r>
      <w:r>
        <w:t>and the data sources</w:t>
      </w:r>
    </w:p>
    <w:tbl>
      <w:tblPr>
        <w:tblStyle w:val="TableGrid"/>
        <w:tblW w:w="5239" w:type="pct"/>
        <w:tblInd w:w="-431" w:type="dxa"/>
        <w:tblLayout w:type="fixed"/>
        <w:tblLook w:val="04A0" w:firstRow="1" w:lastRow="0" w:firstColumn="1" w:lastColumn="0" w:noHBand="0" w:noVBand="1"/>
      </w:tblPr>
      <w:tblGrid>
        <w:gridCol w:w="1847"/>
        <w:gridCol w:w="852"/>
        <w:gridCol w:w="1239"/>
        <w:gridCol w:w="1379"/>
        <w:gridCol w:w="1379"/>
        <w:gridCol w:w="1379"/>
        <w:gridCol w:w="1372"/>
      </w:tblGrid>
      <w:tr w:rsidR="004A5991" w:rsidRPr="00996357" w14:paraId="468C2445" w14:textId="5458DB0F" w:rsidTr="00A22583">
        <w:tc>
          <w:tcPr>
            <w:tcW w:w="977" w:type="pct"/>
          </w:tcPr>
          <w:p w14:paraId="02EB84CC" w14:textId="4332BD07" w:rsidR="004A5991" w:rsidRPr="00996357" w:rsidRDefault="004A5991" w:rsidP="00AE3CCC">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Characteristic</w:t>
            </w:r>
          </w:p>
        </w:tc>
        <w:tc>
          <w:tcPr>
            <w:tcW w:w="451" w:type="pct"/>
          </w:tcPr>
          <w:p w14:paraId="20BE5B14" w14:textId="210660B2" w:rsidR="004A5991" w:rsidRPr="00996357" w:rsidRDefault="004A5991" w:rsidP="00AE3CCC">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Unit</w:t>
            </w:r>
          </w:p>
        </w:tc>
        <w:tc>
          <w:tcPr>
            <w:tcW w:w="656" w:type="pct"/>
          </w:tcPr>
          <w:p w14:paraId="20524593" w14:textId="713887CB" w:rsidR="004A5991" w:rsidRPr="00996357" w:rsidRDefault="004A5991" w:rsidP="00AE3CCC">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Health Survey for England</w:t>
            </w:r>
          </w:p>
        </w:tc>
        <w:tc>
          <w:tcPr>
            <w:tcW w:w="730" w:type="pct"/>
          </w:tcPr>
          <w:p w14:paraId="0F43EC7A" w14:textId="2F34D0AC" w:rsidR="004A5991" w:rsidRPr="00996357" w:rsidRDefault="004A5991" w:rsidP="00AE3CCC">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 xml:space="preserve">Diabetes Prevention Program data </w:t>
            </w:r>
            <w:r w:rsidRPr="00996357">
              <w:rPr>
                <w:rFonts w:asciiTheme="majorBidi" w:hAnsiTheme="majorBidi" w:cstheme="majorBidi"/>
                <w:b/>
                <w:bCs/>
                <w:sz w:val="18"/>
                <w:szCs w:val="18"/>
              </w:rPr>
              <w:fldChar w:fldCharType="begin"/>
            </w:r>
            <w:r w:rsidRPr="00996357">
              <w:rPr>
                <w:rFonts w:asciiTheme="majorBidi" w:hAnsiTheme="majorBidi" w:cstheme="majorBidi"/>
                <w:b/>
                <w:bCs/>
                <w:sz w:val="18"/>
                <w:szCs w:val="18"/>
              </w:rPr>
              <w:instrText xml:space="preserve"> ADDIN EN.CITE &lt;EndNote&gt;&lt;Cite&gt;&lt;Author&gt;Howarth E&lt;/Author&gt;&lt;Year&gt;2020&lt;/Year&gt;&lt;RecNum&gt;243&lt;/RecNum&gt;&lt;DisplayText&gt;(10)&lt;/DisplayText&gt;&lt;record&gt;&lt;rec-number&gt;243&lt;/rec-number&gt;&lt;foreign-keys&gt;&lt;key app="EN" db-id="0psftwx0lsasdwew00s5pae4eaxd295wxszv" timestamp="1699436387"&gt;243&lt;/key&gt;&lt;/foreign-keys&gt;&lt;ref-type name="Journal Article"&gt;17&lt;/ref-type&gt;&lt;contributors&gt;&lt;authors&gt;&lt;author&gt;Howarth E, Bower PJ, Kontopantelis E, Soiland-Reyes C, Meacock R, Whittaker W, Cotterill S.&lt;/author&gt;&lt;/authors&gt;&lt;/contributors&gt;&lt;titles&gt;&lt;title&gt; ‘Going the distance’: an independent cohort study of engagement and dropout among the first 100 000 referrals into a large-scale diabetes prevention program. &lt;/title&gt;&lt;secondary-title&gt;BMJ Open Diabetes Research and Care. &lt;/secondary-title&gt;&lt;/titles&gt;&lt;pages&gt;e001835&lt;/pages&gt;&lt;volume&gt;8&lt;/volume&gt;&lt;number&gt;2&lt;/number&gt;&lt;dates&gt;&lt;year&gt;2020&lt;/year&gt;&lt;/dates&gt;&lt;urls&gt;&lt;/urls&gt;&lt;/record&gt;&lt;/Cite&gt;&lt;/EndNote&gt;</w:instrText>
            </w:r>
            <w:r w:rsidRPr="00996357">
              <w:rPr>
                <w:rFonts w:asciiTheme="majorBidi" w:hAnsiTheme="majorBidi" w:cstheme="majorBidi"/>
                <w:b/>
                <w:bCs/>
                <w:sz w:val="18"/>
                <w:szCs w:val="18"/>
              </w:rPr>
              <w:fldChar w:fldCharType="separate"/>
            </w:r>
            <w:r w:rsidRPr="00996357">
              <w:rPr>
                <w:rFonts w:asciiTheme="majorBidi" w:hAnsiTheme="majorBidi" w:cstheme="majorBidi"/>
                <w:b/>
                <w:bCs/>
                <w:noProof/>
                <w:sz w:val="18"/>
                <w:szCs w:val="18"/>
              </w:rPr>
              <w:t>(10)</w:t>
            </w:r>
            <w:r w:rsidRPr="00996357">
              <w:rPr>
                <w:rFonts w:asciiTheme="majorBidi" w:hAnsiTheme="majorBidi" w:cstheme="majorBidi"/>
                <w:b/>
                <w:bCs/>
                <w:sz w:val="18"/>
                <w:szCs w:val="18"/>
              </w:rPr>
              <w:fldChar w:fldCharType="end"/>
            </w:r>
          </w:p>
        </w:tc>
        <w:tc>
          <w:tcPr>
            <w:tcW w:w="730" w:type="pct"/>
          </w:tcPr>
          <w:p w14:paraId="3BD3C728" w14:textId="1DD0BA0B" w:rsidR="004A5991" w:rsidRPr="00996357" w:rsidRDefault="004A5991" w:rsidP="00AE3CCC">
            <w:pPr>
              <w:spacing w:line="240" w:lineRule="auto"/>
              <w:rPr>
                <w:rFonts w:asciiTheme="majorBidi" w:hAnsiTheme="majorBidi" w:cstheme="majorBidi"/>
                <w:b/>
                <w:bCs/>
                <w:sz w:val="18"/>
                <w:szCs w:val="18"/>
              </w:rPr>
            </w:pPr>
            <w:r w:rsidRPr="00996357">
              <w:rPr>
                <w:rFonts w:asciiTheme="majorBidi" w:hAnsiTheme="majorBidi" w:cstheme="majorBidi"/>
                <w:b/>
                <w:bCs/>
                <w:sz w:val="18"/>
                <w:szCs w:val="18"/>
              </w:rPr>
              <w:t xml:space="preserve">Sampled re-weighted DPP population HSE 2018 </w:t>
            </w:r>
          </w:p>
        </w:tc>
        <w:tc>
          <w:tcPr>
            <w:tcW w:w="730" w:type="pct"/>
          </w:tcPr>
          <w:p w14:paraId="3D74D0DE" w14:textId="4B9003E2" w:rsidR="004A5991" w:rsidRPr="00996357" w:rsidRDefault="004A5991" w:rsidP="00AE3CCC">
            <w:pPr>
              <w:spacing w:line="240" w:lineRule="auto"/>
              <w:rPr>
                <w:rFonts w:asciiTheme="majorBidi" w:hAnsiTheme="majorBidi" w:cstheme="majorBidi"/>
                <w:b/>
                <w:bCs/>
                <w:sz w:val="18"/>
                <w:szCs w:val="18"/>
                <w:lang w:val="pt-PT"/>
              </w:rPr>
            </w:pPr>
            <w:r w:rsidRPr="00996357">
              <w:rPr>
                <w:rFonts w:asciiTheme="majorBidi" w:hAnsiTheme="majorBidi" w:cstheme="majorBidi"/>
                <w:b/>
                <w:bCs/>
                <w:sz w:val="18"/>
                <w:szCs w:val="18"/>
                <w:lang w:val="pt-PT"/>
              </w:rPr>
              <w:t xml:space="preserve">Diabetes Remission Program data </w:t>
            </w:r>
            <w:r w:rsidRPr="00996357">
              <w:rPr>
                <w:rFonts w:asciiTheme="majorBidi" w:hAnsiTheme="majorBidi" w:cstheme="majorBidi"/>
                <w:b/>
                <w:bCs/>
                <w:sz w:val="18"/>
                <w:szCs w:val="18"/>
                <w:lang w:val="pt-PT"/>
              </w:rPr>
              <w:fldChar w:fldCharType="begin"/>
            </w:r>
            <w:r w:rsidRPr="00996357">
              <w:rPr>
                <w:rFonts w:asciiTheme="majorBidi" w:hAnsiTheme="majorBidi" w:cstheme="majorBidi"/>
                <w:b/>
                <w:bCs/>
                <w:sz w:val="18"/>
                <w:szCs w:val="18"/>
                <w:lang w:val="pt-PT"/>
              </w:rPr>
              <w:instrText xml:space="preserve"> ADDIN EN.CITE &lt;EndNote&gt;&lt;Cite&gt;&lt;Author&gt;Ahern AL&lt;/Author&gt;&lt;Year&gt;2020&lt;/Year&gt;&lt;RecNum&gt;206&lt;/RecNum&gt;&lt;DisplayText&gt;(11)&lt;/DisplayText&gt;&lt;record&gt;&lt;rec-number&gt;206&lt;/rec-number&gt;&lt;foreign-keys&gt;&lt;key app="EN" db-id="0psftwx0lsasdwew00s5pae4eaxd295wxszv" timestamp="1696846553"&gt;206&lt;/key&gt;&lt;/foreign-keys&gt;&lt;ref-type name="Journal Article"&gt;17&lt;/ref-type&gt;&lt;contributors&gt;&lt;authors&gt;&lt;author&gt;Ahern AL, Woolston J, Wells E, Sharp SJ, Islam N, Lawlor ER, Duschinsky R, Hill AJ, Doble B, Wilson E, Morris S. &lt;/author&gt;&lt;/authors&gt;&lt;/contributors&gt;&lt;titles&gt;&lt;title&gt;Clinical and cost-effectiveness of a diabetes education and behavioural weight management programme versus a diabetes education programme in adults with a recent diagnosis of type 2 diabetes: Study protocol for the Glucose Lowering through Weight management (GLoW) randomised controlled trial.&lt;/title&gt;&lt;secondary-title&gt;BMJ open. &lt;/secondary-title&gt;&lt;/titles&gt;&lt;pages&gt;e035020&lt;/pages&gt;&lt;volume&gt;10&lt;/volume&gt;&lt;number&gt;4&lt;/number&gt;&lt;num-vols&gt;Ahern AL, Woolston J, Wells E, Sharp SJ, Islam N, Lawlor ER, Duschinsky R, Hill AJ, Doble B, Wilson E, Morris S. Clinical and cost-effectiveness of a diabetes education and behavioural weight management programme versus a diabetes education programme in adults with a recent diagnosis of type 2 diabetes: Study protocol for the Glucose Lowering through Weight management (GLoW) randomised controlled trial. BMJ open. 2020 Apr 1;10(4):e035020.&lt;/num-vols&gt;&lt;dates&gt;&lt;year&gt;2020&lt;/year&gt;&lt;/dates&gt;&lt;urls&gt;&lt;/urls&gt;&lt;/record&gt;&lt;/Cite&gt;&lt;/EndNote&gt;</w:instrText>
            </w:r>
            <w:r w:rsidRPr="00996357">
              <w:rPr>
                <w:rFonts w:asciiTheme="majorBidi" w:hAnsiTheme="majorBidi" w:cstheme="majorBidi"/>
                <w:b/>
                <w:bCs/>
                <w:sz w:val="18"/>
                <w:szCs w:val="18"/>
                <w:lang w:val="pt-PT"/>
              </w:rPr>
              <w:fldChar w:fldCharType="separate"/>
            </w:r>
            <w:r w:rsidRPr="00996357">
              <w:rPr>
                <w:rFonts w:asciiTheme="majorBidi" w:hAnsiTheme="majorBidi" w:cstheme="majorBidi"/>
                <w:b/>
                <w:bCs/>
                <w:noProof/>
                <w:sz w:val="18"/>
                <w:szCs w:val="18"/>
                <w:lang w:val="pt-PT"/>
              </w:rPr>
              <w:t>(11)</w:t>
            </w:r>
            <w:r w:rsidRPr="00996357">
              <w:rPr>
                <w:rFonts w:asciiTheme="majorBidi" w:hAnsiTheme="majorBidi" w:cstheme="majorBidi"/>
                <w:b/>
                <w:bCs/>
                <w:sz w:val="18"/>
                <w:szCs w:val="18"/>
                <w:lang w:val="pt-PT"/>
              </w:rPr>
              <w:fldChar w:fldCharType="end"/>
            </w:r>
          </w:p>
        </w:tc>
        <w:tc>
          <w:tcPr>
            <w:tcW w:w="727" w:type="pct"/>
          </w:tcPr>
          <w:p w14:paraId="6FD8B59F" w14:textId="089EED58" w:rsidR="004A5991" w:rsidRPr="00996357" w:rsidRDefault="004A5991" w:rsidP="00AE3CCC">
            <w:pPr>
              <w:spacing w:line="240" w:lineRule="auto"/>
              <w:rPr>
                <w:rFonts w:asciiTheme="majorBidi" w:hAnsiTheme="majorBidi" w:cstheme="majorBidi"/>
                <w:b/>
                <w:bCs/>
                <w:sz w:val="18"/>
                <w:szCs w:val="18"/>
                <w:lang w:val="en-GB"/>
              </w:rPr>
            </w:pPr>
            <w:r w:rsidRPr="00996357">
              <w:rPr>
                <w:rFonts w:asciiTheme="majorBidi" w:hAnsiTheme="majorBidi" w:cstheme="majorBidi"/>
                <w:b/>
                <w:bCs/>
                <w:sz w:val="18"/>
                <w:szCs w:val="18"/>
              </w:rPr>
              <w:t xml:space="preserve">Sampled re-weighted DRP population HSE 2018 </w:t>
            </w:r>
          </w:p>
        </w:tc>
      </w:tr>
      <w:tr w:rsidR="004A5991" w:rsidRPr="00996357" w14:paraId="256F9AE8" w14:textId="67BC9988" w:rsidTr="00A22583">
        <w:tc>
          <w:tcPr>
            <w:tcW w:w="977" w:type="pct"/>
          </w:tcPr>
          <w:p w14:paraId="095843A3" w14:textId="5D0E1393" w:rsidR="004A5991" w:rsidRPr="00996357" w:rsidRDefault="004A5991" w:rsidP="00AE3CCC">
            <w:pPr>
              <w:spacing w:line="240" w:lineRule="auto"/>
              <w:rPr>
                <w:rFonts w:asciiTheme="majorBidi" w:hAnsiTheme="majorBidi" w:cstheme="majorBidi"/>
                <w:sz w:val="18"/>
                <w:szCs w:val="18"/>
              </w:rPr>
            </w:pPr>
          </w:p>
        </w:tc>
        <w:tc>
          <w:tcPr>
            <w:tcW w:w="451" w:type="pct"/>
          </w:tcPr>
          <w:p w14:paraId="692F5935" w14:textId="0011CEFD" w:rsidR="004A5991" w:rsidRPr="00996357" w:rsidRDefault="004A5991" w:rsidP="00AE3CCC">
            <w:pPr>
              <w:spacing w:line="240" w:lineRule="auto"/>
              <w:rPr>
                <w:rFonts w:asciiTheme="majorBidi" w:hAnsiTheme="majorBidi" w:cstheme="majorBidi"/>
                <w:sz w:val="18"/>
                <w:szCs w:val="18"/>
              </w:rPr>
            </w:pPr>
            <w:r w:rsidRPr="00996357">
              <w:rPr>
                <w:rFonts w:asciiTheme="majorBidi" w:hAnsiTheme="majorBidi" w:cstheme="majorBidi"/>
                <w:sz w:val="18"/>
                <w:szCs w:val="18"/>
              </w:rPr>
              <w:t>N</w:t>
            </w:r>
          </w:p>
        </w:tc>
        <w:tc>
          <w:tcPr>
            <w:tcW w:w="656" w:type="pct"/>
          </w:tcPr>
          <w:p w14:paraId="1A276C27" w14:textId="41B8CA22" w:rsidR="004A5991" w:rsidRPr="00996357" w:rsidRDefault="004A5991" w:rsidP="00AE3CCC">
            <w:pPr>
              <w:spacing w:line="240" w:lineRule="auto"/>
              <w:rPr>
                <w:rFonts w:asciiTheme="majorBidi" w:hAnsiTheme="majorBidi" w:cstheme="majorBidi"/>
                <w:sz w:val="18"/>
                <w:szCs w:val="18"/>
              </w:rPr>
            </w:pPr>
            <w:r w:rsidRPr="00996357">
              <w:rPr>
                <w:rFonts w:asciiTheme="majorBidi" w:hAnsiTheme="majorBidi" w:cstheme="majorBidi"/>
                <w:sz w:val="18"/>
                <w:szCs w:val="18"/>
              </w:rPr>
              <w:t>8178</w:t>
            </w:r>
          </w:p>
        </w:tc>
        <w:tc>
          <w:tcPr>
            <w:tcW w:w="730" w:type="pct"/>
          </w:tcPr>
          <w:p w14:paraId="756CE6E3" w14:textId="6C74DE65" w:rsidR="004A5991" w:rsidRPr="00996357" w:rsidRDefault="004A5991" w:rsidP="00AE3CCC">
            <w:pPr>
              <w:spacing w:line="240" w:lineRule="auto"/>
              <w:rPr>
                <w:rFonts w:asciiTheme="majorBidi" w:hAnsiTheme="majorBidi" w:cstheme="majorBidi"/>
                <w:color w:val="000000"/>
                <w:sz w:val="18"/>
                <w:szCs w:val="18"/>
                <w:lang w:val="en-GB" w:eastAsia="zh-CN"/>
              </w:rPr>
            </w:pPr>
            <w:r w:rsidRPr="00996357">
              <w:rPr>
                <w:rFonts w:asciiTheme="majorBidi" w:hAnsiTheme="majorBidi" w:cstheme="majorBidi"/>
                <w:color w:val="000000"/>
                <w:sz w:val="18"/>
                <w:szCs w:val="18"/>
                <w:lang w:val="en-GB" w:eastAsia="zh-CN"/>
              </w:rPr>
              <w:t>55275</w:t>
            </w:r>
          </w:p>
        </w:tc>
        <w:tc>
          <w:tcPr>
            <w:tcW w:w="730" w:type="pct"/>
          </w:tcPr>
          <w:p w14:paraId="6DE280AF" w14:textId="246AC670" w:rsidR="004A5991" w:rsidRPr="00996357" w:rsidRDefault="00996357" w:rsidP="00AE3CCC">
            <w:pPr>
              <w:spacing w:line="240" w:lineRule="auto"/>
              <w:rPr>
                <w:rFonts w:asciiTheme="majorBidi" w:hAnsiTheme="majorBidi" w:cstheme="majorBidi"/>
                <w:sz w:val="18"/>
                <w:szCs w:val="18"/>
              </w:rPr>
            </w:pPr>
            <w:r w:rsidRPr="00996357">
              <w:rPr>
                <w:rFonts w:asciiTheme="majorBidi" w:hAnsiTheme="majorBidi" w:cstheme="majorBidi"/>
                <w:sz w:val="18"/>
                <w:szCs w:val="18"/>
              </w:rPr>
              <w:t>50,000</w:t>
            </w:r>
          </w:p>
        </w:tc>
        <w:tc>
          <w:tcPr>
            <w:tcW w:w="730" w:type="pct"/>
          </w:tcPr>
          <w:p w14:paraId="7E9685DE" w14:textId="69C2FCB1" w:rsidR="004A5991" w:rsidRPr="00996357" w:rsidRDefault="004A5991" w:rsidP="00AE3CCC">
            <w:pPr>
              <w:spacing w:line="240" w:lineRule="auto"/>
              <w:rPr>
                <w:rFonts w:asciiTheme="majorBidi" w:hAnsiTheme="majorBidi" w:cstheme="majorBidi"/>
                <w:sz w:val="18"/>
                <w:szCs w:val="18"/>
              </w:rPr>
            </w:pPr>
            <w:r w:rsidRPr="00996357">
              <w:rPr>
                <w:rFonts w:asciiTheme="majorBidi" w:hAnsiTheme="majorBidi" w:cstheme="majorBidi"/>
                <w:sz w:val="18"/>
                <w:szCs w:val="18"/>
              </w:rPr>
              <w:t>577</w:t>
            </w:r>
          </w:p>
        </w:tc>
        <w:tc>
          <w:tcPr>
            <w:tcW w:w="727" w:type="pct"/>
          </w:tcPr>
          <w:p w14:paraId="495AF183" w14:textId="2F4B7255" w:rsidR="004A5991" w:rsidRPr="00996357" w:rsidRDefault="00996357" w:rsidP="00AE3CCC">
            <w:pPr>
              <w:spacing w:line="240" w:lineRule="auto"/>
              <w:rPr>
                <w:rFonts w:asciiTheme="majorBidi" w:hAnsiTheme="majorBidi" w:cstheme="majorBidi"/>
                <w:sz w:val="18"/>
                <w:szCs w:val="18"/>
              </w:rPr>
            </w:pPr>
            <w:r w:rsidRPr="00996357">
              <w:rPr>
                <w:rFonts w:asciiTheme="majorBidi" w:hAnsiTheme="majorBidi" w:cstheme="majorBidi"/>
                <w:sz w:val="18"/>
                <w:szCs w:val="18"/>
              </w:rPr>
              <w:t>50,000</w:t>
            </w:r>
          </w:p>
        </w:tc>
      </w:tr>
      <w:tr w:rsidR="004A5991" w:rsidRPr="00996357" w14:paraId="60884026" w14:textId="40F01923" w:rsidTr="00A22583">
        <w:tc>
          <w:tcPr>
            <w:tcW w:w="977" w:type="pct"/>
          </w:tcPr>
          <w:p w14:paraId="45968E52" w14:textId="77777777"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Female</w:t>
            </w:r>
          </w:p>
        </w:tc>
        <w:tc>
          <w:tcPr>
            <w:tcW w:w="451" w:type="pct"/>
          </w:tcPr>
          <w:p w14:paraId="7F228B04" w14:textId="752034C4"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656" w:type="pct"/>
          </w:tcPr>
          <w:p w14:paraId="3BDECA0A" w14:textId="587E44CE"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4489 (54%)</w:t>
            </w:r>
          </w:p>
        </w:tc>
        <w:tc>
          <w:tcPr>
            <w:tcW w:w="730" w:type="pct"/>
          </w:tcPr>
          <w:p w14:paraId="6CF9AAD6" w14:textId="4EA821BD"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color w:val="000000"/>
                <w:sz w:val="18"/>
                <w:szCs w:val="18"/>
              </w:rPr>
              <w:t>30404 (55%)</w:t>
            </w:r>
          </w:p>
        </w:tc>
        <w:tc>
          <w:tcPr>
            <w:tcW w:w="730" w:type="pct"/>
          </w:tcPr>
          <w:p w14:paraId="411BBF57" w14:textId="52D60ABE" w:rsidR="004A5991" w:rsidRPr="00996357" w:rsidRDefault="004A5991" w:rsidP="004A5991">
            <w:pPr>
              <w:spacing w:line="240" w:lineRule="auto"/>
              <w:rPr>
                <w:rFonts w:asciiTheme="majorBidi" w:hAnsiTheme="majorBidi" w:cstheme="majorBidi"/>
                <w:sz w:val="18"/>
                <w:szCs w:val="18"/>
                <w:lang w:val="en-GB" w:eastAsia="zh-CN"/>
              </w:rPr>
            </w:pPr>
            <w:r w:rsidRPr="00996357">
              <w:rPr>
                <w:rFonts w:asciiTheme="majorBidi" w:hAnsiTheme="majorBidi" w:cstheme="majorBidi"/>
                <w:sz w:val="18"/>
                <w:szCs w:val="18"/>
                <w:lang w:val="en-GB" w:eastAsia="zh-CN"/>
              </w:rPr>
              <w:t>27536 (55%)</w:t>
            </w:r>
          </w:p>
        </w:tc>
        <w:tc>
          <w:tcPr>
            <w:tcW w:w="730" w:type="pct"/>
          </w:tcPr>
          <w:p w14:paraId="17CA0580" w14:textId="0BE63AEE" w:rsidR="004A5991" w:rsidRPr="00996357" w:rsidRDefault="004A5991" w:rsidP="004A5991">
            <w:pPr>
              <w:spacing w:line="240" w:lineRule="auto"/>
              <w:rPr>
                <w:rFonts w:asciiTheme="majorBidi" w:hAnsiTheme="majorBidi" w:cstheme="majorBidi"/>
                <w:sz w:val="18"/>
                <w:szCs w:val="18"/>
                <w:lang w:val="en-GB" w:eastAsia="zh-CN"/>
              </w:rPr>
            </w:pPr>
            <w:r w:rsidRPr="00996357">
              <w:rPr>
                <w:rFonts w:asciiTheme="majorBidi" w:hAnsiTheme="majorBidi" w:cstheme="majorBidi"/>
                <w:sz w:val="18"/>
                <w:szCs w:val="18"/>
                <w:lang w:val="en-GB" w:eastAsia="zh-CN"/>
              </w:rPr>
              <w:t>301 (52%)</w:t>
            </w:r>
          </w:p>
        </w:tc>
        <w:tc>
          <w:tcPr>
            <w:tcW w:w="727" w:type="pct"/>
          </w:tcPr>
          <w:p w14:paraId="560138CB" w14:textId="30AE9801" w:rsidR="004A5991" w:rsidRPr="00996357" w:rsidRDefault="004A5991" w:rsidP="004A5991">
            <w:pPr>
              <w:spacing w:line="240" w:lineRule="auto"/>
              <w:rPr>
                <w:rFonts w:asciiTheme="majorBidi" w:hAnsiTheme="majorBidi" w:cstheme="majorBidi"/>
                <w:sz w:val="18"/>
                <w:szCs w:val="18"/>
                <w:lang w:val="en-GB" w:eastAsia="zh-CN"/>
              </w:rPr>
            </w:pPr>
            <w:r w:rsidRPr="00996357">
              <w:rPr>
                <w:rFonts w:asciiTheme="majorBidi" w:hAnsiTheme="majorBidi" w:cstheme="majorBidi"/>
                <w:sz w:val="18"/>
                <w:szCs w:val="18"/>
              </w:rPr>
              <w:t>26581 (53%)</w:t>
            </w:r>
          </w:p>
        </w:tc>
      </w:tr>
      <w:tr w:rsidR="004A5991" w:rsidRPr="00996357" w14:paraId="612EF067" w14:textId="07EC9EDD" w:rsidTr="00A22583">
        <w:tc>
          <w:tcPr>
            <w:tcW w:w="977" w:type="pct"/>
          </w:tcPr>
          <w:p w14:paraId="6611DFF3" w14:textId="77777777"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Male</w:t>
            </w:r>
          </w:p>
        </w:tc>
        <w:tc>
          <w:tcPr>
            <w:tcW w:w="451" w:type="pct"/>
          </w:tcPr>
          <w:p w14:paraId="7D901F7F" w14:textId="6F95305F"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656" w:type="pct"/>
          </w:tcPr>
          <w:p w14:paraId="56C94791" w14:textId="6B3C2624" w:rsidR="004A5991" w:rsidRPr="00996357" w:rsidRDefault="004A5991" w:rsidP="004A5991">
            <w:pPr>
              <w:spacing w:line="240" w:lineRule="auto"/>
              <w:rPr>
                <w:rFonts w:asciiTheme="majorBidi" w:hAnsiTheme="majorBidi" w:cstheme="majorBidi"/>
                <w:sz w:val="18"/>
                <w:szCs w:val="18"/>
              </w:rPr>
            </w:pPr>
          </w:p>
        </w:tc>
        <w:tc>
          <w:tcPr>
            <w:tcW w:w="730" w:type="pct"/>
          </w:tcPr>
          <w:p w14:paraId="02CB5ACC" w14:textId="2C8AFD23" w:rsidR="004A5991" w:rsidRPr="00996357" w:rsidRDefault="004A5991" w:rsidP="004A5991">
            <w:pPr>
              <w:spacing w:line="240" w:lineRule="auto"/>
              <w:rPr>
                <w:rFonts w:asciiTheme="majorBidi" w:hAnsiTheme="majorBidi" w:cstheme="majorBidi"/>
                <w:color w:val="000000"/>
                <w:sz w:val="18"/>
                <w:szCs w:val="18"/>
                <w:lang w:val="en-GB" w:eastAsia="zh-CN"/>
              </w:rPr>
            </w:pPr>
            <w:r w:rsidRPr="00996357">
              <w:rPr>
                <w:rFonts w:asciiTheme="majorBidi" w:hAnsiTheme="majorBidi" w:cstheme="majorBidi"/>
                <w:color w:val="000000"/>
                <w:sz w:val="18"/>
                <w:szCs w:val="18"/>
              </w:rPr>
              <w:t>24577 (45%)</w:t>
            </w:r>
          </w:p>
        </w:tc>
        <w:tc>
          <w:tcPr>
            <w:tcW w:w="730" w:type="pct"/>
          </w:tcPr>
          <w:p w14:paraId="4E6704C6" w14:textId="5113F96F" w:rsidR="004A5991" w:rsidRPr="00996357" w:rsidRDefault="004A5991" w:rsidP="004A5991">
            <w:pPr>
              <w:spacing w:line="240" w:lineRule="auto"/>
              <w:rPr>
                <w:rFonts w:asciiTheme="majorBidi" w:hAnsiTheme="majorBidi" w:cstheme="majorBidi"/>
                <w:sz w:val="18"/>
                <w:szCs w:val="18"/>
                <w:lang w:val="en-GB" w:eastAsia="zh-CN"/>
              </w:rPr>
            </w:pPr>
            <w:r w:rsidRPr="00996357">
              <w:rPr>
                <w:rFonts w:asciiTheme="majorBidi" w:hAnsiTheme="majorBidi" w:cstheme="majorBidi"/>
                <w:sz w:val="18"/>
                <w:szCs w:val="18"/>
                <w:lang w:val="en-GB" w:eastAsia="zh-CN"/>
              </w:rPr>
              <w:t>22464 (45%)</w:t>
            </w:r>
          </w:p>
        </w:tc>
        <w:tc>
          <w:tcPr>
            <w:tcW w:w="730" w:type="pct"/>
          </w:tcPr>
          <w:p w14:paraId="415EDCC4" w14:textId="1BDA24BA" w:rsidR="004A5991" w:rsidRPr="00996357" w:rsidRDefault="004A5991" w:rsidP="004A5991">
            <w:pPr>
              <w:spacing w:line="240" w:lineRule="auto"/>
              <w:rPr>
                <w:rFonts w:asciiTheme="majorBidi" w:hAnsiTheme="majorBidi" w:cstheme="majorBidi"/>
                <w:sz w:val="18"/>
                <w:szCs w:val="18"/>
                <w:lang w:val="en-GB" w:eastAsia="zh-CN"/>
              </w:rPr>
            </w:pPr>
            <w:r w:rsidRPr="00996357">
              <w:rPr>
                <w:rFonts w:asciiTheme="majorBidi" w:hAnsiTheme="majorBidi" w:cstheme="majorBidi"/>
                <w:sz w:val="18"/>
                <w:szCs w:val="18"/>
                <w:lang w:val="en-GB" w:eastAsia="zh-CN"/>
              </w:rPr>
              <w:t>276 (48%)</w:t>
            </w:r>
          </w:p>
        </w:tc>
        <w:tc>
          <w:tcPr>
            <w:tcW w:w="727" w:type="pct"/>
          </w:tcPr>
          <w:p w14:paraId="1B9732F8" w14:textId="3EB24EEF" w:rsidR="004A5991" w:rsidRPr="00996357" w:rsidRDefault="004A5991" w:rsidP="004A5991">
            <w:pPr>
              <w:spacing w:line="240" w:lineRule="auto"/>
              <w:rPr>
                <w:rFonts w:asciiTheme="majorBidi" w:hAnsiTheme="majorBidi" w:cstheme="majorBidi"/>
                <w:sz w:val="18"/>
                <w:szCs w:val="18"/>
                <w:lang w:val="en-GB" w:eastAsia="zh-CN"/>
              </w:rPr>
            </w:pPr>
            <w:r w:rsidRPr="00996357">
              <w:rPr>
                <w:rFonts w:asciiTheme="majorBidi" w:hAnsiTheme="majorBidi" w:cstheme="majorBidi"/>
                <w:sz w:val="18"/>
                <w:szCs w:val="18"/>
              </w:rPr>
              <w:t xml:space="preserve"> 23419 (47%)</w:t>
            </w:r>
          </w:p>
        </w:tc>
      </w:tr>
      <w:tr w:rsidR="004A5991" w:rsidRPr="00996357" w14:paraId="4C797BD2" w14:textId="4A569D6E" w:rsidTr="00A22583">
        <w:tc>
          <w:tcPr>
            <w:tcW w:w="977" w:type="pct"/>
          </w:tcPr>
          <w:p w14:paraId="4D32E574" w14:textId="77777777"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Diabetes</w:t>
            </w:r>
          </w:p>
        </w:tc>
        <w:tc>
          <w:tcPr>
            <w:tcW w:w="451" w:type="pct"/>
          </w:tcPr>
          <w:p w14:paraId="5406A537" w14:textId="496D9F60"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656" w:type="pct"/>
          </w:tcPr>
          <w:p w14:paraId="34997599" w14:textId="1D15450C"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548 (6.7%)</w:t>
            </w:r>
          </w:p>
        </w:tc>
        <w:tc>
          <w:tcPr>
            <w:tcW w:w="730" w:type="pct"/>
          </w:tcPr>
          <w:p w14:paraId="7E413BFB" w14:textId="68143C5A"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0 (0%)</w:t>
            </w:r>
          </w:p>
        </w:tc>
        <w:tc>
          <w:tcPr>
            <w:tcW w:w="730" w:type="pct"/>
          </w:tcPr>
          <w:p w14:paraId="27A6FE60" w14:textId="15E8F8F0"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0 (0%)</w:t>
            </w:r>
          </w:p>
        </w:tc>
        <w:tc>
          <w:tcPr>
            <w:tcW w:w="730" w:type="pct"/>
          </w:tcPr>
          <w:p w14:paraId="08A626BC" w14:textId="14BB50F4"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100%</w:t>
            </w:r>
          </w:p>
        </w:tc>
        <w:tc>
          <w:tcPr>
            <w:tcW w:w="727" w:type="pct"/>
          </w:tcPr>
          <w:p w14:paraId="77E27247" w14:textId="1901D4C5"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100%</w:t>
            </w:r>
          </w:p>
        </w:tc>
      </w:tr>
      <w:tr w:rsidR="004A5991" w:rsidRPr="00996357" w14:paraId="46898C53" w14:textId="3230BDE7" w:rsidTr="00A22583">
        <w:tc>
          <w:tcPr>
            <w:tcW w:w="977" w:type="pct"/>
          </w:tcPr>
          <w:p w14:paraId="2BFEB193" w14:textId="77777777"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Age</w:t>
            </w:r>
          </w:p>
        </w:tc>
        <w:tc>
          <w:tcPr>
            <w:tcW w:w="451" w:type="pct"/>
          </w:tcPr>
          <w:p w14:paraId="1064C529" w14:textId="1339E392" w:rsidR="004A5991" w:rsidRPr="00996357" w:rsidRDefault="004A5991" w:rsidP="004A5991">
            <w:pPr>
              <w:spacing w:line="240" w:lineRule="auto"/>
              <w:rPr>
                <w:rFonts w:asciiTheme="majorBidi" w:hAnsiTheme="majorBidi" w:cstheme="majorBidi"/>
                <w:sz w:val="18"/>
                <w:szCs w:val="18"/>
              </w:rPr>
            </w:pPr>
          </w:p>
        </w:tc>
        <w:tc>
          <w:tcPr>
            <w:tcW w:w="656" w:type="pct"/>
          </w:tcPr>
          <w:p w14:paraId="64EF2BD7" w14:textId="4D533A5D"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Mean (sd) 50.61 (17.81)</w:t>
            </w:r>
          </w:p>
        </w:tc>
        <w:tc>
          <w:tcPr>
            <w:tcW w:w="730" w:type="pct"/>
          </w:tcPr>
          <w:p w14:paraId="4671D655" w14:textId="4BC1BBA9"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Median (IQR) 66 (17)</w:t>
            </w:r>
          </w:p>
        </w:tc>
        <w:tc>
          <w:tcPr>
            <w:tcW w:w="730" w:type="pct"/>
          </w:tcPr>
          <w:p w14:paraId="1838650E" w14:textId="051D2843"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Mean (sd) 64.25 (12.86)</w:t>
            </w:r>
          </w:p>
        </w:tc>
        <w:tc>
          <w:tcPr>
            <w:tcW w:w="730" w:type="pct"/>
          </w:tcPr>
          <w:p w14:paraId="3E107F28" w14:textId="0CD5DC02"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Mean (sd)  59.8 (12.6)</w:t>
            </w:r>
          </w:p>
        </w:tc>
        <w:tc>
          <w:tcPr>
            <w:tcW w:w="727" w:type="pct"/>
          </w:tcPr>
          <w:p w14:paraId="12F2100D" w14:textId="14B2863A"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Mean (sd)  60.52 (12.54)</w:t>
            </w:r>
          </w:p>
        </w:tc>
      </w:tr>
      <w:tr w:rsidR="004A5991" w:rsidRPr="00996357" w14:paraId="416C6FE3" w14:textId="6B5E80FC" w:rsidTr="00A22583">
        <w:tc>
          <w:tcPr>
            <w:tcW w:w="977" w:type="pct"/>
          </w:tcPr>
          <w:p w14:paraId="25D91582" w14:textId="77777777"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BMI (kg/m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w:t>
            </w:r>
          </w:p>
        </w:tc>
        <w:tc>
          <w:tcPr>
            <w:tcW w:w="451" w:type="pct"/>
          </w:tcPr>
          <w:p w14:paraId="7E9B7BC6" w14:textId="380A82E4"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Mean (sd)</w:t>
            </w:r>
          </w:p>
        </w:tc>
        <w:tc>
          <w:tcPr>
            <w:tcW w:w="656" w:type="pct"/>
          </w:tcPr>
          <w:p w14:paraId="141AEF66" w14:textId="04EC76F0"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27.52 (5.44)</w:t>
            </w:r>
          </w:p>
        </w:tc>
        <w:tc>
          <w:tcPr>
            <w:tcW w:w="730" w:type="pct"/>
          </w:tcPr>
          <w:p w14:paraId="685EE75B" w14:textId="0ACD235B" w:rsidR="004A5991" w:rsidRPr="00996357" w:rsidRDefault="004A5991" w:rsidP="004A5991">
            <w:pPr>
              <w:spacing w:line="240" w:lineRule="auto"/>
              <w:rPr>
                <w:rFonts w:asciiTheme="majorBidi" w:hAnsiTheme="majorBidi" w:cstheme="majorBidi"/>
                <w:sz w:val="18"/>
                <w:szCs w:val="18"/>
              </w:rPr>
            </w:pPr>
          </w:p>
        </w:tc>
        <w:tc>
          <w:tcPr>
            <w:tcW w:w="730" w:type="pct"/>
          </w:tcPr>
          <w:p w14:paraId="1BDE7CF4" w14:textId="2EA382A1"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30.11 (5.87)</w:t>
            </w:r>
          </w:p>
        </w:tc>
        <w:tc>
          <w:tcPr>
            <w:tcW w:w="730" w:type="pct"/>
          </w:tcPr>
          <w:p w14:paraId="665B6173" w14:textId="4FF83128" w:rsidR="004A5991" w:rsidRPr="00996357" w:rsidRDefault="004A5991" w:rsidP="004A5991">
            <w:pPr>
              <w:spacing w:line="240" w:lineRule="auto"/>
              <w:rPr>
                <w:rFonts w:asciiTheme="majorBidi" w:hAnsiTheme="majorBidi" w:cstheme="majorBidi"/>
                <w:sz w:val="18"/>
                <w:szCs w:val="18"/>
              </w:rPr>
            </w:pPr>
          </w:p>
        </w:tc>
        <w:tc>
          <w:tcPr>
            <w:tcW w:w="727" w:type="pct"/>
          </w:tcPr>
          <w:p w14:paraId="23874194" w14:textId="39E5EE7C"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33.42 (6.68)</w:t>
            </w:r>
          </w:p>
        </w:tc>
      </w:tr>
      <w:tr w:rsidR="004A5991" w:rsidRPr="00996357" w14:paraId="638162FF" w14:textId="16EB9253" w:rsidTr="00A22583">
        <w:tc>
          <w:tcPr>
            <w:tcW w:w="977" w:type="pct"/>
          </w:tcPr>
          <w:p w14:paraId="780D29BC" w14:textId="77777777"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Underweight/Healthy (&lt;25kg/m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w:t>
            </w:r>
          </w:p>
        </w:tc>
        <w:tc>
          <w:tcPr>
            <w:tcW w:w="451" w:type="pct"/>
          </w:tcPr>
          <w:p w14:paraId="435F374E" w14:textId="064C38FA"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656" w:type="pct"/>
          </w:tcPr>
          <w:p w14:paraId="2C06FC12" w14:textId="2DE849AD"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0</w:t>
            </w:r>
          </w:p>
        </w:tc>
        <w:tc>
          <w:tcPr>
            <w:tcW w:w="730" w:type="pct"/>
          </w:tcPr>
          <w:p w14:paraId="2301123C" w14:textId="32D05BB4"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color w:val="000000"/>
                <w:sz w:val="18"/>
                <w:szCs w:val="18"/>
              </w:rPr>
              <w:t>7665 (17%)</w:t>
            </w:r>
          </w:p>
        </w:tc>
        <w:tc>
          <w:tcPr>
            <w:tcW w:w="730" w:type="pct"/>
          </w:tcPr>
          <w:p w14:paraId="7B255D83" w14:textId="1085745B" w:rsidR="004A5991" w:rsidRPr="00996357" w:rsidRDefault="004A5991" w:rsidP="004A5991">
            <w:pPr>
              <w:spacing w:line="240" w:lineRule="auto"/>
              <w:rPr>
                <w:rFonts w:asciiTheme="majorBidi" w:hAnsiTheme="majorBidi" w:cstheme="majorBidi"/>
                <w:sz w:val="18"/>
                <w:szCs w:val="18"/>
                <w:lang w:val="en-GB" w:eastAsia="zh-CN"/>
              </w:rPr>
            </w:pPr>
            <w:r w:rsidRPr="00996357">
              <w:rPr>
                <w:rFonts w:asciiTheme="majorBidi" w:hAnsiTheme="majorBidi" w:cstheme="majorBidi"/>
                <w:sz w:val="18"/>
                <w:szCs w:val="18"/>
              </w:rPr>
              <w:t>9120 (18%)</w:t>
            </w:r>
          </w:p>
        </w:tc>
        <w:tc>
          <w:tcPr>
            <w:tcW w:w="730" w:type="pct"/>
          </w:tcPr>
          <w:p w14:paraId="229D05C4" w14:textId="75139A8A"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9 (2%)</w:t>
            </w:r>
          </w:p>
        </w:tc>
        <w:tc>
          <w:tcPr>
            <w:tcW w:w="727" w:type="pct"/>
          </w:tcPr>
          <w:p w14:paraId="66593F89" w14:textId="08AE54BD"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5269 (11%)</w:t>
            </w:r>
          </w:p>
        </w:tc>
      </w:tr>
      <w:tr w:rsidR="004A5991" w:rsidRPr="00996357" w14:paraId="213563D2" w14:textId="08E74C41" w:rsidTr="00A22583">
        <w:tc>
          <w:tcPr>
            <w:tcW w:w="977" w:type="pct"/>
          </w:tcPr>
          <w:p w14:paraId="75BFCCF1" w14:textId="77777777"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Overweight (&gt;=25 &amp; &lt;30 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w:t>
            </w:r>
          </w:p>
        </w:tc>
        <w:tc>
          <w:tcPr>
            <w:tcW w:w="451" w:type="pct"/>
          </w:tcPr>
          <w:p w14:paraId="540767CD" w14:textId="3532819F"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656" w:type="pct"/>
          </w:tcPr>
          <w:p w14:paraId="5A262080" w14:textId="36D993C9"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862 (31%)</w:t>
            </w:r>
          </w:p>
        </w:tc>
        <w:tc>
          <w:tcPr>
            <w:tcW w:w="730" w:type="pct"/>
          </w:tcPr>
          <w:p w14:paraId="03B9BE86" w14:textId="1D751CFA"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color w:val="000000"/>
                <w:sz w:val="18"/>
                <w:szCs w:val="18"/>
              </w:rPr>
              <w:t>16742 (37%)</w:t>
            </w:r>
          </w:p>
        </w:tc>
        <w:tc>
          <w:tcPr>
            <w:tcW w:w="730" w:type="pct"/>
          </w:tcPr>
          <w:p w14:paraId="07CEBD00" w14:textId="70F79390" w:rsidR="004A5991" w:rsidRPr="00996357" w:rsidRDefault="004A5991" w:rsidP="004A5991">
            <w:pPr>
              <w:spacing w:line="240" w:lineRule="auto"/>
              <w:rPr>
                <w:rFonts w:asciiTheme="majorBidi" w:hAnsiTheme="majorBidi" w:cstheme="majorBidi"/>
                <w:sz w:val="18"/>
                <w:szCs w:val="18"/>
                <w:lang w:val="en-GB" w:eastAsia="zh-CN"/>
              </w:rPr>
            </w:pPr>
            <w:r w:rsidRPr="00996357">
              <w:rPr>
                <w:rFonts w:asciiTheme="majorBidi" w:hAnsiTheme="majorBidi" w:cstheme="majorBidi"/>
                <w:sz w:val="18"/>
                <w:szCs w:val="18"/>
              </w:rPr>
              <w:t>17711 (35%)</w:t>
            </w:r>
          </w:p>
        </w:tc>
        <w:tc>
          <w:tcPr>
            <w:tcW w:w="730" w:type="pct"/>
          </w:tcPr>
          <w:p w14:paraId="10E3D00B" w14:textId="53308BDE"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140 (24%)</w:t>
            </w:r>
          </w:p>
        </w:tc>
        <w:tc>
          <w:tcPr>
            <w:tcW w:w="727" w:type="pct"/>
          </w:tcPr>
          <w:p w14:paraId="2E14507C" w14:textId="5D1AE2F2"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8803 (18%)</w:t>
            </w:r>
          </w:p>
          <w:p w14:paraId="2C651927" w14:textId="0B53EF69" w:rsidR="004A5991" w:rsidRPr="00996357" w:rsidRDefault="004A5991" w:rsidP="004A5991">
            <w:pPr>
              <w:spacing w:line="240" w:lineRule="auto"/>
              <w:rPr>
                <w:rFonts w:asciiTheme="majorBidi" w:hAnsiTheme="majorBidi" w:cstheme="majorBidi"/>
                <w:sz w:val="18"/>
                <w:szCs w:val="18"/>
              </w:rPr>
            </w:pPr>
          </w:p>
        </w:tc>
      </w:tr>
      <w:tr w:rsidR="004A5991" w:rsidRPr="00996357" w14:paraId="57BDC6C8" w14:textId="3D82C835" w:rsidTr="00A22583">
        <w:tc>
          <w:tcPr>
            <w:tcW w:w="977" w:type="pct"/>
          </w:tcPr>
          <w:p w14:paraId="18433952" w14:textId="77777777"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Obese I (&gt;=30 &amp; &lt;35 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w:t>
            </w:r>
          </w:p>
        </w:tc>
        <w:tc>
          <w:tcPr>
            <w:tcW w:w="451" w:type="pct"/>
          </w:tcPr>
          <w:p w14:paraId="3BB01505" w14:textId="6DA39071"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656" w:type="pct"/>
          </w:tcPr>
          <w:p w14:paraId="65FAC3F2" w14:textId="3B25FEE3"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1241 (45%)</w:t>
            </w:r>
          </w:p>
        </w:tc>
        <w:tc>
          <w:tcPr>
            <w:tcW w:w="730" w:type="pct"/>
            <w:vMerge w:val="restart"/>
          </w:tcPr>
          <w:p w14:paraId="603C0DDA" w14:textId="57A06463"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color w:val="000000"/>
                <w:sz w:val="18"/>
                <w:szCs w:val="18"/>
              </w:rPr>
              <w:t>21253 (47%)</w:t>
            </w:r>
          </w:p>
        </w:tc>
        <w:tc>
          <w:tcPr>
            <w:tcW w:w="730" w:type="pct"/>
            <w:vMerge w:val="restart"/>
          </w:tcPr>
          <w:p w14:paraId="7AEC5675" w14:textId="0C61772C" w:rsidR="004A5991" w:rsidRPr="00996357" w:rsidRDefault="004A5991" w:rsidP="004A5991">
            <w:pPr>
              <w:spacing w:line="240" w:lineRule="auto"/>
              <w:rPr>
                <w:rFonts w:asciiTheme="majorBidi" w:hAnsiTheme="majorBidi" w:cstheme="majorBidi"/>
                <w:sz w:val="18"/>
                <w:szCs w:val="18"/>
                <w:lang w:val="en-GB" w:eastAsia="zh-CN"/>
              </w:rPr>
            </w:pPr>
            <w:r w:rsidRPr="00996357">
              <w:rPr>
                <w:rFonts w:asciiTheme="majorBidi" w:hAnsiTheme="majorBidi" w:cstheme="majorBidi"/>
                <w:sz w:val="18"/>
                <w:szCs w:val="18"/>
              </w:rPr>
              <w:t>23169 (46%)</w:t>
            </w:r>
          </w:p>
        </w:tc>
        <w:tc>
          <w:tcPr>
            <w:tcW w:w="730" w:type="pct"/>
            <w:vMerge w:val="restart"/>
          </w:tcPr>
          <w:p w14:paraId="3746B29C" w14:textId="4BC92831"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426 (74%)</w:t>
            </w:r>
          </w:p>
        </w:tc>
        <w:tc>
          <w:tcPr>
            <w:tcW w:w="727" w:type="pct"/>
            <w:vMerge w:val="restart"/>
          </w:tcPr>
          <w:p w14:paraId="796FC47C" w14:textId="78A8403C"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35928 (72%)</w:t>
            </w:r>
          </w:p>
          <w:p w14:paraId="5D476754" w14:textId="5C606782" w:rsidR="004A5991" w:rsidRPr="00996357" w:rsidRDefault="004A5991" w:rsidP="004A5991">
            <w:pPr>
              <w:spacing w:line="240" w:lineRule="auto"/>
              <w:rPr>
                <w:rFonts w:asciiTheme="majorBidi" w:hAnsiTheme="majorBidi" w:cstheme="majorBidi"/>
                <w:sz w:val="18"/>
                <w:szCs w:val="18"/>
              </w:rPr>
            </w:pPr>
          </w:p>
        </w:tc>
      </w:tr>
      <w:tr w:rsidR="004A5991" w:rsidRPr="00996357" w14:paraId="4266197A" w14:textId="1753E5B3" w:rsidTr="00A22583">
        <w:tc>
          <w:tcPr>
            <w:tcW w:w="977" w:type="pct"/>
          </w:tcPr>
          <w:p w14:paraId="267FBF4C" w14:textId="77777777"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Obese II (&gt;=35 &amp; &lt;40 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w:t>
            </w:r>
          </w:p>
        </w:tc>
        <w:tc>
          <w:tcPr>
            <w:tcW w:w="451" w:type="pct"/>
          </w:tcPr>
          <w:p w14:paraId="7A04426B" w14:textId="36E93D88"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656" w:type="pct"/>
          </w:tcPr>
          <w:p w14:paraId="0DDA9BE2" w14:textId="6D233063"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458 (16%)</w:t>
            </w:r>
          </w:p>
        </w:tc>
        <w:tc>
          <w:tcPr>
            <w:tcW w:w="730" w:type="pct"/>
            <w:vMerge/>
          </w:tcPr>
          <w:p w14:paraId="169AD557" w14:textId="67D934E7" w:rsidR="004A5991" w:rsidRPr="00996357" w:rsidRDefault="004A5991" w:rsidP="004A5991">
            <w:pPr>
              <w:spacing w:line="240" w:lineRule="auto"/>
              <w:rPr>
                <w:rFonts w:asciiTheme="majorBidi" w:hAnsiTheme="majorBidi" w:cstheme="majorBidi"/>
                <w:sz w:val="18"/>
                <w:szCs w:val="18"/>
              </w:rPr>
            </w:pPr>
          </w:p>
        </w:tc>
        <w:tc>
          <w:tcPr>
            <w:tcW w:w="730" w:type="pct"/>
            <w:vMerge/>
          </w:tcPr>
          <w:p w14:paraId="4CF732D6" w14:textId="21CCCDD9" w:rsidR="004A5991" w:rsidRPr="00996357" w:rsidRDefault="004A5991" w:rsidP="004A5991">
            <w:pPr>
              <w:spacing w:line="240" w:lineRule="auto"/>
              <w:rPr>
                <w:rFonts w:asciiTheme="majorBidi" w:hAnsiTheme="majorBidi" w:cstheme="majorBidi"/>
                <w:sz w:val="18"/>
                <w:szCs w:val="18"/>
              </w:rPr>
            </w:pPr>
          </w:p>
        </w:tc>
        <w:tc>
          <w:tcPr>
            <w:tcW w:w="730" w:type="pct"/>
            <w:vMerge/>
          </w:tcPr>
          <w:p w14:paraId="3A676E94" w14:textId="77777777" w:rsidR="004A5991" w:rsidRPr="00996357" w:rsidRDefault="004A5991" w:rsidP="004A5991">
            <w:pPr>
              <w:spacing w:line="240" w:lineRule="auto"/>
              <w:rPr>
                <w:rFonts w:asciiTheme="majorBidi" w:hAnsiTheme="majorBidi" w:cstheme="majorBidi"/>
                <w:sz w:val="18"/>
                <w:szCs w:val="18"/>
              </w:rPr>
            </w:pPr>
          </w:p>
        </w:tc>
        <w:tc>
          <w:tcPr>
            <w:tcW w:w="727" w:type="pct"/>
            <w:vMerge/>
          </w:tcPr>
          <w:p w14:paraId="089FB1E3" w14:textId="60059FC4" w:rsidR="004A5991" w:rsidRPr="00996357" w:rsidRDefault="004A5991" w:rsidP="004A5991">
            <w:pPr>
              <w:spacing w:line="240" w:lineRule="auto"/>
              <w:rPr>
                <w:rFonts w:asciiTheme="majorBidi" w:hAnsiTheme="majorBidi" w:cstheme="majorBidi"/>
                <w:sz w:val="18"/>
                <w:szCs w:val="18"/>
              </w:rPr>
            </w:pPr>
          </w:p>
        </w:tc>
      </w:tr>
      <w:tr w:rsidR="004A5991" w:rsidRPr="00996357" w14:paraId="02C2F316" w14:textId="71780B3B" w:rsidTr="00A22583">
        <w:tc>
          <w:tcPr>
            <w:tcW w:w="977" w:type="pct"/>
          </w:tcPr>
          <w:p w14:paraId="61EC4013" w14:textId="77777777"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Morbidly Obese (&gt;=40 kg/m</w:t>
            </w:r>
            <w:r w:rsidRPr="00996357">
              <w:rPr>
                <w:rFonts w:asciiTheme="majorBidi" w:hAnsiTheme="majorBidi" w:cstheme="majorBidi"/>
                <w:sz w:val="18"/>
                <w:szCs w:val="18"/>
                <w:vertAlign w:val="superscript"/>
              </w:rPr>
              <w:t>2</w:t>
            </w:r>
            <w:r w:rsidRPr="00996357">
              <w:rPr>
                <w:rFonts w:asciiTheme="majorBidi" w:hAnsiTheme="majorBidi" w:cstheme="majorBidi"/>
                <w:sz w:val="18"/>
                <w:szCs w:val="18"/>
              </w:rPr>
              <w:t>)</w:t>
            </w:r>
          </w:p>
        </w:tc>
        <w:tc>
          <w:tcPr>
            <w:tcW w:w="451" w:type="pct"/>
          </w:tcPr>
          <w:p w14:paraId="7254950C" w14:textId="2CEA5543"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N (%)</w:t>
            </w:r>
          </w:p>
        </w:tc>
        <w:tc>
          <w:tcPr>
            <w:tcW w:w="656" w:type="pct"/>
          </w:tcPr>
          <w:p w14:paraId="3F63022D" w14:textId="1074F7D6" w:rsidR="004A5991" w:rsidRPr="00996357" w:rsidRDefault="004A5991" w:rsidP="004A5991">
            <w:pPr>
              <w:spacing w:line="240" w:lineRule="auto"/>
              <w:rPr>
                <w:rFonts w:asciiTheme="majorBidi" w:hAnsiTheme="majorBidi" w:cstheme="majorBidi"/>
                <w:sz w:val="18"/>
                <w:szCs w:val="18"/>
              </w:rPr>
            </w:pPr>
            <w:r w:rsidRPr="00996357">
              <w:rPr>
                <w:rFonts w:asciiTheme="majorBidi" w:hAnsiTheme="majorBidi" w:cstheme="majorBidi"/>
                <w:sz w:val="18"/>
                <w:szCs w:val="18"/>
              </w:rPr>
              <w:t>224 (8%)</w:t>
            </w:r>
          </w:p>
        </w:tc>
        <w:tc>
          <w:tcPr>
            <w:tcW w:w="730" w:type="pct"/>
            <w:vMerge/>
          </w:tcPr>
          <w:p w14:paraId="54575A0E" w14:textId="12CF801A" w:rsidR="004A5991" w:rsidRPr="00996357" w:rsidRDefault="004A5991" w:rsidP="004A5991">
            <w:pPr>
              <w:spacing w:line="240" w:lineRule="auto"/>
              <w:rPr>
                <w:rFonts w:asciiTheme="majorBidi" w:hAnsiTheme="majorBidi" w:cstheme="majorBidi"/>
                <w:sz w:val="18"/>
                <w:szCs w:val="18"/>
              </w:rPr>
            </w:pPr>
          </w:p>
        </w:tc>
        <w:tc>
          <w:tcPr>
            <w:tcW w:w="730" w:type="pct"/>
            <w:vMerge/>
          </w:tcPr>
          <w:p w14:paraId="36269F88" w14:textId="4901D4E6" w:rsidR="004A5991" w:rsidRPr="00996357" w:rsidRDefault="004A5991" w:rsidP="004A5991">
            <w:pPr>
              <w:spacing w:line="240" w:lineRule="auto"/>
              <w:rPr>
                <w:rFonts w:asciiTheme="majorBidi" w:hAnsiTheme="majorBidi" w:cstheme="majorBidi"/>
                <w:sz w:val="18"/>
                <w:szCs w:val="18"/>
              </w:rPr>
            </w:pPr>
          </w:p>
        </w:tc>
        <w:tc>
          <w:tcPr>
            <w:tcW w:w="730" w:type="pct"/>
            <w:vMerge/>
          </w:tcPr>
          <w:p w14:paraId="7147CC84" w14:textId="77777777" w:rsidR="004A5991" w:rsidRPr="00996357" w:rsidRDefault="004A5991" w:rsidP="004A5991">
            <w:pPr>
              <w:spacing w:line="240" w:lineRule="auto"/>
              <w:rPr>
                <w:rFonts w:asciiTheme="majorBidi" w:hAnsiTheme="majorBidi" w:cstheme="majorBidi"/>
                <w:sz w:val="18"/>
                <w:szCs w:val="18"/>
              </w:rPr>
            </w:pPr>
          </w:p>
        </w:tc>
        <w:tc>
          <w:tcPr>
            <w:tcW w:w="727" w:type="pct"/>
            <w:vMerge/>
          </w:tcPr>
          <w:p w14:paraId="2553D85C" w14:textId="4FD1B637" w:rsidR="004A5991" w:rsidRPr="00996357" w:rsidRDefault="004A5991" w:rsidP="004A5991">
            <w:pPr>
              <w:spacing w:line="240" w:lineRule="auto"/>
              <w:rPr>
                <w:rFonts w:asciiTheme="majorBidi" w:hAnsiTheme="majorBidi" w:cstheme="majorBidi"/>
                <w:sz w:val="18"/>
                <w:szCs w:val="18"/>
              </w:rPr>
            </w:pPr>
          </w:p>
        </w:tc>
      </w:tr>
      <w:tr w:rsidR="004A5991" w:rsidRPr="0032473F" w14:paraId="3051C493" w14:textId="77777777" w:rsidTr="004A5991">
        <w:tc>
          <w:tcPr>
            <w:tcW w:w="5000" w:type="pct"/>
            <w:gridSpan w:val="7"/>
          </w:tcPr>
          <w:p w14:paraId="0C04D450" w14:textId="31E6D210" w:rsidR="004A5991" w:rsidRPr="00F131E5" w:rsidRDefault="004A5991" w:rsidP="00AE3CCC">
            <w:pPr>
              <w:spacing w:line="240" w:lineRule="auto"/>
              <w:rPr>
                <w:rFonts w:asciiTheme="majorBidi" w:hAnsiTheme="majorBidi" w:cstheme="majorBidi"/>
                <w:sz w:val="18"/>
                <w:szCs w:val="18"/>
                <w:lang w:val="fr-FR"/>
              </w:rPr>
            </w:pPr>
            <w:r w:rsidRPr="00F131E5">
              <w:rPr>
                <w:rFonts w:asciiTheme="majorBidi" w:hAnsiTheme="majorBidi" w:cstheme="majorBidi"/>
                <w:sz w:val="18"/>
                <w:szCs w:val="18"/>
                <w:lang w:val="fr-FR"/>
              </w:rPr>
              <w:t>SD = Standard deviation, IQR = Interquartile range</w:t>
            </w:r>
          </w:p>
        </w:tc>
      </w:tr>
    </w:tbl>
    <w:p w14:paraId="58B6EA49" w14:textId="34784AD1" w:rsidR="007C58DA" w:rsidRDefault="0038717E" w:rsidP="004258DE">
      <w:pPr>
        <w:pStyle w:val="Heading2"/>
      </w:pPr>
      <w:bookmarkStart w:id="21" w:name="_Toc371431003"/>
      <w:bookmarkStart w:id="22" w:name="_Toc172534918"/>
      <w:r>
        <w:lastRenderedPageBreak/>
        <w:t>HSE 201</w:t>
      </w:r>
      <w:r w:rsidR="006061D3">
        <w:t>8</w:t>
      </w:r>
      <w:r w:rsidR="007C58DA">
        <w:t xml:space="preserve"> Missing data imputation</w:t>
      </w:r>
      <w:bookmarkEnd w:id="21"/>
      <w:bookmarkEnd w:id="22"/>
    </w:p>
    <w:p w14:paraId="7C46DF63" w14:textId="77777777" w:rsidR="007C58DA" w:rsidRPr="004A2710" w:rsidRDefault="007C58DA" w:rsidP="004258DE">
      <w:pPr>
        <w:pStyle w:val="Heading4"/>
      </w:pPr>
      <w:r w:rsidRPr="004A2710">
        <w:t>Ethnicity</w:t>
      </w:r>
    </w:p>
    <w:p w14:paraId="45F4D63F" w14:textId="77777777" w:rsidR="007C58DA" w:rsidRDefault="007C58DA" w:rsidP="004258DE">
      <w:r>
        <w:t xml:space="preserve">Only a small number of individuals had missing data for ethnicity. In the QRISK2 algorithm </w:t>
      </w:r>
      <w:r w:rsidR="004A2710">
        <w:t>the indicator for white included</w:t>
      </w:r>
      <w:r>
        <w:t xml:space="preserve"> individuals for whom ethnicity is not recorded. In order to be consistent with the QRISK2 algorithm we assumed that individuals with missing ethnicity data were white.</w:t>
      </w:r>
    </w:p>
    <w:p w14:paraId="5CCBFD56" w14:textId="77777777" w:rsidR="00007184" w:rsidRPr="00007184" w:rsidRDefault="007C58DA" w:rsidP="004258DE">
      <w:pPr>
        <w:pStyle w:val="Heading4"/>
      </w:pPr>
      <w:r w:rsidRPr="004A2710">
        <w:t>Anthropometric data</w:t>
      </w:r>
    </w:p>
    <w:p w14:paraId="18C2ACE7" w14:textId="77777777" w:rsidR="0098111A" w:rsidRDefault="00255BD3" w:rsidP="004258DE">
      <w:r>
        <w:t xml:space="preserve">Data were imputed using </w:t>
      </w:r>
      <w:r w:rsidR="00CF75AD">
        <w:t xml:space="preserve">multiple imputation methods from the mice package in R. </w:t>
      </w:r>
      <w:r w:rsidR="008D5BAD">
        <w:t>Predictive mean methods imputation methods were used to im</w:t>
      </w:r>
      <w:r w:rsidR="00F76B64">
        <w:t xml:space="preserve">pute missing data based on age, socioeconomic status, anti-hypertensive treatment, </w:t>
      </w:r>
      <w:r w:rsidR="009F504D">
        <w:t>diabetes diagnosis,</w:t>
      </w:r>
      <w:r w:rsidR="008D5BAD">
        <w:t xml:space="preserve"> anthropometric</w:t>
      </w:r>
      <w:r w:rsidR="008C404F">
        <w:t>, metabolic data and EQ-5D</w:t>
      </w:r>
      <w:r w:rsidR="008D5BAD">
        <w:t xml:space="preserve"> within the dataset.</w:t>
      </w:r>
      <w:r w:rsidR="008C404F">
        <w:t xml:space="preserve"> Limiting the number of relationships to include in the imputation method was necessary to reduce the computational time required by the imputation.</w:t>
      </w:r>
    </w:p>
    <w:p w14:paraId="7F6FD987" w14:textId="77777777" w:rsidR="007C58DA" w:rsidRDefault="007C58DA" w:rsidP="004258DE">
      <w:pPr>
        <w:pStyle w:val="Heading4"/>
      </w:pPr>
      <w:r w:rsidRPr="004A2710">
        <w:t>Metabolic data</w:t>
      </w:r>
    </w:p>
    <w:p w14:paraId="00F9186B" w14:textId="77777777" w:rsidR="00CF75AD" w:rsidRPr="001F7916" w:rsidRDefault="00CF75AD" w:rsidP="009F504D">
      <w:r>
        <w:t>Data were imputed using multiple imputation methods from the mice package in R.</w:t>
      </w:r>
      <w:r w:rsidR="008D5BAD">
        <w:t xml:space="preserve"> </w:t>
      </w:r>
      <w:r w:rsidR="009F504D">
        <w:t xml:space="preserve">Predictive mean methods imputation methods were used to impute missing data based on age, socioeconomic status, anti-hypertensive treatment, diabetes diagnosis, anthropometric, metabolic data and EQ-5D within the dataset. </w:t>
      </w:r>
      <w:r w:rsidR="008C404F">
        <w:t>Limiting the number of relationships to include in the imputation method was necessary to reduce the computational time required by the imputation.</w:t>
      </w:r>
    </w:p>
    <w:p w14:paraId="6F2A6476" w14:textId="77777777" w:rsidR="007C58DA" w:rsidRDefault="007C58DA" w:rsidP="004258DE">
      <w:pPr>
        <w:pStyle w:val="Heading4"/>
      </w:pPr>
      <w:r w:rsidRPr="004A2710">
        <w:t>Treatment</w:t>
      </w:r>
      <w:r>
        <w:t xml:space="preserve"> for Hypertension and Statins</w:t>
      </w:r>
    </w:p>
    <w:p w14:paraId="485CE76C" w14:textId="77777777" w:rsidR="0098111A" w:rsidRDefault="007C58DA" w:rsidP="004258DE">
      <w:r>
        <w:t>A large proportion of individuals had missing data for questions relating to whether they received treatment for hypertension or high cholesterol. The majority of non-responses to these questions were coded to suggest that the question was not applicable to the individual. As a consequence it was assumed that individuals with missing treatment data were not taking these medications</w:t>
      </w:r>
      <w:r w:rsidR="00CF75AD">
        <w:t>.</w:t>
      </w:r>
    </w:p>
    <w:p w14:paraId="2F26F679" w14:textId="77777777" w:rsidR="007C58DA" w:rsidRPr="004A2710" w:rsidRDefault="007C58DA" w:rsidP="004258DE">
      <w:pPr>
        <w:pStyle w:val="Heading4"/>
      </w:pPr>
      <w:r w:rsidRPr="004A2710">
        <w:lastRenderedPageBreak/>
        <w:t>Anxiety/Depression</w:t>
      </w:r>
    </w:p>
    <w:p w14:paraId="04CA4A71" w14:textId="77777777" w:rsidR="007C58DA" w:rsidRDefault="007C58DA" w:rsidP="004258DE">
      <w:r>
        <w:t>Most individuals who had missing data for anxiety and depression did so because the question was not applicable. A small sample N=69 refused to answer the question. We assumed that individuals with missing data for anxiety and depression did not have severe anxiety/depression.</w:t>
      </w:r>
    </w:p>
    <w:p w14:paraId="5F96734B" w14:textId="77777777" w:rsidR="007C58DA" w:rsidRPr="004A2710" w:rsidRDefault="007C58DA" w:rsidP="004258DE">
      <w:pPr>
        <w:pStyle w:val="Heading4"/>
      </w:pPr>
      <w:r w:rsidRPr="004A2710">
        <w:t>Smoking</w:t>
      </w:r>
    </w:p>
    <w:p w14:paraId="29D1DE76" w14:textId="77777777" w:rsidR="007C58DA" w:rsidRDefault="007C58DA" w:rsidP="004258DE">
      <w:r>
        <w:t>Individuals with missing data for smoking status were assumed to be</w:t>
      </w:r>
      <w:r w:rsidR="004A2710">
        <w:t xml:space="preserve"> non-smokers, without a history of smoking</w:t>
      </w:r>
      <w:r>
        <w:t xml:space="preserve">. </w:t>
      </w:r>
    </w:p>
    <w:p w14:paraId="73502304" w14:textId="77777777" w:rsidR="007C58DA" w:rsidRPr="004A2710" w:rsidRDefault="007C58DA" w:rsidP="004258DE">
      <w:pPr>
        <w:pStyle w:val="Heading4"/>
      </w:pPr>
      <w:r w:rsidRPr="004A2710">
        <w:t>Rheumatoid A</w:t>
      </w:r>
      <w:r w:rsidR="007974B4">
        <w:t xml:space="preserve">rthritis </w:t>
      </w:r>
    </w:p>
    <w:p w14:paraId="645C3B99" w14:textId="77777777" w:rsidR="009D3648" w:rsidRDefault="007974B4" w:rsidP="004258DE">
      <w:r>
        <w:t>Indiivduals reporting existing arthritis/rheumatism were assigned to a history rheumatoid arthritis.</w:t>
      </w:r>
    </w:p>
    <w:p w14:paraId="41675332" w14:textId="77777777" w:rsidR="009D3648" w:rsidRPr="009D3648" w:rsidRDefault="009D3648" w:rsidP="004258DE">
      <w:r w:rsidRPr="009D3648">
        <w:t>Atrial Fibrillation</w:t>
      </w:r>
    </w:p>
    <w:p w14:paraId="33EF6D3F" w14:textId="77777777" w:rsidR="0098111A" w:rsidRDefault="009D3648" w:rsidP="004258DE">
      <w:r>
        <w:t xml:space="preserve">Individuals reporting “other heart conditions” in response to questions about long-standing illnesses were assumed to have a history of Atrial Fibrillation. </w:t>
      </w:r>
      <w:r w:rsidR="007974B4">
        <w:t xml:space="preserve"> </w:t>
      </w:r>
    </w:p>
    <w:p w14:paraId="033ED9B0" w14:textId="77777777" w:rsidR="007C58DA" w:rsidRPr="004A2710" w:rsidRDefault="007C58DA" w:rsidP="004258DE">
      <w:pPr>
        <w:pStyle w:val="Heading4"/>
      </w:pPr>
      <w:r w:rsidRPr="004A2710">
        <w:t>Family history of diabetes</w:t>
      </w:r>
    </w:p>
    <w:p w14:paraId="1D31F993" w14:textId="5EDBEA24" w:rsidR="007C58DA" w:rsidRDefault="007C58DA" w:rsidP="004258DE">
      <w:pPr>
        <w:rPr>
          <w:szCs w:val="22"/>
        </w:rPr>
      </w:pPr>
      <w:r>
        <w:t xml:space="preserve">No questions in the HSE referred to the individual having a family history of diabetes, so this data had to be imputed. It was important that data was correlated with other risk factors for diabetes, such as HbA1c and ethnicity. We analysed a cross-section of the Whitehall II dataset to generate a logistic regression to describe the probability that an individual has a history of diabetes conditional on their HbA1c and ethnic origin. The model is described in </w:t>
      </w:r>
      <w:r w:rsidR="002348B4" w:rsidRPr="00A22583">
        <w:rPr>
          <w:szCs w:val="22"/>
        </w:rPr>
        <w:fldChar w:fldCharType="begin"/>
      </w:r>
      <w:r w:rsidR="002348B4" w:rsidRPr="00A22583">
        <w:rPr>
          <w:szCs w:val="22"/>
        </w:rPr>
        <w:instrText xml:space="preserve"> REF _Ref378253871 \h  \* MERGEFORMAT </w:instrText>
      </w:r>
      <w:r w:rsidR="002348B4" w:rsidRPr="00A22583">
        <w:rPr>
          <w:szCs w:val="22"/>
        </w:rPr>
      </w:r>
      <w:r w:rsidR="002348B4" w:rsidRPr="00A22583">
        <w:rPr>
          <w:szCs w:val="22"/>
        </w:rPr>
        <w:fldChar w:fldCharType="separate"/>
      </w:r>
      <w:r w:rsidR="00A22583" w:rsidRPr="00A22583">
        <w:rPr>
          <w:bCs/>
          <w:szCs w:val="22"/>
        </w:rPr>
        <w:t>Table S5</w:t>
      </w:r>
      <w:r w:rsidR="002348B4" w:rsidRPr="00A22583">
        <w:rPr>
          <w:szCs w:val="22"/>
        </w:rPr>
        <w:fldChar w:fldCharType="end"/>
      </w:r>
      <w:r w:rsidRPr="00A22583">
        <w:rPr>
          <w:szCs w:val="22"/>
        </w:rPr>
        <w:t>.</w:t>
      </w:r>
    </w:p>
    <w:p w14:paraId="35B241D1" w14:textId="15D42B0F" w:rsidR="00A22583" w:rsidRDefault="00A22583" w:rsidP="004258DE"/>
    <w:p w14:paraId="07849DEB" w14:textId="77777777" w:rsidR="00996357" w:rsidRDefault="00996357" w:rsidP="004258DE"/>
    <w:p w14:paraId="21403E92" w14:textId="2CFC9A14" w:rsidR="007C58DA" w:rsidRPr="00A22583" w:rsidRDefault="007C58DA" w:rsidP="004258DE">
      <w:pPr>
        <w:rPr>
          <w:b/>
          <w:bCs/>
          <w:sz w:val="20"/>
          <w:szCs w:val="21"/>
        </w:rPr>
      </w:pPr>
      <w:bookmarkStart w:id="23" w:name="_Ref378253871"/>
      <w:r w:rsidRPr="00A22583">
        <w:rPr>
          <w:b/>
          <w:bCs/>
          <w:sz w:val="20"/>
          <w:szCs w:val="21"/>
        </w:rPr>
        <w:t xml:space="preserve">Table </w:t>
      </w:r>
      <w:r w:rsidR="00A22583" w:rsidRPr="00A22583">
        <w:rPr>
          <w:b/>
          <w:bCs/>
          <w:sz w:val="20"/>
          <w:szCs w:val="21"/>
        </w:rPr>
        <w:t>S</w:t>
      </w:r>
      <w:r w:rsidR="006D4127" w:rsidRPr="00A22583">
        <w:rPr>
          <w:b/>
          <w:bCs/>
          <w:sz w:val="20"/>
          <w:szCs w:val="21"/>
        </w:rPr>
        <w:fldChar w:fldCharType="begin"/>
      </w:r>
      <w:r w:rsidRPr="00A22583">
        <w:rPr>
          <w:b/>
          <w:bCs/>
          <w:sz w:val="20"/>
          <w:szCs w:val="21"/>
        </w:rPr>
        <w:instrText xml:space="preserve"> SEQ Table \* ARABIC </w:instrText>
      </w:r>
      <w:r w:rsidR="006D4127" w:rsidRPr="00A22583">
        <w:rPr>
          <w:b/>
          <w:bCs/>
          <w:sz w:val="20"/>
          <w:szCs w:val="21"/>
        </w:rPr>
        <w:fldChar w:fldCharType="separate"/>
      </w:r>
      <w:r w:rsidR="00372A71">
        <w:rPr>
          <w:b/>
          <w:bCs/>
          <w:noProof/>
          <w:sz w:val="20"/>
          <w:szCs w:val="21"/>
        </w:rPr>
        <w:t>5</w:t>
      </w:r>
      <w:r w:rsidR="006D4127" w:rsidRPr="00A22583">
        <w:rPr>
          <w:b/>
          <w:bCs/>
          <w:sz w:val="20"/>
          <w:szCs w:val="21"/>
        </w:rPr>
        <w:fldChar w:fldCharType="end"/>
      </w:r>
      <w:bookmarkEnd w:id="23"/>
      <w:r w:rsidRPr="00A22583">
        <w:rPr>
          <w:b/>
          <w:bCs/>
          <w:sz w:val="20"/>
          <w:szCs w:val="21"/>
        </w:rPr>
        <w:t>: Imputation model for history of diabetes</w:t>
      </w:r>
    </w:p>
    <w:tbl>
      <w:tblPr>
        <w:tblStyle w:val="TableGrid"/>
        <w:tblW w:w="0" w:type="auto"/>
        <w:tblLook w:val="04A0" w:firstRow="1" w:lastRow="0" w:firstColumn="1" w:lastColumn="0" w:noHBand="0" w:noVBand="1"/>
      </w:tblPr>
      <w:tblGrid>
        <w:gridCol w:w="3008"/>
        <w:gridCol w:w="3007"/>
        <w:gridCol w:w="3001"/>
      </w:tblGrid>
      <w:tr w:rsidR="002C4CE7" w:rsidRPr="002C4CE7" w14:paraId="2547FEF7" w14:textId="77777777" w:rsidTr="002C4CE7">
        <w:tc>
          <w:tcPr>
            <w:tcW w:w="3080" w:type="dxa"/>
          </w:tcPr>
          <w:p w14:paraId="38AD1A11" w14:textId="77777777" w:rsidR="002C4CE7" w:rsidRPr="002C4CE7" w:rsidRDefault="002C4CE7" w:rsidP="004258DE">
            <w:pPr>
              <w:pStyle w:val="ListParagraph1"/>
            </w:pPr>
          </w:p>
        </w:tc>
        <w:tc>
          <w:tcPr>
            <w:tcW w:w="3081" w:type="dxa"/>
          </w:tcPr>
          <w:p w14:paraId="63CDCC66" w14:textId="77777777" w:rsidR="002C4CE7" w:rsidRPr="002C4CE7" w:rsidRDefault="002C4CE7" w:rsidP="004258DE">
            <w:pPr>
              <w:pStyle w:val="ListParagraph1"/>
            </w:pPr>
            <w:r w:rsidRPr="002C4CE7">
              <w:t>Coefficient</w:t>
            </w:r>
          </w:p>
        </w:tc>
        <w:tc>
          <w:tcPr>
            <w:tcW w:w="3081" w:type="dxa"/>
          </w:tcPr>
          <w:p w14:paraId="6927572B" w14:textId="77777777" w:rsidR="002C4CE7" w:rsidRPr="002C4CE7" w:rsidRDefault="002C4CE7" w:rsidP="004258DE">
            <w:pPr>
              <w:pStyle w:val="ListParagraph1"/>
            </w:pPr>
            <w:r>
              <w:t>Standard error</w:t>
            </w:r>
          </w:p>
        </w:tc>
      </w:tr>
      <w:tr w:rsidR="002C4CE7" w:rsidRPr="002C4CE7" w14:paraId="0EF408B3" w14:textId="77777777" w:rsidTr="002C4CE7">
        <w:tc>
          <w:tcPr>
            <w:tcW w:w="3080" w:type="dxa"/>
          </w:tcPr>
          <w:p w14:paraId="560D0440" w14:textId="77777777" w:rsidR="002C4CE7" w:rsidRPr="002C4CE7" w:rsidRDefault="002C4CE7" w:rsidP="004258DE">
            <w:pPr>
              <w:pStyle w:val="ListParagraph1"/>
            </w:pPr>
            <w:r w:rsidRPr="002C4CE7">
              <w:t>Intercept</w:t>
            </w:r>
          </w:p>
        </w:tc>
        <w:tc>
          <w:tcPr>
            <w:tcW w:w="3081" w:type="dxa"/>
          </w:tcPr>
          <w:p w14:paraId="4C68DFC5" w14:textId="77777777" w:rsidR="002C4CE7" w:rsidRPr="002C4CE7" w:rsidRDefault="002C4CE7" w:rsidP="004258DE">
            <w:pPr>
              <w:pStyle w:val="ListParagraph1"/>
            </w:pPr>
            <w:r w:rsidRPr="002C4CE7">
              <w:t xml:space="preserve">-3.29077 </w:t>
            </w:r>
          </w:p>
        </w:tc>
        <w:tc>
          <w:tcPr>
            <w:tcW w:w="3081" w:type="dxa"/>
          </w:tcPr>
          <w:p w14:paraId="6E5D5E35" w14:textId="77777777" w:rsidR="002C4CE7" w:rsidRPr="002C4CE7" w:rsidRDefault="002C4CE7" w:rsidP="004258DE">
            <w:pPr>
              <w:pStyle w:val="ListParagraph1"/>
            </w:pPr>
            <w:r w:rsidRPr="002C4CE7">
              <w:t>0.4430</w:t>
            </w:r>
          </w:p>
        </w:tc>
      </w:tr>
      <w:tr w:rsidR="002C4CE7" w:rsidRPr="002C4CE7" w14:paraId="18FE6CEF" w14:textId="77777777" w:rsidTr="002C4CE7">
        <w:tc>
          <w:tcPr>
            <w:tcW w:w="3080" w:type="dxa"/>
          </w:tcPr>
          <w:p w14:paraId="42FE6ECE" w14:textId="77777777" w:rsidR="002C4CE7" w:rsidRPr="002C4CE7" w:rsidRDefault="002C4CE7" w:rsidP="004258DE">
            <w:pPr>
              <w:pStyle w:val="ListParagraph1"/>
            </w:pPr>
            <w:r w:rsidRPr="002C4CE7">
              <w:t>HbA1c</w:t>
            </w:r>
          </w:p>
        </w:tc>
        <w:tc>
          <w:tcPr>
            <w:tcW w:w="3081" w:type="dxa"/>
          </w:tcPr>
          <w:p w14:paraId="35ED9C05" w14:textId="77777777" w:rsidR="002C4CE7" w:rsidRPr="002C4CE7" w:rsidRDefault="002C4CE7" w:rsidP="004258DE">
            <w:pPr>
              <w:pStyle w:val="ListParagraph1"/>
            </w:pPr>
            <w:r w:rsidRPr="002C4CE7">
              <w:t xml:space="preserve">0.28960 </w:t>
            </w:r>
          </w:p>
        </w:tc>
        <w:tc>
          <w:tcPr>
            <w:tcW w:w="3081" w:type="dxa"/>
          </w:tcPr>
          <w:p w14:paraId="778734B8" w14:textId="77777777" w:rsidR="002C4CE7" w:rsidRPr="002C4CE7" w:rsidRDefault="002C4CE7" w:rsidP="004258DE">
            <w:pPr>
              <w:pStyle w:val="ListParagraph1"/>
            </w:pPr>
            <w:r w:rsidRPr="002C4CE7">
              <w:t>0.0840</w:t>
            </w:r>
          </w:p>
        </w:tc>
      </w:tr>
      <w:tr w:rsidR="002C4CE7" w:rsidRPr="002C4CE7" w14:paraId="72AD806B" w14:textId="77777777" w:rsidTr="002C4CE7">
        <w:tc>
          <w:tcPr>
            <w:tcW w:w="3080" w:type="dxa"/>
          </w:tcPr>
          <w:p w14:paraId="73A5CA7D" w14:textId="77777777" w:rsidR="002C4CE7" w:rsidRPr="002C4CE7" w:rsidRDefault="002C4CE7" w:rsidP="004258DE">
            <w:pPr>
              <w:pStyle w:val="ListParagraph1"/>
            </w:pPr>
            <w:r w:rsidRPr="002C4CE7">
              <w:t>HDL Cholesterol</w:t>
            </w:r>
          </w:p>
        </w:tc>
        <w:tc>
          <w:tcPr>
            <w:tcW w:w="3081" w:type="dxa"/>
          </w:tcPr>
          <w:p w14:paraId="3A560A0F" w14:textId="77777777" w:rsidR="002C4CE7" w:rsidRPr="002C4CE7" w:rsidRDefault="002C4CE7" w:rsidP="004258DE">
            <w:pPr>
              <w:pStyle w:val="ListParagraph1"/>
            </w:pPr>
            <w:r w:rsidRPr="002C4CE7">
              <w:t xml:space="preserve">0.81940 </w:t>
            </w:r>
          </w:p>
        </w:tc>
        <w:tc>
          <w:tcPr>
            <w:tcW w:w="3081" w:type="dxa"/>
          </w:tcPr>
          <w:p w14:paraId="11CCA39D" w14:textId="77777777" w:rsidR="002C4CE7" w:rsidRPr="002C4CE7" w:rsidRDefault="002C4CE7" w:rsidP="004258DE">
            <w:pPr>
              <w:pStyle w:val="ListParagraph1"/>
            </w:pPr>
            <w:r>
              <w:t>0.1388</w:t>
            </w:r>
          </w:p>
        </w:tc>
      </w:tr>
    </w:tbl>
    <w:p w14:paraId="05248688" w14:textId="77777777" w:rsidR="007C58DA" w:rsidRDefault="007C58DA" w:rsidP="004258DE"/>
    <w:p w14:paraId="6549B40B" w14:textId="77777777" w:rsidR="0098111A" w:rsidRPr="00D714D8" w:rsidRDefault="00D714D8" w:rsidP="00F76B64">
      <w:pPr>
        <w:pStyle w:val="Heading4"/>
      </w:pPr>
      <w:r w:rsidRPr="00D714D8">
        <w:lastRenderedPageBreak/>
        <w:t>History of Cardiovascular disease</w:t>
      </w:r>
    </w:p>
    <w:p w14:paraId="578D0361" w14:textId="4BF63986" w:rsidR="00CF2A00" w:rsidRDefault="00D714D8" w:rsidP="00377845">
      <w:r>
        <w:t xml:space="preserve">Individuals with a history of cardiovascular disease were assigned to a health status of either stable angina, unstable angina, myocardial infarction, or stroke based on responses to health survey for England responses to long standing conditions. </w:t>
      </w:r>
      <w:r w:rsidR="007974B4">
        <w:t>Individuals reporting stroke were assigned to stroke, heart attak/angina to unstable angina and MI at random using distributions estimated in the statins HTA</w:t>
      </w:r>
      <w:r w:rsidR="001F7916">
        <w:t xml:space="preserve"> </w:t>
      </w:r>
      <w:r w:rsidR="001F7916">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instrText xml:space="preserve"> ADDIN EN.CITE </w:instrText>
      </w:r>
      <w:r w:rsidR="004A5BA2">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instrText xml:space="preserve"> ADDIN EN.CITE.DATA </w:instrText>
      </w:r>
      <w:r w:rsidR="004A5BA2">
        <w:fldChar w:fldCharType="end"/>
      </w:r>
      <w:r w:rsidR="001F7916">
        <w:fldChar w:fldCharType="separate"/>
      </w:r>
      <w:r w:rsidR="004A5BA2">
        <w:rPr>
          <w:noProof/>
        </w:rPr>
        <w:t>(12)</w:t>
      </w:r>
      <w:r w:rsidR="001F7916">
        <w:fldChar w:fldCharType="end"/>
      </w:r>
      <w:r w:rsidR="007974B4">
        <w:t xml:space="preserve">. </w:t>
      </w:r>
    </w:p>
    <w:p w14:paraId="57C783F7" w14:textId="77777777" w:rsidR="008C404F" w:rsidRDefault="008C404F" w:rsidP="004258DE"/>
    <w:p w14:paraId="1C1E91DE" w14:textId="77777777" w:rsidR="008C404F" w:rsidRPr="008C404F" w:rsidRDefault="008C404F" w:rsidP="00F76B64">
      <w:pPr>
        <w:pStyle w:val="Heading4"/>
      </w:pPr>
      <w:r w:rsidRPr="008C404F">
        <w:t>Baseline EQ-5D</w:t>
      </w:r>
    </w:p>
    <w:p w14:paraId="5BCEC425" w14:textId="77777777" w:rsidR="008C404F" w:rsidRDefault="008C404F" w:rsidP="009F504D">
      <w:r>
        <w:t xml:space="preserve">Data were imputed using multiple imputation methods from the mice package in R. </w:t>
      </w:r>
      <w:r w:rsidR="009F504D">
        <w:t xml:space="preserve">Predictive mean methods imputation methods were used to impute missing data based on age, socioeconomic status, anti-hypertensive treatment, diabetes diagnosis, anthropometric, metabolic data and EQ-5D within the dataset. </w:t>
      </w:r>
      <w:r>
        <w:t>Limiting the number of relationships to include in the imputation method was necessary to reduce the computational time required by the imputation.</w:t>
      </w:r>
    </w:p>
    <w:p w14:paraId="264798C2" w14:textId="77777777" w:rsidR="008C404F" w:rsidRPr="003A072C" w:rsidRDefault="008C404F" w:rsidP="004258DE"/>
    <w:p w14:paraId="23BC11BC" w14:textId="77777777" w:rsidR="007C58DA" w:rsidRPr="009E66E7" w:rsidRDefault="007C58DA" w:rsidP="004258DE">
      <w:pPr>
        <w:pStyle w:val="Heading1"/>
      </w:pPr>
      <w:bookmarkStart w:id="24" w:name="_Toc393354744"/>
      <w:bookmarkStart w:id="25" w:name="_Toc172534919"/>
      <w:r w:rsidRPr="009E66E7">
        <w:t>GP Attendance in the General Population</w:t>
      </w:r>
      <w:bookmarkEnd w:id="12"/>
      <w:bookmarkEnd w:id="24"/>
      <w:bookmarkEnd w:id="25"/>
    </w:p>
    <w:p w14:paraId="358D4542" w14:textId="77777777" w:rsidR="00B67172" w:rsidRDefault="00B67172" w:rsidP="00B67172">
      <w:pPr>
        <w:rPr>
          <w:rFonts w:asciiTheme="majorBidi" w:hAnsiTheme="majorBidi" w:cstheme="majorBidi"/>
        </w:rPr>
      </w:pPr>
      <w:r w:rsidRPr="0009444E">
        <w:rPr>
          <w:rFonts w:asciiTheme="majorBidi" w:hAnsiTheme="majorBidi" w:cstheme="majorBidi"/>
        </w:rPr>
        <w:t>GP visit frequency was simulated in the dataset to estimate healthcare utilisation for the general population and the costs associated with these GP appointments, in order to complete a comprehensive cost-effective analysis in the model. A</w:t>
      </w:r>
      <w:r>
        <w:rPr>
          <w:rFonts w:asciiTheme="majorBidi" w:hAnsiTheme="majorBidi" w:cstheme="majorBidi"/>
        </w:rPr>
        <w:t xml:space="preserve"> statistical</w:t>
      </w:r>
      <w:r w:rsidRPr="0009444E">
        <w:rPr>
          <w:rFonts w:asciiTheme="majorBidi" w:hAnsiTheme="majorBidi" w:cstheme="majorBidi"/>
        </w:rPr>
        <w:t xml:space="preserve"> model of GP attendance</w:t>
      </w:r>
      <w:r>
        <w:rPr>
          <w:rFonts w:asciiTheme="majorBidi" w:hAnsiTheme="majorBidi" w:cstheme="majorBidi"/>
        </w:rPr>
        <w:t>,</w:t>
      </w:r>
      <w:r w:rsidRPr="0009444E">
        <w:rPr>
          <w:rFonts w:asciiTheme="majorBidi" w:hAnsiTheme="majorBidi" w:cstheme="majorBidi"/>
        </w:rPr>
        <w:t xml:space="preserve"> conditional on characteristics that are associated, such as age, ethnicity and comorbidities, was developed.  If those with life limiting health concerns visit the GP more, then a change in the presence of these conditions will change the number attending GP appointments and thus creating an overall change in primary-care costs. </w:t>
      </w:r>
    </w:p>
    <w:p w14:paraId="07A6D317" w14:textId="77777777" w:rsidR="00B67172" w:rsidRPr="00681429" w:rsidRDefault="00B67172" w:rsidP="00B67172">
      <w:pPr>
        <w:rPr>
          <w:rFonts w:asciiTheme="majorBidi" w:hAnsiTheme="majorBidi" w:cstheme="majorBidi"/>
          <w:color w:val="FF0000"/>
        </w:rPr>
      </w:pPr>
      <w:r w:rsidRPr="0009444E">
        <w:rPr>
          <w:rFonts w:asciiTheme="majorBidi" w:hAnsiTheme="majorBidi" w:cstheme="majorBidi"/>
        </w:rPr>
        <w:t xml:space="preserve">A negative binomial model was used to generate count data and a skewed </w:t>
      </w:r>
      <w:r w:rsidRPr="00565F68">
        <w:rPr>
          <w:rFonts w:asciiTheme="majorBidi" w:hAnsiTheme="majorBidi" w:cstheme="majorBidi"/>
        </w:rPr>
        <w:t xml:space="preserve">distribution </w:t>
      </w:r>
      <w:r>
        <w:rPr>
          <w:rFonts w:asciiTheme="majorBidi" w:hAnsiTheme="majorBidi" w:cstheme="majorBidi"/>
        </w:rPr>
        <w:t>w</w:t>
      </w:r>
      <w:r w:rsidRPr="00565F68">
        <w:rPr>
          <w:rFonts w:asciiTheme="majorBidi" w:hAnsiTheme="majorBidi" w:cstheme="majorBidi"/>
        </w:rPr>
        <w:t>as observed in the dataset.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7333"/>
        <w:gridCol w:w="1168"/>
      </w:tblGrid>
      <w:tr w:rsidR="00B67172" w:rsidRPr="0009444E" w14:paraId="5129326F" w14:textId="77777777" w:rsidTr="00A8384F">
        <w:trPr>
          <w:cantSplit/>
          <w:trHeight w:val="435"/>
        </w:trPr>
        <w:tc>
          <w:tcPr>
            <w:tcW w:w="525" w:type="dxa"/>
          </w:tcPr>
          <w:p w14:paraId="25FCD23A" w14:textId="77777777" w:rsidR="00B67172" w:rsidRPr="0009444E" w:rsidRDefault="00B67172" w:rsidP="00A8384F">
            <w:pPr>
              <w:rPr>
                <w:rFonts w:asciiTheme="majorBidi" w:hAnsiTheme="majorBidi" w:cstheme="majorBidi"/>
                <w:szCs w:val="22"/>
              </w:rPr>
            </w:pPr>
          </w:p>
        </w:tc>
        <w:tc>
          <w:tcPr>
            <w:tcW w:w="7333" w:type="dxa"/>
          </w:tcPr>
          <w:p w14:paraId="6F19CFBD" w14:textId="77777777" w:rsidR="00B67172" w:rsidRPr="0009444E" w:rsidRDefault="00B846EA" w:rsidP="00A8384F">
            <w:pPr>
              <w:rPr>
                <w:rFonts w:asciiTheme="majorBidi" w:hAnsiTheme="majorBidi" w:cstheme="majorBidi"/>
                <w:szCs w:val="22"/>
              </w:rPr>
            </w:pPr>
            <m:oMathPara>
              <m:oMath>
                <m:sSub>
                  <m:sSubPr>
                    <m:ctrlPr>
                      <w:rPr>
                        <w:rFonts w:ascii="Cambria Math" w:hAnsi="Cambria Math" w:cstheme="majorBidi"/>
                        <w:szCs w:val="22"/>
                      </w:rPr>
                    </m:ctrlPr>
                  </m:sSubPr>
                  <m:e>
                    <m:r>
                      <w:rPr>
                        <w:rFonts w:ascii="Cambria Math" w:hAnsi="Cambria Math" w:cstheme="majorBidi"/>
                        <w:szCs w:val="22"/>
                      </w:rPr>
                      <m:t>μ</m:t>
                    </m:r>
                  </m:e>
                  <m:sub>
                    <m:r>
                      <w:rPr>
                        <w:rFonts w:ascii="Cambria Math" w:hAnsi="Cambria Math" w:cstheme="majorBidi"/>
                        <w:szCs w:val="22"/>
                      </w:rPr>
                      <m:t>i</m:t>
                    </m:r>
                  </m:sub>
                </m:sSub>
                <m:r>
                  <m:rPr>
                    <m:sty m:val="p"/>
                  </m:rPr>
                  <w:rPr>
                    <w:rFonts w:ascii="Cambria Math" w:hAnsi="Cambria Math" w:cstheme="majorBidi"/>
                    <w:szCs w:val="22"/>
                  </w:rPr>
                  <m:t>=exp⁡(</m:t>
                </m:r>
                <m:sSub>
                  <m:sSubPr>
                    <m:ctrlPr>
                      <w:rPr>
                        <w:rFonts w:ascii="Cambria Math" w:hAnsi="Cambria Math" w:cstheme="majorBidi"/>
                        <w:szCs w:val="22"/>
                      </w:rPr>
                    </m:ctrlPr>
                  </m:sSubPr>
                  <m:e>
                    <m:r>
                      <w:rPr>
                        <w:rFonts w:ascii="Cambria Math" w:hAnsi="Cambria Math" w:cstheme="majorBidi"/>
                        <w:szCs w:val="22"/>
                      </w:rPr>
                      <m:t>x</m:t>
                    </m:r>
                  </m:e>
                  <m:sub>
                    <m:r>
                      <w:rPr>
                        <w:rFonts w:ascii="Cambria Math" w:hAnsi="Cambria Math" w:cstheme="majorBidi"/>
                        <w:szCs w:val="22"/>
                      </w:rPr>
                      <m:t>i</m:t>
                    </m:r>
                  </m:sub>
                </m:sSub>
                <m:r>
                  <w:rPr>
                    <w:rFonts w:ascii="Cambria Math" w:hAnsi="Cambria Math" w:cstheme="majorBidi"/>
                    <w:szCs w:val="22"/>
                  </w:rPr>
                  <m:t>β</m:t>
                </m:r>
                <m:r>
                  <m:rPr>
                    <m:sty m:val="p"/>
                  </m:rPr>
                  <w:rPr>
                    <w:rFonts w:ascii="Cambria Math" w:hAnsi="Cambria Math" w:cstheme="majorBidi"/>
                    <w:szCs w:val="22"/>
                  </w:rPr>
                  <m:t>)</m:t>
                </m:r>
              </m:oMath>
            </m:oMathPara>
          </w:p>
        </w:tc>
        <w:tc>
          <w:tcPr>
            <w:tcW w:w="1168" w:type="dxa"/>
          </w:tcPr>
          <w:p w14:paraId="4C43693D" w14:textId="77777777" w:rsidR="00B67172" w:rsidRPr="0009444E" w:rsidRDefault="00B67172" w:rsidP="00A8384F">
            <w:pPr>
              <w:rPr>
                <w:rFonts w:asciiTheme="majorBidi" w:hAnsiTheme="majorBidi" w:cstheme="majorBidi"/>
                <w:szCs w:val="22"/>
              </w:rPr>
            </w:pPr>
          </w:p>
        </w:tc>
      </w:tr>
    </w:tbl>
    <w:p w14:paraId="3480AE08" w14:textId="76AC4350" w:rsidR="00B67172" w:rsidRPr="00C65A18" w:rsidRDefault="00B67172" w:rsidP="00B67172">
      <w:pPr>
        <w:rPr>
          <w:rFonts w:asciiTheme="majorBidi" w:hAnsiTheme="majorBidi" w:cstheme="majorBidi"/>
        </w:rPr>
      </w:pPr>
      <w:r w:rsidRPr="00C65A18">
        <w:rPr>
          <w:rFonts w:asciiTheme="majorBidi" w:hAnsiTheme="majorBidi" w:cstheme="majorBidi"/>
        </w:rPr>
        <w:t xml:space="preserve">The dispersion parameter of the Negative Binomial distribution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i</m:t>
            </m:r>
          </m:sub>
        </m:sSub>
      </m:oMath>
      <w:r w:rsidRPr="00C65A18">
        <w:rPr>
          <w:rFonts w:asciiTheme="majorBidi" w:hAnsiTheme="majorBidi" w:cstheme="majorBidi"/>
        </w:rPr>
        <w:t xml:space="preserve"> was sampled from a gamma distribution with mean 1 and variance </w:t>
      </w:r>
      <m:oMath>
        <m:r>
          <w:rPr>
            <w:rFonts w:ascii="Cambria Math" w:hAnsi="Cambria Math" w:cstheme="majorBidi"/>
          </w:rPr>
          <m:t>α</m:t>
        </m:r>
      </m:oMath>
      <w:r w:rsidRPr="00C65A18">
        <w:rPr>
          <w:rFonts w:asciiTheme="majorBidi" w:hAnsiTheme="majorBidi" w:cstheme="majorBidi"/>
        </w:rPr>
        <w:t xml:space="preserve"> based on estimates reported in </w:t>
      </w:r>
      <w:r w:rsidR="00A22583">
        <w:rPr>
          <w:rFonts w:asciiTheme="majorBidi" w:hAnsiTheme="majorBidi" w:cstheme="majorBidi"/>
        </w:rPr>
        <w:fldChar w:fldCharType="begin"/>
      </w:r>
      <w:r w:rsidR="00A22583">
        <w:rPr>
          <w:rFonts w:asciiTheme="majorBidi" w:hAnsiTheme="majorBidi" w:cstheme="majorBidi"/>
        </w:rPr>
        <w:instrText xml:space="preserve"> REF _Ref129691013 \h </w:instrText>
      </w:r>
      <w:r w:rsidR="00A22583">
        <w:rPr>
          <w:rFonts w:asciiTheme="majorBidi" w:hAnsiTheme="majorBidi" w:cstheme="majorBidi"/>
        </w:rPr>
      </w:r>
      <w:r w:rsidR="00A22583">
        <w:rPr>
          <w:rFonts w:asciiTheme="majorBidi" w:hAnsiTheme="majorBidi" w:cstheme="majorBidi"/>
        </w:rPr>
        <w:fldChar w:fldCharType="separate"/>
      </w:r>
      <w:r w:rsidR="00A22583">
        <w:t>Table S</w:t>
      </w:r>
      <w:r w:rsidR="00A22583">
        <w:rPr>
          <w:noProof/>
        </w:rPr>
        <w:t>7</w:t>
      </w:r>
      <w:r w:rsidR="00A22583">
        <w:rPr>
          <w:rFonts w:asciiTheme="majorBidi" w:hAnsiTheme="majorBidi" w:cstheme="majorBidi"/>
        </w:rPr>
        <w:fldChar w:fldCharType="end"/>
      </w:r>
      <w:r w:rsidRPr="00C65A18">
        <w:rPr>
          <w:rFonts w:asciiTheme="majorBidi" w:hAnsiTheme="majorBidi" w:cstheme="majorBidi"/>
        </w:rPr>
        <w:t xml:space="preserve">. The dose was estimated from the Poisson function.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7336"/>
        <w:gridCol w:w="1166"/>
      </w:tblGrid>
      <w:tr w:rsidR="00B67172" w:rsidRPr="00C65A18" w14:paraId="426F32BB" w14:textId="77777777" w:rsidTr="00A8384F">
        <w:trPr>
          <w:cantSplit/>
          <w:trHeight w:val="435"/>
        </w:trPr>
        <w:tc>
          <w:tcPr>
            <w:tcW w:w="534" w:type="dxa"/>
          </w:tcPr>
          <w:p w14:paraId="47A13D5A" w14:textId="77777777" w:rsidR="00B67172" w:rsidRPr="00C65A18" w:rsidRDefault="00B67172" w:rsidP="00A8384F">
            <w:pPr>
              <w:rPr>
                <w:rFonts w:asciiTheme="majorBidi" w:hAnsiTheme="majorBidi" w:cstheme="majorBidi"/>
              </w:rPr>
            </w:pPr>
          </w:p>
        </w:tc>
        <w:tc>
          <w:tcPr>
            <w:tcW w:w="7512" w:type="dxa"/>
          </w:tcPr>
          <w:p w14:paraId="0FBB7460" w14:textId="77777777" w:rsidR="00B67172" w:rsidRPr="00C65A18" w:rsidRDefault="00B67172" w:rsidP="00A8384F">
            <w:pPr>
              <w:rPr>
                <w:rFonts w:asciiTheme="majorBidi" w:hAnsiTheme="majorBidi" w:cstheme="majorBidi"/>
              </w:rPr>
            </w:pPr>
            <m:oMathPara>
              <m:oMath>
                <m:r>
                  <w:rPr>
                    <w:rFonts w:ascii="Cambria Math" w:hAnsi="Cambria Math" w:cstheme="majorBidi"/>
                  </w:rPr>
                  <m:t>p</m:t>
                </m:r>
                <m:d>
                  <m:dPr>
                    <m:ctrlPr>
                      <w:rPr>
                        <w:rFonts w:ascii="Cambria Math" w:hAnsi="Cambria Math" w:cstheme="majorBidi"/>
                      </w:rPr>
                    </m:ctrlPr>
                  </m:dPr>
                  <m:e>
                    <m:r>
                      <w:rPr>
                        <w:rFonts w:ascii="Cambria Math" w:hAnsi="Cambria Math" w:cstheme="majorBidi"/>
                      </w:rPr>
                      <m:t>Y</m:t>
                    </m:r>
                    <m:r>
                      <m:rPr>
                        <m:sty m:val="p"/>
                      </m:rPr>
                      <w:rPr>
                        <w:rFonts w:ascii="Cambria Math" w:hAnsi="Cambria Math" w:cstheme="majorBidi"/>
                      </w:rPr>
                      <m:t>=</m:t>
                    </m:r>
                    <m:r>
                      <w:rPr>
                        <w:rFonts w:ascii="Cambria Math" w:hAnsi="Cambria Math" w:cstheme="majorBidi"/>
                      </w:rPr>
                      <m:t>y</m:t>
                    </m:r>
                  </m:e>
                  <m:e>
                    <m:r>
                      <w:rPr>
                        <w:rFonts w:ascii="Cambria Math" w:hAnsi="Cambria Math" w:cstheme="majorBidi"/>
                      </w:rPr>
                      <m:t>y</m:t>
                    </m:r>
                    <m:r>
                      <m:rPr>
                        <m:sty m:val="p"/>
                      </m:rPr>
                      <w:rPr>
                        <w:rFonts w:ascii="Cambria Math" w:hAnsi="Cambria Math" w:cstheme="majorBidi"/>
                      </w:rPr>
                      <m:t>&gt;0,</m:t>
                    </m:r>
                    <m:r>
                      <w:rPr>
                        <w:rFonts w:ascii="Cambria Math" w:hAnsi="Cambria Math" w:cstheme="majorBidi"/>
                      </w:rPr>
                      <m:t>x</m:t>
                    </m:r>
                  </m:e>
                </m:d>
                <m:r>
                  <m:rPr>
                    <m:sty m:val="p"/>
                  </m:rPr>
                  <w:rPr>
                    <w:rFonts w:ascii="Cambria Math" w:hAnsi="Cambria Math" w:cstheme="majorBidi"/>
                  </w:rPr>
                  <m:t>=</m:t>
                </m:r>
                <m:f>
                  <m:fPr>
                    <m:ctrlPr>
                      <w:rPr>
                        <w:rFonts w:ascii="Cambria Math" w:hAnsi="Cambria Math" w:cstheme="majorBidi"/>
                      </w:rPr>
                    </m:ctrlPr>
                  </m:fPr>
                  <m:num>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v</m:t>
                                </m:r>
                              </m:e>
                              <m:sub>
                                <m:r>
                                  <w:rPr>
                                    <w:rFonts w:ascii="Cambria Math" w:hAnsi="Cambria Math" w:cstheme="majorBidi"/>
                                  </w:rPr>
                                  <m:t>i</m:t>
                                </m:r>
                              </m:sub>
                            </m:sSub>
                            <m:sSub>
                              <m:sSubPr>
                                <m:ctrlPr>
                                  <w:rPr>
                                    <w:rFonts w:ascii="Cambria Math" w:hAnsi="Cambria Math" w:cstheme="majorBidi"/>
                                  </w:rPr>
                                </m:ctrlPr>
                              </m:sSubPr>
                              <m:e>
                                <m:r>
                                  <w:rPr>
                                    <w:rFonts w:ascii="Cambria Math" w:hAnsi="Cambria Math" w:cstheme="majorBidi"/>
                                  </w:rPr>
                                  <m:t>μ</m:t>
                                </m:r>
                              </m:e>
                              <m:sub>
                                <m:r>
                                  <w:rPr>
                                    <w:rFonts w:ascii="Cambria Math" w:hAnsi="Cambria Math" w:cstheme="majorBidi"/>
                                  </w:rPr>
                                  <m:t>i</m:t>
                                </m:r>
                              </m:sub>
                            </m:sSub>
                          </m:e>
                        </m:d>
                      </m:e>
                      <m:sup>
                        <m:r>
                          <w:rPr>
                            <w:rFonts w:ascii="Cambria Math" w:hAnsi="Cambria Math" w:cstheme="majorBidi"/>
                          </w:rPr>
                          <m:t>y</m:t>
                        </m:r>
                      </m:sup>
                    </m:sSup>
                    <m:sSup>
                      <m:sSupPr>
                        <m:ctrlPr>
                          <w:rPr>
                            <w:rFonts w:ascii="Cambria Math" w:hAnsi="Cambria Math" w:cstheme="majorBidi"/>
                          </w:rPr>
                        </m:ctrlPr>
                      </m:sSupPr>
                      <m:e>
                        <m:r>
                          <w:rPr>
                            <w:rFonts w:ascii="Cambria Math" w:hAnsi="Cambria Math" w:cstheme="majorBidi"/>
                          </w:rPr>
                          <m:t>e</m:t>
                        </m:r>
                      </m:e>
                      <m:sup>
                        <m:r>
                          <m:rPr>
                            <m:sty m:val="p"/>
                          </m:rPr>
                          <w:rPr>
                            <w:rFonts w:ascii="Cambria Math" w:hAnsi="Cambria Math" w:cstheme="majorBidi"/>
                          </w:rPr>
                          <m:t>-</m:t>
                        </m:r>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v</m:t>
                                </m:r>
                              </m:e>
                              <m:sub>
                                <m:r>
                                  <w:rPr>
                                    <w:rFonts w:ascii="Cambria Math" w:hAnsi="Cambria Math" w:cstheme="majorBidi"/>
                                  </w:rPr>
                                  <m:t>i</m:t>
                                </m:r>
                              </m:sub>
                            </m:sSub>
                            <m:sSub>
                              <m:sSubPr>
                                <m:ctrlPr>
                                  <w:rPr>
                                    <w:rFonts w:ascii="Cambria Math" w:hAnsi="Cambria Math" w:cstheme="majorBidi"/>
                                  </w:rPr>
                                </m:ctrlPr>
                              </m:sSubPr>
                              <m:e>
                                <m:r>
                                  <w:rPr>
                                    <w:rFonts w:ascii="Cambria Math" w:hAnsi="Cambria Math" w:cstheme="majorBidi"/>
                                  </w:rPr>
                                  <m:t>μ</m:t>
                                </m:r>
                              </m:e>
                              <m:sub>
                                <m:r>
                                  <w:rPr>
                                    <w:rFonts w:ascii="Cambria Math" w:hAnsi="Cambria Math" w:cstheme="majorBidi"/>
                                  </w:rPr>
                                  <m:t>i</m:t>
                                </m:r>
                              </m:sub>
                            </m:sSub>
                          </m:e>
                        </m:d>
                      </m:sup>
                    </m:sSup>
                  </m:num>
                  <m:den>
                    <m:r>
                      <w:rPr>
                        <w:rFonts w:ascii="Cambria Math" w:hAnsi="Cambria Math" w:cstheme="majorBidi"/>
                      </w:rPr>
                      <m:t>y</m:t>
                    </m:r>
                    <m:r>
                      <m:rPr>
                        <m:sty m:val="p"/>
                      </m:rPr>
                      <w:rPr>
                        <w:rFonts w:ascii="Cambria Math" w:hAnsi="Cambria Math" w:cstheme="majorBidi"/>
                      </w:rPr>
                      <m:t>!</m:t>
                    </m:r>
                  </m:den>
                </m:f>
              </m:oMath>
            </m:oMathPara>
          </w:p>
        </w:tc>
        <w:tc>
          <w:tcPr>
            <w:tcW w:w="1196" w:type="dxa"/>
          </w:tcPr>
          <w:p w14:paraId="256C2FB6" w14:textId="77777777" w:rsidR="00B67172" w:rsidRPr="00C65A18" w:rsidRDefault="00B67172" w:rsidP="00A8384F">
            <w:pPr>
              <w:rPr>
                <w:rFonts w:asciiTheme="majorBidi" w:hAnsiTheme="majorBidi" w:cstheme="majorBidi"/>
              </w:rPr>
            </w:pPr>
          </w:p>
        </w:tc>
      </w:tr>
    </w:tbl>
    <w:p w14:paraId="3EFA1310" w14:textId="77777777" w:rsidR="00B67172" w:rsidRDefault="00B67172" w:rsidP="00B67172">
      <w:pPr>
        <w:rPr>
          <w:rFonts w:asciiTheme="majorBidi" w:hAnsiTheme="majorBidi" w:cstheme="majorBidi"/>
        </w:rPr>
      </w:pPr>
    </w:p>
    <w:p w14:paraId="1ABA3291" w14:textId="6FBB14C4" w:rsidR="00B67172" w:rsidRPr="0009444E" w:rsidRDefault="00B67172" w:rsidP="00B67172">
      <w:pPr>
        <w:rPr>
          <w:rFonts w:asciiTheme="majorBidi" w:hAnsiTheme="majorBidi" w:cstheme="majorBidi"/>
        </w:rPr>
      </w:pPr>
      <w:r w:rsidRPr="0009444E">
        <w:rPr>
          <w:rFonts w:asciiTheme="majorBidi" w:hAnsiTheme="majorBidi" w:cstheme="majorBidi"/>
        </w:rPr>
        <w:t xml:space="preserve">We used </w:t>
      </w:r>
      <w:r>
        <w:rPr>
          <w:rFonts w:asciiTheme="majorBidi" w:hAnsiTheme="majorBidi" w:cstheme="majorBidi"/>
        </w:rPr>
        <w:t xml:space="preserve">data from the </w:t>
      </w:r>
      <w:r w:rsidRPr="0009444E">
        <w:rPr>
          <w:rFonts w:asciiTheme="majorBidi" w:hAnsiTheme="majorBidi" w:cstheme="majorBidi"/>
        </w:rPr>
        <w:t>Health Survey</w:t>
      </w:r>
      <w:r>
        <w:rPr>
          <w:rFonts w:asciiTheme="majorBidi" w:hAnsiTheme="majorBidi" w:cstheme="majorBidi"/>
        </w:rPr>
        <w:t xml:space="preserve"> for</w:t>
      </w:r>
      <w:r w:rsidRPr="0009444E">
        <w:rPr>
          <w:rFonts w:asciiTheme="majorBidi" w:hAnsiTheme="majorBidi" w:cstheme="majorBidi"/>
        </w:rPr>
        <w:t xml:space="preserve"> England 2019, which collected a p</w:t>
      </w:r>
      <w:r>
        <w:rPr>
          <w:rFonts w:asciiTheme="majorBidi" w:hAnsiTheme="majorBidi" w:cstheme="majorBidi"/>
        </w:rPr>
        <w:t>atien</w:t>
      </w:r>
      <w:r w:rsidRPr="0009444E">
        <w:rPr>
          <w:rFonts w:asciiTheme="majorBidi" w:hAnsiTheme="majorBidi" w:cstheme="majorBidi"/>
        </w:rPr>
        <w:t>t</w:t>
      </w:r>
      <w:r>
        <w:rPr>
          <w:rFonts w:asciiTheme="majorBidi" w:hAnsiTheme="majorBidi" w:cstheme="majorBidi"/>
        </w:rPr>
        <w:t xml:space="preserve"> </w:t>
      </w:r>
      <w:r w:rsidRPr="0009444E">
        <w:rPr>
          <w:rFonts w:asciiTheme="majorBidi" w:hAnsiTheme="majorBidi" w:cstheme="majorBidi"/>
        </w:rPr>
        <w:t>reported variable on the number times they attended a GP in the last year. It also collected demographic and health related information, including whether they had diabetes or not. This would allow the GP attendance model to represent the relevant population within the Diabetes Treatment Model. While explicit variable</w:t>
      </w:r>
      <w:r>
        <w:rPr>
          <w:rFonts w:asciiTheme="majorBidi" w:hAnsiTheme="majorBidi" w:cstheme="majorBidi"/>
        </w:rPr>
        <w:t xml:space="preserve">s </w:t>
      </w:r>
      <w:r w:rsidRPr="0009444E">
        <w:rPr>
          <w:rFonts w:asciiTheme="majorBidi" w:hAnsiTheme="majorBidi" w:cstheme="majorBidi"/>
        </w:rPr>
        <w:t>indicating comorbidities were not included, variables indicating which related medications they are taken is reported.</w:t>
      </w:r>
      <w:r>
        <w:rPr>
          <w:rFonts w:asciiTheme="majorBidi" w:hAnsiTheme="majorBidi" w:cstheme="majorBidi"/>
        </w:rPr>
        <w:t xml:space="preserve"> Whether the patient has a prescription for</w:t>
      </w:r>
      <w:r w:rsidRPr="0009444E">
        <w:rPr>
          <w:rFonts w:asciiTheme="majorBidi" w:hAnsiTheme="majorBidi" w:cstheme="majorBidi"/>
        </w:rPr>
        <w:t xml:space="preserve"> antidepressants, lipid lowering medication or anti-hypertensive medication</w:t>
      </w:r>
      <w:r>
        <w:rPr>
          <w:rFonts w:asciiTheme="majorBidi" w:hAnsiTheme="majorBidi" w:cstheme="majorBidi"/>
        </w:rPr>
        <w:t xml:space="preserve"> is thought to have a relation with GP attendance, especially considering the policies relating to regular medication reviews. A variable indicating whether an individual has a prescription for these medications is included in the model.</w:t>
      </w:r>
      <w:r w:rsidRPr="0009444E">
        <w:rPr>
          <w:rFonts w:asciiTheme="majorBidi" w:hAnsiTheme="majorBidi" w:cstheme="majorBidi"/>
        </w:rPr>
        <w:t xml:space="preserve"> Finally, to account for any comorbidities, a variable indicating whether they have a life limiting illness was included. </w:t>
      </w:r>
      <w:r>
        <w:rPr>
          <w:rFonts w:asciiTheme="majorBidi" w:hAnsiTheme="majorBidi" w:cstheme="majorBidi"/>
        </w:rPr>
        <w:t xml:space="preserve">The population included were adults above 20 years old. </w:t>
      </w:r>
      <w:r w:rsidRPr="0009444E">
        <w:rPr>
          <w:rFonts w:asciiTheme="majorBidi" w:hAnsiTheme="majorBidi" w:cstheme="majorBidi"/>
        </w:rPr>
        <w:t xml:space="preserve">The characteristics of the study population are reported in </w:t>
      </w:r>
      <w:r w:rsidR="00660246">
        <w:rPr>
          <w:rFonts w:asciiTheme="majorBidi" w:hAnsiTheme="majorBidi" w:cstheme="majorBidi"/>
        </w:rPr>
        <w:fldChar w:fldCharType="begin"/>
      </w:r>
      <w:r w:rsidR="00660246">
        <w:rPr>
          <w:rFonts w:asciiTheme="majorBidi" w:hAnsiTheme="majorBidi" w:cstheme="majorBidi"/>
        </w:rPr>
        <w:instrText xml:space="preserve"> REF _Ref129690985 \h </w:instrText>
      </w:r>
      <w:r w:rsidR="00660246">
        <w:rPr>
          <w:rFonts w:asciiTheme="majorBidi" w:hAnsiTheme="majorBidi" w:cstheme="majorBidi"/>
        </w:rPr>
      </w:r>
      <w:r w:rsidR="00660246">
        <w:rPr>
          <w:rFonts w:asciiTheme="majorBidi" w:hAnsiTheme="majorBidi" w:cstheme="majorBidi"/>
        </w:rPr>
        <w:fldChar w:fldCharType="separate"/>
      </w:r>
      <w:r w:rsidR="007653CD">
        <w:t>Table S</w:t>
      </w:r>
      <w:r w:rsidR="007653CD">
        <w:rPr>
          <w:noProof/>
        </w:rPr>
        <w:t>6</w:t>
      </w:r>
      <w:r w:rsidR="00660246">
        <w:rPr>
          <w:rFonts w:asciiTheme="majorBidi" w:hAnsiTheme="majorBidi" w:cstheme="majorBidi"/>
        </w:rPr>
        <w:fldChar w:fldCharType="end"/>
      </w:r>
      <w:r w:rsidR="00660246">
        <w:rPr>
          <w:rFonts w:asciiTheme="majorBidi" w:hAnsiTheme="majorBidi" w:cstheme="majorBidi"/>
        </w:rPr>
        <w:t>.</w:t>
      </w:r>
    </w:p>
    <w:p w14:paraId="1B186BFA" w14:textId="02189A94" w:rsidR="00B67172" w:rsidRDefault="00B67172" w:rsidP="00C22EB5">
      <w:pPr>
        <w:pStyle w:val="Caption"/>
        <w:keepNext/>
        <w:spacing w:after="0" w:afterAutospacing="0"/>
      </w:pPr>
      <w:bookmarkStart w:id="26" w:name="_Ref129690985"/>
      <w:r>
        <w:t xml:space="preserve">Table </w:t>
      </w:r>
      <w:r w:rsidR="00C22EB5">
        <w:t>S</w:t>
      </w:r>
      <w:r w:rsidR="00B846EA">
        <w:fldChar w:fldCharType="begin"/>
      </w:r>
      <w:r w:rsidR="00B846EA">
        <w:instrText xml:space="preserve"> SEQ Table \* ARABIC </w:instrText>
      </w:r>
      <w:r w:rsidR="00B846EA">
        <w:fldChar w:fldCharType="separate"/>
      </w:r>
      <w:r w:rsidR="00372A71">
        <w:rPr>
          <w:noProof/>
        </w:rPr>
        <w:t>6</w:t>
      </w:r>
      <w:r w:rsidR="00B846EA">
        <w:rPr>
          <w:noProof/>
        </w:rPr>
        <w:fldChar w:fldCharType="end"/>
      </w:r>
      <w:bookmarkEnd w:id="26"/>
      <w:r>
        <w:t>:</w:t>
      </w:r>
      <w:r w:rsidRPr="00B67172">
        <w:rPr>
          <w:rFonts w:asciiTheme="majorBidi" w:hAnsiTheme="majorBidi" w:cstheme="majorBidi"/>
        </w:rPr>
        <w:t xml:space="preserve"> </w:t>
      </w:r>
      <w:r w:rsidRPr="0009444E">
        <w:rPr>
          <w:rFonts w:asciiTheme="majorBidi" w:hAnsiTheme="majorBidi" w:cstheme="majorBidi"/>
        </w:rPr>
        <w:t>Characteristics of HSE 2019</w:t>
      </w:r>
    </w:p>
    <w:tbl>
      <w:tblPr>
        <w:tblStyle w:val="TableGrid"/>
        <w:tblW w:w="0" w:type="auto"/>
        <w:tblLook w:val="04A0" w:firstRow="1" w:lastRow="0" w:firstColumn="1" w:lastColumn="0" w:noHBand="0" w:noVBand="1"/>
      </w:tblPr>
      <w:tblGrid>
        <w:gridCol w:w="2254"/>
        <w:gridCol w:w="2254"/>
        <w:gridCol w:w="2254"/>
        <w:gridCol w:w="2254"/>
      </w:tblGrid>
      <w:tr w:rsidR="00B67172" w:rsidRPr="0009444E" w14:paraId="220ED71D" w14:textId="77777777" w:rsidTr="00A8384F">
        <w:tc>
          <w:tcPr>
            <w:tcW w:w="2254" w:type="dxa"/>
          </w:tcPr>
          <w:p w14:paraId="57DAF59C" w14:textId="77777777" w:rsidR="00B67172" w:rsidRPr="0009444E" w:rsidRDefault="00B67172" w:rsidP="004C5459">
            <w:pPr>
              <w:spacing w:line="240" w:lineRule="auto"/>
              <w:rPr>
                <w:rFonts w:asciiTheme="majorBidi" w:hAnsiTheme="majorBidi" w:cstheme="majorBidi"/>
                <w:b/>
                <w:bCs/>
              </w:rPr>
            </w:pPr>
            <w:r w:rsidRPr="0009444E">
              <w:rPr>
                <w:rFonts w:asciiTheme="majorBidi" w:hAnsiTheme="majorBidi" w:cstheme="majorBidi"/>
                <w:b/>
                <w:bCs/>
              </w:rPr>
              <w:t>Variable</w:t>
            </w:r>
          </w:p>
        </w:tc>
        <w:tc>
          <w:tcPr>
            <w:tcW w:w="2254" w:type="dxa"/>
          </w:tcPr>
          <w:p w14:paraId="060D451B" w14:textId="77777777" w:rsidR="00B67172" w:rsidRPr="0009444E" w:rsidRDefault="00B67172" w:rsidP="004C5459">
            <w:pPr>
              <w:spacing w:line="240" w:lineRule="auto"/>
              <w:rPr>
                <w:rFonts w:asciiTheme="majorBidi" w:hAnsiTheme="majorBidi" w:cstheme="majorBidi"/>
                <w:b/>
                <w:bCs/>
              </w:rPr>
            </w:pPr>
            <w:r w:rsidRPr="0009444E">
              <w:rPr>
                <w:rFonts w:asciiTheme="majorBidi" w:hAnsiTheme="majorBidi" w:cstheme="majorBidi"/>
                <w:b/>
                <w:bCs/>
              </w:rPr>
              <w:t>Observations</w:t>
            </w:r>
          </w:p>
        </w:tc>
        <w:tc>
          <w:tcPr>
            <w:tcW w:w="2254" w:type="dxa"/>
          </w:tcPr>
          <w:p w14:paraId="4620D1B5" w14:textId="77777777" w:rsidR="00B67172" w:rsidRPr="0009444E" w:rsidRDefault="00B67172" w:rsidP="004C5459">
            <w:pPr>
              <w:spacing w:line="240" w:lineRule="auto"/>
              <w:rPr>
                <w:rFonts w:asciiTheme="majorBidi" w:hAnsiTheme="majorBidi" w:cstheme="majorBidi"/>
                <w:b/>
                <w:bCs/>
              </w:rPr>
            </w:pPr>
            <w:r w:rsidRPr="0009444E">
              <w:rPr>
                <w:rFonts w:asciiTheme="majorBidi" w:hAnsiTheme="majorBidi" w:cstheme="majorBidi"/>
                <w:b/>
                <w:bCs/>
              </w:rPr>
              <w:t>Mean</w:t>
            </w:r>
          </w:p>
        </w:tc>
        <w:tc>
          <w:tcPr>
            <w:tcW w:w="2254" w:type="dxa"/>
          </w:tcPr>
          <w:p w14:paraId="7419EFBB" w14:textId="77777777" w:rsidR="00B67172" w:rsidRPr="0009444E" w:rsidRDefault="00B67172" w:rsidP="004C5459">
            <w:pPr>
              <w:spacing w:line="240" w:lineRule="auto"/>
              <w:rPr>
                <w:rFonts w:asciiTheme="majorBidi" w:hAnsiTheme="majorBidi" w:cstheme="majorBidi"/>
                <w:b/>
                <w:bCs/>
              </w:rPr>
            </w:pPr>
            <w:r w:rsidRPr="0009444E">
              <w:rPr>
                <w:rFonts w:asciiTheme="majorBidi" w:hAnsiTheme="majorBidi" w:cstheme="majorBidi"/>
                <w:b/>
                <w:bCs/>
              </w:rPr>
              <w:t>SD</w:t>
            </w:r>
          </w:p>
        </w:tc>
      </w:tr>
      <w:tr w:rsidR="00B67172" w:rsidRPr="0009444E" w14:paraId="22919FEF" w14:textId="77777777" w:rsidTr="00A8384F">
        <w:tc>
          <w:tcPr>
            <w:tcW w:w="2254" w:type="dxa"/>
          </w:tcPr>
          <w:p w14:paraId="2E5F48E1"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GP Visits</w:t>
            </w:r>
          </w:p>
        </w:tc>
        <w:tc>
          <w:tcPr>
            <w:tcW w:w="2254" w:type="dxa"/>
          </w:tcPr>
          <w:p w14:paraId="187BB54F"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7,746</w:t>
            </w:r>
          </w:p>
        </w:tc>
        <w:tc>
          <w:tcPr>
            <w:tcW w:w="2254" w:type="dxa"/>
          </w:tcPr>
          <w:p w14:paraId="5CE75BCF"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2.96</w:t>
            </w:r>
          </w:p>
        </w:tc>
        <w:tc>
          <w:tcPr>
            <w:tcW w:w="2254" w:type="dxa"/>
          </w:tcPr>
          <w:p w14:paraId="32B9F24F"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2.99</w:t>
            </w:r>
          </w:p>
        </w:tc>
      </w:tr>
      <w:tr w:rsidR="00B67172" w:rsidRPr="0009444E" w14:paraId="3C343007" w14:textId="77777777" w:rsidTr="00A8384F">
        <w:tc>
          <w:tcPr>
            <w:tcW w:w="2254" w:type="dxa"/>
          </w:tcPr>
          <w:p w14:paraId="47B1687E"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Age (20+)</w:t>
            </w:r>
          </w:p>
        </w:tc>
        <w:tc>
          <w:tcPr>
            <w:tcW w:w="2254" w:type="dxa"/>
          </w:tcPr>
          <w:p w14:paraId="7C028D5A"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7,855</w:t>
            </w:r>
          </w:p>
        </w:tc>
        <w:tc>
          <w:tcPr>
            <w:tcW w:w="2254" w:type="dxa"/>
          </w:tcPr>
          <w:p w14:paraId="08F59EE6"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52.52</w:t>
            </w:r>
          </w:p>
        </w:tc>
        <w:tc>
          <w:tcPr>
            <w:tcW w:w="2254" w:type="dxa"/>
          </w:tcPr>
          <w:p w14:paraId="51DD91EE"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17.69</w:t>
            </w:r>
          </w:p>
        </w:tc>
      </w:tr>
      <w:tr w:rsidR="00B67172" w:rsidRPr="0009444E" w14:paraId="2E6DB3E2" w14:textId="77777777" w:rsidTr="00A8384F">
        <w:tc>
          <w:tcPr>
            <w:tcW w:w="2254" w:type="dxa"/>
          </w:tcPr>
          <w:p w14:paraId="39234AD8"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Male</w:t>
            </w:r>
          </w:p>
        </w:tc>
        <w:tc>
          <w:tcPr>
            <w:tcW w:w="2254" w:type="dxa"/>
          </w:tcPr>
          <w:p w14:paraId="19FB1331" w14:textId="77777777" w:rsidR="00B67172" w:rsidRPr="00244937" w:rsidRDefault="00B67172" w:rsidP="004C5459">
            <w:pPr>
              <w:spacing w:line="240" w:lineRule="auto"/>
              <w:rPr>
                <w:rFonts w:asciiTheme="majorBidi" w:hAnsiTheme="majorBidi" w:cstheme="majorBidi"/>
              </w:rPr>
            </w:pPr>
            <w:r w:rsidRPr="00244937">
              <w:rPr>
                <w:rFonts w:asciiTheme="majorBidi" w:hAnsiTheme="majorBidi" w:cstheme="majorBidi"/>
              </w:rPr>
              <w:t>7,855</w:t>
            </w:r>
          </w:p>
        </w:tc>
        <w:tc>
          <w:tcPr>
            <w:tcW w:w="2254" w:type="dxa"/>
          </w:tcPr>
          <w:p w14:paraId="501C06A8"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0.46</w:t>
            </w:r>
          </w:p>
        </w:tc>
        <w:tc>
          <w:tcPr>
            <w:tcW w:w="2254" w:type="dxa"/>
          </w:tcPr>
          <w:p w14:paraId="5E383C49"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0.50</w:t>
            </w:r>
          </w:p>
        </w:tc>
      </w:tr>
      <w:tr w:rsidR="00B67172" w:rsidRPr="0009444E" w14:paraId="4F26B150" w14:textId="77777777" w:rsidTr="00A8384F">
        <w:tc>
          <w:tcPr>
            <w:tcW w:w="2254" w:type="dxa"/>
          </w:tcPr>
          <w:p w14:paraId="419AA624"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Black</w:t>
            </w:r>
          </w:p>
        </w:tc>
        <w:tc>
          <w:tcPr>
            <w:tcW w:w="2254" w:type="dxa"/>
          </w:tcPr>
          <w:p w14:paraId="64E48007" w14:textId="77777777" w:rsidR="00B67172" w:rsidRPr="00244937" w:rsidRDefault="00B67172" w:rsidP="004C5459">
            <w:pPr>
              <w:spacing w:line="240" w:lineRule="auto"/>
              <w:rPr>
                <w:rFonts w:asciiTheme="majorBidi" w:hAnsiTheme="majorBidi" w:cstheme="majorBidi"/>
              </w:rPr>
            </w:pPr>
            <w:r w:rsidRPr="00244937">
              <w:rPr>
                <w:rFonts w:asciiTheme="majorBidi" w:hAnsiTheme="majorBidi" w:cstheme="majorBidi"/>
              </w:rPr>
              <w:t>7,826</w:t>
            </w:r>
          </w:p>
        </w:tc>
        <w:tc>
          <w:tcPr>
            <w:tcW w:w="2254" w:type="dxa"/>
          </w:tcPr>
          <w:p w14:paraId="2D107B4A"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0.03</w:t>
            </w:r>
          </w:p>
        </w:tc>
        <w:tc>
          <w:tcPr>
            <w:tcW w:w="2254" w:type="dxa"/>
          </w:tcPr>
          <w:p w14:paraId="6C568B3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0.18</w:t>
            </w:r>
          </w:p>
        </w:tc>
      </w:tr>
      <w:tr w:rsidR="00B67172" w:rsidRPr="0009444E" w14:paraId="4CF646FE" w14:textId="77777777" w:rsidTr="00A8384F">
        <w:tc>
          <w:tcPr>
            <w:tcW w:w="2254" w:type="dxa"/>
          </w:tcPr>
          <w:p w14:paraId="1A6D3417"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Asian</w:t>
            </w:r>
          </w:p>
        </w:tc>
        <w:tc>
          <w:tcPr>
            <w:tcW w:w="2254" w:type="dxa"/>
          </w:tcPr>
          <w:p w14:paraId="6A740AA7" w14:textId="77777777" w:rsidR="00B67172" w:rsidRPr="00244937" w:rsidRDefault="00B67172" w:rsidP="004C5459">
            <w:pPr>
              <w:spacing w:line="240" w:lineRule="auto"/>
              <w:rPr>
                <w:rFonts w:asciiTheme="majorBidi" w:hAnsiTheme="majorBidi" w:cstheme="majorBidi"/>
              </w:rPr>
            </w:pPr>
            <w:r w:rsidRPr="00244937">
              <w:rPr>
                <w:rFonts w:asciiTheme="majorBidi" w:hAnsiTheme="majorBidi" w:cstheme="majorBidi"/>
              </w:rPr>
              <w:t>7,826</w:t>
            </w:r>
          </w:p>
        </w:tc>
        <w:tc>
          <w:tcPr>
            <w:tcW w:w="2254" w:type="dxa"/>
          </w:tcPr>
          <w:p w14:paraId="00C9A0A2"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0.10</w:t>
            </w:r>
          </w:p>
        </w:tc>
        <w:tc>
          <w:tcPr>
            <w:tcW w:w="2254" w:type="dxa"/>
          </w:tcPr>
          <w:p w14:paraId="522412E9"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0.30</w:t>
            </w:r>
          </w:p>
        </w:tc>
      </w:tr>
      <w:tr w:rsidR="00B67172" w:rsidRPr="0009444E" w14:paraId="017C429E" w14:textId="77777777" w:rsidTr="00A8384F">
        <w:tc>
          <w:tcPr>
            <w:tcW w:w="2254" w:type="dxa"/>
          </w:tcPr>
          <w:p w14:paraId="1F0E551E"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Ethnic Minority</w:t>
            </w:r>
          </w:p>
        </w:tc>
        <w:tc>
          <w:tcPr>
            <w:tcW w:w="2254" w:type="dxa"/>
          </w:tcPr>
          <w:p w14:paraId="03E42762" w14:textId="77777777" w:rsidR="00B67172" w:rsidRPr="00244937" w:rsidRDefault="00B67172" w:rsidP="004C5459">
            <w:pPr>
              <w:spacing w:line="240" w:lineRule="auto"/>
              <w:rPr>
                <w:rFonts w:asciiTheme="majorBidi" w:hAnsiTheme="majorBidi" w:cstheme="majorBidi"/>
              </w:rPr>
            </w:pPr>
            <w:r w:rsidRPr="00244937">
              <w:rPr>
                <w:rFonts w:asciiTheme="majorBidi" w:hAnsiTheme="majorBidi" w:cstheme="majorBidi"/>
              </w:rPr>
              <w:t>7,826</w:t>
            </w:r>
          </w:p>
        </w:tc>
        <w:tc>
          <w:tcPr>
            <w:tcW w:w="2254" w:type="dxa"/>
          </w:tcPr>
          <w:p w14:paraId="62C79904"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0.17</w:t>
            </w:r>
          </w:p>
        </w:tc>
        <w:tc>
          <w:tcPr>
            <w:tcW w:w="2254" w:type="dxa"/>
          </w:tcPr>
          <w:p w14:paraId="1E46140F"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0.37</w:t>
            </w:r>
          </w:p>
        </w:tc>
      </w:tr>
      <w:tr w:rsidR="00B67172" w:rsidRPr="0009444E" w14:paraId="35501E13" w14:textId="77777777" w:rsidTr="00A8384F">
        <w:tc>
          <w:tcPr>
            <w:tcW w:w="2254" w:type="dxa"/>
          </w:tcPr>
          <w:p w14:paraId="17145F99"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BMI</w:t>
            </w:r>
          </w:p>
        </w:tc>
        <w:tc>
          <w:tcPr>
            <w:tcW w:w="2254" w:type="dxa"/>
          </w:tcPr>
          <w:p w14:paraId="03A42CE8"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6,470</w:t>
            </w:r>
          </w:p>
        </w:tc>
        <w:tc>
          <w:tcPr>
            <w:tcW w:w="2254" w:type="dxa"/>
          </w:tcPr>
          <w:p w14:paraId="4C5B615D"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26.24</w:t>
            </w:r>
          </w:p>
        </w:tc>
        <w:tc>
          <w:tcPr>
            <w:tcW w:w="2254" w:type="dxa"/>
          </w:tcPr>
          <w:p w14:paraId="68B2FAE5"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6.60</w:t>
            </w:r>
          </w:p>
        </w:tc>
      </w:tr>
      <w:tr w:rsidR="00B67172" w:rsidRPr="0009444E" w14:paraId="31D45727" w14:textId="77777777" w:rsidTr="00A8384F">
        <w:tc>
          <w:tcPr>
            <w:tcW w:w="2254" w:type="dxa"/>
          </w:tcPr>
          <w:p w14:paraId="5D9E948B"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Diabetes</w:t>
            </w:r>
          </w:p>
        </w:tc>
        <w:tc>
          <w:tcPr>
            <w:tcW w:w="2254" w:type="dxa"/>
          </w:tcPr>
          <w:p w14:paraId="27B589F0"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7,848</w:t>
            </w:r>
          </w:p>
        </w:tc>
        <w:tc>
          <w:tcPr>
            <w:tcW w:w="2254" w:type="dxa"/>
          </w:tcPr>
          <w:p w14:paraId="7A79962C"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0.08</w:t>
            </w:r>
          </w:p>
        </w:tc>
        <w:tc>
          <w:tcPr>
            <w:tcW w:w="2254" w:type="dxa"/>
          </w:tcPr>
          <w:p w14:paraId="25831BF5"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0.27</w:t>
            </w:r>
          </w:p>
        </w:tc>
      </w:tr>
      <w:tr w:rsidR="00B67172" w:rsidRPr="0009444E" w14:paraId="23D515D5" w14:textId="77777777" w:rsidTr="00A8384F">
        <w:tc>
          <w:tcPr>
            <w:tcW w:w="2254" w:type="dxa"/>
          </w:tcPr>
          <w:p w14:paraId="3A204225"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lastRenderedPageBreak/>
              <w:t>Life Limiting Illness</w:t>
            </w:r>
          </w:p>
        </w:tc>
        <w:tc>
          <w:tcPr>
            <w:tcW w:w="2254" w:type="dxa"/>
          </w:tcPr>
          <w:p w14:paraId="02964A28"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7,847</w:t>
            </w:r>
          </w:p>
        </w:tc>
        <w:tc>
          <w:tcPr>
            <w:tcW w:w="2254" w:type="dxa"/>
          </w:tcPr>
          <w:p w14:paraId="5AA7834C"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0.24</w:t>
            </w:r>
          </w:p>
        </w:tc>
        <w:tc>
          <w:tcPr>
            <w:tcW w:w="2254" w:type="dxa"/>
          </w:tcPr>
          <w:p w14:paraId="6764DF3D"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0.43</w:t>
            </w:r>
          </w:p>
        </w:tc>
      </w:tr>
      <w:tr w:rsidR="00B67172" w:rsidRPr="0009444E" w14:paraId="435689FF" w14:textId="77777777" w:rsidTr="00A8384F">
        <w:tc>
          <w:tcPr>
            <w:tcW w:w="2254" w:type="dxa"/>
          </w:tcPr>
          <w:p w14:paraId="40B34AB8"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Lipid Lowering Medication</w:t>
            </w:r>
          </w:p>
        </w:tc>
        <w:tc>
          <w:tcPr>
            <w:tcW w:w="2254" w:type="dxa"/>
          </w:tcPr>
          <w:p w14:paraId="3946537B"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4,774</w:t>
            </w:r>
          </w:p>
        </w:tc>
        <w:tc>
          <w:tcPr>
            <w:tcW w:w="2254" w:type="dxa"/>
          </w:tcPr>
          <w:p w14:paraId="59FD58F8"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0.15</w:t>
            </w:r>
          </w:p>
        </w:tc>
        <w:tc>
          <w:tcPr>
            <w:tcW w:w="2254" w:type="dxa"/>
          </w:tcPr>
          <w:p w14:paraId="674B0047"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0.36</w:t>
            </w:r>
          </w:p>
        </w:tc>
      </w:tr>
      <w:tr w:rsidR="00B67172" w:rsidRPr="0009444E" w14:paraId="68B65B8B" w14:textId="77777777" w:rsidTr="00A8384F">
        <w:tc>
          <w:tcPr>
            <w:tcW w:w="2254" w:type="dxa"/>
          </w:tcPr>
          <w:p w14:paraId="69F8CC2F"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Anti-Hypertensive Medication</w:t>
            </w:r>
          </w:p>
        </w:tc>
        <w:tc>
          <w:tcPr>
            <w:tcW w:w="2254" w:type="dxa"/>
          </w:tcPr>
          <w:p w14:paraId="08BE0B08"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4,768</w:t>
            </w:r>
          </w:p>
        </w:tc>
        <w:tc>
          <w:tcPr>
            <w:tcW w:w="2254" w:type="dxa"/>
          </w:tcPr>
          <w:p w14:paraId="7DB9F138"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0.24</w:t>
            </w:r>
          </w:p>
        </w:tc>
        <w:tc>
          <w:tcPr>
            <w:tcW w:w="2254" w:type="dxa"/>
          </w:tcPr>
          <w:p w14:paraId="6167DDD7"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0.43</w:t>
            </w:r>
          </w:p>
        </w:tc>
      </w:tr>
      <w:tr w:rsidR="00B67172" w:rsidRPr="0009444E" w14:paraId="3EA5F64C" w14:textId="77777777" w:rsidTr="00A8384F">
        <w:tc>
          <w:tcPr>
            <w:tcW w:w="2254" w:type="dxa"/>
          </w:tcPr>
          <w:p w14:paraId="36E2C68D"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Antidepressant</w:t>
            </w:r>
          </w:p>
        </w:tc>
        <w:tc>
          <w:tcPr>
            <w:tcW w:w="2254" w:type="dxa"/>
          </w:tcPr>
          <w:p w14:paraId="34E7EE02"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4,774</w:t>
            </w:r>
          </w:p>
        </w:tc>
        <w:tc>
          <w:tcPr>
            <w:tcW w:w="2254" w:type="dxa"/>
          </w:tcPr>
          <w:p w14:paraId="40A293F3"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0.10</w:t>
            </w:r>
          </w:p>
        </w:tc>
        <w:tc>
          <w:tcPr>
            <w:tcW w:w="2254" w:type="dxa"/>
          </w:tcPr>
          <w:p w14:paraId="3812A739"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0.30</w:t>
            </w:r>
          </w:p>
        </w:tc>
      </w:tr>
    </w:tbl>
    <w:p w14:paraId="7FE68B1C" w14:textId="77777777" w:rsidR="00B67172" w:rsidRDefault="00B67172" w:rsidP="00B67172">
      <w:pPr>
        <w:rPr>
          <w:rFonts w:asciiTheme="majorBidi" w:hAnsiTheme="majorBidi" w:cstheme="majorBidi"/>
          <w:color w:val="FF0000"/>
        </w:rPr>
      </w:pPr>
    </w:p>
    <w:p w14:paraId="4A73B8A4" w14:textId="725D10DE" w:rsidR="00B67172" w:rsidRPr="0009444E" w:rsidRDefault="00B67172" w:rsidP="00B67172">
      <w:pPr>
        <w:rPr>
          <w:rFonts w:asciiTheme="majorBidi" w:hAnsiTheme="majorBidi" w:cstheme="majorBidi"/>
        </w:rPr>
      </w:pPr>
      <w:r w:rsidRPr="0009444E">
        <w:rPr>
          <w:rFonts w:asciiTheme="majorBidi" w:hAnsiTheme="majorBidi" w:cstheme="majorBidi"/>
        </w:rPr>
        <w:t xml:space="preserve">The coefficients of the Negative Binomial model, described in </w:t>
      </w:r>
      <w:r w:rsidR="00660246">
        <w:rPr>
          <w:rFonts w:asciiTheme="majorBidi" w:hAnsiTheme="majorBidi" w:cstheme="majorBidi"/>
        </w:rPr>
        <w:fldChar w:fldCharType="begin"/>
      </w:r>
      <w:r w:rsidR="00660246">
        <w:rPr>
          <w:rFonts w:asciiTheme="majorBidi" w:hAnsiTheme="majorBidi" w:cstheme="majorBidi"/>
        </w:rPr>
        <w:instrText xml:space="preserve"> REF _Ref129691013 \h </w:instrText>
      </w:r>
      <w:r w:rsidR="00660246">
        <w:rPr>
          <w:rFonts w:asciiTheme="majorBidi" w:hAnsiTheme="majorBidi" w:cstheme="majorBidi"/>
        </w:rPr>
      </w:r>
      <w:r w:rsidR="00660246">
        <w:rPr>
          <w:rFonts w:asciiTheme="majorBidi" w:hAnsiTheme="majorBidi" w:cstheme="majorBidi"/>
        </w:rPr>
        <w:fldChar w:fldCharType="separate"/>
      </w:r>
      <w:r w:rsidR="00660246">
        <w:t xml:space="preserve">Table </w:t>
      </w:r>
      <w:r w:rsidR="00660246">
        <w:rPr>
          <w:noProof/>
        </w:rPr>
        <w:t>6</w:t>
      </w:r>
      <w:r w:rsidR="00660246">
        <w:rPr>
          <w:rFonts w:asciiTheme="majorBidi" w:hAnsiTheme="majorBidi" w:cstheme="majorBidi"/>
        </w:rPr>
        <w:fldChar w:fldCharType="end"/>
      </w:r>
      <w:r w:rsidRPr="003957B5">
        <w:rPr>
          <w:rFonts w:asciiTheme="majorBidi" w:hAnsiTheme="majorBidi" w:cstheme="majorBidi"/>
        </w:rPr>
        <w:t>,</w:t>
      </w:r>
      <w:r w:rsidR="00660246">
        <w:rPr>
          <w:rFonts w:asciiTheme="majorBidi" w:hAnsiTheme="majorBidi" w:cstheme="majorBidi"/>
        </w:rPr>
        <w:t xml:space="preserve"> </w:t>
      </w:r>
      <w:r w:rsidRPr="003957B5">
        <w:rPr>
          <w:rFonts w:asciiTheme="majorBidi" w:hAnsiTheme="majorBidi" w:cstheme="majorBidi"/>
        </w:rPr>
        <w:t>were used to calculate the first parameter of the Negative Binomial distribution</w:t>
      </w:r>
      <m:oMath>
        <m:sSub>
          <m:sSubPr>
            <m:ctrlPr>
              <w:rPr>
                <w:rFonts w:ascii="Cambria Math" w:hAnsi="Cambria Math" w:cstheme="majorBidi"/>
                <w:i/>
              </w:rPr>
            </m:ctrlPr>
          </m:sSubPr>
          <m:e>
            <m:r>
              <w:rPr>
                <w:rFonts w:ascii="Cambria Math" w:hAnsi="Cambria Math" w:cstheme="majorBidi"/>
              </w:rPr>
              <m:t xml:space="preserve"> μ</m:t>
            </m:r>
          </m:e>
          <m:sub>
            <m:r>
              <w:rPr>
                <w:rFonts w:ascii="Cambria Math" w:hAnsi="Cambria Math" w:cstheme="majorBidi"/>
              </w:rPr>
              <m:t>i</m:t>
            </m:r>
          </m:sub>
        </m:sSub>
      </m:oMath>
      <w:r w:rsidRPr="003957B5">
        <w:rPr>
          <w:rFonts w:asciiTheme="majorBidi" w:hAnsiTheme="majorBidi" w:cstheme="majorBidi"/>
        </w:rPr>
        <w:t xml:space="preserve"> based on an individual’s characteristics. The dispersion parameter sampled from the gamma distribution using the alpha reported in </w:t>
      </w:r>
      <w:r w:rsidR="00660246">
        <w:rPr>
          <w:rFonts w:asciiTheme="majorBidi" w:hAnsiTheme="majorBidi" w:cstheme="majorBidi"/>
        </w:rPr>
        <w:fldChar w:fldCharType="begin"/>
      </w:r>
      <w:r w:rsidR="00660246">
        <w:rPr>
          <w:rFonts w:asciiTheme="majorBidi" w:hAnsiTheme="majorBidi" w:cstheme="majorBidi"/>
        </w:rPr>
        <w:instrText xml:space="preserve"> REF _Ref129691013 \h </w:instrText>
      </w:r>
      <w:r w:rsidR="00660246">
        <w:rPr>
          <w:rFonts w:asciiTheme="majorBidi" w:hAnsiTheme="majorBidi" w:cstheme="majorBidi"/>
        </w:rPr>
      </w:r>
      <w:r w:rsidR="00660246">
        <w:rPr>
          <w:rFonts w:asciiTheme="majorBidi" w:hAnsiTheme="majorBidi" w:cstheme="majorBidi"/>
        </w:rPr>
        <w:fldChar w:fldCharType="separate"/>
      </w:r>
      <w:r w:rsidR="007653CD">
        <w:t>Table S</w:t>
      </w:r>
      <w:r w:rsidR="007653CD">
        <w:rPr>
          <w:noProof/>
        </w:rPr>
        <w:t>7</w:t>
      </w:r>
      <w:r w:rsidR="00660246">
        <w:rPr>
          <w:rFonts w:asciiTheme="majorBidi" w:hAnsiTheme="majorBidi" w:cstheme="majorBidi"/>
        </w:rPr>
        <w:fldChar w:fldCharType="end"/>
      </w:r>
      <w:r w:rsidR="00660246">
        <w:rPr>
          <w:rFonts w:asciiTheme="majorBidi" w:hAnsiTheme="majorBidi" w:cstheme="majorBidi"/>
        </w:rPr>
        <w:t xml:space="preserve">. </w:t>
      </w:r>
      <w:r w:rsidRPr="0009444E">
        <w:rPr>
          <w:rFonts w:asciiTheme="majorBidi" w:hAnsiTheme="majorBidi" w:cstheme="majorBidi"/>
        </w:rPr>
        <w:t xml:space="preserve">Three regression specifications are reported in </w:t>
      </w:r>
      <w:r w:rsidR="00660246">
        <w:rPr>
          <w:rFonts w:asciiTheme="majorBidi" w:hAnsiTheme="majorBidi" w:cstheme="majorBidi"/>
        </w:rPr>
        <w:fldChar w:fldCharType="begin"/>
      </w:r>
      <w:r w:rsidR="00660246">
        <w:rPr>
          <w:rFonts w:asciiTheme="majorBidi" w:hAnsiTheme="majorBidi" w:cstheme="majorBidi"/>
        </w:rPr>
        <w:instrText xml:space="preserve"> REF _Ref129691013 \h </w:instrText>
      </w:r>
      <w:r w:rsidR="00660246">
        <w:rPr>
          <w:rFonts w:asciiTheme="majorBidi" w:hAnsiTheme="majorBidi" w:cstheme="majorBidi"/>
        </w:rPr>
      </w:r>
      <w:r w:rsidR="00660246">
        <w:rPr>
          <w:rFonts w:asciiTheme="majorBidi" w:hAnsiTheme="majorBidi" w:cstheme="majorBidi"/>
        </w:rPr>
        <w:fldChar w:fldCharType="separate"/>
      </w:r>
      <w:r w:rsidR="00660246">
        <w:t xml:space="preserve">Table </w:t>
      </w:r>
      <w:r w:rsidR="00660246">
        <w:rPr>
          <w:noProof/>
        </w:rPr>
        <w:t>6</w:t>
      </w:r>
      <w:r w:rsidR="00660246">
        <w:rPr>
          <w:rFonts w:asciiTheme="majorBidi" w:hAnsiTheme="majorBidi" w:cstheme="majorBidi"/>
        </w:rPr>
        <w:fldChar w:fldCharType="end"/>
      </w:r>
      <w:r w:rsidR="00660246">
        <w:rPr>
          <w:rFonts w:asciiTheme="majorBidi" w:hAnsiTheme="majorBidi" w:cstheme="majorBidi"/>
        </w:rPr>
        <w:t xml:space="preserve">. </w:t>
      </w:r>
      <w:r w:rsidRPr="0009444E">
        <w:rPr>
          <w:rFonts w:asciiTheme="majorBidi" w:hAnsiTheme="majorBidi" w:cstheme="majorBidi"/>
        </w:rPr>
        <w:t>Model 1 regresses GP visits against age, sex, ethnicity, BMI,</w:t>
      </w:r>
      <w:r>
        <w:rPr>
          <w:rFonts w:asciiTheme="majorBidi" w:hAnsiTheme="majorBidi" w:cstheme="majorBidi"/>
        </w:rPr>
        <w:t xml:space="preserve"> whether they have</w:t>
      </w:r>
      <w:r w:rsidRPr="0009444E">
        <w:rPr>
          <w:rFonts w:asciiTheme="majorBidi" w:hAnsiTheme="majorBidi" w:cstheme="majorBidi"/>
        </w:rPr>
        <w:t xml:space="preserve"> diabetes and </w:t>
      </w:r>
      <w:r>
        <w:rPr>
          <w:rFonts w:asciiTheme="majorBidi" w:hAnsiTheme="majorBidi" w:cstheme="majorBidi"/>
        </w:rPr>
        <w:t xml:space="preserve">whether they have a </w:t>
      </w:r>
      <w:r w:rsidRPr="0009444E">
        <w:rPr>
          <w:rFonts w:asciiTheme="majorBidi" w:hAnsiTheme="majorBidi" w:cstheme="majorBidi"/>
        </w:rPr>
        <w:t xml:space="preserve">life limiting illness. Model 2 regresses GP visits against all </w:t>
      </w:r>
      <w:r>
        <w:rPr>
          <w:rFonts w:asciiTheme="majorBidi" w:hAnsiTheme="majorBidi" w:cstheme="majorBidi"/>
        </w:rPr>
        <w:t>parameters</w:t>
      </w:r>
      <w:r w:rsidRPr="0009444E">
        <w:rPr>
          <w:rFonts w:asciiTheme="majorBidi" w:hAnsiTheme="majorBidi" w:cstheme="majorBidi"/>
        </w:rPr>
        <w:t xml:space="preserve"> in model 1, but with the additional </w:t>
      </w:r>
      <w:r>
        <w:rPr>
          <w:rFonts w:asciiTheme="majorBidi" w:hAnsiTheme="majorBidi" w:cstheme="majorBidi"/>
        </w:rPr>
        <w:t xml:space="preserve">variable indicating if they are prescribed </w:t>
      </w:r>
      <w:r w:rsidRPr="0009444E">
        <w:rPr>
          <w:rFonts w:asciiTheme="majorBidi" w:hAnsiTheme="majorBidi" w:cstheme="majorBidi"/>
        </w:rPr>
        <w:t xml:space="preserve">antidepressant medications. Finally Model 3 </w:t>
      </w:r>
      <w:r>
        <w:rPr>
          <w:rFonts w:asciiTheme="majorBidi" w:hAnsiTheme="majorBidi" w:cstheme="majorBidi"/>
        </w:rPr>
        <w:t xml:space="preserve">included whether they are prescribed </w:t>
      </w:r>
      <w:r w:rsidRPr="0009444E">
        <w:rPr>
          <w:rFonts w:asciiTheme="majorBidi" w:hAnsiTheme="majorBidi" w:cstheme="majorBidi"/>
        </w:rPr>
        <w:t>CVD medication</w:t>
      </w:r>
      <w:r>
        <w:rPr>
          <w:rFonts w:asciiTheme="majorBidi" w:hAnsiTheme="majorBidi" w:cstheme="majorBidi"/>
        </w:rPr>
        <w:t xml:space="preserve"> (lipid lowering and anti-hypertensive medication) </w:t>
      </w:r>
      <w:r w:rsidRPr="0009444E">
        <w:rPr>
          <w:rFonts w:asciiTheme="majorBidi" w:hAnsiTheme="majorBidi" w:cstheme="majorBidi"/>
        </w:rPr>
        <w:t>on top of Model 2.</w:t>
      </w:r>
    </w:p>
    <w:p w14:paraId="515AEB88" w14:textId="4C96BB94" w:rsidR="00B67172" w:rsidRDefault="00B67172" w:rsidP="004C5459">
      <w:pPr>
        <w:pStyle w:val="Caption"/>
        <w:keepNext/>
        <w:spacing w:after="0" w:afterAutospacing="0"/>
      </w:pPr>
      <w:bookmarkStart w:id="27" w:name="_Ref129691013"/>
      <w:r>
        <w:t xml:space="preserve">Table </w:t>
      </w:r>
      <w:r w:rsidR="004C5459">
        <w:t>S</w:t>
      </w:r>
      <w:r w:rsidR="00B846EA">
        <w:fldChar w:fldCharType="begin"/>
      </w:r>
      <w:r w:rsidR="00B846EA">
        <w:instrText xml:space="preserve"> SEQ Table \* ARABIC </w:instrText>
      </w:r>
      <w:r w:rsidR="00B846EA">
        <w:fldChar w:fldCharType="separate"/>
      </w:r>
      <w:r w:rsidR="00372A71">
        <w:rPr>
          <w:noProof/>
        </w:rPr>
        <w:t>7</w:t>
      </w:r>
      <w:r w:rsidR="00B846EA">
        <w:rPr>
          <w:noProof/>
        </w:rPr>
        <w:fldChar w:fldCharType="end"/>
      </w:r>
      <w:bookmarkEnd w:id="27"/>
      <w:r>
        <w:t>:</w:t>
      </w:r>
      <w:r w:rsidRPr="00B67172">
        <w:rPr>
          <w:rFonts w:asciiTheme="majorBidi" w:hAnsiTheme="majorBidi" w:cstheme="majorBidi"/>
          <w:sz w:val="21"/>
          <w:szCs w:val="18"/>
        </w:rPr>
        <w:t xml:space="preserve"> </w:t>
      </w:r>
      <w:r w:rsidRPr="0009444E">
        <w:rPr>
          <w:rFonts w:asciiTheme="majorBidi" w:hAnsiTheme="majorBidi" w:cstheme="majorBidi"/>
          <w:sz w:val="21"/>
          <w:szCs w:val="18"/>
        </w:rPr>
        <w:t>GP attendance reported in the HSE 2019</w:t>
      </w:r>
    </w:p>
    <w:tbl>
      <w:tblPr>
        <w:tblStyle w:val="TableGrid"/>
        <w:tblW w:w="0" w:type="auto"/>
        <w:tblLook w:val="04A0" w:firstRow="1" w:lastRow="0" w:firstColumn="1" w:lastColumn="0" w:noHBand="0" w:noVBand="1"/>
      </w:tblPr>
      <w:tblGrid>
        <w:gridCol w:w="1648"/>
        <w:gridCol w:w="1297"/>
        <w:gridCol w:w="1188"/>
        <w:gridCol w:w="1297"/>
        <w:gridCol w:w="1188"/>
        <w:gridCol w:w="1210"/>
        <w:gridCol w:w="1188"/>
      </w:tblGrid>
      <w:tr w:rsidR="00B67172" w:rsidRPr="0009444E" w14:paraId="3AFA299B" w14:textId="77777777" w:rsidTr="00B67172">
        <w:tc>
          <w:tcPr>
            <w:tcW w:w="1648" w:type="dxa"/>
          </w:tcPr>
          <w:p w14:paraId="33ECD0A5" w14:textId="77777777" w:rsidR="00B67172" w:rsidRPr="0009444E" w:rsidRDefault="00B67172" w:rsidP="004C5459">
            <w:pPr>
              <w:spacing w:line="240" w:lineRule="auto"/>
              <w:rPr>
                <w:rFonts w:asciiTheme="majorBidi" w:hAnsiTheme="majorBidi" w:cstheme="majorBidi"/>
              </w:rPr>
            </w:pPr>
          </w:p>
        </w:tc>
        <w:tc>
          <w:tcPr>
            <w:tcW w:w="2485" w:type="dxa"/>
            <w:gridSpan w:val="2"/>
          </w:tcPr>
          <w:p w14:paraId="1F0D1625" w14:textId="77777777" w:rsidR="00B67172" w:rsidRPr="0009444E" w:rsidRDefault="00B67172" w:rsidP="004C5459">
            <w:pPr>
              <w:spacing w:line="240" w:lineRule="auto"/>
              <w:rPr>
                <w:rFonts w:asciiTheme="majorBidi" w:hAnsiTheme="majorBidi" w:cstheme="majorBidi"/>
                <w:b/>
                <w:bCs/>
              </w:rPr>
            </w:pPr>
            <w:r w:rsidRPr="0009444E">
              <w:rPr>
                <w:rFonts w:asciiTheme="majorBidi" w:hAnsiTheme="majorBidi" w:cstheme="majorBidi"/>
                <w:b/>
                <w:bCs/>
              </w:rPr>
              <w:t>Model 1</w:t>
            </w:r>
          </w:p>
        </w:tc>
        <w:tc>
          <w:tcPr>
            <w:tcW w:w="2485" w:type="dxa"/>
            <w:gridSpan w:val="2"/>
          </w:tcPr>
          <w:p w14:paraId="541758DD" w14:textId="77777777" w:rsidR="00B67172" w:rsidRPr="0009444E" w:rsidRDefault="00B67172" w:rsidP="004C5459">
            <w:pPr>
              <w:spacing w:line="240" w:lineRule="auto"/>
              <w:rPr>
                <w:rFonts w:asciiTheme="majorBidi" w:hAnsiTheme="majorBidi" w:cstheme="majorBidi"/>
                <w:b/>
                <w:bCs/>
              </w:rPr>
            </w:pPr>
            <w:r w:rsidRPr="0009444E">
              <w:rPr>
                <w:rFonts w:asciiTheme="majorBidi" w:hAnsiTheme="majorBidi" w:cstheme="majorBidi"/>
                <w:b/>
                <w:bCs/>
              </w:rPr>
              <w:t>Model 2</w:t>
            </w:r>
          </w:p>
        </w:tc>
        <w:tc>
          <w:tcPr>
            <w:tcW w:w="2398" w:type="dxa"/>
            <w:gridSpan w:val="2"/>
          </w:tcPr>
          <w:p w14:paraId="1EB904CF" w14:textId="77777777" w:rsidR="00B67172" w:rsidRPr="0009444E" w:rsidRDefault="00B67172" w:rsidP="004C5459">
            <w:pPr>
              <w:spacing w:line="240" w:lineRule="auto"/>
              <w:rPr>
                <w:rFonts w:asciiTheme="majorBidi" w:hAnsiTheme="majorBidi" w:cstheme="majorBidi"/>
                <w:b/>
                <w:bCs/>
              </w:rPr>
            </w:pPr>
            <w:r w:rsidRPr="0009444E">
              <w:rPr>
                <w:rFonts w:asciiTheme="majorBidi" w:hAnsiTheme="majorBidi" w:cstheme="majorBidi"/>
                <w:b/>
                <w:bCs/>
              </w:rPr>
              <w:t>Model 3</w:t>
            </w:r>
          </w:p>
        </w:tc>
      </w:tr>
      <w:tr w:rsidR="00B67172" w:rsidRPr="0009444E" w14:paraId="32C97FD0" w14:textId="77777777" w:rsidTr="00B67172">
        <w:tc>
          <w:tcPr>
            <w:tcW w:w="1648" w:type="dxa"/>
          </w:tcPr>
          <w:p w14:paraId="2A1ADFD3" w14:textId="77777777" w:rsidR="00B67172" w:rsidRPr="0009444E" w:rsidRDefault="00B67172" w:rsidP="004C5459">
            <w:pPr>
              <w:spacing w:line="240" w:lineRule="auto"/>
              <w:rPr>
                <w:rFonts w:asciiTheme="majorBidi" w:hAnsiTheme="majorBidi" w:cstheme="majorBidi"/>
              </w:rPr>
            </w:pPr>
          </w:p>
        </w:tc>
        <w:tc>
          <w:tcPr>
            <w:tcW w:w="1297" w:type="dxa"/>
          </w:tcPr>
          <w:p w14:paraId="6409643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Mean</w:t>
            </w:r>
          </w:p>
        </w:tc>
        <w:tc>
          <w:tcPr>
            <w:tcW w:w="1188" w:type="dxa"/>
          </w:tcPr>
          <w:p w14:paraId="57556AAA"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SE</w:t>
            </w:r>
          </w:p>
        </w:tc>
        <w:tc>
          <w:tcPr>
            <w:tcW w:w="1297" w:type="dxa"/>
          </w:tcPr>
          <w:p w14:paraId="02E9E4D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Mean</w:t>
            </w:r>
          </w:p>
        </w:tc>
        <w:tc>
          <w:tcPr>
            <w:tcW w:w="1188" w:type="dxa"/>
          </w:tcPr>
          <w:p w14:paraId="61FBA60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SE</w:t>
            </w:r>
          </w:p>
        </w:tc>
        <w:tc>
          <w:tcPr>
            <w:tcW w:w="1210" w:type="dxa"/>
          </w:tcPr>
          <w:p w14:paraId="0E1C2ED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Mean</w:t>
            </w:r>
          </w:p>
        </w:tc>
        <w:tc>
          <w:tcPr>
            <w:tcW w:w="1188" w:type="dxa"/>
          </w:tcPr>
          <w:p w14:paraId="6A3C9FC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SE</w:t>
            </w:r>
          </w:p>
        </w:tc>
      </w:tr>
      <w:tr w:rsidR="00B67172" w:rsidRPr="0009444E" w14:paraId="2D92EF57" w14:textId="77777777" w:rsidTr="00B67172">
        <w:tc>
          <w:tcPr>
            <w:tcW w:w="1648" w:type="dxa"/>
          </w:tcPr>
          <w:p w14:paraId="77391A16"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Age</w:t>
            </w:r>
          </w:p>
        </w:tc>
        <w:tc>
          <w:tcPr>
            <w:tcW w:w="1297" w:type="dxa"/>
          </w:tcPr>
          <w:p w14:paraId="64AAC1CA"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0.00263***</w:t>
            </w:r>
          </w:p>
        </w:tc>
        <w:tc>
          <w:tcPr>
            <w:tcW w:w="1188" w:type="dxa"/>
          </w:tcPr>
          <w:p w14:paraId="05D94FB5"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(0.000725)</w:t>
            </w:r>
          </w:p>
        </w:tc>
        <w:tc>
          <w:tcPr>
            <w:tcW w:w="1297" w:type="dxa"/>
          </w:tcPr>
          <w:p w14:paraId="7CD386C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0.00195**</w:t>
            </w:r>
          </w:p>
        </w:tc>
        <w:tc>
          <w:tcPr>
            <w:tcW w:w="1188" w:type="dxa"/>
          </w:tcPr>
          <w:p w14:paraId="59E57633"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(0.000880)</w:t>
            </w:r>
          </w:p>
        </w:tc>
        <w:tc>
          <w:tcPr>
            <w:tcW w:w="1210" w:type="dxa"/>
          </w:tcPr>
          <w:p w14:paraId="52F46582"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-0.00221**</w:t>
            </w:r>
          </w:p>
        </w:tc>
        <w:tc>
          <w:tcPr>
            <w:tcW w:w="1188" w:type="dxa"/>
          </w:tcPr>
          <w:p w14:paraId="04E7040C"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(0.000989)</w:t>
            </w:r>
          </w:p>
        </w:tc>
      </w:tr>
      <w:tr w:rsidR="00B67172" w:rsidRPr="0009444E" w14:paraId="57392083" w14:textId="77777777" w:rsidTr="00B67172">
        <w:tc>
          <w:tcPr>
            <w:tcW w:w="1648" w:type="dxa"/>
          </w:tcPr>
          <w:p w14:paraId="78F4B22C"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Male</w:t>
            </w:r>
          </w:p>
        </w:tc>
        <w:tc>
          <w:tcPr>
            <w:tcW w:w="1297" w:type="dxa"/>
          </w:tcPr>
          <w:p w14:paraId="5E642C75"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-0.211***</w:t>
            </w:r>
          </w:p>
        </w:tc>
        <w:tc>
          <w:tcPr>
            <w:tcW w:w="1188" w:type="dxa"/>
          </w:tcPr>
          <w:p w14:paraId="440A62B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(0.0246)</w:t>
            </w:r>
          </w:p>
        </w:tc>
        <w:tc>
          <w:tcPr>
            <w:tcW w:w="1297" w:type="dxa"/>
          </w:tcPr>
          <w:p w14:paraId="5D78E023"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-0.177***</w:t>
            </w:r>
          </w:p>
        </w:tc>
        <w:tc>
          <w:tcPr>
            <w:tcW w:w="1188" w:type="dxa"/>
          </w:tcPr>
          <w:p w14:paraId="013B95A1"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(0.0295)</w:t>
            </w:r>
          </w:p>
        </w:tc>
        <w:tc>
          <w:tcPr>
            <w:tcW w:w="1210" w:type="dxa"/>
          </w:tcPr>
          <w:p w14:paraId="65E7FF14"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-0.220***</w:t>
            </w:r>
          </w:p>
        </w:tc>
        <w:tc>
          <w:tcPr>
            <w:tcW w:w="1188" w:type="dxa"/>
          </w:tcPr>
          <w:p w14:paraId="103187F3"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(0.0297)</w:t>
            </w:r>
          </w:p>
        </w:tc>
      </w:tr>
      <w:tr w:rsidR="00B67172" w:rsidRPr="0009444E" w14:paraId="158E800C" w14:textId="77777777" w:rsidTr="00B67172">
        <w:tc>
          <w:tcPr>
            <w:tcW w:w="1648" w:type="dxa"/>
          </w:tcPr>
          <w:p w14:paraId="45A11403"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Black</w:t>
            </w:r>
          </w:p>
        </w:tc>
        <w:tc>
          <w:tcPr>
            <w:tcW w:w="1297" w:type="dxa"/>
          </w:tcPr>
          <w:p w14:paraId="4F89896F"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0.135*</w:t>
            </w:r>
          </w:p>
        </w:tc>
        <w:tc>
          <w:tcPr>
            <w:tcW w:w="1188" w:type="dxa"/>
          </w:tcPr>
          <w:p w14:paraId="6A6A591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(0.0726)</w:t>
            </w:r>
          </w:p>
        </w:tc>
        <w:tc>
          <w:tcPr>
            <w:tcW w:w="1297" w:type="dxa"/>
          </w:tcPr>
          <w:p w14:paraId="0CE7B0AE"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0.296***</w:t>
            </w:r>
          </w:p>
        </w:tc>
        <w:tc>
          <w:tcPr>
            <w:tcW w:w="1188" w:type="dxa"/>
          </w:tcPr>
          <w:p w14:paraId="2F71ABF9"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(0.0906)</w:t>
            </w:r>
          </w:p>
        </w:tc>
        <w:tc>
          <w:tcPr>
            <w:tcW w:w="1210" w:type="dxa"/>
          </w:tcPr>
          <w:p w14:paraId="36DF421B"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0.303***</w:t>
            </w:r>
          </w:p>
        </w:tc>
        <w:tc>
          <w:tcPr>
            <w:tcW w:w="1188" w:type="dxa"/>
          </w:tcPr>
          <w:p w14:paraId="2DF7C6B3"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(0.0902)</w:t>
            </w:r>
          </w:p>
        </w:tc>
      </w:tr>
      <w:tr w:rsidR="00B67172" w:rsidRPr="0009444E" w14:paraId="76ACFE49" w14:textId="77777777" w:rsidTr="00B67172">
        <w:tc>
          <w:tcPr>
            <w:tcW w:w="1648" w:type="dxa"/>
          </w:tcPr>
          <w:p w14:paraId="16D2F69F"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Asian</w:t>
            </w:r>
          </w:p>
        </w:tc>
        <w:tc>
          <w:tcPr>
            <w:tcW w:w="1297" w:type="dxa"/>
          </w:tcPr>
          <w:p w14:paraId="364BF652"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0.211***</w:t>
            </w:r>
          </w:p>
        </w:tc>
        <w:tc>
          <w:tcPr>
            <w:tcW w:w="1188" w:type="dxa"/>
          </w:tcPr>
          <w:p w14:paraId="1B358959"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(0.0438)</w:t>
            </w:r>
          </w:p>
        </w:tc>
        <w:tc>
          <w:tcPr>
            <w:tcW w:w="1297" w:type="dxa"/>
          </w:tcPr>
          <w:p w14:paraId="6FE2E1D6"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0.247***</w:t>
            </w:r>
          </w:p>
        </w:tc>
        <w:tc>
          <w:tcPr>
            <w:tcW w:w="1188" w:type="dxa"/>
          </w:tcPr>
          <w:p w14:paraId="6DFECC05"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(0.0562)</w:t>
            </w:r>
          </w:p>
        </w:tc>
        <w:tc>
          <w:tcPr>
            <w:tcW w:w="1210" w:type="dxa"/>
          </w:tcPr>
          <w:p w14:paraId="62E5D0A1"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0.242***</w:t>
            </w:r>
          </w:p>
        </w:tc>
        <w:tc>
          <w:tcPr>
            <w:tcW w:w="1188" w:type="dxa"/>
          </w:tcPr>
          <w:p w14:paraId="25819139"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(0.0557)</w:t>
            </w:r>
          </w:p>
        </w:tc>
      </w:tr>
      <w:tr w:rsidR="00B67172" w:rsidRPr="0009444E" w14:paraId="2B2EFB96" w14:textId="77777777" w:rsidTr="00B67172">
        <w:tc>
          <w:tcPr>
            <w:tcW w:w="1648" w:type="dxa"/>
          </w:tcPr>
          <w:p w14:paraId="65A43AC4"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BMI</w:t>
            </w:r>
          </w:p>
        </w:tc>
        <w:tc>
          <w:tcPr>
            <w:tcW w:w="1297" w:type="dxa"/>
          </w:tcPr>
          <w:p w14:paraId="686F61F8"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0.0105***</w:t>
            </w:r>
          </w:p>
        </w:tc>
        <w:tc>
          <w:tcPr>
            <w:tcW w:w="1188" w:type="dxa"/>
          </w:tcPr>
          <w:p w14:paraId="140E4F19"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(0.00207)</w:t>
            </w:r>
          </w:p>
        </w:tc>
        <w:tc>
          <w:tcPr>
            <w:tcW w:w="1297" w:type="dxa"/>
          </w:tcPr>
          <w:p w14:paraId="03FD2A0F"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0.00866***</w:t>
            </w:r>
          </w:p>
        </w:tc>
        <w:tc>
          <w:tcPr>
            <w:tcW w:w="1188" w:type="dxa"/>
          </w:tcPr>
          <w:p w14:paraId="224328DD"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(0.00246)</w:t>
            </w:r>
          </w:p>
        </w:tc>
        <w:tc>
          <w:tcPr>
            <w:tcW w:w="1210" w:type="dxa"/>
          </w:tcPr>
          <w:p w14:paraId="05836E98"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0.00548**</w:t>
            </w:r>
          </w:p>
        </w:tc>
        <w:tc>
          <w:tcPr>
            <w:tcW w:w="1188" w:type="dxa"/>
          </w:tcPr>
          <w:p w14:paraId="1E367B9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(0.00247)</w:t>
            </w:r>
          </w:p>
        </w:tc>
      </w:tr>
      <w:tr w:rsidR="00B67172" w:rsidRPr="0009444E" w14:paraId="1044BC66" w14:textId="77777777" w:rsidTr="00B67172">
        <w:tc>
          <w:tcPr>
            <w:tcW w:w="1648" w:type="dxa"/>
          </w:tcPr>
          <w:p w14:paraId="44766CC7"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Diabetes</w:t>
            </w:r>
          </w:p>
        </w:tc>
        <w:tc>
          <w:tcPr>
            <w:tcW w:w="1297" w:type="dxa"/>
          </w:tcPr>
          <w:p w14:paraId="0E37EC7B"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0.282***</w:t>
            </w:r>
          </w:p>
        </w:tc>
        <w:tc>
          <w:tcPr>
            <w:tcW w:w="1188" w:type="dxa"/>
          </w:tcPr>
          <w:p w14:paraId="1277EA87"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(0.0438)</w:t>
            </w:r>
          </w:p>
        </w:tc>
        <w:tc>
          <w:tcPr>
            <w:tcW w:w="1297" w:type="dxa"/>
          </w:tcPr>
          <w:p w14:paraId="1D6CE73B"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0.238***</w:t>
            </w:r>
          </w:p>
        </w:tc>
        <w:tc>
          <w:tcPr>
            <w:tcW w:w="1188" w:type="dxa"/>
          </w:tcPr>
          <w:p w14:paraId="75EF8006"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(0.0517)</w:t>
            </w:r>
          </w:p>
        </w:tc>
        <w:tc>
          <w:tcPr>
            <w:tcW w:w="1210" w:type="dxa"/>
          </w:tcPr>
          <w:p w14:paraId="000F4BDD"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0.112**</w:t>
            </w:r>
          </w:p>
        </w:tc>
        <w:tc>
          <w:tcPr>
            <w:tcW w:w="1188" w:type="dxa"/>
          </w:tcPr>
          <w:p w14:paraId="65DDFD21"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(0.0533)</w:t>
            </w:r>
          </w:p>
        </w:tc>
      </w:tr>
      <w:tr w:rsidR="00B67172" w:rsidRPr="0009444E" w14:paraId="63C3F3EB" w14:textId="77777777" w:rsidTr="00B67172">
        <w:tc>
          <w:tcPr>
            <w:tcW w:w="1648" w:type="dxa"/>
          </w:tcPr>
          <w:p w14:paraId="37FC5B43"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Life Limiting Illness</w:t>
            </w:r>
          </w:p>
        </w:tc>
        <w:tc>
          <w:tcPr>
            <w:tcW w:w="1297" w:type="dxa"/>
          </w:tcPr>
          <w:p w14:paraId="6745FABF"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0.700***</w:t>
            </w:r>
          </w:p>
        </w:tc>
        <w:tc>
          <w:tcPr>
            <w:tcW w:w="1188" w:type="dxa"/>
          </w:tcPr>
          <w:p w14:paraId="02B15053"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(0.0263)</w:t>
            </w:r>
          </w:p>
        </w:tc>
        <w:tc>
          <w:tcPr>
            <w:tcW w:w="1297" w:type="dxa"/>
          </w:tcPr>
          <w:p w14:paraId="676338F2"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0.587***</w:t>
            </w:r>
          </w:p>
        </w:tc>
        <w:tc>
          <w:tcPr>
            <w:tcW w:w="1188" w:type="dxa"/>
          </w:tcPr>
          <w:p w14:paraId="648C8FFA"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(0.0320)</w:t>
            </w:r>
          </w:p>
        </w:tc>
        <w:tc>
          <w:tcPr>
            <w:tcW w:w="1210" w:type="dxa"/>
          </w:tcPr>
          <w:p w14:paraId="7F7C6885"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0.553***</w:t>
            </w:r>
          </w:p>
        </w:tc>
        <w:tc>
          <w:tcPr>
            <w:tcW w:w="1188" w:type="dxa"/>
          </w:tcPr>
          <w:p w14:paraId="62C2BC7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(0.0319)</w:t>
            </w:r>
          </w:p>
        </w:tc>
      </w:tr>
      <w:tr w:rsidR="00B67172" w:rsidRPr="0009444E" w14:paraId="700EE357" w14:textId="77777777" w:rsidTr="00B67172">
        <w:tc>
          <w:tcPr>
            <w:tcW w:w="1648" w:type="dxa"/>
          </w:tcPr>
          <w:p w14:paraId="6F717967"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Antidepressants</w:t>
            </w:r>
          </w:p>
        </w:tc>
        <w:tc>
          <w:tcPr>
            <w:tcW w:w="1297" w:type="dxa"/>
          </w:tcPr>
          <w:p w14:paraId="6F4B47FF" w14:textId="77777777" w:rsidR="00B67172" w:rsidRPr="0009444E" w:rsidRDefault="00B67172" w:rsidP="004C5459">
            <w:pPr>
              <w:spacing w:line="240" w:lineRule="auto"/>
              <w:rPr>
                <w:rFonts w:asciiTheme="majorBidi" w:hAnsiTheme="majorBidi" w:cstheme="majorBidi"/>
              </w:rPr>
            </w:pPr>
          </w:p>
        </w:tc>
        <w:tc>
          <w:tcPr>
            <w:tcW w:w="1188" w:type="dxa"/>
          </w:tcPr>
          <w:p w14:paraId="3615EAE9" w14:textId="77777777" w:rsidR="00B67172" w:rsidRPr="0009444E" w:rsidRDefault="00B67172" w:rsidP="004C5459">
            <w:pPr>
              <w:spacing w:line="240" w:lineRule="auto"/>
              <w:rPr>
                <w:rFonts w:asciiTheme="majorBidi" w:hAnsiTheme="majorBidi" w:cstheme="majorBidi"/>
              </w:rPr>
            </w:pPr>
          </w:p>
        </w:tc>
        <w:tc>
          <w:tcPr>
            <w:tcW w:w="1297" w:type="dxa"/>
          </w:tcPr>
          <w:p w14:paraId="01E1CE6E"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0.406***</w:t>
            </w:r>
          </w:p>
        </w:tc>
        <w:tc>
          <w:tcPr>
            <w:tcW w:w="1188" w:type="dxa"/>
          </w:tcPr>
          <w:p w14:paraId="4EB90702"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(0.0417)</w:t>
            </w:r>
          </w:p>
        </w:tc>
        <w:tc>
          <w:tcPr>
            <w:tcW w:w="1210" w:type="dxa"/>
          </w:tcPr>
          <w:p w14:paraId="2B4EC8A6"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0.407***</w:t>
            </w:r>
          </w:p>
        </w:tc>
        <w:tc>
          <w:tcPr>
            <w:tcW w:w="1188" w:type="dxa"/>
          </w:tcPr>
          <w:p w14:paraId="08744886"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(0.0413)</w:t>
            </w:r>
          </w:p>
        </w:tc>
      </w:tr>
      <w:tr w:rsidR="00B67172" w:rsidRPr="0009444E" w14:paraId="0D00CE4F" w14:textId="77777777" w:rsidTr="00B67172">
        <w:tc>
          <w:tcPr>
            <w:tcW w:w="1648" w:type="dxa"/>
          </w:tcPr>
          <w:p w14:paraId="06347652"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Lipid lowering Medication</w:t>
            </w:r>
          </w:p>
        </w:tc>
        <w:tc>
          <w:tcPr>
            <w:tcW w:w="1297" w:type="dxa"/>
          </w:tcPr>
          <w:p w14:paraId="25ABE90E" w14:textId="77777777" w:rsidR="00B67172" w:rsidRPr="0009444E" w:rsidRDefault="00B67172" w:rsidP="004C5459">
            <w:pPr>
              <w:spacing w:line="240" w:lineRule="auto"/>
              <w:rPr>
                <w:rFonts w:asciiTheme="majorBidi" w:hAnsiTheme="majorBidi" w:cstheme="majorBidi"/>
              </w:rPr>
            </w:pPr>
          </w:p>
        </w:tc>
        <w:tc>
          <w:tcPr>
            <w:tcW w:w="1188" w:type="dxa"/>
          </w:tcPr>
          <w:p w14:paraId="4F187994" w14:textId="77777777" w:rsidR="00B67172" w:rsidRPr="0009444E" w:rsidRDefault="00B67172" w:rsidP="004C5459">
            <w:pPr>
              <w:spacing w:line="240" w:lineRule="auto"/>
              <w:rPr>
                <w:rFonts w:asciiTheme="majorBidi" w:hAnsiTheme="majorBidi" w:cstheme="majorBidi"/>
              </w:rPr>
            </w:pPr>
          </w:p>
        </w:tc>
        <w:tc>
          <w:tcPr>
            <w:tcW w:w="1297" w:type="dxa"/>
          </w:tcPr>
          <w:p w14:paraId="78FD0525" w14:textId="77777777" w:rsidR="00B67172" w:rsidRPr="0009444E" w:rsidRDefault="00B67172" w:rsidP="004C5459">
            <w:pPr>
              <w:spacing w:line="240" w:lineRule="auto"/>
              <w:rPr>
                <w:rFonts w:asciiTheme="majorBidi" w:hAnsiTheme="majorBidi" w:cstheme="majorBidi"/>
              </w:rPr>
            </w:pPr>
          </w:p>
        </w:tc>
        <w:tc>
          <w:tcPr>
            <w:tcW w:w="1188" w:type="dxa"/>
          </w:tcPr>
          <w:p w14:paraId="1DBB493D" w14:textId="77777777" w:rsidR="00B67172" w:rsidRPr="0009444E" w:rsidRDefault="00B67172" w:rsidP="004C5459">
            <w:pPr>
              <w:spacing w:line="240" w:lineRule="auto"/>
              <w:rPr>
                <w:rFonts w:asciiTheme="majorBidi" w:hAnsiTheme="majorBidi" w:cstheme="majorBidi"/>
              </w:rPr>
            </w:pPr>
          </w:p>
        </w:tc>
        <w:tc>
          <w:tcPr>
            <w:tcW w:w="1210" w:type="dxa"/>
          </w:tcPr>
          <w:p w14:paraId="34F5791C"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0.207***</w:t>
            </w:r>
          </w:p>
        </w:tc>
        <w:tc>
          <w:tcPr>
            <w:tcW w:w="1188" w:type="dxa"/>
          </w:tcPr>
          <w:p w14:paraId="4833F9BE"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(0.0424)</w:t>
            </w:r>
          </w:p>
        </w:tc>
      </w:tr>
      <w:tr w:rsidR="00B67172" w:rsidRPr="0009444E" w14:paraId="7A9B63EE" w14:textId="77777777" w:rsidTr="00B67172">
        <w:tc>
          <w:tcPr>
            <w:tcW w:w="1648" w:type="dxa"/>
          </w:tcPr>
          <w:p w14:paraId="72F76FD5"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Anti-Hypertensive Medication</w:t>
            </w:r>
          </w:p>
        </w:tc>
        <w:tc>
          <w:tcPr>
            <w:tcW w:w="1297" w:type="dxa"/>
          </w:tcPr>
          <w:p w14:paraId="198A34FE" w14:textId="77777777" w:rsidR="00B67172" w:rsidRPr="0009444E" w:rsidRDefault="00B67172" w:rsidP="004C5459">
            <w:pPr>
              <w:spacing w:line="240" w:lineRule="auto"/>
              <w:rPr>
                <w:rFonts w:asciiTheme="majorBidi" w:hAnsiTheme="majorBidi" w:cstheme="majorBidi"/>
              </w:rPr>
            </w:pPr>
          </w:p>
        </w:tc>
        <w:tc>
          <w:tcPr>
            <w:tcW w:w="1188" w:type="dxa"/>
          </w:tcPr>
          <w:p w14:paraId="661FBC6D" w14:textId="77777777" w:rsidR="00B67172" w:rsidRPr="0009444E" w:rsidRDefault="00B67172" w:rsidP="004C5459">
            <w:pPr>
              <w:spacing w:line="240" w:lineRule="auto"/>
              <w:rPr>
                <w:rFonts w:asciiTheme="majorBidi" w:hAnsiTheme="majorBidi" w:cstheme="majorBidi"/>
              </w:rPr>
            </w:pPr>
          </w:p>
        </w:tc>
        <w:tc>
          <w:tcPr>
            <w:tcW w:w="1297" w:type="dxa"/>
          </w:tcPr>
          <w:p w14:paraId="6A8C9EBA" w14:textId="77777777" w:rsidR="00B67172" w:rsidRPr="0009444E" w:rsidRDefault="00B67172" w:rsidP="004C5459">
            <w:pPr>
              <w:spacing w:line="240" w:lineRule="auto"/>
              <w:rPr>
                <w:rFonts w:asciiTheme="majorBidi" w:hAnsiTheme="majorBidi" w:cstheme="majorBidi"/>
              </w:rPr>
            </w:pPr>
          </w:p>
        </w:tc>
        <w:tc>
          <w:tcPr>
            <w:tcW w:w="1188" w:type="dxa"/>
          </w:tcPr>
          <w:p w14:paraId="2FB22C73" w14:textId="77777777" w:rsidR="00B67172" w:rsidRPr="0009444E" w:rsidRDefault="00B67172" w:rsidP="004C5459">
            <w:pPr>
              <w:spacing w:line="240" w:lineRule="auto"/>
              <w:rPr>
                <w:rFonts w:asciiTheme="majorBidi" w:hAnsiTheme="majorBidi" w:cstheme="majorBidi"/>
              </w:rPr>
            </w:pPr>
          </w:p>
        </w:tc>
        <w:tc>
          <w:tcPr>
            <w:tcW w:w="1210" w:type="dxa"/>
          </w:tcPr>
          <w:p w14:paraId="615FFA5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0.224***</w:t>
            </w:r>
          </w:p>
        </w:tc>
        <w:tc>
          <w:tcPr>
            <w:tcW w:w="1188" w:type="dxa"/>
          </w:tcPr>
          <w:p w14:paraId="3A12B44B"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(0.0392)</w:t>
            </w:r>
          </w:p>
        </w:tc>
      </w:tr>
      <w:tr w:rsidR="00B67172" w:rsidRPr="0009444E" w14:paraId="4149FDC2" w14:textId="77777777" w:rsidTr="00B67172">
        <w:tc>
          <w:tcPr>
            <w:tcW w:w="1648" w:type="dxa"/>
          </w:tcPr>
          <w:p w14:paraId="365594A0"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Constant</w:t>
            </w:r>
          </w:p>
        </w:tc>
        <w:tc>
          <w:tcPr>
            <w:tcW w:w="1297" w:type="dxa"/>
          </w:tcPr>
          <w:p w14:paraId="0C339F03"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0.422***</w:t>
            </w:r>
          </w:p>
        </w:tc>
        <w:tc>
          <w:tcPr>
            <w:tcW w:w="1188" w:type="dxa"/>
          </w:tcPr>
          <w:p w14:paraId="3367E43F"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(0.0704)</w:t>
            </w:r>
          </w:p>
        </w:tc>
        <w:tc>
          <w:tcPr>
            <w:tcW w:w="1297" w:type="dxa"/>
          </w:tcPr>
          <w:p w14:paraId="33AC1A88" w14:textId="77777777" w:rsidR="00B67172" w:rsidRPr="00840FAF" w:rsidRDefault="00B67172" w:rsidP="004C5459">
            <w:pPr>
              <w:spacing w:line="240" w:lineRule="auto"/>
              <w:rPr>
                <w:rFonts w:asciiTheme="majorBidi" w:hAnsiTheme="majorBidi" w:cstheme="majorBidi"/>
              </w:rPr>
            </w:pPr>
            <w:r w:rsidRPr="00840FAF">
              <w:rPr>
                <w:rFonts w:asciiTheme="majorBidi" w:hAnsiTheme="majorBidi" w:cstheme="majorBidi"/>
              </w:rPr>
              <w:t>0.480***</w:t>
            </w:r>
          </w:p>
        </w:tc>
        <w:tc>
          <w:tcPr>
            <w:tcW w:w="1188" w:type="dxa"/>
          </w:tcPr>
          <w:p w14:paraId="6C829E7B" w14:textId="77777777" w:rsidR="00B67172" w:rsidRPr="00840FAF" w:rsidRDefault="00B67172" w:rsidP="004C5459">
            <w:pPr>
              <w:spacing w:line="240" w:lineRule="auto"/>
              <w:rPr>
                <w:rFonts w:asciiTheme="majorBidi" w:hAnsiTheme="majorBidi" w:cstheme="majorBidi"/>
              </w:rPr>
            </w:pPr>
            <w:r w:rsidRPr="00840FAF">
              <w:rPr>
                <w:rFonts w:ascii="Times New Roman" w:hAnsi="Times New Roman" w:cs="Times New Roman"/>
              </w:rPr>
              <w:t>(0.0844)</w:t>
            </w:r>
          </w:p>
        </w:tc>
        <w:tc>
          <w:tcPr>
            <w:tcW w:w="1210" w:type="dxa"/>
          </w:tcPr>
          <w:p w14:paraId="6A06D509"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0.727***</w:t>
            </w:r>
          </w:p>
        </w:tc>
        <w:tc>
          <w:tcPr>
            <w:tcW w:w="1188" w:type="dxa"/>
          </w:tcPr>
          <w:p w14:paraId="232799F4"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(0.0883)</w:t>
            </w:r>
          </w:p>
        </w:tc>
      </w:tr>
      <w:tr w:rsidR="00B67172" w:rsidRPr="0009444E" w14:paraId="738E936D" w14:textId="77777777" w:rsidTr="00B67172">
        <w:tc>
          <w:tcPr>
            <w:tcW w:w="1648" w:type="dxa"/>
          </w:tcPr>
          <w:p w14:paraId="4E98C654"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Alpha</w:t>
            </w:r>
          </w:p>
        </w:tc>
        <w:tc>
          <w:tcPr>
            <w:tcW w:w="1297" w:type="dxa"/>
          </w:tcPr>
          <w:p w14:paraId="55FD6FF6" w14:textId="77777777" w:rsidR="00B67172" w:rsidRDefault="00B67172" w:rsidP="004C5459">
            <w:pPr>
              <w:spacing w:line="240" w:lineRule="auto"/>
              <w:rPr>
                <w:rFonts w:asciiTheme="majorBidi" w:hAnsiTheme="majorBidi" w:cstheme="majorBidi"/>
              </w:rPr>
            </w:pPr>
            <w:r>
              <w:rPr>
                <w:rFonts w:asciiTheme="majorBidi" w:hAnsiTheme="majorBidi" w:cstheme="majorBidi"/>
              </w:rPr>
              <w:t>0</w:t>
            </w:r>
            <w:r w:rsidRPr="00840FAF">
              <w:rPr>
                <w:rFonts w:asciiTheme="majorBidi" w:hAnsiTheme="majorBidi" w:cstheme="majorBidi"/>
              </w:rPr>
              <w:t>.547</w:t>
            </w:r>
          </w:p>
        </w:tc>
        <w:tc>
          <w:tcPr>
            <w:tcW w:w="1188" w:type="dxa"/>
          </w:tcPr>
          <w:p w14:paraId="76BD1C56"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(0</w:t>
            </w:r>
            <w:r w:rsidRPr="00840FAF">
              <w:rPr>
                <w:rFonts w:asciiTheme="majorBidi" w:hAnsiTheme="majorBidi" w:cstheme="majorBidi"/>
              </w:rPr>
              <w:t>.0180</w:t>
            </w:r>
            <w:r>
              <w:rPr>
                <w:rFonts w:asciiTheme="majorBidi" w:hAnsiTheme="majorBidi" w:cstheme="majorBidi"/>
              </w:rPr>
              <w:t>)</w:t>
            </w:r>
          </w:p>
        </w:tc>
        <w:tc>
          <w:tcPr>
            <w:tcW w:w="1297" w:type="dxa"/>
          </w:tcPr>
          <w:p w14:paraId="4FF505A1"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0</w:t>
            </w:r>
            <w:r w:rsidRPr="00840FAF">
              <w:rPr>
                <w:rFonts w:asciiTheme="majorBidi" w:hAnsiTheme="majorBidi" w:cstheme="majorBidi"/>
              </w:rPr>
              <w:t>.494</w:t>
            </w:r>
          </w:p>
        </w:tc>
        <w:tc>
          <w:tcPr>
            <w:tcW w:w="1188" w:type="dxa"/>
          </w:tcPr>
          <w:p w14:paraId="05E5CB08"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(0</w:t>
            </w:r>
            <w:r w:rsidRPr="00840FAF">
              <w:rPr>
                <w:rFonts w:asciiTheme="majorBidi" w:hAnsiTheme="majorBidi" w:cstheme="majorBidi"/>
              </w:rPr>
              <w:t>.020</w:t>
            </w:r>
            <w:r>
              <w:rPr>
                <w:rFonts w:asciiTheme="majorBidi" w:hAnsiTheme="majorBidi" w:cstheme="majorBidi"/>
              </w:rPr>
              <w:t>6)</w:t>
            </w:r>
          </w:p>
        </w:tc>
        <w:tc>
          <w:tcPr>
            <w:tcW w:w="1210" w:type="dxa"/>
          </w:tcPr>
          <w:p w14:paraId="5BAAA7B4"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0</w:t>
            </w:r>
            <w:r w:rsidRPr="007A3B55">
              <w:rPr>
                <w:rFonts w:asciiTheme="majorBidi" w:hAnsiTheme="majorBidi" w:cstheme="majorBidi"/>
              </w:rPr>
              <w:t>.476</w:t>
            </w:r>
          </w:p>
        </w:tc>
        <w:tc>
          <w:tcPr>
            <w:tcW w:w="1188" w:type="dxa"/>
          </w:tcPr>
          <w:p w14:paraId="3CF08E44" w14:textId="77777777" w:rsidR="00B67172" w:rsidRPr="0009444E" w:rsidRDefault="00B67172" w:rsidP="004C5459">
            <w:pPr>
              <w:spacing w:line="240" w:lineRule="auto"/>
              <w:rPr>
                <w:rFonts w:asciiTheme="majorBidi" w:hAnsiTheme="majorBidi" w:cstheme="majorBidi"/>
              </w:rPr>
            </w:pPr>
            <w:r>
              <w:rPr>
                <w:rFonts w:asciiTheme="majorBidi" w:hAnsiTheme="majorBidi" w:cstheme="majorBidi"/>
              </w:rPr>
              <w:t>(0</w:t>
            </w:r>
            <w:r w:rsidRPr="00840FAF">
              <w:rPr>
                <w:rFonts w:asciiTheme="majorBidi" w:hAnsiTheme="majorBidi" w:cstheme="majorBidi"/>
              </w:rPr>
              <w:t>.020</w:t>
            </w:r>
            <w:r>
              <w:rPr>
                <w:rFonts w:asciiTheme="majorBidi" w:hAnsiTheme="majorBidi" w:cstheme="majorBidi"/>
              </w:rPr>
              <w:t>2)</w:t>
            </w:r>
          </w:p>
        </w:tc>
      </w:tr>
      <w:tr w:rsidR="00B67172" w:rsidRPr="0009444E" w14:paraId="785B5C1D" w14:textId="77777777" w:rsidTr="00B67172">
        <w:tc>
          <w:tcPr>
            <w:tcW w:w="1648" w:type="dxa"/>
          </w:tcPr>
          <w:p w14:paraId="3FBABCCD" w14:textId="77777777" w:rsidR="00B67172" w:rsidRDefault="00B67172" w:rsidP="004C5459">
            <w:pPr>
              <w:spacing w:line="240" w:lineRule="auto"/>
              <w:rPr>
                <w:rFonts w:asciiTheme="majorBidi" w:hAnsiTheme="majorBidi" w:cstheme="majorBidi"/>
              </w:rPr>
            </w:pPr>
            <w:r>
              <w:rPr>
                <w:rFonts w:asciiTheme="majorBidi" w:hAnsiTheme="majorBidi" w:cstheme="majorBidi"/>
              </w:rPr>
              <w:t>LnAlpha</w:t>
            </w:r>
          </w:p>
        </w:tc>
        <w:tc>
          <w:tcPr>
            <w:tcW w:w="1297" w:type="dxa"/>
          </w:tcPr>
          <w:p w14:paraId="79E9D637" w14:textId="77777777" w:rsidR="00B67172" w:rsidRPr="00840FAF" w:rsidRDefault="00B67172" w:rsidP="004C5459">
            <w:pPr>
              <w:spacing w:line="240" w:lineRule="auto"/>
              <w:rPr>
                <w:rFonts w:asciiTheme="majorBidi" w:hAnsiTheme="majorBidi" w:cstheme="majorBidi"/>
              </w:rPr>
            </w:pPr>
            <w:r w:rsidRPr="00840FAF">
              <w:rPr>
                <w:rFonts w:ascii="Times New Roman" w:hAnsi="Times New Roman" w:cs="Times New Roman"/>
              </w:rPr>
              <w:t>-0.603***</w:t>
            </w:r>
          </w:p>
        </w:tc>
        <w:tc>
          <w:tcPr>
            <w:tcW w:w="1188" w:type="dxa"/>
          </w:tcPr>
          <w:p w14:paraId="1ACC02B4" w14:textId="77777777" w:rsidR="00B67172" w:rsidRPr="00840FAF" w:rsidRDefault="00B67172" w:rsidP="004C5459">
            <w:pPr>
              <w:spacing w:line="240" w:lineRule="auto"/>
              <w:rPr>
                <w:rFonts w:asciiTheme="majorBidi" w:hAnsiTheme="majorBidi" w:cstheme="majorBidi"/>
              </w:rPr>
            </w:pPr>
            <w:r w:rsidRPr="00840FAF">
              <w:rPr>
                <w:rFonts w:ascii="Times New Roman" w:hAnsi="Times New Roman" w:cs="Times New Roman"/>
              </w:rPr>
              <w:t>(0.0330)</w:t>
            </w:r>
          </w:p>
        </w:tc>
        <w:tc>
          <w:tcPr>
            <w:tcW w:w="1297" w:type="dxa"/>
          </w:tcPr>
          <w:p w14:paraId="1F907DA6" w14:textId="77777777" w:rsidR="00B67172" w:rsidRPr="00840FAF" w:rsidRDefault="00B67172" w:rsidP="004C5459">
            <w:pPr>
              <w:spacing w:line="240" w:lineRule="auto"/>
              <w:rPr>
                <w:rFonts w:asciiTheme="majorBidi" w:hAnsiTheme="majorBidi" w:cstheme="majorBidi"/>
              </w:rPr>
            </w:pPr>
            <w:r w:rsidRPr="00840FAF">
              <w:rPr>
                <w:rFonts w:ascii="Times New Roman" w:hAnsi="Times New Roman" w:cs="Times New Roman"/>
              </w:rPr>
              <w:t>-0.705***</w:t>
            </w:r>
          </w:p>
        </w:tc>
        <w:tc>
          <w:tcPr>
            <w:tcW w:w="1188" w:type="dxa"/>
          </w:tcPr>
          <w:p w14:paraId="0530FD02" w14:textId="77777777" w:rsidR="00B67172" w:rsidRPr="00840FAF" w:rsidRDefault="00B67172" w:rsidP="004C5459">
            <w:pPr>
              <w:spacing w:line="240" w:lineRule="auto"/>
              <w:rPr>
                <w:rFonts w:asciiTheme="majorBidi" w:hAnsiTheme="majorBidi" w:cstheme="majorBidi"/>
              </w:rPr>
            </w:pPr>
            <w:r w:rsidRPr="00840FAF">
              <w:rPr>
                <w:rFonts w:ascii="Times New Roman" w:hAnsi="Times New Roman" w:cs="Times New Roman"/>
              </w:rPr>
              <w:t>(0.0417)</w:t>
            </w:r>
          </w:p>
        </w:tc>
        <w:tc>
          <w:tcPr>
            <w:tcW w:w="1210" w:type="dxa"/>
          </w:tcPr>
          <w:p w14:paraId="4366F5F1" w14:textId="77777777" w:rsidR="00B67172" w:rsidRPr="00840FAF" w:rsidRDefault="00B67172" w:rsidP="004C5459">
            <w:pPr>
              <w:spacing w:line="240" w:lineRule="auto"/>
              <w:rPr>
                <w:rFonts w:asciiTheme="majorBidi" w:hAnsiTheme="majorBidi" w:cstheme="majorBidi"/>
              </w:rPr>
            </w:pPr>
            <w:r w:rsidRPr="00840FAF">
              <w:rPr>
                <w:rFonts w:ascii="Times New Roman" w:hAnsi="Times New Roman" w:cs="Times New Roman"/>
              </w:rPr>
              <w:t>-0.741***</w:t>
            </w:r>
          </w:p>
        </w:tc>
        <w:tc>
          <w:tcPr>
            <w:tcW w:w="1188" w:type="dxa"/>
          </w:tcPr>
          <w:p w14:paraId="5FF5EB93" w14:textId="77777777" w:rsidR="00B67172" w:rsidRPr="00840FAF" w:rsidRDefault="00B67172" w:rsidP="004C5459">
            <w:pPr>
              <w:spacing w:line="240" w:lineRule="auto"/>
              <w:rPr>
                <w:rFonts w:asciiTheme="majorBidi" w:hAnsiTheme="majorBidi" w:cstheme="majorBidi"/>
              </w:rPr>
            </w:pPr>
            <w:r w:rsidRPr="00840FAF">
              <w:rPr>
                <w:rFonts w:ascii="Times New Roman" w:hAnsi="Times New Roman" w:cs="Times New Roman"/>
              </w:rPr>
              <w:t>(0.0424)</w:t>
            </w:r>
          </w:p>
        </w:tc>
      </w:tr>
      <w:tr w:rsidR="00B67172" w:rsidRPr="0009444E" w14:paraId="7059D000" w14:textId="77777777" w:rsidTr="00B67172">
        <w:tc>
          <w:tcPr>
            <w:tcW w:w="1648" w:type="dxa"/>
          </w:tcPr>
          <w:p w14:paraId="63E9AC16"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N</w:t>
            </w:r>
          </w:p>
        </w:tc>
        <w:tc>
          <w:tcPr>
            <w:tcW w:w="2485" w:type="dxa"/>
            <w:gridSpan w:val="2"/>
          </w:tcPr>
          <w:p w14:paraId="167BA308"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6,378</w:t>
            </w:r>
          </w:p>
        </w:tc>
        <w:tc>
          <w:tcPr>
            <w:tcW w:w="2485" w:type="dxa"/>
            <w:gridSpan w:val="2"/>
          </w:tcPr>
          <w:p w14:paraId="202A37FC"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4,215</w:t>
            </w:r>
          </w:p>
        </w:tc>
        <w:tc>
          <w:tcPr>
            <w:tcW w:w="2398" w:type="dxa"/>
            <w:gridSpan w:val="2"/>
          </w:tcPr>
          <w:p w14:paraId="0EB27C5E"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4,209</w:t>
            </w:r>
          </w:p>
        </w:tc>
      </w:tr>
      <w:tr w:rsidR="00B67172" w:rsidRPr="0009444E" w14:paraId="797EF059" w14:textId="77777777" w:rsidTr="00B67172">
        <w:tc>
          <w:tcPr>
            <w:tcW w:w="1648" w:type="dxa"/>
          </w:tcPr>
          <w:p w14:paraId="408D967F"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Pseudo R</w:t>
            </w:r>
            <w:r w:rsidRPr="0009444E">
              <w:rPr>
                <w:rFonts w:asciiTheme="majorBidi" w:hAnsiTheme="majorBidi" w:cstheme="majorBidi"/>
                <w:vertAlign w:val="superscript"/>
              </w:rPr>
              <w:t>2</w:t>
            </w:r>
          </w:p>
        </w:tc>
        <w:tc>
          <w:tcPr>
            <w:tcW w:w="2485" w:type="dxa"/>
            <w:gridSpan w:val="2"/>
          </w:tcPr>
          <w:p w14:paraId="12D361C7"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0.0357</w:t>
            </w:r>
          </w:p>
        </w:tc>
        <w:tc>
          <w:tcPr>
            <w:tcW w:w="2485" w:type="dxa"/>
            <w:gridSpan w:val="2"/>
          </w:tcPr>
          <w:p w14:paraId="525AC863"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0.0392</w:t>
            </w:r>
          </w:p>
        </w:tc>
        <w:tc>
          <w:tcPr>
            <w:tcW w:w="2398" w:type="dxa"/>
            <w:gridSpan w:val="2"/>
          </w:tcPr>
          <w:p w14:paraId="7FC66789" w14:textId="77777777" w:rsidR="00B67172" w:rsidRPr="0009444E" w:rsidRDefault="00B67172" w:rsidP="004C5459">
            <w:pPr>
              <w:spacing w:line="240" w:lineRule="auto"/>
              <w:rPr>
                <w:rFonts w:asciiTheme="majorBidi" w:hAnsiTheme="majorBidi" w:cstheme="majorBidi"/>
              </w:rPr>
            </w:pPr>
            <w:r w:rsidRPr="0009444E">
              <w:rPr>
                <w:rFonts w:asciiTheme="majorBidi" w:hAnsiTheme="majorBidi" w:cstheme="majorBidi"/>
              </w:rPr>
              <w:t>0.0434</w:t>
            </w:r>
          </w:p>
        </w:tc>
      </w:tr>
      <w:tr w:rsidR="00B67172" w:rsidRPr="0009444E" w14:paraId="0509AD49" w14:textId="77777777" w:rsidTr="00A8384F">
        <w:tc>
          <w:tcPr>
            <w:tcW w:w="9016" w:type="dxa"/>
            <w:gridSpan w:val="7"/>
          </w:tcPr>
          <w:p w14:paraId="15D770A8" w14:textId="77777777" w:rsidR="00B67172" w:rsidRPr="0009444E" w:rsidRDefault="00B67172" w:rsidP="004C5459">
            <w:pPr>
              <w:widowControl w:val="0"/>
              <w:autoSpaceDE w:val="0"/>
              <w:autoSpaceDN w:val="0"/>
              <w:adjustRightInd w:val="0"/>
              <w:spacing w:line="240" w:lineRule="auto"/>
              <w:rPr>
                <w:rFonts w:asciiTheme="majorBidi" w:hAnsiTheme="majorBidi" w:cstheme="majorBidi"/>
              </w:rPr>
            </w:pPr>
            <w:r w:rsidRPr="0009444E">
              <w:rPr>
                <w:rFonts w:asciiTheme="majorBidi" w:hAnsiTheme="majorBidi" w:cstheme="majorBidi"/>
              </w:rPr>
              <w:lastRenderedPageBreak/>
              <w:t>Standard errors in parentheses (*** p&lt;0.01, ** p&lt;0.05, * p&lt;0.1)</w:t>
            </w:r>
          </w:p>
        </w:tc>
      </w:tr>
    </w:tbl>
    <w:p w14:paraId="5F496B3C" w14:textId="77777777" w:rsidR="00B67172" w:rsidRPr="0009444E" w:rsidRDefault="00B67172" w:rsidP="00B67172">
      <w:pPr>
        <w:rPr>
          <w:rFonts w:asciiTheme="majorBidi" w:hAnsiTheme="majorBidi" w:cstheme="majorBidi"/>
        </w:rPr>
      </w:pPr>
    </w:p>
    <w:p w14:paraId="1EA3D2F6" w14:textId="5A5FE60B" w:rsidR="00B67172" w:rsidRDefault="00B67172" w:rsidP="00B67172">
      <w:pPr>
        <w:rPr>
          <w:rFonts w:asciiTheme="majorBidi" w:hAnsiTheme="majorBidi" w:cstheme="majorBidi"/>
        </w:rPr>
      </w:pPr>
      <w:r w:rsidRPr="0009444E">
        <w:rPr>
          <w:rFonts w:asciiTheme="majorBidi" w:hAnsiTheme="majorBidi" w:cstheme="majorBidi"/>
        </w:rPr>
        <w:t xml:space="preserve">The average number of GP visits was </w:t>
      </w:r>
      <w:r>
        <w:rPr>
          <w:rFonts w:asciiTheme="majorBidi" w:hAnsiTheme="majorBidi" w:cstheme="majorBidi"/>
        </w:rPr>
        <w:t>approxi</w:t>
      </w:r>
      <w:r w:rsidRPr="00660246">
        <w:rPr>
          <w:rFonts w:asciiTheme="majorBidi" w:hAnsiTheme="majorBidi" w:cstheme="majorBidi"/>
        </w:rPr>
        <w:t xml:space="preserve">mately </w:t>
      </w:r>
      <w:r w:rsidR="00660246" w:rsidRPr="00660246">
        <w:rPr>
          <w:rFonts w:asciiTheme="majorBidi" w:hAnsiTheme="majorBidi" w:cstheme="majorBidi"/>
        </w:rPr>
        <w:t>3</w:t>
      </w:r>
      <w:r w:rsidRPr="00660246">
        <w:rPr>
          <w:rFonts w:asciiTheme="majorBidi" w:hAnsiTheme="majorBidi" w:cstheme="majorBidi"/>
        </w:rPr>
        <w:t xml:space="preserve"> times </w:t>
      </w:r>
      <w:r w:rsidRPr="0009444E">
        <w:rPr>
          <w:rFonts w:asciiTheme="majorBidi" w:hAnsiTheme="majorBidi" w:cstheme="majorBidi"/>
        </w:rPr>
        <w:t xml:space="preserve">in the year. The number of GP visits was statistically significantly </w:t>
      </w:r>
      <w:r>
        <w:rPr>
          <w:rFonts w:asciiTheme="majorBidi" w:hAnsiTheme="majorBidi" w:cstheme="majorBidi"/>
        </w:rPr>
        <w:t>related</w:t>
      </w:r>
      <w:r w:rsidRPr="0009444E">
        <w:rPr>
          <w:rFonts w:asciiTheme="majorBidi" w:hAnsiTheme="majorBidi" w:cstheme="majorBidi"/>
        </w:rPr>
        <w:t xml:space="preserve"> with all variables included. Individuals that are Black or Asian are more likely to attend the GP, while males are less likely. </w:t>
      </w:r>
      <w:r>
        <w:rPr>
          <w:rFonts w:asciiTheme="majorBidi" w:hAnsiTheme="majorBidi" w:cstheme="majorBidi"/>
        </w:rPr>
        <w:t xml:space="preserve">Those with a higher </w:t>
      </w:r>
      <w:r w:rsidRPr="0009444E">
        <w:rPr>
          <w:rFonts w:asciiTheme="majorBidi" w:hAnsiTheme="majorBidi" w:cstheme="majorBidi"/>
        </w:rPr>
        <w:t xml:space="preserve">BMI, </w:t>
      </w:r>
      <w:r>
        <w:rPr>
          <w:rFonts w:asciiTheme="majorBidi" w:hAnsiTheme="majorBidi" w:cstheme="majorBidi"/>
        </w:rPr>
        <w:t xml:space="preserve">a </w:t>
      </w:r>
      <w:r w:rsidRPr="0009444E">
        <w:rPr>
          <w:rFonts w:asciiTheme="majorBidi" w:hAnsiTheme="majorBidi" w:cstheme="majorBidi"/>
        </w:rPr>
        <w:t xml:space="preserve">life limiting illnesses </w:t>
      </w:r>
      <w:r>
        <w:rPr>
          <w:rFonts w:asciiTheme="majorBidi" w:hAnsiTheme="majorBidi" w:cstheme="majorBidi"/>
        </w:rPr>
        <w:t xml:space="preserve">or are </w:t>
      </w:r>
      <w:r w:rsidRPr="0009444E">
        <w:rPr>
          <w:rFonts w:asciiTheme="majorBidi" w:hAnsiTheme="majorBidi" w:cstheme="majorBidi"/>
        </w:rPr>
        <w:t xml:space="preserve">taking CVD medication and antidepressants go to the GP more often. The large positive relationships between GP attendance and indicators of ill health justify their inclusion. An unexpected </w:t>
      </w:r>
      <w:r>
        <w:rPr>
          <w:rFonts w:asciiTheme="majorBidi" w:hAnsiTheme="majorBidi" w:cstheme="majorBidi"/>
        </w:rPr>
        <w:t xml:space="preserve">negative </w:t>
      </w:r>
      <w:r w:rsidRPr="0009444E">
        <w:rPr>
          <w:rFonts w:asciiTheme="majorBidi" w:hAnsiTheme="majorBidi" w:cstheme="majorBidi"/>
        </w:rPr>
        <w:t xml:space="preserve">relationship is seen in age when including CVD medication variables. This could be explained by the strong positive correlation between age and taking CVD related </w:t>
      </w:r>
      <w:r>
        <w:rPr>
          <w:rFonts w:asciiTheme="majorBidi" w:hAnsiTheme="majorBidi" w:cstheme="majorBidi"/>
        </w:rPr>
        <w:t>medication</w:t>
      </w:r>
      <w:r w:rsidRPr="0009444E">
        <w:rPr>
          <w:rFonts w:asciiTheme="majorBidi" w:hAnsiTheme="majorBidi" w:cstheme="majorBidi"/>
        </w:rPr>
        <w:t>.</w:t>
      </w:r>
      <w:r>
        <w:rPr>
          <w:rFonts w:asciiTheme="majorBidi" w:hAnsiTheme="majorBidi" w:cstheme="majorBidi"/>
        </w:rPr>
        <w:t xml:space="preserve"> </w:t>
      </w:r>
    </w:p>
    <w:p w14:paraId="0DE0EC01" w14:textId="42D66058" w:rsidR="00B67172" w:rsidRPr="0009444E" w:rsidRDefault="00B67172" w:rsidP="00B67172">
      <w:pPr>
        <w:rPr>
          <w:rFonts w:asciiTheme="majorBidi" w:hAnsiTheme="majorBidi" w:cstheme="majorBidi"/>
        </w:rPr>
      </w:pPr>
      <w:r>
        <w:rPr>
          <w:rFonts w:asciiTheme="majorBidi" w:hAnsiTheme="majorBidi" w:cstheme="majorBidi"/>
        </w:rPr>
        <w:t xml:space="preserve">Model 3 was chosen to model GP utilisation due to the high statistical significance of all variables and the greater Pseudo </w:t>
      </w:r>
      <w:r w:rsidRPr="00677008">
        <w:rPr>
          <w:rFonts w:asciiTheme="majorBidi" w:hAnsiTheme="majorBidi" w:cstheme="majorBidi"/>
        </w:rPr>
        <w:t>R</w:t>
      </w:r>
      <w:r>
        <w:rPr>
          <w:rFonts w:asciiTheme="majorBidi" w:hAnsiTheme="majorBidi" w:cstheme="majorBidi"/>
          <w:vertAlign w:val="superscript"/>
        </w:rPr>
        <w:t>2</w:t>
      </w:r>
      <w:r>
        <w:rPr>
          <w:rFonts w:asciiTheme="majorBidi" w:hAnsiTheme="majorBidi" w:cstheme="majorBidi"/>
        </w:rPr>
        <w:t xml:space="preserve"> value. </w:t>
      </w:r>
      <w:r w:rsidRPr="00677008">
        <w:rPr>
          <w:rFonts w:asciiTheme="majorBidi" w:hAnsiTheme="majorBidi" w:cstheme="majorBidi"/>
        </w:rPr>
        <w:t>The</w:t>
      </w:r>
      <w:r>
        <w:rPr>
          <w:rFonts w:asciiTheme="majorBidi" w:hAnsiTheme="majorBidi" w:cstheme="majorBidi"/>
        </w:rPr>
        <w:t xml:space="preserve"> variable covariance matrix from Model 3 is reported in </w:t>
      </w:r>
      <w:r w:rsidR="00660246">
        <w:rPr>
          <w:rFonts w:asciiTheme="majorBidi" w:hAnsiTheme="majorBidi" w:cstheme="majorBidi"/>
        </w:rPr>
        <w:fldChar w:fldCharType="begin"/>
      </w:r>
      <w:r w:rsidR="00660246">
        <w:rPr>
          <w:rFonts w:asciiTheme="majorBidi" w:hAnsiTheme="majorBidi" w:cstheme="majorBidi"/>
        </w:rPr>
        <w:instrText xml:space="preserve"> REF _Ref129691096 \h </w:instrText>
      </w:r>
      <w:r w:rsidR="00660246">
        <w:rPr>
          <w:rFonts w:asciiTheme="majorBidi" w:hAnsiTheme="majorBidi" w:cstheme="majorBidi"/>
        </w:rPr>
      </w:r>
      <w:r w:rsidR="00660246">
        <w:rPr>
          <w:rFonts w:asciiTheme="majorBidi" w:hAnsiTheme="majorBidi" w:cstheme="majorBidi"/>
        </w:rPr>
        <w:fldChar w:fldCharType="separate"/>
      </w:r>
      <w:r w:rsidR="007653CD">
        <w:t>Table S</w:t>
      </w:r>
      <w:r w:rsidR="007653CD">
        <w:rPr>
          <w:noProof/>
        </w:rPr>
        <w:t>8</w:t>
      </w:r>
      <w:r w:rsidR="00660246">
        <w:rPr>
          <w:rFonts w:asciiTheme="majorBidi" w:hAnsiTheme="majorBidi" w:cstheme="majorBidi"/>
        </w:rPr>
        <w:fldChar w:fldCharType="end"/>
      </w:r>
      <w:r w:rsidR="00660246">
        <w:rPr>
          <w:rFonts w:asciiTheme="majorBidi" w:hAnsiTheme="majorBidi" w:cstheme="majorBidi"/>
        </w:rPr>
        <w:t>.</w:t>
      </w:r>
    </w:p>
    <w:p w14:paraId="06215759" w14:textId="5887FC2F" w:rsidR="00660246" w:rsidRDefault="00660246" w:rsidP="00660246">
      <w:pPr>
        <w:pStyle w:val="Caption"/>
        <w:keepNext/>
        <w:spacing w:after="0" w:afterAutospacing="0"/>
      </w:pPr>
      <w:bookmarkStart w:id="28" w:name="_Ref129691096"/>
      <w:r>
        <w:t xml:space="preserve">Table </w:t>
      </w:r>
      <w:r w:rsidR="004C5459">
        <w:t>S</w:t>
      </w:r>
      <w:r w:rsidR="00B846EA">
        <w:fldChar w:fldCharType="begin"/>
      </w:r>
      <w:r w:rsidR="00B846EA">
        <w:instrText xml:space="preserve"> SEQ Table \* ARABIC </w:instrText>
      </w:r>
      <w:r w:rsidR="00B846EA">
        <w:fldChar w:fldCharType="separate"/>
      </w:r>
      <w:r w:rsidR="00372A71">
        <w:rPr>
          <w:noProof/>
        </w:rPr>
        <w:t>8</w:t>
      </w:r>
      <w:r w:rsidR="00B846EA">
        <w:rPr>
          <w:noProof/>
        </w:rPr>
        <w:fldChar w:fldCharType="end"/>
      </w:r>
      <w:bookmarkEnd w:id="28"/>
      <w:r>
        <w:t>:</w:t>
      </w:r>
      <w:r w:rsidRPr="002A4E3A">
        <w:rPr>
          <w:rFonts w:asciiTheme="majorBidi" w:hAnsiTheme="majorBidi" w:cstheme="majorBidi"/>
          <w:sz w:val="21"/>
          <w:szCs w:val="18"/>
        </w:rPr>
        <w:t xml:space="preserve"> Variance-covariance matrix for GP Attendance, Model 3</w:t>
      </w:r>
    </w:p>
    <w:tbl>
      <w:tblPr>
        <w:tblStyle w:val="TableGrid"/>
        <w:tblW w:w="5424" w:type="pct"/>
        <w:tblInd w:w="-572" w:type="dxa"/>
        <w:tblLayout w:type="fixed"/>
        <w:tblLook w:val="04A0" w:firstRow="1" w:lastRow="0" w:firstColumn="1" w:lastColumn="0" w:noHBand="0" w:noVBand="1"/>
      </w:tblPr>
      <w:tblGrid>
        <w:gridCol w:w="1278"/>
        <w:gridCol w:w="709"/>
        <w:gridCol w:w="709"/>
        <w:gridCol w:w="709"/>
        <w:gridCol w:w="709"/>
        <w:gridCol w:w="709"/>
        <w:gridCol w:w="709"/>
        <w:gridCol w:w="709"/>
        <w:gridCol w:w="708"/>
        <w:gridCol w:w="708"/>
        <w:gridCol w:w="708"/>
        <w:gridCol w:w="708"/>
        <w:gridCol w:w="708"/>
      </w:tblGrid>
      <w:tr w:rsidR="00660246" w:rsidRPr="00FB6E94" w14:paraId="77671CFA" w14:textId="77777777" w:rsidTr="00FB6E94">
        <w:tc>
          <w:tcPr>
            <w:tcW w:w="652" w:type="pct"/>
          </w:tcPr>
          <w:p w14:paraId="6116916E" w14:textId="77777777" w:rsidR="00B67172" w:rsidRPr="002A4E3A" w:rsidRDefault="00B67172" w:rsidP="00FB6E94">
            <w:pPr>
              <w:spacing w:line="240" w:lineRule="auto"/>
              <w:rPr>
                <w:rFonts w:asciiTheme="majorBidi" w:hAnsiTheme="majorBidi" w:cstheme="majorBidi"/>
                <w:sz w:val="14"/>
                <w:szCs w:val="14"/>
                <w:lang w:val="en-GB"/>
              </w:rPr>
            </w:pPr>
          </w:p>
        </w:tc>
        <w:tc>
          <w:tcPr>
            <w:tcW w:w="362" w:type="pct"/>
          </w:tcPr>
          <w:p w14:paraId="39D60041"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Age</w:t>
            </w:r>
          </w:p>
        </w:tc>
        <w:tc>
          <w:tcPr>
            <w:tcW w:w="362" w:type="pct"/>
          </w:tcPr>
          <w:p w14:paraId="61D4888A"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Male</w:t>
            </w:r>
          </w:p>
        </w:tc>
        <w:tc>
          <w:tcPr>
            <w:tcW w:w="362" w:type="pct"/>
          </w:tcPr>
          <w:p w14:paraId="3187088D"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Black</w:t>
            </w:r>
          </w:p>
        </w:tc>
        <w:tc>
          <w:tcPr>
            <w:tcW w:w="362" w:type="pct"/>
          </w:tcPr>
          <w:p w14:paraId="245FCAB6"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Asian</w:t>
            </w:r>
          </w:p>
        </w:tc>
        <w:tc>
          <w:tcPr>
            <w:tcW w:w="362" w:type="pct"/>
          </w:tcPr>
          <w:p w14:paraId="09F0788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BMI</w:t>
            </w:r>
          </w:p>
        </w:tc>
        <w:tc>
          <w:tcPr>
            <w:tcW w:w="362" w:type="pct"/>
          </w:tcPr>
          <w:p w14:paraId="694C35F8"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Diabetes</w:t>
            </w:r>
          </w:p>
        </w:tc>
        <w:tc>
          <w:tcPr>
            <w:tcW w:w="362" w:type="pct"/>
          </w:tcPr>
          <w:p w14:paraId="2BBF5904"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Life Limiting Illness</w:t>
            </w:r>
          </w:p>
        </w:tc>
        <w:tc>
          <w:tcPr>
            <w:tcW w:w="362" w:type="pct"/>
          </w:tcPr>
          <w:p w14:paraId="66C6B3D6"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Antidepressants</w:t>
            </w:r>
          </w:p>
        </w:tc>
        <w:tc>
          <w:tcPr>
            <w:tcW w:w="362" w:type="pct"/>
          </w:tcPr>
          <w:p w14:paraId="6FEDFA39"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Lipid Lowering Med</w:t>
            </w:r>
          </w:p>
        </w:tc>
        <w:tc>
          <w:tcPr>
            <w:tcW w:w="362" w:type="pct"/>
          </w:tcPr>
          <w:p w14:paraId="17A5429D"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Anti-Hypertensive Med</w:t>
            </w:r>
          </w:p>
        </w:tc>
        <w:tc>
          <w:tcPr>
            <w:tcW w:w="362" w:type="pct"/>
          </w:tcPr>
          <w:p w14:paraId="39F935B6"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Constant</w:t>
            </w:r>
          </w:p>
        </w:tc>
        <w:tc>
          <w:tcPr>
            <w:tcW w:w="362" w:type="pct"/>
          </w:tcPr>
          <w:p w14:paraId="288E5532"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LnAlpha</w:t>
            </w:r>
          </w:p>
        </w:tc>
      </w:tr>
      <w:tr w:rsidR="00660246" w:rsidRPr="00FB6E94" w14:paraId="171C4615" w14:textId="77777777" w:rsidTr="00FB6E94">
        <w:tc>
          <w:tcPr>
            <w:tcW w:w="652" w:type="pct"/>
          </w:tcPr>
          <w:p w14:paraId="49CF9D67"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Age</w:t>
            </w:r>
          </w:p>
        </w:tc>
        <w:tc>
          <w:tcPr>
            <w:tcW w:w="362" w:type="pct"/>
          </w:tcPr>
          <w:p w14:paraId="3CD6588D"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060FF4CA"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2D2E9B83"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7010B7EB"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4C6CAF93"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00988854"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76B29D88"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3D527241"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1EF5F2C5"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5C6F2A29"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2FB14262"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3E4C7B20" w14:textId="77777777" w:rsidR="00B67172" w:rsidRPr="00FB6E94" w:rsidRDefault="00B67172" w:rsidP="00FB6E94">
            <w:pPr>
              <w:spacing w:line="240" w:lineRule="auto"/>
              <w:rPr>
                <w:rFonts w:asciiTheme="majorBidi" w:hAnsiTheme="majorBidi" w:cstheme="majorBidi"/>
                <w:sz w:val="14"/>
                <w:szCs w:val="14"/>
              </w:rPr>
            </w:pPr>
          </w:p>
        </w:tc>
      </w:tr>
      <w:tr w:rsidR="00660246" w:rsidRPr="00FB6E94" w14:paraId="52D6B973" w14:textId="77777777" w:rsidTr="00FB6E94">
        <w:tc>
          <w:tcPr>
            <w:tcW w:w="652" w:type="pct"/>
          </w:tcPr>
          <w:p w14:paraId="32B943BC"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Male</w:t>
            </w:r>
          </w:p>
        </w:tc>
        <w:tc>
          <w:tcPr>
            <w:tcW w:w="362" w:type="pct"/>
          </w:tcPr>
          <w:p w14:paraId="08684E4E"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2490B2FF"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0.0009</w:t>
            </w:r>
          </w:p>
        </w:tc>
        <w:tc>
          <w:tcPr>
            <w:tcW w:w="362" w:type="pct"/>
          </w:tcPr>
          <w:p w14:paraId="5E2F9E00"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63CD5D22"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587ADA36"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7C1222EE"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5ED2F214"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5D9DDF93"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0C970357"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1867DA87"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6337302D"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574024F5" w14:textId="77777777" w:rsidR="00B67172" w:rsidRPr="00FB6E94" w:rsidRDefault="00B67172" w:rsidP="00FB6E94">
            <w:pPr>
              <w:spacing w:line="240" w:lineRule="auto"/>
              <w:rPr>
                <w:rFonts w:asciiTheme="majorBidi" w:hAnsiTheme="majorBidi" w:cstheme="majorBidi"/>
                <w:sz w:val="14"/>
                <w:szCs w:val="14"/>
              </w:rPr>
            </w:pPr>
          </w:p>
        </w:tc>
      </w:tr>
      <w:tr w:rsidR="00660246" w:rsidRPr="00FB6E94" w14:paraId="76CD1795" w14:textId="77777777" w:rsidTr="00FB6E94">
        <w:tc>
          <w:tcPr>
            <w:tcW w:w="652" w:type="pct"/>
          </w:tcPr>
          <w:p w14:paraId="12954094"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Black</w:t>
            </w:r>
          </w:p>
        </w:tc>
        <w:tc>
          <w:tcPr>
            <w:tcW w:w="362" w:type="pct"/>
          </w:tcPr>
          <w:p w14:paraId="02DB3267"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2E295B9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0.0001</w:t>
            </w:r>
          </w:p>
        </w:tc>
        <w:tc>
          <w:tcPr>
            <w:tcW w:w="362" w:type="pct"/>
          </w:tcPr>
          <w:p w14:paraId="03AB2586"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0.0081</w:t>
            </w:r>
          </w:p>
        </w:tc>
        <w:tc>
          <w:tcPr>
            <w:tcW w:w="362" w:type="pct"/>
          </w:tcPr>
          <w:p w14:paraId="57CB273F"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27AD841D"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46B21969"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3985B8EC"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5A13FF2A"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4C30C865"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0684B83E"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2C9CC511"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1540ECE7" w14:textId="77777777" w:rsidR="00B67172" w:rsidRPr="00FB6E94" w:rsidRDefault="00B67172" w:rsidP="00FB6E94">
            <w:pPr>
              <w:spacing w:line="240" w:lineRule="auto"/>
              <w:rPr>
                <w:rFonts w:asciiTheme="majorBidi" w:hAnsiTheme="majorBidi" w:cstheme="majorBidi"/>
                <w:sz w:val="14"/>
                <w:szCs w:val="14"/>
              </w:rPr>
            </w:pPr>
          </w:p>
        </w:tc>
      </w:tr>
      <w:tr w:rsidR="00660246" w:rsidRPr="00FB6E94" w14:paraId="183398C4" w14:textId="77777777" w:rsidTr="00FB6E94">
        <w:tc>
          <w:tcPr>
            <w:tcW w:w="652" w:type="pct"/>
          </w:tcPr>
          <w:p w14:paraId="350E9BC7"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Asian</w:t>
            </w:r>
          </w:p>
        </w:tc>
        <w:tc>
          <w:tcPr>
            <w:tcW w:w="362" w:type="pct"/>
          </w:tcPr>
          <w:p w14:paraId="0C7AE37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6174C1E3"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573F1F1E"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0.0003</w:t>
            </w:r>
          </w:p>
        </w:tc>
        <w:tc>
          <w:tcPr>
            <w:tcW w:w="362" w:type="pct"/>
          </w:tcPr>
          <w:p w14:paraId="2B99B331"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0.0031</w:t>
            </w:r>
          </w:p>
        </w:tc>
        <w:tc>
          <w:tcPr>
            <w:tcW w:w="362" w:type="pct"/>
          </w:tcPr>
          <w:p w14:paraId="427C2ADA"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3084D50C"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72EDFDC1"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2F2CD17F"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656DBCB1"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3DECBE0C"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3E43B3D7"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46572502" w14:textId="77777777" w:rsidR="00B67172" w:rsidRPr="00FB6E94" w:rsidRDefault="00B67172" w:rsidP="00FB6E94">
            <w:pPr>
              <w:spacing w:line="240" w:lineRule="auto"/>
              <w:rPr>
                <w:rFonts w:asciiTheme="majorBidi" w:hAnsiTheme="majorBidi" w:cstheme="majorBidi"/>
                <w:sz w:val="14"/>
                <w:szCs w:val="14"/>
              </w:rPr>
            </w:pPr>
          </w:p>
        </w:tc>
      </w:tr>
      <w:tr w:rsidR="00660246" w:rsidRPr="00FB6E94" w14:paraId="2E6CF3C3" w14:textId="77777777" w:rsidTr="00FB6E94">
        <w:tc>
          <w:tcPr>
            <w:tcW w:w="652" w:type="pct"/>
          </w:tcPr>
          <w:p w14:paraId="0E786548"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BMI</w:t>
            </w:r>
          </w:p>
        </w:tc>
        <w:tc>
          <w:tcPr>
            <w:tcW w:w="362" w:type="pct"/>
          </w:tcPr>
          <w:p w14:paraId="3BD238F9"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0AE07CAE"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611BD8FB"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045FF0C0"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6FA3A7E0"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746C2A11"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7496CB61"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58053628"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5AFB885A"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7EAACD24"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798CE638"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2D68F432" w14:textId="77777777" w:rsidR="00B67172" w:rsidRPr="00FB6E94" w:rsidRDefault="00B67172" w:rsidP="00FB6E94">
            <w:pPr>
              <w:spacing w:line="240" w:lineRule="auto"/>
              <w:rPr>
                <w:rFonts w:asciiTheme="majorBidi" w:hAnsiTheme="majorBidi" w:cstheme="majorBidi"/>
                <w:sz w:val="14"/>
                <w:szCs w:val="14"/>
              </w:rPr>
            </w:pPr>
          </w:p>
        </w:tc>
      </w:tr>
      <w:tr w:rsidR="00660246" w:rsidRPr="00FB6E94" w14:paraId="1A6C39E2" w14:textId="77777777" w:rsidTr="00FB6E94">
        <w:tc>
          <w:tcPr>
            <w:tcW w:w="652" w:type="pct"/>
          </w:tcPr>
          <w:p w14:paraId="24D05243"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Diabetes</w:t>
            </w:r>
          </w:p>
        </w:tc>
        <w:tc>
          <w:tcPr>
            <w:tcW w:w="362" w:type="pct"/>
          </w:tcPr>
          <w:p w14:paraId="66F0A6AF"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39377951"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2035E7ED"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-0.0002</w:t>
            </w:r>
          </w:p>
        </w:tc>
        <w:tc>
          <w:tcPr>
            <w:tcW w:w="362" w:type="pct"/>
          </w:tcPr>
          <w:p w14:paraId="4F0F3E39"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-0.0001</w:t>
            </w:r>
          </w:p>
        </w:tc>
        <w:tc>
          <w:tcPr>
            <w:tcW w:w="362" w:type="pct"/>
          </w:tcPr>
          <w:p w14:paraId="16D2E35B"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3368DAF3"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0.0028</w:t>
            </w:r>
          </w:p>
        </w:tc>
        <w:tc>
          <w:tcPr>
            <w:tcW w:w="362" w:type="pct"/>
          </w:tcPr>
          <w:p w14:paraId="58A45B4A"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344F1CDF"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5A135B92"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33ACD199"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07F1A118"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5BBDC645" w14:textId="77777777" w:rsidR="00B67172" w:rsidRPr="00FB6E94" w:rsidRDefault="00B67172" w:rsidP="00FB6E94">
            <w:pPr>
              <w:spacing w:line="240" w:lineRule="auto"/>
              <w:rPr>
                <w:rFonts w:asciiTheme="majorBidi" w:hAnsiTheme="majorBidi" w:cstheme="majorBidi"/>
                <w:sz w:val="14"/>
                <w:szCs w:val="14"/>
              </w:rPr>
            </w:pPr>
          </w:p>
        </w:tc>
      </w:tr>
      <w:tr w:rsidR="00660246" w:rsidRPr="00FB6E94" w14:paraId="2144536A" w14:textId="77777777" w:rsidTr="00FB6E94">
        <w:tc>
          <w:tcPr>
            <w:tcW w:w="652" w:type="pct"/>
          </w:tcPr>
          <w:p w14:paraId="44F54D6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Life Limiting Illness</w:t>
            </w:r>
          </w:p>
        </w:tc>
        <w:tc>
          <w:tcPr>
            <w:tcW w:w="362" w:type="pct"/>
          </w:tcPr>
          <w:p w14:paraId="11A701AC"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4EF7DF20"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1637BEF2"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73A5081A"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1D34C482"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0C637AD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-0.0001</w:t>
            </w:r>
          </w:p>
        </w:tc>
        <w:tc>
          <w:tcPr>
            <w:tcW w:w="362" w:type="pct"/>
          </w:tcPr>
          <w:p w14:paraId="5F6BFB6B"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0.0010</w:t>
            </w:r>
          </w:p>
        </w:tc>
        <w:tc>
          <w:tcPr>
            <w:tcW w:w="362" w:type="pct"/>
          </w:tcPr>
          <w:p w14:paraId="4C9920FF"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2993AA69"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20FD3478"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2CD2AD85"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29579D90" w14:textId="77777777" w:rsidR="00B67172" w:rsidRPr="00FB6E94" w:rsidRDefault="00B67172" w:rsidP="00FB6E94">
            <w:pPr>
              <w:spacing w:line="240" w:lineRule="auto"/>
              <w:rPr>
                <w:rFonts w:asciiTheme="majorBidi" w:hAnsiTheme="majorBidi" w:cstheme="majorBidi"/>
                <w:sz w:val="14"/>
                <w:szCs w:val="14"/>
              </w:rPr>
            </w:pPr>
          </w:p>
        </w:tc>
      </w:tr>
      <w:tr w:rsidR="00660246" w:rsidRPr="00FB6E94" w14:paraId="60BFEAC9" w14:textId="77777777" w:rsidTr="00FB6E94">
        <w:tc>
          <w:tcPr>
            <w:tcW w:w="652" w:type="pct"/>
          </w:tcPr>
          <w:p w14:paraId="5540C287"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Antidepressants</w:t>
            </w:r>
          </w:p>
        </w:tc>
        <w:tc>
          <w:tcPr>
            <w:tcW w:w="362" w:type="pct"/>
          </w:tcPr>
          <w:p w14:paraId="307397A6"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5D8D96A4"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0.0001</w:t>
            </w:r>
          </w:p>
        </w:tc>
        <w:tc>
          <w:tcPr>
            <w:tcW w:w="362" w:type="pct"/>
          </w:tcPr>
          <w:p w14:paraId="1BD8FB87"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0.0002</w:t>
            </w:r>
          </w:p>
        </w:tc>
        <w:tc>
          <w:tcPr>
            <w:tcW w:w="362" w:type="pct"/>
          </w:tcPr>
          <w:p w14:paraId="6E363DBC"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0.0002</w:t>
            </w:r>
          </w:p>
        </w:tc>
        <w:tc>
          <w:tcPr>
            <w:tcW w:w="362" w:type="pct"/>
          </w:tcPr>
          <w:p w14:paraId="31EB5161"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2B9DC849"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-0.0001</w:t>
            </w:r>
          </w:p>
        </w:tc>
        <w:tc>
          <w:tcPr>
            <w:tcW w:w="362" w:type="pct"/>
          </w:tcPr>
          <w:p w14:paraId="5F196E63"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-0.0003</w:t>
            </w:r>
          </w:p>
        </w:tc>
        <w:tc>
          <w:tcPr>
            <w:tcW w:w="362" w:type="pct"/>
          </w:tcPr>
          <w:p w14:paraId="6DACABF2"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0.0017</w:t>
            </w:r>
          </w:p>
        </w:tc>
        <w:tc>
          <w:tcPr>
            <w:tcW w:w="362" w:type="pct"/>
          </w:tcPr>
          <w:p w14:paraId="144D56E8"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760BBCA6"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3B511940"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31428A49" w14:textId="77777777" w:rsidR="00B67172" w:rsidRPr="00FB6E94" w:rsidRDefault="00B67172" w:rsidP="00FB6E94">
            <w:pPr>
              <w:spacing w:line="240" w:lineRule="auto"/>
              <w:rPr>
                <w:rFonts w:asciiTheme="majorBidi" w:hAnsiTheme="majorBidi" w:cstheme="majorBidi"/>
                <w:sz w:val="14"/>
                <w:szCs w:val="14"/>
              </w:rPr>
            </w:pPr>
          </w:p>
        </w:tc>
      </w:tr>
      <w:tr w:rsidR="00660246" w:rsidRPr="00FB6E94" w14:paraId="183148D8" w14:textId="77777777" w:rsidTr="00FB6E94">
        <w:tc>
          <w:tcPr>
            <w:tcW w:w="652" w:type="pct"/>
          </w:tcPr>
          <w:p w14:paraId="3D9EF9CF" w14:textId="2E5B6FE0"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Lipid lowering Med</w:t>
            </w:r>
            <w:r w:rsidR="00FB6E94">
              <w:rPr>
                <w:rFonts w:asciiTheme="majorBidi" w:hAnsiTheme="majorBidi" w:cstheme="majorBidi"/>
                <w:sz w:val="14"/>
                <w:szCs w:val="14"/>
              </w:rPr>
              <w:t>ication</w:t>
            </w:r>
          </w:p>
        </w:tc>
        <w:tc>
          <w:tcPr>
            <w:tcW w:w="362" w:type="pct"/>
          </w:tcPr>
          <w:p w14:paraId="16E25D68"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0526252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-0.0002</w:t>
            </w:r>
          </w:p>
        </w:tc>
        <w:tc>
          <w:tcPr>
            <w:tcW w:w="362" w:type="pct"/>
          </w:tcPr>
          <w:p w14:paraId="236B9F0F"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0.0001</w:t>
            </w:r>
          </w:p>
        </w:tc>
        <w:tc>
          <w:tcPr>
            <w:tcW w:w="362" w:type="pct"/>
          </w:tcPr>
          <w:p w14:paraId="72C1D923"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11B419FD"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4555C591"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-0.0005</w:t>
            </w:r>
          </w:p>
        </w:tc>
        <w:tc>
          <w:tcPr>
            <w:tcW w:w="362" w:type="pct"/>
          </w:tcPr>
          <w:p w14:paraId="06893088"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5817979D"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-0.0001</w:t>
            </w:r>
          </w:p>
        </w:tc>
        <w:tc>
          <w:tcPr>
            <w:tcW w:w="362" w:type="pct"/>
          </w:tcPr>
          <w:p w14:paraId="1C204372"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0.0018</w:t>
            </w:r>
          </w:p>
        </w:tc>
        <w:tc>
          <w:tcPr>
            <w:tcW w:w="362" w:type="pct"/>
          </w:tcPr>
          <w:p w14:paraId="1CC824FD"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453FB6B5"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38510B75" w14:textId="77777777" w:rsidR="00B67172" w:rsidRPr="00FB6E94" w:rsidRDefault="00B67172" w:rsidP="00FB6E94">
            <w:pPr>
              <w:spacing w:line="240" w:lineRule="auto"/>
              <w:rPr>
                <w:rFonts w:asciiTheme="majorBidi" w:hAnsiTheme="majorBidi" w:cstheme="majorBidi"/>
                <w:sz w:val="14"/>
                <w:szCs w:val="14"/>
              </w:rPr>
            </w:pPr>
          </w:p>
        </w:tc>
      </w:tr>
      <w:tr w:rsidR="00660246" w:rsidRPr="00FB6E94" w14:paraId="2E8EB980" w14:textId="77777777" w:rsidTr="00FB6E94">
        <w:tc>
          <w:tcPr>
            <w:tcW w:w="652" w:type="pct"/>
          </w:tcPr>
          <w:p w14:paraId="35C448EE" w14:textId="556C48CA"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Anti-Hypertensive Med</w:t>
            </w:r>
            <w:r w:rsidR="00FB6E94">
              <w:rPr>
                <w:rFonts w:asciiTheme="majorBidi" w:hAnsiTheme="majorBidi" w:cstheme="majorBidi"/>
                <w:sz w:val="14"/>
                <w:szCs w:val="14"/>
              </w:rPr>
              <w:t>ication</w:t>
            </w:r>
          </w:p>
        </w:tc>
        <w:tc>
          <w:tcPr>
            <w:tcW w:w="362" w:type="pct"/>
          </w:tcPr>
          <w:p w14:paraId="462EB0B8"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083E700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5E5C15E1"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0DC03D12"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22F3975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76016FC4"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-0.0002</w:t>
            </w:r>
          </w:p>
        </w:tc>
        <w:tc>
          <w:tcPr>
            <w:tcW w:w="362" w:type="pct"/>
          </w:tcPr>
          <w:p w14:paraId="3029B4E1"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-0.0001</w:t>
            </w:r>
          </w:p>
        </w:tc>
        <w:tc>
          <w:tcPr>
            <w:tcW w:w="362" w:type="pct"/>
          </w:tcPr>
          <w:p w14:paraId="4B0CED2F"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49F40EEC"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-0.0005</w:t>
            </w:r>
          </w:p>
        </w:tc>
        <w:tc>
          <w:tcPr>
            <w:tcW w:w="362" w:type="pct"/>
          </w:tcPr>
          <w:p w14:paraId="32ED4E53"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0.0015</w:t>
            </w:r>
          </w:p>
        </w:tc>
        <w:tc>
          <w:tcPr>
            <w:tcW w:w="362" w:type="pct"/>
          </w:tcPr>
          <w:p w14:paraId="54E290C8" w14:textId="77777777" w:rsidR="00B67172" w:rsidRPr="00FB6E94" w:rsidRDefault="00B67172" w:rsidP="00FB6E94">
            <w:pPr>
              <w:spacing w:line="240" w:lineRule="auto"/>
              <w:rPr>
                <w:rFonts w:asciiTheme="majorBidi" w:hAnsiTheme="majorBidi" w:cstheme="majorBidi"/>
                <w:sz w:val="14"/>
                <w:szCs w:val="14"/>
              </w:rPr>
            </w:pPr>
          </w:p>
        </w:tc>
        <w:tc>
          <w:tcPr>
            <w:tcW w:w="362" w:type="pct"/>
          </w:tcPr>
          <w:p w14:paraId="12D91F34" w14:textId="77777777" w:rsidR="00B67172" w:rsidRPr="00FB6E94" w:rsidRDefault="00B67172" w:rsidP="00FB6E94">
            <w:pPr>
              <w:spacing w:line="240" w:lineRule="auto"/>
              <w:rPr>
                <w:rFonts w:asciiTheme="majorBidi" w:hAnsiTheme="majorBidi" w:cstheme="majorBidi"/>
                <w:sz w:val="14"/>
                <w:szCs w:val="14"/>
              </w:rPr>
            </w:pPr>
          </w:p>
        </w:tc>
      </w:tr>
      <w:tr w:rsidR="00660246" w:rsidRPr="00FB6E94" w14:paraId="0757E23A" w14:textId="77777777" w:rsidTr="00FB6E94">
        <w:tc>
          <w:tcPr>
            <w:tcW w:w="652" w:type="pct"/>
          </w:tcPr>
          <w:p w14:paraId="346F3267"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Constant</w:t>
            </w:r>
          </w:p>
        </w:tc>
        <w:tc>
          <w:tcPr>
            <w:tcW w:w="362" w:type="pct"/>
          </w:tcPr>
          <w:p w14:paraId="28ED5729"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-0.0001</w:t>
            </w:r>
          </w:p>
        </w:tc>
        <w:tc>
          <w:tcPr>
            <w:tcW w:w="362" w:type="pct"/>
          </w:tcPr>
          <w:p w14:paraId="34358D26"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-0.0003</w:t>
            </w:r>
          </w:p>
        </w:tc>
        <w:tc>
          <w:tcPr>
            <w:tcW w:w="362" w:type="pct"/>
          </w:tcPr>
          <w:p w14:paraId="0574A8B3"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-0.0005</w:t>
            </w:r>
          </w:p>
        </w:tc>
        <w:tc>
          <w:tcPr>
            <w:tcW w:w="362" w:type="pct"/>
          </w:tcPr>
          <w:p w14:paraId="67788FDA"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-0.0009</w:t>
            </w:r>
          </w:p>
        </w:tc>
        <w:tc>
          <w:tcPr>
            <w:tcW w:w="362" w:type="pct"/>
          </w:tcPr>
          <w:p w14:paraId="17337A36"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-0.0002</w:t>
            </w:r>
          </w:p>
        </w:tc>
        <w:tc>
          <w:tcPr>
            <w:tcW w:w="362" w:type="pct"/>
          </w:tcPr>
          <w:p w14:paraId="2CE41F31"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0.0004</w:t>
            </w:r>
          </w:p>
        </w:tc>
        <w:tc>
          <w:tcPr>
            <w:tcW w:w="362" w:type="pct"/>
          </w:tcPr>
          <w:p w14:paraId="468D6FC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3B05B1A8"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-0.0001</w:t>
            </w:r>
          </w:p>
        </w:tc>
        <w:tc>
          <w:tcPr>
            <w:tcW w:w="362" w:type="pct"/>
          </w:tcPr>
          <w:p w14:paraId="647D52BF"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0.0006</w:t>
            </w:r>
          </w:p>
        </w:tc>
        <w:tc>
          <w:tcPr>
            <w:tcW w:w="362" w:type="pct"/>
          </w:tcPr>
          <w:p w14:paraId="36DC45A0"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0.0008</w:t>
            </w:r>
          </w:p>
        </w:tc>
        <w:tc>
          <w:tcPr>
            <w:tcW w:w="362" w:type="pct"/>
          </w:tcPr>
          <w:p w14:paraId="3B67D59B"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0.0078</w:t>
            </w:r>
          </w:p>
        </w:tc>
        <w:tc>
          <w:tcPr>
            <w:tcW w:w="362" w:type="pct"/>
          </w:tcPr>
          <w:p w14:paraId="197A63EB" w14:textId="77777777" w:rsidR="00B67172" w:rsidRPr="00FB6E94" w:rsidRDefault="00B67172" w:rsidP="00FB6E94">
            <w:pPr>
              <w:spacing w:line="240" w:lineRule="auto"/>
              <w:rPr>
                <w:rFonts w:asciiTheme="majorBidi" w:hAnsiTheme="majorBidi" w:cstheme="majorBidi"/>
                <w:sz w:val="14"/>
                <w:szCs w:val="14"/>
              </w:rPr>
            </w:pPr>
          </w:p>
        </w:tc>
      </w:tr>
      <w:tr w:rsidR="00660246" w:rsidRPr="00FB6E94" w14:paraId="0855693C" w14:textId="77777777" w:rsidTr="00FB6E94">
        <w:tc>
          <w:tcPr>
            <w:tcW w:w="652" w:type="pct"/>
          </w:tcPr>
          <w:p w14:paraId="518E72DB" w14:textId="77777777" w:rsidR="00B67172" w:rsidRPr="00FB6E94" w:rsidRDefault="00B67172" w:rsidP="00FB6E94">
            <w:pPr>
              <w:spacing w:line="240" w:lineRule="auto"/>
              <w:rPr>
                <w:rFonts w:asciiTheme="majorBidi" w:hAnsiTheme="majorBidi" w:cstheme="majorBidi"/>
                <w:b/>
                <w:bCs/>
                <w:sz w:val="14"/>
                <w:szCs w:val="14"/>
              </w:rPr>
            </w:pPr>
            <w:r w:rsidRPr="00FB6E94">
              <w:rPr>
                <w:rFonts w:asciiTheme="majorBidi" w:hAnsiTheme="majorBidi" w:cstheme="majorBidi"/>
                <w:b/>
                <w:bCs/>
                <w:sz w:val="14"/>
                <w:szCs w:val="14"/>
              </w:rPr>
              <w:t>LnAlpha</w:t>
            </w:r>
          </w:p>
        </w:tc>
        <w:tc>
          <w:tcPr>
            <w:tcW w:w="362" w:type="pct"/>
          </w:tcPr>
          <w:p w14:paraId="60D926B4"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05AEBDDB"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1BB634B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3810B56F"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740D273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37A60BD3"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782062F5"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0D8151E2"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352F0EC3"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69562980"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29830B76"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-0.0000</w:t>
            </w:r>
          </w:p>
        </w:tc>
        <w:tc>
          <w:tcPr>
            <w:tcW w:w="362" w:type="pct"/>
          </w:tcPr>
          <w:p w14:paraId="235B804A" w14:textId="77777777" w:rsidR="00B67172" w:rsidRPr="00FB6E94" w:rsidRDefault="00B67172" w:rsidP="00FB6E94">
            <w:pPr>
              <w:spacing w:line="240" w:lineRule="auto"/>
              <w:rPr>
                <w:rFonts w:asciiTheme="majorBidi" w:hAnsiTheme="majorBidi" w:cstheme="majorBidi"/>
                <w:sz w:val="14"/>
                <w:szCs w:val="14"/>
              </w:rPr>
            </w:pPr>
            <w:r w:rsidRPr="00FB6E94">
              <w:rPr>
                <w:rFonts w:asciiTheme="majorBidi" w:hAnsiTheme="majorBidi" w:cstheme="majorBidi"/>
                <w:sz w:val="14"/>
                <w:szCs w:val="14"/>
              </w:rPr>
              <w:t>0.0018</w:t>
            </w:r>
          </w:p>
        </w:tc>
      </w:tr>
    </w:tbl>
    <w:p w14:paraId="4FB2C7D0" w14:textId="77777777" w:rsidR="00B67172" w:rsidRDefault="00B67172" w:rsidP="00B67172">
      <w:pPr>
        <w:rPr>
          <w:rFonts w:asciiTheme="majorBidi" w:hAnsiTheme="majorBidi" w:cstheme="majorBidi"/>
        </w:rPr>
      </w:pPr>
    </w:p>
    <w:p w14:paraId="758DF861" w14:textId="77777777" w:rsidR="007C58DA" w:rsidRPr="002C4CE7" w:rsidRDefault="007C58DA" w:rsidP="004258DE">
      <w:pPr>
        <w:pStyle w:val="Heading1"/>
      </w:pPr>
      <w:bookmarkStart w:id="29" w:name="_Toc393354745"/>
      <w:bookmarkStart w:id="30" w:name="_Toc172534920"/>
      <w:r w:rsidRPr="002C4CE7">
        <w:t>Longitudinal Trajectories of Metabolic Risk Factors</w:t>
      </w:r>
      <w:bookmarkEnd w:id="13"/>
      <w:bookmarkEnd w:id="29"/>
      <w:bookmarkEnd w:id="30"/>
    </w:p>
    <w:p w14:paraId="627E8DF5" w14:textId="0EDD2420" w:rsidR="00C65F3D" w:rsidRDefault="00365A74" w:rsidP="001E16C5">
      <w:r>
        <w:t>Three</w:t>
      </w:r>
      <w:r w:rsidR="00F84FFC">
        <w:t xml:space="preserve"> sets of statistical analyses were used to describe metabolic trajectories for individuals in the model. </w:t>
      </w:r>
      <w:r w:rsidR="00894144">
        <w:t xml:space="preserve">Analysis of the WRAP-UP trial was used to simulate metabolic trajectories in the first 5 years after attending a weight management programme. The trajectories in the subsequent years were simulated </w:t>
      </w:r>
      <w:r>
        <w:t>statistical models from the Whitehall II cohort for adults aged less than 60 and</w:t>
      </w:r>
      <w:r w:rsidR="00894144">
        <w:t xml:space="preserve"> English </w:t>
      </w:r>
      <w:r w:rsidR="00894144">
        <w:lastRenderedPageBreak/>
        <w:t>Longitudinal Study of Ageing</w:t>
      </w:r>
      <w:r>
        <w:t xml:space="preserve"> for those aged over 60</w:t>
      </w:r>
      <w:r w:rsidR="00894144">
        <w:t xml:space="preserve">. </w:t>
      </w:r>
      <w:r w:rsidR="006C0AA8">
        <w:t>A</w:t>
      </w:r>
      <w:r w:rsidR="00BD2378">
        <w:t xml:space="preserve"> summary </w:t>
      </w:r>
      <w:r w:rsidR="00482932">
        <w:t>for each set of metabolic trajectory models are</w:t>
      </w:r>
      <w:r w:rsidR="00BD2378">
        <w:t xml:space="preserve"> provided below.</w:t>
      </w:r>
      <w:r w:rsidR="003F7369">
        <w:t xml:space="preserve"> </w:t>
      </w:r>
    </w:p>
    <w:p w14:paraId="2C18DF6C" w14:textId="7221884F" w:rsidR="000131BB" w:rsidRDefault="00365A74" w:rsidP="00365A74">
      <w:pPr>
        <w:pStyle w:val="Heading2"/>
      </w:pPr>
      <w:bookmarkStart w:id="31" w:name="_Toc172534921"/>
      <w:r>
        <w:t>WRAP trial Data</w:t>
      </w:r>
      <w:bookmarkEnd w:id="31"/>
    </w:p>
    <w:p w14:paraId="7564FBBD" w14:textId="11801C8B" w:rsidR="00365A74" w:rsidRDefault="00365A74" w:rsidP="00365A74">
      <w:pPr>
        <w:rPr>
          <w:lang w:val="en-GB" w:eastAsia="en-GB"/>
        </w:rPr>
      </w:pPr>
      <w:r>
        <w:rPr>
          <w:lang w:val="en-GB" w:eastAsia="en-GB"/>
        </w:rPr>
        <w:t xml:space="preserve">The effectiveness of the weight watchers intervention was estimated from differences in BMI, systolic blood pressure, total cholesterol and HbA1c using the WRAP trial data. Separate ordinary least squares regression models were estimated for the changes in metabolic risk factors over time between trial timepoints. For BMI we estimate change in BMI from baseline to 12 months, 12 months to 24 months, and 24 months and 5 years. For the </w:t>
      </w:r>
      <w:r w:rsidR="006B2157">
        <w:rPr>
          <w:lang w:val="en-GB" w:eastAsia="en-GB"/>
        </w:rPr>
        <w:t>HbA1c trajectory</w:t>
      </w:r>
      <w:r>
        <w:rPr>
          <w:lang w:val="en-GB" w:eastAsia="en-GB"/>
        </w:rPr>
        <w:t xml:space="preserve"> trial data estimates the changes between baseline and 12 months, and 12 months and 5 years. The regressions included a covariate for the 12 and 52 treatment groups. The regressions also adjusted for age, sex and type 2 diabetes. </w:t>
      </w:r>
      <w:r w:rsidR="006B2157">
        <w:rPr>
          <w:lang w:val="en-GB" w:eastAsia="en-GB"/>
        </w:rPr>
        <w:t xml:space="preserve">The WRAP trail data wer used to simulate systolic blood pressure and cholesertoal for the first 12 months only. </w:t>
      </w:r>
      <w:r>
        <w:rPr>
          <w:lang w:val="en-GB" w:eastAsia="en-GB"/>
        </w:rPr>
        <w:t xml:space="preserve">An interaction term for treatment effect in diabetics was included to allow differential treatment effect in diabetics and non-diabetics. The regression models for the changes from 12 months to 5 years include covairates for the treatment groups, a covariate for then change in the previous period, age, sex, and type-2 diabetes. </w:t>
      </w:r>
      <w:r>
        <w:t>We assumed data was Missing at Random (MAR)</w:t>
      </w:r>
      <w:r w:rsidR="002E4A90">
        <w:t>.</w:t>
      </w:r>
      <w:r>
        <w:t xml:space="preserve"> </w:t>
      </w:r>
      <w:r>
        <w:rPr>
          <w:lang w:val="en-GB" w:eastAsia="en-GB"/>
        </w:rPr>
        <w:t xml:space="preserve">The regression analyses were estimated in STATA version 15. The covariance matrices were used in the Probabilistic Sensitivity Analysis to describe uncertainty. The coefficients from the BMI regression analysis of the trial data are reported in </w:t>
      </w:r>
      <w:r w:rsidR="002E4A90">
        <w:rPr>
          <w:lang w:val="en-GB" w:eastAsia="en-GB"/>
        </w:rPr>
        <w:fldChar w:fldCharType="begin"/>
      </w:r>
      <w:r w:rsidR="002E4A90">
        <w:rPr>
          <w:lang w:val="en-GB" w:eastAsia="en-GB"/>
        </w:rPr>
        <w:instrText xml:space="preserve"> REF _Ref153267293 \h </w:instrText>
      </w:r>
      <w:r w:rsidR="002E4A90">
        <w:rPr>
          <w:lang w:val="en-GB" w:eastAsia="en-GB"/>
        </w:rPr>
      </w:r>
      <w:r w:rsidR="002E4A90">
        <w:rPr>
          <w:lang w:val="en-GB" w:eastAsia="en-GB"/>
        </w:rPr>
        <w:fldChar w:fldCharType="separate"/>
      </w:r>
      <w:r w:rsidR="002E4A90">
        <w:t>Table S</w:t>
      </w:r>
      <w:r w:rsidR="002E4A90">
        <w:rPr>
          <w:noProof/>
        </w:rPr>
        <w:t>9</w:t>
      </w:r>
      <w:r w:rsidR="002E4A90">
        <w:rPr>
          <w:lang w:val="en-GB" w:eastAsia="en-GB"/>
        </w:rPr>
        <w:fldChar w:fldCharType="end"/>
      </w:r>
      <w:r>
        <w:rPr>
          <w:lang w:val="en-GB" w:eastAsia="en-GB"/>
        </w:rPr>
        <w:t xml:space="preserve">. The change in BMI at 12 months was statistically significantly lower for the 12 and 52 Weight Watchers intervention. </w:t>
      </w:r>
      <w:r w:rsidR="001901C0">
        <w:rPr>
          <w:lang w:val="en-GB" w:eastAsia="en-GB"/>
        </w:rPr>
        <w:t xml:space="preserve">In the simulation we assume all individuals </w:t>
      </w:r>
      <w:r w:rsidR="006D18DD">
        <w:rPr>
          <w:lang w:val="en-GB" w:eastAsia="en-GB"/>
        </w:rPr>
        <w:t>have recieved</w:t>
      </w:r>
      <w:r w:rsidR="001901C0">
        <w:rPr>
          <w:lang w:val="en-GB" w:eastAsia="en-GB"/>
        </w:rPr>
        <w:t xml:space="preserve"> a weight loss intervention, and we characterise </w:t>
      </w:r>
      <w:r w:rsidR="006D18DD">
        <w:rPr>
          <w:lang w:val="en-GB" w:eastAsia="en-GB"/>
        </w:rPr>
        <w:t>the ongoing effects on their metabolic risks</w:t>
      </w:r>
      <w:r w:rsidR="001901C0">
        <w:rPr>
          <w:lang w:val="en-GB" w:eastAsia="en-GB"/>
        </w:rPr>
        <w:t xml:space="preserve"> using the 12 week weight watchers</w:t>
      </w:r>
      <w:r w:rsidR="006D18DD">
        <w:rPr>
          <w:lang w:val="en-GB" w:eastAsia="en-GB"/>
        </w:rPr>
        <w:t xml:space="preserve"> coefficient</w:t>
      </w:r>
      <w:r w:rsidR="001901C0">
        <w:rPr>
          <w:lang w:val="en-GB" w:eastAsia="en-GB"/>
        </w:rPr>
        <w:t xml:space="preserve"> effects on BMI</w:t>
      </w:r>
      <w:r w:rsidR="006B2157">
        <w:rPr>
          <w:lang w:val="en-GB" w:eastAsia="en-GB"/>
        </w:rPr>
        <w:t xml:space="preserve">, HbA1c, systolic blood pressure and cholesterol. </w:t>
      </w:r>
    </w:p>
    <w:p w14:paraId="3E1A7580" w14:textId="3603520D" w:rsidR="00365A74" w:rsidRDefault="00365A74" w:rsidP="00365A74">
      <w:pPr>
        <w:pStyle w:val="Caption"/>
        <w:keepNext/>
        <w:spacing w:after="0" w:afterAutospacing="0"/>
      </w:pPr>
      <w:bookmarkStart w:id="32" w:name="_Ref153267293"/>
      <w:r>
        <w:t xml:space="preserve">Table </w:t>
      </w:r>
      <w:r w:rsidR="004C5459">
        <w:t>S</w:t>
      </w:r>
      <w:r w:rsidR="00B846EA">
        <w:fldChar w:fldCharType="begin"/>
      </w:r>
      <w:r w:rsidR="00B846EA">
        <w:instrText xml:space="preserve"> SEQ Table \* ARABIC </w:instrText>
      </w:r>
      <w:r w:rsidR="00B846EA">
        <w:fldChar w:fldCharType="separate"/>
      </w:r>
      <w:r w:rsidR="00372A71">
        <w:rPr>
          <w:noProof/>
        </w:rPr>
        <w:t>9</w:t>
      </w:r>
      <w:r w:rsidR="00B846EA">
        <w:rPr>
          <w:noProof/>
        </w:rPr>
        <w:fldChar w:fldCharType="end"/>
      </w:r>
      <w:bookmarkEnd w:id="32"/>
      <w:r>
        <w:t>: The regression coefficients for the BMI trajectories (N=1267)</w:t>
      </w:r>
    </w:p>
    <w:tbl>
      <w:tblPr>
        <w:tblStyle w:val="TableGrid"/>
        <w:tblW w:w="9082" w:type="dxa"/>
        <w:tblLook w:val="04A0" w:firstRow="1" w:lastRow="0" w:firstColumn="1" w:lastColumn="0" w:noHBand="0" w:noVBand="1"/>
      </w:tblPr>
      <w:tblGrid>
        <w:gridCol w:w="2447"/>
        <w:gridCol w:w="1105"/>
        <w:gridCol w:w="1106"/>
        <w:gridCol w:w="1106"/>
        <w:gridCol w:w="1106"/>
        <w:gridCol w:w="1106"/>
        <w:gridCol w:w="1106"/>
      </w:tblGrid>
      <w:tr w:rsidR="00365A74" w:rsidRPr="00971C95" w14:paraId="17D309C8" w14:textId="77777777" w:rsidTr="00A8384F">
        <w:tc>
          <w:tcPr>
            <w:tcW w:w="2447" w:type="dxa"/>
          </w:tcPr>
          <w:p w14:paraId="181A8273" w14:textId="77777777" w:rsidR="00365A74" w:rsidRPr="00971C95" w:rsidRDefault="00365A74" w:rsidP="00A8384F">
            <w:pPr>
              <w:spacing w:line="276" w:lineRule="auto"/>
              <w:rPr>
                <w:sz w:val="20"/>
                <w:szCs w:val="20"/>
                <w:lang w:val="en-GB" w:eastAsia="en-GB"/>
              </w:rPr>
            </w:pPr>
          </w:p>
        </w:tc>
        <w:tc>
          <w:tcPr>
            <w:tcW w:w="2211" w:type="dxa"/>
            <w:gridSpan w:val="2"/>
          </w:tcPr>
          <w:p w14:paraId="4C0B2C2D" w14:textId="77777777" w:rsidR="00365A74" w:rsidRPr="00971C95" w:rsidRDefault="00365A74" w:rsidP="00A8384F">
            <w:pPr>
              <w:spacing w:line="276" w:lineRule="auto"/>
              <w:rPr>
                <w:sz w:val="20"/>
                <w:szCs w:val="20"/>
                <w:lang w:val="en-GB" w:eastAsia="en-GB"/>
              </w:rPr>
            </w:pPr>
            <w:r w:rsidRPr="00971C95">
              <w:rPr>
                <w:sz w:val="20"/>
                <w:szCs w:val="20"/>
                <w:lang w:val="en-GB" w:eastAsia="en-GB"/>
              </w:rPr>
              <w:t>Change at 12 months</w:t>
            </w:r>
          </w:p>
        </w:tc>
        <w:tc>
          <w:tcPr>
            <w:tcW w:w="2212" w:type="dxa"/>
            <w:gridSpan w:val="2"/>
          </w:tcPr>
          <w:p w14:paraId="63AA8F3D" w14:textId="77777777" w:rsidR="00365A74" w:rsidRPr="00971C95" w:rsidRDefault="00365A74" w:rsidP="00A8384F">
            <w:pPr>
              <w:spacing w:line="276" w:lineRule="auto"/>
              <w:rPr>
                <w:sz w:val="20"/>
                <w:szCs w:val="20"/>
                <w:lang w:val="en-GB" w:eastAsia="en-GB"/>
              </w:rPr>
            </w:pPr>
            <w:r w:rsidRPr="00971C95">
              <w:rPr>
                <w:sz w:val="20"/>
                <w:szCs w:val="20"/>
                <w:lang w:val="en-GB" w:eastAsia="en-GB"/>
              </w:rPr>
              <w:t>Change at 24 months</w:t>
            </w:r>
          </w:p>
        </w:tc>
        <w:tc>
          <w:tcPr>
            <w:tcW w:w="2212" w:type="dxa"/>
            <w:gridSpan w:val="2"/>
          </w:tcPr>
          <w:p w14:paraId="21460FA6" w14:textId="77777777" w:rsidR="00365A74" w:rsidRPr="00971C95" w:rsidRDefault="00365A74" w:rsidP="00A8384F">
            <w:pPr>
              <w:spacing w:line="276" w:lineRule="auto"/>
              <w:rPr>
                <w:sz w:val="20"/>
                <w:szCs w:val="20"/>
                <w:lang w:val="en-GB" w:eastAsia="en-GB"/>
              </w:rPr>
            </w:pPr>
            <w:r w:rsidRPr="00971C95">
              <w:rPr>
                <w:sz w:val="20"/>
                <w:szCs w:val="20"/>
                <w:lang w:val="en-GB" w:eastAsia="en-GB"/>
              </w:rPr>
              <w:t>Change at 60 months</w:t>
            </w:r>
          </w:p>
        </w:tc>
      </w:tr>
      <w:tr w:rsidR="00365A74" w:rsidRPr="00971C95" w14:paraId="5B3FEC44" w14:textId="77777777" w:rsidTr="00A8384F">
        <w:tc>
          <w:tcPr>
            <w:tcW w:w="2447" w:type="dxa"/>
          </w:tcPr>
          <w:p w14:paraId="162AF328" w14:textId="77777777" w:rsidR="00365A74" w:rsidRPr="00971C95" w:rsidRDefault="00365A74" w:rsidP="00A8384F">
            <w:pPr>
              <w:spacing w:line="276" w:lineRule="auto"/>
              <w:rPr>
                <w:sz w:val="20"/>
                <w:szCs w:val="20"/>
                <w:lang w:val="en-GB" w:eastAsia="en-GB"/>
              </w:rPr>
            </w:pPr>
          </w:p>
        </w:tc>
        <w:tc>
          <w:tcPr>
            <w:tcW w:w="1105" w:type="dxa"/>
          </w:tcPr>
          <w:p w14:paraId="08BF1389" w14:textId="77777777" w:rsidR="00365A74" w:rsidRPr="00971C95" w:rsidRDefault="00365A74" w:rsidP="00A8384F">
            <w:pPr>
              <w:spacing w:line="276" w:lineRule="auto"/>
              <w:rPr>
                <w:sz w:val="20"/>
                <w:szCs w:val="20"/>
                <w:lang w:val="en-GB" w:eastAsia="en-GB"/>
              </w:rPr>
            </w:pPr>
            <w:r w:rsidRPr="00971C95">
              <w:rPr>
                <w:sz w:val="20"/>
                <w:szCs w:val="20"/>
                <w:lang w:val="en-GB" w:eastAsia="en-GB"/>
              </w:rPr>
              <w:t>Coefficient</w:t>
            </w:r>
          </w:p>
        </w:tc>
        <w:tc>
          <w:tcPr>
            <w:tcW w:w="1106" w:type="dxa"/>
          </w:tcPr>
          <w:p w14:paraId="255D259E" w14:textId="77777777" w:rsidR="00365A74" w:rsidRPr="00971C95" w:rsidRDefault="00365A74" w:rsidP="00A8384F">
            <w:pPr>
              <w:spacing w:line="276" w:lineRule="auto"/>
              <w:rPr>
                <w:sz w:val="20"/>
                <w:szCs w:val="20"/>
                <w:lang w:val="en-GB" w:eastAsia="en-GB"/>
              </w:rPr>
            </w:pPr>
            <w:r w:rsidRPr="00971C95">
              <w:rPr>
                <w:sz w:val="20"/>
                <w:szCs w:val="20"/>
                <w:lang w:val="en-GB" w:eastAsia="en-GB"/>
              </w:rPr>
              <w:t>p-value</w:t>
            </w:r>
          </w:p>
        </w:tc>
        <w:tc>
          <w:tcPr>
            <w:tcW w:w="1106" w:type="dxa"/>
          </w:tcPr>
          <w:p w14:paraId="0178F6BE" w14:textId="77777777" w:rsidR="00365A74" w:rsidRPr="00971C95" w:rsidRDefault="00365A74" w:rsidP="00A8384F">
            <w:pPr>
              <w:spacing w:line="276" w:lineRule="auto"/>
              <w:rPr>
                <w:sz w:val="20"/>
                <w:szCs w:val="20"/>
                <w:lang w:val="en-GB" w:eastAsia="en-GB"/>
              </w:rPr>
            </w:pPr>
            <w:r w:rsidRPr="00971C95">
              <w:rPr>
                <w:sz w:val="20"/>
                <w:szCs w:val="20"/>
                <w:lang w:val="en-GB" w:eastAsia="en-GB"/>
              </w:rPr>
              <w:t>Coefficient</w:t>
            </w:r>
          </w:p>
        </w:tc>
        <w:tc>
          <w:tcPr>
            <w:tcW w:w="1106" w:type="dxa"/>
          </w:tcPr>
          <w:p w14:paraId="189E906C" w14:textId="77777777" w:rsidR="00365A74" w:rsidRPr="00971C95" w:rsidRDefault="00365A74" w:rsidP="00A8384F">
            <w:pPr>
              <w:spacing w:line="276" w:lineRule="auto"/>
              <w:rPr>
                <w:sz w:val="20"/>
                <w:szCs w:val="20"/>
                <w:lang w:val="en-GB" w:eastAsia="en-GB"/>
              </w:rPr>
            </w:pPr>
            <w:r w:rsidRPr="00971C95">
              <w:rPr>
                <w:sz w:val="20"/>
                <w:szCs w:val="20"/>
                <w:lang w:val="en-GB" w:eastAsia="en-GB"/>
              </w:rPr>
              <w:t>p-value</w:t>
            </w:r>
          </w:p>
        </w:tc>
        <w:tc>
          <w:tcPr>
            <w:tcW w:w="1106" w:type="dxa"/>
          </w:tcPr>
          <w:p w14:paraId="161737F6" w14:textId="77777777" w:rsidR="00365A74" w:rsidRPr="00971C95" w:rsidRDefault="00365A74" w:rsidP="00A8384F">
            <w:pPr>
              <w:spacing w:line="276" w:lineRule="auto"/>
              <w:rPr>
                <w:sz w:val="20"/>
                <w:szCs w:val="20"/>
                <w:lang w:val="en-GB" w:eastAsia="en-GB"/>
              </w:rPr>
            </w:pPr>
            <w:r w:rsidRPr="00971C95">
              <w:rPr>
                <w:sz w:val="20"/>
                <w:szCs w:val="20"/>
                <w:lang w:val="en-GB" w:eastAsia="en-GB"/>
              </w:rPr>
              <w:t>Coefficient</w:t>
            </w:r>
          </w:p>
        </w:tc>
        <w:tc>
          <w:tcPr>
            <w:tcW w:w="1106" w:type="dxa"/>
          </w:tcPr>
          <w:p w14:paraId="13CA843E" w14:textId="77777777" w:rsidR="00365A74" w:rsidRPr="00971C95" w:rsidRDefault="00365A74" w:rsidP="00A8384F">
            <w:pPr>
              <w:spacing w:line="276" w:lineRule="auto"/>
              <w:rPr>
                <w:sz w:val="20"/>
                <w:szCs w:val="20"/>
                <w:lang w:val="en-GB" w:eastAsia="en-GB"/>
              </w:rPr>
            </w:pPr>
            <w:r w:rsidRPr="00971C95">
              <w:rPr>
                <w:sz w:val="20"/>
                <w:szCs w:val="20"/>
                <w:lang w:val="en-GB" w:eastAsia="en-GB"/>
              </w:rPr>
              <w:t>p-value</w:t>
            </w:r>
          </w:p>
        </w:tc>
      </w:tr>
      <w:tr w:rsidR="00365A74" w:rsidRPr="00971C95" w14:paraId="6224EAE3" w14:textId="77777777" w:rsidTr="00A8384F">
        <w:tc>
          <w:tcPr>
            <w:tcW w:w="2447" w:type="dxa"/>
          </w:tcPr>
          <w:p w14:paraId="3E57D591" w14:textId="77777777" w:rsidR="00365A74" w:rsidRPr="00971C95" w:rsidRDefault="00365A74" w:rsidP="00A8384F">
            <w:pPr>
              <w:spacing w:line="276" w:lineRule="auto"/>
              <w:rPr>
                <w:sz w:val="20"/>
                <w:szCs w:val="20"/>
                <w:lang w:val="en-GB" w:eastAsia="en-GB"/>
              </w:rPr>
            </w:pPr>
            <w:r w:rsidRPr="00971C95">
              <w:rPr>
                <w:sz w:val="20"/>
                <w:szCs w:val="20"/>
                <w:lang w:val="en-GB" w:eastAsia="en-GB"/>
              </w:rPr>
              <w:t>Age</w:t>
            </w:r>
          </w:p>
        </w:tc>
        <w:tc>
          <w:tcPr>
            <w:tcW w:w="1105" w:type="dxa"/>
            <w:vAlign w:val="center"/>
          </w:tcPr>
          <w:p w14:paraId="4AA8EA33"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-0.029</w:t>
            </w:r>
          </w:p>
        </w:tc>
        <w:tc>
          <w:tcPr>
            <w:tcW w:w="1106" w:type="dxa"/>
            <w:vAlign w:val="center"/>
          </w:tcPr>
          <w:p w14:paraId="4D2D8E27"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0.000</w:t>
            </w:r>
          </w:p>
        </w:tc>
        <w:tc>
          <w:tcPr>
            <w:tcW w:w="1106" w:type="dxa"/>
            <w:vAlign w:val="center"/>
          </w:tcPr>
          <w:p w14:paraId="67B35006"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-0.0001</w:t>
            </w:r>
          </w:p>
        </w:tc>
        <w:tc>
          <w:tcPr>
            <w:tcW w:w="1106" w:type="dxa"/>
            <w:vAlign w:val="center"/>
          </w:tcPr>
          <w:p w14:paraId="6511D88F"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0.979</w:t>
            </w:r>
          </w:p>
        </w:tc>
        <w:tc>
          <w:tcPr>
            <w:tcW w:w="1106" w:type="dxa"/>
            <w:vAlign w:val="center"/>
          </w:tcPr>
          <w:p w14:paraId="78ADD2BE"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-0.018</w:t>
            </w:r>
          </w:p>
        </w:tc>
        <w:tc>
          <w:tcPr>
            <w:tcW w:w="1106" w:type="dxa"/>
            <w:vAlign w:val="center"/>
          </w:tcPr>
          <w:p w14:paraId="3F7AB956"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0.064</w:t>
            </w:r>
          </w:p>
        </w:tc>
      </w:tr>
      <w:tr w:rsidR="00365A74" w:rsidRPr="00971C95" w14:paraId="64FF8F0A" w14:textId="77777777" w:rsidTr="00A8384F">
        <w:tc>
          <w:tcPr>
            <w:tcW w:w="2447" w:type="dxa"/>
          </w:tcPr>
          <w:p w14:paraId="3D53EDB7" w14:textId="77777777" w:rsidR="00365A74" w:rsidRPr="00971C95" w:rsidRDefault="00365A74" w:rsidP="00A8384F">
            <w:pPr>
              <w:spacing w:line="276" w:lineRule="auto"/>
              <w:rPr>
                <w:sz w:val="20"/>
                <w:szCs w:val="20"/>
                <w:lang w:val="en-GB" w:eastAsia="en-GB"/>
              </w:rPr>
            </w:pPr>
            <w:r w:rsidRPr="00971C95">
              <w:rPr>
                <w:sz w:val="20"/>
                <w:szCs w:val="20"/>
                <w:lang w:val="en-GB" w:eastAsia="en-GB"/>
              </w:rPr>
              <w:lastRenderedPageBreak/>
              <w:t>Sex</w:t>
            </w:r>
          </w:p>
        </w:tc>
        <w:tc>
          <w:tcPr>
            <w:tcW w:w="1105" w:type="dxa"/>
            <w:vAlign w:val="center"/>
          </w:tcPr>
          <w:p w14:paraId="57D36ADB"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-0.410</w:t>
            </w:r>
          </w:p>
        </w:tc>
        <w:tc>
          <w:tcPr>
            <w:tcW w:w="1106" w:type="dxa"/>
            <w:vAlign w:val="center"/>
          </w:tcPr>
          <w:p w14:paraId="64B74A8B"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0.049</w:t>
            </w:r>
          </w:p>
        </w:tc>
        <w:tc>
          <w:tcPr>
            <w:tcW w:w="1106" w:type="dxa"/>
            <w:vAlign w:val="center"/>
          </w:tcPr>
          <w:p w14:paraId="66B3A16B"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-0.173</w:t>
            </w:r>
          </w:p>
        </w:tc>
        <w:tc>
          <w:tcPr>
            <w:tcW w:w="1106" w:type="dxa"/>
            <w:vAlign w:val="center"/>
          </w:tcPr>
          <w:p w14:paraId="1444676E"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0.218</w:t>
            </w:r>
          </w:p>
        </w:tc>
        <w:tc>
          <w:tcPr>
            <w:tcW w:w="1106" w:type="dxa"/>
            <w:vAlign w:val="center"/>
          </w:tcPr>
          <w:p w14:paraId="1F40AD79"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-0.181</w:t>
            </w:r>
          </w:p>
        </w:tc>
        <w:tc>
          <w:tcPr>
            <w:tcW w:w="1106" w:type="dxa"/>
            <w:vAlign w:val="center"/>
          </w:tcPr>
          <w:p w14:paraId="0F4BAB84"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0.478</w:t>
            </w:r>
          </w:p>
        </w:tc>
      </w:tr>
      <w:tr w:rsidR="00365A74" w:rsidRPr="00971C95" w14:paraId="2B7F5248" w14:textId="77777777" w:rsidTr="00A8384F">
        <w:tc>
          <w:tcPr>
            <w:tcW w:w="2447" w:type="dxa"/>
          </w:tcPr>
          <w:p w14:paraId="3B1F534A" w14:textId="77777777" w:rsidR="00365A74" w:rsidRPr="00971C95" w:rsidRDefault="00365A74" w:rsidP="00A8384F">
            <w:pPr>
              <w:spacing w:line="276" w:lineRule="auto"/>
              <w:rPr>
                <w:sz w:val="20"/>
                <w:szCs w:val="20"/>
                <w:lang w:val="en-GB" w:eastAsia="en-GB"/>
              </w:rPr>
            </w:pPr>
            <w:r w:rsidRPr="00971C95">
              <w:rPr>
                <w:sz w:val="20"/>
                <w:szCs w:val="20"/>
                <w:lang w:val="en-GB" w:eastAsia="en-GB"/>
              </w:rPr>
              <w:t>BMI at baseline</w:t>
            </w:r>
          </w:p>
        </w:tc>
        <w:tc>
          <w:tcPr>
            <w:tcW w:w="1105" w:type="dxa"/>
            <w:vAlign w:val="center"/>
          </w:tcPr>
          <w:p w14:paraId="3BCB23DC"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-0.088</w:t>
            </w:r>
          </w:p>
        </w:tc>
        <w:tc>
          <w:tcPr>
            <w:tcW w:w="1106" w:type="dxa"/>
            <w:vAlign w:val="center"/>
          </w:tcPr>
          <w:p w14:paraId="7B2B90ED"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0.000</w:t>
            </w:r>
          </w:p>
        </w:tc>
        <w:tc>
          <w:tcPr>
            <w:tcW w:w="1106" w:type="dxa"/>
            <w:vAlign w:val="center"/>
          </w:tcPr>
          <w:p w14:paraId="5163C46A"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-0.011</w:t>
            </w:r>
          </w:p>
        </w:tc>
        <w:tc>
          <w:tcPr>
            <w:tcW w:w="1106" w:type="dxa"/>
            <w:vAlign w:val="center"/>
          </w:tcPr>
          <w:p w14:paraId="7B72FB22"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0.404</w:t>
            </w:r>
          </w:p>
        </w:tc>
        <w:tc>
          <w:tcPr>
            <w:tcW w:w="1106" w:type="dxa"/>
            <w:vAlign w:val="center"/>
          </w:tcPr>
          <w:p w14:paraId="05194563"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-0.062</w:t>
            </w:r>
          </w:p>
        </w:tc>
        <w:tc>
          <w:tcPr>
            <w:tcW w:w="1106" w:type="dxa"/>
            <w:vAlign w:val="center"/>
          </w:tcPr>
          <w:p w14:paraId="35878829"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0.015</w:t>
            </w:r>
          </w:p>
        </w:tc>
      </w:tr>
      <w:tr w:rsidR="00365A74" w:rsidRPr="00971C95" w14:paraId="4823F1DA" w14:textId="77777777" w:rsidTr="00A8384F">
        <w:tc>
          <w:tcPr>
            <w:tcW w:w="2447" w:type="dxa"/>
          </w:tcPr>
          <w:p w14:paraId="4E844F46" w14:textId="77777777" w:rsidR="00365A74" w:rsidRPr="00971C95" w:rsidRDefault="00365A74" w:rsidP="00A8384F">
            <w:pPr>
              <w:spacing w:line="276" w:lineRule="auto"/>
              <w:rPr>
                <w:sz w:val="20"/>
                <w:szCs w:val="20"/>
                <w:lang w:val="en-GB" w:eastAsia="en-GB"/>
              </w:rPr>
            </w:pPr>
            <w:r w:rsidRPr="00971C95">
              <w:rPr>
                <w:sz w:val="20"/>
                <w:szCs w:val="20"/>
                <w:lang w:val="en-GB" w:eastAsia="en-GB"/>
              </w:rPr>
              <w:t>Diabetes</w:t>
            </w:r>
          </w:p>
        </w:tc>
        <w:tc>
          <w:tcPr>
            <w:tcW w:w="1105" w:type="dxa"/>
            <w:vAlign w:val="center"/>
          </w:tcPr>
          <w:p w14:paraId="44E21655"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0.491</w:t>
            </w:r>
          </w:p>
        </w:tc>
        <w:tc>
          <w:tcPr>
            <w:tcW w:w="1106" w:type="dxa"/>
            <w:vAlign w:val="center"/>
          </w:tcPr>
          <w:p w14:paraId="307F95EB"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0.069</w:t>
            </w:r>
          </w:p>
        </w:tc>
        <w:tc>
          <w:tcPr>
            <w:tcW w:w="1106" w:type="dxa"/>
            <w:vAlign w:val="center"/>
          </w:tcPr>
          <w:p w14:paraId="29A72673"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-0.412</w:t>
            </w:r>
          </w:p>
        </w:tc>
        <w:tc>
          <w:tcPr>
            <w:tcW w:w="1106" w:type="dxa"/>
            <w:vAlign w:val="center"/>
          </w:tcPr>
          <w:p w14:paraId="0C7AC799"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0.031</w:t>
            </w:r>
          </w:p>
        </w:tc>
        <w:tc>
          <w:tcPr>
            <w:tcW w:w="1106" w:type="dxa"/>
            <w:vAlign w:val="center"/>
          </w:tcPr>
          <w:p w14:paraId="5D47E670"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-0.182</w:t>
            </w:r>
          </w:p>
        </w:tc>
        <w:tc>
          <w:tcPr>
            <w:tcW w:w="1106" w:type="dxa"/>
            <w:vAlign w:val="center"/>
          </w:tcPr>
          <w:p w14:paraId="2A6036D2"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0.600</w:t>
            </w:r>
          </w:p>
        </w:tc>
      </w:tr>
      <w:tr w:rsidR="00365A74" w:rsidRPr="00971C95" w14:paraId="4A124687" w14:textId="77777777" w:rsidTr="00A8384F">
        <w:tc>
          <w:tcPr>
            <w:tcW w:w="2447" w:type="dxa"/>
          </w:tcPr>
          <w:p w14:paraId="260210B0" w14:textId="77777777" w:rsidR="00365A74" w:rsidRPr="00971C95" w:rsidRDefault="00365A74" w:rsidP="00A8384F">
            <w:pPr>
              <w:spacing w:line="276" w:lineRule="auto"/>
              <w:rPr>
                <w:sz w:val="20"/>
                <w:szCs w:val="20"/>
                <w:lang w:val="en-GB" w:eastAsia="en-GB"/>
              </w:rPr>
            </w:pPr>
            <w:r w:rsidRPr="00971C95">
              <w:rPr>
                <w:sz w:val="20"/>
                <w:szCs w:val="20"/>
                <w:lang w:val="en-GB" w:eastAsia="en-GB"/>
              </w:rPr>
              <w:t>12 week Weight Watchers</w:t>
            </w:r>
          </w:p>
        </w:tc>
        <w:tc>
          <w:tcPr>
            <w:tcW w:w="1105" w:type="dxa"/>
            <w:vAlign w:val="center"/>
          </w:tcPr>
          <w:p w14:paraId="3846F745"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-0.551</w:t>
            </w:r>
          </w:p>
        </w:tc>
        <w:tc>
          <w:tcPr>
            <w:tcW w:w="1106" w:type="dxa"/>
            <w:vAlign w:val="center"/>
          </w:tcPr>
          <w:p w14:paraId="1588E8E9"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0.054</w:t>
            </w:r>
          </w:p>
        </w:tc>
        <w:tc>
          <w:tcPr>
            <w:tcW w:w="1106" w:type="dxa"/>
            <w:vAlign w:val="center"/>
          </w:tcPr>
          <w:p w14:paraId="405BFA20"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0.167</w:t>
            </w:r>
          </w:p>
        </w:tc>
        <w:tc>
          <w:tcPr>
            <w:tcW w:w="1106" w:type="dxa"/>
            <w:vAlign w:val="center"/>
          </w:tcPr>
          <w:p w14:paraId="23978268"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0.386</w:t>
            </w:r>
          </w:p>
        </w:tc>
        <w:tc>
          <w:tcPr>
            <w:tcW w:w="1106" w:type="dxa"/>
            <w:vAlign w:val="center"/>
          </w:tcPr>
          <w:p w14:paraId="06728F06"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-0.434</w:t>
            </w:r>
          </w:p>
        </w:tc>
        <w:tc>
          <w:tcPr>
            <w:tcW w:w="1106" w:type="dxa"/>
            <w:vAlign w:val="center"/>
          </w:tcPr>
          <w:p w14:paraId="73E59857"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0.222</w:t>
            </w:r>
          </w:p>
        </w:tc>
      </w:tr>
      <w:tr w:rsidR="00365A74" w:rsidRPr="00971C95" w14:paraId="71FFC22E" w14:textId="77777777" w:rsidTr="00A8384F">
        <w:tc>
          <w:tcPr>
            <w:tcW w:w="2447" w:type="dxa"/>
          </w:tcPr>
          <w:p w14:paraId="3A288BE0" w14:textId="77777777" w:rsidR="00365A74" w:rsidRPr="00971C95" w:rsidRDefault="00365A74" w:rsidP="00A8384F">
            <w:pPr>
              <w:spacing w:line="276" w:lineRule="auto"/>
              <w:rPr>
                <w:sz w:val="20"/>
                <w:szCs w:val="20"/>
                <w:lang w:val="en-GB" w:eastAsia="en-GB"/>
              </w:rPr>
            </w:pPr>
            <w:r>
              <w:rPr>
                <w:sz w:val="20"/>
                <w:szCs w:val="20"/>
                <w:lang w:val="en-GB" w:eastAsia="en-GB"/>
              </w:rPr>
              <w:t>52 week Weight Watchers</w:t>
            </w:r>
          </w:p>
        </w:tc>
        <w:tc>
          <w:tcPr>
            <w:tcW w:w="1105" w:type="dxa"/>
            <w:vAlign w:val="center"/>
          </w:tcPr>
          <w:p w14:paraId="408ADA41"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-1.393</w:t>
            </w:r>
          </w:p>
        </w:tc>
        <w:tc>
          <w:tcPr>
            <w:tcW w:w="1106" w:type="dxa"/>
            <w:vAlign w:val="center"/>
          </w:tcPr>
          <w:p w14:paraId="29E3CD33"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0.000</w:t>
            </w:r>
          </w:p>
        </w:tc>
        <w:tc>
          <w:tcPr>
            <w:tcW w:w="1106" w:type="dxa"/>
            <w:vAlign w:val="center"/>
          </w:tcPr>
          <w:p w14:paraId="2343F259"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0.273</w:t>
            </w:r>
          </w:p>
        </w:tc>
        <w:tc>
          <w:tcPr>
            <w:tcW w:w="1106" w:type="dxa"/>
            <w:vAlign w:val="center"/>
          </w:tcPr>
          <w:p w14:paraId="00B50B7D"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0.164</w:t>
            </w:r>
          </w:p>
        </w:tc>
        <w:tc>
          <w:tcPr>
            <w:tcW w:w="1106" w:type="dxa"/>
            <w:vAlign w:val="center"/>
          </w:tcPr>
          <w:p w14:paraId="3C867501"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-0.269</w:t>
            </w:r>
          </w:p>
        </w:tc>
        <w:tc>
          <w:tcPr>
            <w:tcW w:w="1106" w:type="dxa"/>
            <w:vAlign w:val="center"/>
          </w:tcPr>
          <w:p w14:paraId="0D4382DB"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0.461</w:t>
            </w:r>
          </w:p>
        </w:tc>
      </w:tr>
      <w:tr w:rsidR="00365A74" w:rsidRPr="00971C95" w14:paraId="150422A7" w14:textId="77777777" w:rsidTr="00A8384F">
        <w:tc>
          <w:tcPr>
            <w:tcW w:w="2447" w:type="dxa"/>
          </w:tcPr>
          <w:p w14:paraId="7BC94882" w14:textId="77777777" w:rsidR="00365A74" w:rsidRDefault="00365A74" w:rsidP="00A8384F">
            <w:pPr>
              <w:spacing w:line="276" w:lineRule="auto"/>
              <w:rPr>
                <w:sz w:val="20"/>
                <w:szCs w:val="20"/>
                <w:lang w:val="en-GB" w:eastAsia="en-GB"/>
              </w:rPr>
            </w:pPr>
            <w:r>
              <w:rPr>
                <w:sz w:val="20"/>
                <w:szCs w:val="20"/>
                <w:lang w:val="en-GB" w:eastAsia="en-GB"/>
              </w:rPr>
              <w:t>Change at 12 months</w:t>
            </w:r>
          </w:p>
        </w:tc>
        <w:tc>
          <w:tcPr>
            <w:tcW w:w="1105" w:type="dxa"/>
            <w:vAlign w:val="center"/>
          </w:tcPr>
          <w:p w14:paraId="73EF8F58" w14:textId="77777777" w:rsidR="00365A74" w:rsidRPr="00971C95" w:rsidRDefault="00365A74" w:rsidP="00A8384F">
            <w:pPr>
              <w:spacing w:line="276" w:lineRule="auto"/>
              <w:jc w:val="center"/>
              <w:rPr>
                <w:rFonts w:ascii="Arial" w:hAnsi="Arial"/>
                <w:sz w:val="20"/>
                <w:szCs w:val="20"/>
              </w:rPr>
            </w:pPr>
          </w:p>
        </w:tc>
        <w:tc>
          <w:tcPr>
            <w:tcW w:w="1106" w:type="dxa"/>
            <w:vAlign w:val="center"/>
          </w:tcPr>
          <w:p w14:paraId="485B275E" w14:textId="77777777" w:rsidR="00365A74" w:rsidRPr="00971C95" w:rsidRDefault="00365A74" w:rsidP="00A8384F">
            <w:pPr>
              <w:spacing w:line="276" w:lineRule="auto"/>
              <w:jc w:val="center"/>
              <w:rPr>
                <w:rFonts w:ascii="Times New Roman" w:hAnsi="Times New Roman" w:cs="Times New Roman"/>
                <w:sz w:val="20"/>
                <w:szCs w:val="20"/>
              </w:rPr>
            </w:pPr>
          </w:p>
        </w:tc>
        <w:tc>
          <w:tcPr>
            <w:tcW w:w="1106" w:type="dxa"/>
            <w:vAlign w:val="center"/>
          </w:tcPr>
          <w:p w14:paraId="6C02197D"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-0.139</w:t>
            </w:r>
          </w:p>
        </w:tc>
        <w:tc>
          <w:tcPr>
            <w:tcW w:w="1106" w:type="dxa"/>
            <w:vAlign w:val="center"/>
          </w:tcPr>
          <w:p w14:paraId="2798B02C"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0.000</w:t>
            </w:r>
          </w:p>
        </w:tc>
        <w:tc>
          <w:tcPr>
            <w:tcW w:w="1106" w:type="dxa"/>
            <w:vAlign w:val="center"/>
          </w:tcPr>
          <w:p w14:paraId="27AB40DB"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-0.408</w:t>
            </w:r>
          </w:p>
        </w:tc>
        <w:tc>
          <w:tcPr>
            <w:tcW w:w="1106" w:type="dxa"/>
            <w:vAlign w:val="center"/>
          </w:tcPr>
          <w:p w14:paraId="6FE3E63A"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0.000</w:t>
            </w:r>
          </w:p>
        </w:tc>
      </w:tr>
      <w:tr w:rsidR="00365A74" w:rsidRPr="00971C95" w14:paraId="69F23967" w14:textId="77777777" w:rsidTr="00A8384F">
        <w:tc>
          <w:tcPr>
            <w:tcW w:w="2447" w:type="dxa"/>
          </w:tcPr>
          <w:p w14:paraId="5AB22394" w14:textId="77777777" w:rsidR="00365A74" w:rsidRDefault="00365A74" w:rsidP="00A8384F">
            <w:pPr>
              <w:spacing w:line="276" w:lineRule="auto"/>
              <w:rPr>
                <w:sz w:val="20"/>
                <w:szCs w:val="20"/>
                <w:lang w:val="en-GB" w:eastAsia="en-GB"/>
              </w:rPr>
            </w:pPr>
            <w:r>
              <w:rPr>
                <w:sz w:val="20"/>
                <w:szCs w:val="20"/>
                <w:lang w:val="en-GB" w:eastAsia="en-GB"/>
              </w:rPr>
              <w:t>Change at 24 months</w:t>
            </w:r>
          </w:p>
        </w:tc>
        <w:tc>
          <w:tcPr>
            <w:tcW w:w="1105" w:type="dxa"/>
            <w:vAlign w:val="center"/>
          </w:tcPr>
          <w:p w14:paraId="7F0BC678" w14:textId="77777777" w:rsidR="00365A74" w:rsidRPr="00971C95" w:rsidRDefault="00365A74" w:rsidP="00A8384F">
            <w:pPr>
              <w:spacing w:line="276" w:lineRule="auto"/>
              <w:jc w:val="center"/>
              <w:rPr>
                <w:rFonts w:ascii="Arial" w:hAnsi="Arial"/>
                <w:sz w:val="20"/>
                <w:szCs w:val="20"/>
              </w:rPr>
            </w:pPr>
          </w:p>
        </w:tc>
        <w:tc>
          <w:tcPr>
            <w:tcW w:w="1106" w:type="dxa"/>
            <w:vAlign w:val="center"/>
          </w:tcPr>
          <w:p w14:paraId="01C9E468" w14:textId="77777777" w:rsidR="00365A74" w:rsidRPr="00971C95" w:rsidRDefault="00365A74" w:rsidP="00A8384F">
            <w:pPr>
              <w:spacing w:line="276" w:lineRule="auto"/>
              <w:jc w:val="center"/>
              <w:rPr>
                <w:rFonts w:ascii="Times New Roman" w:hAnsi="Times New Roman" w:cs="Times New Roman"/>
                <w:sz w:val="20"/>
                <w:szCs w:val="20"/>
              </w:rPr>
            </w:pPr>
          </w:p>
        </w:tc>
        <w:tc>
          <w:tcPr>
            <w:tcW w:w="1106" w:type="dxa"/>
            <w:vAlign w:val="center"/>
          </w:tcPr>
          <w:p w14:paraId="394C122B" w14:textId="77777777" w:rsidR="00365A74" w:rsidRPr="00971C95" w:rsidRDefault="00365A74" w:rsidP="00A8384F">
            <w:pPr>
              <w:spacing w:line="276" w:lineRule="auto"/>
              <w:jc w:val="center"/>
              <w:rPr>
                <w:rFonts w:ascii="Times New Roman" w:hAnsi="Times New Roman" w:cs="Times New Roman"/>
                <w:sz w:val="20"/>
                <w:szCs w:val="20"/>
              </w:rPr>
            </w:pPr>
          </w:p>
        </w:tc>
        <w:tc>
          <w:tcPr>
            <w:tcW w:w="1106" w:type="dxa"/>
            <w:vAlign w:val="center"/>
          </w:tcPr>
          <w:p w14:paraId="3661D1CB" w14:textId="77777777" w:rsidR="00365A74" w:rsidRPr="00971C95" w:rsidRDefault="00365A74" w:rsidP="00A8384F">
            <w:pPr>
              <w:spacing w:line="276" w:lineRule="auto"/>
              <w:jc w:val="center"/>
              <w:rPr>
                <w:rFonts w:ascii="Times New Roman" w:hAnsi="Times New Roman" w:cs="Times New Roman"/>
                <w:sz w:val="20"/>
                <w:szCs w:val="20"/>
              </w:rPr>
            </w:pPr>
          </w:p>
        </w:tc>
        <w:tc>
          <w:tcPr>
            <w:tcW w:w="1106" w:type="dxa"/>
            <w:vAlign w:val="center"/>
          </w:tcPr>
          <w:p w14:paraId="61BA1EE1"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-0.376</w:t>
            </w:r>
          </w:p>
        </w:tc>
        <w:tc>
          <w:tcPr>
            <w:tcW w:w="1106" w:type="dxa"/>
            <w:vAlign w:val="center"/>
          </w:tcPr>
          <w:p w14:paraId="3C3F782D"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0.000</w:t>
            </w:r>
          </w:p>
        </w:tc>
      </w:tr>
      <w:tr w:rsidR="00365A74" w:rsidRPr="00971C95" w14:paraId="2D55FBBF" w14:textId="77777777" w:rsidTr="00A8384F">
        <w:tc>
          <w:tcPr>
            <w:tcW w:w="2447" w:type="dxa"/>
          </w:tcPr>
          <w:p w14:paraId="0C910335" w14:textId="77777777" w:rsidR="00365A74" w:rsidRDefault="00365A74" w:rsidP="00A8384F">
            <w:pPr>
              <w:spacing w:line="276" w:lineRule="auto"/>
              <w:rPr>
                <w:sz w:val="20"/>
                <w:szCs w:val="20"/>
                <w:lang w:val="en-GB" w:eastAsia="en-GB"/>
              </w:rPr>
            </w:pPr>
            <w:r>
              <w:rPr>
                <w:sz w:val="20"/>
                <w:szCs w:val="20"/>
                <w:lang w:val="en-GB" w:eastAsia="en-GB"/>
              </w:rPr>
              <w:t>Constant</w:t>
            </w:r>
          </w:p>
        </w:tc>
        <w:tc>
          <w:tcPr>
            <w:tcW w:w="1105" w:type="dxa"/>
            <w:vAlign w:val="center"/>
          </w:tcPr>
          <w:p w14:paraId="3234B31D"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3.572</w:t>
            </w:r>
          </w:p>
        </w:tc>
        <w:tc>
          <w:tcPr>
            <w:tcW w:w="1106" w:type="dxa"/>
            <w:vAlign w:val="center"/>
          </w:tcPr>
          <w:p w14:paraId="2AC8357B"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0.000</w:t>
            </w:r>
          </w:p>
        </w:tc>
        <w:tc>
          <w:tcPr>
            <w:tcW w:w="1106" w:type="dxa"/>
            <w:vAlign w:val="center"/>
          </w:tcPr>
          <w:p w14:paraId="5DB87045"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0.770</w:t>
            </w:r>
          </w:p>
        </w:tc>
        <w:tc>
          <w:tcPr>
            <w:tcW w:w="1106" w:type="dxa"/>
            <w:vAlign w:val="center"/>
          </w:tcPr>
          <w:p w14:paraId="07B7F6F0"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0.177</w:t>
            </w:r>
          </w:p>
        </w:tc>
        <w:tc>
          <w:tcPr>
            <w:tcW w:w="1106" w:type="dxa"/>
            <w:vAlign w:val="center"/>
          </w:tcPr>
          <w:p w14:paraId="37890FEF"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3.722</w:t>
            </w:r>
          </w:p>
        </w:tc>
        <w:tc>
          <w:tcPr>
            <w:tcW w:w="1106" w:type="dxa"/>
            <w:vAlign w:val="center"/>
          </w:tcPr>
          <w:p w14:paraId="203506E3" w14:textId="77777777" w:rsidR="00365A74" w:rsidRPr="00971C95" w:rsidRDefault="00365A74" w:rsidP="00A8384F">
            <w:pPr>
              <w:pStyle w:val="NormalWeb"/>
              <w:spacing w:before="0" w:beforeAutospacing="0" w:after="0" w:afterAutospacing="0" w:line="276" w:lineRule="auto"/>
              <w:jc w:val="center"/>
              <w:rPr>
                <w:rFonts w:ascii="Arial" w:hAnsi="Arial"/>
                <w:sz w:val="20"/>
                <w:szCs w:val="20"/>
              </w:rPr>
            </w:pPr>
            <w:r w:rsidRPr="00971C95">
              <w:rPr>
                <w:rFonts w:eastAsiaTheme="minorEastAsia" w:cstheme="minorBidi"/>
                <w:kern w:val="24"/>
                <w:sz w:val="20"/>
                <w:szCs w:val="20"/>
              </w:rPr>
              <w:t>0.001</w:t>
            </w:r>
          </w:p>
        </w:tc>
      </w:tr>
    </w:tbl>
    <w:p w14:paraId="56A79A96" w14:textId="4225C2D3" w:rsidR="00365A74" w:rsidRDefault="00365A74" w:rsidP="00365A74">
      <w:pPr>
        <w:rPr>
          <w:lang w:val="en-GB" w:eastAsia="en-GB"/>
        </w:rPr>
      </w:pPr>
    </w:p>
    <w:p w14:paraId="3DAFF6FD" w14:textId="06510E19" w:rsidR="006D18DD" w:rsidRPr="006D18DD" w:rsidRDefault="006D18DD" w:rsidP="006D18DD">
      <w:pPr>
        <w:rPr>
          <w:lang w:eastAsia="en-GB"/>
        </w:rPr>
      </w:pPr>
      <w:r>
        <w:rPr>
          <w:lang w:val="en-GB" w:eastAsia="en-GB"/>
        </w:rPr>
        <w:t xml:space="preserve">The coefficients from the HbA1c regression analysis of the trial data are reported in </w:t>
      </w:r>
      <w:r>
        <w:rPr>
          <w:lang w:val="en-GB" w:eastAsia="en-GB"/>
        </w:rPr>
        <w:fldChar w:fldCharType="begin"/>
      </w:r>
      <w:r>
        <w:rPr>
          <w:lang w:val="en-GB" w:eastAsia="en-GB"/>
        </w:rPr>
        <w:instrText xml:space="preserve"> REF _Ref129698411 \h </w:instrText>
      </w:r>
      <w:r>
        <w:rPr>
          <w:lang w:val="en-GB" w:eastAsia="en-GB"/>
        </w:rPr>
      </w:r>
      <w:r>
        <w:rPr>
          <w:lang w:val="en-GB" w:eastAsia="en-GB"/>
        </w:rPr>
        <w:fldChar w:fldCharType="separate"/>
      </w:r>
      <w:r w:rsidR="007653CD">
        <w:t>Table S</w:t>
      </w:r>
      <w:r w:rsidR="007653CD">
        <w:rPr>
          <w:noProof/>
        </w:rPr>
        <w:t>10</w:t>
      </w:r>
      <w:r>
        <w:rPr>
          <w:lang w:val="en-GB" w:eastAsia="en-GB"/>
        </w:rPr>
        <w:fldChar w:fldCharType="end"/>
      </w:r>
      <w:r>
        <w:rPr>
          <w:lang w:val="en-GB" w:eastAsia="en-GB"/>
        </w:rPr>
        <w:t>. The change in HbA1c at 12 months was not statistically significantly lower for the 12 and 52 Weight Watchers intervention in non-diabetic. However, the diabetes and treatment effect interaction terms suggest that the interventions have a significant effect on HBA1c in diabetics. In the simulation we assume that all participants benefit from the coefficient for 12 weeks of weight watchers.</w:t>
      </w:r>
    </w:p>
    <w:p w14:paraId="68160E15" w14:textId="4C6BD1AF" w:rsidR="006B2157" w:rsidRDefault="006B2157" w:rsidP="006B2157">
      <w:pPr>
        <w:pStyle w:val="Caption"/>
        <w:keepNext/>
        <w:spacing w:after="0" w:afterAutospacing="0"/>
      </w:pPr>
      <w:bookmarkStart w:id="33" w:name="_Ref129698411"/>
      <w:r>
        <w:t xml:space="preserve">Table </w:t>
      </w:r>
      <w:r w:rsidR="004C5459">
        <w:t>S</w:t>
      </w:r>
      <w:r w:rsidR="00B846EA">
        <w:fldChar w:fldCharType="begin"/>
      </w:r>
      <w:r w:rsidR="00B846EA">
        <w:instrText xml:space="preserve"> SEQ Table \* ARABIC </w:instrText>
      </w:r>
      <w:r w:rsidR="00B846EA">
        <w:fldChar w:fldCharType="separate"/>
      </w:r>
      <w:r w:rsidR="00372A71">
        <w:rPr>
          <w:noProof/>
        </w:rPr>
        <w:t>10</w:t>
      </w:r>
      <w:r w:rsidR="00B846EA">
        <w:rPr>
          <w:noProof/>
        </w:rPr>
        <w:fldChar w:fldCharType="end"/>
      </w:r>
      <w:bookmarkEnd w:id="33"/>
      <w:r>
        <w:t>: The regression coefficients for the hbA1c (%) trajectories (N=1267)</w:t>
      </w:r>
    </w:p>
    <w:tbl>
      <w:tblPr>
        <w:tblStyle w:val="TableGrid"/>
        <w:tblW w:w="9082" w:type="dxa"/>
        <w:tblLook w:val="04A0" w:firstRow="1" w:lastRow="0" w:firstColumn="1" w:lastColumn="0" w:noHBand="0" w:noVBand="1"/>
      </w:tblPr>
      <w:tblGrid>
        <w:gridCol w:w="3235"/>
        <w:gridCol w:w="1461"/>
        <w:gridCol w:w="1462"/>
        <w:gridCol w:w="1462"/>
        <w:gridCol w:w="1462"/>
      </w:tblGrid>
      <w:tr w:rsidR="006B2157" w:rsidRPr="008E15A6" w14:paraId="4F1C27DE" w14:textId="77777777" w:rsidTr="00A8384F">
        <w:tc>
          <w:tcPr>
            <w:tcW w:w="3235" w:type="dxa"/>
          </w:tcPr>
          <w:p w14:paraId="31273949" w14:textId="77777777" w:rsidR="006B2157" w:rsidRPr="008E15A6" w:rsidRDefault="006B2157" w:rsidP="00A8384F">
            <w:pPr>
              <w:spacing w:line="276" w:lineRule="auto"/>
              <w:rPr>
                <w:sz w:val="20"/>
                <w:szCs w:val="20"/>
                <w:lang w:val="en-GB" w:eastAsia="en-GB"/>
              </w:rPr>
            </w:pPr>
          </w:p>
        </w:tc>
        <w:tc>
          <w:tcPr>
            <w:tcW w:w="2923" w:type="dxa"/>
            <w:gridSpan w:val="2"/>
          </w:tcPr>
          <w:p w14:paraId="48CD7073" w14:textId="77777777" w:rsidR="006B2157" w:rsidRPr="008E15A6" w:rsidRDefault="006B2157" w:rsidP="00A8384F">
            <w:pPr>
              <w:spacing w:line="276" w:lineRule="auto"/>
              <w:rPr>
                <w:sz w:val="20"/>
                <w:szCs w:val="20"/>
                <w:lang w:val="en-GB" w:eastAsia="en-GB"/>
              </w:rPr>
            </w:pPr>
            <w:r w:rsidRPr="008E15A6">
              <w:rPr>
                <w:sz w:val="20"/>
                <w:szCs w:val="20"/>
                <w:lang w:val="en-GB" w:eastAsia="en-GB"/>
              </w:rPr>
              <w:t>Change at 12 months</w:t>
            </w:r>
          </w:p>
        </w:tc>
        <w:tc>
          <w:tcPr>
            <w:tcW w:w="2924" w:type="dxa"/>
            <w:gridSpan w:val="2"/>
          </w:tcPr>
          <w:p w14:paraId="0C5FB7D5" w14:textId="77777777" w:rsidR="006B2157" w:rsidRPr="008E15A6" w:rsidRDefault="006B2157" w:rsidP="00A8384F">
            <w:pPr>
              <w:spacing w:line="276" w:lineRule="auto"/>
              <w:rPr>
                <w:sz w:val="20"/>
                <w:szCs w:val="20"/>
                <w:lang w:val="en-GB" w:eastAsia="en-GB"/>
              </w:rPr>
            </w:pPr>
            <w:r w:rsidRPr="008E15A6">
              <w:rPr>
                <w:sz w:val="20"/>
                <w:szCs w:val="20"/>
                <w:lang w:val="en-GB" w:eastAsia="en-GB"/>
              </w:rPr>
              <w:t>Change at 5 years</w:t>
            </w:r>
          </w:p>
        </w:tc>
      </w:tr>
      <w:tr w:rsidR="006B2157" w:rsidRPr="008E15A6" w14:paraId="1582DB85" w14:textId="77777777" w:rsidTr="00A8384F">
        <w:tc>
          <w:tcPr>
            <w:tcW w:w="3235" w:type="dxa"/>
          </w:tcPr>
          <w:p w14:paraId="0632400D" w14:textId="77777777" w:rsidR="006B2157" w:rsidRPr="008E15A6" w:rsidRDefault="006B2157" w:rsidP="00A8384F">
            <w:pPr>
              <w:spacing w:line="276" w:lineRule="auto"/>
              <w:rPr>
                <w:sz w:val="20"/>
                <w:szCs w:val="20"/>
                <w:lang w:val="en-GB" w:eastAsia="en-GB"/>
              </w:rPr>
            </w:pPr>
          </w:p>
        </w:tc>
        <w:tc>
          <w:tcPr>
            <w:tcW w:w="1461" w:type="dxa"/>
          </w:tcPr>
          <w:p w14:paraId="50CFE260" w14:textId="77777777" w:rsidR="006B2157" w:rsidRPr="008E15A6" w:rsidRDefault="006B2157" w:rsidP="00A8384F">
            <w:pPr>
              <w:spacing w:line="276" w:lineRule="auto"/>
              <w:rPr>
                <w:sz w:val="20"/>
                <w:szCs w:val="20"/>
                <w:lang w:val="en-GB" w:eastAsia="en-GB"/>
              </w:rPr>
            </w:pPr>
            <w:r w:rsidRPr="008E15A6">
              <w:rPr>
                <w:sz w:val="20"/>
                <w:szCs w:val="20"/>
                <w:lang w:val="en-GB" w:eastAsia="en-GB"/>
              </w:rPr>
              <w:t>Coefficient</w:t>
            </w:r>
          </w:p>
        </w:tc>
        <w:tc>
          <w:tcPr>
            <w:tcW w:w="1462" w:type="dxa"/>
          </w:tcPr>
          <w:p w14:paraId="522C6ACB" w14:textId="77777777" w:rsidR="006B2157" w:rsidRPr="008E15A6" w:rsidRDefault="006B2157" w:rsidP="00A8384F">
            <w:pPr>
              <w:spacing w:line="276" w:lineRule="auto"/>
              <w:rPr>
                <w:sz w:val="20"/>
                <w:szCs w:val="20"/>
                <w:lang w:val="en-GB" w:eastAsia="en-GB"/>
              </w:rPr>
            </w:pPr>
            <w:r w:rsidRPr="008E15A6">
              <w:rPr>
                <w:sz w:val="20"/>
                <w:szCs w:val="20"/>
                <w:lang w:val="en-GB" w:eastAsia="en-GB"/>
              </w:rPr>
              <w:t>p-value</w:t>
            </w:r>
          </w:p>
        </w:tc>
        <w:tc>
          <w:tcPr>
            <w:tcW w:w="1462" w:type="dxa"/>
          </w:tcPr>
          <w:p w14:paraId="0D09D97F" w14:textId="77777777" w:rsidR="006B2157" w:rsidRPr="008E15A6" w:rsidRDefault="006B2157" w:rsidP="00A8384F">
            <w:pPr>
              <w:spacing w:line="276" w:lineRule="auto"/>
              <w:rPr>
                <w:sz w:val="20"/>
                <w:szCs w:val="20"/>
                <w:lang w:val="en-GB" w:eastAsia="en-GB"/>
              </w:rPr>
            </w:pPr>
            <w:r w:rsidRPr="008E15A6">
              <w:rPr>
                <w:sz w:val="20"/>
                <w:szCs w:val="20"/>
                <w:lang w:val="en-GB" w:eastAsia="en-GB"/>
              </w:rPr>
              <w:t>Coefficient</w:t>
            </w:r>
          </w:p>
        </w:tc>
        <w:tc>
          <w:tcPr>
            <w:tcW w:w="1462" w:type="dxa"/>
          </w:tcPr>
          <w:p w14:paraId="4DE99841" w14:textId="77777777" w:rsidR="006B2157" w:rsidRPr="008E15A6" w:rsidRDefault="006B2157" w:rsidP="00A8384F">
            <w:pPr>
              <w:spacing w:line="276" w:lineRule="auto"/>
              <w:rPr>
                <w:sz w:val="20"/>
                <w:szCs w:val="20"/>
                <w:lang w:val="en-GB" w:eastAsia="en-GB"/>
              </w:rPr>
            </w:pPr>
            <w:r w:rsidRPr="008E15A6">
              <w:rPr>
                <w:sz w:val="20"/>
                <w:szCs w:val="20"/>
                <w:lang w:val="en-GB" w:eastAsia="en-GB"/>
              </w:rPr>
              <w:t>p-value</w:t>
            </w:r>
          </w:p>
        </w:tc>
      </w:tr>
      <w:tr w:rsidR="006B2157" w:rsidRPr="008E15A6" w14:paraId="2D786371" w14:textId="77777777" w:rsidTr="00A8384F">
        <w:tc>
          <w:tcPr>
            <w:tcW w:w="3235" w:type="dxa"/>
          </w:tcPr>
          <w:p w14:paraId="582C31FD" w14:textId="77777777" w:rsidR="006B2157" w:rsidRPr="008E15A6" w:rsidRDefault="006B2157" w:rsidP="00A8384F">
            <w:pPr>
              <w:spacing w:line="276" w:lineRule="auto"/>
              <w:rPr>
                <w:sz w:val="20"/>
                <w:szCs w:val="20"/>
                <w:lang w:val="en-GB" w:eastAsia="en-GB"/>
              </w:rPr>
            </w:pPr>
            <w:r w:rsidRPr="008E15A6">
              <w:rPr>
                <w:sz w:val="20"/>
                <w:szCs w:val="20"/>
                <w:lang w:val="en-GB" w:eastAsia="en-GB"/>
              </w:rPr>
              <w:t>Age</w:t>
            </w:r>
          </w:p>
        </w:tc>
        <w:tc>
          <w:tcPr>
            <w:tcW w:w="1461" w:type="dxa"/>
            <w:vAlign w:val="bottom"/>
          </w:tcPr>
          <w:p w14:paraId="3286AB5A"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0.005</w:t>
            </w:r>
          </w:p>
        </w:tc>
        <w:tc>
          <w:tcPr>
            <w:tcW w:w="1462" w:type="dxa"/>
            <w:vAlign w:val="bottom"/>
          </w:tcPr>
          <w:p w14:paraId="73685982"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0.004</w:t>
            </w:r>
          </w:p>
        </w:tc>
        <w:tc>
          <w:tcPr>
            <w:tcW w:w="1462" w:type="dxa"/>
          </w:tcPr>
          <w:p w14:paraId="053ECAD0"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-0.004</w:t>
            </w:r>
          </w:p>
        </w:tc>
        <w:tc>
          <w:tcPr>
            <w:tcW w:w="1462" w:type="dxa"/>
          </w:tcPr>
          <w:p w14:paraId="54F74755"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0.250</w:t>
            </w:r>
          </w:p>
        </w:tc>
      </w:tr>
      <w:tr w:rsidR="006B2157" w:rsidRPr="008E15A6" w14:paraId="5F6F56C4" w14:textId="77777777" w:rsidTr="00A8384F">
        <w:tc>
          <w:tcPr>
            <w:tcW w:w="3235" w:type="dxa"/>
          </w:tcPr>
          <w:p w14:paraId="7E8BBE8A" w14:textId="77777777" w:rsidR="006B2157" w:rsidRPr="008E15A6" w:rsidRDefault="006B2157" w:rsidP="00A8384F">
            <w:pPr>
              <w:spacing w:line="276" w:lineRule="auto"/>
              <w:rPr>
                <w:sz w:val="20"/>
                <w:szCs w:val="20"/>
                <w:lang w:val="en-GB" w:eastAsia="en-GB"/>
              </w:rPr>
            </w:pPr>
            <w:r w:rsidRPr="008E15A6">
              <w:rPr>
                <w:sz w:val="20"/>
                <w:szCs w:val="20"/>
                <w:lang w:val="en-GB" w:eastAsia="en-GB"/>
              </w:rPr>
              <w:t>Sex</w:t>
            </w:r>
          </w:p>
        </w:tc>
        <w:tc>
          <w:tcPr>
            <w:tcW w:w="1461" w:type="dxa"/>
            <w:vAlign w:val="bottom"/>
          </w:tcPr>
          <w:p w14:paraId="5219A1D4"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-0.011</w:t>
            </w:r>
          </w:p>
        </w:tc>
        <w:tc>
          <w:tcPr>
            <w:tcW w:w="1462" w:type="dxa"/>
            <w:vAlign w:val="bottom"/>
          </w:tcPr>
          <w:p w14:paraId="3C6218DC"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0.811</w:t>
            </w:r>
          </w:p>
        </w:tc>
        <w:tc>
          <w:tcPr>
            <w:tcW w:w="1462" w:type="dxa"/>
          </w:tcPr>
          <w:p w14:paraId="1A607768"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-0.217</w:t>
            </w:r>
          </w:p>
        </w:tc>
        <w:tc>
          <w:tcPr>
            <w:tcW w:w="1462" w:type="dxa"/>
          </w:tcPr>
          <w:p w14:paraId="01D18F33"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0.008</w:t>
            </w:r>
          </w:p>
        </w:tc>
      </w:tr>
      <w:tr w:rsidR="006B2157" w:rsidRPr="008E15A6" w14:paraId="1CC349E1" w14:textId="77777777" w:rsidTr="00A8384F">
        <w:tc>
          <w:tcPr>
            <w:tcW w:w="3235" w:type="dxa"/>
          </w:tcPr>
          <w:p w14:paraId="4D6082BC" w14:textId="77777777" w:rsidR="006B2157" w:rsidRPr="008E15A6" w:rsidRDefault="006B2157" w:rsidP="00A8384F">
            <w:pPr>
              <w:spacing w:line="276" w:lineRule="auto"/>
              <w:rPr>
                <w:sz w:val="20"/>
                <w:szCs w:val="20"/>
                <w:lang w:val="en-GB" w:eastAsia="en-GB"/>
              </w:rPr>
            </w:pPr>
            <w:r>
              <w:rPr>
                <w:sz w:val="20"/>
                <w:szCs w:val="20"/>
                <w:lang w:val="en-GB" w:eastAsia="en-GB"/>
              </w:rPr>
              <w:t>HbA1c</w:t>
            </w:r>
            <w:r w:rsidRPr="008E15A6">
              <w:rPr>
                <w:sz w:val="20"/>
                <w:szCs w:val="20"/>
                <w:lang w:val="en-GB" w:eastAsia="en-GB"/>
              </w:rPr>
              <w:t xml:space="preserve"> at baseline</w:t>
            </w:r>
          </w:p>
        </w:tc>
        <w:tc>
          <w:tcPr>
            <w:tcW w:w="1461" w:type="dxa"/>
            <w:vAlign w:val="bottom"/>
          </w:tcPr>
          <w:p w14:paraId="0A843580"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-0.385</w:t>
            </w:r>
          </w:p>
        </w:tc>
        <w:tc>
          <w:tcPr>
            <w:tcW w:w="1462" w:type="dxa"/>
            <w:vAlign w:val="bottom"/>
          </w:tcPr>
          <w:p w14:paraId="0D0522C1"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0.000</w:t>
            </w:r>
          </w:p>
        </w:tc>
        <w:tc>
          <w:tcPr>
            <w:tcW w:w="1462" w:type="dxa"/>
          </w:tcPr>
          <w:p w14:paraId="191302E2"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-0.134</w:t>
            </w:r>
          </w:p>
        </w:tc>
        <w:tc>
          <w:tcPr>
            <w:tcW w:w="1462" w:type="dxa"/>
          </w:tcPr>
          <w:p w14:paraId="0962577F"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0.059</w:t>
            </w:r>
          </w:p>
        </w:tc>
      </w:tr>
      <w:tr w:rsidR="006B2157" w:rsidRPr="008E15A6" w14:paraId="110F7353" w14:textId="77777777" w:rsidTr="00A8384F">
        <w:tc>
          <w:tcPr>
            <w:tcW w:w="3235" w:type="dxa"/>
          </w:tcPr>
          <w:p w14:paraId="0AF5ECB2" w14:textId="77777777" w:rsidR="006B2157" w:rsidRPr="008E15A6" w:rsidRDefault="006B2157" w:rsidP="00A8384F">
            <w:pPr>
              <w:spacing w:line="276" w:lineRule="auto"/>
              <w:rPr>
                <w:sz w:val="20"/>
                <w:szCs w:val="20"/>
                <w:lang w:val="en-GB" w:eastAsia="en-GB"/>
              </w:rPr>
            </w:pPr>
            <w:r w:rsidRPr="008E15A6">
              <w:rPr>
                <w:sz w:val="20"/>
                <w:szCs w:val="20"/>
                <w:lang w:val="en-GB" w:eastAsia="en-GB"/>
              </w:rPr>
              <w:t>Diabetes</w:t>
            </w:r>
          </w:p>
        </w:tc>
        <w:tc>
          <w:tcPr>
            <w:tcW w:w="1461" w:type="dxa"/>
            <w:vAlign w:val="bottom"/>
          </w:tcPr>
          <w:p w14:paraId="178625BC"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0.713</w:t>
            </w:r>
          </w:p>
        </w:tc>
        <w:tc>
          <w:tcPr>
            <w:tcW w:w="1462" w:type="dxa"/>
            <w:vAlign w:val="bottom"/>
          </w:tcPr>
          <w:p w14:paraId="10625233"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0.000</w:t>
            </w:r>
          </w:p>
        </w:tc>
        <w:tc>
          <w:tcPr>
            <w:tcW w:w="1462" w:type="dxa"/>
          </w:tcPr>
          <w:p w14:paraId="26F82B25"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0.156</w:t>
            </w:r>
          </w:p>
        </w:tc>
        <w:tc>
          <w:tcPr>
            <w:tcW w:w="1462" w:type="dxa"/>
          </w:tcPr>
          <w:p w14:paraId="199C0243"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0.630</w:t>
            </w:r>
          </w:p>
        </w:tc>
      </w:tr>
      <w:tr w:rsidR="006B2157" w:rsidRPr="008E15A6" w14:paraId="5A678263" w14:textId="77777777" w:rsidTr="00A8384F">
        <w:tc>
          <w:tcPr>
            <w:tcW w:w="3235" w:type="dxa"/>
          </w:tcPr>
          <w:p w14:paraId="18C7E65C" w14:textId="77777777" w:rsidR="006B2157" w:rsidRPr="008E15A6" w:rsidRDefault="006B2157" w:rsidP="00A8384F">
            <w:pPr>
              <w:spacing w:line="276" w:lineRule="auto"/>
              <w:rPr>
                <w:sz w:val="20"/>
                <w:szCs w:val="20"/>
                <w:lang w:val="en-GB" w:eastAsia="en-GB"/>
              </w:rPr>
            </w:pPr>
            <w:r w:rsidRPr="008E15A6">
              <w:rPr>
                <w:sz w:val="20"/>
                <w:szCs w:val="20"/>
                <w:lang w:val="en-GB" w:eastAsia="en-GB"/>
              </w:rPr>
              <w:t>12 week Weight Watchers</w:t>
            </w:r>
          </w:p>
        </w:tc>
        <w:tc>
          <w:tcPr>
            <w:tcW w:w="1461" w:type="dxa"/>
            <w:vAlign w:val="bottom"/>
          </w:tcPr>
          <w:p w14:paraId="47DD1B88"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-0.048</w:t>
            </w:r>
          </w:p>
        </w:tc>
        <w:tc>
          <w:tcPr>
            <w:tcW w:w="1462" w:type="dxa"/>
            <w:vAlign w:val="bottom"/>
          </w:tcPr>
          <w:p w14:paraId="08760E85"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0.507</w:t>
            </w:r>
          </w:p>
        </w:tc>
        <w:tc>
          <w:tcPr>
            <w:tcW w:w="1462" w:type="dxa"/>
          </w:tcPr>
          <w:p w14:paraId="3417BD30"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-0.062</w:t>
            </w:r>
          </w:p>
        </w:tc>
        <w:tc>
          <w:tcPr>
            <w:tcW w:w="1462" w:type="dxa"/>
          </w:tcPr>
          <w:p w14:paraId="0DC1AF1C"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0.643</w:t>
            </w:r>
          </w:p>
        </w:tc>
      </w:tr>
      <w:tr w:rsidR="006B2157" w:rsidRPr="008E15A6" w14:paraId="65491851" w14:textId="77777777" w:rsidTr="00A8384F">
        <w:tc>
          <w:tcPr>
            <w:tcW w:w="3235" w:type="dxa"/>
          </w:tcPr>
          <w:p w14:paraId="5001F92A" w14:textId="77777777" w:rsidR="006B2157" w:rsidRPr="008E15A6" w:rsidRDefault="006B2157" w:rsidP="00A8384F">
            <w:pPr>
              <w:spacing w:line="276" w:lineRule="auto"/>
              <w:rPr>
                <w:sz w:val="20"/>
                <w:szCs w:val="20"/>
                <w:lang w:val="en-GB" w:eastAsia="en-GB"/>
              </w:rPr>
            </w:pPr>
            <w:r w:rsidRPr="008E15A6">
              <w:rPr>
                <w:sz w:val="20"/>
                <w:szCs w:val="20"/>
                <w:lang w:val="en-GB" w:eastAsia="en-GB"/>
              </w:rPr>
              <w:t>52 week Weight Watchers</w:t>
            </w:r>
          </w:p>
        </w:tc>
        <w:tc>
          <w:tcPr>
            <w:tcW w:w="1461" w:type="dxa"/>
            <w:vAlign w:val="bottom"/>
          </w:tcPr>
          <w:p w14:paraId="76C09AFE"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-0.089</w:t>
            </w:r>
          </w:p>
        </w:tc>
        <w:tc>
          <w:tcPr>
            <w:tcW w:w="1462" w:type="dxa"/>
            <w:vAlign w:val="bottom"/>
          </w:tcPr>
          <w:p w14:paraId="56070133"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0.220</w:t>
            </w:r>
          </w:p>
        </w:tc>
        <w:tc>
          <w:tcPr>
            <w:tcW w:w="1462" w:type="dxa"/>
          </w:tcPr>
          <w:p w14:paraId="65C5F657"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0.022</w:t>
            </w:r>
          </w:p>
        </w:tc>
        <w:tc>
          <w:tcPr>
            <w:tcW w:w="1462" w:type="dxa"/>
          </w:tcPr>
          <w:p w14:paraId="76884843"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0.869</w:t>
            </w:r>
          </w:p>
        </w:tc>
      </w:tr>
      <w:tr w:rsidR="006B2157" w:rsidRPr="008E15A6" w14:paraId="114874AB" w14:textId="77777777" w:rsidTr="00A8384F">
        <w:tc>
          <w:tcPr>
            <w:tcW w:w="3235" w:type="dxa"/>
          </w:tcPr>
          <w:p w14:paraId="4036BD82" w14:textId="77777777" w:rsidR="006B2157" w:rsidRPr="008E15A6" w:rsidRDefault="006B2157" w:rsidP="00A8384F">
            <w:pPr>
              <w:spacing w:line="276" w:lineRule="auto"/>
              <w:rPr>
                <w:sz w:val="20"/>
                <w:szCs w:val="20"/>
                <w:lang w:val="en-GB" w:eastAsia="en-GB"/>
              </w:rPr>
            </w:pPr>
            <w:r w:rsidRPr="008E15A6">
              <w:rPr>
                <w:sz w:val="20"/>
                <w:szCs w:val="20"/>
                <w:lang w:val="en-GB" w:eastAsia="en-GB"/>
              </w:rPr>
              <w:t>12 week Weight Watchers</w:t>
            </w:r>
            <w:r>
              <w:rPr>
                <w:sz w:val="20"/>
                <w:szCs w:val="20"/>
                <w:lang w:val="en-GB" w:eastAsia="en-GB"/>
              </w:rPr>
              <w:t>*Diabetes</w:t>
            </w:r>
          </w:p>
        </w:tc>
        <w:tc>
          <w:tcPr>
            <w:tcW w:w="1461" w:type="dxa"/>
          </w:tcPr>
          <w:p w14:paraId="0F10F527"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-0.336</w:t>
            </w:r>
          </w:p>
        </w:tc>
        <w:tc>
          <w:tcPr>
            <w:tcW w:w="1462" w:type="dxa"/>
          </w:tcPr>
          <w:p w14:paraId="1899933D"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0.037</w:t>
            </w:r>
          </w:p>
        </w:tc>
        <w:tc>
          <w:tcPr>
            <w:tcW w:w="1462" w:type="dxa"/>
          </w:tcPr>
          <w:p w14:paraId="56B25C3B"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0.803</w:t>
            </w:r>
          </w:p>
        </w:tc>
        <w:tc>
          <w:tcPr>
            <w:tcW w:w="1462" w:type="dxa"/>
          </w:tcPr>
          <w:p w14:paraId="138931CE"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0.015</w:t>
            </w:r>
          </w:p>
        </w:tc>
      </w:tr>
      <w:tr w:rsidR="006B2157" w:rsidRPr="008E15A6" w14:paraId="73FF4313" w14:textId="77777777" w:rsidTr="00A8384F">
        <w:tc>
          <w:tcPr>
            <w:tcW w:w="3235" w:type="dxa"/>
          </w:tcPr>
          <w:p w14:paraId="23B08CE1" w14:textId="77777777" w:rsidR="006B2157" w:rsidRPr="008E15A6" w:rsidRDefault="006B2157" w:rsidP="00A8384F">
            <w:pPr>
              <w:spacing w:line="276" w:lineRule="auto"/>
              <w:rPr>
                <w:sz w:val="20"/>
                <w:szCs w:val="20"/>
                <w:lang w:val="en-GB" w:eastAsia="en-GB"/>
              </w:rPr>
            </w:pPr>
            <w:r w:rsidRPr="008E15A6">
              <w:rPr>
                <w:sz w:val="20"/>
                <w:szCs w:val="20"/>
                <w:lang w:val="en-GB" w:eastAsia="en-GB"/>
              </w:rPr>
              <w:t>12 week Weight Watchers</w:t>
            </w:r>
            <w:r>
              <w:rPr>
                <w:sz w:val="20"/>
                <w:szCs w:val="20"/>
                <w:lang w:val="en-GB" w:eastAsia="en-GB"/>
              </w:rPr>
              <w:t>*Diabetes</w:t>
            </w:r>
          </w:p>
        </w:tc>
        <w:tc>
          <w:tcPr>
            <w:tcW w:w="1461" w:type="dxa"/>
          </w:tcPr>
          <w:p w14:paraId="47195586"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-0.688</w:t>
            </w:r>
          </w:p>
        </w:tc>
        <w:tc>
          <w:tcPr>
            <w:tcW w:w="1462" w:type="dxa"/>
          </w:tcPr>
          <w:p w14:paraId="31F2E1F4"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0.000</w:t>
            </w:r>
          </w:p>
        </w:tc>
        <w:tc>
          <w:tcPr>
            <w:tcW w:w="1462" w:type="dxa"/>
          </w:tcPr>
          <w:p w14:paraId="4DD3132C"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0.478</w:t>
            </w:r>
          </w:p>
        </w:tc>
        <w:tc>
          <w:tcPr>
            <w:tcW w:w="1462" w:type="dxa"/>
          </w:tcPr>
          <w:p w14:paraId="35936E67"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0.160</w:t>
            </w:r>
          </w:p>
        </w:tc>
      </w:tr>
      <w:tr w:rsidR="006B2157" w:rsidRPr="008E15A6" w14:paraId="6432F516" w14:textId="77777777" w:rsidTr="00A8384F">
        <w:tc>
          <w:tcPr>
            <w:tcW w:w="3235" w:type="dxa"/>
          </w:tcPr>
          <w:p w14:paraId="22BD320E" w14:textId="77777777" w:rsidR="006B2157" w:rsidRPr="008E15A6" w:rsidRDefault="006B2157" w:rsidP="00A8384F">
            <w:pPr>
              <w:spacing w:line="276" w:lineRule="auto"/>
              <w:rPr>
                <w:sz w:val="20"/>
                <w:szCs w:val="20"/>
                <w:lang w:val="en-GB" w:eastAsia="en-GB"/>
              </w:rPr>
            </w:pPr>
            <w:r w:rsidRPr="008E15A6">
              <w:rPr>
                <w:sz w:val="20"/>
                <w:szCs w:val="20"/>
                <w:lang w:val="en-GB" w:eastAsia="en-GB"/>
              </w:rPr>
              <w:t>Change at 12 months</w:t>
            </w:r>
          </w:p>
        </w:tc>
        <w:tc>
          <w:tcPr>
            <w:tcW w:w="1461" w:type="dxa"/>
          </w:tcPr>
          <w:p w14:paraId="4F360A31" w14:textId="77777777" w:rsidR="006B2157" w:rsidRPr="008E15A6" w:rsidRDefault="006B2157" w:rsidP="00A8384F">
            <w:pPr>
              <w:spacing w:line="276" w:lineRule="auto"/>
              <w:rPr>
                <w:rFonts w:ascii="Arial" w:hAnsi="Arial"/>
                <w:sz w:val="20"/>
                <w:szCs w:val="20"/>
              </w:rPr>
            </w:pPr>
          </w:p>
        </w:tc>
        <w:tc>
          <w:tcPr>
            <w:tcW w:w="1462" w:type="dxa"/>
          </w:tcPr>
          <w:p w14:paraId="6731E219" w14:textId="77777777" w:rsidR="006B2157" w:rsidRPr="008E15A6" w:rsidRDefault="006B2157" w:rsidP="00A8384F">
            <w:pPr>
              <w:spacing w:line="276" w:lineRule="auto"/>
              <w:rPr>
                <w:rFonts w:ascii="Times New Roman" w:hAnsi="Times New Roman" w:cs="Times New Roman"/>
                <w:sz w:val="20"/>
                <w:szCs w:val="20"/>
              </w:rPr>
            </w:pPr>
          </w:p>
        </w:tc>
        <w:tc>
          <w:tcPr>
            <w:tcW w:w="1462" w:type="dxa"/>
          </w:tcPr>
          <w:p w14:paraId="7FBBD349"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-0.068</w:t>
            </w:r>
          </w:p>
        </w:tc>
        <w:tc>
          <w:tcPr>
            <w:tcW w:w="1462" w:type="dxa"/>
          </w:tcPr>
          <w:p w14:paraId="63A5A189"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0.433</w:t>
            </w:r>
          </w:p>
        </w:tc>
      </w:tr>
      <w:tr w:rsidR="006B2157" w:rsidRPr="008E15A6" w14:paraId="7D06B3F7" w14:textId="77777777" w:rsidTr="00A8384F">
        <w:tc>
          <w:tcPr>
            <w:tcW w:w="3235" w:type="dxa"/>
          </w:tcPr>
          <w:p w14:paraId="11F1318D" w14:textId="77777777" w:rsidR="006B2157" w:rsidRPr="008E15A6" w:rsidRDefault="006B2157" w:rsidP="00A8384F">
            <w:pPr>
              <w:spacing w:line="276" w:lineRule="auto"/>
              <w:rPr>
                <w:sz w:val="20"/>
                <w:szCs w:val="20"/>
                <w:lang w:val="en-GB" w:eastAsia="en-GB"/>
              </w:rPr>
            </w:pPr>
            <w:r w:rsidRPr="008E15A6">
              <w:rPr>
                <w:sz w:val="20"/>
                <w:szCs w:val="20"/>
                <w:lang w:val="en-GB" w:eastAsia="en-GB"/>
              </w:rPr>
              <w:t>Constant</w:t>
            </w:r>
          </w:p>
        </w:tc>
        <w:tc>
          <w:tcPr>
            <w:tcW w:w="1461" w:type="dxa"/>
          </w:tcPr>
          <w:p w14:paraId="6D06988E"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1.858</w:t>
            </w:r>
          </w:p>
        </w:tc>
        <w:tc>
          <w:tcPr>
            <w:tcW w:w="1462" w:type="dxa"/>
          </w:tcPr>
          <w:p w14:paraId="3117717A"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0.000</w:t>
            </w:r>
          </w:p>
        </w:tc>
        <w:tc>
          <w:tcPr>
            <w:tcW w:w="1462" w:type="dxa"/>
          </w:tcPr>
          <w:p w14:paraId="6B6932C1"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1.207</w:t>
            </w:r>
          </w:p>
        </w:tc>
        <w:tc>
          <w:tcPr>
            <w:tcW w:w="1462" w:type="dxa"/>
          </w:tcPr>
          <w:p w14:paraId="3DCD035C" w14:textId="77777777" w:rsidR="006B2157" w:rsidRPr="008E15A6" w:rsidRDefault="006B2157" w:rsidP="00A8384F">
            <w:pPr>
              <w:pStyle w:val="NormalWeb"/>
              <w:spacing w:before="0" w:beforeAutospacing="0" w:after="0" w:afterAutospacing="0" w:line="276" w:lineRule="auto"/>
              <w:jc w:val="center"/>
              <w:rPr>
                <w:rFonts w:ascii="Arial" w:hAnsi="Arial"/>
                <w:sz w:val="20"/>
                <w:szCs w:val="20"/>
              </w:rPr>
            </w:pPr>
            <w:r w:rsidRPr="008E15A6">
              <w:rPr>
                <w:rFonts w:eastAsiaTheme="minorEastAsia" w:cstheme="minorBidi"/>
                <w:kern w:val="24"/>
                <w:sz w:val="20"/>
                <w:szCs w:val="20"/>
              </w:rPr>
              <w:t>0.006</w:t>
            </w:r>
          </w:p>
        </w:tc>
      </w:tr>
    </w:tbl>
    <w:p w14:paraId="6B48EF6D" w14:textId="39A907FC" w:rsidR="006B2157" w:rsidRDefault="006B2157" w:rsidP="00365A74">
      <w:pPr>
        <w:rPr>
          <w:lang w:val="en-GB" w:eastAsia="en-GB"/>
        </w:rPr>
      </w:pPr>
    </w:p>
    <w:p w14:paraId="24A42C6F" w14:textId="78AD7ED5" w:rsidR="006D18DD" w:rsidRDefault="006D18DD" w:rsidP="00365A74">
      <w:pPr>
        <w:rPr>
          <w:lang w:val="en-GB" w:eastAsia="en-GB"/>
        </w:rPr>
      </w:pPr>
      <w:r>
        <w:rPr>
          <w:lang w:val="en-GB" w:eastAsia="en-GB"/>
        </w:rPr>
        <w:t>We use the WRAP trajectories for systolic blood pressure and cholesterol in the 12 months following a weight loss programme only. Beyond 12 months we use the Whitehall II and ELSA trajectories because evidence from the WRAP suggests that there was no sustain differences in treatment and controls beyond 12 months.</w:t>
      </w:r>
    </w:p>
    <w:p w14:paraId="06E09DDE" w14:textId="62258738" w:rsidR="006B2157" w:rsidRDefault="006B2157" w:rsidP="006B2157">
      <w:pPr>
        <w:pStyle w:val="Caption"/>
        <w:keepNext/>
        <w:spacing w:after="0" w:afterAutospacing="0"/>
      </w:pPr>
      <w:r>
        <w:lastRenderedPageBreak/>
        <w:t xml:space="preserve">Table </w:t>
      </w:r>
      <w:r w:rsidR="004C5459">
        <w:t>S</w:t>
      </w:r>
      <w:r w:rsidR="00B846EA">
        <w:fldChar w:fldCharType="begin"/>
      </w:r>
      <w:r w:rsidR="00B846EA">
        <w:instrText xml:space="preserve"> SEQ Table \* ARABIC </w:instrText>
      </w:r>
      <w:r w:rsidR="00B846EA">
        <w:fldChar w:fldCharType="separate"/>
      </w:r>
      <w:r w:rsidR="00372A71">
        <w:rPr>
          <w:noProof/>
        </w:rPr>
        <w:t>11</w:t>
      </w:r>
      <w:r w:rsidR="00B846EA">
        <w:rPr>
          <w:noProof/>
        </w:rPr>
        <w:fldChar w:fldCharType="end"/>
      </w:r>
      <w:r>
        <w:t xml:space="preserve">: The regression coefficients for the systolic blood pressure </w:t>
      </w:r>
      <w:r w:rsidR="006D18DD">
        <w:t xml:space="preserve">and cholesterol </w:t>
      </w:r>
      <w:r>
        <w:t>trajectories (N=1267)</w:t>
      </w:r>
    </w:p>
    <w:tbl>
      <w:tblPr>
        <w:tblStyle w:val="TableGrid"/>
        <w:tblW w:w="9082" w:type="dxa"/>
        <w:tblLook w:val="04A0" w:firstRow="1" w:lastRow="0" w:firstColumn="1" w:lastColumn="0" w:noHBand="0" w:noVBand="1"/>
      </w:tblPr>
      <w:tblGrid>
        <w:gridCol w:w="3235"/>
        <w:gridCol w:w="1461"/>
        <w:gridCol w:w="1462"/>
        <w:gridCol w:w="1462"/>
        <w:gridCol w:w="1462"/>
      </w:tblGrid>
      <w:tr w:rsidR="006B2157" w:rsidRPr="00971C95" w14:paraId="1397FB96" w14:textId="77777777" w:rsidTr="00A8384F">
        <w:tc>
          <w:tcPr>
            <w:tcW w:w="3235" w:type="dxa"/>
          </w:tcPr>
          <w:p w14:paraId="72150ADD" w14:textId="77777777" w:rsidR="006B2157" w:rsidRPr="00971C95" w:rsidRDefault="006B2157" w:rsidP="006B2157">
            <w:pPr>
              <w:spacing w:line="276" w:lineRule="auto"/>
              <w:rPr>
                <w:sz w:val="20"/>
                <w:szCs w:val="20"/>
                <w:lang w:val="en-GB" w:eastAsia="en-GB"/>
              </w:rPr>
            </w:pPr>
          </w:p>
        </w:tc>
        <w:tc>
          <w:tcPr>
            <w:tcW w:w="2923" w:type="dxa"/>
            <w:gridSpan w:val="2"/>
          </w:tcPr>
          <w:p w14:paraId="2C4EA97C" w14:textId="3632DC8C" w:rsidR="006B2157" w:rsidRPr="00971C95" w:rsidRDefault="006B2157" w:rsidP="006B2157">
            <w:pPr>
              <w:spacing w:line="276" w:lineRule="auto"/>
              <w:rPr>
                <w:sz w:val="20"/>
                <w:szCs w:val="20"/>
                <w:lang w:val="en-GB" w:eastAsia="en-GB"/>
              </w:rPr>
            </w:pPr>
            <w:r w:rsidRPr="00971C95">
              <w:rPr>
                <w:sz w:val="20"/>
                <w:szCs w:val="20"/>
                <w:lang w:val="en-GB" w:eastAsia="en-GB"/>
              </w:rPr>
              <w:t>Change at 12 months</w:t>
            </w:r>
            <w:r>
              <w:rPr>
                <w:sz w:val="20"/>
                <w:szCs w:val="20"/>
                <w:lang w:val="en-GB" w:eastAsia="en-GB"/>
              </w:rPr>
              <w:t xml:space="preserve"> in systolic blood pressure</w:t>
            </w:r>
          </w:p>
        </w:tc>
        <w:tc>
          <w:tcPr>
            <w:tcW w:w="2924" w:type="dxa"/>
            <w:gridSpan w:val="2"/>
          </w:tcPr>
          <w:p w14:paraId="60C8D4C9" w14:textId="4FBA8311" w:rsidR="006B2157" w:rsidRPr="006B2157" w:rsidRDefault="006B2157" w:rsidP="006B2157">
            <w:pPr>
              <w:spacing w:line="276" w:lineRule="auto"/>
              <w:rPr>
                <w:b/>
                <w:bCs/>
                <w:sz w:val="20"/>
                <w:szCs w:val="20"/>
                <w:lang w:val="en-GB" w:eastAsia="en-GB"/>
              </w:rPr>
            </w:pPr>
            <w:r w:rsidRPr="008E15A6">
              <w:rPr>
                <w:sz w:val="20"/>
                <w:szCs w:val="20"/>
                <w:lang w:val="en-GB" w:eastAsia="en-GB"/>
              </w:rPr>
              <w:t>Change at 12 months</w:t>
            </w:r>
            <w:r>
              <w:rPr>
                <w:sz w:val="20"/>
                <w:szCs w:val="20"/>
                <w:lang w:val="en-GB" w:eastAsia="en-GB"/>
              </w:rPr>
              <w:t xml:space="preserve"> in total cholesterol</w:t>
            </w:r>
          </w:p>
        </w:tc>
      </w:tr>
      <w:tr w:rsidR="006D18DD" w:rsidRPr="00971C95" w14:paraId="150E76EC" w14:textId="77777777" w:rsidTr="00A8384F">
        <w:tc>
          <w:tcPr>
            <w:tcW w:w="3235" w:type="dxa"/>
          </w:tcPr>
          <w:p w14:paraId="489B77CB" w14:textId="77777777" w:rsidR="006D18DD" w:rsidRPr="00971C95" w:rsidRDefault="006D18DD" w:rsidP="006D18DD">
            <w:pPr>
              <w:spacing w:line="276" w:lineRule="auto"/>
              <w:rPr>
                <w:sz w:val="20"/>
                <w:szCs w:val="20"/>
                <w:lang w:val="en-GB" w:eastAsia="en-GB"/>
              </w:rPr>
            </w:pPr>
          </w:p>
        </w:tc>
        <w:tc>
          <w:tcPr>
            <w:tcW w:w="1461" w:type="dxa"/>
          </w:tcPr>
          <w:p w14:paraId="0F4F7978" w14:textId="77777777" w:rsidR="006D18DD" w:rsidRPr="00971C95" w:rsidRDefault="006D18DD" w:rsidP="006D18DD">
            <w:pPr>
              <w:spacing w:line="276" w:lineRule="auto"/>
              <w:rPr>
                <w:sz w:val="20"/>
                <w:szCs w:val="20"/>
                <w:lang w:val="en-GB" w:eastAsia="en-GB"/>
              </w:rPr>
            </w:pPr>
            <w:r w:rsidRPr="00971C95">
              <w:rPr>
                <w:sz w:val="20"/>
                <w:szCs w:val="20"/>
                <w:lang w:val="en-GB" w:eastAsia="en-GB"/>
              </w:rPr>
              <w:t>Coefficient</w:t>
            </w:r>
          </w:p>
        </w:tc>
        <w:tc>
          <w:tcPr>
            <w:tcW w:w="1462" w:type="dxa"/>
          </w:tcPr>
          <w:p w14:paraId="76F3B872" w14:textId="604842B7" w:rsidR="006D18DD" w:rsidRPr="00971C95" w:rsidRDefault="006D18DD" w:rsidP="006D18DD">
            <w:pPr>
              <w:spacing w:line="276" w:lineRule="auto"/>
              <w:rPr>
                <w:sz w:val="20"/>
                <w:szCs w:val="20"/>
                <w:lang w:val="en-GB" w:eastAsia="en-GB"/>
              </w:rPr>
            </w:pPr>
            <w:r w:rsidRPr="008E15A6">
              <w:rPr>
                <w:sz w:val="20"/>
                <w:szCs w:val="20"/>
                <w:lang w:val="en-GB" w:eastAsia="en-GB"/>
              </w:rPr>
              <w:t>Coefficient</w:t>
            </w:r>
          </w:p>
        </w:tc>
        <w:tc>
          <w:tcPr>
            <w:tcW w:w="1462" w:type="dxa"/>
          </w:tcPr>
          <w:p w14:paraId="7EF7F508" w14:textId="65EEB72B" w:rsidR="006D18DD" w:rsidRPr="00971C95" w:rsidRDefault="006D18DD" w:rsidP="006D18DD">
            <w:pPr>
              <w:spacing w:line="276" w:lineRule="auto"/>
              <w:rPr>
                <w:sz w:val="20"/>
                <w:szCs w:val="20"/>
                <w:lang w:val="en-GB" w:eastAsia="en-GB"/>
              </w:rPr>
            </w:pPr>
            <w:r w:rsidRPr="008E15A6">
              <w:rPr>
                <w:sz w:val="20"/>
                <w:szCs w:val="20"/>
                <w:lang w:val="en-GB" w:eastAsia="en-GB"/>
              </w:rPr>
              <w:t>Coefficient</w:t>
            </w:r>
          </w:p>
        </w:tc>
        <w:tc>
          <w:tcPr>
            <w:tcW w:w="1462" w:type="dxa"/>
          </w:tcPr>
          <w:p w14:paraId="09802B6C" w14:textId="11F5E0FD" w:rsidR="006D18DD" w:rsidRPr="00971C95" w:rsidRDefault="006D18DD" w:rsidP="006D18DD">
            <w:pPr>
              <w:spacing w:line="276" w:lineRule="auto"/>
              <w:rPr>
                <w:sz w:val="20"/>
                <w:szCs w:val="20"/>
                <w:lang w:val="en-GB" w:eastAsia="en-GB"/>
              </w:rPr>
            </w:pPr>
            <w:r w:rsidRPr="008E15A6">
              <w:rPr>
                <w:sz w:val="20"/>
                <w:szCs w:val="20"/>
                <w:lang w:val="en-GB" w:eastAsia="en-GB"/>
              </w:rPr>
              <w:t>p-value</w:t>
            </w:r>
          </w:p>
        </w:tc>
      </w:tr>
      <w:tr w:rsidR="006D18DD" w:rsidRPr="00971C95" w14:paraId="33837CC7" w14:textId="77777777" w:rsidTr="00E801E9">
        <w:tc>
          <w:tcPr>
            <w:tcW w:w="3235" w:type="dxa"/>
          </w:tcPr>
          <w:p w14:paraId="66F50769" w14:textId="77777777" w:rsidR="006D18DD" w:rsidRPr="00971C95" w:rsidRDefault="006D18DD" w:rsidP="006D18DD">
            <w:pPr>
              <w:spacing w:line="276" w:lineRule="auto"/>
              <w:rPr>
                <w:sz w:val="20"/>
                <w:szCs w:val="20"/>
                <w:lang w:val="en-GB" w:eastAsia="en-GB"/>
              </w:rPr>
            </w:pPr>
            <w:r w:rsidRPr="00971C95">
              <w:rPr>
                <w:sz w:val="20"/>
                <w:szCs w:val="20"/>
                <w:lang w:val="en-GB" w:eastAsia="en-GB"/>
              </w:rPr>
              <w:t>Age</w:t>
            </w:r>
          </w:p>
        </w:tc>
        <w:tc>
          <w:tcPr>
            <w:tcW w:w="1461" w:type="dxa"/>
            <w:vAlign w:val="center"/>
          </w:tcPr>
          <w:p w14:paraId="612A3284"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0.143</w:t>
            </w:r>
          </w:p>
        </w:tc>
        <w:tc>
          <w:tcPr>
            <w:tcW w:w="1462" w:type="dxa"/>
          </w:tcPr>
          <w:p w14:paraId="2AE0D6F5" w14:textId="5F8138F7"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0.004</w:t>
            </w:r>
          </w:p>
        </w:tc>
        <w:tc>
          <w:tcPr>
            <w:tcW w:w="1462" w:type="dxa"/>
          </w:tcPr>
          <w:p w14:paraId="0EA34927" w14:textId="20C517C3"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0.004</w:t>
            </w:r>
          </w:p>
        </w:tc>
        <w:tc>
          <w:tcPr>
            <w:tcW w:w="1462" w:type="dxa"/>
          </w:tcPr>
          <w:p w14:paraId="293A0FF9" w14:textId="442D631D"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0.060</w:t>
            </w:r>
          </w:p>
        </w:tc>
      </w:tr>
      <w:tr w:rsidR="006D18DD" w:rsidRPr="00971C95" w14:paraId="42C961A2" w14:textId="77777777" w:rsidTr="00E801E9">
        <w:tc>
          <w:tcPr>
            <w:tcW w:w="3235" w:type="dxa"/>
          </w:tcPr>
          <w:p w14:paraId="5656B668" w14:textId="77777777" w:rsidR="006D18DD" w:rsidRPr="00971C95" w:rsidRDefault="006D18DD" w:rsidP="006D18DD">
            <w:pPr>
              <w:spacing w:line="276" w:lineRule="auto"/>
              <w:rPr>
                <w:sz w:val="20"/>
                <w:szCs w:val="20"/>
                <w:lang w:val="en-GB" w:eastAsia="en-GB"/>
              </w:rPr>
            </w:pPr>
            <w:r w:rsidRPr="00971C95">
              <w:rPr>
                <w:sz w:val="20"/>
                <w:szCs w:val="20"/>
                <w:lang w:val="en-GB" w:eastAsia="en-GB"/>
              </w:rPr>
              <w:t>Sex</w:t>
            </w:r>
          </w:p>
        </w:tc>
        <w:tc>
          <w:tcPr>
            <w:tcW w:w="1461" w:type="dxa"/>
            <w:vAlign w:val="center"/>
          </w:tcPr>
          <w:p w14:paraId="57A0A4FF"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-3.153</w:t>
            </w:r>
          </w:p>
        </w:tc>
        <w:tc>
          <w:tcPr>
            <w:tcW w:w="1462" w:type="dxa"/>
          </w:tcPr>
          <w:p w14:paraId="48E6B615" w14:textId="3D38A9FB"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0.194</w:t>
            </w:r>
          </w:p>
        </w:tc>
        <w:tc>
          <w:tcPr>
            <w:tcW w:w="1462" w:type="dxa"/>
          </w:tcPr>
          <w:p w14:paraId="55E42F99" w14:textId="1C40301F"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0.194</w:t>
            </w:r>
          </w:p>
        </w:tc>
        <w:tc>
          <w:tcPr>
            <w:tcW w:w="1462" w:type="dxa"/>
          </w:tcPr>
          <w:p w14:paraId="2E02F6F8" w14:textId="6582CDE8"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0.002</w:t>
            </w:r>
          </w:p>
        </w:tc>
      </w:tr>
      <w:tr w:rsidR="006D18DD" w:rsidRPr="00971C95" w14:paraId="39E7C7F8" w14:textId="77777777" w:rsidTr="009B49EC">
        <w:tc>
          <w:tcPr>
            <w:tcW w:w="3235" w:type="dxa"/>
          </w:tcPr>
          <w:p w14:paraId="42B36003" w14:textId="77777777" w:rsidR="006D18DD" w:rsidRPr="00971C95" w:rsidRDefault="006D18DD" w:rsidP="006D18DD">
            <w:pPr>
              <w:spacing w:line="276" w:lineRule="auto"/>
              <w:rPr>
                <w:sz w:val="20"/>
                <w:szCs w:val="20"/>
                <w:lang w:val="en-GB" w:eastAsia="en-GB"/>
              </w:rPr>
            </w:pPr>
            <w:r>
              <w:rPr>
                <w:sz w:val="20"/>
                <w:szCs w:val="20"/>
                <w:lang w:val="en-GB" w:eastAsia="en-GB"/>
              </w:rPr>
              <w:t>Systolic blood pressure</w:t>
            </w:r>
            <w:r w:rsidRPr="00971C95">
              <w:rPr>
                <w:sz w:val="20"/>
                <w:szCs w:val="20"/>
                <w:lang w:val="en-GB" w:eastAsia="en-GB"/>
              </w:rPr>
              <w:t xml:space="preserve"> at baseline</w:t>
            </w:r>
          </w:p>
        </w:tc>
        <w:tc>
          <w:tcPr>
            <w:tcW w:w="1461" w:type="dxa"/>
            <w:vAlign w:val="center"/>
          </w:tcPr>
          <w:p w14:paraId="76773CF6"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-0.468</w:t>
            </w:r>
          </w:p>
        </w:tc>
        <w:tc>
          <w:tcPr>
            <w:tcW w:w="1462" w:type="dxa"/>
          </w:tcPr>
          <w:p w14:paraId="576A9C75" w14:textId="4CC027DF" w:rsidR="006D18DD" w:rsidRPr="00971C95" w:rsidRDefault="006D18DD" w:rsidP="006D18DD">
            <w:pPr>
              <w:spacing w:line="276" w:lineRule="auto"/>
              <w:jc w:val="center"/>
              <w:rPr>
                <w:sz w:val="20"/>
                <w:szCs w:val="20"/>
                <w:lang w:val="en-GB" w:eastAsia="en-GB"/>
              </w:rPr>
            </w:pPr>
            <w:r w:rsidRPr="008E15A6">
              <w:rPr>
                <w:rFonts w:ascii="TUOS Blake" w:hAnsi="TUOS Blake"/>
                <w:kern w:val="24"/>
                <w:sz w:val="20"/>
                <w:szCs w:val="20"/>
              </w:rPr>
              <w:t>-0.242</w:t>
            </w:r>
          </w:p>
        </w:tc>
        <w:tc>
          <w:tcPr>
            <w:tcW w:w="1462" w:type="dxa"/>
          </w:tcPr>
          <w:p w14:paraId="30010E58" w14:textId="7C85707E" w:rsidR="006D18DD" w:rsidRPr="00971C95" w:rsidRDefault="006D18DD" w:rsidP="006D18DD">
            <w:pPr>
              <w:spacing w:line="276" w:lineRule="auto"/>
              <w:jc w:val="center"/>
              <w:rPr>
                <w:sz w:val="20"/>
                <w:szCs w:val="20"/>
                <w:lang w:val="en-GB" w:eastAsia="en-GB"/>
              </w:rPr>
            </w:pPr>
          </w:p>
        </w:tc>
        <w:tc>
          <w:tcPr>
            <w:tcW w:w="1462" w:type="dxa"/>
            <w:vAlign w:val="center"/>
          </w:tcPr>
          <w:p w14:paraId="339017A4" w14:textId="126A69BA" w:rsidR="006D18DD" w:rsidRPr="00971C95" w:rsidRDefault="006D18DD" w:rsidP="006D18DD">
            <w:pPr>
              <w:spacing w:line="276" w:lineRule="auto"/>
              <w:jc w:val="center"/>
              <w:rPr>
                <w:sz w:val="20"/>
                <w:szCs w:val="20"/>
                <w:lang w:val="en-GB" w:eastAsia="en-GB"/>
              </w:rPr>
            </w:pPr>
          </w:p>
        </w:tc>
      </w:tr>
      <w:tr w:rsidR="006D18DD" w:rsidRPr="00971C95" w14:paraId="202A88C3" w14:textId="77777777" w:rsidTr="005A62A2">
        <w:tc>
          <w:tcPr>
            <w:tcW w:w="3235" w:type="dxa"/>
          </w:tcPr>
          <w:p w14:paraId="6B7AFD5C" w14:textId="487B865E" w:rsidR="006D18DD" w:rsidRPr="00971C95" w:rsidRDefault="006D18DD" w:rsidP="006D18DD">
            <w:pPr>
              <w:spacing w:line="276" w:lineRule="auto"/>
              <w:rPr>
                <w:sz w:val="20"/>
                <w:szCs w:val="20"/>
                <w:lang w:val="en-GB" w:eastAsia="en-GB"/>
              </w:rPr>
            </w:pPr>
            <w:r>
              <w:rPr>
                <w:sz w:val="20"/>
                <w:szCs w:val="20"/>
                <w:lang w:val="en-GB" w:eastAsia="en-GB"/>
              </w:rPr>
              <w:t>Cholesterol at baseline</w:t>
            </w:r>
          </w:p>
        </w:tc>
        <w:tc>
          <w:tcPr>
            <w:tcW w:w="1461" w:type="dxa"/>
            <w:vAlign w:val="center"/>
          </w:tcPr>
          <w:p w14:paraId="6856939A" w14:textId="77777777" w:rsidR="006D18DD" w:rsidRPr="00971C95" w:rsidRDefault="006D18DD" w:rsidP="006D18DD">
            <w:pPr>
              <w:spacing w:line="276" w:lineRule="auto"/>
              <w:jc w:val="center"/>
              <w:rPr>
                <w:sz w:val="20"/>
                <w:szCs w:val="20"/>
                <w:lang w:val="en-GB" w:eastAsia="en-GB"/>
              </w:rPr>
            </w:pPr>
          </w:p>
        </w:tc>
        <w:tc>
          <w:tcPr>
            <w:tcW w:w="1462" w:type="dxa"/>
            <w:vAlign w:val="center"/>
          </w:tcPr>
          <w:p w14:paraId="5C696B69" w14:textId="77777777" w:rsidR="006D18DD" w:rsidRPr="00971C95" w:rsidRDefault="006D18DD" w:rsidP="006D18DD">
            <w:pPr>
              <w:spacing w:line="276" w:lineRule="auto"/>
              <w:jc w:val="center"/>
              <w:rPr>
                <w:sz w:val="20"/>
                <w:szCs w:val="20"/>
                <w:lang w:val="en-GB" w:eastAsia="en-GB"/>
              </w:rPr>
            </w:pPr>
          </w:p>
        </w:tc>
        <w:tc>
          <w:tcPr>
            <w:tcW w:w="1462" w:type="dxa"/>
          </w:tcPr>
          <w:p w14:paraId="534A8DA2" w14:textId="355EA5CE" w:rsidR="006D18DD" w:rsidRPr="00971C95" w:rsidRDefault="006D18DD" w:rsidP="006D18DD">
            <w:pPr>
              <w:spacing w:line="276" w:lineRule="auto"/>
              <w:jc w:val="center"/>
              <w:rPr>
                <w:sz w:val="20"/>
                <w:szCs w:val="20"/>
                <w:lang w:val="en-GB" w:eastAsia="en-GB"/>
              </w:rPr>
            </w:pPr>
            <w:r w:rsidRPr="008E15A6">
              <w:rPr>
                <w:rFonts w:ascii="TUOS Blake" w:hAnsi="TUOS Blake"/>
                <w:kern w:val="24"/>
                <w:sz w:val="20"/>
                <w:szCs w:val="20"/>
              </w:rPr>
              <w:t>-0.242</w:t>
            </w:r>
          </w:p>
        </w:tc>
        <w:tc>
          <w:tcPr>
            <w:tcW w:w="1462" w:type="dxa"/>
          </w:tcPr>
          <w:p w14:paraId="6E286EAB" w14:textId="57E0F5E2"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0.000</w:t>
            </w:r>
          </w:p>
        </w:tc>
      </w:tr>
      <w:tr w:rsidR="006D18DD" w:rsidRPr="00971C95" w14:paraId="03F3DD8E" w14:textId="77777777" w:rsidTr="00707C10">
        <w:tc>
          <w:tcPr>
            <w:tcW w:w="3235" w:type="dxa"/>
          </w:tcPr>
          <w:p w14:paraId="0BEF4353" w14:textId="77777777" w:rsidR="006D18DD" w:rsidRPr="00971C95" w:rsidRDefault="006D18DD" w:rsidP="006D18DD">
            <w:pPr>
              <w:spacing w:line="276" w:lineRule="auto"/>
              <w:rPr>
                <w:sz w:val="20"/>
                <w:szCs w:val="20"/>
                <w:lang w:val="en-GB" w:eastAsia="en-GB"/>
              </w:rPr>
            </w:pPr>
            <w:r w:rsidRPr="00971C95">
              <w:rPr>
                <w:sz w:val="20"/>
                <w:szCs w:val="20"/>
                <w:lang w:val="en-GB" w:eastAsia="en-GB"/>
              </w:rPr>
              <w:t>Diabetes</w:t>
            </w:r>
          </w:p>
        </w:tc>
        <w:tc>
          <w:tcPr>
            <w:tcW w:w="1461" w:type="dxa"/>
            <w:vAlign w:val="center"/>
          </w:tcPr>
          <w:p w14:paraId="74F66C8A"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0.505</w:t>
            </w:r>
          </w:p>
        </w:tc>
        <w:tc>
          <w:tcPr>
            <w:tcW w:w="1462" w:type="dxa"/>
            <w:vAlign w:val="center"/>
          </w:tcPr>
          <w:p w14:paraId="2CAEDC7A"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0.687</w:t>
            </w:r>
          </w:p>
        </w:tc>
        <w:tc>
          <w:tcPr>
            <w:tcW w:w="1462" w:type="dxa"/>
          </w:tcPr>
          <w:p w14:paraId="4B4CEEFD" w14:textId="4B393730"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-0.044</w:t>
            </w:r>
          </w:p>
        </w:tc>
        <w:tc>
          <w:tcPr>
            <w:tcW w:w="1462" w:type="dxa"/>
          </w:tcPr>
          <w:p w14:paraId="6179425D" w14:textId="3FA5B931"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0.564</w:t>
            </w:r>
          </w:p>
        </w:tc>
      </w:tr>
      <w:tr w:rsidR="006D18DD" w:rsidRPr="00971C95" w14:paraId="19BED851" w14:textId="77777777" w:rsidTr="00707C10">
        <w:tc>
          <w:tcPr>
            <w:tcW w:w="3235" w:type="dxa"/>
          </w:tcPr>
          <w:p w14:paraId="3D87360D" w14:textId="77777777" w:rsidR="006D18DD" w:rsidRPr="00971C95" w:rsidRDefault="006D18DD" w:rsidP="006D18DD">
            <w:pPr>
              <w:spacing w:line="276" w:lineRule="auto"/>
              <w:rPr>
                <w:sz w:val="20"/>
                <w:szCs w:val="20"/>
                <w:lang w:val="en-GB" w:eastAsia="en-GB"/>
              </w:rPr>
            </w:pPr>
            <w:r w:rsidRPr="00971C95">
              <w:rPr>
                <w:sz w:val="20"/>
                <w:szCs w:val="20"/>
                <w:lang w:val="en-GB" w:eastAsia="en-GB"/>
              </w:rPr>
              <w:t>12 week Weight Watchers</w:t>
            </w:r>
          </w:p>
        </w:tc>
        <w:tc>
          <w:tcPr>
            <w:tcW w:w="1461" w:type="dxa"/>
            <w:vAlign w:val="center"/>
          </w:tcPr>
          <w:p w14:paraId="073163AC"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0.891</w:t>
            </w:r>
          </w:p>
        </w:tc>
        <w:tc>
          <w:tcPr>
            <w:tcW w:w="1462" w:type="dxa"/>
            <w:vAlign w:val="center"/>
          </w:tcPr>
          <w:p w14:paraId="0CC973E3"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0.508</w:t>
            </w:r>
          </w:p>
        </w:tc>
        <w:tc>
          <w:tcPr>
            <w:tcW w:w="1462" w:type="dxa"/>
          </w:tcPr>
          <w:p w14:paraId="276F79FF" w14:textId="4AADF0AA"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-0.029</w:t>
            </w:r>
          </w:p>
        </w:tc>
        <w:tc>
          <w:tcPr>
            <w:tcW w:w="1462" w:type="dxa"/>
          </w:tcPr>
          <w:p w14:paraId="7AA7FDC1" w14:textId="4437A0DC"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0.741</w:t>
            </w:r>
          </w:p>
        </w:tc>
      </w:tr>
      <w:tr w:rsidR="006D18DD" w:rsidRPr="00971C95" w14:paraId="1F80F63E" w14:textId="77777777" w:rsidTr="00707C10">
        <w:tc>
          <w:tcPr>
            <w:tcW w:w="3235" w:type="dxa"/>
          </w:tcPr>
          <w:p w14:paraId="497D5100" w14:textId="77777777" w:rsidR="006D18DD" w:rsidRPr="00971C95" w:rsidRDefault="006D18DD" w:rsidP="006D18DD">
            <w:pPr>
              <w:spacing w:line="276" w:lineRule="auto"/>
              <w:rPr>
                <w:sz w:val="20"/>
                <w:szCs w:val="20"/>
                <w:lang w:val="en-GB" w:eastAsia="en-GB"/>
              </w:rPr>
            </w:pPr>
            <w:r>
              <w:rPr>
                <w:sz w:val="20"/>
                <w:szCs w:val="20"/>
                <w:lang w:val="en-GB" w:eastAsia="en-GB"/>
              </w:rPr>
              <w:t>52 week Weight Watchers</w:t>
            </w:r>
          </w:p>
        </w:tc>
        <w:tc>
          <w:tcPr>
            <w:tcW w:w="1461" w:type="dxa"/>
            <w:vAlign w:val="center"/>
          </w:tcPr>
          <w:p w14:paraId="679941F7"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0.323</w:t>
            </w:r>
          </w:p>
        </w:tc>
        <w:tc>
          <w:tcPr>
            <w:tcW w:w="1462" w:type="dxa"/>
            <w:vAlign w:val="center"/>
          </w:tcPr>
          <w:p w14:paraId="7D84A02E"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0.809</w:t>
            </w:r>
          </w:p>
        </w:tc>
        <w:tc>
          <w:tcPr>
            <w:tcW w:w="1462" w:type="dxa"/>
          </w:tcPr>
          <w:p w14:paraId="640203CA" w14:textId="2522E9F8"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-0.084</w:t>
            </w:r>
          </w:p>
        </w:tc>
        <w:tc>
          <w:tcPr>
            <w:tcW w:w="1462" w:type="dxa"/>
          </w:tcPr>
          <w:p w14:paraId="3C58389F" w14:textId="4776A4F6"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0.344</w:t>
            </w:r>
          </w:p>
        </w:tc>
      </w:tr>
      <w:tr w:rsidR="006D18DD" w:rsidRPr="00971C95" w14:paraId="2563945D" w14:textId="77777777" w:rsidTr="00707C10">
        <w:tc>
          <w:tcPr>
            <w:tcW w:w="3235" w:type="dxa"/>
          </w:tcPr>
          <w:p w14:paraId="31737121" w14:textId="77777777" w:rsidR="006D18DD" w:rsidRPr="00971C95" w:rsidRDefault="006D18DD" w:rsidP="006D18DD">
            <w:pPr>
              <w:pStyle w:val="NormalWeb"/>
              <w:spacing w:before="0" w:beforeAutospacing="0" w:after="0" w:afterAutospacing="0" w:line="276" w:lineRule="auto"/>
              <w:rPr>
                <w:rFonts w:ascii="Arial" w:hAnsi="Arial"/>
                <w:sz w:val="20"/>
                <w:szCs w:val="20"/>
              </w:rPr>
            </w:pPr>
            <w:r w:rsidRPr="00971C95">
              <w:rPr>
                <w:kern w:val="24"/>
                <w:sz w:val="20"/>
                <w:szCs w:val="20"/>
              </w:rPr>
              <w:t>IMD 2</w:t>
            </w:r>
          </w:p>
        </w:tc>
        <w:tc>
          <w:tcPr>
            <w:tcW w:w="1461" w:type="dxa"/>
            <w:vAlign w:val="center"/>
          </w:tcPr>
          <w:p w14:paraId="34C7D934"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-1.381</w:t>
            </w:r>
          </w:p>
        </w:tc>
        <w:tc>
          <w:tcPr>
            <w:tcW w:w="1462" w:type="dxa"/>
            <w:vAlign w:val="center"/>
          </w:tcPr>
          <w:p w14:paraId="71E46E0A"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0.451</w:t>
            </w:r>
          </w:p>
        </w:tc>
        <w:tc>
          <w:tcPr>
            <w:tcW w:w="1462" w:type="dxa"/>
          </w:tcPr>
          <w:p w14:paraId="635E60C7" w14:textId="339E26E5" w:rsidR="006D18DD" w:rsidRPr="00971C95" w:rsidRDefault="006D18DD" w:rsidP="006D18DD">
            <w:pPr>
              <w:spacing w:line="276" w:lineRule="auto"/>
              <w:jc w:val="center"/>
              <w:rPr>
                <w:sz w:val="20"/>
                <w:szCs w:val="20"/>
                <w:lang w:val="en-GB" w:eastAsia="en-GB"/>
              </w:rPr>
            </w:pPr>
          </w:p>
        </w:tc>
        <w:tc>
          <w:tcPr>
            <w:tcW w:w="1462" w:type="dxa"/>
          </w:tcPr>
          <w:p w14:paraId="36B3A8E8" w14:textId="6FBCA8A1" w:rsidR="006D18DD" w:rsidRPr="00971C95" w:rsidRDefault="006D18DD" w:rsidP="006D18DD">
            <w:pPr>
              <w:spacing w:line="276" w:lineRule="auto"/>
              <w:jc w:val="center"/>
              <w:rPr>
                <w:sz w:val="20"/>
                <w:szCs w:val="20"/>
                <w:lang w:val="en-GB" w:eastAsia="en-GB"/>
              </w:rPr>
            </w:pPr>
          </w:p>
        </w:tc>
      </w:tr>
      <w:tr w:rsidR="006D18DD" w:rsidRPr="00971C95" w14:paraId="596C8CAA" w14:textId="77777777" w:rsidTr="00A8384F">
        <w:tc>
          <w:tcPr>
            <w:tcW w:w="3235" w:type="dxa"/>
          </w:tcPr>
          <w:p w14:paraId="783F8395" w14:textId="77777777" w:rsidR="006D18DD" w:rsidRPr="00971C95" w:rsidRDefault="006D18DD" w:rsidP="006D18DD">
            <w:pPr>
              <w:pStyle w:val="NormalWeb"/>
              <w:spacing w:before="0" w:beforeAutospacing="0" w:after="0" w:afterAutospacing="0" w:line="276" w:lineRule="auto"/>
              <w:rPr>
                <w:rFonts w:ascii="Arial" w:hAnsi="Arial"/>
                <w:sz w:val="20"/>
                <w:szCs w:val="20"/>
              </w:rPr>
            </w:pPr>
            <w:r w:rsidRPr="00971C95">
              <w:rPr>
                <w:kern w:val="24"/>
                <w:sz w:val="20"/>
                <w:szCs w:val="20"/>
              </w:rPr>
              <w:t>IMD 3</w:t>
            </w:r>
          </w:p>
        </w:tc>
        <w:tc>
          <w:tcPr>
            <w:tcW w:w="1461" w:type="dxa"/>
            <w:vAlign w:val="center"/>
          </w:tcPr>
          <w:p w14:paraId="37A7D621"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-1.594</w:t>
            </w:r>
          </w:p>
        </w:tc>
        <w:tc>
          <w:tcPr>
            <w:tcW w:w="1462" w:type="dxa"/>
            <w:vAlign w:val="center"/>
          </w:tcPr>
          <w:p w14:paraId="3CCE7227"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0.337</w:t>
            </w:r>
          </w:p>
        </w:tc>
        <w:tc>
          <w:tcPr>
            <w:tcW w:w="1462" w:type="dxa"/>
            <w:vAlign w:val="center"/>
          </w:tcPr>
          <w:p w14:paraId="56FE048E" w14:textId="77777777" w:rsidR="006D18DD" w:rsidRPr="00971C95" w:rsidRDefault="006D18DD" w:rsidP="006D18DD">
            <w:pPr>
              <w:spacing w:line="276" w:lineRule="auto"/>
              <w:jc w:val="center"/>
              <w:rPr>
                <w:sz w:val="20"/>
                <w:szCs w:val="20"/>
                <w:lang w:val="en-GB" w:eastAsia="en-GB"/>
              </w:rPr>
            </w:pPr>
          </w:p>
        </w:tc>
        <w:tc>
          <w:tcPr>
            <w:tcW w:w="1462" w:type="dxa"/>
            <w:vAlign w:val="center"/>
          </w:tcPr>
          <w:p w14:paraId="6A0192E0" w14:textId="77777777" w:rsidR="006D18DD" w:rsidRPr="00971C95" w:rsidRDefault="006D18DD" w:rsidP="006D18DD">
            <w:pPr>
              <w:spacing w:line="276" w:lineRule="auto"/>
              <w:jc w:val="center"/>
              <w:rPr>
                <w:sz w:val="20"/>
                <w:szCs w:val="20"/>
                <w:lang w:val="en-GB" w:eastAsia="en-GB"/>
              </w:rPr>
            </w:pPr>
          </w:p>
        </w:tc>
      </w:tr>
      <w:tr w:rsidR="006D18DD" w:rsidRPr="00971C95" w14:paraId="2ADF84DB" w14:textId="77777777" w:rsidTr="00A8384F">
        <w:tc>
          <w:tcPr>
            <w:tcW w:w="3235" w:type="dxa"/>
          </w:tcPr>
          <w:p w14:paraId="345D482D" w14:textId="77777777" w:rsidR="006D18DD" w:rsidRPr="00971C95" w:rsidRDefault="006D18DD" w:rsidP="006D18DD">
            <w:pPr>
              <w:pStyle w:val="NormalWeb"/>
              <w:spacing w:before="0" w:beforeAutospacing="0" w:after="0" w:afterAutospacing="0" w:line="276" w:lineRule="auto"/>
              <w:rPr>
                <w:rFonts w:ascii="Arial" w:hAnsi="Arial"/>
                <w:sz w:val="20"/>
                <w:szCs w:val="20"/>
              </w:rPr>
            </w:pPr>
            <w:r w:rsidRPr="00971C95">
              <w:rPr>
                <w:kern w:val="24"/>
                <w:sz w:val="20"/>
                <w:szCs w:val="20"/>
              </w:rPr>
              <w:t>IMD 4</w:t>
            </w:r>
          </w:p>
        </w:tc>
        <w:tc>
          <w:tcPr>
            <w:tcW w:w="1461" w:type="dxa"/>
            <w:vAlign w:val="center"/>
          </w:tcPr>
          <w:p w14:paraId="79A6A7D5"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-4.563</w:t>
            </w:r>
          </w:p>
        </w:tc>
        <w:tc>
          <w:tcPr>
            <w:tcW w:w="1462" w:type="dxa"/>
            <w:vAlign w:val="center"/>
          </w:tcPr>
          <w:p w14:paraId="09818D25"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0.004</w:t>
            </w:r>
          </w:p>
        </w:tc>
        <w:tc>
          <w:tcPr>
            <w:tcW w:w="1462" w:type="dxa"/>
            <w:vAlign w:val="center"/>
          </w:tcPr>
          <w:p w14:paraId="4A10742C" w14:textId="77777777" w:rsidR="006D18DD" w:rsidRPr="00971C95" w:rsidRDefault="006D18DD" w:rsidP="006D18DD">
            <w:pPr>
              <w:spacing w:line="276" w:lineRule="auto"/>
              <w:jc w:val="center"/>
              <w:rPr>
                <w:sz w:val="20"/>
                <w:szCs w:val="20"/>
                <w:lang w:val="en-GB" w:eastAsia="en-GB"/>
              </w:rPr>
            </w:pPr>
          </w:p>
        </w:tc>
        <w:tc>
          <w:tcPr>
            <w:tcW w:w="1462" w:type="dxa"/>
            <w:vAlign w:val="center"/>
          </w:tcPr>
          <w:p w14:paraId="74458A82" w14:textId="77777777" w:rsidR="006D18DD" w:rsidRPr="00971C95" w:rsidRDefault="006D18DD" w:rsidP="006D18DD">
            <w:pPr>
              <w:spacing w:line="276" w:lineRule="auto"/>
              <w:jc w:val="center"/>
              <w:rPr>
                <w:sz w:val="20"/>
                <w:szCs w:val="20"/>
                <w:lang w:val="en-GB" w:eastAsia="en-GB"/>
              </w:rPr>
            </w:pPr>
          </w:p>
        </w:tc>
      </w:tr>
      <w:tr w:rsidR="006D18DD" w:rsidRPr="00971C95" w14:paraId="1388D83C" w14:textId="77777777" w:rsidTr="00A8384F">
        <w:tc>
          <w:tcPr>
            <w:tcW w:w="3235" w:type="dxa"/>
          </w:tcPr>
          <w:p w14:paraId="5BF88120" w14:textId="77777777" w:rsidR="006D18DD" w:rsidRPr="00971C95" w:rsidRDefault="006D18DD" w:rsidP="006D18DD">
            <w:pPr>
              <w:pStyle w:val="NormalWeb"/>
              <w:spacing w:before="0" w:beforeAutospacing="0" w:after="0" w:afterAutospacing="0" w:line="276" w:lineRule="auto"/>
              <w:rPr>
                <w:rFonts w:ascii="Arial" w:hAnsi="Arial"/>
                <w:sz w:val="20"/>
                <w:szCs w:val="20"/>
              </w:rPr>
            </w:pPr>
            <w:r w:rsidRPr="00971C95">
              <w:rPr>
                <w:kern w:val="24"/>
                <w:sz w:val="20"/>
                <w:szCs w:val="20"/>
              </w:rPr>
              <w:t>IMD 5</w:t>
            </w:r>
          </w:p>
        </w:tc>
        <w:tc>
          <w:tcPr>
            <w:tcW w:w="1461" w:type="dxa"/>
            <w:vAlign w:val="center"/>
          </w:tcPr>
          <w:p w14:paraId="677E91F9"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-4.521</w:t>
            </w:r>
          </w:p>
        </w:tc>
        <w:tc>
          <w:tcPr>
            <w:tcW w:w="1462" w:type="dxa"/>
            <w:vAlign w:val="center"/>
          </w:tcPr>
          <w:p w14:paraId="7DB2E621"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0.004</w:t>
            </w:r>
          </w:p>
        </w:tc>
        <w:tc>
          <w:tcPr>
            <w:tcW w:w="1462" w:type="dxa"/>
            <w:vAlign w:val="center"/>
          </w:tcPr>
          <w:p w14:paraId="533376AD" w14:textId="77777777" w:rsidR="006D18DD" w:rsidRPr="00971C95" w:rsidRDefault="006D18DD" w:rsidP="006D18DD">
            <w:pPr>
              <w:spacing w:line="276" w:lineRule="auto"/>
              <w:jc w:val="center"/>
              <w:rPr>
                <w:sz w:val="20"/>
                <w:szCs w:val="20"/>
                <w:lang w:val="en-GB" w:eastAsia="en-GB"/>
              </w:rPr>
            </w:pPr>
          </w:p>
        </w:tc>
        <w:tc>
          <w:tcPr>
            <w:tcW w:w="1462" w:type="dxa"/>
            <w:vAlign w:val="center"/>
          </w:tcPr>
          <w:p w14:paraId="785C99E5" w14:textId="77777777" w:rsidR="006D18DD" w:rsidRPr="00971C95" w:rsidRDefault="006D18DD" w:rsidP="006D18DD">
            <w:pPr>
              <w:spacing w:line="276" w:lineRule="auto"/>
              <w:jc w:val="center"/>
              <w:rPr>
                <w:sz w:val="20"/>
                <w:szCs w:val="20"/>
                <w:lang w:val="en-GB" w:eastAsia="en-GB"/>
              </w:rPr>
            </w:pPr>
          </w:p>
        </w:tc>
      </w:tr>
      <w:tr w:rsidR="006D18DD" w:rsidRPr="00971C95" w14:paraId="305740BB" w14:textId="77777777" w:rsidTr="00A8384F">
        <w:tc>
          <w:tcPr>
            <w:tcW w:w="3235" w:type="dxa"/>
          </w:tcPr>
          <w:p w14:paraId="03DC3AF6" w14:textId="77777777" w:rsidR="006D18DD" w:rsidRDefault="006D18DD" w:rsidP="006D18DD">
            <w:pPr>
              <w:spacing w:line="276" w:lineRule="auto"/>
              <w:rPr>
                <w:sz w:val="20"/>
                <w:szCs w:val="20"/>
                <w:lang w:val="en-GB" w:eastAsia="en-GB"/>
              </w:rPr>
            </w:pPr>
            <w:r>
              <w:rPr>
                <w:sz w:val="20"/>
                <w:szCs w:val="20"/>
                <w:lang w:val="en-GB" w:eastAsia="en-GB"/>
              </w:rPr>
              <w:t>Change at 12 months</w:t>
            </w:r>
          </w:p>
        </w:tc>
        <w:tc>
          <w:tcPr>
            <w:tcW w:w="1461" w:type="dxa"/>
            <w:vAlign w:val="center"/>
          </w:tcPr>
          <w:p w14:paraId="32CE9595" w14:textId="77777777" w:rsidR="006D18DD" w:rsidRPr="00971C95" w:rsidRDefault="006D18DD" w:rsidP="006D18DD">
            <w:pPr>
              <w:spacing w:line="276" w:lineRule="auto"/>
              <w:jc w:val="center"/>
              <w:rPr>
                <w:sz w:val="20"/>
                <w:szCs w:val="20"/>
                <w:lang w:val="en-GB" w:eastAsia="en-GB"/>
              </w:rPr>
            </w:pPr>
          </w:p>
        </w:tc>
        <w:tc>
          <w:tcPr>
            <w:tcW w:w="1462" w:type="dxa"/>
            <w:vAlign w:val="center"/>
          </w:tcPr>
          <w:p w14:paraId="3A4D4108" w14:textId="77777777" w:rsidR="006D18DD" w:rsidRPr="00971C95" w:rsidRDefault="006D18DD" w:rsidP="006D18DD">
            <w:pPr>
              <w:spacing w:line="276" w:lineRule="auto"/>
              <w:jc w:val="center"/>
              <w:rPr>
                <w:sz w:val="20"/>
                <w:szCs w:val="20"/>
                <w:lang w:val="en-GB" w:eastAsia="en-GB"/>
              </w:rPr>
            </w:pPr>
          </w:p>
        </w:tc>
        <w:tc>
          <w:tcPr>
            <w:tcW w:w="1462" w:type="dxa"/>
            <w:vAlign w:val="center"/>
          </w:tcPr>
          <w:p w14:paraId="40C4A9D2" w14:textId="71122313" w:rsidR="006D18DD" w:rsidRPr="00971C95" w:rsidRDefault="006D18DD" w:rsidP="006D18DD">
            <w:pPr>
              <w:pStyle w:val="NormalWeb"/>
              <w:spacing w:before="0" w:beforeAutospacing="0" w:after="0" w:afterAutospacing="0" w:line="276" w:lineRule="auto"/>
              <w:jc w:val="center"/>
              <w:rPr>
                <w:rFonts w:ascii="Calibri" w:eastAsia="SimSun" w:hAnsi="Calibri"/>
                <w:sz w:val="20"/>
                <w:szCs w:val="20"/>
                <w:lang w:eastAsia="en-GB"/>
              </w:rPr>
            </w:pPr>
          </w:p>
        </w:tc>
        <w:tc>
          <w:tcPr>
            <w:tcW w:w="1462" w:type="dxa"/>
            <w:vAlign w:val="center"/>
          </w:tcPr>
          <w:p w14:paraId="53B3B5EE" w14:textId="50DAB302" w:rsidR="006D18DD" w:rsidRPr="00971C95" w:rsidRDefault="006D18DD" w:rsidP="006D18DD">
            <w:pPr>
              <w:pStyle w:val="NormalWeb"/>
              <w:spacing w:before="0" w:beforeAutospacing="0" w:after="0" w:afterAutospacing="0" w:line="276" w:lineRule="auto"/>
              <w:jc w:val="center"/>
              <w:rPr>
                <w:rFonts w:ascii="Calibri" w:eastAsia="SimSun" w:hAnsi="Calibri"/>
                <w:sz w:val="20"/>
                <w:szCs w:val="20"/>
                <w:lang w:eastAsia="en-GB"/>
              </w:rPr>
            </w:pPr>
          </w:p>
        </w:tc>
      </w:tr>
      <w:tr w:rsidR="006D18DD" w:rsidRPr="00971C95" w14:paraId="55B69358" w14:textId="77777777" w:rsidTr="005B25B0">
        <w:tc>
          <w:tcPr>
            <w:tcW w:w="3235" w:type="dxa"/>
          </w:tcPr>
          <w:p w14:paraId="1E5B1489" w14:textId="77777777" w:rsidR="006D18DD" w:rsidRDefault="006D18DD" w:rsidP="006D18DD">
            <w:pPr>
              <w:spacing w:line="276" w:lineRule="auto"/>
              <w:rPr>
                <w:sz w:val="20"/>
                <w:szCs w:val="20"/>
                <w:lang w:val="en-GB" w:eastAsia="en-GB"/>
              </w:rPr>
            </w:pPr>
            <w:r>
              <w:rPr>
                <w:sz w:val="20"/>
                <w:szCs w:val="20"/>
                <w:lang w:val="en-GB" w:eastAsia="en-GB"/>
              </w:rPr>
              <w:t>Constant</w:t>
            </w:r>
          </w:p>
        </w:tc>
        <w:tc>
          <w:tcPr>
            <w:tcW w:w="1461" w:type="dxa"/>
            <w:vAlign w:val="center"/>
          </w:tcPr>
          <w:p w14:paraId="272F9401"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55.498</w:t>
            </w:r>
          </w:p>
        </w:tc>
        <w:tc>
          <w:tcPr>
            <w:tcW w:w="1462" w:type="dxa"/>
            <w:vAlign w:val="center"/>
          </w:tcPr>
          <w:p w14:paraId="674DA1BC" w14:textId="77777777" w:rsidR="006D18DD" w:rsidRPr="00971C95" w:rsidRDefault="006D18DD" w:rsidP="006D18DD">
            <w:pPr>
              <w:spacing w:line="276" w:lineRule="auto"/>
              <w:jc w:val="center"/>
              <w:rPr>
                <w:sz w:val="20"/>
                <w:szCs w:val="20"/>
                <w:lang w:val="en-GB" w:eastAsia="en-GB"/>
              </w:rPr>
            </w:pPr>
            <w:r w:rsidRPr="00971C95">
              <w:rPr>
                <w:sz w:val="20"/>
                <w:szCs w:val="20"/>
                <w:lang w:val="en-GB" w:eastAsia="en-GB"/>
              </w:rPr>
              <w:t>0.000</w:t>
            </w:r>
          </w:p>
        </w:tc>
        <w:tc>
          <w:tcPr>
            <w:tcW w:w="1462" w:type="dxa"/>
          </w:tcPr>
          <w:p w14:paraId="28428C0E" w14:textId="0FC6A717"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0.654</w:t>
            </w:r>
          </w:p>
        </w:tc>
        <w:tc>
          <w:tcPr>
            <w:tcW w:w="1462" w:type="dxa"/>
          </w:tcPr>
          <w:p w14:paraId="1C03B800" w14:textId="5304C4B1" w:rsidR="006D18DD" w:rsidRPr="00971C95" w:rsidRDefault="006D18DD" w:rsidP="006D18DD">
            <w:pPr>
              <w:spacing w:line="276" w:lineRule="auto"/>
              <w:jc w:val="center"/>
              <w:rPr>
                <w:sz w:val="20"/>
                <w:szCs w:val="20"/>
                <w:lang w:val="en-GB" w:eastAsia="en-GB"/>
              </w:rPr>
            </w:pPr>
            <w:r w:rsidRPr="008E15A6">
              <w:rPr>
                <w:rFonts w:eastAsiaTheme="minorEastAsia" w:cstheme="minorBidi"/>
                <w:kern w:val="24"/>
                <w:sz w:val="20"/>
                <w:szCs w:val="20"/>
              </w:rPr>
              <w:t>0.003</w:t>
            </w:r>
          </w:p>
        </w:tc>
      </w:tr>
    </w:tbl>
    <w:p w14:paraId="583F6B69" w14:textId="77777777" w:rsidR="006B2157" w:rsidRDefault="006B2157" w:rsidP="006B2157">
      <w:pPr>
        <w:rPr>
          <w:lang w:val="en-GB" w:eastAsia="en-GB"/>
        </w:rPr>
      </w:pPr>
    </w:p>
    <w:p w14:paraId="51400FE5" w14:textId="77777777" w:rsidR="007C58DA" w:rsidRPr="002C4CE7" w:rsidRDefault="007C58DA" w:rsidP="004258DE">
      <w:pPr>
        <w:pStyle w:val="Heading2"/>
      </w:pPr>
      <w:bookmarkStart w:id="34" w:name="_Toc172534922"/>
      <w:r w:rsidRPr="002C4CE7">
        <w:t>Whitehall II Data Analysis</w:t>
      </w:r>
      <w:bookmarkEnd w:id="34"/>
    </w:p>
    <w:p w14:paraId="21AE9FFB" w14:textId="77777777" w:rsidR="000131BB" w:rsidRDefault="007C58DA" w:rsidP="004258DE">
      <w:r>
        <w:t xml:space="preserve">Changes in BMI, latent blood glucose, total cholesterol, HDL cholesterol and </w:t>
      </w:r>
      <w:r w:rsidR="006C0AA8">
        <w:t>SBP</w:t>
      </w:r>
      <w:r>
        <w:t xml:space="preserve"> were estimated from statistical analysis of the Whitehall II cohort. The growth factors for all 5 risk factors were estimated using parallel latent growth modelling. This enabled the growth factors for BMI to be implemented as covariates for the growth processes of glycaemia, systolic blood </w:t>
      </w:r>
      <w:r w:rsidR="006C0AA8">
        <w:t>pressure, and total cholesterol</w:t>
      </w:r>
      <w:r>
        <w:rPr>
          <w:rStyle w:val="FootnoteReference"/>
        </w:rPr>
        <w:footnoteReference w:id="1"/>
      </w:r>
      <w:r>
        <w:t xml:space="preserve">. The structural assumptions of the analysis are described in more detail below. </w:t>
      </w:r>
    </w:p>
    <w:p w14:paraId="433C2737" w14:textId="77777777" w:rsidR="000C6D4A" w:rsidRDefault="000C6D4A" w:rsidP="004258DE"/>
    <w:p w14:paraId="75B94A4F" w14:textId="77777777" w:rsidR="007C58DA" w:rsidRDefault="007C58DA" w:rsidP="004258DE">
      <w:r>
        <w:t xml:space="preserve">In the Whitehall II data analysis </w:t>
      </w:r>
      <w:r w:rsidR="0065631D">
        <w:t>it was</w:t>
      </w:r>
      <w:r>
        <w:t xml:space="preserve"> assume</w:t>
      </w:r>
      <w:r w:rsidR="0065631D">
        <w:t>d</w:t>
      </w:r>
      <w:r>
        <w:t xml:space="preserve"> that individuals have an underlying level of glycaemia, which cannot be observed but can be measured by HbA1c, FPG, and 2-hour glucose. </w:t>
      </w:r>
      <w:r w:rsidR="0065631D">
        <w:t>T</w:t>
      </w:r>
      <w:r>
        <w:t>his under</w:t>
      </w:r>
      <w:r w:rsidR="0065631D">
        <w:t>lying propensity for diabetes is referred to as</w:t>
      </w:r>
      <w:r>
        <w:t xml:space="preserve"> latent glycaemia. </w:t>
      </w:r>
      <w:r w:rsidR="0065631D">
        <w:t>The statistical model estimated</w:t>
      </w:r>
      <w:r>
        <w:t xml:space="preserve"> </w:t>
      </w:r>
      <w:r>
        <w:lastRenderedPageBreak/>
        <w:t xml:space="preserve">the unobservable latent glycaemia, and from this </w:t>
      </w:r>
      <w:r w:rsidR="0065631D">
        <w:t>identified associations with</w:t>
      </w:r>
      <w:r>
        <w:t xml:space="preserve"> test results for HbA1c, FPG, and 2-hour glucose. The longitudinal changes in BMI, glycaemia, </w:t>
      </w:r>
      <w:r w:rsidR="008E3420">
        <w:t>SBP</w:t>
      </w:r>
      <w:r>
        <w:t xml:space="preserve">, total </w:t>
      </w:r>
      <w:r w:rsidR="00651636">
        <w:t xml:space="preserve">cholesterol </w:t>
      </w:r>
      <w:r>
        <w:t xml:space="preserve">and HDL cholesterol </w:t>
      </w:r>
      <w:r w:rsidR="00651636">
        <w:t>could then be estimated through statistical analysis</w:t>
      </w:r>
      <w:r>
        <w:t xml:space="preserve">. </w:t>
      </w:r>
    </w:p>
    <w:p w14:paraId="6064B707" w14:textId="77777777" w:rsidR="0065631D" w:rsidRDefault="0065631D" w:rsidP="004258DE"/>
    <w:p w14:paraId="12CE6AFA" w14:textId="77777777" w:rsidR="007C58DA" w:rsidRDefault="007C58DA" w:rsidP="004258DE">
      <w:r>
        <w:t xml:space="preserve">These growth factors are conditional on several individual characteristics including age, sex, ethnicity, smoking, family history of CVD, and family history of type 2 diabetes. We related the effect of changes in BMI to changes in glycaemia, </w:t>
      </w:r>
      <w:r w:rsidR="00C27587">
        <w:t>SBP</w:t>
      </w:r>
      <w:r>
        <w:t xml:space="preserve"> and total cholesterol. </w:t>
      </w:r>
      <w:r w:rsidR="003336B8">
        <w:t>However, if an intervention is known to be effective in reducing BMI and the other metabolic risk factors, the</w:t>
      </w:r>
      <w:r w:rsidR="00470277">
        <w:t xml:space="preserve"> Whitehall II model is adjusted to temporarily remove the indirect effect of the intervention through BMI. This ensures that the effectiveness of the intervention is not over-estimated. </w:t>
      </w:r>
      <w:r>
        <w:t>Unobservable heterogeneity between individual growth factors not explained by patient characteristics was incorporated into the growth models as random error terms. Correlation between the random error terms for glycaemia, total cholesterol, HDL cholesterol and systolic blood pressure was estimated from the Whitehall II cohort. This means that in the simulation, an individual with a hi</w:t>
      </w:r>
      <w:r w:rsidR="0065631D">
        <w:t>gher growth rate for glycaemia was</w:t>
      </w:r>
      <w:r>
        <w:t xml:space="preserve"> more likely to have a higher growth rate of total cholesterol and </w:t>
      </w:r>
      <w:r w:rsidR="00C27587">
        <w:t>SBP</w:t>
      </w:r>
      <w:r>
        <w:t xml:space="preserve">. </w:t>
      </w:r>
    </w:p>
    <w:p w14:paraId="13EAADB9" w14:textId="77777777" w:rsidR="00DC74BC" w:rsidRDefault="00DC74BC" w:rsidP="004258DE"/>
    <w:p w14:paraId="2D174ED3" w14:textId="77777777" w:rsidR="007C58DA" w:rsidRDefault="007901F4" w:rsidP="004258DE">
      <w:r>
        <w:t>An advantage of this</w:t>
      </w:r>
      <w:r w:rsidR="007C58DA">
        <w:t xml:space="preserve"> parallel</w:t>
      </w:r>
      <w:r>
        <w:t xml:space="preserve"> growth analysis is that it was</w:t>
      </w:r>
      <w:r w:rsidR="007C58DA">
        <w:t xml:space="preserve"> able to estimate the effect of growth in BMI on the other metabolic risk factors. </w:t>
      </w:r>
      <w:r>
        <w:t>The statistical analysis also described the</w:t>
      </w:r>
      <w:r w:rsidR="007C58DA">
        <w:t xml:space="preserve"> correlation between changes in glycaemia, </w:t>
      </w:r>
      <w:r w:rsidR="00896168">
        <w:t>SBP</w:t>
      </w:r>
      <w:r w:rsidR="007C58DA">
        <w:t>, total cholesterol and HDL cholesterol. As a consequence, the growth factor random error terms were not assumed to be independent and were sampled from a multivariate normal distribution</w:t>
      </w:r>
      <m:oMath>
        <m:r>
          <w:rPr>
            <w:rFonts w:ascii="Cambria Math" w:hAnsi="Cambria Math"/>
          </w:rPr>
          <m:t xml:space="preserve"> </m:t>
        </m:r>
        <m:r>
          <m:rPr>
            <m:sty m:val="bi"/>
          </m:rPr>
          <w:rPr>
            <w:rFonts w:ascii="Cambria Math" w:eastAsiaTheme="minorEastAsia" w:hAnsi="Cambria Math"/>
          </w:rPr>
          <m:t>υ</m:t>
        </m:r>
        <m:r>
          <w:rPr>
            <w:rFonts w:ascii="Cambria Math" w:eastAsiaTheme="minorEastAsia" w:hAnsi="Cambria Math"/>
          </w:rPr>
          <m:t>~N(0,Ω)</m:t>
        </m:r>
      </m:oMath>
      <w:r w:rsidR="007C58DA">
        <w:t>. Estimates for the covariance matrix are derived from the covariance estimates reported in the statistical analysis.</w:t>
      </w:r>
    </w:p>
    <w:p w14:paraId="7237CC77" w14:textId="77777777" w:rsidR="00DC74BC" w:rsidRDefault="00DC74BC" w:rsidP="004258DE"/>
    <w:p w14:paraId="61ABECEF" w14:textId="77777777" w:rsidR="007C58DA" w:rsidRDefault="007C58DA" w:rsidP="004258DE">
      <w:r>
        <w:t xml:space="preserve">The baseline observations for BMI, HbA1c, </w:t>
      </w:r>
      <w:r w:rsidR="00165E4B">
        <w:t>SBP</w:t>
      </w:r>
      <w:r>
        <w:t>, cholesterol and HDL cholesterol were extracted from the Health Survey for Engla</w:t>
      </w:r>
      <w:r w:rsidR="000D5530">
        <w:t>nd 2014</w:t>
      </w:r>
      <w:r>
        <w:t xml:space="preserve"> in order to simulate a representative sample</w:t>
      </w:r>
      <w:r w:rsidR="00DC74BC">
        <w:t xml:space="preserve"> of the UK </w:t>
      </w:r>
      <w:r w:rsidR="00DC74BC">
        <w:lastRenderedPageBreak/>
        <w:t>population</w:t>
      </w:r>
      <w:r>
        <w:t xml:space="preserve">. The predicted intercept for these metabolic risk factors was estimated using the Whitehall II analysis to give population estimates of the individuals’ starting values, conditional on their characteristics. The difference between the simulated and observed baseline risk factors was taken to estimate the individuals’ random deviation from the population expectation. The individual random error in the slope trajectory was sampled from a conditional multivariate normal distribution to allow correlation between the intercept and slope random errors. </w:t>
      </w:r>
    </w:p>
    <w:p w14:paraId="1BAD88D5" w14:textId="77777777" w:rsidR="007C58DA" w:rsidRDefault="007C58DA" w:rsidP="004258DE">
      <w:pPr>
        <w:sectPr w:rsidR="007C58DA" w:rsidSect="0039192B">
          <w:footerReference w:type="default" r:id="rId8"/>
          <w:pgSz w:w="11906" w:h="16838"/>
          <w:pgMar w:top="1440" w:right="1440" w:bottom="1440" w:left="1440" w:header="708" w:footer="708" w:gutter="0"/>
          <w:cols w:space="708"/>
          <w:docGrid w:linePitch="360"/>
        </w:sectPr>
      </w:pPr>
    </w:p>
    <w:p w14:paraId="6B671E74" w14:textId="48D2BA60" w:rsidR="007C58DA" w:rsidRDefault="007C58DA" w:rsidP="00BE7F9E">
      <w:pPr>
        <w:pStyle w:val="Caption"/>
      </w:pPr>
      <w:r>
        <w:lastRenderedPageBreak/>
        <w:t xml:space="preserve">Figure </w:t>
      </w:r>
      <w:r w:rsidR="004C5459">
        <w:t>S</w:t>
      </w:r>
      <w:r w:rsidR="00B846EA">
        <w:fldChar w:fldCharType="begin"/>
      </w:r>
      <w:r w:rsidR="00B846EA">
        <w:instrText xml:space="preserve"> SEQ Figure \* ARABIC </w:instrText>
      </w:r>
      <w:r w:rsidR="00B846EA">
        <w:fldChar w:fldCharType="separate"/>
      </w:r>
      <w:r w:rsidR="00790788">
        <w:rPr>
          <w:noProof/>
        </w:rPr>
        <w:t>2</w:t>
      </w:r>
      <w:r w:rsidR="00B846EA">
        <w:rPr>
          <w:noProof/>
        </w:rPr>
        <w:fldChar w:fldCharType="end"/>
      </w:r>
      <w:r>
        <w:t>: Path analysis of final statistical analysis of the Whitehall II cohort</w:t>
      </w:r>
      <w:r w:rsidRPr="00882711">
        <w:rPr>
          <w:noProof/>
          <w:lang w:eastAsia="zh-CN" w:bidi="ar-SA"/>
        </w:rPr>
        <w:drawing>
          <wp:inline distT="0" distB="0" distL="0" distR="0" wp14:anchorId="6A36C1EB" wp14:editId="51BA41FE">
            <wp:extent cx="6480000" cy="45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000" cy="4500000"/>
                    </a:xfrm>
                    <a:prstGeom prst="rect">
                      <a:avLst/>
                    </a:prstGeom>
                    <a:noFill/>
                    <a:ln>
                      <a:noFill/>
                    </a:ln>
                  </pic:spPr>
                </pic:pic>
              </a:graphicData>
            </a:graphic>
          </wp:inline>
        </w:drawing>
      </w:r>
    </w:p>
    <w:p w14:paraId="6E08487E" w14:textId="77777777" w:rsidR="007C58DA" w:rsidRDefault="007C58DA" w:rsidP="004258DE">
      <w:pPr>
        <w:sectPr w:rsidR="007C58DA" w:rsidSect="0039192B">
          <w:pgSz w:w="16838" w:h="11906" w:orient="landscape"/>
          <w:pgMar w:top="1440" w:right="1440" w:bottom="1440" w:left="1440" w:header="708" w:footer="708" w:gutter="0"/>
          <w:cols w:space="708"/>
          <w:docGrid w:linePitch="360"/>
        </w:sectPr>
      </w:pPr>
    </w:p>
    <w:p w14:paraId="65F605B1" w14:textId="77777777" w:rsidR="003F7369" w:rsidRDefault="00271998" w:rsidP="004258DE">
      <w:pPr>
        <w:pStyle w:val="Heading2"/>
      </w:pPr>
      <w:bookmarkStart w:id="35" w:name="_Toc172534923"/>
      <w:r>
        <w:lastRenderedPageBreak/>
        <w:t>ELSA Data Analysis</w:t>
      </w:r>
      <w:bookmarkEnd w:id="35"/>
    </w:p>
    <w:p w14:paraId="2A454F7D" w14:textId="1CE8211D" w:rsidR="00CF2580" w:rsidRDefault="00271998" w:rsidP="00377845">
      <w:r>
        <w:rPr>
          <w:lang w:val="en-GB" w:eastAsia="en-GB"/>
        </w:rPr>
        <w:t xml:space="preserve">Changes in BMI, HbA1c, systolic blood pressure, total cholesterol and HDL cholesterol were estimated from a statistical analysis of the ELSA cohort. The changes with age were estimated using independently estimate random coefficient growth models in Stata 13. </w:t>
      </w:r>
      <w:r w:rsidR="00CF2580" w:rsidRPr="00FA5EFD">
        <w:t xml:space="preserve">The growth trajectory models for the metabolic risk factor were estimated under the statistical framework of </w:t>
      </w:r>
      <w:r w:rsidR="00CF2580">
        <w:t>growth curve modelling (GCM)</w:t>
      </w:r>
      <w:r w:rsidR="002D14C2">
        <w:t xml:space="preserve"> </w:t>
      </w:r>
      <w:r w:rsidR="002D14C2">
        <w:fldChar w:fldCharType="begin"/>
      </w:r>
      <w:r w:rsidR="004A5BA2">
        <w:instrText xml:space="preserve"> ADDIN EN.CITE &lt;EndNote&gt;&lt;Cite&gt;&lt;Author&gt;Rabe-Hesketh&lt;/Author&gt;&lt;Year&gt;2008&lt;/Year&gt;&lt;RecNum&gt;53&lt;/RecNum&gt;&lt;DisplayText&gt;(13)&lt;/DisplayText&gt;&lt;record&gt;&lt;rec-number&gt;53&lt;/rec-number&gt;&lt;foreign-keys&gt;&lt;key app="EN" db-id="0psftwx0lsasdwew00s5pae4eaxd295wxszv" timestamp="1576491828"&gt;53&lt;/key&gt;&lt;/foreign-keys&gt;&lt;ref-type name="Book"&gt;6&lt;/ref-type&gt;&lt;contributors&gt;&lt;authors&gt;&lt;author&gt;Rabe-Hesketh, S.&lt;/author&gt;&lt;author&gt;Skrondal, A.&lt;/author&gt;&lt;/authors&gt;&lt;/contributors&gt;&lt;titles&gt;&lt;title&gt;Multilevel and Longitudinal Modelling Using Stata&lt;/title&gt;&lt;/titles&gt;&lt;edition&gt;Second edition&lt;/edition&gt;&lt;reprint-edition&gt;Not in File&lt;/reprint-edition&gt;&lt;dates&gt;&lt;year&gt;2008&lt;/year&gt;&lt;pub-dates&gt;&lt;date&gt;2008&lt;/date&gt;&lt;/pub-dates&gt;&lt;/dates&gt;&lt;pub-location&gt;College Station&lt;/pub-location&gt;&lt;publisher&gt;StataCorp&lt;/publisher&gt;&lt;label&gt;116&lt;/label&gt;&lt;urls&gt;&lt;/urls&gt;&lt;/record&gt;&lt;/Cite&gt;&lt;/EndNote&gt;</w:instrText>
      </w:r>
      <w:r w:rsidR="002D14C2">
        <w:fldChar w:fldCharType="separate"/>
      </w:r>
      <w:r w:rsidR="004A5BA2">
        <w:rPr>
          <w:noProof/>
        </w:rPr>
        <w:t>(13)</w:t>
      </w:r>
      <w:r w:rsidR="002D14C2">
        <w:fldChar w:fldCharType="end"/>
      </w:r>
      <w:r w:rsidR="00CF2580">
        <w:t xml:space="preserve">. GCM is an approach to using longitudinal data to estimate shape and rate of change over time. </w:t>
      </w:r>
      <w:r w:rsidR="00CF2580" w:rsidRPr="00FA5EFD">
        <w:t xml:space="preserve">GCM was chosen because </w:t>
      </w:r>
      <w:r w:rsidR="00CF2580">
        <w:t xml:space="preserve">it can allow modelling of variability in participants fixed and slope parameters. </w:t>
      </w:r>
      <w:r w:rsidR="00CF2580" w:rsidRPr="00FA5EFD">
        <w:t xml:space="preserve">The growth factors for the metabolic risk factors were assumed </w:t>
      </w:r>
      <w:r w:rsidR="00CF2580">
        <w:t>to vary</w:t>
      </w:r>
      <w:r w:rsidR="00CF2580" w:rsidRPr="00FA5EFD">
        <w:t xml:space="preserve"> between individuals to allow unobservable random effects to describe the heterogeneity in </w:t>
      </w:r>
      <w:r w:rsidR="00CF2580">
        <w:t>intercept and slope parameters</w:t>
      </w:r>
      <w:r w:rsidR="00CF2580" w:rsidRPr="00FA5EFD">
        <w:t xml:space="preserve">. </w:t>
      </w:r>
      <w:r w:rsidR="00CF2580">
        <w:t>Assessment of the data indicated that there was significant variance in the intercept (risk factor starting value) and slope (change in risk factor over time) for all metabolic risks. The growth factor models without covariates were specified as.</w:t>
      </w:r>
    </w:p>
    <w:p w14:paraId="40072F60" w14:textId="77777777" w:rsidR="00CF2580" w:rsidRPr="00923617" w:rsidRDefault="00B846EA" w:rsidP="004258DE">
      <w:pPr>
        <w:rPr>
          <w:rFonts w:eastAsiaTheme="minorEastAsia"/>
        </w:rPr>
      </w:pPr>
      <m:oMathPara>
        <m:oMath>
          <m:sSub>
            <m:sSubPr>
              <m:ctrlPr>
                <w:rPr>
                  <w:rFonts w:ascii="Cambria Math" w:hAnsi="Cambria Math"/>
                </w:rPr>
              </m:ctrlPr>
            </m:sSubPr>
            <m:e>
              <m:r>
                <w:rPr>
                  <w:rFonts w:ascii="Cambria Math" w:hAnsi="Cambria Math"/>
                </w:rPr>
                <m:t>Y</m:t>
              </m:r>
            </m:e>
            <m:sub>
              <m:r>
                <w:rPr>
                  <w:rFonts w:ascii="Cambria Math" w:hAnsi="Cambria Math"/>
                </w:rPr>
                <m:t>ij</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β</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ζ</m:t>
                  </m:r>
                </m:e>
                <m:sub>
                  <m:r>
                    <m:rPr>
                      <m:sty m:val="p"/>
                    </m:rPr>
                    <w:rPr>
                      <w:rFonts w:ascii="Cambria Math" w:hAnsi="Cambria Math"/>
                    </w:rPr>
                    <m:t>1</m:t>
                  </m:r>
                  <m:r>
                    <w:rPr>
                      <w:rFonts w:ascii="Cambria Math" w:hAnsi="Cambria Math"/>
                    </w:rPr>
                    <m:t>j</m:t>
                  </m:r>
                </m:sub>
              </m:sSub>
            </m:e>
          </m:d>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β</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ζ</m:t>
                  </m:r>
                </m:e>
                <m:sub>
                  <m:r>
                    <m:rPr>
                      <m:sty m:val="p"/>
                    </m:rPr>
                    <w:rPr>
                      <w:rFonts w:ascii="Cambria Math" w:hAnsi="Cambria Math"/>
                    </w:rPr>
                    <m:t>2</m:t>
                  </m:r>
                  <m:r>
                    <w:rPr>
                      <w:rFonts w:ascii="Cambria Math" w:hAnsi="Cambria Math"/>
                    </w:rPr>
                    <m:t>j</m:t>
                  </m:r>
                </m:sub>
              </m:sSub>
            </m:e>
          </m:d>
          <m:sSub>
            <m:sSubPr>
              <m:ctrlPr>
                <w:rPr>
                  <w:rFonts w:ascii="Cambria Math" w:hAnsi="Cambria Math"/>
                </w:rPr>
              </m:ctrlPr>
            </m:sSubPr>
            <m:e>
              <m:r>
                <w:rPr>
                  <w:rFonts w:ascii="Cambria Math" w:hAnsi="Cambria Math"/>
                </w:rPr>
                <m:t>t</m:t>
              </m:r>
            </m:e>
            <m:sub>
              <m:r>
                <w:rPr>
                  <w:rFonts w:ascii="Cambria Math" w:hAnsi="Cambria Math"/>
                </w:rPr>
                <m:t>ij</m:t>
              </m:r>
            </m:sub>
          </m:sSub>
          <m:r>
            <m:rPr>
              <m:sty m:val="p"/>
            </m:rPr>
            <w:rPr>
              <w:rFonts w:ascii="Cambria Math" w:hAnsi="Cambria Math"/>
            </w:rPr>
            <m:t>+</m:t>
          </m:r>
          <m:sSub>
            <m:sSubPr>
              <m:ctrlPr>
                <w:rPr>
                  <w:rFonts w:ascii="Cambria Math" w:hAnsi="Cambria Math"/>
                </w:rPr>
              </m:ctrlPr>
            </m:sSubPr>
            <m:e>
              <m:r>
                <w:rPr>
                  <w:rFonts w:ascii="Cambria Math" w:hAnsi="Cambria Math"/>
                </w:rPr>
                <m:t>ϵ</m:t>
              </m:r>
            </m:e>
            <m:sub>
              <m:r>
                <w:rPr>
                  <w:rFonts w:ascii="Cambria Math" w:hAnsi="Cambria Math"/>
                </w:rPr>
                <m:t>ij</m:t>
              </m:r>
            </m:sub>
          </m:sSub>
        </m:oMath>
      </m:oMathPara>
    </w:p>
    <w:p w14:paraId="6EB13BDB" w14:textId="77777777" w:rsidR="00CF2580" w:rsidRDefault="00CF2580" w:rsidP="004258DE">
      <w:r w:rsidRPr="00923617">
        <w:t xml:space="preserve">Where Y describes the observed metabolic risk factor for individual i at time j,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1</m:t>
            </m:r>
          </m:sub>
        </m:sSub>
      </m:oMath>
      <w:r w:rsidRPr="00923617">
        <w:t xml:space="preserve"> is the population mean intercept, and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2</m:t>
            </m:r>
          </m:sub>
        </m:sSub>
      </m:oMath>
      <w:r w:rsidRPr="00923617">
        <w:t xml:space="preserve"> population mean slope. The random factors </w:t>
      </w:r>
      <m:oMath>
        <m:sSub>
          <m:sSubPr>
            <m:ctrlPr>
              <w:rPr>
                <w:rFonts w:ascii="Cambria Math" w:hAnsi="Cambria Math"/>
              </w:rPr>
            </m:ctrlPr>
          </m:sSubPr>
          <m:e>
            <m:r>
              <m:rPr>
                <m:sty m:val="p"/>
              </m:rPr>
              <w:rPr>
                <w:rFonts w:ascii="Cambria Math" w:hAnsi="Cambria Math"/>
              </w:rPr>
              <m:t>ζ</m:t>
            </m:r>
          </m:e>
          <m:sub>
            <m:r>
              <m:rPr>
                <m:sty m:val="p"/>
              </m:rPr>
              <w:rPr>
                <w:rFonts w:ascii="Cambria Math" w:hAnsi="Cambria Math"/>
              </w:rPr>
              <m:t>1j</m:t>
            </m:r>
          </m:sub>
        </m:sSub>
      </m:oMath>
      <w:r w:rsidRPr="00923617">
        <w:t xml:space="preserve"> and </w:t>
      </w:r>
      <m:oMath>
        <m:sSub>
          <m:sSubPr>
            <m:ctrlPr>
              <w:rPr>
                <w:rFonts w:ascii="Cambria Math" w:hAnsi="Cambria Math"/>
              </w:rPr>
            </m:ctrlPr>
          </m:sSubPr>
          <m:e>
            <m:r>
              <m:rPr>
                <m:sty m:val="p"/>
              </m:rPr>
              <w:rPr>
                <w:rFonts w:ascii="Cambria Math" w:hAnsi="Cambria Math"/>
              </w:rPr>
              <m:t>ζ</m:t>
            </m:r>
          </m:e>
          <m:sub>
            <m:r>
              <m:rPr>
                <m:sty m:val="p"/>
              </m:rPr>
              <w:rPr>
                <w:rFonts w:ascii="Cambria Math" w:hAnsi="Cambria Math"/>
              </w:rPr>
              <m:t>2j</m:t>
            </m:r>
          </m:sub>
        </m:sSub>
      </m:oMath>
      <w:r w:rsidRPr="00923617">
        <w:t xml:space="preserve"> describe the </w:t>
      </w:r>
      <w:r>
        <w:t>random variability across individuals in the intercept and slopes respectively. The statistical models were weighted for selection bias using nurse visit weights for BMI and systolic blood pressure and blood sample weights for Total Cholesterol, HDL Cholesterol and HbA1c supplied by the ELSA dataset to improve the representativeness of the analysis for an English population.</w:t>
      </w:r>
    </w:p>
    <w:p w14:paraId="2052336D" w14:textId="77777777" w:rsidR="00CF2580" w:rsidRPr="00FA5EFD" w:rsidRDefault="00CF2580" w:rsidP="004258DE"/>
    <w:p w14:paraId="0C8BA19C" w14:textId="2B16A0A0" w:rsidR="00271998" w:rsidRDefault="00CF2580" w:rsidP="00377845">
      <w:r w:rsidRPr="00FA5EFD">
        <w:t>The model assumed that BMI growth was quadratic with</w:t>
      </w:r>
      <w:r>
        <w:t xml:space="preserve"> age, due to trends observed in the data and in other cohorts</w:t>
      </w:r>
      <w:r w:rsidR="002D14C2">
        <w:t xml:space="preserve"> </w:t>
      </w:r>
      <w:r w:rsidR="002D14C2">
        <w:fldChar w:fldCharType="begin"/>
      </w:r>
      <w:r w:rsidR="004A5BA2">
        <w:instrText xml:space="preserve"> ADDIN EN.CITE &lt;EndNote&gt;&lt;Cite&gt;&lt;Author&gt;Arbeev&lt;/Author&gt;&lt;Year&gt;2011&lt;/Year&gt;&lt;RecNum&gt;55&lt;/RecNum&gt;&lt;DisplayText&gt;(14)&lt;/DisplayText&gt;&lt;record&gt;&lt;rec-number&gt;55&lt;/rec-number&gt;&lt;foreign-keys&gt;&lt;key app="EN" db-id="0psftwx0lsasdwew00s5pae4eaxd295wxszv" timestamp="1576491828"&gt;55&lt;/key&gt;&lt;/foreign-keys&gt;&lt;ref-type name="Journal Article"&gt;17&lt;/ref-type&gt;&lt;contributors&gt;&lt;authors&gt;&lt;author&gt;Arbeev, K.G.&lt;/author&gt;&lt;author&gt;Ukraintseva, S.V.&lt;/author&gt;&lt;author&gt;Akushevich, I.&lt;/author&gt;&lt;author&gt;Kulminski, A.M.&lt;/author&gt;&lt;author&gt;Arbeeva, L.S.&lt;/author&gt;&lt;author&gt;Akushevich, L.&lt;/author&gt;&lt;author&gt;Culminskaya, I.V.&lt;/author&gt;&lt;author&gt;Yashin, A.I.&lt;/author&gt;&lt;/authors&gt;&lt;/contributors&gt;&lt;titles&gt;&lt;title&gt;Age trajectories of physiological indices in relation to healthy life course&lt;/title&gt;&lt;secondary-title&gt;Mech. Ageing Dev&lt;/secondary-title&gt;&lt;/titles&gt;&lt;periodical&gt;&lt;full-title&gt;Mech. Ageing Dev&lt;/full-title&gt;&lt;/periodical&gt;&lt;pages&gt;93-102&lt;/pages&gt;&lt;volume&gt;132&lt;/volume&gt;&lt;number&gt;3&lt;/number&gt;&lt;reprint-edition&gt;Not in File&lt;/reprint-edition&gt;&lt;keywords&gt;&lt;keyword&gt;Adult&lt;/keyword&gt;&lt;keyword&gt;Aging&lt;/keyword&gt;&lt;keyword&gt;and&lt;/keyword&gt;&lt;keyword&gt;blood&lt;/keyword&gt;&lt;keyword&gt;Blood Pressure&lt;/keyword&gt;&lt;keyword&gt;Body Mass Index&lt;/keyword&gt;&lt;keyword&gt;cardiovascular&lt;/keyword&gt;&lt;keyword&gt;Cardiovascular Diseases&lt;/keyword&gt;&lt;keyword&gt;Cholesterol&lt;/keyword&gt;&lt;keyword&gt;Cohort Studies&lt;/keyword&gt;&lt;keyword&gt;diabetes&lt;/keyword&gt;&lt;keyword&gt;Female&lt;/keyword&gt;&lt;keyword&gt;Health&lt;/keyword&gt;&lt;keyword&gt;Heart&lt;/keyword&gt;&lt;keyword&gt;Hematocrit&lt;/keyword&gt;&lt;keyword&gt;Humans&lt;/keyword&gt;&lt;keyword&gt;in&lt;/keyword&gt;&lt;keyword&gt;Incidence&lt;/keyword&gt;&lt;keyword&gt;Life&lt;/keyword&gt;&lt;keyword&gt;Life Style&lt;/keyword&gt;&lt;keyword&gt;Male&lt;/keyword&gt;&lt;keyword&gt;Mass&lt;/keyword&gt;&lt;keyword&gt;Middle Aged&lt;/keyword&gt;&lt;keyword&gt;Models,Biological&lt;/keyword&gt;&lt;keyword&gt;mortality&lt;/keyword&gt;&lt;keyword&gt;of&lt;/keyword&gt;&lt;keyword&gt;Population&lt;/keyword&gt;&lt;keyword&gt;Pressure&lt;/keyword&gt;&lt;keyword&gt;Risk&lt;/keyword&gt;&lt;keyword&gt;Sex Factors&lt;/keyword&gt;&lt;keyword&gt;Stress,Physiological&lt;/keyword&gt;&lt;keyword&gt;Universities&lt;/keyword&gt;&lt;keyword&gt;University&lt;/keyword&gt;&lt;/keywords&gt;&lt;dates&gt;&lt;year&gt;2011&lt;/year&gt;&lt;pub-dates&gt;&lt;date&gt;3/2011&lt;/date&gt;&lt;/pub-dates&gt;&lt;/dates&gt;&lt;label&gt;2413&lt;/label&gt;&lt;urls&gt;&lt;/urls&gt;&lt;/record&gt;&lt;/Cite&gt;&lt;/EndNote&gt;</w:instrText>
      </w:r>
      <w:r w:rsidR="002D14C2">
        <w:fldChar w:fldCharType="separate"/>
      </w:r>
      <w:r w:rsidR="004A5BA2">
        <w:rPr>
          <w:noProof/>
        </w:rPr>
        <w:t>(14)</w:t>
      </w:r>
      <w:r w:rsidR="002D14C2">
        <w:fldChar w:fldCharType="end"/>
      </w:r>
      <w:r>
        <w:t xml:space="preserve">. HbA1c, systolic blood pressure, total cholesterol and HDL cholesterol were assumed to be linear with time. </w:t>
      </w:r>
      <w:r w:rsidRPr="00FA5EFD">
        <w:t xml:space="preserve"> </w:t>
      </w:r>
      <w:r>
        <w:t xml:space="preserve">All model intercepts and slopes were adjusted for </w:t>
      </w:r>
      <w:r w:rsidRPr="00FA5EFD">
        <w:t>sex</w:t>
      </w:r>
      <w:r>
        <w:t>, smoking status, deprivation</w:t>
      </w:r>
      <w:r w:rsidRPr="00FA5EFD">
        <w:t xml:space="preserve"> and </w:t>
      </w:r>
      <w:r>
        <w:t>ethnicity</w:t>
      </w:r>
      <w:r w:rsidRPr="00FA5EFD">
        <w:t xml:space="preserve">. </w:t>
      </w:r>
      <w:r>
        <w:t xml:space="preserve">Anti-hypertensive treatment was included as an additional covariate in the systolic blood pressure model. Unfortunately data on statin were not available for any wave </w:t>
      </w:r>
      <w:r>
        <w:lastRenderedPageBreak/>
        <w:t>except wave 6, therefore we did not include this as a covariate in the analysis. Covariates were included in the final model if the variable was statistical significant with a p-value less than 0.1.</w:t>
      </w:r>
    </w:p>
    <w:p w14:paraId="63C39C4F" w14:textId="77777777" w:rsidR="007C58DA" w:rsidRDefault="007C58DA" w:rsidP="004258DE">
      <w:pPr>
        <w:pStyle w:val="Heading2"/>
      </w:pPr>
      <w:bookmarkStart w:id="36" w:name="_Toc172534924"/>
      <w:r>
        <w:t>BMI Trajectory</w:t>
      </w:r>
      <w:bookmarkEnd w:id="36"/>
    </w:p>
    <w:p w14:paraId="62507D35" w14:textId="2E9E94F1" w:rsidR="00042B9B" w:rsidRDefault="007C58DA" w:rsidP="004258DE">
      <w:r>
        <w:t xml:space="preserve">At baseline, BMI estimates from the HSE determine an individual’s BMI. </w:t>
      </w:r>
      <w:bookmarkStart w:id="37" w:name="_Toc371431006"/>
      <w:r w:rsidR="006B2157">
        <w:t>In the first 5 years of the simulation the individual’s BMI will follow the trajectory determined by the analysis of the WRAP trial data . Beyond 5 years i</w:t>
      </w:r>
      <w:r w:rsidR="00763FE4">
        <w:t xml:space="preserve">f the individual is aged 60 years or less annual changes in BMI are calculated from the Whitehall II study based on population average changes for the individual and a sampled random coefficient factor. From ages 61 and over the ELSA BMI statistical model is used estimate their older age trajectory in BMI. New random coefficient growth factors are estimated based on the covariance structure of the ELSA random intercept and slope. </w:t>
      </w:r>
      <w:r w:rsidR="001D4228">
        <w:t>As a consequence, current BMI status is informative in determining the future trajectory of BMI.</w:t>
      </w:r>
    </w:p>
    <w:p w14:paraId="44E0336B" w14:textId="2503A678" w:rsidR="007C58DA" w:rsidRDefault="007C58DA" w:rsidP="004258DE">
      <w:pPr>
        <w:pStyle w:val="Heading2"/>
      </w:pPr>
      <w:bookmarkStart w:id="38" w:name="_Toc172534925"/>
      <w:r>
        <w:t>Glycaemic Trajectory in Non-Diabetics</w:t>
      </w:r>
      <w:bookmarkEnd w:id="38"/>
    </w:p>
    <w:p w14:paraId="68216F8D" w14:textId="1815FF8B" w:rsidR="009F7286" w:rsidRDefault="00311920" w:rsidP="004258DE">
      <w:r>
        <w:t>At baseline, HbA1c estimates for HbA1c are used to determine an individual</w:t>
      </w:r>
      <w:r w:rsidR="001D4228">
        <w:t>’</w:t>
      </w:r>
      <w:r>
        <w:t>s</w:t>
      </w:r>
      <w:r w:rsidR="001D4228">
        <w:t xml:space="preserve"> HbA1c and </w:t>
      </w:r>
      <w:r>
        <w:t xml:space="preserve"> glycaemic status. For individuals aged 60 years or less the Whitehall II study is used to estimate annual changes in HbA1c, and through latent glycaemia FPG, and 2-hr glucose observations. In the Whitehall II analysis we</w:t>
      </w:r>
      <w:r w:rsidR="007C58DA">
        <w:t xml:space="preserve"> assume that changes in latent glycaemia have a quadratic relationship with time. </w:t>
      </w:r>
      <w:r w:rsidR="001D4228">
        <w:t>The Whitehall II models allow random coefficient factors for growth in glycaemia for an individual and measurement error in test results according to estimated parameters from the Whitehall II analysis. For individuals aged 61 and over the ELSA statistical model is used to estimate an individuals linear changes in HbA1c ev</w:t>
      </w:r>
      <w:r w:rsidR="002D14C2">
        <w:t>e</w:t>
      </w:r>
      <w:r w:rsidR="001D4228">
        <w:t>ry year. Random coefficient growth factors are re-estimated using the bivariate covariance structure from the ELSA HbA1c growth model. It is not possible to estimate FPG and 2-hr glucose using the ELSA statistical models.</w:t>
      </w:r>
    </w:p>
    <w:p w14:paraId="1EF948F2" w14:textId="3167454B" w:rsidR="006B4F8D" w:rsidRPr="006B4F8D" w:rsidRDefault="006B4F8D" w:rsidP="004258DE">
      <w:pPr>
        <w:rPr>
          <w:b/>
          <w:bCs/>
        </w:rPr>
      </w:pPr>
      <w:r w:rsidRPr="006B4F8D">
        <w:rPr>
          <w:b/>
          <w:bCs/>
        </w:rPr>
        <w:t>HbA1c trajectory in undiagnosed diabetes</w:t>
      </w:r>
    </w:p>
    <w:p w14:paraId="61DA1713" w14:textId="69865A45" w:rsidR="006B4F8D" w:rsidRPr="007A4A72" w:rsidRDefault="006B4F8D" w:rsidP="004258DE">
      <w:r>
        <w:t>At diabetes onset HbA1c is assumed to increase at a rate of 0.318% per year based on analyses of undiagnosed diabetes patients in the UK Biobank</w:t>
      </w:r>
      <w:r w:rsidR="0048677A">
        <w:t xml:space="preserve"> </w:t>
      </w:r>
      <w:r w:rsidR="0048677A">
        <w:fldChar w:fldCharType="begin"/>
      </w:r>
      <w:r w:rsidR="004A5BA2">
        <w:instrText xml:space="preserve"> ADDIN EN.CITE &lt;EndNote&gt;&lt;Cite&gt;&lt;Author&gt;Young&lt;/Author&gt;&lt;Year&gt;2022&lt;/Year&gt;&lt;RecNum&gt;174&lt;/RecNum&gt;&lt;DisplayText&gt;(15)&lt;/DisplayText&gt;&lt;record&gt;&lt;rec-number&gt;174&lt;/rec-number&gt;&lt;foreign-keys&gt;&lt;key app="EN" db-id="0psftwx0lsasdwew00s5pae4eaxd295wxszv" timestamp="1671547695"&gt;174&lt;/key&gt;&lt;/foreign-keys&gt;&lt;ref-type name="Journal Article"&gt;17&lt;/ref-type&gt;&lt;contributors&gt;&lt;authors&gt;&lt;author&gt;Young, Katherine G&lt;/author&gt;&lt;author&gt;McGovern, Andrew P&lt;/author&gt;&lt;author&gt;Barroso, Inês&lt;/author&gt;&lt;author&gt;Hattersley, Andrew T&lt;/author&gt;&lt;author&gt;Jones, Angus G&lt;/author&gt;&lt;author&gt;Shields, Beverley M&lt;/author&gt;&lt;author&gt;Thomas, Nicholas J&lt;/author&gt;&lt;author&gt;Dennis, John M&lt;/author&gt;&lt;/authors&gt;&lt;/contributors&gt;&lt;titles&gt;&lt;title&gt;The impact of population-level HbA1c screening on reducing diabetes diagnostic delay in middle-aged adults: a UK Biobank analysis&lt;/title&gt;&lt;secondary-title&gt;Diabetologia&lt;/secondary-title&gt;&lt;/titles&gt;&lt;periodical&gt;&lt;full-title&gt;Diabetologia&lt;/full-title&gt;&lt;/periodical&gt;&lt;pages&gt;1-10&lt;/pages&gt;&lt;dates&gt;&lt;year&gt;2022&lt;/year&gt;&lt;/dates&gt;&lt;isbn&gt;1432-0428&lt;/isbn&gt;&lt;urls&gt;&lt;/urls&gt;&lt;/record&gt;&lt;/Cite&gt;&lt;/EndNote&gt;</w:instrText>
      </w:r>
      <w:r w:rsidR="0048677A">
        <w:fldChar w:fldCharType="separate"/>
      </w:r>
      <w:r w:rsidR="004A5BA2">
        <w:rPr>
          <w:noProof/>
        </w:rPr>
        <w:t>(15)</w:t>
      </w:r>
      <w:r w:rsidR="0048677A">
        <w:fldChar w:fldCharType="end"/>
      </w:r>
      <w:r>
        <w:t xml:space="preserve">. </w:t>
      </w:r>
      <w:r w:rsidR="0048677A">
        <w:t>In this study they identified a group of undiagnosed diabetes cases</w:t>
      </w:r>
      <w:r w:rsidR="004A4B39">
        <w:t xml:space="preserve">. These cases of undiagnosed diabetes were followed up from GP records </w:t>
      </w:r>
      <w:r w:rsidR="004A4B39">
        <w:lastRenderedPageBreak/>
        <w:t>to identify the time and median HBA1c score at diagnosis. On study entry the median</w:t>
      </w:r>
      <w:r w:rsidR="006B250D">
        <w:t xml:space="preserve"> HbA1c ws 6.8% (IQR 6.6-7.4). Median time to diabete diagnosis was 2.2 years (IQR 2.0 – 2.4), and mean HbA1c was 7.5% (IQR 6.8-9.5).</w:t>
      </w:r>
    </w:p>
    <w:p w14:paraId="65C172B3" w14:textId="77777777" w:rsidR="007C58DA" w:rsidRDefault="007C58DA" w:rsidP="004258DE">
      <w:pPr>
        <w:pStyle w:val="Heading2"/>
      </w:pPr>
      <w:bookmarkStart w:id="39" w:name="_Toc172534926"/>
      <w:r>
        <w:t>HbA1c trajectory in type 2 diagnosed diabetics</w:t>
      </w:r>
      <w:bookmarkEnd w:id="37"/>
      <w:bookmarkEnd w:id="39"/>
    </w:p>
    <w:p w14:paraId="495A2E3E" w14:textId="679EA74D" w:rsidR="007C58DA" w:rsidRDefault="007C58DA" w:rsidP="00377845">
      <w:r>
        <w:t>Following a diagnosis of diabetes in the simulation all individuals experience an initial fall in HbA1c due to changes in diet and lifestyle as observed in the UKPDS trial</w:t>
      </w:r>
      <w:r w:rsidR="002D14C2">
        <w:t xml:space="preserve"> </w:t>
      </w:r>
      <w:r w:rsidR="002D14C2">
        <w:fldChar w:fldCharType="begin">
          <w:fldData xml:space="preserve">PEVuZE5vdGU+PENpdGU+PEF1dGhvcj5DbGFya2U8L0F1dGhvcj48WWVhcj4yMDA0PC9ZZWFyPjxS
ZWNOdW0+Nzk8L1JlY051bT48RGlzcGxheVRleHQ+KDE2KTwvRGlzcGxheVRleHQ+PHJlY29yZD48
cmVjLW51bWJlcj43OTwvcmVjLW51bWJlcj48Zm9yZWlnbi1rZXlzPjxrZXkgYXBwPSJFTiIgZGIt
aWQ9IjBwc2Z0d3gwbHNhc2R3ZXcwMHM1cGFlNGVheGQyOTV3eHN6diIgdGltZXN0YW1wPSIxNTc2
NDkxODI4Ij43OTwva2V5PjwvZm9yZWlnbi1rZXlzPjxyZWYtdHlwZSBuYW1lPSJKb3VybmFsIEFy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4A5BA2">
        <w:instrText xml:space="preserve"> ADDIN EN.CITE </w:instrText>
      </w:r>
      <w:r w:rsidR="004A5BA2">
        <w:fldChar w:fldCharType="begin">
          <w:fldData xml:space="preserve">PEVuZE5vdGU+PENpdGU+PEF1dGhvcj5DbGFya2U8L0F1dGhvcj48WWVhcj4yMDA0PC9ZZWFyPjxS
ZWNOdW0+Nzk8L1JlY051bT48RGlzcGxheVRleHQ+KDE2KTwvRGlzcGxheVRleHQ+PHJlY29yZD48
cmVjLW51bWJlcj43OTwvcmVjLW51bWJlcj48Zm9yZWlnbi1rZXlzPjxrZXkgYXBwPSJFTiIgZGIt
aWQ9IjBwc2Z0d3gwbHNhc2R3ZXcwMHM1cGFlNGVheGQyOTV3eHN6diIgdGltZXN0YW1wPSIxNTc2
NDkxODI4Ij43OTwva2V5PjwvZm9yZWlnbi1rZXlzPjxyZWYtdHlwZSBuYW1lPSJKb3VybmFsIEFy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4A5BA2">
        <w:instrText xml:space="preserve"> ADDIN EN.CITE.DATA </w:instrText>
      </w:r>
      <w:r w:rsidR="004A5BA2">
        <w:fldChar w:fldCharType="end"/>
      </w:r>
      <w:r w:rsidR="002D14C2">
        <w:fldChar w:fldCharType="separate"/>
      </w:r>
      <w:r w:rsidR="004A5BA2">
        <w:rPr>
          <w:noProof/>
        </w:rPr>
        <w:t>(16)</w:t>
      </w:r>
      <w:r w:rsidR="002D14C2">
        <w:fldChar w:fldCharType="end"/>
      </w:r>
      <w:r>
        <w:t xml:space="preserve">. We have estimated the expected change in HbA1c conditional on HbA1c at diagnosis by fitting a simple linear regression to three aggregate outcomes reported in the study. These showed that the change in HbA1c increases for higher HbA1c scores at diagnosis. The regression parameters to estimate change in HbA1c are reported in </w:t>
      </w:r>
      <w:r w:rsidR="006D4127">
        <w:fldChar w:fldCharType="begin"/>
      </w:r>
      <w:r>
        <w:instrText xml:space="preserve"> REF _Ref383175448 \h </w:instrText>
      </w:r>
      <w:r w:rsidR="006D4127">
        <w:fldChar w:fldCharType="separate"/>
      </w:r>
      <w:r w:rsidR="007653CD">
        <w:t>Table S</w:t>
      </w:r>
      <w:r w:rsidR="007653CD">
        <w:rPr>
          <w:noProof/>
        </w:rPr>
        <w:t>12</w:t>
      </w:r>
      <w:r w:rsidR="006D4127">
        <w:fldChar w:fldCharType="end"/>
      </w:r>
      <w:r>
        <w:t>.</w:t>
      </w:r>
    </w:p>
    <w:p w14:paraId="23ACEBF9" w14:textId="77777777" w:rsidR="00DE4AB0" w:rsidRDefault="00DE4AB0" w:rsidP="004258DE"/>
    <w:p w14:paraId="3BE57511" w14:textId="75000869" w:rsidR="007C58DA" w:rsidRDefault="007C58DA" w:rsidP="004C5459">
      <w:pPr>
        <w:pStyle w:val="Caption"/>
        <w:spacing w:line="240" w:lineRule="auto"/>
      </w:pPr>
      <w:bookmarkStart w:id="40" w:name="_Ref383175448"/>
      <w:r>
        <w:t xml:space="preserve">Table </w:t>
      </w:r>
      <w:r w:rsidR="004C5459">
        <w:t>S</w:t>
      </w:r>
      <w:r w:rsidR="006D4127">
        <w:fldChar w:fldCharType="begin"/>
      </w:r>
      <w:r w:rsidR="000E7F35">
        <w:instrText xml:space="preserve"> SEQ Table \* ARABIC </w:instrText>
      </w:r>
      <w:r w:rsidR="006D4127">
        <w:fldChar w:fldCharType="separate"/>
      </w:r>
      <w:r w:rsidR="00372A71">
        <w:rPr>
          <w:noProof/>
        </w:rPr>
        <w:t>12</w:t>
      </w:r>
      <w:r w:rsidR="006D4127">
        <w:rPr>
          <w:noProof/>
        </w:rPr>
        <w:fldChar w:fldCharType="end"/>
      </w:r>
      <w:bookmarkEnd w:id="40"/>
      <w:r>
        <w:t>: Estimated change in HbA1c following diabetes diagnosis</w:t>
      </w:r>
    </w:p>
    <w:tbl>
      <w:tblPr>
        <w:tblStyle w:val="TableGrid"/>
        <w:tblW w:w="0" w:type="auto"/>
        <w:tblLook w:val="04A0" w:firstRow="1" w:lastRow="0" w:firstColumn="1" w:lastColumn="0" w:noHBand="0" w:noVBand="1"/>
      </w:tblPr>
      <w:tblGrid>
        <w:gridCol w:w="3007"/>
        <w:gridCol w:w="3000"/>
        <w:gridCol w:w="3009"/>
      </w:tblGrid>
      <w:tr w:rsidR="007C58DA" w:rsidRPr="00DC74BC" w14:paraId="52D6B410" w14:textId="77777777" w:rsidTr="0039192B">
        <w:tc>
          <w:tcPr>
            <w:tcW w:w="3080" w:type="dxa"/>
          </w:tcPr>
          <w:p w14:paraId="6CC8DD32" w14:textId="77777777" w:rsidR="007C58DA" w:rsidRPr="00DC74BC" w:rsidRDefault="007C58DA" w:rsidP="004258DE">
            <w:pPr>
              <w:pStyle w:val="ListParagraph1"/>
            </w:pPr>
          </w:p>
        </w:tc>
        <w:tc>
          <w:tcPr>
            <w:tcW w:w="3081" w:type="dxa"/>
          </w:tcPr>
          <w:p w14:paraId="70DAC710" w14:textId="77777777" w:rsidR="007C58DA" w:rsidRPr="00DC74BC" w:rsidRDefault="007C58DA" w:rsidP="004258DE">
            <w:pPr>
              <w:pStyle w:val="ListParagraph1"/>
            </w:pPr>
            <w:r w:rsidRPr="00DC74BC">
              <w:t>Mean</w:t>
            </w:r>
          </w:p>
        </w:tc>
        <w:tc>
          <w:tcPr>
            <w:tcW w:w="3081" w:type="dxa"/>
          </w:tcPr>
          <w:p w14:paraId="1413B36A" w14:textId="77777777" w:rsidR="007C58DA" w:rsidRPr="00DC74BC" w:rsidRDefault="007C58DA" w:rsidP="004258DE">
            <w:pPr>
              <w:pStyle w:val="ListParagraph1"/>
            </w:pPr>
            <w:r w:rsidRPr="00DC74BC">
              <w:t>Standard error</w:t>
            </w:r>
          </w:p>
        </w:tc>
      </w:tr>
      <w:tr w:rsidR="007C58DA" w:rsidRPr="00DC74BC" w14:paraId="51B6FA15" w14:textId="77777777" w:rsidTr="0039192B">
        <w:tc>
          <w:tcPr>
            <w:tcW w:w="3080" w:type="dxa"/>
          </w:tcPr>
          <w:p w14:paraId="11C69964" w14:textId="77777777" w:rsidR="007C58DA" w:rsidRPr="00DC74BC" w:rsidRDefault="007C58DA" w:rsidP="004258DE">
            <w:pPr>
              <w:pStyle w:val="ListParagraph1"/>
            </w:pPr>
            <w:r w:rsidRPr="00DC74BC">
              <w:t>Change in HbA1c Intercept</w:t>
            </w:r>
          </w:p>
        </w:tc>
        <w:tc>
          <w:tcPr>
            <w:tcW w:w="3081" w:type="dxa"/>
            <w:vAlign w:val="bottom"/>
          </w:tcPr>
          <w:p w14:paraId="0AF74110" w14:textId="77777777" w:rsidR="007C58DA" w:rsidRPr="00DC74BC" w:rsidRDefault="007C58DA" w:rsidP="004258DE">
            <w:pPr>
              <w:pStyle w:val="ListParagraph1"/>
            </w:pPr>
            <w:r w:rsidRPr="00DC74BC">
              <w:t>-2.9</w:t>
            </w:r>
            <w:r w:rsidR="00630131">
              <w:t>9</w:t>
            </w:r>
          </w:p>
        </w:tc>
        <w:tc>
          <w:tcPr>
            <w:tcW w:w="3081" w:type="dxa"/>
          </w:tcPr>
          <w:p w14:paraId="4A87AAF9" w14:textId="77777777" w:rsidR="007C58DA" w:rsidRPr="00DC74BC" w:rsidRDefault="00630131" w:rsidP="004258DE">
            <w:pPr>
              <w:pStyle w:val="ListParagraph1"/>
            </w:pPr>
            <w:r>
              <w:t>.048</w:t>
            </w:r>
          </w:p>
        </w:tc>
      </w:tr>
      <w:tr w:rsidR="007C58DA" w:rsidRPr="00DC74BC" w14:paraId="02DB7884" w14:textId="77777777" w:rsidTr="0039192B">
        <w:tc>
          <w:tcPr>
            <w:tcW w:w="3080" w:type="dxa"/>
          </w:tcPr>
          <w:p w14:paraId="73A4D97C" w14:textId="77777777" w:rsidR="007C58DA" w:rsidRPr="00DC74BC" w:rsidRDefault="007C58DA" w:rsidP="004258DE">
            <w:pPr>
              <w:pStyle w:val="ListParagraph1"/>
            </w:pPr>
            <w:r w:rsidRPr="00DC74BC">
              <w:t>HbA1c at baseline</w:t>
            </w:r>
          </w:p>
        </w:tc>
        <w:tc>
          <w:tcPr>
            <w:tcW w:w="3081" w:type="dxa"/>
            <w:vAlign w:val="bottom"/>
          </w:tcPr>
          <w:p w14:paraId="16384C6E" w14:textId="77777777" w:rsidR="007C58DA" w:rsidRPr="00DC74BC" w:rsidRDefault="007C58DA" w:rsidP="004258DE">
            <w:pPr>
              <w:pStyle w:val="ListParagraph1"/>
            </w:pPr>
            <w:r w:rsidRPr="00DC74BC">
              <w:t>0.5</w:t>
            </w:r>
            <w:r w:rsidR="00630131">
              <w:t>5</w:t>
            </w:r>
          </w:p>
        </w:tc>
        <w:tc>
          <w:tcPr>
            <w:tcW w:w="3081" w:type="dxa"/>
          </w:tcPr>
          <w:p w14:paraId="08D8DE79" w14:textId="77777777" w:rsidR="007C58DA" w:rsidRPr="00DC74BC" w:rsidRDefault="007C58DA" w:rsidP="004258DE">
            <w:pPr>
              <w:pStyle w:val="ListParagraph1"/>
            </w:pPr>
            <w:r w:rsidRPr="00DC74BC">
              <w:t>0.4</w:t>
            </w:r>
            <w:r w:rsidR="00630131">
              <w:t>0</w:t>
            </w:r>
          </w:p>
        </w:tc>
      </w:tr>
    </w:tbl>
    <w:p w14:paraId="38AB080A" w14:textId="77777777" w:rsidR="007C58DA" w:rsidRDefault="007C58DA" w:rsidP="004258DE"/>
    <w:p w14:paraId="1460484C" w14:textId="39FB4CA3" w:rsidR="00DC74BC" w:rsidRDefault="007C58DA" w:rsidP="00377845">
      <w:r>
        <w:t xml:space="preserve">After this initial reduction in HbA1c the longitudinal trajectory of HbA1c is estimated using the UKPDS outcomes model </w:t>
      </w:r>
      <w:r w:rsidR="007C0949">
        <w:fldChar w:fldCharType="begin">
          <w:fldData xml:space="preserve">PEVuZE5vdGU+PENpdGU+PEF1dGhvcj5DbGFya2U8L0F1dGhvcj48WWVhcj4yMDA0PC9ZZWFyPjxS
ZWNOdW0+Nzk8L1JlY051bT48RGlzcGxheVRleHQ+KDE2KTwvRGlzcGxheVRleHQ+PHJlY29yZD48
cmVjLW51bWJlcj43OTwvcmVjLW51bWJlcj48Zm9yZWlnbi1rZXlzPjxrZXkgYXBwPSJFTiIgZGIt
aWQ9IjBwc2Z0d3gwbHNhc2R3ZXcwMHM1cGFlNGVheGQyOTV3eHN6diIgdGltZXN0YW1wPSIxNTc2
NDkxODI4Ij43OTwva2V5PjwvZm9yZWlnbi1rZXlzPjxyZWYtdHlwZSBuYW1lPSJKb3VybmFsIEFy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4A5BA2">
        <w:instrText xml:space="preserve"> ADDIN EN.CITE </w:instrText>
      </w:r>
      <w:r w:rsidR="004A5BA2">
        <w:fldChar w:fldCharType="begin">
          <w:fldData xml:space="preserve">PEVuZE5vdGU+PENpdGU+PEF1dGhvcj5DbGFya2U8L0F1dGhvcj48WWVhcj4yMDA0PC9ZZWFyPjxS
ZWNOdW0+Nzk8L1JlY051bT48RGlzcGxheVRleHQ+KDE2KTwvRGlzcGxheVRleHQ+PHJlY29yZD48
cmVjLW51bWJlcj43OTwvcmVjLW51bWJlcj48Zm9yZWlnbi1rZXlzPjxrZXkgYXBwPSJFTiIgZGIt
aWQ9IjBwc2Z0d3gwbHNhc2R3ZXcwMHM1cGFlNGVheGQyOTV3eHN6diIgdGltZXN0YW1wPSIxNTc2
NDkxODI4Ij43OTwva2V5PjwvZm9yZWlnbi1rZXlzPjxyZWYtdHlwZSBuYW1lPSJKb3VybmFsIEFy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4A5BA2">
        <w:instrText xml:space="preserve"> ADDIN EN.CITE.DATA </w:instrText>
      </w:r>
      <w:r w:rsidR="004A5BA2">
        <w:fldChar w:fldCharType="end"/>
      </w:r>
      <w:r w:rsidR="007C0949">
        <w:fldChar w:fldCharType="separate"/>
      </w:r>
      <w:r w:rsidR="004A5BA2">
        <w:rPr>
          <w:noProof/>
        </w:rPr>
        <w:t>(16)</w:t>
      </w:r>
      <w:r w:rsidR="007C0949">
        <w:fldChar w:fldCharType="end"/>
      </w:r>
      <w:r>
        <w:t xml:space="preserve"> rather than the Whitehall II statistical analysis. The UKPD</w:t>
      </w:r>
      <w:r w:rsidR="00DE4AB0">
        <w:t>S</w:t>
      </w:r>
      <w:r>
        <w:t xml:space="preserve"> dataset is made up of a newly diagnosed diabetic population. As part of the UKPDS Outcomes model, longitudinal trial data were analysed using a random effects model. </w:t>
      </w:r>
      <w:r w:rsidR="00DC74BC">
        <w:t>The coefficients of the model are repo</w:t>
      </w:r>
      <w:r w:rsidR="00DC74BC" w:rsidRPr="00DC74BC">
        <w:t xml:space="preserve">rted in </w:t>
      </w:r>
      <w:r w:rsidR="002348B4">
        <w:fldChar w:fldCharType="begin"/>
      </w:r>
      <w:r w:rsidR="002348B4">
        <w:instrText xml:space="preserve"> REF _Ref371950986 \h  \* MERGEFORMAT </w:instrText>
      </w:r>
      <w:r w:rsidR="002348B4">
        <w:fldChar w:fldCharType="separate"/>
      </w:r>
      <w:r w:rsidR="007653CD" w:rsidRPr="007653CD">
        <w:rPr>
          <w:bCs/>
        </w:rPr>
        <w:t>Table S13</w:t>
      </w:r>
      <w:r w:rsidR="002348B4">
        <w:fldChar w:fldCharType="end"/>
      </w:r>
      <w:r w:rsidR="00DC74BC">
        <w:t>.</w:t>
      </w:r>
    </w:p>
    <w:p w14:paraId="4CC23BDD" w14:textId="783C1089" w:rsidR="00DC74BC" w:rsidRPr="00932BCF" w:rsidRDefault="00DC74BC" w:rsidP="004C5459">
      <w:pPr>
        <w:pStyle w:val="Caption"/>
        <w:spacing w:line="240" w:lineRule="auto"/>
      </w:pPr>
      <w:bookmarkStart w:id="41" w:name="_Ref371950986"/>
      <w:r w:rsidRPr="00932BCF">
        <w:t xml:space="preserve">Table </w:t>
      </w:r>
      <w:r w:rsidR="004C5459">
        <w:t>S</w:t>
      </w:r>
      <w:r w:rsidR="006D4127" w:rsidRPr="00932BCF">
        <w:fldChar w:fldCharType="begin"/>
      </w:r>
      <w:r w:rsidRPr="00932BCF">
        <w:instrText xml:space="preserve"> SEQ Table \* ARABIC </w:instrText>
      </w:r>
      <w:r w:rsidR="006D4127" w:rsidRPr="00932BCF">
        <w:fldChar w:fldCharType="separate"/>
      </w:r>
      <w:r w:rsidR="00372A71">
        <w:rPr>
          <w:noProof/>
        </w:rPr>
        <w:t>13</w:t>
      </w:r>
      <w:r w:rsidR="006D4127" w:rsidRPr="00932BCF">
        <w:fldChar w:fldCharType="end"/>
      </w:r>
      <w:bookmarkEnd w:id="41"/>
      <w:r w:rsidRPr="00932BCF">
        <w:t>: Coefficient estimates for HbA1c estimated from UKPDS data</w:t>
      </w:r>
    </w:p>
    <w:tbl>
      <w:tblPr>
        <w:tblStyle w:val="TableGrid"/>
        <w:tblW w:w="0" w:type="auto"/>
        <w:tblLook w:val="04A0" w:firstRow="1" w:lastRow="0" w:firstColumn="1" w:lastColumn="0" w:noHBand="0" w:noVBand="1"/>
      </w:tblPr>
      <w:tblGrid>
        <w:gridCol w:w="4652"/>
        <w:gridCol w:w="2182"/>
        <w:gridCol w:w="2182"/>
      </w:tblGrid>
      <w:tr w:rsidR="00DC74BC" w:rsidRPr="00DC74BC" w14:paraId="53077CDE" w14:textId="77777777" w:rsidTr="00111538">
        <w:tc>
          <w:tcPr>
            <w:tcW w:w="4786" w:type="dxa"/>
          </w:tcPr>
          <w:p w14:paraId="527F6639" w14:textId="77777777" w:rsidR="00DC74BC" w:rsidRPr="00DC74BC" w:rsidRDefault="00DC74BC" w:rsidP="004258DE">
            <w:pPr>
              <w:pStyle w:val="ListParagraph1"/>
            </w:pPr>
          </w:p>
        </w:tc>
        <w:tc>
          <w:tcPr>
            <w:tcW w:w="2228" w:type="dxa"/>
          </w:tcPr>
          <w:p w14:paraId="7C8189D8" w14:textId="77777777" w:rsidR="00DC74BC" w:rsidRPr="00DC74BC" w:rsidRDefault="00DC74BC" w:rsidP="004258DE">
            <w:pPr>
              <w:pStyle w:val="ListParagraph1"/>
            </w:pPr>
            <w:r w:rsidRPr="00DC74BC">
              <w:t>Mean Coefficient</w:t>
            </w:r>
          </w:p>
        </w:tc>
        <w:tc>
          <w:tcPr>
            <w:tcW w:w="2228" w:type="dxa"/>
          </w:tcPr>
          <w:p w14:paraId="10922E50" w14:textId="77777777" w:rsidR="00DC74BC" w:rsidRPr="00DC74BC" w:rsidRDefault="00DC74BC" w:rsidP="004258DE">
            <w:pPr>
              <w:pStyle w:val="ListParagraph1"/>
            </w:pPr>
            <w:r w:rsidRPr="00DC74BC">
              <w:t>Coefficient standard error</w:t>
            </w:r>
          </w:p>
        </w:tc>
      </w:tr>
      <w:tr w:rsidR="00DC74BC" w:rsidRPr="00DC74BC" w14:paraId="211B3F53" w14:textId="77777777" w:rsidTr="00111538">
        <w:tc>
          <w:tcPr>
            <w:tcW w:w="4786" w:type="dxa"/>
            <w:vAlign w:val="bottom"/>
          </w:tcPr>
          <w:p w14:paraId="614E2744" w14:textId="77777777" w:rsidR="00DC74BC" w:rsidRPr="00DC74BC" w:rsidRDefault="00DC74BC" w:rsidP="004258DE">
            <w:pPr>
              <w:pStyle w:val="ListParagraph1"/>
            </w:pPr>
            <w:r w:rsidRPr="00DC74BC">
              <w:t>Intercept</w:t>
            </w:r>
          </w:p>
        </w:tc>
        <w:tc>
          <w:tcPr>
            <w:tcW w:w="2228" w:type="dxa"/>
            <w:vAlign w:val="bottom"/>
          </w:tcPr>
          <w:p w14:paraId="0E4534A5" w14:textId="77777777" w:rsidR="00DC74BC" w:rsidRPr="00DC74BC" w:rsidRDefault="00DC74BC" w:rsidP="004258DE">
            <w:pPr>
              <w:pStyle w:val="ListParagraph1"/>
            </w:pPr>
            <w:r w:rsidRPr="00DC74BC">
              <w:t>-0.024</w:t>
            </w:r>
          </w:p>
        </w:tc>
        <w:tc>
          <w:tcPr>
            <w:tcW w:w="2228" w:type="dxa"/>
            <w:vAlign w:val="bottom"/>
          </w:tcPr>
          <w:p w14:paraId="100168B9" w14:textId="77777777" w:rsidR="00DC74BC" w:rsidRPr="00DC74BC" w:rsidRDefault="00DC74BC" w:rsidP="004258DE">
            <w:pPr>
              <w:pStyle w:val="ListParagraph1"/>
            </w:pPr>
            <w:r w:rsidRPr="00DC74BC">
              <w:t>0.017</w:t>
            </w:r>
          </w:p>
        </w:tc>
      </w:tr>
      <w:tr w:rsidR="00DC74BC" w:rsidRPr="00DC74BC" w14:paraId="1C5430F8" w14:textId="77777777" w:rsidTr="00111538">
        <w:tc>
          <w:tcPr>
            <w:tcW w:w="4786" w:type="dxa"/>
            <w:vAlign w:val="bottom"/>
          </w:tcPr>
          <w:p w14:paraId="2D591CE2" w14:textId="77777777" w:rsidR="00DC74BC" w:rsidRPr="00DC74BC" w:rsidRDefault="00DC74BC" w:rsidP="004258DE">
            <w:pPr>
              <w:pStyle w:val="ListParagraph1"/>
            </w:pPr>
            <w:r w:rsidRPr="00DC74BC">
              <w:t>Log transformation of year since diagnosis</w:t>
            </w:r>
          </w:p>
        </w:tc>
        <w:tc>
          <w:tcPr>
            <w:tcW w:w="2228" w:type="dxa"/>
            <w:vAlign w:val="bottom"/>
          </w:tcPr>
          <w:p w14:paraId="4EB5D9C0" w14:textId="77777777" w:rsidR="00DC74BC" w:rsidRPr="00DC74BC" w:rsidRDefault="00DC74BC" w:rsidP="004258DE">
            <w:pPr>
              <w:pStyle w:val="ListParagraph1"/>
            </w:pPr>
            <w:r w:rsidRPr="00DC74BC">
              <w:t>0.144</w:t>
            </w:r>
          </w:p>
        </w:tc>
        <w:tc>
          <w:tcPr>
            <w:tcW w:w="2228" w:type="dxa"/>
            <w:vAlign w:val="bottom"/>
          </w:tcPr>
          <w:p w14:paraId="316F77D0" w14:textId="77777777" w:rsidR="00DC74BC" w:rsidRPr="00DC74BC" w:rsidRDefault="00DC74BC" w:rsidP="004258DE">
            <w:pPr>
              <w:pStyle w:val="ListParagraph1"/>
            </w:pPr>
            <w:r w:rsidRPr="00DC74BC">
              <w:t>0.009</w:t>
            </w:r>
          </w:p>
        </w:tc>
      </w:tr>
      <w:tr w:rsidR="00DC74BC" w:rsidRPr="00DC74BC" w14:paraId="39F905C6" w14:textId="77777777" w:rsidTr="00111538">
        <w:tc>
          <w:tcPr>
            <w:tcW w:w="4786" w:type="dxa"/>
            <w:vAlign w:val="bottom"/>
          </w:tcPr>
          <w:p w14:paraId="64E75BBB" w14:textId="77777777" w:rsidR="00DC74BC" w:rsidRPr="00DC74BC" w:rsidRDefault="00DC74BC" w:rsidP="004258DE">
            <w:pPr>
              <w:pStyle w:val="ListParagraph1"/>
            </w:pPr>
            <w:r w:rsidRPr="00DC74BC">
              <w:t>Binary variable for year after diagnosis</w:t>
            </w:r>
          </w:p>
        </w:tc>
        <w:tc>
          <w:tcPr>
            <w:tcW w:w="2228" w:type="dxa"/>
            <w:vAlign w:val="bottom"/>
          </w:tcPr>
          <w:p w14:paraId="1AB6F345" w14:textId="77777777" w:rsidR="00DC74BC" w:rsidRPr="00DC74BC" w:rsidRDefault="00DC74BC" w:rsidP="004258DE">
            <w:pPr>
              <w:pStyle w:val="ListParagraph1"/>
            </w:pPr>
            <w:r w:rsidRPr="00DC74BC">
              <w:t>-0.333</w:t>
            </w:r>
          </w:p>
        </w:tc>
        <w:tc>
          <w:tcPr>
            <w:tcW w:w="2228" w:type="dxa"/>
            <w:vAlign w:val="bottom"/>
          </w:tcPr>
          <w:p w14:paraId="779F6BD7" w14:textId="77777777" w:rsidR="00DC74BC" w:rsidRPr="00DC74BC" w:rsidRDefault="00DC74BC" w:rsidP="004258DE">
            <w:pPr>
              <w:pStyle w:val="ListParagraph1"/>
            </w:pPr>
            <w:r w:rsidRPr="00DC74BC">
              <w:t>0.05</w:t>
            </w:r>
          </w:p>
        </w:tc>
      </w:tr>
      <w:tr w:rsidR="00DC74BC" w:rsidRPr="00DC74BC" w14:paraId="1AB8930E" w14:textId="77777777" w:rsidTr="00111538">
        <w:tc>
          <w:tcPr>
            <w:tcW w:w="4786" w:type="dxa"/>
            <w:vAlign w:val="bottom"/>
          </w:tcPr>
          <w:p w14:paraId="215F61B6" w14:textId="77777777" w:rsidR="00DC74BC" w:rsidRPr="00DC74BC" w:rsidRDefault="00DC74BC" w:rsidP="004258DE">
            <w:pPr>
              <w:pStyle w:val="ListParagraph1"/>
            </w:pPr>
            <w:r w:rsidRPr="00DC74BC">
              <w:t>HbA1c score in last period</w:t>
            </w:r>
          </w:p>
        </w:tc>
        <w:tc>
          <w:tcPr>
            <w:tcW w:w="2228" w:type="dxa"/>
            <w:vAlign w:val="bottom"/>
          </w:tcPr>
          <w:p w14:paraId="6334425B" w14:textId="77777777" w:rsidR="00DC74BC" w:rsidRPr="00DC74BC" w:rsidRDefault="00DC74BC" w:rsidP="004258DE">
            <w:pPr>
              <w:pStyle w:val="ListParagraph1"/>
            </w:pPr>
            <w:r w:rsidRPr="00DC74BC">
              <w:t>0.759</w:t>
            </w:r>
          </w:p>
        </w:tc>
        <w:tc>
          <w:tcPr>
            <w:tcW w:w="2228" w:type="dxa"/>
            <w:vAlign w:val="bottom"/>
          </w:tcPr>
          <w:p w14:paraId="66E28296" w14:textId="77777777" w:rsidR="00DC74BC" w:rsidRPr="00DC74BC" w:rsidRDefault="00DC74BC" w:rsidP="004258DE">
            <w:pPr>
              <w:pStyle w:val="ListParagraph1"/>
            </w:pPr>
            <w:r w:rsidRPr="00DC74BC">
              <w:t>0.004</w:t>
            </w:r>
          </w:p>
        </w:tc>
      </w:tr>
      <w:tr w:rsidR="00DC74BC" w:rsidRPr="00DC74BC" w14:paraId="40F9B557" w14:textId="77777777" w:rsidTr="00111538">
        <w:tc>
          <w:tcPr>
            <w:tcW w:w="4786" w:type="dxa"/>
            <w:vAlign w:val="bottom"/>
          </w:tcPr>
          <w:p w14:paraId="35EE3C67" w14:textId="77777777" w:rsidR="00DC74BC" w:rsidRPr="00DC74BC" w:rsidRDefault="00DC74BC" w:rsidP="004258DE">
            <w:pPr>
              <w:pStyle w:val="ListParagraph1"/>
            </w:pPr>
            <w:r w:rsidRPr="00DC74BC">
              <w:t>HbA1c score at diagnosis</w:t>
            </w:r>
          </w:p>
        </w:tc>
        <w:tc>
          <w:tcPr>
            <w:tcW w:w="2228" w:type="dxa"/>
            <w:vAlign w:val="bottom"/>
          </w:tcPr>
          <w:p w14:paraId="0F901DBA" w14:textId="77777777" w:rsidR="00DC74BC" w:rsidRPr="00DC74BC" w:rsidRDefault="00DC74BC" w:rsidP="004258DE">
            <w:pPr>
              <w:pStyle w:val="ListParagraph1"/>
            </w:pPr>
            <w:r w:rsidRPr="00DC74BC">
              <w:t>0.085</w:t>
            </w:r>
          </w:p>
        </w:tc>
        <w:tc>
          <w:tcPr>
            <w:tcW w:w="2228" w:type="dxa"/>
            <w:vAlign w:val="bottom"/>
          </w:tcPr>
          <w:p w14:paraId="26D12809" w14:textId="77777777" w:rsidR="00DC74BC" w:rsidRPr="00DC74BC" w:rsidRDefault="00DC74BC" w:rsidP="004258DE">
            <w:pPr>
              <w:pStyle w:val="ListParagraph1"/>
            </w:pPr>
            <w:r w:rsidRPr="00DC74BC">
              <w:t>0.004</w:t>
            </w:r>
          </w:p>
        </w:tc>
      </w:tr>
    </w:tbl>
    <w:p w14:paraId="46AE9CCD" w14:textId="77777777" w:rsidR="00DC74BC" w:rsidRDefault="00DC74BC" w:rsidP="004258DE"/>
    <w:p w14:paraId="33C24847" w14:textId="641C4581" w:rsidR="007C58DA" w:rsidRDefault="007C58DA" w:rsidP="004258DE">
      <w:r>
        <w:lastRenderedPageBreak/>
        <w:t xml:space="preserve">The model can be used to predict HbA1c over time from the point of diagnosis.  The model suggests that HbA1c increases with time. A graph illustrating change in HbA1c over time from two different HbA1c levels at diagnosis is illustrated in </w:t>
      </w:r>
      <w:r w:rsidR="006D4127">
        <w:fldChar w:fldCharType="begin"/>
      </w:r>
      <w:r>
        <w:instrText xml:space="preserve"> REF _Ref372189285 \h </w:instrText>
      </w:r>
      <w:r w:rsidR="006D4127">
        <w:fldChar w:fldCharType="separate"/>
      </w:r>
      <w:r w:rsidR="007653CD">
        <w:t>Figure S</w:t>
      </w:r>
      <w:r w:rsidR="007653CD">
        <w:rPr>
          <w:noProof/>
        </w:rPr>
        <w:t>3</w:t>
      </w:r>
      <w:r w:rsidR="006D4127">
        <w:fldChar w:fldCharType="end"/>
      </w:r>
      <w:r>
        <w:t>.</w:t>
      </w:r>
    </w:p>
    <w:p w14:paraId="3F5BA389" w14:textId="5E130FC1" w:rsidR="007C58DA" w:rsidRDefault="007C58DA" w:rsidP="004258DE">
      <w:pPr>
        <w:pStyle w:val="Caption"/>
      </w:pPr>
      <w:bookmarkStart w:id="42" w:name="_Ref372189285"/>
      <w:r>
        <w:t xml:space="preserve">Figure </w:t>
      </w:r>
      <w:r w:rsidR="004C5459">
        <w:t>S</w:t>
      </w:r>
      <w:r w:rsidR="00B846EA">
        <w:fldChar w:fldCharType="begin"/>
      </w:r>
      <w:r w:rsidR="00B846EA">
        <w:instrText xml:space="preserve"> SEQ Figure \* ARABIC </w:instrText>
      </w:r>
      <w:r w:rsidR="00B846EA">
        <w:fldChar w:fldCharType="separate"/>
      </w:r>
      <w:r w:rsidR="00790788">
        <w:rPr>
          <w:noProof/>
        </w:rPr>
        <w:t>3</w:t>
      </w:r>
      <w:r w:rsidR="00B846EA">
        <w:rPr>
          <w:noProof/>
        </w:rPr>
        <w:fldChar w:fldCharType="end"/>
      </w:r>
      <w:bookmarkEnd w:id="42"/>
      <w:r>
        <w:t>: Trajectory of HbA1c estimated from UKPDS longitudinal model</w:t>
      </w:r>
    </w:p>
    <w:p w14:paraId="399D8D25" w14:textId="77777777" w:rsidR="007C58DA" w:rsidRDefault="007C58DA" w:rsidP="004258DE">
      <w:r w:rsidRPr="00266DBD">
        <w:rPr>
          <w:noProof/>
          <w:lang w:val="en-GB" w:eastAsia="zh-CN"/>
        </w:rPr>
        <w:drawing>
          <wp:inline distT="0" distB="0" distL="0" distR="0" wp14:anchorId="71827D25" wp14:editId="3607E669">
            <wp:extent cx="4572000" cy="2743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6C3C9E21" w14:textId="77777777" w:rsidR="00932BCF" w:rsidRDefault="00932BCF" w:rsidP="004258DE">
      <w:pPr>
        <w:pStyle w:val="Heading2"/>
      </w:pPr>
      <w:bookmarkStart w:id="43" w:name="_Toc371431007"/>
    </w:p>
    <w:p w14:paraId="6C8B4216" w14:textId="77777777" w:rsidR="007C58DA" w:rsidRDefault="007C58DA" w:rsidP="004258DE">
      <w:pPr>
        <w:pStyle w:val="Heading2"/>
      </w:pPr>
      <w:bookmarkStart w:id="44" w:name="_Toc172534927"/>
      <w:r>
        <w:t xml:space="preserve">Total Cholesterol and HDL </w:t>
      </w:r>
      <w:r w:rsidR="00DC74BC">
        <w:t>Ch</w:t>
      </w:r>
      <w:r>
        <w:t>olesterol Trajectories in Individuals not receiving Statins</w:t>
      </w:r>
      <w:bookmarkEnd w:id="44"/>
    </w:p>
    <w:p w14:paraId="357327A0" w14:textId="77777777" w:rsidR="00932BCF" w:rsidRDefault="001D4228" w:rsidP="004258DE">
      <w:r>
        <w:t xml:space="preserve">At baseline, an individual’s total and HDL cholesterol is determined from the HSE 2014 data. </w:t>
      </w:r>
      <w:r w:rsidR="007C58DA">
        <w:t xml:space="preserve">In the simulation, individuals </w:t>
      </w:r>
      <w:r>
        <w:t>aged 60 years and younger have</w:t>
      </w:r>
      <w:r w:rsidR="007C58DA">
        <w:t xml:space="preserve"> annual changes in total and HDL cholesterol according to the estimates from the statistical analysis of the Whitehall II cohort. The slope of total and HDL cholesterol are assumed to be linear with time. These growth factors are estimated in the model to be conditional on cholesterol at baseline, age at baseline, sex, and an error parameter to reflect unobservable variability in growth trajectories between individuals. As with latent glycaemia, changes in total cholesterol are also influenced by the trajectory of BMI. </w:t>
      </w:r>
      <w:r>
        <w:t xml:space="preserve">For individuals aged 61 and over the ELSA statistical models for Total and HDL cholesterol are used to estimate annual change in cholesterol. </w:t>
      </w:r>
      <w:bookmarkStart w:id="45" w:name="_Ref386719225"/>
      <w:bookmarkEnd w:id="43"/>
      <w:r>
        <w:t>As individuals transition between the trajectory models the random coefficient factors are updated allowing current observations to inform the trajectories in Total and HDL cholesterol.</w:t>
      </w:r>
    </w:p>
    <w:p w14:paraId="1DC3F2AE" w14:textId="77777777" w:rsidR="007C58DA" w:rsidRDefault="007C58DA" w:rsidP="004258DE">
      <w:pPr>
        <w:pStyle w:val="Heading2"/>
      </w:pPr>
      <w:bookmarkStart w:id="46" w:name="_Toc172534928"/>
      <w:r>
        <w:lastRenderedPageBreak/>
        <w:t xml:space="preserve">Total Cholesterol and HDL </w:t>
      </w:r>
      <w:r w:rsidR="00DC74BC">
        <w:t>Ch</w:t>
      </w:r>
      <w:r>
        <w:t>olesterol Trajectories in Individuals receiving Statins</w:t>
      </w:r>
      <w:bookmarkEnd w:id="45"/>
      <w:bookmarkEnd w:id="46"/>
    </w:p>
    <w:p w14:paraId="0141B09E" w14:textId="39CEBD22" w:rsidR="007C58DA" w:rsidRDefault="007C58DA" w:rsidP="00377845">
      <w:r>
        <w:t>During the simulation process, individuals are prescribed statins to reduce their risk of cardiovascular disease. It is assumed within the model that the statins are effective in reducing an individual’s total cholesterol, and an average effect is applied to all patients receiving statins. A recent HTA reviewed the literature on the effectiveness and cost-effectiveness of statins in individuals with acute coronary syndrome</w:t>
      </w:r>
      <w:r w:rsidR="007C0949">
        <w:t xml:space="preserve"> </w:t>
      </w:r>
      <w:r w:rsidR="007C0949">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4A5BA2">
        <w:instrText xml:space="preserve"> ADDIN EN.CITE </w:instrText>
      </w:r>
      <w:r w:rsidR="004A5BA2">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4A5BA2">
        <w:instrText xml:space="preserve"> ADDIN EN.CITE.DATA </w:instrText>
      </w:r>
      <w:r w:rsidR="004A5BA2">
        <w:fldChar w:fldCharType="end"/>
      </w:r>
      <w:r w:rsidR="007C0949">
        <w:fldChar w:fldCharType="separate"/>
      </w:r>
      <w:r w:rsidR="004A5BA2">
        <w:rPr>
          <w:noProof/>
        </w:rPr>
        <w:t>(17)</w:t>
      </w:r>
      <w:r w:rsidR="007C0949">
        <w:fldChar w:fldCharType="end"/>
      </w:r>
      <w:r>
        <w:t xml:space="preserve">. This report estimated the change in LDL cholesterol for four statin treatments and doses compared with placebo from a Bayesian meta-analysis. The analysis estimated a reduction in LDL cholesterol of -1.45 for simvastatin. This estimate was used to describe the effect of statins in reducing total cholesterol. It was assumed that the effect was instantaneous upon receiving statins and maintained as long as the individual receives statins. It was also assumed that individuals receiving statins no longer experienced annual changes in </w:t>
      </w:r>
      <w:r w:rsidR="00DE4AB0">
        <w:t>t</w:t>
      </w:r>
      <w:r w:rsidR="00DC74BC">
        <w:t xml:space="preserve">otal </w:t>
      </w:r>
      <w:r>
        <w:t>cholesterol. HDL cholesterol was assumed constant over time if patients receive statins.</w:t>
      </w:r>
    </w:p>
    <w:p w14:paraId="502141BD" w14:textId="77777777" w:rsidR="00DE4AB0" w:rsidRDefault="00DE4AB0" w:rsidP="004258DE"/>
    <w:p w14:paraId="26E3CD2C" w14:textId="11071373" w:rsidR="007C58DA" w:rsidRDefault="007C58DA" w:rsidP="00377845">
      <w:r>
        <w:t>Non-adherence to statin treatment is a common problem. Two recent HTAs reviewed the literature on continuation and compliance with statin treatment. They both concluded that there was a lack of adequate reporting, but that the proportion of patients fully compliant with treatment appears to decrease with time, particularly in the first 12 months after initiating treatment, and can fall below 60% after five years</w:t>
      </w:r>
      <w:r w:rsidR="007C0949">
        <w:t xml:space="preserve"> </w:t>
      </w:r>
      <w:r w:rsidR="007C0949">
        <w:fldChar w:fldCharType="begin">
          <w:fldData xml:space="preserve">PEVuZE5vdGU+PENpdGU+PEF1dGhvcj5BcmE8L0F1dGhvcj48WWVhcj4yMDA5PC9ZZWFyPjxSZWNO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</w:fldData>
        </w:fldChar>
      </w:r>
      <w:r w:rsidR="004A5BA2">
        <w:instrText xml:space="preserve"> ADDIN EN.CITE </w:instrText>
      </w:r>
      <w:r w:rsidR="004A5BA2">
        <w:fldChar w:fldCharType="begin">
          <w:fldData xml:space="preserve">PEVuZE5vdGU+PENpdGU+PEF1dGhvcj5BcmE8L0F1dGhvcj48WWVhcj4yMDA5PC9ZZWFyPjxSZWNO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</w:fldData>
        </w:fldChar>
      </w:r>
      <w:r w:rsidR="004A5BA2">
        <w:instrText xml:space="preserve"> ADDIN EN.CITE.DATA </w:instrText>
      </w:r>
      <w:r w:rsidR="004A5BA2">
        <w:fldChar w:fldCharType="end"/>
      </w:r>
      <w:r w:rsidR="007C0949">
        <w:fldChar w:fldCharType="separate"/>
      </w:r>
      <w:r w:rsidR="004A5BA2">
        <w:rPr>
          <w:noProof/>
        </w:rPr>
        <w:t>(12, 17)</w:t>
      </w:r>
      <w:r w:rsidR="007C0949">
        <w:fldChar w:fldCharType="end"/>
      </w:r>
      <w:r>
        <w:t xml:space="preserve">. Although a certain amount of non-compliance is included within trial data, clinical trials are not considered to be representative of continuation and compliance in general practice. A yearly reduction in statin compliance used in the HTA analysis is reported in </w:t>
      </w:r>
      <w:r w:rsidR="006D4127">
        <w:fldChar w:fldCharType="begin"/>
      </w:r>
      <w:r>
        <w:instrText xml:space="preserve"> REF _Ref382903456 \h </w:instrText>
      </w:r>
      <w:r w:rsidR="006D4127">
        <w:fldChar w:fldCharType="separate"/>
      </w:r>
      <w:r w:rsidR="007653CD">
        <w:t>Table S</w:t>
      </w:r>
      <w:r w:rsidR="007653CD">
        <w:rPr>
          <w:noProof/>
        </w:rPr>
        <w:t>14</w:t>
      </w:r>
      <w:r w:rsidR="006D4127">
        <w:fldChar w:fldCharType="end"/>
      </w:r>
      <w:r>
        <w:t>. It is based on the published estimate of compliance for the first five years of statin treatment for primary prevention in general clinical practice</w:t>
      </w:r>
      <w:r w:rsidR="007C0949">
        <w:t xml:space="preserve"> </w:t>
      </w:r>
      <w:r w:rsidR="007C0949">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4A5BA2">
        <w:instrText xml:space="preserve"> ADDIN EN.CITE </w:instrText>
      </w:r>
      <w:r w:rsidR="004A5BA2">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4A5BA2">
        <w:instrText xml:space="preserve"> ADDIN EN.CITE.DATA </w:instrText>
      </w:r>
      <w:r w:rsidR="004A5BA2">
        <w:fldChar w:fldCharType="end"/>
      </w:r>
      <w:r w:rsidR="007C0949">
        <w:fldChar w:fldCharType="separate"/>
      </w:r>
      <w:r w:rsidR="004A5BA2">
        <w:rPr>
          <w:noProof/>
        </w:rPr>
        <w:t>(17)</w:t>
      </w:r>
      <w:r w:rsidR="007C0949">
        <w:fldChar w:fldCharType="end"/>
      </w:r>
      <w:r w:rsidR="0072193B">
        <w:t>.</w:t>
      </w:r>
      <w:r>
        <w:t xml:space="preserve"> Compliance declines to a minimum of 65% after five years of treatment. It is assumed that there is no further drop after five years. </w:t>
      </w:r>
    </w:p>
    <w:p w14:paraId="5781DBF2" w14:textId="19540248" w:rsidR="00996357" w:rsidRDefault="00996357" w:rsidP="00377845"/>
    <w:p w14:paraId="46E850CF" w14:textId="77777777" w:rsidR="00996357" w:rsidRDefault="00996357" w:rsidP="00377845"/>
    <w:p w14:paraId="0C42EA4D" w14:textId="4D02D4DE" w:rsidR="007C58DA" w:rsidRDefault="007C58DA" w:rsidP="00377845">
      <w:pPr>
        <w:pStyle w:val="Caption"/>
      </w:pPr>
      <w:bookmarkStart w:id="47" w:name="_Ref382903456"/>
      <w:r>
        <w:lastRenderedPageBreak/>
        <w:t xml:space="preserve">Table </w:t>
      </w:r>
      <w:r w:rsidR="004C5459">
        <w:t>S</w:t>
      </w:r>
      <w:r w:rsidR="006D4127">
        <w:fldChar w:fldCharType="begin"/>
      </w:r>
      <w:r w:rsidR="000E7F35">
        <w:instrText xml:space="preserve"> SEQ Table \* ARABIC </w:instrText>
      </w:r>
      <w:r w:rsidR="006D4127">
        <w:fldChar w:fldCharType="separate"/>
      </w:r>
      <w:r w:rsidR="00372A71">
        <w:rPr>
          <w:noProof/>
        </w:rPr>
        <w:t>14</w:t>
      </w:r>
      <w:r w:rsidR="006D4127">
        <w:rPr>
          <w:noProof/>
        </w:rPr>
        <w:fldChar w:fldCharType="end"/>
      </w:r>
      <w:bookmarkEnd w:id="47"/>
      <w:r>
        <w:t xml:space="preserve">: </w:t>
      </w:r>
      <w:r w:rsidRPr="005E5E41">
        <w:t xml:space="preserve">Proportion of patients assumed to be compliant with statin treatment, derived from Table 62 in </w:t>
      </w:r>
      <w:r w:rsidR="007C0949">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4A5BA2">
        <w:instrText xml:space="preserve"> ADDIN EN.CITE </w:instrText>
      </w:r>
      <w:r w:rsidR="004A5BA2">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4A5BA2">
        <w:instrText xml:space="preserve"> ADDIN EN.CITE.DATA </w:instrText>
      </w:r>
      <w:r w:rsidR="004A5BA2">
        <w:fldChar w:fldCharType="end"/>
      </w:r>
      <w:r w:rsidR="007C0949">
        <w:fldChar w:fldCharType="separate"/>
      </w:r>
      <w:r w:rsidR="004A5BA2">
        <w:rPr>
          <w:noProof/>
        </w:rPr>
        <w:t>(17)</w:t>
      </w:r>
      <w:r w:rsidR="007C0949">
        <w:fldChar w:fldCharType="end"/>
      </w:r>
    </w:p>
    <w:tbl>
      <w:tblPr>
        <w:tblStyle w:val="TableGrid1"/>
        <w:tblW w:w="0" w:type="auto"/>
        <w:tblLook w:val="04A0" w:firstRow="1" w:lastRow="0" w:firstColumn="1" w:lastColumn="0" w:noHBand="0" w:noVBand="1"/>
      </w:tblPr>
      <w:tblGrid>
        <w:gridCol w:w="3369"/>
        <w:gridCol w:w="1048"/>
        <w:gridCol w:w="1049"/>
        <w:gridCol w:w="1049"/>
        <w:gridCol w:w="1049"/>
        <w:gridCol w:w="1049"/>
      </w:tblGrid>
      <w:tr w:rsidR="007C58DA" w14:paraId="363B61F0" w14:textId="77777777" w:rsidTr="0039192B">
        <w:tc>
          <w:tcPr>
            <w:tcW w:w="3369" w:type="dxa"/>
            <w:shd w:val="clear" w:color="auto" w:fill="FFFFFF" w:themeFill="background1"/>
          </w:tcPr>
          <w:p w14:paraId="7E23533A" w14:textId="77777777" w:rsidR="007C58DA" w:rsidRDefault="007C58DA" w:rsidP="004258DE">
            <w:pPr>
              <w:rPr>
                <w:rFonts w:eastAsia="SimSun" w:cs="Arial"/>
                <w:szCs w:val="20"/>
              </w:rPr>
            </w:pPr>
            <w:r>
              <w:t xml:space="preserve">Year after statin initiation </w:t>
            </w:r>
          </w:p>
        </w:tc>
        <w:tc>
          <w:tcPr>
            <w:tcW w:w="1048" w:type="dxa"/>
            <w:shd w:val="clear" w:color="auto" w:fill="FFFFFF" w:themeFill="background1"/>
          </w:tcPr>
          <w:p w14:paraId="2C3CCE4F" w14:textId="77777777" w:rsidR="007C58DA" w:rsidRDefault="007C58DA" w:rsidP="004258DE">
            <w:pPr>
              <w:rPr>
                <w:rFonts w:eastAsia="SimSun" w:cs="Arial"/>
                <w:szCs w:val="20"/>
              </w:rPr>
            </w:pPr>
            <w:r>
              <w:t>1</w:t>
            </w:r>
          </w:p>
        </w:tc>
        <w:tc>
          <w:tcPr>
            <w:tcW w:w="1049" w:type="dxa"/>
            <w:shd w:val="clear" w:color="auto" w:fill="FFFFFF" w:themeFill="background1"/>
          </w:tcPr>
          <w:p w14:paraId="33C37874" w14:textId="77777777" w:rsidR="007C58DA" w:rsidRDefault="007C58DA" w:rsidP="004258DE">
            <w:pPr>
              <w:rPr>
                <w:rFonts w:eastAsia="SimSun" w:cs="Arial"/>
                <w:szCs w:val="20"/>
              </w:rPr>
            </w:pPr>
            <w:r>
              <w:t>2</w:t>
            </w:r>
          </w:p>
        </w:tc>
        <w:tc>
          <w:tcPr>
            <w:tcW w:w="1049" w:type="dxa"/>
            <w:shd w:val="clear" w:color="auto" w:fill="FFFFFF" w:themeFill="background1"/>
          </w:tcPr>
          <w:p w14:paraId="6CF0C61E" w14:textId="77777777" w:rsidR="007C58DA" w:rsidRDefault="007C58DA" w:rsidP="004258DE">
            <w:pPr>
              <w:rPr>
                <w:rFonts w:eastAsia="SimSun" w:cs="Arial"/>
                <w:szCs w:val="20"/>
              </w:rPr>
            </w:pPr>
            <w:r>
              <w:t>3</w:t>
            </w:r>
          </w:p>
        </w:tc>
        <w:tc>
          <w:tcPr>
            <w:tcW w:w="1049" w:type="dxa"/>
            <w:shd w:val="clear" w:color="auto" w:fill="FFFFFF" w:themeFill="background1"/>
          </w:tcPr>
          <w:p w14:paraId="6BED4DC7" w14:textId="77777777" w:rsidR="007C58DA" w:rsidRDefault="007C58DA" w:rsidP="004258DE">
            <w:pPr>
              <w:rPr>
                <w:rFonts w:eastAsia="SimSun" w:cs="Arial"/>
                <w:szCs w:val="20"/>
              </w:rPr>
            </w:pPr>
            <w:r>
              <w:t>4</w:t>
            </w:r>
          </w:p>
        </w:tc>
        <w:tc>
          <w:tcPr>
            <w:tcW w:w="1049" w:type="dxa"/>
            <w:shd w:val="clear" w:color="auto" w:fill="FFFFFF" w:themeFill="background1"/>
          </w:tcPr>
          <w:p w14:paraId="09CDC641" w14:textId="77777777" w:rsidR="007C58DA" w:rsidRDefault="007C58DA" w:rsidP="004258DE">
            <w:pPr>
              <w:rPr>
                <w:rFonts w:eastAsia="SimSun" w:cs="Arial"/>
                <w:szCs w:val="20"/>
              </w:rPr>
            </w:pPr>
            <w:r>
              <w:t>5</w:t>
            </w:r>
          </w:p>
        </w:tc>
      </w:tr>
      <w:tr w:rsidR="007C58DA" w14:paraId="3C6BBACE" w14:textId="77777777" w:rsidTr="0039192B">
        <w:tc>
          <w:tcPr>
            <w:tcW w:w="3369" w:type="dxa"/>
            <w:shd w:val="clear" w:color="auto" w:fill="FFFFFF" w:themeFill="background1"/>
          </w:tcPr>
          <w:p w14:paraId="1F29021E" w14:textId="77777777" w:rsidR="007C58DA" w:rsidRDefault="007C58DA" w:rsidP="004258DE">
            <w:pPr>
              <w:rPr>
                <w:rFonts w:eastAsia="SimSun" w:cs="Arial"/>
                <w:szCs w:val="20"/>
              </w:rPr>
            </w:pPr>
            <w:r>
              <w:t>Proportion compliant</w:t>
            </w:r>
          </w:p>
        </w:tc>
        <w:tc>
          <w:tcPr>
            <w:tcW w:w="1048" w:type="dxa"/>
            <w:shd w:val="clear" w:color="auto" w:fill="FFFFFF" w:themeFill="background1"/>
          </w:tcPr>
          <w:p w14:paraId="0342E8C8" w14:textId="77777777" w:rsidR="007C58DA" w:rsidRDefault="007C58DA" w:rsidP="004258DE">
            <w:pPr>
              <w:rPr>
                <w:rFonts w:eastAsia="SimSun" w:cs="Arial"/>
                <w:szCs w:val="20"/>
              </w:rPr>
            </w:pPr>
            <w:r>
              <w:t>0.8</w:t>
            </w:r>
          </w:p>
        </w:tc>
        <w:tc>
          <w:tcPr>
            <w:tcW w:w="1049" w:type="dxa"/>
            <w:shd w:val="clear" w:color="auto" w:fill="FFFFFF" w:themeFill="background1"/>
          </w:tcPr>
          <w:p w14:paraId="38E8F6C1" w14:textId="77777777" w:rsidR="007C58DA" w:rsidRDefault="007C58DA" w:rsidP="004258DE">
            <w:pPr>
              <w:rPr>
                <w:rFonts w:eastAsia="SimSun" w:cs="Arial"/>
                <w:szCs w:val="20"/>
              </w:rPr>
            </w:pPr>
            <w:r>
              <w:t>0.7</w:t>
            </w:r>
          </w:p>
        </w:tc>
        <w:tc>
          <w:tcPr>
            <w:tcW w:w="1049" w:type="dxa"/>
            <w:shd w:val="clear" w:color="auto" w:fill="FFFFFF" w:themeFill="background1"/>
          </w:tcPr>
          <w:p w14:paraId="5C4F297F" w14:textId="77777777" w:rsidR="007C58DA" w:rsidRDefault="007C58DA" w:rsidP="004258DE">
            <w:pPr>
              <w:rPr>
                <w:rFonts w:eastAsia="SimSun" w:cs="Arial"/>
                <w:szCs w:val="20"/>
              </w:rPr>
            </w:pPr>
            <w:r>
              <w:t>0.68</w:t>
            </w:r>
          </w:p>
        </w:tc>
        <w:tc>
          <w:tcPr>
            <w:tcW w:w="1049" w:type="dxa"/>
            <w:shd w:val="clear" w:color="auto" w:fill="FFFFFF" w:themeFill="background1"/>
          </w:tcPr>
          <w:p w14:paraId="63F7E6BE" w14:textId="77777777" w:rsidR="007C58DA" w:rsidRDefault="007C58DA" w:rsidP="004258DE">
            <w:pPr>
              <w:rPr>
                <w:rFonts w:eastAsia="SimSun" w:cs="Arial"/>
                <w:szCs w:val="20"/>
              </w:rPr>
            </w:pPr>
            <w:r>
              <w:t>0.65</w:t>
            </w:r>
          </w:p>
        </w:tc>
        <w:tc>
          <w:tcPr>
            <w:tcW w:w="1049" w:type="dxa"/>
            <w:shd w:val="clear" w:color="auto" w:fill="FFFFFF" w:themeFill="background1"/>
          </w:tcPr>
          <w:p w14:paraId="385BFFA9" w14:textId="77777777" w:rsidR="007C58DA" w:rsidRDefault="007C58DA" w:rsidP="004258DE">
            <w:pPr>
              <w:rPr>
                <w:rFonts w:eastAsia="SimSun" w:cs="Arial"/>
                <w:szCs w:val="20"/>
              </w:rPr>
            </w:pPr>
            <w:r>
              <w:t>0.65</w:t>
            </w:r>
          </w:p>
        </w:tc>
      </w:tr>
    </w:tbl>
    <w:p w14:paraId="0BEA4476" w14:textId="77777777" w:rsidR="007C58DA" w:rsidRDefault="007C58DA" w:rsidP="004258DE"/>
    <w:p w14:paraId="35510B41" w14:textId="77777777" w:rsidR="007C58DA" w:rsidRDefault="007C58DA" w:rsidP="004258DE">
      <w:r>
        <w:t>In the simulation, we assume in the base case that only 65% of individuals initiate statins</w:t>
      </w:r>
      <w:r w:rsidRPr="009F6C4A">
        <w:t xml:space="preserve"> </w:t>
      </w:r>
      <w:r>
        <w:t>when they are deemed eligible. However those that initiate statins remain on statins for their lifetime. Those who refuse statins may be prescribed them again at a later date.</w:t>
      </w:r>
    </w:p>
    <w:p w14:paraId="012992C9" w14:textId="77777777" w:rsidR="00347813" w:rsidRDefault="00347813" w:rsidP="004258DE"/>
    <w:p w14:paraId="32F0D827" w14:textId="77777777" w:rsidR="007C58DA" w:rsidRDefault="00AC552E" w:rsidP="004258DE">
      <w:pPr>
        <w:pStyle w:val="Heading2"/>
      </w:pPr>
      <w:bookmarkStart w:id="48" w:name="_Toc172534929"/>
      <w:bookmarkStart w:id="49" w:name="_Toc371431008"/>
      <w:r>
        <w:t>SBP</w:t>
      </w:r>
      <w:r w:rsidR="007C58DA">
        <w:t xml:space="preserve"> Trajectories in Individuals Not receiving Anti-hypertensive treatment</w:t>
      </w:r>
      <w:bookmarkEnd w:id="48"/>
    </w:p>
    <w:p w14:paraId="5CA10D4F" w14:textId="77777777" w:rsidR="00932BCF" w:rsidRDefault="00657142" w:rsidP="004258DE">
      <w:r>
        <w:t xml:space="preserve">At baseline an individual’s SBP is determined from the HSE 2014 data. </w:t>
      </w:r>
      <w:r w:rsidR="007C58DA">
        <w:t xml:space="preserve">In the simulation, individuals’ </w:t>
      </w:r>
      <w:r>
        <w:t xml:space="preserve">aged 60 and younger experience </w:t>
      </w:r>
      <w:r w:rsidR="00347813">
        <w:t>SBP</w:t>
      </w:r>
      <w:r w:rsidR="007C58DA">
        <w:t xml:space="preserve"> changes every year according to the estimates from the statistical analys</w:t>
      </w:r>
      <w:r>
        <w:t xml:space="preserve">is of the Whitehall II cohort. </w:t>
      </w:r>
      <w:r w:rsidR="007C58DA">
        <w:t xml:space="preserve">The annual change in </w:t>
      </w:r>
      <w:r w:rsidR="005649E6">
        <w:t>SBP</w:t>
      </w:r>
      <w:r w:rsidR="007C58DA">
        <w:t xml:space="preserve"> is assumed to be linear with time. The growth factors are estimated in the model to be conditional on </w:t>
      </w:r>
      <w:r w:rsidR="005649E6">
        <w:t>SBP</w:t>
      </w:r>
      <w:r w:rsidR="007C58DA">
        <w:t xml:space="preserve"> at baseline, age at baseline, sex, ethnicity, family history of cardiovascular disease, smoking and an error parameter to reflect unobservable variability in growth trajectories between individuals. </w:t>
      </w:r>
      <w:bookmarkEnd w:id="49"/>
      <w:r>
        <w:t xml:space="preserve">From ages 61 onwards the ELSA statistical model for systolic blood pressure is used to estimate annual changes. The random coefficient factors are updated using the bivariate covariance matrix for intercept and slope factors.  </w:t>
      </w:r>
    </w:p>
    <w:p w14:paraId="29887D6F" w14:textId="77777777" w:rsidR="007C58DA" w:rsidRDefault="00AC552E" w:rsidP="004258DE">
      <w:pPr>
        <w:pStyle w:val="Heading2"/>
      </w:pPr>
      <w:bookmarkStart w:id="50" w:name="_Toc172534930"/>
      <w:r>
        <w:t>SBP</w:t>
      </w:r>
      <w:r w:rsidR="007C58DA">
        <w:t xml:space="preserve"> Traject</w:t>
      </w:r>
      <w:r w:rsidR="00115277">
        <w:t>ories in Individuals receiving a</w:t>
      </w:r>
      <w:r w:rsidR="007C58DA">
        <w:t>nti-hypertensive treatment</w:t>
      </w:r>
      <w:bookmarkEnd w:id="50"/>
    </w:p>
    <w:p w14:paraId="7440D281" w14:textId="04BF9440" w:rsidR="007C58DA" w:rsidRDefault="007C58DA" w:rsidP="00377845">
      <w:r>
        <w:t xml:space="preserve">During the simulation process, if individuals are identified as having </w:t>
      </w:r>
      <w:r w:rsidR="003B2DEC">
        <w:t>SBP</w:t>
      </w:r>
      <w:r>
        <w:t xml:space="preserve"> higher than 160mm Hg, or </w:t>
      </w:r>
      <w:r w:rsidR="003B2DEC">
        <w:t xml:space="preserve">SBP </w:t>
      </w:r>
      <w:r>
        <w:t xml:space="preserve">higher than 140mm Hg with comorbid diabetes, cardiovascular disease, or 10 year risk of cardiovascular disease greater than 20%, they will be prescribed anti-hypertensive treatment </w:t>
      </w:r>
      <w:r w:rsidR="001D421C">
        <w:t xml:space="preserve">in line with </w:t>
      </w:r>
      <w:r w:rsidR="00115277">
        <w:t>the National Institute for Health and Care Excellence (</w:t>
      </w:r>
      <w:r w:rsidR="001D421C">
        <w:t>NICE</w:t>
      </w:r>
      <w:r w:rsidR="00115277">
        <w:t>)</w:t>
      </w:r>
      <w:r w:rsidR="001D421C">
        <w:t xml:space="preserve"> guidelines</w:t>
      </w:r>
      <w:r w:rsidR="007C0949">
        <w:t xml:space="preserve"> </w:t>
      </w:r>
      <w:r w:rsidR="007C0949">
        <w:fldChar w:fldCharType="begin"/>
      </w:r>
      <w:r w:rsidR="004A5BA2">
        <w:instrText xml:space="preserve"> ADDIN EN.CITE &lt;EndNote&gt;&lt;Cite&gt;&lt;Author&gt;National Institute for Health and Care Excellence&lt;/Author&gt;&lt;Year&gt;2011&lt;/Year&gt;&lt;RecNum&gt;81&lt;/RecNum&gt;&lt;DisplayText&gt;(18)&lt;/DisplayText&gt;&lt;record&gt;&lt;rec-number&gt;81&lt;/rec-number&gt;&lt;foreign-keys&gt;&lt;key app="EN" db-id="0psftwx0lsasdwew00s5pae4eaxd295wxszv" timestamp="1576491828"&gt;81&lt;/key&gt;&lt;/foreign-keys&gt;&lt;ref-type name="Report"&gt;27&lt;/ref-type&gt;&lt;contributors&gt;&lt;authors&gt;&lt;author&gt;National Institute for Health and Care Excellence,&lt;/author&gt;&lt;/authors&gt;&lt;/contributors&gt;&lt;titles&gt;&lt;title&gt;Hypertension: Clinical management of primary hypertension in adults&lt;/title&gt;&lt;/titles&gt;&lt;keywords&gt;&lt;keyword&gt;Adult&lt;/keyword&gt;&lt;keyword&gt;Clinical&lt;/keyword&gt;&lt;keyword&gt;Hypertension&lt;/keyword&gt;&lt;keyword&gt;in&lt;/keyword&gt;&lt;keyword&gt;of&lt;/keyword&gt;&lt;/keywords&gt;&lt;dates&gt;&lt;year&gt;2011&lt;/year&gt;&lt;pub-dates&gt;&lt;date&gt;2011&lt;/date&gt;&lt;/pub-dates&gt;&lt;/dates&gt;&lt;isbn&gt;CG 127&lt;/isbn&gt;&lt;label&gt;8262&lt;/label&gt;&lt;urls&gt;&lt;related-urls&gt;&lt;url&gt;&lt;style face="underline" font="default" size="100%"&gt;http://publications.nice.org.uk/hypertension-cg127/guidance&lt;/style&gt;&lt;/url&gt;&lt;/related-urls&gt;&lt;/urls&gt;&lt;/record&gt;&lt;/Cite&gt;&lt;/EndNote&gt;</w:instrText>
      </w:r>
      <w:r w:rsidR="007C0949">
        <w:fldChar w:fldCharType="separate"/>
      </w:r>
      <w:r w:rsidR="004A5BA2">
        <w:rPr>
          <w:noProof/>
        </w:rPr>
        <w:t>(18)</w:t>
      </w:r>
      <w:r w:rsidR="007C0949">
        <w:fldChar w:fldCharType="end"/>
      </w:r>
      <w:r>
        <w:t xml:space="preserve">. The change in </w:t>
      </w:r>
      <w:r w:rsidR="003B2DEC">
        <w:t>SBP</w:t>
      </w:r>
      <w:r>
        <w:t xml:space="preserve"> following initiation of calcium channel blockers was estimated in a meta-analysis of anti-hypertensive treatments</w:t>
      </w:r>
      <w:r w:rsidR="007C0949">
        <w:t xml:space="preserve"> </w:t>
      </w:r>
      <w:r w:rsidR="007C0949">
        <w:fldChar w:fldCharType="begin"/>
      </w:r>
      <w:r w:rsidR="004A5BA2">
        <w:instrText xml:space="preserve"> ADDIN EN.CITE &lt;EndNote&gt;&lt;Cite&gt;&lt;Author&gt;Wald&lt;/Author&gt;&lt;Year&gt;2009&lt;/Year&gt;&lt;RecNum&gt;82&lt;/RecNum&gt;&lt;DisplayText&gt;(19)&lt;/DisplayText&gt;&lt;record&gt;&lt;rec-number&gt;82&lt;/rec-number&gt;&lt;foreign-keys&gt;&lt;key app="EN" db-id="0psftwx0lsasdwew00s5pae4eaxd295wxszv" timestamp="1576491828"&gt;82&lt;/key&gt;&lt;/foreign-keys&gt;&lt;ref-type name="Journal Article"&gt;17&lt;/ref-type&gt;&lt;contributors&gt;&lt;authors&gt;&lt;author&gt;Wald, D.S.&lt;/author&gt;&lt;author&gt;Law, M.&lt;/author&gt;&lt;author&gt;Morris, J.K.&lt;/author&gt;&lt;author&gt;Bestwick, J.P.&lt;/author&gt;&lt;author&gt;Wald, N.J.&lt;/author&gt;&lt;/authors&gt;&lt;/contributors&gt;&lt;titles&gt;&lt;title&gt;Combination therapy versus monotherapy in reducing blood pressure: meta-analysis on 11,000 participants from 42 trials&lt;/title&gt;&lt;secondary-title&gt;Am. J. Med&lt;/secondary-title&gt;&lt;/titles&gt;&lt;periodical&gt;&lt;full-title&gt;Am. J. Med&lt;/full-title&gt;&lt;/periodical&gt;&lt;pages&gt;290-300&lt;/pages&gt;&lt;volume&gt;122&lt;/volume&gt;&lt;number&gt;3&lt;/number&gt;&lt;reprint-edition&gt;Not in File&lt;/reprint-edition&gt;&lt;keywords&gt;&lt;keyword&gt;1&lt;/keyword&gt;&lt;keyword&gt;2&lt;/keyword&gt;&lt;keyword&gt;administration &amp;amp; dosage&lt;/keyword&gt;&lt;keyword&gt;and&lt;/keyword&gt;&lt;keyword&gt;Angiotensin-Converting Enzyme Inhibitors&lt;/keyword&gt;&lt;keyword&gt;Antihypertensive Agents&lt;/keyword&gt;&lt;keyword&gt;blood&lt;/keyword&gt;&lt;keyword&gt;Blood Pressure&lt;/keyword&gt;&lt;keyword&gt;Calcium Channel Blockers&lt;/keyword&gt;&lt;keyword&gt;Combination&lt;/keyword&gt;&lt;keyword&gt;Drug&lt;/keyword&gt;&lt;keyword&gt;drug effects&lt;/keyword&gt;&lt;keyword&gt;drug therapy&lt;/keyword&gt;&lt;keyword&gt;Drug Therapy,Combination&lt;/keyword&gt;&lt;keyword&gt;Humans&lt;/keyword&gt;&lt;keyword&gt;Hypertension&lt;/keyword&gt;&lt;keyword&gt;in&lt;/keyword&gt;&lt;keyword&gt;London&lt;/keyword&gt;&lt;keyword&gt;Medicine&lt;/keyword&gt;&lt;keyword&gt;methods&lt;/keyword&gt;&lt;keyword&gt;of&lt;/keyword&gt;&lt;keyword&gt;Pressure&lt;/keyword&gt;&lt;keyword&gt;Randomized Controlled Trials as Topic&lt;/keyword&gt;&lt;keyword&gt;Reducing&lt;/keyword&gt;&lt;keyword&gt;therapy&lt;/keyword&gt;&lt;keyword&gt;Thiazides&lt;/keyword&gt;&lt;keyword&gt;Time&lt;/keyword&gt;&lt;keyword&gt;United Kingdom&lt;/keyword&gt;&lt;/keywords&gt;&lt;dates&gt;&lt;year&gt;2009&lt;/year&gt;&lt;pub-dates&gt;&lt;date&gt;3/2009&lt;/date&gt;&lt;/pub-dates&gt;&lt;/dates&gt;&lt;label&gt;8282&lt;/label&gt;&lt;urls&gt;&lt;/urls&gt;&lt;/record&gt;&lt;/Cite&gt;&lt;/EndNote&gt;</w:instrText>
      </w:r>
      <w:r w:rsidR="007C0949">
        <w:fldChar w:fldCharType="separate"/>
      </w:r>
      <w:r w:rsidR="004A5BA2">
        <w:rPr>
          <w:noProof/>
        </w:rPr>
        <w:t>(19)</w:t>
      </w:r>
      <w:r w:rsidR="007C0949">
        <w:fldChar w:fldCharType="end"/>
      </w:r>
      <w:r>
        <w:t xml:space="preserve">. This study identified an average change in </w:t>
      </w:r>
      <w:r w:rsidR="003B2DEC">
        <w:t>SBP</w:t>
      </w:r>
      <w:r>
        <w:t xml:space="preserve"> of -8.4 for monotherapy </w:t>
      </w:r>
      <w:r w:rsidR="00F94A95">
        <w:t xml:space="preserve">with calcium </w:t>
      </w:r>
      <w:r w:rsidR="00F94A95">
        <w:lastRenderedPageBreak/>
        <w:t>channel blockers. In the simulation model i</w:t>
      </w:r>
      <w:r>
        <w:t xml:space="preserve">t is assumed that this reduction in </w:t>
      </w:r>
      <w:r w:rsidR="003B2DEC">
        <w:t>SBP</w:t>
      </w:r>
      <w:r>
        <w:t xml:space="preserve"> is maintained for as long as the individual receives anti-hypertensive treatment. Once an individual is receiving anti-hypertensive treatment it is assumed that their </w:t>
      </w:r>
      <w:r w:rsidR="003B2DEC">
        <w:t>SBP</w:t>
      </w:r>
      <w:r>
        <w:t xml:space="preserve"> is stable and does not change over time</w:t>
      </w:r>
      <w:r w:rsidR="001D421C">
        <w:t>, which implicitly assumes that patients continue to be well managed for their hypertension</w:t>
      </w:r>
      <w:r>
        <w:t>.</w:t>
      </w:r>
      <w:r w:rsidR="001D421C">
        <w:t xml:space="preserve"> </w:t>
      </w:r>
      <w:r w:rsidR="00F94A95">
        <w:t>F</w:t>
      </w:r>
      <w:r w:rsidR="001D421C">
        <w:t>or simplicity we do not explicitly simulate treatment switching.</w:t>
      </w:r>
      <w:r w:rsidR="00657142">
        <w:t xml:space="preserve"> The assumed zero flat trajectory in systolic blood pressure whilst receiving anti-hypertensives is supported by the analysis of the ELSA dataset in which self-reported use of anti-hypertensives was included as a covariate for age-related change in systolic blood pressure. The analysis found that most of the observed changes in systolic blood pressure were removed if individuals were taking anti-hypertensives. </w:t>
      </w:r>
    </w:p>
    <w:p w14:paraId="75D88E21" w14:textId="77777777" w:rsidR="003B2DEC" w:rsidRDefault="003B2DEC" w:rsidP="004258DE"/>
    <w:p w14:paraId="0FD17E27" w14:textId="77777777" w:rsidR="007C58DA" w:rsidRPr="001D421C" w:rsidRDefault="007C58DA" w:rsidP="004258DE">
      <w:pPr>
        <w:pStyle w:val="Heading2"/>
      </w:pPr>
      <w:bookmarkStart w:id="51" w:name="_Toc393354746"/>
      <w:bookmarkStart w:id="52" w:name="_Toc172534931"/>
      <w:r w:rsidRPr="001D421C">
        <w:t>Metabolic Risk factor screening</w:t>
      </w:r>
      <w:bookmarkEnd w:id="51"/>
      <w:bookmarkEnd w:id="52"/>
    </w:p>
    <w:p w14:paraId="72E162E0" w14:textId="77777777" w:rsidR="007C58DA" w:rsidRDefault="007C58DA" w:rsidP="004258DE">
      <w:r>
        <w:t xml:space="preserve">We assume that individuals eligible for anti-hypertensive treatment or statins will be identified through opportunistic screening if they meet certain criteria and attend the GP for at least one visit in the simulation period. </w:t>
      </w:r>
    </w:p>
    <w:p w14:paraId="4B9B1ADE" w14:textId="77777777" w:rsidR="007C58DA" w:rsidRDefault="007C58DA" w:rsidP="004258DE">
      <w:pPr>
        <w:pStyle w:val="ListParagraph"/>
        <w:numPr>
          <w:ilvl w:val="0"/>
          <w:numId w:val="4"/>
        </w:numPr>
      </w:pPr>
      <w:r>
        <w:t>Individuals with a history of cardiovascular disease;</w:t>
      </w:r>
    </w:p>
    <w:p w14:paraId="18629B48" w14:textId="77777777" w:rsidR="007C58DA" w:rsidRDefault="007C58DA" w:rsidP="004258DE">
      <w:pPr>
        <w:pStyle w:val="ListParagraph"/>
        <w:numPr>
          <w:ilvl w:val="0"/>
          <w:numId w:val="4"/>
        </w:numPr>
      </w:pPr>
      <w:r>
        <w:t>Individuals with a major microvascular event (foot ulcer, blindness, renal failure or amputation);</w:t>
      </w:r>
    </w:p>
    <w:p w14:paraId="19EBCA76" w14:textId="77777777" w:rsidR="007C58DA" w:rsidRDefault="007C58DA" w:rsidP="004258DE">
      <w:pPr>
        <w:pStyle w:val="ListParagraph"/>
        <w:numPr>
          <w:ilvl w:val="0"/>
          <w:numId w:val="4"/>
        </w:numPr>
      </w:pPr>
      <w:r>
        <w:t>Individuals with diagnosed diabetes;</w:t>
      </w:r>
    </w:p>
    <w:p w14:paraId="05C2D847" w14:textId="77777777" w:rsidR="007C58DA" w:rsidRDefault="007C58DA" w:rsidP="004258DE">
      <w:pPr>
        <w:pStyle w:val="ListParagraph"/>
        <w:numPr>
          <w:ilvl w:val="0"/>
          <w:numId w:val="4"/>
        </w:numPr>
      </w:pPr>
      <w:r>
        <w:t xml:space="preserve">Individuals identified with Impaired Glucose Regulation; </w:t>
      </w:r>
    </w:p>
    <w:p w14:paraId="1EEFD33E" w14:textId="77777777" w:rsidR="007C58DA" w:rsidRDefault="007C58DA" w:rsidP="004258DE">
      <w:pPr>
        <w:pStyle w:val="ListParagraph"/>
        <w:numPr>
          <w:ilvl w:val="0"/>
          <w:numId w:val="4"/>
        </w:numPr>
      </w:pPr>
      <w:r>
        <w:t>Individuals with systolic blood pressure greater than 160mmHg.</w:t>
      </w:r>
    </w:p>
    <w:p w14:paraId="7187B4E2" w14:textId="77777777" w:rsidR="00E943AC" w:rsidRPr="00AC14D4" w:rsidRDefault="007C58DA" w:rsidP="001F467B">
      <w:r>
        <w:t xml:space="preserve">The base case has been designed to represent a health system with moderate levels of screening for hypertension, and dyslipidaemia. Alternative assumptions for more or less intensive opportunistic screening can be assumed. </w:t>
      </w:r>
    </w:p>
    <w:p w14:paraId="7E332740" w14:textId="77777777" w:rsidR="007C58DA" w:rsidRDefault="007C58DA" w:rsidP="004258DE">
      <w:pPr>
        <w:pStyle w:val="Heading2"/>
      </w:pPr>
      <w:bookmarkStart w:id="53" w:name="_Toc371431020"/>
      <w:bookmarkStart w:id="54" w:name="_Ref374365664"/>
      <w:bookmarkStart w:id="55" w:name="_Toc172534932"/>
      <w:r>
        <w:t>Diagnosis and Treatment Initiation</w:t>
      </w:r>
      <w:bookmarkEnd w:id="53"/>
      <w:bookmarkEnd w:id="54"/>
      <w:bookmarkEnd w:id="55"/>
      <w:r>
        <w:t xml:space="preserve"> </w:t>
      </w:r>
    </w:p>
    <w:p w14:paraId="0B75CAD9" w14:textId="77777777" w:rsidR="007C58DA" w:rsidRDefault="007C58DA" w:rsidP="001F467B">
      <w:r>
        <w:t xml:space="preserve">It is assumed that there are three, non-mutually exclusive outcomes from the vascular checks or opportunistic screening. Firstly, that the patient receives statins to reduce cardiovascular risk. </w:t>
      </w:r>
      <w:r>
        <w:lastRenderedPageBreak/>
        <w:t>Secondly, that the patient has high blood pressure and should be treated with anti-hypertensive medication. The following threshold estimates were used to determine these outcomes.</w:t>
      </w:r>
    </w:p>
    <w:p w14:paraId="40F39F67" w14:textId="6E83BF6F" w:rsidR="007C58DA" w:rsidRDefault="007C58DA" w:rsidP="00377845">
      <w:pPr>
        <w:pStyle w:val="ListParagraph"/>
        <w:numPr>
          <w:ilvl w:val="0"/>
          <w:numId w:val="3"/>
        </w:numPr>
      </w:pPr>
      <w:r>
        <w:t>Statins are initiated if the individual has greater than or equal to 20% 10 year CVD risk estimated from the QRISK2 2012 algorithm</w:t>
      </w:r>
      <w:r w:rsidR="007C0949">
        <w:t xml:space="preserve"> </w:t>
      </w:r>
      <w:r w:rsidR="007C0949">
        <w:fldChar w:fldCharType="begin"/>
      </w:r>
      <w:r w:rsidR="004A5BA2">
        <w:instrText xml:space="preserve"> ADDIN EN.CITE &lt;EndNote&gt;&lt;Cite&gt;&lt;Author&gt;National Institute of Health and Care Excellence&lt;/Author&gt;&lt;Year&gt;2006&lt;/Year&gt;&lt;RecNum&gt;84&lt;/RecNum&gt;&lt;DisplayText&gt;(20)&lt;/DisplayText&gt;&lt;record&gt;&lt;rec-number&gt;84&lt;/rec-number&gt;&lt;foreign-keys&gt;&lt;key app="EN" db-id="0psftwx0lsasdwew00s5pae4eaxd295wxszv" timestamp="1576491828"&gt;84&lt;/key&gt;&lt;/foreign-keys&gt;&lt;ref-type name="Report"&gt;27&lt;/ref-type&gt;&lt;contributors&gt;&lt;authors&gt;&lt;author&gt;National Institute of Health and Care Excellence,&lt;/author&gt;&lt;/authors&gt;&lt;tertiary-authors&gt;&lt;author&gt;National Institute for Health and Care Excellence&lt;/author&gt;&lt;/tertiary-authors&gt;&lt;/contributors&gt;&lt;titles&gt;&lt;title&gt;Statins for the prevention of cardiovascular events in patients at increased risk of developing cardiovascular disease or those with established cardiovascular disease&lt;/title&gt;&lt;/titles&gt;&lt;keywords&gt;&lt;keyword&gt;cardiovascular&lt;/keyword&gt;&lt;keyword&gt;in&lt;/keyword&gt;&lt;keyword&gt;of&lt;/keyword&gt;&lt;keyword&gt;Patients&lt;/keyword&gt;&lt;keyword&gt;Risk&lt;/keyword&gt;&lt;/keywords&gt;&lt;dates&gt;&lt;year&gt;2006&lt;/year&gt;&lt;pub-dates&gt;&lt;date&gt;2006&lt;/date&gt;&lt;/pub-dates&gt;&lt;/dates&gt;&lt;isbn&gt;Technology appraisals, TA94&lt;/isbn&gt;&lt;label&gt;8261&lt;/label&gt;&lt;urls&gt;&lt;related-urls&gt;&lt;url&gt;&lt;style face="underline" font="default" size="100%"&gt;http://www.nice.org.uk/TA094&lt;/style&gt;&lt;/url&gt;&lt;/related-urls&gt;&lt;/urls&gt;&lt;/record&gt;&lt;/Cite&gt;&lt;/EndNote&gt;</w:instrText>
      </w:r>
      <w:r w:rsidR="007C0949">
        <w:fldChar w:fldCharType="separate"/>
      </w:r>
      <w:r w:rsidR="004A5BA2">
        <w:rPr>
          <w:noProof/>
        </w:rPr>
        <w:t>(20)</w:t>
      </w:r>
      <w:r w:rsidR="007C0949">
        <w:fldChar w:fldCharType="end"/>
      </w:r>
      <w:r>
        <w:t>.</w:t>
      </w:r>
    </w:p>
    <w:p w14:paraId="5D371193" w14:textId="43D00A96" w:rsidR="007C58DA" w:rsidRDefault="007C58DA" w:rsidP="00377845">
      <w:pPr>
        <w:pStyle w:val="ListParagraph"/>
        <w:numPr>
          <w:ilvl w:val="0"/>
          <w:numId w:val="3"/>
        </w:numPr>
      </w:pPr>
      <w:r>
        <w:t>Anti-hypertensive treatment is initiated if systolic blood pressure is greater than 160. If the individual has a history of CVD, diabetes or a CVD risk &gt;20%,  the threshold for systolic blood pressure is 140</w:t>
      </w:r>
      <w:r w:rsidR="007C0949">
        <w:t xml:space="preserve"> </w:t>
      </w:r>
      <w:r w:rsidR="007C0949">
        <w:fldChar w:fldCharType="begin"/>
      </w:r>
      <w:r w:rsidR="004A5BA2">
        <w:instrText xml:space="preserve"> ADDIN EN.CITE &lt;EndNote&gt;&lt;Cite&gt;&lt;Author&gt;National Institute for Health and Care Excellence&lt;/Author&gt;&lt;Year&gt;2011&lt;/Year&gt;&lt;RecNum&gt;81&lt;/RecNum&gt;&lt;DisplayText&gt;(18)&lt;/DisplayText&gt;&lt;record&gt;&lt;rec-number&gt;81&lt;/rec-number&gt;&lt;foreign-keys&gt;&lt;key app="EN" db-id="0psftwx0lsasdwew00s5pae4eaxd295wxszv" timestamp="1576491828"&gt;81&lt;/key&gt;&lt;/foreign-keys&gt;&lt;ref-type name="Report"&gt;27&lt;/ref-type&gt;&lt;contributors&gt;&lt;authors&gt;&lt;author&gt;National Institute for Health and Care Excellence,&lt;/author&gt;&lt;/authors&gt;&lt;/contributors&gt;&lt;titles&gt;&lt;title&gt;Hypertension: Clinical management of primary hypertension in adults&lt;/title&gt;&lt;/titles&gt;&lt;keywords&gt;&lt;keyword&gt;Adult&lt;/keyword&gt;&lt;keyword&gt;Clinical&lt;/keyword&gt;&lt;keyword&gt;Hypertension&lt;/keyword&gt;&lt;keyword&gt;in&lt;/keyword&gt;&lt;keyword&gt;of&lt;/keyword&gt;&lt;/keywords&gt;&lt;dates&gt;&lt;year&gt;2011&lt;/year&gt;&lt;pub-dates&gt;&lt;date&gt;2011&lt;/date&gt;&lt;/pub-dates&gt;&lt;/dates&gt;&lt;isbn&gt;CG 127&lt;/isbn&gt;&lt;label&gt;8262&lt;/label&gt;&lt;urls&gt;&lt;related-urls&gt;&lt;url&gt;&lt;style face="underline" font="default" size="100%"&gt;http://publications.nice.org.uk/hypertension-cg127/guidance&lt;/style&gt;&lt;/url&gt;&lt;/related-urls&gt;&lt;/urls&gt;&lt;/record&gt;&lt;/Cite&gt;&lt;/EndNote&gt;</w:instrText>
      </w:r>
      <w:r w:rsidR="007C0949">
        <w:fldChar w:fldCharType="separate"/>
      </w:r>
      <w:r w:rsidR="004A5BA2">
        <w:rPr>
          <w:noProof/>
        </w:rPr>
        <w:t>(18)</w:t>
      </w:r>
      <w:r w:rsidR="007C0949">
        <w:fldChar w:fldCharType="end"/>
      </w:r>
      <w:r>
        <w:t>.</w:t>
      </w:r>
    </w:p>
    <w:p w14:paraId="24AA2878" w14:textId="77777777" w:rsidR="008C404F" w:rsidRDefault="008C404F" w:rsidP="004258DE">
      <w:pPr>
        <w:pStyle w:val="Heading2"/>
      </w:pPr>
      <w:bookmarkStart w:id="56" w:name="_Toc172534933"/>
      <w:r w:rsidRPr="008C404F">
        <w:t>Diabetes Diagnosis</w:t>
      </w:r>
      <w:bookmarkEnd w:id="56"/>
    </w:p>
    <w:p w14:paraId="0B91EFA0" w14:textId="15313B14" w:rsidR="00714178" w:rsidRDefault="008C404F" w:rsidP="00A9211D">
      <w:pPr>
        <w:rPr>
          <w:lang w:val="en-GB" w:eastAsia="en-GB"/>
        </w:rPr>
      </w:pPr>
      <w:r>
        <w:rPr>
          <w:lang w:val="en-GB" w:eastAsia="en-GB"/>
        </w:rPr>
        <w:t xml:space="preserve">The HSE repeatedly demonstrates that a large proportion of the </w:t>
      </w:r>
      <w:r w:rsidR="004258DE">
        <w:rPr>
          <w:lang w:val="en-GB" w:eastAsia="en-GB"/>
        </w:rPr>
        <w:t xml:space="preserve">English </w:t>
      </w:r>
      <w:r>
        <w:rPr>
          <w:lang w:val="en-GB" w:eastAsia="en-GB"/>
        </w:rPr>
        <w:t>population have a HbA1c test score above</w:t>
      </w:r>
      <w:r w:rsidR="004258DE">
        <w:rPr>
          <w:lang w:val="en-GB" w:eastAsia="en-GB"/>
        </w:rPr>
        <w:t xml:space="preserve"> 6.5%, and do not report a diagnosis of diabetes. Therefore, it is important to allow some undiagnosed cases of diabetes to persist in the model. </w:t>
      </w:r>
      <w:r w:rsidR="00714178">
        <w:rPr>
          <w:lang w:val="en-GB" w:eastAsia="en-GB"/>
        </w:rPr>
        <w:t>Diabetes onset is simulating using the</w:t>
      </w:r>
      <w:r w:rsidR="004258DE">
        <w:rPr>
          <w:lang w:val="en-GB" w:eastAsia="en-GB"/>
        </w:rPr>
        <w:t xml:space="preserve"> QDiabetes 2018 risk algorithm</w:t>
      </w:r>
      <w:r w:rsidR="00377845">
        <w:rPr>
          <w:lang w:val="en-GB" w:eastAsia="en-GB"/>
        </w:rPr>
        <w:t xml:space="preserve"> </w:t>
      </w:r>
      <w:r w:rsidR="00377845">
        <w:rPr>
          <w:lang w:val="en-GB" w:eastAsia="en-GB"/>
        </w:rPr>
        <w:fldChar w:fldCharType="begin"/>
      </w:r>
      <w:r w:rsidR="004A5BA2">
        <w:rPr>
          <w:lang w:val="en-GB" w:eastAsia="en-GB"/>
        </w:rPr>
        <w:instrText xml:space="preserve"> ADDIN EN.CITE &lt;EndNote&gt;&lt;Cite&gt;&lt;Author&gt;Hippisley-Cox&lt;/Author&gt;&lt;Year&gt;2017&lt;/Year&gt;&lt;RecNum&gt;26&lt;/RecNum&gt;&lt;DisplayText&gt;(21)&lt;/DisplayText&gt;&lt;record&gt;&lt;rec-number&gt;26&lt;/rec-number&gt;&lt;foreign-keys&gt;&lt;key app="EN" db-id="p9wr02f03ezvpoe2fa85ddpz0wefff0aep2r" timestamp="1604920478"&gt;26&lt;/key&gt;&lt;/foreign-keys&gt;&lt;ref-type name="Journal Article"&gt;17&lt;/ref-type&gt;&lt;contributors&gt;&lt;authors&gt;&lt;author&gt;Hippisley-Cox, Julia&lt;/author&gt;&lt;author&gt;Coupland, Carol&lt;/author&gt;&lt;/authors&gt;&lt;/contributors&gt;&lt;titles&gt;&lt;title&gt;Development and validation of QDiabetes-2018 risk prediction algorithm to estimate future risk of type 2 diabetes: cohort study&lt;/title&gt;&lt;secondary-title&gt;BMJ&lt;/secondary-title&gt;&lt;/titles&gt;&lt;periodical&gt;&lt;full-title&gt;BMJ&lt;/full-title&gt;&lt;/periodical&gt;&lt;pages&gt;j5019&lt;/pages&gt;&lt;volume&gt;359&lt;/volume&gt;&lt;dates&gt;&lt;year&gt;2017&lt;/year&gt;&lt;/dates&gt;&lt;urls&gt;&lt;related-urls&gt;&lt;url&gt;https://www.bmj.com/content/bmj/359/bmj.j5019.full.pdf&lt;/url&gt;&lt;/related-urls&gt;&lt;/urls&gt;&lt;electronic-resource-num&gt;10.1136/bmj.j5019&lt;/electronic-resource-num&gt;&lt;/record&gt;&lt;/Cite&gt;&lt;/EndNote&gt;</w:instrText>
      </w:r>
      <w:r w:rsidR="00377845">
        <w:rPr>
          <w:lang w:val="en-GB" w:eastAsia="en-GB"/>
        </w:rPr>
        <w:fldChar w:fldCharType="separate"/>
      </w:r>
      <w:r w:rsidR="004A5BA2">
        <w:rPr>
          <w:noProof/>
          <w:lang w:val="en-GB" w:eastAsia="en-GB"/>
        </w:rPr>
        <w:t>(21)</w:t>
      </w:r>
      <w:r w:rsidR="00377845">
        <w:rPr>
          <w:lang w:val="en-GB" w:eastAsia="en-GB"/>
        </w:rPr>
        <w:fldChar w:fldCharType="end"/>
      </w:r>
      <w:r w:rsidR="004258DE">
        <w:rPr>
          <w:lang w:val="en-GB" w:eastAsia="en-GB"/>
        </w:rPr>
        <w:t xml:space="preserve">. </w:t>
      </w:r>
      <w:r w:rsidR="00A9211D">
        <w:rPr>
          <w:lang w:val="en-GB" w:eastAsia="en-GB"/>
        </w:rPr>
        <w:t xml:space="preserve">The model estimates the QDiabetes score, with HBA1c covariates, for undiagnosed individuals within the population in each annual cycle. This score describe the individuals 10 year probability of being diagnosed with diabetes conditional on demographic, socioeconomic, ethnicity, medical history and HbA1c score. The QDiabetes 2018 model was chosen to describe individuals risk of diabetes in the model to describe differential risks across individuals. </w:t>
      </w:r>
      <w:r w:rsidR="00714178">
        <w:rPr>
          <w:lang w:val="en-GB" w:eastAsia="en-GB"/>
        </w:rPr>
        <w:t xml:space="preserve">The one-year probability of diabetes uses the coefficients from the QDiabetes 2018 tool, applied to a baseline risk calibrated to observed data on the rate of diabetes diagnoses in this population. </w:t>
      </w:r>
      <w:r w:rsidR="004258DE">
        <w:rPr>
          <w:lang w:val="en-GB" w:eastAsia="en-GB"/>
        </w:rPr>
        <w:t xml:space="preserve">In each cyle an individual is diagnosed with Diabetes if they </w:t>
      </w:r>
      <w:r w:rsidR="00714178">
        <w:rPr>
          <w:lang w:val="en-GB" w:eastAsia="en-GB"/>
        </w:rPr>
        <w:t>meet the following criteria</w:t>
      </w:r>
      <w:r w:rsidR="004258DE">
        <w:rPr>
          <w:lang w:val="en-GB" w:eastAsia="en-GB"/>
        </w:rPr>
        <w:t>.</w:t>
      </w:r>
    </w:p>
    <w:p w14:paraId="2EDF44EF" w14:textId="509B08E2" w:rsidR="008C404F" w:rsidRDefault="00A9211D" w:rsidP="00714178">
      <w:pPr>
        <w:pStyle w:val="ListParagraph"/>
        <w:numPr>
          <w:ilvl w:val="0"/>
          <w:numId w:val="16"/>
        </w:numPr>
        <w:rPr>
          <w:lang w:val="en-GB" w:eastAsia="en-GB"/>
        </w:rPr>
      </w:pPr>
      <w:r>
        <w:rPr>
          <w:lang w:val="en-GB" w:eastAsia="en-GB"/>
        </w:rPr>
        <w:t>Diagnosed hypertension</w:t>
      </w:r>
    </w:p>
    <w:p w14:paraId="66B0A81B" w14:textId="4EFB48C5" w:rsidR="00A9211D" w:rsidRPr="00A9211D" w:rsidRDefault="00A9211D" w:rsidP="00714178">
      <w:pPr>
        <w:pStyle w:val="ListParagraph"/>
        <w:numPr>
          <w:ilvl w:val="0"/>
          <w:numId w:val="16"/>
        </w:numPr>
        <w:rPr>
          <w:lang w:val="pt-PT" w:eastAsia="en-GB"/>
        </w:rPr>
      </w:pPr>
      <w:r w:rsidRPr="00A9211D">
        <w:rPr>
          <w:lang w:val="pt-PT" w:eastAsia="en-GB"/>
        </w:rPr>
        <w:t>Micro/macro vascular diabetes co</w:t>
      </w:r>
      <w:r>
        <w:rPr>
          <w:lang w:val="pt-PT" w:eastAsia="en-GB"/>
        </w:rPr>
        <w:t>mplication</w:t>
      </w:r>
    </w:p>
    <w:p w14:paraId="2D121C96" w14:textId="4C35BDD7" w:rsidR="00A9211D" w:rsidRPr="00A9211D" w:rsidRDefault="00A9211D" w:rsidP="00714178">
      <w:pPr>
        <w:pStyle w:val="ListParagraph"/>
        <w:numPr>
          <w:ilvl w:val="0"/>
          <w:numId w:val="16"/>
        </w:numPr>
        <w:rPr>
          <w:lang w:val="en-GB" w:eastAsia="en-GB"/>
        </w:rPr>
      </w:pPr>
      <w:r w:rsidRPr="00A9211D">
        <w:rPr>
          <w:lang w:val="en-GB" w:eastAsia="en-GB"/>
        </w:rPr>
        <w:t xml:space="preserve">HbA1c above </w:t>
      </w:r>
      <w:r w:rsidR="006B6ADA">
        <w:rPr>
          <w:lang w:val="en-GB" w:eastAsia="en-GB"/>
        </w:rPr>
        <w:t>simulated HbA1c at diagnosis</w:t>
      </w:r>
      <w:r>
        <w:rPr>
          <w:lang w:val="en-GB" w:eastAsia="en-GB"/>
        </w:rPr>
        <w:t xml:space="preserve">, </w:t>
      </w:r>
      <w:r w:rsidR="006B6ADA">
        <w:rPr>
          <w:lang w:val="en-GB" w:eastAsia="en-GB"/>
        </w:rPr>
        <w:t xml:space="preserve">median </w:t>
      </w:r>
      <w:r>
        <w:rPr>
          <w:lang w:val="en-GB" w:eastAsia="en-GB"/>
        </w:rPr>
        <w:t xml:space="preserve">7.5%  </w:t>
      </w:r>
      <w:r>
        <w:rPr>
          <w:lang w:val="en-GB" w:eastAsia="en-GB"/>
        </w:rPr>
        <w:fldChar w:fldCharType="begin"/>
      </w:r>
      <w:r w:rsidR="004A5BA2">
        <w:rPr>
          <w:lang w:val="en-GB" w:eastAsia="en-GB"/>
        </w:rPr>
        <w:instrText xml:space="preserve"> ADDIN EN.CITE &lt;EndNote&gt;&lt;Cite&gt;&lt;Author&gt;Young&lt;/Author&gt;&lt;Year&gt;2022&lt;/Year&gt;&lt;RecNum&gt;174&lt;/RecNum&gt;&lt;DisplayText&gt;(15)&lt;/DisplayText&gt;&lt;record&gt;&lt;rec-number&gt;174&lt;/rec-number&gt;&lt;foreign-keys&gt;&lt;key app="EN" db-id="0psftwx0lsasdwew00s5pae4eaxd295wxszv" timestamp="1671547695"&gt;174&lt;/key&gt;&lt;/foreign-keys&gt;&lt;ref-type name="Journal Article"&gt;17&lt;/ref-type&gt;&lt;contributors&gt;&lt;authors&gt;&lt;author&gt;Young, Katherine G&lt;/author&gt;&lt;author&gt;McGovern, Andrew P&lt;/author&gt;&lt;author&gt;Barroso, Inês&lt;/author&gt;&lt;author&gt;Hattersley, Andrew T&lt;/author&gt;&lt;author&gt;Jones, Angus G&lt;/author&gt;&lt;author&gt;Shields, Beverley M&lt;/author&gt;&lt;author&gt;Thomas, Nicholas J&lt;/author&gt;&lt;author&gt;Dennis, John M&lt;/author&gt;&lt;/authors&gt;&lt;/contributors&gt;&lt;titles&gt;&lt;title&gt;The impact of population-level HbA1c screening on reducing diabetes diagnostic delay in middle-aged adults: a UK Biobank analysis&lt;/title&gt;&lt;secondary-title&gt;Diabetologia&lt;/secondary-title&gt;&lt;/titles&gt;&lt;periodical&gt;&lt;full-title&gt;Diabetologia&lt;/full-title&gt;&lt;/periodical&gt;&lt;pages&gt;1-10&lt;/pages&gt;&lt;dates&gt;&lt;year&gt;2022&lt;/year&gt;&lt;/dates&gt;&lt;isbn&gt;1432-0428&lt;/isbn&gt;&lt;urls&gt;&lt;/urls&gt;&lt;/record&gt;&lt;/Cite&gt;&lt;/EndNote&gt;</w:instrText>
      </w:r>
      <w:r>
        <w:rPr>
          <w:lang w:val="en-GB" w:eastAsia="en-GB"/>
        </w:rPr>
        <w:fldChar w:fldCharType="separate"/>
      </w:r>
      <w:r w:rsidR="004A5BA2">
        <w:rPr>
          <w:noProof/>
          <w:lang w:val="en-GB" w:eastAsia="en-GB"/>
        </w:rPr>
        <w:t>(15)</w:t>
      </w:r>
      <w:r>
        <w:rPr>
          <w:lang w:val="en-GB" w:eastAsia="en-GB"/>
        </w:rPr>
        <w:fldChar w:fldCharType="end"/>
      </w:r>
    </w:p>
    <w:p w14:paraId="100F99C8" w14:textId="77777777" w:rsidR="004258DE" w:rsidRDefault="004258DE" w:rsidP="004258DE">
      <w:pPr>
        <w:rPr>
          <w:lang w:val="en-GB" w:eastAsia="en-GB"/>
        </w:rPr>
      </w:pPr>
    </w:p>
    <w:p w14:paraId="418B5477" w14:textId="77777777" w:rsidR="004258DE" w:rsidRDefault="004258DE" w:rsidP="001F467B">
      <w:r w:rsidRPr="004258DE">
        <w:t>The Q</w:t>
      </w:r>
      <w:r w:rsidR="001F467B">
        <w:t>Diabetes 2018</w:t>
      </w:r>
      <w:r w:rsidRPr="004258DE">
        <w:t xml:space="preserve"> risk equation can be used to calculate the probability of a cardiovascular event including: coronary heart disease (angina or myocardial infarction), stroke, or transient ischaemic</w:t>
      </w:r>
      <w:r>
        <w:t xml:space="preserve"> attacks, fatality due to cardiovascular disease. The equation estimates the probability of a </w:t>
      </w:r>
      <w:r>
        <w:lastRenderedPageBreak/>
        <w:t xml:space="preserve">cardiovascular event in the next period conditional on the coefficients listed in </w:t>
      </w:r>
      <w:r>
        <w:fldChar w:fldCharType="begin"/>
      </w:r>
      <w:r>
        <w:instrText xml:space="preserve"> REF _Ref353371521 \h </w:instrText>
      </w:r>
      <w:r>
        <w:fldChar w:fldCharType="separate"/>
      </w:r>
      <w:r w:rsidR="001F467B">
        <w:t xml:space="preserve">Table </w:t>
      </w:r>
      <w:r w:rsidR="001F467B">
        <w:rPr>
          <w:noProof/>
        </w:rPr>
        <w:t>11</w:t>
      </w:r>
      <w:r>
        <w:fldChar w:fldCharType="end"/>
      </w:r>
      <w:r>
        <w:t>. The equation for the probability of an event in the next period is calculated as</w:t>
      </w:r>
    </w:p>
    <w:p w14:paraId="193425A9" w14:textId="77777777" w:rsidR="004258DE" w:rsidRPr="00570780" w:rsidRDefault="004258DE" w:rsidP="004258DE">
      <m:oMathPara>
        <m:oMath>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=1</m:t>
              </m:r>
            </m:e>
          </m:d>
          <m:r>
            <m:rPr>
              <m:sty m:val="p"/>
            </m:rPr>
            <w:rPr>
              <w:rFonts w:ascii="Cambria Math" w:hAnsi="Cambria Math"/>
            </w:rPr>
            <m:t>=1-</m:t>
          </m:r>
          <m:sSup>
            <m:sSupPr>
              <m:ctrlPr>
                <w:rPr>
                  <w:rFonts w:ascii="Cambria Math" w:hAnsi="Cambria Math"/>
                </w:rPr>
              </m:ctrlPr>
            </m:sSupPr>
            <m:e>
              <m:r>
                <w:rPr>
                  <w:rFonts w:ascii="Cambria Math" w:hAnsi="Cambria Math"/>
                </w:rPr>
                <m:t>S</m:t>
              </m:r>
              <m:r>
                <m:rPr>
                  <m:sty m:val="p"/>
                </m:rPr>
                <w:rPr>
                  <w:rFonts w:ascii="Cambria Math" w:hAnsi="Cambria Math"/>
                </w:rPr>
                <m:t>(1)</m:t>
              </m:r>
            </m:e>
            <m:sup>
              <m:r>
                <w:rPr>
                  <w:rFonts w:ascii="Cambria Math" w:hAnsi="Cambria Math"/>
                </w:rPr>
                <m:t>θ</m:t>
              </m:r>
            </m:sup>
          </m:sSup>
        </m:oMath>
      </m:oMathPara>
    </w:p>
    <w:p w14:paraId="0095825D" w14:textId="77777777" w:rsidR="004258DE" w:rsidRDefault="004258DE" w:rsidP="004258DE">
      <m:oMathPara>
        <m:oMath>
          <m:r>
            <w:rPr>
              <w:rFonts w:ascii="Cambria Math" w:hAnsi="Cambria Math"/>
            </w:rPr>
            <m:t>θ</m:t>
          </m:r>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βX</m:t>
              </m:r>
            </m:e>
          </m:nary>
        </m:oMath>
      </m:oMathPara>
    </w:p>
    <w:p w14:paraId="02B6E595" w14:textId="22C5702E" w:rsidR="004258DE" w:rsidRDefault="004258DE" w:rsidP="00024492">
      <w:r>
        <w:t xml:space="preserve">The probability of an event is calculated from the survival function at 1 year raised to the power of  </w:t>
      </w:r>
      <m:oMath>
        <m:r>
          <w:rPr>
            <w:rFonts w:ascii="Cambria Math" w:hAnsi="Cambria Math"/>
          </w:rPr>
          <m:t>θ</m:t>
        </m:r>
      </m:oMath>
      <w:r>
        <w:t xml:space="preserve">, where </w:t>
      </w:r>
      <m:oMath>
        <m:r>
          <w:rPr>
            <w:rFonts w:ascii="Cambria Math" w:hAnsi="Cambria Math"/>
          </w:rPr>
          <m:t>θ</m:t>
        </m:r>
      </m:oMath>
      <w:r>
        <w:t xml:space="preserve"> is the sum product of the coefficients reported in </w:t>
      </w:r>
      <w:r w:rsidR="007653CD">
        <w:fldChar w:fldCharType="begin"/>
      </w:r>
      <w:r w:rsidR="007653CD">
        <w:instrText xml:space="preserve"> REF _Ref152683259 \h </w:instrText>
      </w:r>
      <w:r w:rsidR="007653CD">
        <w:fldChar w:fldCharType="separate"/>
      </w:r>
      <w:r w:rsidR="007653CD">
        <w:t>Table S</w:t>
      </w:r>
      <w:r w:rsidR="007653CD">
        <w:rPr>
          <w:noProof/>
        </w:rPr>
        <w:t>16</w:t>
      </w:r>
      <w:r w:rsidR="007653CD">
        <w:fldChar w:fldCharType="end"/>
      </w:r>
      <w:r>
        <w:fldChar w:fldCharType="begin"/>
      </w:r>
      <w:r>
        <w:instrText xml:space="preserve"> REF _Ref353371521 \h </w:instrText>
      </w:r>
      <w:r>
        <w:fldChar w:fldCharType="end"/>
      </w:r>
      <w:r>
        <w:t xml:space="preserve"> multiplied by the individual’s characteristics. Underlying survival curves for men and women were extracted from the Q</w:t>
      </w:r>
      <w:r w:rsidR="00024492">
        <w:t xml:space="preserve">Diabetes 2018 </w:t>
      </w:r>
      <w:r>
        <w:t xml:space="preserve">open source file. Mean estimates for the continuous variables were also reported in the open source files. </w:t>
      </w:r>
    </w:p>
    <w:p w14:paraId="3D9236A8" w14:textId="77777777" w:rsidR="00BB3743" w:rsidRDefault="00BB3743" w:rsidP="001F467B">
      <w:pPr>
        <w:pStyle w:val="Caption"/>
        <w:sectPr w:rsidR="00BB3743" w:rsidSect="00835709">
          <w:footerReference w:type="default" r:id="rId11"/>
          <w:pgSz w:w="11906" w:h="16838"/>
          <w:pgMar w:top="1440" w:right="1440" w:bottom="1440" w:left="1440" w:header="708" w:footer="708" w:gutter="0"/>
          <w:cols w:space="708"/>
          <w:docGrid w:linePitch="360"/>
        </w:sectPr>
      </w:pPr>
      <w:bookmarkStart w:id="57" w:name="_Ref40692688"/>
    </w:p>
    <w:p w14:paraId="2D47B2D8" w14:textId="53C99AB6" w:rsidR="001F467B" w:rsidRDefault="001F467B" w:rsidP="00A41AD7">
      <w:pPr>
        <w:pStyle w:val="Caption"/>
        <w:spacing w:after="0" w:afterAutospacing="0"/>
      </w:pPr>
      <w:r>
        <w:lastRenderedPageBreak/>
        <w:t xml:space="preserve">Table </w:t>
      </w:r>
      <w:r w:rsidR="00A41AD7">
        <w:t>S</w:t>
      </w:r>
      <w:r w:rsidR="00B846EA">
        <w:fldChar w:fldCharType="begin"/>
      </w:r>
      <w:r w:rsidR="00B846EA">
        <w:instrText xml:space="preserve"> SEQ Table \* ARABIC </w:instrText>
      </w:r>
      <w:r w:rsidR="00B846EA">
        <w:fldChar w:fldCharType="separate"/>
      </w:r>
      <w:r w:rsidR="00372A71">
        <w:rPr>
          <w:noProof/>
        </w:rPr>
        <w:t>15</w:t>
      </w:r>
      <w:r w:rsidR="00B846EA">
        <w:rPr>
          <w:noProof/>
        </w:rPr>
        <w:fldChar w:fldCharType="end"/>
      </w:r>
      <w:bookmarkEnd w:id="57"/>
      <w:r>
        <w:t>: Coefficients from the 2018 QDiabetes risk equation and estimated standard errors</w:t>
      </w:r>
    </w:p>
    <w:tbl>
      <w:tblPr>
        <w:tblStyle w:val="TableGrid"/>
        <w:tblW w:w="13887" w:type="dxa"/>
        <w:tblLayout w:type="fixed"/>
        <w:tblCellMar>
          <w:left w:w="28" w:type="dxa"/>
          <w:right w:w="28" w:type="dxa"/>
        </w:tblCellMar>
        <w:tblLook w:val="04A0" w:firstRow="1" w:lastRow="0" w:firstColumn="1" w:lastColumn="0" w:noHBand="0" w:noVBand="1"/>
      </w:tblPr>
      <w:tblGrid>
        <w:gridCol w:w="2263"/>
        <w:gridCol w:w="1134"/>
        <w:gridCol w:w="1276"/>
        <w:gridCol w:w="881"/>
        <w:gridCol w:w="1389"/>
        <w:gridCol w:w="1983"/>
        <w:gridCol w:w="1275"/>
        <w:gridCol w:w="1276"/>
        <w:gridCol w:w="1134"/>
        <w:gridCol w:w="1276"/>
      </w:tblGrid>
      <w:tr w:rsidR="00BB3743" w:rsidRPr="00111538" w14:paraId="7809BF35" w14:textId="77777777" w:rsidTr="0071609C">
        <w:tc>
          <w:tcPr>
            <w:tcW w:w="13887" w:type="dxa"/>
            <w:gridSpan w:val="10"/>
          </w:tcPr>
          <w:p w14:paraId="32A4D19A" w14:textId="77777777" w:rsidR="00BB3743" w:rsidRPr="00111538" w:rsidRDefault="00BB3743" w:rsidP="00A41AD7">
            <w:pPr>
              <w:pStyle w:val="ListParagraph1"/>
            </w:pPr>
            <w:r w:rsidRPr="00111538">
              <w:t>Estimated coefficients adjusting for individual characteristics</w:t>
            </w:r>
          </w:p>
        </w:tc>
      </w:tr>
      <w:tr w:rsidR="001F467B" w:rsidRPr="00111538" w14:paraId="039FD06B" w14:textId="77777777" w:rsidTr="00BB3743">
        <w:tc>
          <w:tcPr>
            <w:tcW w:w="2263" w:type="dxa"/>
          </w:tcPr>
          <w:p w14:paraId="28F95249" w14:textId="77777777" w:rsidR="001F467B" w:rsidRPr="00111538" w:rsidRDefault="001F467B" w:rsidP="00A41AD7">
            <w:pPr>
              <w:pStyle w:val="ListParagraph1"/>
            </w:pPr>
          </w:p>
        </w:tc>
        <w:tc>
          <w:tcPr>
            <w:tcW w:w="2410" w:type="dxa"/>
            <w:gridSpan w:val="2"/>
          </w:tcPr>
          <w:p w14:paraId="7FD68213" w14:textId="77777777" w:rsidR="001F467B" w:rsidRPr="00111538" w:rsidRDefault="001F467B" w:rsidP="00A41AD7">
            <w:pPr>
              <w:pStyle w:val="ListParagraph1"/>
            </w:pPr>
            <w:r w:rsidRPr="00111538">
              <w:t>Women</w:t>
            </w:r>
          </w:p>
        </w:tc>
        <w:tc>
          <w:tcPr>
            <w:tcW w:w="2270" w:type="dxa"/>
            <w:gridSpan w:val="2"/>
          </w:tcPr>
          <w:p w14:paraId="6348FEA6" w14:textId="77777777" w:rsidR="001F467B" w:rsidRPr="00111538" w:rsidRDefault="001F467B" w:rsidP="00A41AD7">
            <w:pPr>
              <w:pStyle w:val="ListParagraph1"/>
            </w:pPr>
            <w:r w:rsidRPr="00111538">
              <w:t>Men</w:t>
            </w:r>
          </w:p>
        </w:tc>
        <w:tc>
          <w:tcPr>
            <w:tcW w:w="1983" w:type="dxa"/>
          </w:tcPr>
          <w:p w14:paraId="025E07F1" w14:textId="77777777" w:rsidR="001F467B" w:rsidRPr="00111538" w:rsidRDefault="001F467B" w:rsidP="00A41AD7">
            <w:pPr>
              <w:pStyle w:val="ListParagraph1"/>
            </w:pPr>
          </w:p>
        </w:tc>
        <w:tc>
          <w:tcPr>
            <w:tcW w:w="2551" w:type="dxa"/>
            <w:gridSpan w:val="2"/>
          </w:tcPr>
          <w:p w14:paraId="6C634FA9" w14:textId="77777777" w:rsidR="001F467B" w:rsidRPr="00111538" w:rsidRDefault="001F467B" w:rsidP="00A41AD7">
            <w:pPr>
              <w:pStyle w:val="ListParagraph1"/>
            </w:pPr>
            <w:r w:rsidRPr="00111538">
              <w:t>Women</w:t>
            </w:r>
          </w:p>
        </w:tc>
        <w:tc>
          <w:tcPr>
            <w:tcW w:w="2410" w:type="dxa"/>
            <w:gridSpan w:val="2"/>
          </w:tcPr>
          <w:p w14:paraId="38F3FF8F" w14:textId="77777777" w:rsidR="001F467B" w:rsidRPr="00111538" w:rsidRDefault="001F467B" w:rsidP="00A41AD7">
            <w:pPr>
              <w:pStyle w:val="ListParagraph1"/>
            </w:pPr>
            <w:r w:rsidRPr="00111538">
              <w:t>Men</w:t>
            </w:r>
          </w:p>
        </w:tc>
      </w:tr>
      <w:tr w:rsidR="001F467B" w:rsidRPr="00111538" w14:paraId="0891AE0E" w14:textId="77777777" w:rsidTr="00BB3743">
        <w:tc>
          <w:tcPr>
            <w:tcW w:w="2263" w:type="dxa"/>
          </w:tcPr>
          <w:p w14:paraId="250B4694" w14:textId="77777777" w:rsidR="001F467B" w:rsidRPr="00111538" w:rsidRDefault="001F467B" w:rsidP="00A41AD7">
            <w:pPr>
              <w:pStyle w:val="ListParagraph1"/>
            </w:pPr>
            <w:r w:rsidRPr="00111538">
              <w:t>Covariates</w:t>
            </w:r>
          </w:p>
        </w:tc>
        <w:tc>
          <w:tcPr>
            <w:tcW w:w="1134" w:type="dxa"/>
          </w:tcPr>
          <w:p w14:paraId="3C9F6DF6" w14:textId="77777777" w:rsidR="001F467B" w:rsidRPr="00111538" w:rsidRDefault="001F467B" w:rsidP="00A41AD7">
            <w:pPr>
              <w:pStyle w:val="ListParagraph1"/>
            </w:pPr>
            <w:r w:rsidRPr="00111538">
              <w:t>Mean</w:t>
            </w:r>
          </w:p>
        </w:tc>
        <w:tc>
          <w:tcPr>
            <w:tcW w:w="1276" w:type="dxa"/>
          </w:tcPr>
          <w:p w14:paraId="4B4A5A2C" w14:textId="77777777" w:rsidR="001F467B" w:rsidRPr="00111538" w:rsidRDefault="001F467B" w:rsidP="00A41AD7">
            <w:pPr>
              <w:pStyle w:val="ListParagraph1"/>
            </w:pPr>
            <w:r w:rsidRPr="00111538">
              <w:t>Standard error</w:t>
            </w:r>
          </w:p>
        </w:tc>
        <w:tc>
          <w:tcPr>
            <w:tcW w:w="881" w:type="dxa"/>
          </w:tcPr>
          <w:p w14:paraId="7E7221B9" w14:textId="77777777" w:rsidR="001F467B" w:rsidRPr="00111538" w:rsidRDefault="001F467B" w:rsidP="00A41AD7">
            <w:pPr>
              <w:pStyle w:val="ListParagraph1"/>
            </w:pPr>
            <w:r w:rsidRPr="00111538">
              <w:t>Mean</w:t>
            </w:r>
          </w:p>
        </w:tc>
        <w:tc>
          <w:tcPr>
            <w:tcW w:w="1389" w:type="dxa"/>
          </w:tcPr>
          <w:p w14:paraId="7B84AAF1" w14:textId="77777777" w:rsidR="001F467B" w:rsidRPr="00111538" w:rsidRDefault="00BB3743" w:rsidP="00A41AD7">
            <w:pPr>
              <w:pStyle w:val="ListParagraph1"/>
            </w:pPr>
            <w:r>
              <w:t>Standard error</w:t>
            </w:r>
          </w:p>
        </w:tc>
        <w:tc>
          <w:tcPr>
            <w:tcW w:w="1983" w:type="dxa"/>
          </w:tcPr>
          <w:p w14:paraId="2B9EDFC1" w14:textId="77777777" w:rsidR="001F467B" w:rsidRPr="00111538" w:rsidRDefault="001F467B" w:rsidP="00A41AD7">
            <w:pPr>
              <w:pStyle w:val="ListParagraph1"/>
            </w:pPr>
            <w:r w:rsidRPr="00111538">
              <w:t>Interaction terms</w:t>
            </w:r>
          </w:p>
        </w:tc>
        <w:tc>
          <w:tcPr>
            <w:tcW w:w="1275" w:type="dxa"/>
          </w:tcPr>
          <w:p w14:paraId="08FAC0DD" w14:textId="77777777" w:rsidR="001F467B" w:rsidRPr="00111538" w:rsidRDefault="001F467B" w:rsidP="00A41AD7">
            <w:pPr>
              <w:pStyle w:val="ListParagraph1"/>
            </w:pPr>
            <w:r w:rsidRPr="00111538">
              <w:t>Mean</w:t>
            </w:r>
          </w:p>
        </w:tc>
        <w:tc>
          <w:tcPr>
            <w:tcW w:w="1276" w:type="dxa"/>
          </w:tcPr>
          <w:p w14:paraId="16C59848" w14:textId="77777777" w:rsidR="001F467B" w:rsidRPr="00111538" w:rsidRDefault="001F467B" w:rsidP="00A41AD7">
            <w:pPr>
              <w:pStyle w:val="ListParagraph1"/>
            </w:pPr>
            <w:r w:rsidRPr="00111538">
              <w:t>Standard error</w:t>
            </w:r>
          </w:p>
        </w:tc>
        <w:tc>
          <w:tcPr>
            <w:tcW w:w="1134" w:type="dxa"/>
          </w:tcPr>
          <w:p w14:paraId="356FCC43" w14:textId="77777777" w:rsidR="001F467B" w:rsidRPr="00111538" w:rsidRDefault="001F467B" w:rsidP="00A41AD7">
            <w:pPr>
              <w:pStyle w:val="ListParagraph1"/>
            </w:pPr>
            <w:r w:rsidRPr="00111538">
              <w:t>Mean</w:t>
            </w:r>
          </w:p>
        </w:tc>
        <w:tc>
          <w:tcPr>
            <w:tcW w:w="1276" w:type="dxa"/>
          </w:tcPr>
          <w:p w14:paraId="1CFBF278" w14:textId="77777777" w:rsidR="001F467B" w:rsidRPr="00111538" w:rsidRDefault="001F467B" w:rsidP="00A41AD7">
            <w:pPr>
              <w:pStyle w:val="ListParagraph1"/>
            </w:pPr>
            <w:r w:rsidRPr="00111538">
              <w:t>Standard error</w:t>
            </w:r>
          </w:p>
        </w:tc>
      </w:tr>
      <w:tr w:rsidR="00BB3743" w:rsidRPr="00111538" w14:paraId="20540109" w14:textId="77777777" w:rsidTr="00BB3743">
        <w:tc>
          <w:tcPr>
            <w:tcW w:w="2263" w:type="dxa"/>
          </w:tcPr>
          <w:p w14:paraId="57CEF500" w14:textId="77777777" w:rsidR="00BB3743" w:rsidRPr="00111538" w:rsidRDefault="00BB3743" w:rsidP="00A41AD7">
            <w:pPr>
              <w:pStyle w:val="ListParagraph1"/>
            </w:pPr>
            <w:r w:rsidRPr="00111538">
              <w:t>White</w:t>
            </w:r>
          </w:p>
        </w:tc>
        <w:tc>
          <w:tcPr>
            <w:tcW w:w="1134" w:type="dxa"/>
          </w:tcPr>
          <w:p w14:paraId="3999D765" w14:textId="77777777" w:rsidR="00BB3743" w:rsidRPr="00BB3743" w:rsidRDefault="00BB3743" w:rsidP="00A41AD7">
            <w:pPr>
              <w:spacing w:line="240" w:lineRule="auto"/>
              <w:rPr>
                <w:sz w:val="20"/>
                <w:szCs w:val="20"/>
                <w:lang w:val="en-GB" w:bidi="en-US"/>
              </w:rPr>
            </w:pPr>
            <w:r w:rsidRPr="00BB3743">
              <w:rPr>
                <w:sz w:val="20"/>
                <w:szCs w:val="20"/>
                <w:lang w:val="en-GB" w:bidi="en-US"/>
              </w:rPr>
              <w:t>0.0000</w:t>
            </w:r>
          </w:p>
        </w:tc>
        <w:tc>
          <w:tcPr>
            <w:tcW w:w="1276" w:type="dxa"/>
          </w:tcPr>
          <w:p w14:paraId="5DE901BA" w14:textId="77777777" w:rsidR="00BB3743" w:rsidRPr="00111538" w:rsidRDefault="00BB3743" w:rsidP="00A41AD7">
            <w:pPr>
              <w:pStyle w:val="ListParagraph1"/>
            </w:pPr>
          </w:p>
        </w:tc>
        <w:tc>
          <w:tcPr>
            <w:tcW w:w="881" w:type="dxa"/>
          </w:tcPr>
          <w:p w14:paraId="4EF413B6" w14:textId="77777777" w:rsidR="00BB3743" w:rsidRPr="00BB3743" w:rsidRDefault="00BB3743" w:rsidP="00A41AD7">
            <w:pPr>
              <w:spacing w:line="240" w:lineRule="auto"/>
              <w:rPr>
                <w:sz w:val="20"/>
                <w:szCs w:val="20"/>
                <w:lang w:val="en-GB" w:bidi="en-US"/>
              </w:rPr>
            </w:pPr>
            <w:r w:rsidRPr="00BB3743">
              <w:rPr>
                <w:sz w:val="20"/>
                <w:szCs w:val="20"/>
                <w:lang w:val="en-GB" w:bidi="en-US"/>
              </w:rPr>
              <w:t>0.0000</w:t>
            </w:r>
          </w:p>
        </w:tc>
        <w:tc>
          <w:tcPr>
            <w:tcW w:w="1389" w:type="dxa"/>
          </w:tcPr>
          <w:p w14:paraId="04A5107A" w14:textId="77777777" w:rsidR="00BB3743" w:rsidRPr="00111538" w:rsidRDefault="00BB3743" w:rsidP="00A41AD7">
            <w:pPr>
              <w:pStyle w:val="ListParagraph1"/>
            </w:pPr>
          </w:p>
        </w:tc>
        <w:tc>
          <w:tcPr>
            <w:tcW w:w="1983" w:type="dxa"/>
          </w:tcPr>
          <w:p w14:paraId="4B75C640" w14:textId="77777777" w:rsidR="00BB3743" w:rsidRPr="00111538" w:rsidRDefault="00BB3743" w:rsidP="00A41AD7">
            <w:pPr>
              <w:pStyle w:val="ListParagraph1"/>
            </w:pPr>
            <w:r w:rsidRPr="00111538">
              <w:t>Age1*former smoker</w:t>
            </w:r>
          </w:p>
        </w:tc>
        <w:tc>
          <w:tcPr>
            <w:tcW w:w="1275" w:type="dxa"/>
          </w:tcPr>
          <w:p w14:paraId="00436C5B" w14:textId="77777777" w:rsidR="00BB3743" w:rsidRPr="00BB3743" w:rsidRDefault="00BB3743" w:rsidP="00A41AD7">
            <w:pPr>
              <w:spacing w:line="240" w:lineRule="auto"/>
              <w:rPr>
                <w:sz w:val="20"/>
                <w:szCs w:val="20"/>
                <w:lang w:val="en-GB" w:bidi="en-US"/>
              </w:rPr>
            </w:pPr>
            <w:r w:rsidRPr="00BB3743">
              <w:rPr>
                <w:sz w:val="20"/>
                <w:szCs w:val="20"/>
                <w:lang w:val="en-GB" w:bidi="en-US"/>
              </w:rPr>
              <w:t>-0.8125</w:t>
            </w:r>
          </w:p>
        </w:tc>
        <w:tc>
          <w:tcPr>
            <w:tcW w:w="1276" w:type="dxa"/>
          </w:tcPr>
          <w:p w14:paraId="35A09023" w14:textId="77777777" w:rsidR="00BB3743" w:rsidRPr="006221F7" w:rsidRDefault="00BB3743" w:rsidP="00A41AD7">
            <w:pPr>
              <w:pStyle w:val="ListParagraph1"/>
            </w:pPr>
            <w:r w:rsidRPr="006221F7">
              <w:t>0.035</w:t>
            </w:r>
          </w:p>
        </w:tc>
        <w:tc>
          <w:tcPr>
            <w:tcW w:w="1134" w:type="dxa"/>
          </w:tcPr>
          <w:p w14:paraId="6BC66794" w14:textId="77777777" w:rsidR="00BB3743" w:rsidRPr="00BB3743" w:rsidRDefault="00BB3743" w:rsidP="00A41AD7">
            <w:pPr>
              <w:spacing w:line="240" w:lineRule="auto"/>
              <w:rPr>
                <w:sz w:val="20"/>
                <w:szCs w:val="20"/>
                <w:lang w:val="en-GB" w:bidi="en-US"/>
              </w:rPr>
            </w:pPr>
            <w:r w:rsidRPr="00BB3743">
              <w:rPr>
                <w:sz w:val="20"/>
                <w:szCs w:val="20"/>
                <w:lang w:val="en-GB" w:bidi="en-US"/>
              </w:rPr>
              <w:t>-1.0013</w:t>
            </w:r>
          </w:p>
        </w:tc>
        <w:tc>
          <w:tcPr>
            <w:tcW w:w="1276" w:type="dxa"/>
            <w:vAlign w:val="bottom"/>
          </w:tcPr>
          <w:p w14:paraId="35809154" w14:textId="77777777" w:rsidR="00BB3743" w:rsidRPr="006221F7" w:rsidRDefault="00BB3743" w:rsidP="00A41AD7">
            <w:pPr>
              <w:pStyle w:val="ListParagraph1"/>
            </w:pPr>
            <w:r w:rsidRPr="006221F7">
              <w:t>0.776</w:t>
            </w:r>
          </w:p>
        </w:tc>
      </w:tr>
      <w:tr w:rsidR="00BB3743" w:rsidRPr="00111538" w14:paraId="34189094" w14:textId="77777777" w:rsidTr="00BB3743">
        <w:tc>
          <w:tcPr>
            <w:tcW w:w="2263" w:type="dxa"/>
          </w:tcPr>
          <w:p w14:paraId="51B86E9D" w14:textId="77777777" w:rsidR="00BB3743" w:rsidRPr="00111538" w:rsidRDefault="00BB3743" w:rsidP="00A41AD7">
            <w:pPr>
              <w:pStyle w:val="ListParagraph1"/>
            </w:pPr>
            <w:r w:rsidRPr="00111538">
              <w:t>Indian</w:t>
            </w:r>
          </w:p>
        </w:tc>
        <w:tc>
          <w:tcPr>
            <w:tcW w:w="1134" w:type="dxa"/>
          </w:tcPr>
          <w:p w14:paraId="2B786DA7" w14:textId="77777777" w:rsidR="00BB3743" w:rsidRPr="00BB3743" w:rsidRDefault="00BB3743" w:rsidP="00A41AD7">
            <w:pPr>
              <w:spacing w:line="240" w:lineRule="auto"/>
              <w:rPr>
                <w:sz w:val="20"/>
                <w:szCs w:val="20"/>
                <w:lang w:val="en-GB" w:bidi="en-US"/>
              </w:rPr>
            </w:pPr>
            <w:r w:rsidRPr="00BB3743">
              <w:rPr>
                <w:sz w:val="20"/>
                <w:szCs w:val="20"/>
                <w:lang w:val="en-GB" w:bidi="en-US"/>
              </w:rPr>
              <w:t>0.5991</w:t>
            </w:r>
          </w:p>
        </w:tc>
        <w:tc>
          <w:tcPr>
            <w:tcW w:w="1276" w:type="dxa"/>
          </w:tcPr>
          <w:p w14:paraId="461379BB" w14:textId="77777777" w:rsidR="00BB3743" w:rsidRPr="00111538" w:rsidRDefault="00BB3743" w:rsidP="00A41AD7">
            <w:pPr>
              <w:pStyle w:val="ListParagraph1"/>
            </w:pPr>
          </w:p>
        </w:tc>
        <w:tc>
          <w:tcPr>
            <w:tcW w:w="881" w:type="dxa"/>
          </w:tcPr>
          <w:p w14:paraId="7431E182" w14:textId="77777777" w:rsidR="00BB3743" w:rsidRPr="00BB3743" w:rsidRDefault="00BB3743" w:rsidP="00A41AD7">
            <w:pPr>
              <w:spacing w:line="240" w:lineRule="auto"/>
              <w:rPr>
                <w:sz w:val="20"/>
                <w:szCs w:val="20"/>
                <w:lang w:val="en-GB" w:bidi="en-US"/>
              </w:rPr>
            </w:pPr>
            <w:r w:rsidRPr="00BB3743">
              <w:rPr>
                <w:sz w:val="20"/>
                <w:szCs w:val="20"/>
                <w:lang w:val="en-GB" w:bidi="en-US"/>
              </w:rPr>
              <w:t>0.6757</w:t>
            </w:r>
          </w:p>
        </w:tc>
        <w:tc>
          <w:tcPr>
            <w:tcW w:w="1389" w:type="dxa"/>
          </w:tcPr>
          <w:p w14:paraId="38A52B9E" w14:textId="77777777" w:rsidR="00BB3743" w:rsidRPr="00111538" w:rsidRDefault="00BB3743" w:rsidP="00A41AD7">
            <w:pPr>
              <w:pStyle w:val="ListParagraph1"/>
            </w:pPr>
          </w:p>
        </w:tc>
        <w:tc>
          <w:tcPr>
            <w:tcW w:w="1983" w:type="dxa"/>
          </w:tcPr>
          <w:p w14:paraId="33871BC0" w14:textId="77777777" w:rsidR="00BB3743" w:rsidRPr="00111538" w:rsidRDefault="00BB3743" w:rsidP="00A41AD7">
            <w:pPr>
              <w:pStyle w:val="ListParagraph1"/>
            </w:pPr>
            <w:r w:rsidRPr="00111538">
              <w:t>Age1*light smoker</w:t>
            </w:r>
          </w:p>
        </w:tc>
        <w:tc>
          <w:tcPr>
            <w:tcW w:w="1275" w:type="dxa"/>
          </w:tcPr>
          <w:p w14:paraId="614055F0" w14:textId="77777777" w:rsidR="00BB3743" w:rsidRPr="00BB3743" w:rsidRDefault="00BB3743" w:rsidP="00A41AD7">
            <w:pPr>
              <w:spacing w:line="240" w:lineRule="auto"/>
              <w:rPr>
                <w:sz w:val="20"/>
                <w:szCs w:val="20"/>
                <w:lang w:val="en-GB" w:bidi="en-US"/>
              </w:rPr>
            </w:pPr>
            <w:r w:rsidRPr="00BB3743">
              <w:rPr>
                <w:sz w:val="20"/>
                <w:szCs w:val="20"/>
                <w:lang w:val="en-GB" w:bidi="en-US"/>
              </w:rPr>
              <w:t>-0.9085</w:t>
            </w:r>
          </w:p>
        </w:tc>
        <w:tc>
          <w:tcPr>
            <w:tcW w:w="1276" w:type="dxa"/>
          </w:tcPr>
          <w:p w14:paraId="7C2DB312" w14:textId="77777777" w:rsidR="00BB3743" w:rsidRPr="006221F7" w:rsidRDefault="00BB3743" w:rsidP="00A41AD7">
            <w:pPr>
              <w:pStyle w:val="ListParagraph1"/>
            </w:pPr>
            <w:r w:rsidRPr="006221F7">
              <w:t>0.066</w:t>
            </w:r>
          </w:p>
        </w:tc>
        <w:tc>
          <w:tcPr>
            <w:tcW w:w="1134" w:type="dxa"/>
          </w:tcPr>
          <w:p w14:paraId="003BC669" w14:textId="77777777" w:rsidR="00BB3743" w:rsidRPr="00BB3743" w:rsidRDefault="00BB3743" w:rsidP="00A41AD7">
            <w:pPr>
              <w:spacing w:line="240" w:lineRule="auto"/>
              <w:rPr>
                <w:sz w:val="20"/>
                <w:szCs w:val="20"/>
                <w:lang w:val="en-GB" w:bidi="en-US"/>
              </w:rPr>
            </w:pPr>
            <w:r w:rsidRPr="00BB3743">
              <w:rPr>
                <w:sz w:val="20"/>
                <w:szCs w:val="20"/>
                <w:lang w:val="en-GB" w:bidi="en-US"/>
              </w:rPr>
              <w:t>-0.8916</w:t>
            </w:r>
          </w:p>
        </w:tc>
        <w:tc>
          <w:tcPr>
            <w:tcW w:w="1276" w:type="dxa"/>
            <w:vAlign w:val="bottom"/>
          </w:tcPr>
          <w:p w14:paraId="103749D8" w14:textId="77777777" w:rsidR="00BB3743" w:rsidRPr="006221F7" w:rsidRDefault="00BB3743" w:rsidP="00A41AD7">
            <w:pPr>
              <w:pStyle w:val="ListParagraph1"/>
            </w:pPr>
            <w:r w:rsidRPr="006221F7">
              <w:t>3.341</w:t>
            </w:r>
          </w:p>
        </w:tc>
      </w:tr>
      <w:tr w:rsidR="00BB3743" w:rsidRPr="00111538" w14:paraId="67CDEFC6" w14:textId="77777777" w:rsidTr="00BB3743">
        <w:tc>
          <w:tcPr>
            <w:tcW w:w="2263" w:type="dxa"/>
          </w:tcPr>
          <w:p w14:paraId="2D6F4CF3" w14:textId="77777777" w:rsidR="00BB3743" w:rsidRPr="00111538" w:rsidRDefault="00BB3743" w:rsidP="00A41AD7">
            <w:pPr>
              <w:pStyle w:val="ListParagraph1"/>
            </w:pPr>
            <w:r w:rsidRPr="00111538">
              <w:t>Pakistani</w:t>
            </w:r>
          </w:p>
        </w:tc>
        <w:tc>
          <w:tcPr>
            <w:tcW w:w="1134" w:type="dxa"/>
          </w:tcPr>
          <w:p w14:paraId="21E7C166" w14:textId="77777777" w:rsidR="00BB3743" w:rsidRPr="00BB3743" w:rsidRDefault="00BB3743" w:rsidP="00A41AD7">
            <w:pPr>
              <w:spacing w:line="240" w:lineRule="auto"/>
              <w:rPr>
                <w:sz w:val="20"/>
                <w:szCs w:val="20"/>
                <w:lang w:val="en-GB" w:bidi="en-US"/>
              </w:rPr>
            </w:pPr>
            <w:r w:rsidRPr="00BB3743">
              <w:rPr>
                <w:sz w:val="20"/>
                <w:szCs w:val="20"/>
                <w:lang w:val="en-GB" w:bidi="en-US"/>
              </w:rPr>
              <w:t>0.7832</w:t>
            </w:r>
          </w:p>
        </w:tc>
        <w:tc>
          <w:tcPr>
            <w:tcW w:w="1276" w:type="dxa"/>
          </w:tcPr>
          <w:p w14:paraId="52F32598" w14:textId="77777777" w:rsidR="00BB3743" w:rsidRPr="00111538" w:rsidRDefault="00BB3743" w:rsidP="00A41AD7">
            <w:pPr>
              <w:pStyle w:val="ListParagraph1"/>
            </w:pPr>
          </w:p>
        </w:tc>
        <w:tc>
          <w:tcPr>
            <w:tcW w:w="881" w:type="dxa"/>
          </w:tcPr>
          <w:p w14:paraId="54F61341" w14:textId="77777777" w:rsidR="00BB3743" w:rsidRPr="00BB3743" w:rsidRDefault="00BB3743" w:rsidP="00A41AD7">
            <w:pPr>
              <w:spacing w:line="240" w:lineRule="auto"/>
              <w:rPr>
                <w:sz w:val="20"/>
                <w:szCs w:val="20"/>
                <w:lang w:val="en-GB" w:bidi="en-US"/>
              </w:rPr>
            </w:pPr>
            <w:r w:rsidRPr="00BB3743">
              <w:rPr>
                <w:sz w:val="20"/>
                <w:szCs w:val="20"/>
                <w:lang w:val="en-GB" w:bidi="en-US"/>
              </w:rPr>
              <w:t>0.8315</w:t>
            </w:r>
          </w:p>
        </w:tc>
        <w:tc>
          <w:tcPr>
            <w:tcW w:w="1389" w:type="dxa"/>
          </w:tcPr>
          <w:p w14:paraId="7F4D990C" w14:textId="77777777" w:rsidR="00BB3743" w:rsidRPr="00111538" w:rsidRDefault="00BB3743" w:rsidP="00A41AD7">
            <w:pPr>
              <w:pStyle w:val="ListParagraph1"/>
            </w:pPr>
          </w:p>
        </w:tc>
        <w:tc>
          <w:tcPr>
            <w:tcW w:w="1983" w:type="dxa"/>
          </w:tcPr>
          <w:p w14:paraId="5EF56BE6" w14:textId="77777777" w:rsidR="00BB3743" w:rsidRPr="00111538" w:rsidRDefault="00BB3743" w:rsidP="00A41AD7">
            <w:pPr>
              <w:pStyle w:val="ListParagraph1"/>
            </w:pPr>
            <w:r w:rsidRPr="00111538">
              <w:t>Age1*moderate smoker</w:t>
            </w:r>
          </w:p>
        </w:tc>
        <w:tc>
          <w:tcPr>
            <w:tcW w:w="1275" w:type="dxa"/>
          </w:tcPr>
          <w:p w14:paraId="08395137" w14:textId="77777777" w:rsidR="00BB3743" w:rsidRPr="00BB3743" w:rsidRDefault="00BB3743" w:rsidP="00A41AD7">
            <w:pPr>
              <w:spacing w:line="240" w:lineRule="auto"/>
              <w:rPr>
                <w:sz w:val="20"/>
                <w:szCs w:val="20"/>
                <w:lang w:val="en-GB" w:bidi="en-US"/>
              </w:rPr>
            </w:pPr>
            <w:r w:rsidRPr="00BB3743">
              <w:rPr>
                <w:sz w:val="20"/>
                <w:szCs w:val="20"/>
                <w:lang w:val="en-GB" w:bidi="en-US"/>
              </w:rPr>
              <w:t>-1.8558</w:t>
            </w:r>
          </w:p>
        </w:tc>
        <w:tc>
          <w:tcPr>
            <w:tcW w:w="1276" w:type="dxa"/>
          </w:tcPr>
          <w:p w14:paraId="19ED6BB9" w14:textId="77777777" w:rsidR="00BB3743" w:rsidRPr="006221F7" w:rsidRDefault="00BB3743" w:rsidP="00A41AD7">
            <w:pPr>
              <w:pStyle w:val="ListParagraph1"/>
            </w:pPr>
            <w:r w:rsidRPr="006221F7">
              <w:t>0.231</w:t>
            </w:r>
          </w:p>
        </w:tc>
        <w:tc>
          <w:tcPr>
            <w:tcW w:w="1134" w:type="dxa"/>
          </w:tcPr>
          <w:p w14:paraId="444A4949" w14:textId="77777777" w:rsidR="00BB3743" w:rsidRPr="00BB3743" w:rsidRDefault="00BB3743" w:rsidP="00A41AD7">
            <w:pPr>
              <w:spacing w:line="240" w:lineRule="auto"/>
              <w:rPr>
                <w:sz w:val="20"/>
                <w:szCs w:val="20"/>
                <w:lang w:val="en-GB" w:bidi="en-US"/>
              </w:rPr>
            </w:pPr>
            <w:r w:rsidRPr="00BB3743">
              <w:rPr>
                <w:sz w:val="20"/>
                <w:szCs w:val="20"/>
                <w:lang w:val="en-GB" w:bidi="en-US"/>
              </w:rPr>
              <w:t>-1.7075</w:t>
            </w:r>
          </w:p>
        </w:tc>
        <w:tc>
          <w:tcPr>
            <w:tcW w:w="1276" w:type="dxa"/>
            <w:vAlign w:val="bottom"/>
          </w:tcPr>
          <w:p w14:paraId="70EA4E62" w14:textId="77777777" w:rsidR="00BB3743" w:rsidRPr="006221F7" w:rsidRDefault="00BB3743" w:rsidP="00A41AD7">
            <w:pPr>
              <w:pStyle w:val="ListParagraph1"/>
            </w:pPr>
            <w:r w:rsidRPr="006221F7">
              <w:t>3.075</w:t>
            </w:r>
          </w:p>
        </w:tc>
      </w:tr>
      <w:tr w:rsidR="00BB3743" w:rsidRPr="00111538" w14:paraId="084D89DB" w14:textId="77777777" w:rsidTr="00BB3743">
        <w:tc>
          <w:tcPr>
            <w:tcW w:w="2263" w:type="dxa"/>
          </w:tcPr>
          <w:p w14:paraId="6274679A" w14:textId="77777777" w:rsidR="00BB3743" w:rsidRPr="00111538" w:rsidRDefault="00BB3743" w:rsidP="00A41AD7">
            <w:pPr>
              <w:pStyle w:val="ListParagraph1"/>
            </w:pPr>
            <w:r w:rsidRPr="00111538">
              <w:t>Bangladeshi</w:t>
            </w:r>
          </w:p>
        </w:tc>
        <w:tc>
          <w:tcPr>
            <w:tcW w:w="1134" w:type="dxa"/>
          </w:tcPr>
          <w:p w14:paraId="26B775A2" w14:textId="77777777" w:rsidR="00BB3743" w:rsidRPr="00BB3743" w:rsidRDefault="00BB3743" w:rsidP="00A41AD7">
            <w:pPr>
              <w:spacing w:line="240" w:lineRule="auto"/>
              <w:rPr>
                <w:sz w:val="20"/>
                <w:szCs w:val="20"/>
                <w:lang w:val="en-GB" w:bidi="en-US"/>
              </w:rPr>
            </w:pPr>
            <w:r w:rsidRPr="00BB3743">
              <w:rPr>
                <w:sz w:val="20"/>
                <w:szCs w:val="20"/>
                <w:lang w:val="en-GB" w:bidi="en-US"/>
              </w:rPr>
              <w:t>1.1947</w:t>
            </w:r>
          </w:p>
        </w:tc>
        <w:tc>
          <w:tcPr>
            <w:tcW w:w="1276" w:type="dxa"/>
          </w:tcPr>
          <w:p w14:paraId="672896E6" w14:textId="77777777" w:rsidR="00BB3743" w:rsidRPr="00111538" w:rsidRDefault="00BB3743" w:rsidP="00A41AD7">
            <w:pPr>
              <w:pStyle w:val="ListParagraph1"/>
            </w:pPr>
          </w:p>
        </w:tc>
        <w:tc>
          <w:tcPr>
            <w:tcW w:w="881" w:type="dxa"/>
          </w:tcPr>
          <w:p w14:paraId="1B31E799" w14:textId="77777777" w:rsidR="00BB3743" w:rsidRPr="00BB3743" w:rsidRDefault="00BB3743" w:rsidP="00A41AD7">
            <w:pPr>
              <w:spacing w:line="240" w:lineRule="auto"/>
              <w:rPr>
                <w:sz w:val="20"/>
                <w:szCs w:val="20"/>
                <w:lang w:val="en-GB" w:bidi="en-US"/>
              </w:rPr>
            </w:pPr>
            <w:r w:rsidRPr="00BB3743">
              <w:rPr>
                <w:sz w:val="20"/>
                <w:szCs w:val="20"/>
                <w:lang w:val="en-GB" w:bidi="en-US"/>
              </w:rPr>
              <w:t>1.0969</w:t>
            </w:r>
          </w:p>
        </w:tc>
        <w:tc>
          <w:tcPr>
            <w:tcW w:w="1389" w:type="dxa"/>
          </w:tcPr>
          <w:p w14:paraId="648E9D97" w14:textId="77777777" w:rsidR="00BB3743" w:rsidRPr="00111538" w:rsidRDefault="00BB3743" w:rsidP="00A41AD7">
            <w:pPr>
              <w:pStyle w:val="ListParagraph1"/>
            </w:pPr>
          </w:p>
        </w:tc>
        <w:tc>
          <w:tcPr>
            <w:tcW w:w="1983" w:type="dxa"/>
          </w:tcPr>
          <w:p w14:paraId="4E408EDC" w14:textId="77777777" w:rsidR="00BB3743" w:rsidRPr="00111538" w:rsidRDefault="00BB3743" w:rsidP="00A41AD7">
            <w:pPr>
              <w:pStyle w:val="ListParagraph1"/>
            </w:pPr>
            <w:r w:rsidRPr="00111538">
              <w:t>Age1*Heavy smoker</w:t>
            </w:r>
          </w:p>
        </w:tc>
        <w:tc>
          <w:tcPr>
            <w:tcW w:w="1275" w:type="dxa"/>
          </w:tcPr>
          <w:p w14:paraId="1DB56212" w14:textId="77777777" w:rsidR="00BB3743" w:rsidRPr="00BB3743" w:rsidRDefault="00BB3743" w:rsidP="00A41AD7">
            <w:pPr>
              <w:spacing w:line="240" w:lineRule="auto"/>
              <w:rPr>
                <w:sz w:val="20"/>
                <w:szCs w:val="20"/>
                <w:lang w:val="en-GB" w:bidi="en-US"/>
              </w:rPr>
            </w:pPr>
            <w:r w:rsidRPr="00BB3743">
              <w:rPr>
                <w:sz w:val="20"/>
                <w:szCs w:val="20"/>
                <w:lang w:val="en-GB" w:bidi="en-US"/>
              </w:rPr>
              <w:t>0.6023</w:t>
            </w:r>
          </w:p>
        </w:tc>
        <w:tc>
          <w:tcPr>
            <w:tcW w:w="1276" w:type="dxa"/>
          </w:tcPr>
          <w:p w14:paraId="527FFF57" w14:textId="77777777" w:rsidR="00BB3743" w:rsidRPr="006221F7" w:rsidRDefault="00BB3743" w:rsidP="00A41AD7">
            <w:pPr>
              <w:pStyle w:val="ListParagraph1"/>
            </w:pPr>
            <w:r w:rsidRPr="006221F7">
              <w:t>0.308</w:t>
            </w:r>
          </w:p>
        </w:tc>
        <w:tc>
          <w:tcPr>
            <w:tcW w:w="1134" w:type="dxa"/>
          </w:tcPr>
          <w:p w14:paraId="13738C4B" w14:textId="77777777" w:rsidR="00BB3743" w:rsidRPr="00BB3743" w:rsidRDefault="00BB3743" w:rsidP="00A41AD7">
            <w:pPr>
              <w:spacing w:line="240" w:lineRule="auto"/>
              <w:rPr>
                <w:sz w:val="20"/>
                <w:szCs w:val="20"/>
                <w:lang w:val="en-GB" w:bidi="en-US"/>
              </w:rPr>
            </w:pPr>
            <w:r w:rsidRPr="00BB3743">
              <w:rPr>
                <w:sz w:val="20"/>
                <w:szCs w:val="20"/>
                <w:lang w:val="en-GB" w:bidi="en-US"/>
              </w:rPr>
              <w:t>0.4507</w:t>
            </w:r>
          </w:p>
        </w:tc>
        <w:tc>
          <w:tcPr>
            <w:tcW w:w="1276" w:type="dxa"/>
            <w:vAlign w:val="bottom"/>
          </w:tcPr>
          <w:p w14:paraId="52D9CAFF" w14:textId="77777777" w:rsidR="00BB3743" w:rsidRPr="006221F7" w:rsidRDefault="00BB3743" w:rsidP="00A41AD7">
            <w:pPr>
              <w:pStyle w:val="ListParagraph1"/>
            </w:pPr>
            <w:r w:rsidRPr="006221F7">
              <w:t>3.529</w:t>
            </w:r>
          </w:p>
        </w:tc>
      </w:tr>
      <w:tr w:rsidR="00BB3743" w:rsidRPr="00111538" w14:paraId="0481BF58" w14:textId="77777777" w:rsidTr="00BB3743">
        <w:tc>
          <w:tcPr>
            <w:tcW w:w="2263" w:type="dxa"/>
          </w:tcPr>
          <w:p w14:paraId="21AE5BA5" w14:textId="77777777" w:rsidR="00BB3743" w:rsidRPr="00111538" w:rsidRDefault="00BB3743" w:rsidP="00A41AD7">
            <w:pPr>
              <w:pStyle w:val="ListParagraph1"/>
            </w:pPr>
            <w:r w:rsidRPr="00111538">
              <w:t>Other Asian</w:t>
            </w:r>
          </w:p>
        </w:tc>
        <w:tc>
          <w:tcPr>
            <w:tcW w:w="1134" w:type="dxa"/>
          </w:tcPr>
          <w:p w14:paraId="38FE8E8D" w14:textId="77777777" w:rsidR="00BB3743" w:rsidRPr="00BB3743" w:rsidRDefault="00BB3743" w:rsidP="00A41AD7">
            <w:pPr>
              <w:spacing w:line="240" w:lineRule="auto"/>
              <w:rPr>
                <w:sz w:val="20"/>
                <w:szCs w:val="20"/>
                <w:lang w:val="en-GB" w:bidi="en-US"/>
              </w:rPr>
            </w:pPr>
            <w:r w:rsidRPr="00BB3743">
              <w:rPr>
                <w:sz w:val="20"/>
                <w:szCs w:val="20"/>
                <w:lang w:val="en-GB" w:bidi="en-US"/>
              </w:rPr>
              <w:t>0.7142</w:t>
            </w:r>
          </w:p>
        </w:tc>
        <w:tc>
          <w:tcPr>
            <w:tcW w:w="1276" w:type="dxa"/>
          </w:tcPr>
          <w:p w14:paraId="18AF8740" w14:textId="77777777" w:rsidR="00BB3743" w:rsidRPr="00111538" w:rsidRDefault="00BB3743" w:rsidP="00A41AD7">
            <w:pPr>
              <w:pStyle w:val="ListParagraph1"/>
            </w:pPr>
          </w:p>
        </w:tc>
        <w:tc>
          <w:tcPr>
            <w:tcW w:w="881" w:type="dxa"/>
          </w:tcPr>
          <w:p w14:paraId="20E4556E" w14:textId="77777777" w:rsidR="00BB3743" w:rsidRPr="00BB3743" w:rsidRDefault="00BB3743" w:rsidP="00A41AD7">
            <w:pPr>
              <w:spacing w:line="240" w:lineRule="auto"/>
              <w:rPr>
                <w:sz w:val="20"/>
                <w:szCs w:val="20"/>
                <w:lang w:val="en-GB" w:bidi="en-US"/>
              </w:rPr>
            </w:pPr>
            <w:r w:rsidRPr="00BB3743">
              <w:rPr>
                <w:sz w:val="20"/>
                <w:szCs w:val="20"/>
                <w:lang w:val="en-GB" w:bidi="en-US"/>
              </w:rPr>
              <w:t>0.7682</w:t>
            </w:r>
          </w:p>
        </w:tc>
        <w:tc>
          <w:tcPr>
            <w:tcW w:w="1389" w:type="dxa"/>
          </w:tcPr>
          <w:p w14:paraId="72AE12C2" w14:textId="77777777" w:rsidR="00BB3743" w:rsidRPr="00111538" w:rsidRDefault="00BB3743" w:rsidP="00A41AD7">
            <w:pPr>
              <w:pStyle w:val="ListParagraph1"/>
            </w:pPr>
          </w:p>
        </w:tc>
        <w:tc>
          <w:tcPr>
            <w:tcW w:w="1983" w:type="dxa"/>
          </w:tcPr>
          <w:p w14:paraId="1B12865A" w14:textId="77777777" w:rsidR="00BB3743" w:rsidRPr="00111538" w:rsidRDefault="00BB3743" w:rsidP="00A41AD7">
            <w:pPr>
              <w:pStyle w:val="ListParagraph1"/>
            </w:pPr>
            <w:r w:rsidRPr="00111538">
              <w:t>Age1*</w:t>
            </w:r>
            <w:r>
              <w:t>AF</w:t>
            </w:r>
          </w:p>
        </w:tc>
        <w:tc>
          <w:tcPr>
            <w:tcW w:w="1275" w:type="dxa"/>
          </w:tcPr>
          <w:p w14:paraId="30B8F780" w14:textId="77777777" w:rsidR="00BB3743" w:rsidRPr="00BB3743" w:rsidRDefault="00BB3743" w:rsidP="00A41AD7">
            <w:pPr>
              <w:spacing w:line="240" w:lineRule="auto"/>
              <w:rPr>
                <w:sz w:val="20"/>
                <w:szCs w:val="20"/>
                <w:lang w:val="en-GB" w:bidi="en-US"/>
              </w:rPr>
            </w:pPr>
            <w:r w:rsidRPr="00BB3743">
              <w:rPr>
                <w:sz w:val="20"/>
                <w:szCs w:val="20"/>
                <w:lang w:val="en-GB" w:bidi="en-US"/>
              </w:rPr>
              <w:t>-0.0345</w:t>
            </w:r>
          </w:p>
        </w:tc>
        <w:tc>
          <w:tcPr>
            <w:tcW w:w="1276" w:type="dxa"/>
          </w:tcPr>
          <w:p w14:paraId="42FBA3F2" w14:textId="77777777" w:rsidR="00BB3743" w:rsidRPr="006221F7" w:rsidRDefault="00BB3743" w:rsidP="00A41AD7">
            <w:pPr>
              <w:pStyle w:val="ListParagraph1"/>
            </w:pPr>
            <w:r w:rsidRPr="006221F7">
              <w:t>0.922</w:t>
            </w:r>
          </w:p>
        </w:tc>
        <w:tc>
          <w:tcPr>
            <w:tcW w:w="1134" w:type="dxa"/>
          </w:tcPr>
          <w:p w14:paraId="4ACD4877" w14:textId="77777777" w:rsidR="00BB3743" w:rsidRPr="00BB3743" w:rsidRDefault="00BB3743" w:rsidP="00A41AD7">
            <w:pPr>
              <w:spacing w:line="240" w:lineRule="auto"/>
              <w:rPr>
                <w:sz w:val="20"/>
                <w:szCs w:val="20"/>
                <w:lang w:val="en-GB" w:bidi="en-US"/>
              </w:rPr>
            </w:pPr>
            <w:r w:rsidRPr="00BB3743">
              <w:rPr>
                <w:sz w:val="20"/>
                <w:szCs w:val="20"/>
                <w:lang w:val="en-GB" w:bidi="en-US"/>
              </w:rPr>
              <w:t>-0.1085</w:t>
            </w:r>
          </w:p>
        </w:tc>
        <w:tc>
          <w:tcPr>
            <w:tcW w:w="1276" w:type="dxa"/>
            <w:vAlign w:val="bottom"/>
          </w:tcPr>
          <w:p w14:paraId="4061D6FF" w14:textId="77777777" w:rsidR="00BB3743" w:rsidRPr="006221F7" w:rsidRDefault="00BB3743" w:rsidP="00A41AD7">
            <w:pPr>
              <w:pStyle w:val="ListParagraph1"/>
            </w:pPr>
            <w:r w:rsidRPr="006221F7">
              <w:t>1.406</w:t>
            </w:r>
          </w:p>
        </w:tc>
      </w:tr>
      <w:tr w:rsidR="00BB3743" w:rsidRPr="00111538" w14:paraId="2F5B7D24" w14:textId="77777777" w:rsidTr="00BB3743">
        <w:tc>
          <w:tcPr>
            <w:tcW w:w="2263" w:type="dxa"/>
          </w:tcPr>
          <w:p w14:paraId="00964A1F" w14:textId="77777777" w:rsidR="00BB3743" w:rsidRPr="00111538" w:rsidRDefault="00BB3743" w:rsidP="00A41AD7">
            <w:pPr>
              <w:pStyle w:val="ListParagraph1"/>
            </w:pPr>
            <w:r w:rsidRPr="00111538">
              <w:t>Caribbean</w:t>
            </w:r>
          </w:p>
        </w:tc>
        <w:tc>
          <w:tcPr>
            <w:tcW w:w="1134" w:type="dxa"/>
          </w:tcPr>
          <w:p w14:paraId="20A62EC0" w14:textId="77777777" w:rsidR="00BB3743" w:rsidRPr="00BB3743" w:rsidRDefault="00BB3743" w:rsidP="00A41AD7">
            <w:pPr>
              <w:spacing w:line="240" w:lineRule="auto"/>
              <w:rPr>
                <w:sz w:val="20"/>
                <w:szCs w:val="20"/>
                <w:lang w:val="en-GB" w:bidi="en-US"/>
              </w:rPr>
            </w:pPr>
            <w:r w:rsidRPr="00BB3743">
              <w:rPr>
                <w:sz w:val="20"/>
                <w:szCs w:val="20"/>
                <w:lang w:val="en-GB" w:bidi="en-US"/>
              </w:rPr>
              <w:t>0.1195</w:t>
            </w:r>
          </w:p>
        </w:tc>
        <w:tc>
          <w:tcPr>
            <w:tcW w:w="1276" w:type="dxa"/>
          </w:tcPr>
          <w:p w14:paraId="225C4B07" w14:textId="77777777" w:rsidR="00BB3743" w:rsidRPr="00111538" w:rsidRDefault="00BB3743" w:rsidP="00A41AD7">
            <w:pPr>
              <w:pStyle w:val="ListParagraph1"/>
            </w:pPr>
          </w:p>
        </w:tc>
        <w:tc>
          <w:tcPr>
            <w:tcW w:w="881" w:type="dxa"/>
          </w:tcPr>
          <w:p w14:paraId="49B71143" w14:textId="77777777" w:rsidR="00BB3743" w:rsidRPr="00BB3743" w:rsidRDefault="00BB3743" w:rsidP="00A41AD7">
            <w:pPr>
              <w:spacing w:line="240" w:lineRule="auto"/>
              <w:rPr>
                <w:sz w:val="20"/>
                <w:szCs w:val="20"/>
                <w:lang w:val="en-GB" w:bidi="en-US"/>
              </w:rPr>
            </w:pPr>
            <w:r w:rsidRPr="00BB3743">
              <w:rPr>
                <w:sz w:val="20"/>
                <w:szCs w:val="20"/>
                <w:lang w:val="en-GB" w:bidi="en-US"/>
              </w:rPr>
              <w:t>0.2090</w:t>
            </w:r>
          </w:p>
        </w:tc>
        <w:tc>
          <w:tcPr>
            <w:tcW w:w="1389" w:type="dxa"/>
          </w:tcPr>
          <w:p w14:paraId="0F1E2500" w14:textId="77777777" w:rsidR="00BB3743" w:rsidRPr="00111538" w:rsidRDefault="00BB3743" w:rsidP="00A41AD7">
            <w:pPr>
              <w:pStyle w:val="ListParagraph1"/>
            </w:pPr>
          </w:p>
        </w:tc>
        <w:tc>
          <w:tcPr>
            <w:tcW w:w="1983" w:type="dxa"/>
          </w:tcPr>
          <w:p w14:paraId="127E3124" w14:textId="77777777" w:rsidR="00BB3743" w:rsidRPr="00111538" w:rsidRDefault="00BB3743" w:rsidP="00A41AD7">
            <w:pPr>
              <w:pStyle w:val="ListParagraph1"/>
            </w:pPr>
            <w:r w:rsidRPr="00111538">
              <w:t>Age1*renal disease</w:t>
            </w:r>
          </w:p>
        </w:tc>
        <w:tc>
          <w:tcPr>
            <w:tcW w:w="1275" w:type="dxa"/>
          </w:tcPr>
          <w:p w14:paraId="0E2FF824" w14:textId="77777777" w:rsidR="00BB3743" w:rsidRPr="00BB3743" w:rsidRDefault="00BB3743" w:rsidP="00A41AD7">
            <w:pPr>
              <w:spacing w:line="240" w:lineRule="auto"/>
              <w:rPr>
                <w:sz w:val="20"/>
                <w:szCs w:val="20"/>
                <w:lang w:val="en-GB" w:bidi="en-US"/>
              </w:rPr>
            </w:pPr>
            <w:r w:rsidRPr="00BB3743">
              <w:rPr>
                <w:sz w:val="20"/>
                <w:szCs w:val="20"/>
                <w:lang w:val="en-GB" w:bidi="en-US"/>
              </w:rPr>
              <w:t>-0.2728</w:t>
            </w:r>
          </w:p>
        </w:tc>
        <w:tc>
          <w:tcPr>
            <w:tcW w:w="1276" w:type="dxa"/>
          </w:tcPr>
          <w:p w14:paraId="614F2A2F" w14:textId="77777777" w:rsidR="00BB3743" w:rsidRPr="006221F7" w:rsidRDefault="00BB3743" w:rsidP="00A41AD7">
            <w:pPr>
              <w:pStyle w:val="ListParagraph1"/>
            </w:pPr>
            <w:r w:rsidRPr="006221F7">
              <w:t>0.528</w:t>
            </w:r>
          </w:p>
        </w:tc>
        <w:tc>
          <w:tcPr>
            <w:tcW w:w="1134" w:type="dxa"/>
          </w:tcPr>
          <w:p w14:paraId="35123440" w14:textId="77777777" w:rsidR="00BB3743" w:rsidRPr="00BB3743" w:rsidRDefault="00BB3743" w:rsidP="00A41AD7">
            <w:pPr>
              <w:spacing w:line="240" w:lineRule="auto"/>
              <w:rPr>
                <w:sz w:val="20"/>
                <w:szCs w:val="20"/>
                <w:lang w:val="en-GB" w:bidi="en-US"/>
              </w:rPr>
            </w:pPr>
            <w:r w:rsidRPr="00BB3743">
              <w:rPr>
                <w:sz w:val="20"/>
                <w:szCs w:val="20"/>
                <w:lang w:val="en-GB" w:bidi="en-US"/>
              </w:rPr>
              <w:t>-0.6141</w:t>
            </w:r>
          </w:p>
        </w:tc>
        <w:tc>
          <w:tcPr>
            <w:tcW w:w="1276" w:type="dxa"/>
            <w:vAlign w:val="bottom"/>
          </w:tcPr>
          <w:p w14:paraId="166B59AA" w14:textId="77777777" w:rsidR="00BB3743" w:rsidRPr="006221F7" w:rsidRDefault="00BB3743" w:rsidP="00A41AD7">
            <w:pPr>
              <w:pStyle w:val="ListParagraph1"/>
            </w:pPr>
            <w:r w:rsidRPr="006221F7">
              <w:t>3.403</w:t>
            </w:r>
          </w:p>
        </w:tc>
      </w:tr>
      <w:tr w:rsidR="00BB3743" w:rsidRPr="00111538" w14:paraId="3F05E805" w14:textId="77777777" w:rsidTr="00BB3743">
        <w:tc>
          <w:tcPr>
            <w:tcW w:w="2263" w:type="dxa"/>
          </w:tcPr>
          <w:p w14:paraId="63DC9243" w14:textId="77777777" w:rsidR="00BB3743" w:rsidRPr="00111538" w:rsidRDefault="00BB3743" w:rsidP="00A41AD7">
            <w:pPr>
              <w:pStyle w:val="ListParagraph1"/>
            </w:pPr>
            <w:r w:rsidRPr="00111538">
              <w:t>Black African</w:t>
            </w:r>
          </w:p>
        </w:tc>
        <w:tc>
          <w:tcPr>
            <w:tcW w:w="1134" w:type="dxa"/>
          </w:tcPr>
          <w:p w14:paraId="1FE3F96C" w14:textId="77777777" w:rsidR="00BB3743" w:rsidRPr="00BB3743" w:rsidRDefault="00BB3743" w:rsidP="00A41AD7">
            <w:pPr>
              <w:spacing w:line="240" w:lineRule="auto"/>
              <w:rPr>
                <w:sz w:val="20"/>
                <w:szCs w:val="20"/>
                <w:lang w:val="en-GB" w:bidi="en-US"/>
              </w:rPr>
            </w:pPr>
            <w:r w:rsidRPr="00BB3743">
              <w:rPr>
                <w:sz w:val="20"/>
                <w:szCs w:val="20"/>
                <w:lang w:val="en-GB" w:bidi="en-US"/>
              </w:rPr>
              <w:t>0.0137</w:t>
            </w:r>
          </w:p>
        </w:tc>
        <w:tc>
          <w:tcPr>
            <w:tcW w:w="1276" w:type="dxa"/>
          </w:tcPr>
          <w:p w14:paraId="07E458FD" w14:textId="77777777" w:rsidR="00BB3743" w:rsidRPr="00111538" w:rsidRDefault="00BB3743" w:rsidP="00A41AD7">
            <w:pPr>
              <w:pStyle w:val="ListParagraph1"/>
            </w:pPr>
          </w:p>
        </w:tc>
        <w:tc>
          <w:tcPr>
            <w:tcW w:w="881" w:type="dxa"/>
          </w:tcPr>
          <w:p w14:paraId="5E369097" w14:textId="77777777" w:rsidR="00BB3743" w:rsidRPr="00BB3743" w:rsidRDefault="00BB3743" w:rsidP="00A41AD7">
            <w:pPr>
              <w:spacing w:line="240" w:lineRule="auto"/>
              <w:rPr>
                <w:sz w:val="20"/>
                <w:szCs w:val="20"/>
                <w:lang w:val="en-GB" w:bidi="en-US"/>
              </w:rPr>
            </w:pPr>
            <w:r w:rsidRPr="00BB3743">
              <w:rPr>
                <w:sz w:val="20"/>
                <w:szCs w:val="20"/>
                <w:lang w:val="en-GB" w:bidi="en-US"/>
              </w:rPr>
              <w:t>0.3809</w:t>
            </w:r>
          </w:p>
        </w:tc>
        <w:tc>
          <w:tcPr>
            <w:tcW w:w="1389" w:type="dxa"/>
          </w:tcPr>
          <w:p w14:paraId="6E55D0E9" w14:textId="77777777" w:rsidR="00BB3743" w:rsidRPr="00111538" w:rsidRDefault="00BB3743" w:rsidP="00A41AD7">
            <w:pPr>
              <w:pStyle w:val="ListParagraph1"/>
            </w:pPr>
          </w:p>
        </w:tc>
        <w:tc>
          <w:tcPr>
            <w:tcW w:w="1983" w:type="dxa"/>
          </w:tcPr>
          <w:p w14:paraId="6D3C7599" w14:textId="77777777" w:rsidR="00BB3743" w:rsidRPr="00111538" w:rsidRDefault="00BB3743" w:rsidP="00A41AD7">
            <w:pPr>
              <w:pStyle w:val="ListParagraph1"/>
            </w:pPr>
            <w:r w:rsidRPr="00111538">
              <w:t>Age1*hypertension</w:t>
            </w:r>
          </w:p>
        </w:tc>
        <w:tc>
          <w:tcPr>
            <w:tcW w:w="1275" w:type="dxa"/>
          </w:tcPr>
          <w:p w14:paraId="437871A2" w14:textId="77777777" w:rsidR="00BB3743" w:rsidRPr="00BB3743" w:rsidRDefault="00BB3743" w:rsidP="00A41AD7">
            <w:pPr>
              <w:spacing w:line="240" w:lineRule="auto"/>
              <w:rPr>
                <w:sz w:val="20"/>
                <w:szCs w:val="20"/>
                <w:lang w:val="en-GB" w:bidi="en-US"/>
              </w:rPr>
            </w:pPr>
            <w:r w:rsidRPr="00BB3743">
              <w:rPr>
                <w:sz w:val="20"/>
                <w:szCs w:val="20"/>
                <w:lang w:val="en-GB" w:bidi="en-US"/>
              </w:rPr>
              <w:t>25.4412</w:t>
            </w:r>
          </w:p>
        </w:tc>
        <w:tc>
          <w:tcPr>
            <w:tcW w:w="1276" w:type="dxa"/>
          </w:tcPr>
          <w:p w14:paraId="7EAC21D9" w14:textId="77777777" w:rsidR="00BB3743" w:rsidRPr="006221F7" w:rsidRDefault="00BB3743" w:rsidP="00A41AD7">
            <w:pPr>
              <w:pStyle w:val="ListParagraph1"/>
            </w:pPr>
            <w:r w:rsidRPr="006221F7">
              <w:t>0.450</w:t>
            </w:r>
          </w:p>
        </w:tc>
        <w:tc>
          <w:tcPr>
            <w:tcW w:w="1134" w:type="dxa"/>
          </w:tcPr>
          <w:p w14:paraId="2C9B8568" w14:textId="77777777" w:rsidR="00BB3743" w:rsidRPr="00BB3743" w:rsidRDefault="00BB3743" w:rsidP="00A41AD7">
            <w:pPr>
              <w:spacing w:line="240" w:lineRule="auto"/>
              <w:rPr>
                <w:sz w:val="20"/>
                <w:szCs w:val="20"/>
                <w:lang w:val="en-GB" w:bidi="en-US"/>
              </w:rPr>
            </w:pPr>
            <w:r w:rsidRPr="00BB3743">
              <w:rPr>
                <w:sz w:val="20"/>
                <w:szCs w:val="20"/>
                <w:lang w:val="en-GB" w:bidi="en-US"/>
              </w:rPr>
              <w:t>27.6706</w:t>
            </w:r>
          </w:p>
        </w:tc>
        <w:tc>
          <w:tcPr>
            <w:tcW w:w="1276" w:type="dxa"/>
            <w:vAlign w:val="bottom"/>
          </w:tcPr>
          <w:p w14:paraId="6559BF1F" w14:textId="77777777" w:rsidR="00BB3743" w:rsidRPr="006221F7" w:rsidRDefault="00BB3743" w:rsidP="00A41AD7">
            <w:pPr>
              <w:pStyle w:val="ListParagraph1"/>
            </w:pPr>
            <w:r w:rsidRPr="006221F7">
              <w:t>6.793</w:t>
            </w:r>
          </w:p>
        </w:tc>
      </w:tr>
      <w:tr w:rsidR="00BB3743" w:rsidRPr="00111538" w14:paraId="676EA72C" w14:textId="77777777" w:rsidTr="00BB3743">
        <w:tc>
          <w:tcPr>
            <w:tcW w:w="2263" w:type="dxa"/>
          </w:tcPr>
          <w:p w14:paraId="60A2E6E6" w14:textId="77777777" w:rsidR="00BB3743" w:rsidRPr="00111538" w:rsidRDefault="00BB3743" w:rsidP="00A41AD7">
            <w:pPr>
              <w:pStyle w:val="ListParagraph1"/>
            </w:pPr>
            <w:r w:rsidRPr="00111538">
              <w:t>Chinese</w:t>
            </w:r>
          </w:p>
        </w:tc>
        <w:tc>
          <w:tcPr>
            <w:tcW w:w="1134" w:type="dxa"/>
          </w:tcPr>
          <w:p w14:paraId="6480F2A6" w14:textId="77777777" w:rsidR="00BB3743" w:rsidRPr="00BB3743" w:rsidRDefault="00BB3743" w:rsidP="00A41AD7">
            <w:pPr>
              <w:spacing w:line="240" w:lineRule="auto"/>
              <w:rPr>
                <w:sz w:val="20"/>
                <w:szCs w:val="20"/>
                <w:lang w:val="en-GB" w:bidi="en-US"/>
              </w:rPr>
            </w:pPr>
            <w:r w:rsidRPr="00BB3743">
              <w:rPr>
                <w:sz w:val="20"/>
                <w:szCs w:val="20"/>
                <w:lang w:val="en-GB" w:bidi="en-US"/>
              </w:rPr>
              <w:t>0.5709</w:t>
            </w:r>
          </w:p>
        </w:tc>
        <w:tc>
          <w:tcPr>
            <w:tcW w:w="1276" w:type="dxa"/>
          </w:tcPr>
          <w:p w14:paraId="41E9B620" w14:textId="77777777" w:rsidR="00BB3743" w:rsidRPr="00111538" w:rsidRDefault="00BB3743" w:rsidP="00A41AD7">
            <w:pPr>
              <w:pStyle w:val="ListParagraph1"/>
            </w:pPr>
          </w:p>
        </w:tc>
        <w:tc>
          <w:tcPr>
            <w:tcW w:w="881" w:type="dxa"/>
          </w:tcPr>
          <w:p w14:paraId="3DFCD213" w14:textId="77777777" w:rsidR="00BB3743" w:rsidRPr="00BB3743" w:rsidRDefault="00BB3743" w:rsidP="00A41AD7">
            <w:pPr>
              <w:spacing w:line="240" w:lineRule="auto"/>
              <w:rPr>
                <w:sz w:val="20"/>
                <w:szCs w:val="20"/>
                <w:lang w:val="en-GB" w:bidi="en-US"/>
              </w:rPr>
            </w:pPr>
            <w:r w:rsidRPr="00BB3743">
              <w:rPr>
                <w:sz w:val="20"/>
                <w:szCs w:val="20"/>
                <w:lang w:val="en-GB" w:bidi="en-US"/>
              </w:rPr>
              <w:t>0.3424</w:t>
            </w:r>
          </w:p>
        </w:tc>
        <w:tc>
          <w:tcPr>
            <w:tcW w:w="1389" w:type="dxa"/>
          </w:tcPr>
          <w:p w14:paraId="271404B0" w14:textId="77777777" w:rsidR="00BB3743" w:rsidRPr="00111538" w:rsidRDefault="00BB3743" w:rsidP="00A41AD7">
            <w:pPr>
              <w:pStyle w:val="ListParagraph1"/>
            </w:pPr>
          </w:p>
        </w:tc>
        <w:tc>
          <w:tcPr>
            <w:tcW w:w="1983" w:type="dxa"/>
          </w:tcPr>
          <w:p w14:paraId="460488FD" w14:textId="77777777" w:rsidR="00BB3743" w:rsidRPr="00111538" w:rsidRDefault="00BB3743" w:rsidP="00A41AD7">
            <w:pPr>
              <w:pStyle w:val="ListParagraph1"/>
            </w:pPr>
            <w:r w:rsidRPr="00111538">
              <w:t>Age1*</w:t>
            </w:r>
            <w:r>
              <w:t>Diabetes</w:t>
            </w:r>
          </w:p>
        </w:tc>
        <w:tc>
          <w:tcPr>
            <w:tcW w:w="1275" w:type="dxa"/>
          </w:tcPr>
          <w:p w14:paraId="37081C77" w14:textId="77777777" w:rsidR="00BB3743" w:rsidRPr="00BB3743" w:rsidRDefault="00BB3743" w:rsidP="00A41AD7">
            <w:pPr>
              <w:spacing w:line="240" w:lineRule="auto"/>
              <w:rPr>
                <w:sz w:val="20"/>
                <w:szCs w:val="20"/>
                <w:lang w:val="en-GB" w:bidi="en-US"/>
              </w:rPr>
            </w:pPr>
            <w:r w:rsidRPr="00BB3743">
              <w:rPr>
                <w:sz w:val="20"/>
                <w:szCs w:val="20"/>
                <w:lang w:val="en-GB" w:bidi="en-US"/>
              </w:rPr>
              <w:t>-6.8076</w:t>
            </w:r>
          </w:p>
        </w:tc>
        <w:tc>
          <w:tcPr>
            <w:tcW w:w="1276" w:type="dxa"/>
          </w:tcPr>
          <w:p w14:paraId="4D38D0CE" w14:textId="77777777" w:rsidR="00BB3743" w:rsidRPr="006221F7" w:rsidRDefault="00BB3743" w:rsidP="00A41AD7">
            <w:pPr>
              <w:pStyle w:val="ListParagraph1"/>
            </w:pPr>
            <w:r w:rsidRPr="006221F7">
              <w:t>0.369</w:t>
            </w:r>
          </w:p>
        </w:tc>
        <w:tc>
          <w:tcPr>
            <w:tcW w:w="1134" w:type="dxa"/>
          </w:tcPr>
          <w:p w14:paraId="17AF44EE" w14:textId="77777777" w:rsidR="00BB3743" w:rsidRPr="00BB3743" w:rsidRDefault="00BB3743" w:rsidP="00A41AD7">
            <w:pPr>
              <w:spacing w:line="240" w:lineRule="auto"/>
              <w:rPr>
                <w:sz w:val="20"/>
                <w:szCs w:val="20"/>
                <w:lang w:val="en-GB" w:bidi="en-US"/>
              </w:rPr>
            </w:pPr>
            <w:r w:rsidRPr="00BB3743">
              <w:rPr>
                <w:sz w:val="20"/>
                <w:szCs w:val="20"/>
                <w:lang w:val="en-GB" w:bidi="en-US"/>
              </w:rPr>
              <w:t>-7.4006</w:t>
            </w:r>
          </w:p>
        </w:tc>
        <w:tc>
          <w:tcPr>
            <w:tcW w:w="1276" w:type="dxa"/>
            <w:vAlign w:val="bottom"/>
          </w:tcPr>
          <w:p w14:paraId="39F42CFD" w14:textId="77777777" w:rsidR="00BB3743" w:rsidRPr="006221F7" w:rsidRDefault="00BB3743" w:rsidP="00A41AD7">
            <w:pPr>
              <w:pStyle w:val="ListParagraph1"/>
            </w:pPr>
            <w:r w:rsidRPr="006221F7">
              <w:t>2.558</w:t>
            </w:r>
          </w:p>
        </w:tc>
      </w:tr>
      <w:tr w:rsidR="00BB3743" w:rsidRPr="00111538" w14:paraId="156F699D" w14:textId="77777777" w:rsidTr="00BB3743">
        <w:tc>
          <w:tcPr>
            <w:tcW w:w="2263" w:type="dxa"/>
          </w:tcPr>
          <w:p w14:paraId="1B1024D8" w14:textId="77777777" w:rsidR="00BB3743" w:rsidRPr="00111538" w:rsidRDefault="00BB3743" w:rsidP="00A41AD7">
            <w:pPr>
              <w:pStyle w:val="ListParagraph1"/>
            </w:pPr>
            <w:r w:rsidRPr="00111538">
              <w:t>Other</w:t>
            </w:r>
          </w:p>
        </w:tc>
        <w:tc>
          <w:tcPr>
            <w:tcW w:w="1134" w:type="dxa"/>
          </w:tcPr>
          <w:p w14:paraId="55622E7C" w14:textId="77777777" w:rsidR="00BB3743" w:rsidRPr="00BB3743" w:rsidRDefault="00BB3743" w:rsidP="00A41AD7">
            <w:pPr>
              <w:spacing w:line="240" w:lineRule="auto"/>
              <w:rPr>
                <w:sz w:val="20"/>
                <w:szCs w:val="20"/>
                <w:lang w:val="en-GB" w:bidi="en-US"/>
              </w:rPr>
            </w:pPr>
            <w:r w:rsidRPr="00BB3743">
              <w:rPr>
                <w:sz w:val="20"/>
                <w:szCs w:val="20"/>
                <w:lang w:val="en-GB" w:bidi="en-US"/>
              </w:rPr>
              <w:t>0.1709</w:t>
            </w:r>
          </w:p>
        </w:tc>
        <w:tc>
          <w:tcPr>
            <w:tcW w:w="1276" w:type="dxa"/>
          </w:tcPr>
          <w:p w14:paraId="329E37D8" w14:textId="77777777" w:rsidR="00BB3743" w:rsidRPr="00111538" w:rsidRDefault="00BB3743" w:rsidP="00A41AD7">
            <w:pPr>
              <w:pStyle w:val="ListParagraph1"/>
            </w:pPr>
          </w:p>
        </w:tc>
        <w:tc>
          <w:tcPr>
            <w:tcW w:w="881" w:type="dxa"/>
          </w:tcPr>
          <w:p w14:paraId="7AD1296A" w14:textId="77777777" w:rsidR="00BB3743" w:rsidRPr="00BB3743" w:rsidRDefault="00BB3743" w:rsidP="00A41AD7">
            <w:pPr>
              <w:spacing w:line="240" w:lineRule="auto"/>
              <w:rPr>
                <w:sz w:val="20"/>
                <w:szCs w:val="20"/>
                <w:lang w:val="en-GB" w:bidi="en-US"/>
              </w:rPr>
            </w:pPr>
            <w:r w:rsidRPr="00BB3743">
              <w:rPr>
                <w:sz w:val="20"/>
                <w:szCs w:val="20"/>
                <w:lang w:val="en-GB" w:bidi="en-US"/>
              </w:rPr>
              <w:t>0.2205</w:t>
            </w:r>
          </w:p>
        </w:tc>
        <w:tc>
          <w:tcPr>
            <w:tcW w:w="1389" w:type="dxa"/>
          </w:tcPr>
          <w:p w14:paraId="452EC071" w14:textId="77777777" w:rsidR="00BB3743" w:rsidRPr="00111538" w:rsidRDefault="00BB3743" w:rsidP="00A41AD7">
            <w:pPr>
              <w:pStyle w:val="ListParagraph1"/>
            </w:pPr>
          </w:p>
        </w:tc>
        <w:tc>
          <w:tcPr>
            <w:tcW w:w="1983" w:type="dxa"/>
          </w:tcPr>
          <w:p w14:paraId="2D998F7C" w14:textId="77777777" w:rsidR="00BB3743" w:rsidRPr="00111538" w:rsidRDefault="00BB3743" w:rsidP="00A41AD7">
            <w:pPr>
              <w:pStyle w:val="ListParagraph1"/>
            </w:pPr>
            <w:r w:rsidRPr="00111538">
              <w:t>Age1*BMI</w:t>
            </w:r>
          </w:p>
        </w:tc>
        <w:tc>
          <w:tcPr>
            <w:tcW w:w="1275" w:type="dxa"/>
          </w:tcPr>
          <w:p w14:paraId="7722591E" w14:textId="77777777" w:rsidR="00BB3743" w:rsidRPr="00BB3743" w:rsidRDefault="00BB3743" w:rsidP="00A41AD7">
            <w:pPr>
              <w:spacing w:line="240" w:lineRule="auto"/>
              <w:rPr>
                <w:sz w:val="20"/>
                <w:szCs w:val="20"/>
                <w:lang w:val="en-GB" w:bidi="en-US"/>
              </w:rPr>
            </w:pPr>
            <w:r w:rsidRPr="00BB3743">
              <w:rPr>
                <w:sz w:val="20"/>
                <w:szCs w:val="20"/>
                <w:lang w:val="en-GB" w:bidi="en-US"/>
              </w:rPr>
              <w:t>0.0005</w:t>
            </w:r>
          </w:p>
        </w:tc>
        <w:tc>
          <w:tcPr>
            <w:tcW w:w="1276" w:type="dxa"/>
          </w:tcPr>
          <w:p w14:paraId="7BC1C244" w14:textId="77777777" w:rsidR="00BB3743" w:rsidRPr="006221F7" w:rsidRDefault="00BB3743" w:rsidP="00A41AD7">
            <w:pPr>
              <w:pStyle w:val="ListParagraph1"/>
            </w:pPr>
            <w:r w:rsidRPr="006221F7">
              <w:t>0.617</w:t>
            </w:r>
          </w:p>
        </w:tc>
        <w:tc>
          <w:tcPr>
            <w:tcW w:w="1134" w:type="dxa"/>
          </w:tcPr>
          <w:p w14:paraId="534699F9" w14:textId="77777777" w:rsidR="00BB3743" w:rsidRPr="00BB3743" w:rsidRDefault="00BB3743" w:rsidP="00A41AD7">
            <w:pPr>
              <w:spacing w:line="240" w:lineRule="auto"/>
              <w:rPr>
                <w:sz w:val="20"/>
                <w:szCs w:val="20"/>
                <w:lang w:val="en-GB" w:bidi="en-US"/>
              </w:rPr>
            </w:pPr>
            <w:r w:rsidRPr="00BB3743">
              <w:rPr>
                <w:sz w:val="20"/>
                <w:szCs w:val="20"/>
                <w:lang w:val="en-GB" w:bidi="en-US"/>
              </w:rPr>
              <w:t>0.0002</w:t>
            </w:r>
          </w:p>
        </w:tc>
        <w:tc>
          <w:tcPr>
            <w:tcW w:w="1276" w:type="dxa"/>
            <w:vAlign w:val="bottom"/>
          </w:tcPr>
          <w:p w14:paraId="568DB541" w14:textId="77777777" w:rsidR="00BB3743" w:rsidRPr="006221F7" w:rsidRDefault="00BB3743" w:rsidP="00A41AD7">
            <w:pPr>
              <w:pStyle w:val="ListParagraph1"/>
            </w:pPr>
            <w:r w:rsidRPr="006221F7">
              <w:t>0.654</w:t>
            </w:r>
          </w:p>
        </w:tc>
      </w:tr>
      <w:tr w:rsidR="00BB3743" w:rsidRPr="00111538" w14:paraId="4359718B" w14:textId="77777777" w:rsidTr="00BB3743">
        <w:tc>
          <w:tcPr>
            <w:tcW w:w="2263" w:type="dxa"/>
          </w:tcPr>
          <w:p w14:paraId="6E336E32" w14:textId="77777777" w:rsidR="00BB3743" w:rsidRPr="00111538" w:rsidRDefault="00BB3743" w:rsidP="00A41AD7">
            <w:pPr>
              <w:pStyle w:val="ListParagraph1"/>
            </w:pPr>
            <w:r w:rsidRPr="00111538">
              <w:t>Non-smoker</w:t>
            </w:r>
          </w:p>
        </w:tc>
        <w:tc>
          <w:tcPr>
            <w:tcW w:w="1134" w:type="dxa"/>
          </w:tcPr>
          <w:p w14:paraId="46175CEA" w14:textId="77777777" w:rsidR="00BB3743" w:rsidRPr="00BB3743" w:rsidRDefault="00BB3743" w:rsidP="00A41AD7">
            <w:pPr>
              <w:spacing w:line="240" w:lineRule="auto"/>
              <w:rPr>
                <w:sz w:val="20"/>
                <w:szCs w:val="20"/>
                <w:lang w:val="en-GB" w:bidi="en-US"/>
              </w:rPr>
            </w:pPr>
            <w:r w:rsidRPr="00BB3743">
              <w:rPr>
                <w:sz w:val="20"/>
                <w:szCs w:val="20"/>
                <w:lang w:val="en-GB" w:bidi="en-US"/>
              </w:rPr>
              <w:t>0.0000</w:t>
            </w:r>
          </w:p>
        </w:tc>
        <w:tc>
          <w:tcPr>
            <w:tcW w:w="1276" w:type="dxa"/>
          </w:tcPr>
          <w:p w14:paraId="09545474" w14:textId="77777777" w:rsidR="00BB3743" w:rsidRPr="00111538" w:rsidRDefault="00BB3743" w:rsidP="00A41AD7">
            <w:pPr>
              <w:pStyle w:val="ListParagraph1"/>
            </w:pPr>
          </w:p>
        </w:tc>
        <w:tc>
          <w:tcPr>
            <w:tcW w:w="881" w:type="dxa"/>
          </w:tcPr>
          <w:p w14:paraId="033898A5" w14:textId="77777777" w:rsidR="00BB3743" w:rsidRPr="00BB3743" w:rsidRDefault="00BB3743" w:rsidP="00A41AD7">
            <w:pPr>
              <w:spacing w:line="240" w:lineRule="auto"/>
              <w:rPr>
                <w:sz w:val="20"/>
                <w:szCs w:val="20"/>
                <w:lang w:val="en-GB" w:bidi="en-US"/>
              </w:rPr>
            </w:pPr>
            <w:r w:rsidRPr="00BB3743">
              <w:rPr>
                <w:sz w:val="20"/>
                <w:szCs w:val="20"/>
                <w:lang w:val="en-GB" w:bidi="en-US"/>
              </w:rPr>
              <w:t>0.0000</w:t>
            </w:r>
          </w:p>
        </w:tc>
        <w:tc>
          <w:tcPr>
            <w:tcW w:w="1389" w:type="dxa"/>
          </w:tcPr>
          <w:p w14:paraId="2D44B5C1" w14:textId="77777777" w:rsidR="00BB3743" w:rsidRPr="00111538" w:rsidRDefault="00BB3743" w:rsidP="00A41AD7">
            <w:pPr>
              <w:pStyle w:val="ListParagraph1"/>
            </w:pPr>
          </w:p>
        </w:tc>
        <w:tc>
          <w:tcPr>
            <w:tcW w:w="1983" w:type="dxa"/>
          </w:tcPr>
          <w:p w14:paraId="3FFD6F5A" w14:textId="77777777" w:rsidR="00BB3743" w:rsidRPr="00111538" w:rsidRDefault="00BB3743" w:rsidP="00A41AD7">
            <w:pPr>
              <w:pStyle w:val="ListParagraph1"/>
            </w:pPr>
            <w:r w:rsidRPr="00111538">
              <w:t>Age1*family history CVD</w:t>
            </w:r>
          </w:p>
        </w:tc>
        <w:tc>
          <w:tcPr>
            <w:tcW w:w="1275" w:type="dxa"/>
          </w:tcPr>
          <w:p w14:paraId="78A5B00D" w14:textId="77777777" w:rsidR="00BB3743" w:rsidRPr="00BB3743" w:rsidRDefault="00BB3743" w:rsidP="00A41AD7">
            <w:pPr>
              <w:spacing w:line="240" w:lineRule="auto"/>
              <w:rPr>
                <w:sz w:val="20"/>
                <w:szCs w:val="20"/>
                <w:lang w:val="en-GB" w:bidi="en-US"/>
              </w:rPr>
            </w:pPr>
            <w:r w:rsidRPr="00BB3743">
              <w:rPr>
                <w:sz w:val="20"/>
                <w:szCs w:val="20"/>
                <w:lang w:val="en-GB" w:bidi="en-US"/>
              </w:rPr>
              <w:t>0.0009</w:t>
            </w:r>
          </w:p>
        </w:tc>
        <w:tc>
          <w:tcPr>
            <w:tcW w:w="1276" w:type="dxa"/>
          </w:tcPr>
          <w:p w14:paraId="075FD332" w14:textId="77777777" w:rsidR="00BB3743" w:rsidRPr="006221F7" w:rsidRDefault="00BB3743" w:rsidP="00A41AD7">
            <w:pPr>
              <w:pStyle w:val="ListParagraph1"/>
            </w:pPr>
            <w:r w:rsidRPr="006221F7">
              <w:t>0.050</w:t>
            </w:r>
          </w:p>
        </w:tc>
        <w:tc>
          <w:tcPr>
            <w:tcW w:w="1134" w:type="dxa"/>
          </w:tcPr>
          <w:p w14:paraId="0235CB02" w14:textId="77777777" w:rsidR="00BB3743" w:rsidRPr="00BB3743" w:rsidRDefault="00BB3743" w:rsidP="00A41AD7">
            <w:pPr>
              <w:spacing w:line="240" w:lineRule="auto"/>
              <w:rPr>
                <w:sz w:val="20"/>
                <w:szCs w:val="20"/>
                <w:lang w:val="en-GB" w:bidi="en-US"/>
              </w:rPr>
            </w:pPr>
            <w:r w:rsidRPr="00BB3743">
              <w:rPr>
                <w:sz w:val="20"/>
                <w:szCs w:val="20"/>
                <w:lang w:val="en-GB" w:bidi="en-US"/>
              </w:rPr>
              <w:t>0.0007</w:t>
            </w:r>
          </w:p>
        </w:tc>
        <w:tc>
          <w:tcPr>
            <w:tcW w:w="1276" w:type="dxa"/>
            <w:vAlign w:val="bottom"/>
          </w:tcPr>
          <w:p w14:paraId="64B9B4C9" w14:textId="77777777" w:rsidR="00BB3743" w:rsidRPr="006221F7" w:rsidRDefault="00BB3743" w:rsidP="00A41AD7">
            <w:pPr>
              <w:pStyle w:val="ListParagraph1"/>
            </w:pPr>
            <w:r w:rsidRPr="006221F7">
              <w:t>3.584</w:t>
            </w:r>
          </w:p>
        </w:tc>
      </w:tr>
      <w:tr w:rsidR="00BB3743" w:rsidRPr="00111538" w14:paraId="25348BCE" w14:textId="77777777" w:rsidTr="00BB3743">
        <w:tc>
          <w:tcPr>
            <w:tcW w:w="2263" w:type="dxa"/>
          </w:tcPr>
          <w:p w14:paraId="5965A8E7" w14:textId="77777777" w:rsidR="00BB3743" w:rsidRPr="00111538" w:rsidRDefault="00BB3743" w:rsidP="00A41AD7">
            <w:pPr>
              <w:pStyle w:val="ListParagraph1"/>
            </w:pPr>
            <w:r w:rsidRPr="00111538">
              <w:t>Former smoker</w:t>
            </w:r>
          </w:p>
        </w:tc>
        <w:tc>
          <w:tcPr>
            <w:tcW w:w="1134" w:type="dxa"/>
          </w:tcPr>
          <w:p w14:paraId="2C0D83BB" w14:textId="77777777" w:rsidR="00BB3743" w:rsidRPr="00BB3743" w:rsidRDefault="00BB3743" w:rsidP="00A41AD7">
            <w:pPr>
              <w:spacing w:line="240" w:lineRule="auto"/>
              <w:rPr>
                <w:sz w:val="20"/>
                <w:szCs w:val="20"/>
                <w:lang w:val="en-GB" w:bidi="en-US"/>
              </w:rPr>
            </w:pPr>
            <w:r w:rsidRPr="00BB3743">
              <w:rPr>
                <w:sz w:val="20"/>
                <w:szCs w:val="20"/>
                <w:lang w:val="en-GB" w:bidi="en-US"/>
              </w:rPr>
              <w:t>0.0658</w:t>
            </w:r>
          </w:p>
        </w:tc>
        <w:tc>
          <w:tcPr>
            <w:tcW w:w="1276" w:type="dxa"/>
          </w:tcPr>
          <w:p w14:paraId="1D83604C" w14:textId="77777777" w:rsidR="00BB3743" w:rsidRPr="00111538" w:rsidRDefault="00BB3743" w:rsidP="00A41AD7">
            <w:pPr>
              <w:pStyle w:val="ListParagraph1"/>
            </w:pPr>
          </w:p>
        </w:tc>
        <w:tc>
          <w:tcPr>
            <w:tcW w:w="881" w:type="dxa"/>
          </w:tcPr>
          <w:p w14:paraId="54120266" w14:textId="77777777" w:rsidR="00BB3743" w:rsidRPr="00BB3743" w:rsidRDefault="00BB3743" w:rsidP="00A41AD7">
            <w:pPr>
              <w:spacing w:line="240" w:lineRule="auto"/>
              <w:rPr>
                <w:sz w:val="20"/>
                <w:szCs w:val="20"/>
                <w:lang w:val="en-GB" w:bidi="en-US"/>
              </w:rPr>
            </w:pPr>
            <w:r w:rsidRPr="00BB3743">
              <w:rPr>
                <w:sz w:val="20"/>
                <w:szCs w:val="20"/>
                <w:lang w:val="en-GB" w:bidi="en-US"/>
              </w:rPr>
              <w:t>0.1159</w:t>
            </w:r>
          </w:p>
        </w:tc>
        <w:tc>
          <w:tcPr>
            <w:tcW w:w="1389" w:type="dxa"/>
          </w:tcPr>
          <w:p w14:paraId="51F2E523" w14:textId="77777777" w:rsidR="00BB3743" w:rsidRPr="00111538" w:rsidRDefault="00BB3743" w:rsidP="00A41AD7">
            <w:pPr>
              <w:pStyle w:val="ListParagraph1"/>
            </w:pPr>
          </w:p>
        </w:tc>
        <w:tc>
          <w:tcPr>
            <w:tcW w:w="1983" w:type="dxa"/>
          </w:tcPr>
          <w:p w14:paraId="6E4D40A3" w14:textId="77777777" w:rsidR="00BB3743" w:rsidRPr="00111538" w:rsidRDefault="00BB3743" w:rsidP="00A41AD7">
            <w:pPr>
              <w:pStyle w:val="ListParagraph1"/>
            </w:pPr>
            <w:r w:rsidRPr="00111538">
              <w:t>Age1*SBP</w:t>
            </w:r>
          </w:p>
        </w:tc>
        <w:tc>
          <w:tcPr>
            <w:tcW w:w="1275" w:type="dxa"/>
          </w:tcPr>
          <w:p w14:paraId="24B58DA6" w14:textId="77777777" w:rsidR="00BB3743" w:rsidRPr="00BB3743" w:rsidRDefault="00BB3743" w:rsidP="00A41AD7">
            <w:pPr>
              <w:spacing w:line="240" w:lineRule="auto"/>
              <w:rPr>
                <w:sz w:val="20"/>
                <w:szCs w:val="20"/>
                <w:lang w:val="en-GB" w:bidi="en-US"/>
              </w:rPr>
            </w:pPr>
            <w:r w:rsidRPr="00BB3743">
              <w:rPr>
                <w:sz w:val="20"/>
                <w:szCs w:val="20"/>
                <w:lang w:val="en-GB" w:bidi="en-US"/>
              </w:rPr>
              <w:t>0.0023</w:t>
            </w:r>
          </w:p>
        </w:tc>
        <w:tc>
          <w:tcPr>
            <w:tcW w:w="1276" w:type="dxa"/>
          </w:tcPr>
          <w:p w14:paraId="6407EA73" w14:textId="77777777" w:rsidR="00BB3743" w:rsidRPr="006221F7" w:rsidRDefault="00BB3743" w:rsidP="00A41AD7">
            <w:pPr>
              <w:pStyle w:val="ListParagraph1"/>
            </w:pPr>
            <w:r w:rsidRPr="006221F7">
              <w:t>0.003</w:t>
            </w:r>
          </w:p>
        </w:tc>
        <w:tc>
          <w:tcPr>
            <w:tcW w:w="1134" w:type="dxa"/>
          </w:tcPr>
          <w:p w14:paraId="1EBA331E" w14:textId="77777777" w:rsidR="00BB3743" w:rsidRPr="00BB3743" w:rsidRDefault="00BB3743" w:rsidP="00A41AD7">
            <w:pPr>
              <w:spacing w:line="240" w:lineRule="auto"/>
              <w:rPr>
                <w:sz w:val="20"/>
                <w:szCs w:val="20"/>
                <w:lang w:val="en-GB" w:bidi="en-US"/>
              </w:rPr>
            </w:pPr>
            <w:r w:rsidRPr="00BB3743">
              <w:rPr>
                <w:sz w:val="20"/>
                <w:szCs w:val="20"/>
                <w:lang w:val="en-GB" w:bidi="en-US"/>
              </w:rPr>
              <w:t>0.0014</w:t>
            </w:r>
          </w:p>
        </w:tc>
        <w:tc>
          <w:tcPr>
            <w:tcW w:w="1276" w:type="dxa"/>
            <w:vAlign w:val="bottom"/>
          </w:tcPr>
          <w:p w14:paraId="6847CA9B" w14:textId="77777777" w:rsidR="00BB3743" w:rsidRPr="006221F7" w:rsidRDefault="00BB3743" w:rsidP="00A41AD7">
            <w:pPr>
              <w:pStyle w:val="ListParagraph1"/>
            </w:pPr>
            <w:r w:rsidRPr="006221F7">
              <w:t>0.030</w:t>
            </w:r>
          </w:p>
        </w:tc>
      </w:tr>
      <w:tr w:rsidR="00BB3743" w:rsidRPr="00111538" w14:paraId="0D48F459" w14:textId="77777777" w:rsidTr="00BB3743">
        <w:tc>
          <w:tcPr>
            <w:tcW w:w="2263" w:type="dxa"/>
          </w:tcPr>
          <w:p w14:paraId="6BE41C19" w14:textId="77777777" w:rsidR="00BB3743" w:rsidRPr="00111538" w:rsidRDefault="00BB3743" w:rsidP="00A41AD7">
            <w:pPr>
              <w:pStyle w:val="ListParagraph1"/>
            </w:pPr>
            <w:r w:rsidRPr="00111538">
              <w:t>Light smoker</w:t>
            </w:r>
          </w:p>
        </w:tc>
        <w:tc>
          <w:tcPr>
            <w:tcW w:w="1134" w:type="dxa"/>
          </w:tcPr>
          <w:p w14:paraId="2916E91D" w14:textId="77777777" w:rsidR="00BB3743" w:rsidRPr="00BB3743" w:rsidRDefault="00BB3743" w:rsidP="00A41AD7">
            <w:pPr>
              <w:spacing w:line="240" w:lineRule="auto"/>
              <w:rPr>
                <w:sz w:val="20"/>
                <w:szCs w:val="20"/>
                <w:lang w:val="en-GB" w:bidi="en-US"/>
              </w:rPr>
            </w:pPr>
            <w:r w:rsidRPr="00BB3743">
              <w:rPr>
                <w:sz w:val="20"/>
                <w:szCs w:val="20"/>
                <w:lang w:val="en-GB" w:bidi="en-US"/>
              </w:rPr>
              <w:t>0.1458</w:t>
            </w:r>
          </w:p>
        </w:tc>
        <w:tc>
          <w:tcPr>
            <w:tcW w:w="1276" w:type="dxa"/>
          </w:tcPr>
          <w:p w14:paraId="6EF9C517" w14:textId="77777777" w:rsidR="00BB3743" w:rsidRPr="00111538" w:rsidRDefault="00BB3743" w:rsidP="00A41AD7">
            <w:pPr>
              <w:pStyle w:val="ListParagraph1"/>
            </w:pPr>
          </w:p>
        </w:tc>
        <w:tc>
          <w:tcPr>
            <w:tcW w:w="881" w:type="dxa"/>
          </w:tcPr>
          <w:p w14:paraId="7F0AEF19" w14:textId="77777777" w:rsidR="00BB3743" w:rsidRPr="00BB3743" w:rsidRDefault="00BB3743" w:rsidP="00A41AD7">
            <w:pPr>
              <w:spacing w:line="240" w:lineRule="auto"/>
              <w:rPr>
                <w:sz w:val="20"/>
                <w:szCs w:val="20"/>
                <w:lang w:val="en-GB" w:bidi="en-US"/>
              </w:rPr>
            </w:pPr>
            <w:r w:rsidRPr="00BB3743">
              <w:rPr>
                <w:sz w:val="20"/>
                <w:szCs w:val="20"/>
                <w:lang w:val="en-GB" w:bidi="en-US"/>
              </w:rPr>
              <w:t>0.1462</w:t>
            </w:r>
          </w:p>
        </w:tc>
        <w:tc>
          <w:tcPr>
            <w:tcW w:w="1389" w:type="dxa"/>
          </w:tcPr>
          <w:p w14:paraId="61839A13" w14:textId="77777777" w:rsidR="00BB3743" w:rsidRPr="00111538" w:rsidRDefault="00BB3743" w:rsidP="00A41AD7">
            <w:pPr>
              <w:pStyle w:val="ListParagraph1"/>
            </w:pPr>
          </w:p>
        </w:tc>
        <w:tc>
          <w:tcPr>
            <w:tcW w:w="1983" w:type="dxa"/>
          </w:tcPr>
          <w:p w14:paraId="10BABED2" w14:textId="77777777" w:rsidR="00BB3743" w:rsidRPr="00111538" w:rsidRDefault="00BB3743" w:rsidP="00A41AD7">
            <w:pPr>
              <w:pStyle w:val="ListParagraph1"/>
            </w:pPr>
            <w:r w:rsidRPr="00111538">
              <w:t>Age1*Townsend</w:t>
            </w:r>
          </w:p>
        </w:tc>
        <w:tc>
          <w:tcPr>
            <w:tcW w:w="1275" w:type="dxa"/>
          </w:tcPr>
          <w:p w14:paraId="673731B0" w14:textId="77777777" w:rsidR="00BB3743" w:rsidRPr="00BB3743" w:rsidRDefault="00BB3743" w:rsidP="00A41AD7">
            <w:pPr>
              <w:spacing w:line="240" w:lineRule="auto"/>
              <w:rPr>
                <w:sz w:val="20"/>
                <w:szCs w:val="20"/>
                <w:lang w:val="en-GB" w:bidi="en-US"/>
              </w:rPr>
            </w:pPr>
            <w:r w:rsidRPr="00BB3743">
              <w:rPr>
                <w:sz w:val="20"/>
                <w:szCs w:val="20"/>
                <w:lang w:val="en-GB" w:bidi="en-US"/>
              </w:rPr>
              <w:t>-0.0043</w:t>
            </w:r>
          </w:p>
        </w:tc>
        <w:tc>
          <w:tcPr>
            <w:tcW w:w="1276" w:type="dxa"/>
          </w:tcPr>
          <w:p w14:paraId="4B7A1E01" w14:textId="77777777" w:rsidR="00BB3743" w:rsidRPr="006221F7" w:rsidRDefault="00BB3743" w:rsidP="00A41AD7">
            <w:pPr>
              <w:pStyle w:val="ListParagraph1"/>
            </w:pPr>
            <w:r w:rsidRPr="006221F7">
              <w:t>0.007</w:t>
            </w:r>
          </w:p>
        </w:tc>
        <w:tc>
          <w:tcPr>
            <w:tcW w:w="1134" w:type="dxa"/>
          </w:tcPr>
          <w:p w14:paraId="26DDE9E0" w14:textId="77777777" w:rsidR="00BB3743" w:rsidRPr="00BB3743" w:rsidRDefault="00BB3743" w:rsidP="00A41AD7">
            <w:pPr>
              <w:spacing w:line="240" w:lineRule="auto"/>
              <w:rPr>
                <w:sz w:val="20"/>
                <w:szCs w:val="20"/>
                <w:lang w:val="en-GB" w:bidi="en-US"/>
              </w:rPr>
            </w:pPr>
            <w:r w:rsidRPr="00BB3743">
              <w:rPr>
                <w:sz w:val="20"/>
                <w:szCs w:val="20"/>
                <w:lang w:val="en-GB" w:bidi="en-US"/>
              </w:rPr>
              <w:t>-0.0012</w:t>
            </w:r>
          </w:p>
        </w:tc>
        <w:tc>
          <w:tcPr>
            <w:tcW w:w="1276" w:type="dxa"/>
            <w:vAlign w:val="bottom"/>
          </w:tcPr>
          <w:p w14:paraId="2A62043A" w14:textId="77777777" w:rsidR="00BB3743" w:rsidRPr="006221F7" w:rsidRDefault="00BB3743" w:rsidP="00A41AD7">
            <w:pPr>
              <w:pStyle w:val="ListParagraph1"/>
            </w:pPr>
            <w:r w:rsidRPr="006221F7">
              <w:t>0.510</w:t>
            </w:r>
          </w:p>
        </w:tc>
      </w:tr>
      <w:tr w:rsidR="00BB3743" w:rsidRPr="00111538" w14:paraId="33FD5C4B" w14:textId="77777777" w:rsidTr="00BB3743">
        <w:tc>
          <w:tcPr>
            <w:tcW w:w="2263" w:type="dxa"/>
          </w:tcPr>
          <w:p w14:paraId="42D2B48D" w14:textId="77777777" w:rsidR="00BB3743" w:rsidRPr="00111538" w:rsidRDefault="00BB3743" w:rsidP="00A41AD7">
            <w:pPr>
              <w:pStyle w:val="ListParagraph1"/>
            </w:pPr>
            <w:r w:rsidRPr="00111538">
              <w:t>Moderate smoker</w:t>
            </w:r>
          </w:p>
        </w:tc>
        <w:tc>
          <w:tcPr>
            <w:tcW w:w="1134" w:type="dxa"/>
          </w:tcPr>
          <w:p w14:paraId="2865643C" w14:textId="77777777" w:rsidR="00BB3743" w:rsidRPr="00BB3743" w:rsidRDefault="00BB3743" w:rsidP="00A41AD7">
            <w:pPr>
              <w:spacing w:line="240" w:lineRule="auto"/>
              <w:rPr>
                <w:sz w:val="20"/>
                <w:szCs w:val="20"/>
                <w:lang w:val="en-GB" w:bidi="en-US"/>
              </w:rPr>
            </w:pPr>
            <w:r w:rsidRPr="00BB3743">
              <w:rPr>
                <w:sz w:val="20"/>
                <w:szCs w:val="20"/>
                <w:lang w:val="en-GB" w:bidi="en-US"/>
              </w:rPr>
              <w:t>0.1526</w:t>
            </w:r>
          </w:p>
        </w:tc>
        <w:tc>
          <w:tcPr>
            <w:tcW w:w="1276" w:type="dxa"/>
          </w:tcPr>
          <w:p w14:paraId="54C3118F" w14:textId="77777777" w:rsidR="00BB3743" w:rsidRPr="00111538" w:rsidRDefault="00BB3743" w:rsidP="00A41AD7">
            <w:pPr>
              <w:pStyle w:val="ListParagraph1"/>
            </w:pPr>
          </w:p>
        </w:tc>
        <w:tc>
          <w:tcPr>
            <w:tcW w:w="881" w:type="dxa"/>
          </w:tcPr>
          <w:p w14:paraId="5A858AE4" w14:textId="77777777" w:rsidR="00BB3743" w:rsidRPr="00BB3743" w:rsidRDefault="00BB3743" w:rsidP="00A41AD7">
            <w:pPr>
              <w:spacing w:line="240" w:lineRule="auto"/>
              <w:rPr>
                <w:sz w:val="20"/>
                <w:szCs w:val="20"/>
                <w:lang w:val="en-GB" w:bidi="en-US"/>
              </w:rPr>
            </w:pPr>
            <w:r w:rsidRPr="00BB3743">
              <w:rPr>
                <w:sz w:val="20"/>
                <w:szCs w:val="20"/>
                <w:lang w:val="en-GB" w:bidi="en-US"/>
              </w:rPr>
              <w:t>0.1078</w:t>
            </w:r>
          </w:p>
        </w:tc>
        <w:tc>
          <w:tcPr>
            <w:tcW w:w="1389" w:type="dxa"/>
          </w:tcPr>
          <w:p w14:paraId="502E34E7" w14:textId="77777777" w:rsidR="00BB3743" w:rsidRPr="00111538" w:rsidRDefault="00BB3743" w:rsidP="00A41AD7">
            <w:pPr>
              <w:pStyle w:val="ListParagraph1"/>
            </w:pPr>
          </w:p>
        </w:tc>
        <w:tc>
          <w:tcPr>
            <w:tcW w:w="1983" w:type="dxa"/>
          </w:tcPr>
          <w:p w14:paraId="17B06739" w14:textId="77777777" w:rsidR="00BB3743" w:rsidRPr="00111538" w:rsidRDefault="00BB3743" w:rsidP="00A41AD7">
            <w:pPr>
              <w:pStyle w:val="ListParagraph1"/>
            </w:pPr>
            <w:r w:rsidRPr="00111538">
              <w:t>Age2*former smoker</w:t>
            </w:r>
          </w:p>
        </w:tc>
        <w:tc>
          <w:tcPr>
            <w:tcW w:w="1275" w:type="dxa"/>
          </w:tcPr>
          <w:p w14:paraId="6574BF5C" w14:textId="77777777" w:rsidR="00BB3743" w:rsidRPr="00BB3743" w:rsidRDefault="00BB3743" w:rsidP="00A41AD7">
            <w:pPr>
              <w:spacing w:line="240" w:lineRule="auto"/>
              <w:rPr>
                <w:sz w:val="20"/>
                <w:szCs w:val="20"/>
                <w:lang w:val="en-GB" w:bidi="en-US"/>
              </w:rPr>
            </w:pPr>
            <w:r w:rsidRPr="00BB3743">
              <w:rPr>
                <w:sz w:val="20"/>
                <w:szCs w:val="20"/>
                <w:lang w:val="en-GB" w:bidi="en-US"/>
              </w:rPr>
              <w:t>0.0001</w:t>
            </w:r>
          </w:p>
        </w:tc>
        <w:tc>
          <w:tcPr>
            <w:tcW w:w="1276" w:type="dxa"/>
          </w:tcPr>
          <w:p w14:paraId="4ADE1B77" w14:textId="77777777" w:rsidR="00BB3743" w:rsidRPr="006221F7" w:rsidRDefault="00BB3743" w:rsidP="00A41AD7">
            <w:pPr>
              <w:pStyle w:val="ListParagraph1"/>
            </w:pPr>
          </w:p>
        </w:tc>
        <w:tc>
          <w:tcPr>
            <w:tcW w:w="1134" w:type="dxa"/>
          </w:tcPr>
          <w:p w14:paraId="45D0856A" w14:textId="77777777" w:rsidR="00BB3743" w:rsidRPr="00BB3743" w:rsidRDefault="00BB3743" w:rsidP="00A41AD7">
            <w:pPr>
              <w:spacing w:line="240" w:lineRule="auto"/>
              <w:rPr>
                <w:sz w:val="20"/>
                <w:szCs w:val="20"/>
                <w:lang w:val="en-GB" w:bidi="en-US"/>
              </w:rPr>
            </w:pPr>
            <w:r w:rsidRPr="00BB3743">
              <w:rPr>
                <w:sz w:val="20"/>
                <w:szCs w:val="20"/>
                <w:lang w:val="en-GB" w:bidi="en-US"/>
              </w:rPr>
              <w:t>0.0002</w:t>
            </w:r>
          </w:p>
        </w:tc>
        <w:tc>
          <w:tcPr>
            <w:tcW w:w="1276" w:type="dxa"/>
            <w:vAlign w:val="bottom"/>
          </w:tcPr>
          <w:p w14:paraId="6B9AFD89" w14:textId="77777777" w:rsidR="00BB3743" w:rsidRPr="006221F7" w:rsidRDefault="00BB3743" w:rsidP="00A41AD7">
            <w:pPr>
              <w:pStyle w:val="ListParagraph1"/>
            </w:pPr>
          </w:p>
        </w:tc>
      </w:tr>
      <w:tr w:rsidR="00BB3743" w:rsidRPr="00111538" w14:paraId="46E69FA7" w14:textId="77777777" w:rsidTr="00BB3743">
        <w:tc>
          <w:tcPr>
            <w:tcW w:w="2263" w:type="dxa"/>
          </w:tcPr>
          <w:p w14:paraId="19CA75E7" w14:textId="77777777" w:rsidR="00BB3743" w:rsidRPr="00111538" w:rsidRDefault="00BB3743" w:rsidP="00A41AD7">
            <w:pPr>
              <w:pStyle w:val="ListParagraph1"/>
            </w:pPr>
            <w:r w:rsidRPr="00111538">
              <w:t>Heavy smoker</w:t>
            </w:r>
          </w:p>
        </w:tc>
        <w:tc>
          <w:tcPr>
            <w:tcW w:w="1134" w:type="dxa"/>
          </w:tcPr>
          <w:p w14:paraId="0719CB6E" w14:textId="77777777" w:rsidR="00BB3743" w:rsidRPr="00BB3743" w:rsidRDefault="00BB3743" w:rsidP="00A41AD7">
            <w:pPr>
              <w:spacing w:line="240" w:lineRule="auto"/>
              <w:rPr>
                <w:sz w:val="20"/>
                <w:szCs w:val="20"/>
                <w:lang w:val="en-GB" w:bidi="en-US"/>
              </w:rPr>
            </w:pPr>
            <w:r w:rsidRPr="00BB3743">
              <w:rPr>
                <w:sz w:val="20"/>
                <w:szCs w:val="20"/>
                <w:lang w:val="en-GB" w:bidi="en-US"/>
              </w:rPr>
              <w:t>0.3079</w:t>
            </w:r>
          </w:p>
        </w:tc>
        <w:tc>
          <w:tcPr>
            <w:tcW w:w="1276" w:type="dxa"/>
          </w:tcPr>
          <w:p w14:paraId="039DEA65" w14:textId="77777777" w:rsidR="00BB3743" w:rsidRPr="00111538" w:rsidRDefault="00BB3743" w:rsidP="00A41AD7">
            <w:pPr>
              <w:pStyle w:val="ListParagraph1"/>
            </w:pPr>
          </w:p>
        </w:tc>
        <w:tc>
          <w:tcPr>
            <w:tcW w:w="881" w:type="dxa"/>
          </w:tcPr>
          <w:p w14:paraId="5C35D757" w14:textId="77777777" w:rsidR="00BB3743" w:rsidRPr="00BB3743" w:rsidRDefault="00BB3743" w:rsidP="00A41AD7">
            <w:pPr>
              <w:spacing w:line="240" w:lineRule="auto"/>
              <w:rPr>
                <w:sz w:val="20"/>
                <w:szCs w:val="20"/>
                <w:lang w:val="en-GB" w:bidi="en-US"/>
              </w:rPr>
            </w:pPr>
            <w:r w:rsidRPr="00BB3743">
              <w:rPr>
                <w:sz w:val="20"/>
                <w:szCs w:val="20"/>
                <w:lang w:val="en-GB" w:bidi="en-US"/>
              </w:rPr>
              <w:t>0.1985</w:t>
            </w:r>
          </w:p>
        </w:tc>
        <w:tc>
          <w:tcPr>
            <w:tcW w:w="1389" w:type="dxa"/>
          </w:tcPr>
          <w:p w14:paraId="18931CB8" w14:textId="77777777" w:rsidR="00BB3743" w:rsidRPr="00111538" w:rsidRDefault="00BB3743" w:rsidP="00A41AD7">
            <w:pPr>
              <w:pStyle w:val="ListParagraph1"/>
            </w:pPr>
          </w:p>
        </w:tc>
        <w:tc>
          <w:tcPr>
            <w:tcW w:w="1983" w:type="dxa"/>
          </w:tcPr>
          <w:p w14:paraId="5EC178D6" w14:textId="77777777" w:rsidR="00BB3743" w:rsidRPr="00111538" w:rsidRDefault="00BB3743" w:rsidP="00A41AD7">
            <w:pPr>
              <w:pStyle w:val="ListParagraph1"/>
            </w:pPr>
            <w:r w:rsidRPr="00111538">
              <w:t>Age2*light smoker</w:t>
            </w:r>
          </w:p>
        </w:tc>
        <w:tc>
          <w:tcPr>
            <w:tcW w:w="1275" w:type="dxa"/>
          </w:tcPr>
          <w:p w14:paraId="3F459A36" w14:textId="77777777" w:rsidR="00BB3743" w:rsidRPr="00BB3743" w:rsidRDefault="00BB3743" w:rsidP="00A41AD7">
            <w:pPr>
              <w:spacing w:line="240" w:lineRule="auto"/>
              <w:rPr>
                <w:sz w:val="20"/>
                <w:szCs w:val="20"/>
                <w:lang w:val="en-GB" w:bidi="en-US"/>
              </w:rPr>
            </w:pPr>
            <w:r w:rsidRPr="00BB3743">
              <w:rPr>
                <w:sz w:val="20"/>
                <w:szCs w:val="20"/>
                <w:lang w:val="en-GB" w:bidi="en-US"/>
              </w:rPr>
              <w:t>0.0004</w:t>
            </w:r>
          </w:p>
        </w:tc>
        <w:tc>
          <w:tcPr>
            <w:tcW w:w="1276" w:type="dxa"/>
          </w:tcPr>
          <w:p w14:paraId="6C39D5BE" w14:textId="77777777" w:rsidR="00BB3743" w:rsidRPr="006221F7" w:rsidRDefault="00BB3743" w:rsidP="00A41AD7">
            <w:pPr>
              <w:pStyle w:val="ListParagraph1"/>
            </w:pPr>
          </w:p>
        </w:tc>
        <w:tc>
          <w:tcPr>
            <w:tcW w:w="1134" w:type="dxa"/>
          </w:tcPr>
          <w:p w14:paraId="01C9C8D9" w14:textId="77777777" w:rsidR="00BB3743" w:rsidRPr="00BB3743" w:rsidRDefault="00BB3743" w:rsidP="00A41AD7">
            <w:pPr>
              <w:spacing w:line="240" w:lineRule="auto"/>
              <w:rPr>
                <w:sz w:val="20"/>
                <w:szCs w:val="20"/>
                <w:lang w:val="en-GB" w:bidi="en-US"/>
              </w:rPr>
            </w:pPr>
            <w:r w:rsidRPr="00BB3743">
              <w:rPr>
                <w:sz w:val="20"/>
                <w:szCs w:val="20"/>
                <w:lang w:val="en-GB" w:bidi="en-US"/>
              </w:rPr>
              <w:t>0.0005</w:t>
            </w:r>
          </w:p>
        </w:tc>
        <w:tc>
          <w:tcPr>
            <w:tcW w:w="1276" w:type="dxa"/>
            <w:vAlign w:val="bottom"/>
          </w:tcPr>
          <w:p w14:paraId="352AD2D2" w14:textId="77777777" w:rsidR="00BB3743" w:rsidRPr="006221F7" w:rsidRDefault="00BB3743" w:rsidP="00A41AD7">
            <w:pPr>
              <w:pStyle w:val="ListParagraph1"/>
            </w:pPr>
          </w:p>
        </w:tc>
      </w:tr>
      <w:tr w:rsidR="00BB3743" w:rsidRPr="00111538" w14:paraId="0E78C5DB" w14:textId="77777777" w:rsidTr="00BB3743">
        <w:tc>
          <w:tcPr>
            <w:tcW w:w="2263" w:type="dxa"/>
          </w:tcPr>
          <w:p w14:paraId="1887A096" w14:textId="77777777" w:rsidR="00BB3743" w:rsidRPr="00111538" w:rsidRDefault="00BB3743" w:rsidP="00A41AD7">
            <w:pPr>
              <w:pStyle w:val="ListParagraph1"/>
            </w:pPr>
            <w:r w:rsidRPr="00111538">
              <w:t>Age 1*</w:t>
            </w:r>
          </w:p>
        </w:tc>
        <w:tc>
          <w:tcPr>
            <w:tcW w:w="1134" w:type="dxa"/>
          </w:tcPr>
          <w:p w14:paraId="262868F2" w14:textId="77777777" w:rsidR="00BB3743" w:rsidRPr="00BB3743" w:rsidRDefault="00BB3743" w:rsidP="00A41AD7">
            <w:pPr>
              <w:spacing w:line="240" w:lineRule="auto"/>
              <w:rPr>
                <w:sz w:val="20"/>
                <w:szCs w:val="20"/>
                <w:lang w:val="en-GB" w:bidi="en-US"/>
              </w:rPr>
            </w:pPr>
            <w:r w:rsidRPr="00BB3743">
              <w:rPr>
                <w:sz w:val="20"/>
                <w:szCs w:val="20"/>
                <w:lang w:val="en-GB" w:bidi="en-US"/>
              </w:rPr>
              <w:t>3.5655</w:t>
            </w:r>
          </w:p>
        </w:tc>
        <w:tc>
          <w:tcPr>
            <w:tcW w:w="1276" w:type="dxa"/>
          </w:tcPr>
          <w:p w14:paraId="774EC635" w14:textId="77777777" w:rsidR="00BB3743" w:rsidRPr="00111538" w:rsidRDefault="00BB3743" w:rsidP="00A41AD7">
            <w:pPr>
              <w:pStyle w:val="ListParagraph1"/>
            </w:pPr>
          </w:p>
        </w:tc>
        <w:tc>
          <w:tcPr>
            <w:tcW w:w="881" w:type="dxa"/>
          </w:tcPr>
          <w:p w14:paraId="2416C53C" w14:textId="77777777" w:rsidR="00BB3743" w:rsidRPr="00BB3743" w:rsidRDefault="00BB3743" w:rsidP="00A41AD7">
            <w:pPr>
              <w:spacing w:line="240" w:lineRule="auto"/>
              <w:rPr>
                <w:sz w:val="20"/>
                <w:szCs w:val="20"/>
                <w:lang w:val="en-GB" w:bidi="en-US"/>
              </w:rPr>
            </w:pPr>
            <w:r w:rsidRPr="00BB3743">
              <w:rPr>
                <w:sz w:val="20"/>
                <w:szCs w:val="20"/>
                <w:lang w:val="en-GB" w:bidi="en-US"/>
              </w:rPr>
              <w:t>4.0193</w:t>
            </w:r>
          </w:p>
        </w:tc>
        <w:tc>
          <w:tcPr>
            <w:tcW w:w="1389" w:type="dxa"/>
          </w:tcPr>
          <w:p w14:paraId="18994A84" w14:textId="77777777" w:rsidR="00BB3743" w:rsidRPr="00111538" w:rsidRDefault="00BB3743" w:rsidP="00A41AD7">
            <w:pPr>
              <w:pStyle w:val="ListParagraph1"/>
            </w:pPr>
          </w:p>
        </w:tc>
        <w:tc>
          <w:tcPr>
            <w:tcW w:w="1983" w:type="dxa"/>
          </w:tcPr>
          <w:p w14:paraId="4BCC7AE0" w14:textId="77777777" w:rsidR="00BB3743" w:rsidRPr="00111538" w:rsidRDefault="00BB3743" w:rsidP="00A41AD7">
            <w:pPr>
              <w:pStyle w:val="ListParagraph1"/>
            </w:pPr>
            <w:r w:rsidRPr="00111538">
              <w:t>Age2*moderate smoker</w:t>
            </w:r>
          </w:p>
        </w:tc>
        <w:tc>
          <w:tcPr>
            <w:tcW w:w="1275" w:type="dxa"/>
          </w:tcPr>
          <w:p w14:paraId="7E92C3CE" w14:textId="77777777" w:rsidR="00BB3743" w:rsidRPr="00BB3743" w:rsidRDefault="00BB3743" w:rsidP="00A41AD7">
            <w:pPr>
              <w:spacing w:line="240" w:lineRule="auto"/>
              <w:rPr>
                <w:sz w:val="20"/>
                <w:szCs w:val="20"/>
                <w:lang w:val="en-GB" w:bidi="en-US"/>
              </w:rPr>
            </w:pPr>
            <w:r w:rsidRPr="00BB3743">
              <w:rPr>
                <w:sz w:val="20"/>
                <w:szCs w:val="20"/>
                <w:lang w:val="en-GB" w:bidi="en-US"/>
              </w:rPr>
              <w:t>-0.0523</w:t>
            </w:r>
          </w:p>
        </w:tc>
        <w:tc>
          <w:tcPr>
            <w:tcW w:w="1276" w:type="dxa"/>
          </w:tcPr>
          <w:p w14:paraId="5F6EAD45" w14:textId="77777777" w:rsidR="00BB3743" w:rsidRPr="006221F7" w:rsidRDefault="00BB3743" w:rsidP="00A41AD7">
            <w:pPr>
              <w:pStyle w:val="ListParagraph1"/>
            </w:pPr>
          </w:p>
        </w:tc>
        <w:tc>
          <w:tcPr>
            <w:tcW w:w="1134" w:type="dxa"/>
          </w:tcPr>
          <w:p w14:paraId="33FA1E96" w14:textId="77777777" w:rsidR="00BB3743" w:rsidRPr="00BB3743" w:rsidRDefault="00BB3743" w:rsidP="00A41AD7">
            <w:pPr>
              <w:spacing w:line="240" w:lineRule="auto"/>
              <w:rPr>
                <w:sz w:val="20"/>
                <w:szCs w:val="20"/>
                <w:lang w:val="en-GB" w:bidi="en-US"/>
              </w:rPr>
            </w:pPr>
            <w:r w:rsidRPr="00BB3743">
              <w:rPr>
                <w:sz w:val="20"/>
                <w:szCs w:val="20"/>
                <w:lang w:val="en-GB" w:bidi="en-US"/>
              </w:rPr>
              <w:t>-0.0592</w:t>
            </w:r>
          </w:p>
        </w:tc>
        <w:tc>
          <w:tcPr>
            <w:tcW w:w="1276" w:type="dxa"/>
            <w:vAlign w:val="bottom"/>
          </w:tcPr>
          <w:p w14:paraId="1D743743" w14:textId="77777777" w:rsidR="00BB3743" w:rsidRPr="006221F7" w:rsidRDefault="00BB3743" w:rsidP="00A41AD7">
            <w:pPr>
              <w:pStyle w:val="ListParagraph1"/>
            </w:pPr>
          </w:p>
        </w:tc>
      </w:tr>
      <w:tr w:rsidR="00BB3743" w:rsidRPr="00111538" w14:paraId="6702D8C3" w14:textId="77777777" w:rsidTr="00BB3743">
        <w:tc>
          <w:tcPr>
            <w:tcW w:w="2263" w:type="dxa"/>
          </w:tcPr>
          <w:p w14:paraId="4A4B2518" w14:textId="77777777" w:rsidR="00BB3743" w:rsidRPr="00111538" w:rsidRDefault="00BB3743" w:rsidP="00A41AD7">
            <w:pPr>
              <w:pStyle w:val="ListParagraph1"/>
            </w:pPr>
            <w:r w:rsidRPr="00111538">
              <w:t>Age 2*</w:t>
            </w:r>
          </w:p>
        </w:tc>
        <w:tc>
          <w:tcPr>
            <w:tcW w:w="1134" w:type="dxa"/>
          </w:tcPr>
          <w:p w14:paraId="3FDAEEF2" w14:textId="77777777" w:rsidR="00BB3743" w:rsidRPr="00BB3743" w:rsidRDefault="00BB3743" w:rsidP="00A41AD7">
            <w:pPr>
              <w:spacing w:line="240" w:lineRule="auto"/>
              <w:rPr>
                <w:sz w:val="20"/>
                <w:szCs w:val="20"/>
                <w:lang w:val="en-GB" w:bidi="en-US"/>
              </w:rPr>
            </w:pPr>
            <w:r w:rsidRPr="00BB3743">
              <w:rPr>
                <w:sz w:val="20"/>
                <w:szCs w:val="20"/>
                <w:lang w:val="en-GB" w:bidi="en-US"/>
              </w:rPr>
              <w:t>-0.0056</w:t>
            </w:r>
          </w:p>
        </w:tc>
        <w:tc>
          <w:tcPr>
            <w:tcW w:w="1276" w:type="dxa"/>
          </w:tcPr>
          <w:p w14:paraId="4D0DA2F7" w14:textId="77777777" w:rsidR="00BB3743" w:rsidRPr="00111538" w:rsidRDefault="00BB3743" w:rsidP="00A41AD7">
            <w:pPr>
              <w:pStyle w:val="ListParagraph1"/>
            </w:pPr>
          </w:p>
        </w:tc>
        <w:tc>
          <w:tcPr>
            <w:tcW w:w="881" w:type="dxa"/>
          </w:tcPr>
          <w:p w14:paraId="1F31AA89" w14:textId="77777777" w:rsidR="00BB3743" w:rsidRPr="00BB3743" w:rsidRDefault="00BB3743" w:rsidP="00A41AD7">
            <w:pPr>
              <w:spacing w:line="240" w:lineRule="auto"/>
              <w:rPr>
                <w:sz w:val="20"/>
                <w:szCs w:val="20"/>
                <w:lang w:val="en-GB" w:bidi="en-US"/>
              </w:rPr>
            </w:pPr>
            <w:r w:rsidRPr="00BB3743">
              <w:rPr>
                <w:sz w:val="20"/>
                <w:szCs w:val="20"/>
                <w:lang w:val="en-GB" w:bidi="en-US"/>
              </w:rPr>
              <w:t>-0.0048</w:t>
            </w:r>
          </w:p>
        </w:tc>
        <w:tc>
          <w:tcPr>
            <w:tcW w:w="1389" w:type="dxa"/>
          </w:tcPr>
          <w:p w14:paraId="4F680437" w14:textId="77777777" w:rsidR="00BB3743" w:rsidRPr="00111538" w:rsidRDefault="00BB3743" w:rsidP="00A41AD7">
            <w:pPr>
              <w:pStyle w:val="ListParagraph1"/>
            </w:pPr>
          </w:p>
        </w:tc>
        <w:tc>
          <w:tcPr>
            <w:tcW w:w="1983" w:type="dxa"/>
          </w:tcPr>
          <w:p w14:paraId="64767F88" w14:textId="77777777" w:rsidR="00BB3743" w:rsidRPr="00111538" w:rsidRDefault="00BB3743" w:rsidP="00A41AD7">
            <w:pPr>
              <w:pStyle w:val="ListParagraph1"/>
            </w:pPr>
            <w:r w:rsidRPr="00111538">
              <w:t>Age2*Heavy smoker</w:t>
            </w:r>
          </w:p>
        </w:tc>
        <w:tc>
          <w:tcPr>
            <w:tcW w:w="1275" w:type="dxa"/>
          </w:tcPr>
          <w:p w14:paraId="31075E2C" w14:textId="77777777" w:rsidR="00BB3743" w:rsidRPr="00BB3743" w:rsidRDefault="00BB3743" w:rsidP="00A41AD7">
            <w:pPr>
              <w:spacing w:line="240" w:lineRule="auto"/>
              <w:rPr>
                <w:sz w:val="20"/>
                <w:szCs w:val="20"/>
                <w:lang w:val="en-GB" w:bidi="en-US"/>
              </w:rPr>
            </w:pPr>
            <w:r w:rsidRPr="00BB3743">
              <w:rPr>
                <w:sz w:val="20"/>
                <w:szCs w:val="20"/>
                <w:lang w:val="en-GB" w:bidi="en-US"/>
              </w:rPr>
              <w:t>0.0141</w:t>
            </w:r>
          </w:p>
        </w:tc>
        <w:tc>
          <w:tcPr>
            <w:tcW w:w="1276" w:type="dxa"/>
          </w:tcPr>
          <w:p w14:paraId="02B488B1" w14:textId="77777777" w:rsidR="00BB3743" w:rsidRPr="006221F7" w:rsidRDefault="00BB3743" w:rsidP="00A41AD7">
            <w:pPr>
              <w:pStyle w:val="ListParagraph1"/>
            </w:pPr>
          </w:p>
        </w:tc>
        <w:tc>
          <w:tcPr>
            <w:tcW w:w="1134" w:type="dxa"/>
          </w:tcPr>
          <w:p w14:paraId="62ECA572" w14:textId="77777777" w:rsidR="00BB3743" w:rsidRPr="00BB3743" w:rsidRDefault="00BB3743" w:rsidP="00A41AD7">
            <w:pPr>
              <w:spacing w:line="240" w:lineRule="auto"/>
              <w:rPr>
                <w:sz w:val="20"/>
                <w:szCs w:val="20"/>
                <w:lang w:val="en-GB" w:bidi="en-US"/>
              </w:rPr>
            </w:pPr>
            <w:r w:rsidRPr="00BB3743">
              <w:rPr>
                <w:sz w:val="20"/>
                <w:szCs w:val="20"/>
                <w:lang w:val="en-GB" w:bidi="en-US"/>
              </w:rPr>
              <w:t>0.0156</w:t>
            </w:r>
          </w:p>
        </w:tc>
        <w:tc>
          <w:tcPr>
            <w:tcW w:w="1276" w:type="dxa"/>
            <w:vAlign w:val="bottom"/>
          </w:tcPr>
          <w:p w14:paraId="2B93FAA2" w14:textId="77777777" w:rsidR="00BB3743" w:rsidRPr="006221F7" w:rsidRDefault="00BB3743" w:rsidP="00A41AD7">
            <w:pPr>
              <w:pStyle w:val="ListParagraph1"/>
            </w:pPr>
          </w:p>
        </w:tc>
      </w:tr>
      <w:tr w:rsidR="00BB3743" w:rsidRPr="00111538" w14:paraId="374B320D" w14:textId="77777777" w:rsidTr="00BB3743">
        <w:tc>
          <w:tcPr>
            <w:tcW w:w="2263" w:type="dxa"/>
          </w:tcPr>
          <w:p w14:paraId="7342AEB7" w14:textId="77777777" w:rsidR="00BB3743" w:rsidRPr="00111538" w:rsidRDefault="00BB3743" w:rsidP="00A41AD7">
            <w:pPr>
              <w:pStyle w:val="ListParagraph1"/>
            </w:pPr>
            <w:r w:rsidRPr="00111538">
              <w:t>BMI*</w:t>
            </w:r>
          </w:p>
        </w:tc>
        <w:tc>
          <w:tcPr>
            <w:tcW w:w="1134" w:type="dxa"/>
          </w:tcPr>
          <w:p w14:paraId="6035A8AD" w14:textId="77777777" w:rsidR="00BB3743" w:rsidRPr="00BB3743" w:rsidRDefault="00BB3743" w:rsidP="00A41AD7">
            <w:pPr>
              <w:spacing w:line="240" w:lineRule="auto"/>
              <w:rPr>
                <w:sz w:val="20"/>
                <w:szCs w:val="20"/>
                <w:lang w:val="en-GB" w:bidi="en-US"/>
              </w:rPr>
            </w:pPr>
            <w:r w:rsidRPr="00BB3743">
              <w:rPr>
                <w:sz w:val="20"/>
                <w:szCs w:val="20"/>
                <w:lang w:val="en-GB" w:bidi="en-US"/>
              </w:rPr>
              <w:t>2.5043</w:t>
            </w:r>
          </w:p>
        </w:tc>
        <w:tc>
          <w:tcPr>
            <w:tcW w:w="1276" w:type="dxa"/>
          </w:tcPr>
          <w:p w14:paraId="0594DAFB" w14:textId="77777777" w:rsidR="00BB3743" w:rsidRPr="00111538" w:rsidRDefault="00BB3743" w:rsidP="00A41AD7">
            <w:pPr>
              <w:pStyle w:val="ListParagraph1"/>
            </w:pPr>
          </w:p>
        </w:tc>
        <w:tc>
          <w:tcPr>
            <w:tcW w:w="881" w:type="dxa"/>
          </w:tcPr>
          <w:p w14:paraId="3AA17267" w14:textId="77777777" w:rsidR="00BB3743" w:rsidRPr="00BB3743" w:rsidRDefault="00BB3743" w:rsidP="00A41AD7">
            <w:pPr>
              <w:spacing w:line="240" w:lineRule="auto"/>
              <w:rPr>
                <w:sz w:val="20"/>
                <w:szCs w:val="20"/>
                <w:lang w:val="en-GB" w:bidi="en-US"/>
              </w:rPr>
            </w:pPr>
            <w:r w:rsidRPr="00BB3743">
              <w:rPr>
                <w:sz w:val="20"/>
                <w:szCs w:val="20"/>
                <w:lang w:val="en-GB" w:bidi="en-US"/>
              </w:rPr>
              <w:t>0.8183</w:t>
            </w:r>
          </w:p>
        </w:tc>
        <w:tc>
          <w:tcPr>
            <w:tcW w:w="1389" w:type="dxa"/>
          </w:tcPr>
          <w:p w14:paraId="5EAE9B21" w14:textId="77777777" w:rsidR="00BB3743" w:rsidRPr="00111538" w:rsidRDefault="00BB3743" w:rsidP="00A41AD7">
            <w:pPr>
              <w:pStyle w:val="ListParagraph1"/>
            </w:pPr>
          </w:p>
        </w:tc>
        <w:tc>
          <w:tcPr>
            <w:tcW w:w="1983" w:type="dxa"/>
          </w:tcPr>
          <w:p w14:paraId="6B82264A" w14:textId="77777777" w:rsidR="00BB3743" w:rsidRPr="00111538" w:rsidRDefault="00BB3743" w:rsidP="00A41AD7">
            <w:pPr>
              <w:pStyle w:val="ListParagraph1"/>
            </w:pPr>
            <w:r w:rsidRPr="00111538">
              <w:t>Age2*</w:t>
            </w:r>
            <w:r>
              <w:t>AF</w:t>
            </w:r>
          </w:p>
        </w:tc>
        <w:tc>
          <w:tcPr>
            <w:tcW w:w="1275" w:type="dxa"/>
          </w:tcPr>
          <w:p w14:paraId="7B03D4E6" w14:textId="77777777" w:rsidR="00BB3743" w:rsidRPr="00BB3743" w:rsidRDefault="00BB3743" w:rsidP="00A41AD7">
            <w:pPr>
              <w:spacing w:line="240" w:lineRule="auto"/>
              <w:rPr>
                <w:sz w:val="20"/>
                <w:szCs w:val="20"/>
                <w:lang w:val="en-GB" w:bidi="en-US"/>
              </w:rPr>
            </w:pPr>
            <w:r w:rsidRPr="00BB3743">
              <w:rPr>
                <w:sz w:val="20"/>
                <w:szCs w:val="20"/>
                <w:lang w:val="en-GB" w:bidi="en-US"/>
              </w:rPr>
              <w:t>-0.8125</w:t>
            </w:r>
          </w:p>
        </w:tc>
        <w:tc>
          <w:tcPr>
            <w:tcW w:w="1276" w:type="dxa"/>
          </w:tcPr>
          <w:p w14:paraId="5D0B6AAC" w14:textId="77777777" w:rsidR="00BB3743" w:rsidRPr="006221F7" w:rsidRDefault="00BB3743" w:rsidP="00A41AD7">
            <w:pPr>
              <w:pStyle w:val="ListParagraph1"/>
            </w:pPr>
          </w:p>
        </w:tc>
        <w:tc>
          <w:tcPr>
            <w:tcW w:w="1134" w:type="dxa"/>
          </w:tcPr>
          <w:p w14:paraId="1A0830B6" w14:textId="77777777" w:rsidR="00BB3743" w:rsidRPr="00BB3743" w:rsidRDefault="00BB3743" w:rsidP="00A41AD7">
            <w:pPr>
              <w:spacing w:line="240" w:lineRule="auto"/>
              <w:rPr>
                <w:sz w:val="20"/>
                <w:szCs w:val="20"/>
                <w:lang w:val="en-GB" w:bidi="en-US"/>
              </w:rPr>
            </w:pPr>
            <w:r w:rsidRPr="00BB3743">
              <w:rPr>
                <w:sz w:val="20"/>
                <w:szCs w:val="20"/>
                <w:lang w:val="en-GB" w:bidi="en-US"/>
              </w:rPr>
              <w:t>-1.0013</w:t>
            </w:r>
          </w:p>
        </w:tc>
        <w:tc>
          <w:tcPr>
            <w:tcW w:w="1276" w:type="dxa"/>
            <w:vAlign w:val="bottom"/>
          </w:tcPr>
          <w:p w14:paraId="474182FE" w14:textId="77777777" w:rsidR="00BB3743" w:rsidRPr="006221F7" w:rsidRDefault="00BB3743" w:rsidP="00A41AD7">
            <w:pPr>
              <w:pStyle w:val="ListParagraph1"/>
            </w:pPr>
          </w:p>
        </w:tc>
      </w:tr>
      <w:tr w:rsidR="00BB3743" w:rsidRPr="00111538" w14:paraId="0881980A" w14:textId="77777777" w:rsidTr="00BB3743">
        <w:tc>
          <w:tcPr>
            <w:tcW w:w="2263" w:type="dxa"/>
          </w:tcPr>
          <w:p w14:paraId="5ACBE627" w14:textId="77777777" w:rsidR="00BB3743" w:rsidRPr="00111538" w:rsidRDefault="00BB3743" w:rsidP="00A41AD7">
            <w:pPr>
              <w:pStyle w:val="ListParagraph1"/>
            </w:pPr>
            <w:r w:rsidRPr="00111538">
              <w:t>Ratio Total / HDL chol</w:t>
            </w:r>
          </w:p>
        </w:tc>
        <w:tc>
          <w:tcPr>
            <w:tcW w:w="1134" w:type="dxa"/>
          </w:tcPr>
          <w:p w14:paraId="5B49404E" w14:textId="77777777" w:rsidR="00BB3743" w:rsidRPr="00BB3743" w:rsidRDefault="00BB3743" w:rsidP="00A41AD7">
            <w:pPr>
              <w:spacing w:line="240" w:lineRule="auto"/>
              <w:rPr>
                <w:sz w:val="20"/>
                <w:szCs w:val="20"/>
                <w:lang w:val="en-GB" w:bidi="en-US"/>
              </w:rPr>
            </w:pPr>
            <w:r w:rsidRPr="00BB3743">
              <w:rPr>
                <w:sz w:val="20"/>
                <w:szCs w:val="20"/>
                <w:lang w:val="en-GB" w:bidi="en-US"/>
              </w:rPr>
              <w:t>-0.0429</w:t>
            </w:r>
          </w:p>
        </w:tc>
        <w:tc>
          <w:tcPr>
            <w:tcW w:w="1276" w:type="dxa"/>
          </w:tcPr>
          <w:p w14:paraId="2434DDE2" w14:textId="77777777" w:rsidR="00BB3743" w:rsidRPr="00111538" w:rsidRDefault="00BB3743" w:rsidP="00A41AD7">
            <w:pPr>
              <w:pStyle w:val="ListParagraph1"/>
            </w:pPr>
          </w:p>
        </w:tc>
        <w:tc>
          <w:tcPr>
            <w:tcW w:w="881" w:type="dxa"/>
          </w:tcPr>
          <w:p w14:paraId="1B30F002" w14:textId="77777777" w:rsidR="00BB3743" w:rsidRPr="00BB3743" w:rsidRDefault="00BB3743" w:rsidP="00A41AD7">
            <w:pPr>
              <w:spacing w:line="240" w:lineRule="auto"/>
              <w:rPr>
                <w:sz w:val="20"/>
                <w:szCs w:val="20"/>
                <w:lang w:val="en-GB" w:bidi="en-US"/>
              </w:rPr>
            </w:pPr>
            <w:r w:rsidRPr="00BB3743">
              <w:rPr>
                <w:sz w:val="20"/>
                <w:szCs w:val="20"/>
                <w:lang w:val="en-GB" w:bidi="en-US"/>
              </w:rPr>
              <w:t>-0.1256</w:t>
            </w:r>
          </w:p>
        </w:tc>
        <w:tc>
          <w:tcPr>
            <w:tcW w:w="1389" w:type="dxa"/>
          </w:tcPr>
          <w:p w14:paraId="3F744C73" w14:textId="77777777" w:rsidR="00BB3743" w:rsidRPr="00111538" w:rsidRDefault="00BB3743" w:rsidP="00A41AD7">
            <w:pPr>
              <w:pStyle w:val="ListParagraph1"/>
            </w:pPr>
          </w:p>
        </w:tc>
        <w:tc>
          <w:tcPr>
            <w:tcW w:w="1983" w:type="dxa"/>
          </w:tcPr>
          <w:p w14:paraId="6BA5BBCE" w14:textId="77777777" w:rsidR="00BB3743" w:rsidRPr="00111538" w:rsidRDefault="00BB3743" w:rsidP="00A41AD7">
            <w:pPr>
              <w:pStyle w:val="ListParagraph1"/>
            </w:pPr>
            <w:r w:rsidRPr="00111538">
              <w:t>Age2*renal disease</w:t>
            </w:r>
          </w:p>
        </w:tc>
        <w:tc>
          <w:tcPr>
            <w:tcW w:w="1275" w:type="dxa"/>
          </w:tcPr>
          <w:p w14:paraId="5022BA7B" w14:textId="77777777" w:rsidR="00BB3743" w:rsidRPr="00BB3743" w:rsidRDefault="00BB3743" w:rsidP="00A41AD7">
            <w:pPr>
              <w:spacing w:line="240" w:lineRule="auto"/>
              <w:rPr>
                <w:sz w:val="20"/>
                <w:szCs w:val="20"/>
                <w:lang w:val="en-GB" w:bidi="en-US"/>
              </w:rPr>
            </w:pPr>
            <w:r w:rsidRPr="00BB3743">
              <w:rPr>
                <w:sz w:val="20"/>
                <w:szCs w:val="20"/>
                <w:lang w:val="en-GB" w:bidi="en-US"/>
              </w:rPr>
              <w:t>-0.9085</w:t>
            </w:r>
          </w:p>
        </w:tc>
        <w:tc>
          <w:tcPr>
            <w:tcW w:w="1276" w:type="dxa"/>
          </w:tcPr>
          <w:p w14:paraId="5F58E935" w14:textId="77777777" w:rsidR="00BB3743" w:rsidRPr="006221F7" w:rsidRDefault="00BB3743" w:rsidP="00A41AD7">
            <w:pPr>
              <w:pStyle w:val="ListParagraph1"/>
            </w:pPr>
          </w:p>
        </w:tc>
        <w:tc>
          <w:tcPr>
            <w:tcW w:w="1134" w:type="dxa"/>
          </w:tcPr>
          <w:p w14:paraId="70F77F00" w14:textId="77777777" w:rsidR="00BB3743" w:rsidRPr="00BB3743" w:rsidRDefault="00BB3743" w:rsidP="00A41AD7">
            <w:pPr>
              <w:spacing w:line="240" w:lineRule="auto"/>
              <w:rPr>
                <w:sz w:val="20"/>
                <w:szCs w:val="20"/>
                <w:lang w:val="en-GB" w:bidi="en-US"/>
              </w:rPr>
            </w:pPr>
            <w:r w:rsidRPr="00BB3743">
              <w:rPr>
                <w:sz w:val="20"/>
                <w:szCs w:val="20"/>
                <w:lang w:val="en-GB" w:bidi="en-US"/>
              </w:rPr>
              <w:t>-0.8916</w:t>
            </w:r>
          </w:p>
        </w:tc>
        <w:tc>
          <w:tcPr>
            <w:tcW w:w="1276" w:type="dxa"/>
            <w:vAlign w:val="bottom"/>
          </w:tcPr>
          <w:p w14:paraId="61D020A7" w14:textId="77777777" w:rsidR="00BB3743" w:rsidRPr="006221F7" w:rsidRDefault="00BB3743" w:rsidP="00A41AD7">
            <w:pPr>
              <w:pStyle w:val="ListParagraph1"/>
            </w:pPr>
          </w:p>
        </w:tc>
      </w:tr>
      <w:tr w:rsidR="00BB3743" w:rsidRPr="00111538" w14:paraId="65390F8F" w14:textId="77777777" w:rsidTr="00BB3743">
        <w:tc>
          <w:tcPr>
            <w:tcW w:w="2263" w:type="dxa"/>
          </w:tcPr>
          <w:p w14:paraId="6EB2644A" w14:textId="77777777" w:rsidR="00BB3743" w:rsidRPr="00111538" w:rsidRDefault="00BB3743" w:rsidP="00A41AD7">
            <w:pPr>
              <w:pStyle w:val="ListParagraph1"/>
            </w:pPr>
            <w:r>
              <w:t>SBP</w:t>
            </w:r>
          </w:p>
        </w:tc>
        <w:tc>
          <w:tcPr>
            <w:tcW w:w="1134" w:type="dxa"/>
          </w:tcPr>
          <w:p w14:paraId="4CBE4E9D" w14:textId="77777777" w:rsidR="00BB3743" w:rsidRPr="00BB3743" w:rsidRDefault="00BB3743" w:rsidP="00A41AD7">
            <w:pPr>
              <w:spacing w:line="240" w:lineRule="auto"/>
              <w:rPr>
                <w:sz w:val="20"/>
                <w:szCs w:val="20"/>
                <w:lang w:val="en-GB" w:bidi="en-US"/>
              </w:rPr>
            </w:pPr>
            <w:r w:rsidRPr="00BB3743">
              <w:rPr>
                <w:sz w:val="20"/>
                <w:szCs w:val="20"/>
                <w:lang w:val="en-GB" w:bidi="en-US"/>
              </w:rPr>
              <w:t>8.7368</w:t>
            </w:r>
          </w:p>
        </w:tc>
        <w:tc>
          <w:tcPr>
            <w:tcW w:w="1276" w:type="dxa"/>
          </w:tcPr>
          <w:p w14:paraId="3BDAADE2" w14:textId="77777777" w:rsidR="00BB3743" w:rsidRPr="00111538" w:rsidRDefault="00BB3743" w:rsidP="00A41AD7">
            <w:pPr>
              <w:pStyle w:val="ListParagraph1"/>
            </w:pPr>
          </w:p>
        </w:tc>
        <w:tc>
          <w:tcPr>
            <w:tcW w:w="881" w:type="dxa"/>
          </w:tcPr>
          <w:p w14:paraId="4F4D9091" w14:textId="77777777" w:rsidR="00BB3743" w:rsidRPr="00BB3743" w:rsidRDefault="00BB3743" w:rsidP="00A41AD7">
            <w:pPr>
              <w:spacing w:line="240" w:lineRule="auto"/>
              <w:rPr>
                <w:sz w:val="20"/>
                <w:szCs w:val="20"/>
                <w:lang w:val="en-GB" w:bidi="en-US"/>
              </w:rPr>
            </w:pPr>
            <w:r w:rsidRPr="00BB3743">
              <w:rPr>
                <w:sz w:val="20"/>
                <w:szCs w:val="20"/>
                <w:lang w:val="en-GB" w:bidi="en-US"/>
              </w:rPr>
              <w:t>8.0512</w:t>
            </w:r>
          </w:p>
        </w:tc>
        <w:tc>
          <w:tcPr>
            <w:tcW w:w="1389" w:type="dxa"/>
          </w:tcPr>
          <w:p w14:paraId="6DAFDFDE" w14:textId="77777777" w:rsidR="00BB3743" w:rsidRPr="00111538" w:rsidRDefault="00BB3743" w:rsidP="00A41AD7">
            <w:pPr>
              <w:pStyle w:val="ListParagraph1"/>
            </w:pPr>
          </w:p>
        </w:tc>
        <w:tc>
          <w:tcPr>
            <w:tcW w:w="1983" w:type="dxa"/>
          </w:tcPr>
          <w:p w14:paraId="0F2C35A5" w14:textId="77777777" w:rsidR="00BB3743" w:rsidRPr="00111538" w:rsidRDefault="00BB3743" w:rsidP="00A41AD7">
            <w:pPr>
              <w:pStyle w:val="ListParagraph1"/>
            </w:pPr>
            <w:r w:rsidRPr="00111538">
              <w:t>Age2*hypertension</w:t>
            </w:r>
          </w:p>
        </w:tc>
        <w:tc>
          <w:tcPr>
            <w:tcW w:w="1275" w:type="dxa"/>
          </w:tcPr>
          <w:p w14:paraId="2E12C74B" w14:textId="77777777" w:rsidR="00BB3743" w:rsidRPr="00BB3743" w:rsidRDefault="00BB3743" w:rsidP="00A41AD7">
            <w:pPr>
              <w:spacing w:line="240" w:lineRule="auto"/>
              <w:rPr>
                <w:sz w:val="20"/>
                <w:szCs w:val="20"/>
                <w:lang w:val="en-GB" w:bidi="en-US"/>
              </w:rPr>
            </w:pPr>
            <w:r w:rsidRPr="00BB3743">
              <w:rPr>
                <w:sz w:val="20"/>
                <w:szCs w:val="20"/>
                <w:lang w:val="en-GB" w:bidi="en-US"/>
              </w:rPr>
              <w:t>-1.8558</w:t>
            </w:r>
          </w:p>
        </w:tc>
        <w:tc>
          <w:tcPr>
            <w:tcW w:w="1276" w:type="dxa"/>
          </w:tcPr>
          <w:p w14:paraId="2174659C" w14:textId="77777777" w:rsidR="00BB3743" w:rsidRPr="006221F7" w:rsidRDefault="00BB3743" w:rsidP="00A41AD7">
            <w:pPr>
              <w:pStyle w:val="ListParagraph1"/>
            </w:pPr>
          </w:p>
        </w:tc>
        <w:tc>
          <w:tcPr>
            <w:tcW w:w="1134" w:type="dxa"/>
          </w:tcPr>
          <w:p w14:paraId="096AD197" w14:textId="77777777" w:rsidR="00BB3743" w:rsidRPr="00BB3743" w:rsidRDefault="00BB3743" w:rsidP="00A41AD7">
            <w:pPr>
              <w:spacing w:line="240" w:lineRule="auto"/>
              <w:rPr>
                <w:sz w:val="20"/>
                <w:szCs w:val="20"/>
                <w:lang w:val="en-GB" w:bidi="en-US"/>
              </w:rPr>
            </w:pPr>
            <w:r w:rsidRPr="00BB3743">
              <w:rPr>
                <w:sz w:val="20"/>
                <w:szCs w:val="20"/>
                <w:lang w:val="en-GB" w:bidi="en-US"/>
              </w:rPr>
              <w:t>-1.7075</w:t>
            </w:r>
          </w:p>
        </w:tc>
        <w:tc>
          <w:tcPr>
            <w:tcW w:w="1276" w:type="dxa"/>
            <w:vAlign w:val="bottom"/>
          </w:tcPr>
          <w:p w14:paraId="61F73F02" w14:textId="77777777" w:rsidR="00BB3743" w:rsidRPr="006221F7" w:rsidRDefault="00BB3743" w:rsidP="00A41AD7">
            <w:pPr>
              <w:pStyle w:val="ListParagraph1"/>
            </w:pPr>
          </w:p>
        </w:tc>
      </w:tr>
      <w:tr w:rsidR="00BB3743" w:rsidRPr="00111538" w14:paraId="3DE551B1" w14:textId="77777777" w:rsidTr="00BB3743">
        <w:tc>
          <w:tcPr>
            <w:tcW w:w="2263" w:type="dxa"/>
          </w:tcPr>
          <w:p w14:paraId="5916C700" w14:textId="77777777" w:rsidR="00BB3743" w:rsidRPr="00111538" w:rsidRDefault="00BB3743" w:rsidP="00A41AD7">
            <w:pPr>
              <w:pStyle w:val="ListParagraph1"/>
            </w:pPr>
            <w:r w:rsidRPr="00111538">
              <w:t>Townsend</w:t>
            </w:r>
          </w:p>
        </w:tc>
        <w:tc>
          <w:tcPr>
            <w:tcW w:w="1134" w:type="dxa"/>
          </w:tcPr>
          <w:p w14:paraId="59DD33F9" w14:textId="77777777" w:rsidR="00BB3743" w:rsidRPr="00BB3743" w:rsidRDefault="00BB3743" w:rsidP="00A41AD7">
            <w:pPr>
              <w:spacing w:line="240" w:lineRule="auto"/>
              <w:rPr>
                <w:sz w:val="20"/>
                <w:szCs w:val="20"/>
                <w:lang w:val="en-GB" w:bidi="en-US"/>
              </w:rPr>
            </w:pPr>
            <w:r w:rsidRPr="00BB3743">
              <w:rPr>
                <w:sz w:val="20"/>
                <w:szCs w:val="20"/>
                <w:lang w:val="en-GB" w:bidi="en-US"/>
              </w:rPr>
              <w:t>-0.0782</w:t>
            </w:r>
          </w:p>
        </w:tc>
        <w:tc>
          <w:tcPr>
            <w:tcW w:w="1276" w:type="dxa"/>
          </w:tcPr>
          <w:p w14:paraId="161FC3A8" w14:textId="77777777" w:rsidR="00BB3743" w:rsidRPr="00111538" w:rsidRDefault="00BB3743" w:rsidP="00A41AD7">
            <w:pPr>
              <w:pStyle w:val="ListParagraph1"/>
            </w:pPr>
          </w:p>
        </w:tc>
        <w:tc>
          <w:tcPr>
            <w:tcW w:w="881" w:type="dxa"/>
          </w:tcPr>
          <w:p w14:paraId="5BA1C298" w14:textId="77777777" w:rsidR="00BB3743" w:rsidRPr="00BB3743" w:rsidRDefault="00BB3743" w:rsidP="00A41AD7">
            <w:pPr>
              <w:spacing w:line="240" w:lineRule="auto"/>
              <w:rPr>
                <w:sz w:val="20"/>
                <w:szCs w:val="20"/>
                <w:lang w:val="en-GB" w:bidi="en-US"/>
              </w:rPr>
            </w:pPr>
            <w:r w:rsidRPr="00BB3743">
              <w:rPr>
                <w:sz w:val="20"/>
                <w:szCs w:val="20"/>
                <w:lang w:val="en-GB" w:bidi="en-US"/>
              </w:rPr>
              <w:t>-0.1465</w:t>
            </w:r>
          </w:p>
        </w:tc>
        <w:tc>
          <w:tcPr>
            <w:tcW w:w="1389" w:type="dxa"/>
          </w:tcPr>
          <w:p w14:paraId="67B334C2" w14:textId="77777777" w:rsidR="00BB3743" w:rsidRPr="00111538" w:rsidRDefault="00BB3743" w:rsidP="00A41AD7">
            <w:pPr>
              <w:pStyle w:val="ListParagraph1"/>
            </w:pPr>
          </w:p>
        </w:tc>
        <w:tc>
          <w:tcPr>
            <w:tcW w:w="1983" w:type="dxa"/>
          </w:tcPr>
          <w:p w14:paraId="60FBD3C3" w14:textId="77777777" w:rsidR="00BB3743" w:rsidRPr="00111538" w:rsidRDefault="00BB3743" w:rsidP="00A41AD7">
            <w:pPr>
              <w:pStyle w:val="ListParagraph1"/>
            </w:pPr>
            <w:r w:rsidRPr="00111538">
              <w:t>Age</w:t>
            </w:r>
            <w:r>
              <w:t>2</w:t>
            </w:r>
            <w:r w:rsidRPr="00111538">
              <w:t>*</w:t>
            </w:r>
            <w:r>
              <w:t>Diabetes</w:t>
            </w:r>
          </w:p>
        </w:tc>
        <w:tc>
          <w:tcPr>
            <w:tcW w:w="1275" w:type="dxa"/>
          </w:tcPr>
          <w:p w14:paraId="37F7BF26" w14:textId="77777777" w:rsidR="00BB3743" w:rsidRPr="00BB3743" w:rsidRDefault="00BB3743" w:rsidP="00A41AD7">
            <w:pPr>
              <w:spacing w:line="240" w:lineRule="auto"/>
              <w:rPr>
                <w:sz w:val="20"/>
                <w:szCs w:val="20"/>
                <w:lang w:val="en-GB" w:bidi="en-US"/>
              </w:rPr>
            </w:pPr>
            <w:r w:rsidRPr="00BB3743">
              <w:rPr>
                <w:sz w:val="20"/>
                <w:szCs w:val="20"/>
                <w:lang w:val="en-GB" w:bidi="en-US"/>
              </w:rPr>
              <w:t>0.6023</w:t>
            </w:r>
          </w:p>
        </w:tc>
        <w:tc>
          <w:tcPr>
            <w:tcW w:w="1276" w:type="dxa"/>
          </w:tcPr>
          <w:p w14:paraId="366CF071" w14:textId="77777777" w:rsidR="00BB3743" w:rsidRPr="006221F7" w:rsidRDefault="00BB3743" w:rsidP="00A41AD7">
            <w:pPr>
              <w:pStyle w:val="ListParagraph1"/>
            </w:pPr>
          </w:p>
        </w:tc>
        <w:tc>
          <w:tcPr>
            <w:tcW w:w="1134" w:type="dxa"/>
          </w:tcPr>
          <w:p w14:paraId="0C50FE83" w14:textId="77777777" w:rsidR="00BB3743" w:rsidRPr="00BB3743" w:rsidRDefault="00BB3743" w:rsidP="00A41AD7">
            <w:pPr>
              <w:spacing w:line="240" w:lineRule="auto"/>
              <w:rPr>
                <w:sz w:val="20"/>
                <w:szCs w:val="20"/>
                <w:lang w:val="en-GB" w:bidi="en-US"/>
              </w:rPr>
            </w:pPr>
            <w:r w:rsidRPr="00BB3743">
              <w:rPr>
                <w:sz w:val="20"/>
                <w:szCs w:val="20"/>
                <w:lang w:val="en-GB" w:bidi="en-US"/>
              </w:rPr>
              <w:t>0.4507</w:t>
            </w:r>
          </w:p>
        </w:tc>
        <w:tc>
          <w:tcPr>
            <w:tcW w:w="1276" w:type="dxa"/>
            <w:vAlign w:val="bottom"/>
          </w:tcPr>
          <w:p w14:paraId="1A40AACE" w14:textId="77777777" w:rsidR="00BB3743" w:rsidRPr="006221F7" w:rsidRDefault="00BB3743" w:rsidP="00A41AD7">
            <w:pPr>
              <w:pStyle w:val="ListParagraph1"/>
            </w:pPr>
          </w:p>
        </w:tc>
      </w:tr>
      <w:tr w:rsidR="00BB3743" w:rsidRPr="00111538" w14:paraId="67A885A6" w14:textId="77777777" w:rsidTr="00BB3743">
        <w:tc>
          <w:tcPr>
            <w:tcW w:w="2263" w:type="dxa"/>
          </w:tcPr>
          <w:p w14:paraId="217BB743" w14:textId="77777777" w:rsidR="00BB3743" w:rsidRPr="00111538" w:rsidRDefault="00BB3743" w:rsidP="00A41AD7">
            <w:pPr>
              <w:pStyle w:val="ListParagraph1"/>
            </w:pPr>
            <w:r>
              <w:t>AF</w:t>
            </w:r>
          </w:p>
        </w:tc>
        <w:tc>
          <w:tcPr>
            <w:tcW w:w="1134" w:type="dxa"/>
          </w:tcPr>
          <w:p w14:paraId="22325584" w14:textId="77777777" w:rsidR="00BB3743" w:rsidRPr="00BB3743" w:rsidRDefault="00BB3743" w:rsidP="00A41AD7">
            <w:pPr>
              <w:spacing w:line="240" w:lineRule="auto"/>
              <w:rPr>
                <w:sz w:val="20"/>
                <w:szCs w:val="20"/>
                <w:lang w:val="en-GB" w:bidi="en-US"/>
              </w:rPr>
            </w:pPr>
            <w:r w:rsidRPr="00BB3743">
              <w:rPr>
                <w:sz w:val="20"/>
                <w:szCs w:val="20"/>
                <w:lang w:val="en-GB" w:bidi="en-US"/>
              </w:rPr>
              <w:t>0.0359</w:t>
            </w:r>
          </w:p>
        </w:tc>
        <w:tc>
          <w:tcPr>
            <w:tcW w:w="1276" w:type="dxa"/>
          </w:tcPr>
          <w:p w14:paraId="00076A12" w14:textId="77777777" w:rsidR="00BB3743" w:rsidRPr="00111538" w:rsidRDefault="00BB3743" w:rsidP="00A41AD7">
            <w:pPr>
              <w:pStyle w:val="ListParagraph1"/>
            </w:pPr>
          </w:p>
        </w:tc>
        <w:tc>
          <w:tcPr>
            <w:tcW w:w="881" w:type="dxa"/>
          </w:tcPr>
          <w:p w14:paraId="377CE219" w14:textId="77777777" w:rsidR="00BB3743" w:rsidRPr="00BB3743" w:rsidRDefault="00BB3743" w:rsidP="00A41AD7">
            <w:pPr>
              <w:spacing w:line="240" w:lineRule="auto"/>
              <w:rPr>
                <w:sz w:val="20"/>
                <w:szCs w:val="20"/>
                <w:lang w:val="en-GB" w:bidi="en-US"/>
              </w:rPr>
            </w:pPr>
            <w:r w:rsidRPr="00BB3743">
              <w:rPr>
                <w:sz w:val="20"/>
                <w:szCs w:val="20"/>
                <w:lang w:val="en-GB" w:bidi="en-US"/>
              </w:rPr>
              <w:t>0.0252</w:t>
            </w:r>
          </w:p>
        </w:tc>
        <w:tc>
          <w:tcPr>
            <w:tcW w:w="1389" w:type="dxa"/>
          </w:tcPr>
          <w:p w14:paraId="4CFA9D58" w14:textId="77777777" w:rsidR="00BB3743" w:rsidRPr="00111538" w:rsidRDefault="00BB3743" w:rsidP="00A41AD7">
            <w:pPr>
              <w:pStyle w:val="ListParagraph1"/>
            </w:pPr>
          </w:p>
        </w:tc>
        <w:tc>
          <w:tcPr>
            <w:tcW w:w="1983" w:type="dxa"/>
          </w:tcPr>
          <w:p w14:paraId="45730C4A" w14:textId="77777777" w:rsidR="00BB3743" w:rsidRPr="00111538" w:rsidRDefault="00BB3743" w:rsidP="00A41AD7">
            <w:pPr>
              <w:pStyle w:val="ListParagraph1"/>
            </w:pPr>
            <w:r w:rsidRPr="00111538">
              <w:t>Age2*BMI</w:t>
            </w:r>
          </w:p>
        </w:tc>
        <w:tc>
          <w:tcPr>
            <w:tcW w:w="1275" w:type="dxa"/>
          </w:tcPr>
          <w:p w14:paraId="69AB4C1F" w14:textId="77777777" w:rsidR="00BB3743" w:rsidRPr="00BB3743" w:rsidRDefault="00BB3743" w:rsidP="00A41AD7">
            <w:pPr>
              <w:spacing w:line="240" w:lineRule="auto"/>
              <w:rPr>
                <w:sz w:val="20"/>
                <w:szCs w:val="20"/>
                <w:lang w:val="en-GB" w:bidi="en-US"/>
              </w:rPr>
            </w:pPr>
            <w:r w:rsidRPr="00BB3743">
              <w:rPr>
                <w:sz w:val="20"/>
                <w:szCs w:val="20"/>
                <w:lang w:val="en-GB" w:bidi="en-US"/>
              </w:rPr>
              <w:t>-0.0345</w:t>
            </w:r>
          </w:p>
        </w:tc>
        <w:tc>
          <w:tcPr>
            <w:tcW w:w="1276" w:type="dxa"/>
          </w:tcPr>
          <w:p w14:paraId="6B9427E9" w14:textId="77777777" w:rsidR="00BB3743" w:rsidRPr="006221F7" w:rsidRDefault="00BB3743" w:rsidP="00A41AD7">
            <w:pPr>
              <w:pStyle w:val="ListParagraph1"/>
            </w:pPr>
          </w:p>
        </w:tc>
        <w:tc>
          <w:tcPr>
            <w:tcW w:w="1134" w:type="dxa"/>
          </w:tcPr>
          <w:p w14:paraId="2DCC1001" w14:textId="77777777" w:rsidR="00BB3743" w:rsidRPr="00BB3743" w:rsidRDefault="00BB3743" w:rsidP="00A41AD7">
            <w:pPr>
              <w:spacing w:line="240" w:lineRule="auto"/>
              <w:rPr>
                <w:sz w:val="20"/>
                <w:szCs w:val="20"/>
                <w:lang w:val="en-GB" w:bidi="en-US"/>
              </w:rPr>
            </w:pPr>
            <w:r w:rsidRPr="00BB3743">
              <w:rPr>
                <w:sz w:val="20"/>
                <w:szCs w:val="20"/>
                <w:lang w:val="en-GB" w:bidi="en-US"/>
              </w:rPr>
              <w:t>-0.1085</w:t>
            </w:r>
          </w:p>
        </w:tc>
        <w:tc>
          <w:tcPr>
            <w:tcW w:w="1276" w:type="dxa"/>
            <w:vAlign w:val="bottom"/>
          </w:tcPr>
          <w:p w14:paraId="088EC1AC" w14:textId="77777777" w:rsidR="00BB3743" w:rsidRPr="006221F7" w:rsidRDefault="00BB3743" w:rsidP="00A41AD7">
            <w:pPr>
              <w:pStyle w:val="ListParagraph1"/>
            </w:pPr>
          </w:p>
        </w:tc>
      </w:tr>
      <w:tr w:rsidR="00BB3743" w:rsidRPr="00111538" w14:paraId="23BB669E" w14:textId="77777777" w:rsidTr="00BB3743">
        <w:tc>
          <w:tcPr>
            <w:tcW w:w="2263" w:type="dxa"/>
          </w:tcPr>
          <w:p w14:paraId="471C2AEA" w14:textId="77777777" w:rsidR="00BB3743" w:rsidRPr="00111538" w:rsidRDefault="00BB3743" w:rsidP="00A41AD7">
            <w:pPr>
              <w:pStyle w:val="ListParagraph1"/>
            </w:pPr>
            <w:r w:rsidRPr="00111538">
              <w:t>Rheumatoid arthritis</w:t>
            </w:r>
          </w:p>
        </w:tc>
        <w:tc>
          <w:tcPr>
            <w:tcW w:w="1134" w:type="dxa"/>
          </w:tcPr>
          <w:p w14:paraId="1EA72548" w14:textId="77777777" w:rsidR="00BB3743" w:rsidRPr="00BB3743" w:rsidRDefault="00BB3743" w:rsidP="00A41AD7">
            <w:pPr>
              <w:spacing w:line="240" w:lineRule="auto"/>
              <w:rPr>
                <w:sz w:val="20"/>
                <w:szCs w:val="20"/>
                <w:lang w:val="en-GB" w:bidi="en-US"/>
              </w:rPr>
            </w:pPr>
            <w:r w:rsidRPr="00BB3743">
              <w:rPr>
                <w:sz w:val="20"/>
                <w:szCs w:val="20"/>
                <w:lang w:val="en-GB" w:bidi="en-US"/>
              </w:rPr>
              <w:t>0.5498</w:t>
            </w:r>
          </w:p>
        </w:tc>
        <w:tc>
          <w:tcPr>
            <w:tcW w:w="1276" w:type="dxa"/>
          </w:tcPr>
          <w:p w14:paraId="0D4DFF92" w14:textId="77777777" w:rsidR="00BB3743" w:rsidRPr="00111538" w:rsidRDefault="00BB3743" w:rsidP="00A41AD7">
            <w:pPr>
              <w:pStyle w:val="ListParagraph1"/>
            </w:pPr>
          </w:p>
        </w:tc>
        <w:tc>
          <w:tcPr>
            <w:tcW w:w="881" w:type="dxa"/>
          </w:tcPr>
          <w:p w14:paraId="0452314D" w14:textId="77777777" w:rsidR="00BB3743" w:rsidRPr="00BB3743" w:rsidRDefault="00BB3743" w:rsidP="00A41AD7">
            <w:pPr>
              <w:spacing w:line="240" w:lineRule="auto"/>
              <w:rPr>
                <w:sz w:val="20"/>
                <w:szCs w:val="20"/>
                <w:lang w:val="en-GB" w:bidi="en-US"/>
              </w:rPr>
            </w:pPr>
            <w:r w:rsidRPr="00BB3743">
              <w:rPr>
                <w:sz w:val="20"/>
                <w:szCs w:val="20"/>
                <w:lang w:val="en-GB" w:bidi="en-US"/>
              </w:rPr>
              <w:t>0.4554</w:t>
            </w:r>
          </w:p>
        </w:tc>
        <w:tc>
          <w:tcPr>
            <w:tcW w:w="1389" w:type="dxa"/>
          </w:tcPr>
          <w:p w14:paraId="6039FF5B" w14:textId="77777777" w:rsidR="00BB3743" w:rsidRPr="00111538" w:rsidRDefault="00BB3743" w:rsidP="00A41AD7">
            <w:pPr>
              <w:pStyle w:val="ListParagraph1"/>
            </w:pPr>
          </w:p>
        </w:tc>
        <w:tc>
          <w:tcPr>
            <w:tcW w:w="1983" w:type="dxa"/>
          </w:tcPr>
          <w:p w14:paraId="2C064297" w14:textId="77777777" w:rsidR="00BB3743" w:rsidRPr="00111538" w:rsidRDefault="00BB3743" w:rsidP="00A41AD7">
            <w:pPr>
              <w:pStyle w:val="ListParagraph1"/>
            </w:pPr>
            <w:r w:rsidRPr="00111538">
              <w:t>Age2*family history CVD</w:t>
            </w:r>
          </w:p>
        </w:tc>
        <w:tc>
          <w:tcPr>
            <w:tcW w:w="1275" w:type="dxa"/>
          </w:tcPr>
          <w:p w14:paraId="0735705A" w14:textId="77777777" w:rsidR="00BB3743" w:rsidRPr="00BB3743" w:rsidRDefault="00BB3743" w:rsidP="00A41AD7">
            <w:pPr>
              <w:spacing w:line="240" w:lineRule="auto"/>
              <w:rPr>
                <w:sz w:val="20"/>
                <w:szCs w:val="20"/>
                <w:lang w:val="en-GB" w:bidi="en-US"/>
              </w:rPr>
            </w:pPr>
            <w:r w:rsidRPr="00BB3743">
              <w:rPr>
                <w:sz w:val="20"/>
                <w:szCs w:val="20"/>
                <w:lang w:val="en-GB" w:bidi="en-US"/>
              </w:rPr>
              <w:t>-0.2728</w:t>
            </w:r>
          </w:p>
        </w:tc>
        <w:tc>
          <w:tcPr>
            <w:tcW w:w="1276" w:type="dxa"/>
          </w:tcPr>
          <w:p w14:paraId="2823E9D7" w14:textId="77777777" w:rsidR="00BB3743" w:rsidRPr="006221F7" w:rsidRDefault="00BB3743" w:rsidP="00A41AD7">
            <w:pPr>
              <w:pStyle w:val="ListParagraph1"/>
            </w:pPr>
          </w:p>
        </w:tc>
        <w:tc>
          <w:tcPr>
            <w:tcW w:w="1134" w:type="dxa"/>
          </w:tcPr>
          <w:p w14:paraId="04CE98FA" w14:textId="77777777" w:rsidR="00BB3743" w:rsidRPr="00BB3743" w:rsidRDefault="00BB3743" w:rsidP="00A41AD7">
            <w:pPr>
              <w:spacing w:line="240" w:lineRule="auto"/>
              <w:rPr>
                <w:sz w:val="20"/>
                <w:szCs w:val="20"/>
                <w:lang w:val="en-GB" w:bidi="en-US"/>
              </w:rPr>
            </w:pPr>
            <w:r w:rsidRPr="00BB3743">
              <w:rPr>
                <w:sz w:val="20"/>
                <w:szCs w:val="20"/>
                <w:lang w:val="en-GB" w:bidi="en-US"/>
              </w:rPr>
              <w:t>-0.6141</w:t>
            </w:r>
          </w:p>
        </w:tc>
        <w:tc>
          <w:tcPr>
            <w:tcW w:w="1276" w:type="dxa"/>
            <w:vAlign w:val="bottom"/>
          </w:tcPr>
          <w:p w14:paraId="04CF6752" w14:textId="77777777" w:rsidR="00BB3743" w:rsidRPr="006221F7" w:rsidRDefault="00BB3743" w:rsidP="00A41AD7">
            <w:pPr>
              <w:pStyle w:val="ListParagraph1"/>
            </w:pPr>
          </w:p>
        </w:tc>
      </w:tr>
      <w:tr w:rsidR="00BB3743" w:rsidRPr="00111538" w14:paraId="7EA80B90" w14:textId="77777777" w:rsidTr="00BB3743">
        <w:tc>
          <w:tcPr>
            <w:tcW w:w="2263" w:type="dxa"/>
          </w:tcPr>
          <w:p w14:paraId="675C8D38" w14:textId="77777777" w:rsidR="00BB3743" w:rsidRPr="00111538" w:rsidRDefault="00BB3743" w:rsidP="00A41AD7">
            <w:pPr>
              <w:pStyle w:val="ListParagraph1"/>
            </w:pPr>
            <w:r w:rsidRPr="00111538">
              <w:t>Renal disease</w:t>
            </w:r>
          </w:p>
        </w:tc>
        <w:tc>
          <w:tcPr>
            <w:tcW w:w="1134" w:type="dxa"/>
          </w:tcPr>
          <w:p w14:paraId="64A284AB" w14:textId="77777777" w:rsidR="00BB3743" w:rsidRPr="00BB3743" w:rsidRDefault="00BB3743" w:rsidP="00A41AD7">
            <w:pPr>
              <w:spacing w:line="240" w:lineRule="auto"/>
              <w:rPr>
                <w:sz w:val="20"/>
                <w:szCs w:val="20"/>
                <w:lang w:val="en-GB" w:bidi="en-US"/>
              </w:rPr>
            </w:pPr>
            <w:r w:rsidRPr="00BB3743">
              <w:rPr>
                <w:sz w:val="20"/>
                <w:szCs w:val="20"/>
                <w:lang w:val="en-GB" w:bidi="en-US"/>
              </w:rPr>
              <w:t>0.1687</w:t>
            </w:r>
          </w:p>
        </w:tc>
        <w:tc>
          <w:tcPr>
            <w:tcW w:w="1276" w:type="dxa"/>
          </w:tcPr>
          <w:p w14:paraId="49C88078" w14:textId="77777777" w:rsidR="00BB3743" w:rsidRPr="00111538" w:rsidRDefault="00BB3743" w:rsidP="00A41AD7">
            <w:pPr>
              <w:pStyle w:val="ListParagraph1"/>
            </w:pPr>
          </w:p>
        </w:tc>
        <w:tc>
          <w:tcPr>
            <w:tcW w:w="881" w:type="dxa"/>
          </w:tcPr>
          <w:p w14:paraId="2BF54819" w14:textId="77777777" w:rsidR="00BB3743" w:rsidRPr="00BB3743" w:rsidRDefault="00BB3743" w:rsidP="00A41AD7">
            <w:pPr>
              <w:spacing w:line="240" w:lineRule="auto"/>
              <w:rPr>
                <w:sz w:val="20"/>
                <w:szCs w:val="20"/>
                <w:lang w:val="en-GB" w:bidi="en-US"/>
              </w:rPr>
            </w:pPr>
            <w:r w:rsidRPr="00BB3743">
              <w:rPr>
                <w:sz w:val="20"/>
                <w:szCs w:val="20"/>
                <w:lang w:val="en-GB" w:bidi="en-US"/>
              </w:rPr>
              <w:t>0.1382</w:t>
            </w:r>
          </w:p>
        </w:tc>
        <w:tc>
          <w:tcPr>
            <w:tcW w:w="1389" w:type="dxa"/>
          </w:tcPr>
          <w:p w14:paraId="7BDBAC03" w14:textId="77777777" w:rsidR="00BB3743" w:rsidRPr="00111538" w:rsidRDefault="00BB3743" w:rsidP="00A41AD7">
            <w:pPr>
              <w:pStyle w:val="ListParagraph1"/>
            </w:pPr>
          </w:p>
        </w:tc>
        <w:tc>
          <w:tcPr>
            <w:tcW w:w="1983" w:type="dxa"/>
          </w:tcPr>
          <w:p w14:paraId="3562F37D" w14:textId="77777777" w:rsidR="00BB3743" w:rsidRPr="00111538" w:rsidRDefault="00BB3743" w:rsidP="00A41AD7">
            <w:pPr>
              <w:pStyle w:val="ListParagraph1"/>
            </w:pPr>
            <w:r w:rsidRPr="00111538">
              <w:t>Age2*SBP</w:t>
            </w:r>
          </w:p>
        </w:tc>
        <w:tc>
          <w:tcPr>
            <w:tcW w:w="1275" w:type="dxa"/>
          </w:tcPr>
          <w:p w14:paraId="3023DAC0" w14:textId="77777777" w:rsidR="00BB3743" w:rsidRPr="00BB3743" w:rsidRDefault="00BB3743" w:rsidP="00A41AD7">
            <w:pPr>
              <w:spacing w:line="240" w:lineRule="auto"/>
              <w:rPr>
                <w:sz w:val="20"/>
                <w:szCs w:val="20"/>
                <w:lang w:val="en-GB" w:bidi="en-US"/>
              </w:rPr>
            </w:pPr>
            <w:r w:rsidRPr="00BB3743">
              <w:rPr>
                <w:sz w:val="20"/>
                <w:szCs w:val="20"/>
                <w:lang w:val="en-GB" w:bidi="en-US"/>
              </w:rPr>
              <w:t>25.4412</w:t>
            </w:r>
          </w:p>
        </w:tc>
        <w:tc>
          <w:tcPr>
            <w:tcW w:w="1276" w:type="dxa"/>
          </w:tcPr>
          <w:p w14:paraId="6A8BD782" w14:textId="77777777" w:rsidR="00BB3743" w:rsidRPr="006221F7" w:rsidRDefault="00BB3743" w:rsidP="00A41AD7">
            <w:pPr>
              <w:pStyle w:val="ListParagraph1"/>
            </w:pPr>
          </w:p>
        </w:tc>
        <w:tc>
          <w:tcPr>
            <w:tcW w:w="1134" w:type="dxa"/>
          </w:tcPr>
          <w:p w14:paraId="11D77550" w14:textId="77777777" w:rsidR="00BB3743" w:rsidRPr="00BB3743" w:rsidRDefault="00BB3743" w:rsidP="00A41AD7">
            <w:pPr>
              <w:spacing w:line="240" w:lineRule="auto"/>
              <w:rPr>
                <w:sz w:val="20"/>
                <w:szCs w:val="20"/>
                <w:lang w:val="en-GB" w:bidi="en-US"/>
              </w:rPr>
            </w:pPr>
            <w:r w:rsidRPr="00BB3743">
              <w:rPr>
                <w:sz w:val="20"/>
                <w:szCs w:val="20"/>
                <w:lang w:val="en-GB" w:bidi="en-US"/>
              </w:rPr>
              <w:t>27.6706</w:t>
            </w:r>
          </w:p>
        </w:tc>
        <w:tc>
          <w:tcPr>
            <w:tcW w:w="1276" w:type="dxa"/>
            <w:vAlign w:val="bottom"/>
          </w:tcPr>
          <w:p w14:paraId="11BC44CC" w14:textId="77777777" w:rsidR="00BB3743" w:rsidRPr="006221F7" w:rsidRDefault="00BB3743" w:rsidP="00A41AD7">
            <w:pPr>
              <w:pStyle w:val="ListParagraph1"/>
            </w:pPr>
          </w:p>
        </w:tc>
      </w:tr>
      <w:tr w:rsidR="00BB3743" w:rsidRPr="00111538" w14:paraId="6B6A7D20" w14:textId="77777777" w:rsidTr="00BB3743">
        <w:tc>
          <w:tcPr>
            <w:tcW w:w="2263" w:type="dxa"/>
          </w:tcPr>
          <w:p w14:paraId="0FD0A221" w14:textId="77777777" w:rsidR="00BB3743" w:rsidRPr="00111538" w:rsidRDefault="00BB3743" w:rsidP="00A41AD7">
            <w:pPr>
              <w:pStyle w:val="ListParagraph1"/>
            </w:pPr>
            <w:r w:rsidRPr="00111538">
              <w:lastRenderedPageBreak/>
              <w:t>Hypertension</w:t>
            </w:r>
          </w:p>
        </w:tc>
        <w:tc>
          <w:tcPr>
            <w:tcW w:w="1134" w:type="dxa"/>
          </w:tcPr>
          <w:p w14:paraId="51E8878E" w14:textId="77777777" w:rsidR="00BB3743" w:rsidRPr="00BB3743" w:rsidRDefault="00BB3743" w:rsidP="00A41AD7">
            <w:pPr>
              <w:spacing w:line="240" w:lineRule="auto"/>
              <w:rPr>
                <w:sz w:val="20"/>
                <w:szCs w:val="20"/>
                <w:lang w:val="en-GB" w:bidi="en-US"/>
              </w:rPr>
            </w:pPr>
            <w:r w:rsidRPr="00BB3743">
              <w:rPr>
                <w:sz w:val="20"/>
                <w:szCs w:val="20"/>
                <w:lang w:val="en-GB" w:bidi="en-US"/>
              </w:rPr>
              <w:t>0.1644</w:t>
            </w:r>
          </w:p>
        </w:tc>
        <w:tc>
          <w:tcPr>
            <w:tcW w:w="1276" w:type="dxa"/>
          </w:tcPr>
          <w:p w14:paraId="60A53BEF" w14:textId="77777777" w:rsidR="00BB3743" w:rsidRPr="00111538" w:rsidRDefault="00BB3743" w:rsidP="00A41AD7">
            <w:pPr>
              <w:pStyle w:val="ListParagraph1"/>
            </w:pPr>
          </w:p>
        </w:tc>
        <w:tc>
          <w:tcPr>
            <w:tcW w:w="881" w:type="dxa"/>
          </w:tcPr>
          <w:p w14:paraId="3DF92880" w14:textId="77777777" w:rsidR="00BB3743" w:rsidRPr="00BB3743" w:rsidRDefault="00BB3743" w:rsidP="00A41AD7">
            <w:pPr>
              <w:spacing w:line="240" w:lineRule="auto"/>
              <w:rPr>
                <w:sz w:val="20"/>
                <w:szCs w:val="20"/>
                <w:lang w:val="en-GB" w:bidi="en-US"/>
              </w:rPr>
            </w:pPr>
            <w:r w:rsidRPr="00BB3743">
              <w:rPr>
                <w:sz w:val="20"/>
                <w:szCs w:val="20"/>
                <w:lang w:val="en-GB" w:bidi="en-US"/>
              </w:rPr>
              <w:t>0.1455</w:t>
            </w:r>
          </w:p>
        </w:tc>
        <w:tc>
          <w:tcPr>
            <w:tcW w:w="1389" w:type="dxa"/>
          </w:tcPr>
          <w:p w14:paraId="1A9386D3" w14:textId="77777777" w:rsidR="00BB3743" w:rsidRPr="00111538" w:rsidRDefault="00BB3743" w:rsidP="00A41AD7">
            <w:pPr>
              <w:pStyle w:val="ListParagraph1"/>
            </w:pPr>
          </w:p>
        </w:tc>
        <w:tc>
          <w:tcPr>
            <w:tcW w:w="1983" w:type="dxa"/>
          </w:tcPr>
          <w:p w14:paraId="28A81BB4" w14:textId="77777777" w:rsidR="00BB3743" w:rsidRPr="00111538" w:rsidRDefault="00BB3743" w:rsidP="00A41AD7">
            <w:pPr>
              <w:pStyle w:val="ListParagraph1"/>
            </w:pPr>
            <w:r w:rsidRPr="00111538">
              <w:t>Age2*Townsend</w:t>
            </w:r>
          </w:p>
        </w:tc>
        <w:tc>
          <w:tcPr>
            <w:tcW w:w="1275" w:type="dxa"/>
          </w:tcPr>
          <w:p w14:paraId="543B9411" w14:textId="77777777" w:rsidR="00BB3743" w:rsidRPr="00BB3743" w:rsidRDefault="00BB3743" w:rsidP="00A41AD7">
            <w:pPr>
              <w:spacing w:line="240" w:lineRule="auto"/>
              <w:rPr>
                <w:sz w:val="20"/>
                <w:szCs w:val="20"/>
                <w:lang w:val="en-GB" w:bidi="en-US"/>
              </w:rPr>
            </w:pPr>
            <w:r w:rsidRPr="00BB3743">
              <w:rPr>
                <w:sz w:val="20"/>
                <w:szCs w:val="20"/>
                <w:lang w:val="en-GB" w:bidi="en-US"/>
              </w:rPr>
              <w:t>-6.8076</w:t>
            </w:r>
          </w:p>
        </w:tc>
        <w:tc>
          <w:tcPr>
            <w:tcW w:w="1276" w:type="dxa"/>
          </w:tcPr>
          <w:p w14:paraId="0CAC3B8D" w14:textId="77777777" w:rsidR="00BB3743" w:rsidRPr="006221F7" w:rsidRDefault="00BB3743" w:rsidP="00A41AD7">
            <w:pPr>
              <w:pStyle w:val="ListParagraph1"/>
            </w:pPr>
          </w:p>
        </w:tc>
        <w:tc>
          <w:tcPr>
            <w:tcW w:w="1134" w:type="dxa"/>
          </w:tcPr>
          <w:p w14:paraId="46754EDD" w14:textId="77777777" w:rsidR="00BB3743" w:rsidRPr="00BB3743" w:rsidRDefault="00BB3743" w:rsidP="00A41AD7">
            <w:pPr>
              <w:spacing w:line="240" w:lineRule="auto"/>
              <w:rPr>
                <w:sz w:val="20"/>
                <w:szCs w:val="20"/>
                <w:lang w:val="en-GB" w:bidi="en-US"/>
              </w:rPr>
            </w:pPr>
            <w:r w:rsidRPr="00BB3743">
              <w:rPr>
                <w:sz w:val="20"/>
                <w:szCs w:val="20"/>
                <w:lang w:val="en-GB" w:bidi="en-US"/>
              </w:rPr>
              <w:t>-7.4006</w:t>
            </w:r>
          </w:p>
        </w:tc>
        <w:tc>
          <w:tcPr>
            <w:tcW w:w="1276" w:type="dxa"/>
            <w:vAlign w:val="bottom"/>
          </w:tcPr>
          <w:p w14:paraId="1D5F486F" w14:textId="77777777" w:rsidR="00BB3743" w:rsidRPr="006221F7" w:rsidRDefault="00BB3743" w:rsidP="00A41AD7">
            <w:pPr>
              <w:pStyle w:val="ListParagraph1"/>
            </w:pPr>
          </w:p>
        </w:tc>
      </w:tr>
      <w:tr w:rsidR="00BB3743" w:rsidRPr="00111538" w14:paraId="4E1F81EB" w14:textId="77777777" w:rsidTr="00BB3743">
        <w:tc>
          <w:tcPr>
            <w:tcW w:w="2263" w:type="dxa"/>
          </w:tcPr>
          <w:p w14:paraId="6F4F144E" w14:textId="77777777" w:rsidR="00BB3743" w:rsidRPr="00111538" w:rsidRDefault="00BB3743" w:rsidP="00A41AD7">
            <w:pPr>
              <w:pStyle w:val="ListParagraph1"/>
            </w:pPr>
            <w:r w:rsidRPr="00111538">
              <w:t>Diabetes</w:t>
            </w:r>
          </w:p>
        </w:tc>
        <w:tc>
          <w:tcPr>
            <w:tcW w:w="1134" w:type="dxa"/>
          </w:tcPr>
          <w:p w14:paraId="47CAF2E4" w14:textId="77777777" w:rsidR="00BB3743" w:rsidRPr="00BB3743" w:rsidRDefault="00BB3743" w:rsidP="00A41AD7">
            <w:pPr>
              <w:spacing w:line="240" w:lineRule="auto"/>
              <w:rPr>
                <w:sz w:val="20"/>
                <w:szCs w:val="20"/>
                <w:lang w:val="en-GB" w:bidi="en-US"/>
              </w:rPr>
            </w:pPr>
            <w:r w:rsidRPr="00BB3743">
              <w:rPr>
                <w:sz w:val="20"/>
                <w:szCs w:val="20"/>
                <w:lang w:val="en-GB" w:bidi="en-US"/>
              </w:rPr>
              <w:t>1.1250</w:t>
            </w:r>
          </w:p>
        </w:tc>
        <w:tc>
          <w:tcPr>
            <w:tcW w:w="1276" w:type="dxa"/>
          </w:tcPr>
          <w:p w14:paraId="4FD4E6B9" w14:textId="77777777" w:rsidR="00BB3743" w:rsidRPr="00111538" w:rsidRDefault="00BB3743" w:rsidP="00A41AD7">
            <w:pPr>
              <w:pStyle w:val="ListParagraph1"/>
            </w:pPr>
          </w:p>
        </w:tc>
        <w:tc>
          <w:tcPr>
            <w:tcW w:w="881" w:type="dxa"/>
          </w:tcPr>
          <w:p w14:paraId="35A43581" w14:textId="77777777" w:rsidR="00BB3743" w:rsidRPr="00BB3743" w:rsidRDefault="00BB3743" w:rsidP="00A41AD7">
            <w:pPr>
              <w:spacing w:line="240" w:lineRule="auto"/>
              <w:rPr>
                <w:sz w:val="20"/>
                <w:szCs w:val="20"/>
                <w:lang w:val="en-GB" w:bidi="en-US"/>
              </w:rPr>
            </w:pPr>
            <w:r w:rsidRPr="00BB3743">
              <w:rPr>
                <w:sz w:val="20"/>
                <w:szCs w:val="20"/>
                <w:lang w:val="en-GB" w:bidi="en-US"/>
              </w:rPr>
              <w:t>0.2596</w:t>
            </w:r>
          </w:p>
        </w:tc>
        <w:tc>
          <w:tcPr>
            <w:tcW w:w="1389" w:type="dxa"/>
          </w:tcPr>
          <w:p w14:paraId="77A557B9" w14:textId="77777777" w:rsidR="00BB3743" w:rsidRPr="00111538" w:rsidRDefault="00BB3743" w:rsidP="00A41AD7">
            <w:pPr>
              <w:pStyle w:val="ListParagraph1"/>
            </w:pPr>
          </w:p>
        </w:tc>
        <w:tc>
          <w:tcPr>
            <w:tcW w:w="1983" w:type="dxa"/>
          </w:tcPr>
          <w:p w14:paraId="1D234773" w14:textId="77777777" w:rsidR="00BB3743" w:rsidRPr="00111538" w:rsidRDefault="00BB3743" w:rsidP="00A41AD7">
            <w:pPr>
              <w:pStyle w:val="ListParagraph1"/>
            </w:pPr>
          </w:p>
        </w:tc>
        <w:tc>
          <w:tcPr>
            <w:tcW w:w="1275" w:type="dxa"/>
          </w:tcPr>
          <w:p w14:paraId="6D78C856" w14:textId="77777777" w:rsidR="00BB3743" w:rsidRPr="00111538" w:rsidRDefault="00BB3743" w:rsidP="00A41AD7">
            <w:pPr>
              <w:pStyle w:val="ListParagraph1"/>
            </w:pPr>
          </w:p>
        </w:tc>
        <w:tc>
          <w:tcPr>
            <w:tcW w:w="1276" w:type="dxa"/>
          </w:tcPr>
          <w:p w14:paraId="4DAA88F9" w14:textId="77777777" w:rsidR="00BB3743" w:rsidRPr="00111538" w:rsidRDefault="00BB3743" w:rsidP="00A41AD7">
            <w:pPr>
              <w:pStyle w:val="ListParagraph1"/>
            </w:pPr>
          </w:p>
        </w:tc>
        <w:tc>
          <w:tcPr>
            <w:tcW w:w="1134" w:type="dxa"/>
          </w:tcPr>
          <w:p w14:paraId="22558A81" w14:textId="77777777" w:rsidR="00BB3743" w:rsidRPr="00111538" w:rsidRDefault="00BB3743" w:rsidP="00A41AD7">
            <w:pPr>
              <w:pStyle w:val="ListParagraph1"/>
            </w:pPr>
          </w:p>
        </w:tc>
        <w:tc>
          <w:tcPr>
            <w:tcW w:w="1276" w:type="dxa"/>
          </w:tcPr>
          <w:p w14:paraId="46AF4CBB" w14:textId="77777777" w:rsidR="00BB3743" w:rsidRPr="00111538" w:rsidRDefault="00BB3743" w:rsidP="00A41AD7">
            <w:pPr>
              <w:pStyle w:val="ListParagraph1"/>
            </w:pPr>
          </w:p>
        </w:tc>
      </w:tr>
      <w:tr w:rsidR="00BB3743" w:rsidRPr="00111538" w14:paraId="7144AE92" w14:textId="77777777" w:rsidTr="00BB3743">
        <w:tc>
          <w:tcPr>
            <w:tcW w:w="2263" w:type="dxa"/>
          </w:tcPr>
          <w:p w14:paraId="29C7E200" w14:textId="77777777" w:rsidR="00BB3743" w:rsidRPr="00111538" w:rsidRDefault="00BB3743" w:rsidP="00A41AD7">
            <w:pPr>
              <w:pStyle w:val="ListParagraph1"/>
            </w:pPr>
            <w:r w:rsidRPr="00111538">
              <w:t>Family history of CVD</w:t>
            </w:r>
          </w:p>
        </w:tc>
        <w:tc>
          <w:tcPr>
            <w:tcW w:w="1134" w:type="dxa"/>
          </w:tcPr>
          <w:p w14:paraId="7435D45E" w14:textId="77777777" w:rsidR="00BB3743" w:rsidRPr="00BB3743" w:rsidRDefault="00BB3743" w:rsidP="00A41AD7">
            <w:pPr>
              <w:spacing w:line="240" w:lineRule="auto"/>
              <w:rPr>
                <w:sz w:val="20"/>
                <w:szCs w:val="20"/>
                <w:lang w:val="en-GB" w:bidi="en-US"/>
              </w:rPr>
            </w:pPr>
            <w:r w:rsidRPr="00BB3743">
              <w:rPr>
                <w:sz w:val="20"/>
                <w:szCs w:val="20"/>
                <w:lang w:val="en-GB" w:bidi="en-US"/>
              </w:rPr>
              <w:t>0.2891</w:t>
            </w:r>
          </w:p>
        </w:tc>
        <w:tc>
          <w:tcPr>
            <w:tcW w:w="1276" w:type="dxa"/>
          </w:tcPr>
          <w:p w14:paraId="50210718" w14:textId="77777777" w:rsidR="00BB3743" w:rsidRPr="00111538" w:rsidRDefault="00BB3743" w:rsidP="00A41AD7">
            <w:pPr>
              <w:pStyle w:val="ListParagraph1"/>
            </w:pPr>
          </w:p>
        </w:tc>
        <w:tc>
          <w:tcPr>
            <w:tcW w:w="881" w:type="dxa"/>
          </w:tcPr>
          <w:p w14:paraId="1E1A01C2" w14:textId="77777777" w:rsidR="00BB3743" w:rsidRPr="00BB3743" w:rsidRDefault="00BB3743" w:rsidP="00A41AD7">
            <w:pPr>
              <w:spacing w:line="240" w:lineRule="auto"/>
              <w:rPr>
                <w:sz w:val="20"/>
                <w:szCs w:val="20"/>
                <w:lang w:val="en-GB" w:bidi="en-US"/>
              </w:rPr>
            </w:pPr>
            <w:r w:rsidRPr="00BB3743">
              <w:rPr>
                <w:sz w:val="20"/>
                <w:szCs w:val="20"/>
                <w:lang w:val="en-GB" w:bidi="en-US"/>
              </w:rPr>
              <w:t>0.2852</w:t>
            </w:r>
          </w:p>
        </w:tc>
        <w:tc>
          <w:tcPr>
            <w:tcW w:w="1389" w:type="dxa"/>
          </w:tcPr>
          <w:p w14:paraId="66C22160" w14:textId="77777777" w:rsidR="00BB3743" w:rsidRPr="00111538" w:rsidRDefault="00BB3743" w:rsidP="00A41AD7">
            <w:pPr>
              <w:pStyle w:val="ListParagraph1"/>
            </w:pPr>
          </w:p>
        </w:tc>
        <w:tc>
          <w:tcPr>
            <w:tcW w:w="1983" w:type="dxa"/>
          </w:tcPr>
          <w:p w14:paraId="40875F07" w14:textId="77777777" w:rsidR="00BB3743" w:rsidRPr="00111538" w:rsidRDefault="00BB3743" w:rsidP="00A41AD7">
            <w:pPr>
              <w:pStyle w:val="ListParagraph1"/>
            </w:pPr>
          </w:p>
        </w:tc>
        <w:tc>
          <w:tcPr>
            <w:tcW w:w="1275" w:type="dxa"/>
          </w:tcPr>
          <w:p w14:paraId="245572C0" w14:textId="77777777" w:rsidR="00BB3743" w:rsidRPr="00111538" w:rsidRDefault="00BB3743" w:rsidP="00A41AD7">
            <w:pPr>
              <w:pStyle w:val="ListParagraph1"/>
            </w:pPr>
          </w:p>
        </w:tc>
        <w:tc>
          <w:tcPr>
            <w:tcW w:w="1276" w:type="dxa"/>
          </w:tcPr>
          <w:p w14:paraId="7D1FF61B" w14:textId="77777777" w:rsidR="00BB3743" w:rsidRPr="00111538" w:rsidRDefault="00BB3743" w:rsidP="00A41AD7">
            <w:pPr>
              <w:pStyle w:val="ListParagraph1"/>
            </w:pPr>
          </w:p>
        </w:tc>
        <w:tc>
          <w:tcPr>
            <w:tcW w:w="1134" w:type="dxa"/>
          </w:tcPr>
          <w:p w14:paraId="4E315927" w14:textId="77777777" w:rsidR="00BB3743" w:rsidRPr="00111538" w:rsidRDefault="00BB3743" w:rsidP="00A41AD7">
            <w:pPr>
              <w:pStyle w:val="ListParagraph1"/>
            </w:pPr>
          </w:p>
        </w:tc>
        <w:tc>
          <w:tcPr>
            <w:tcW w:w="1276" w:type="dxa"/>
          </w:tcPr>
          <w:p w14:paraId="56360402" w14:textId="77777777" w:rsidR="00BB3743" w:rsidRPr="00111538" w:rsidRDefault="00BB3743" w:rsidP="00A41AD7">
            <w:pPr>
              <w:pStyle w:val="ListParagraph1"/>
            </w:pPr>
          </w:p>
        </w:tc>
      </w:tr>
      <w:tr w:rsidR="001F467B" w:rsidRPr="00111538" w14:paraId="156E669B" w14:textId="77777777" w:rsidTr="00BB3743">
        <w:tc>
          <w:tcPr>
            <w:tcW w:w="13887" w:type="dxa"/>
            <w:gridSpan w:val="10"/>
          </w:tcPr>
          <w:p w14:paraId="72E9FBD1" w14:textId="77777777" w:rsidR="001F467B" w:rsidRPr="00111538" w:rsidRDefault="001F467B" w:rsidP="00A41AD7">
            <w:pPr>
              <w:pStyle w:val="ListParagraph1"/>
            </w:pPr>
            <w:r>
              <w:t xml:space="preserve">AF Atrial Fibrillation CVD Cardiovascular disease SBP systolic blood pressure </w:t>
            </w:r>
            <w:r w:rsidRPr="00111538">
              <w:t>* covariates transformed with fractional polynomials</w:t>
            </w:r>
          </w:p>
        </w:tc>
      </w:tr>
    </w:tbl>
    <w:p w14:paraId="47630E84" w14:textId="77777777" w:rsidR="004258DE" w:rsidRPr="004258DE" w:rsidRDefault="004258DE" w:rsidP="004258DE">
      <w:pPr>
        <w:rPr>
          <w:lang w:eastAsia="en-GB"/>
        </w:rPr>
      </w:pPr>
    </w:p>
    <w:p w14:paraId="3E30BF5C" w14:textId="77777777" w:rsidR="00BB3743" w:rsidRDefault="00BB3743" w:rsidP="004258DE">
      <w:pPr>
        <w:pStyle w:val="Heading1"/>
        <w:sectPr w:rsidR="00BB3743" w:rsidSect="00BB3743">
          <w:pgSz w:w="16838" w:h="11906" w:orient="landscape"/>
          <w:pgMar w:top="1440" w:right="1440" w:bottom="1440" w:left="1440" w:header="708" w:footer="708" w:gutter="0"/>
          <w:cols w:space="708"/>
          <w:docGrid w:linePitch="360"/>
        </w:sectPr>
      </w:pPr>
      <w:bookmarkStart w:id="58" w:name="_Toc371431009"/>
      <w:bookmarkStart w:id="59" w:name="_Toc393354747"/>
    </w:p>
    <w:p w14:paraId="6F2A0B5A" w14:textId="77777777" w:rsidR="007C58DA" w:rsidRDefault="007C58DA" w:rsidP="004258DE">
      <w:pPr>
        <w:pStyle w:val="Heading1"/>
      </w:pPr>
      <w:bookmarkStart w:id="60" w:name="_Toc172534934"/>
      <w:r>
        <w:lastRenderedPageBreak/>
        <w:t>Comorbid Outcomes and Mortality</w:t>
      </w:r>
      <w:bookmarkEnd w:id="58"/>
      <w:bookmarkEnd w:id="59"/>
      <w:bookmarkEnd w:id="60"/>
    </w:p>
    <w:p w14:paraId="3B028138" w14:textId="77777777" w:rsidR="007C58DA" w:rsidRPr="00513CE6" w:rsidRDefault="007C58DA" w:rsidP="004258DE">
      <w:r>
        <w:t>In every model cycle individuals within the model are evaluated to determine whether they have a clinical event, including mortality, within the cycle period. In each case the simulation estimates the probability that an individual has the event and uses a random number draw to determine whether the event occurred.</w:t>
      </w:r>
    </w:p>
    <w:p w14:paraId="6A240F31" w14:textId="77777777" w:rsidR="007C58DA" w:rsidRPr="00C859D3" w:rsidRDefault="007C58DA" w:rsidP="004258DE">
      <w:pPr>
        <w:pStyle w:val="Heading2"/>
      </w:pPr>
      <w:bookmarkStart w:id="61" w:name="_Ref353439236"/>
      <w:bookmarkStart w:id="62" w:name="_Toc371431010"/>
      <w:bookmarkStart w:id="63" w:name="_Toc172534935"/>
      <w:r>
        <w:t>Cardiovascular Disease</w:t>
      </w:r>
      <w:bookmarkEnd w:id="61"/>
      <w:bookmarkEnd w:id="62"/>
      <w:bookmarkEnd w:id="63"/>
    </w:p>
    <w:p w14:paraId="0467C071" w14:textId="77777777" w:rsidR="007C58DA" w:rsidRDefault="007C58DA" w:rsidP="004258DE">
      <w:pPr>
        <w:pStyle w:val="Heading3"/>
      </w:pPr>
      <w:bookmarkStart w:id="64" w:name="_Toc172534936"/>
      <w:r>
        <w:t>First Cardiovascular event</w:t>
      </w:r>
      <w:bookmarkEnd w:id="64"/>
    </w:p>
    <w:p w14:paraId="1B4E6946" w14:textId="6E4DDB99" w:rsidR="003F6B8F" w:rsidRDefault="003F6B8F" w:rsidP="00377845">
      <w:pPr>
        <w:rPr>
          <w:lang w:val="en-GB" w:eastAsia="en-GB"/>
        </w:rPr>
      </w:pPr>
      <w:r>
        <w:rPr>
          <w:lang w:val="en-GB" w:eastAsia="en-GB"/>
        </w:rPr>
        <w:t>Several statistical models for cardiovascular events were identified in a review of economic evaluations for diabetes prevention</w:t>
      </w:r>
      <w:r w:rsidR="007C0949">
        <w:rPr>
          <w:lang w:val="en-GB" w:eastAsia="en-GB"/>
        </w:rPr>
        <w:t xml:space="preserve"> </w:t>
      </w:r>
      <w:r w:rsidR="007C0949">
        <w:rPr>
          <w:lang w:val="en-GB" w:eastAsia="en-GB"/>
        </w:rPr>
        <w:fldChar w:fldCharType="begin"/>
      </w:r>
      <w:r w:rsidR="004A5BA2">
        <w:rPr>
          <w:lang w:val="en-GB" w:eastAsia="en-GB"/>
        </w:rPr>
        <w:instrText xml:space="preserve"> ADDIN EN.CITE &lt;EndNote&gt;&lt;Cite&gt;&lt;Author&gt;Watson&lt;/Author&gt;&lt;Year&gt;2014&lt;/Year&gt;&lt;RecNum&gt;97&lt;/RecNum&gt;&lt;DisplayText&gt;(22)&lt;/DisplayText&gt;&lt;record&gt;&lt;rec-number&gt;97&lt;/rec-number&gt;&lt;foreign-keys&gt;&lt;key app="EN" db-id="0psftwx0lsasdwew00s5pae4eaxd295wxszv" timestamp="1576491829"&gt;97&lt;/key&gt;&lt;/foreign-keys&gt;&lt;ref-type name="Journal Article"&gt;17&lt;/ref-type&gt;&lt;contributors&gt;&lt;authors&gt;&lt;author&gt;Watson, P.&lt;/author&gt;&lt;author&gt;Preston, L.&lt;/author&gt;&lt;author&gt;Squires, H.&lt;/author&gt;&lt;author&gt;Chilcott, J.&lt;/author&gt;&lt;author&gt;Brennan, A.&lt;/author&gt;&lt;/authors&gt;&lt;/contributors&gt;&lt;titles&gt;&lt;title&gt;Modelling the Economics of Type 2 Diabetes Mellitus Prevention: A Literature Review of Methods&lt;/title&gt;&lt;secondary-title&gt;Appl. Health Econ. Health Policy&lt;/secondary-title&gt;&lt;/titles&gt;&lt;periodical&gt;&lt;full-title&gt;Appl. Health Econ. Health Policy&lt;/full-title&gt;&lt;/periodical&gt;&lt;pages&gt;239-253&lt;/pages&gt;&lt;volume&gt;12&lt;/volume&gt;&lt;number&gt;3&lt;/number&gt;&lt;reprint-edition&gt;In File&lt;/reprint-edition&gt;&lt;keywords&gt;&lt;keyword&gt;2&lt;/keyword&gt;&lt;keyword&gt;analysis&lt;/keyword&gt;&lt;keyword&gt;and&lt;/keyword&gt;&lt;keyword&gt;Body Mass Index&lt;/keyword&gt;&lt;keyword&gt;cardiovascular&lt;/keyword&gt;&lt;keyword&gt;Comorbidity&lt;/keyword&gt;&lt;keyword&gt;complications&lt;/keyword&gt;&lt;keyword&gt;Databases&lt;/keyword&gt;&lt;keyword&gt;diabetes&lt;/keyword&gt;&lt;keyword&gt;Diabetes Mellitus&lt;/keyword&gt;&lt;keyword&gt;Economic&lt;/keyword&gt;&lt;keyword&gt;economics&lt;/keyword&gt;&lt;keyword&gt;Glucose&lt;/keyword&gt;&lt;keyword&gt;Health&lt;/keyword&gt;&lt;keyword&gt;in&lt;/keyword&gt;&lt;keyword&gt;Mass&lt;/keyword&gt;&lt;keyword&gt;mellitus&lt;/keyword&gt;&lt;keyword&gt;methods&lt;/keyword&gt;&lt;keyword&gt;Models&lt;/keyword&gt;&lt;keyword&gt;Multiple&lt;/keyword&gt;&lt;keyword&gt;Obesity&lt;/keyword&gt;&lt;keyword&gt;of&lt;/keyword&gt;&lt;keyword&gt;POLICIES&lt;/keyword&gt;&lt;keyword&gt;Policy&lt;/keyword&gt;&lt;keyword&gt;Population&lt;/keyword&gt;&lt;keyword&gt;Research&lt;/keyword&gt;&lt;keyword&gt;Risk&lt;/keyword&gt;&lt;keyword&gt;Risk Factors&lt;/keyword&gt;&lt;keyword&gt;type 2&lt;/keyword&gt;&lt;keyword&gt;type 2 diabetes&lt;/keyword&gt;&lt;keyword&gt;Universities&lt;/keyword&gt;&lt;keyword&gt;University&lt;/keyword&gt;&lt;/keywords&gt;&lt;dates&gt;&lt;year&gt;2014&lt;/year&gt;&lt;pub-dates&gt;&lt;date&gt;2014&lt;/date&gt;&lt;/pub-dates&gt;&lt;/dates&gt;&lt;label&gt;8357&lt;/label&gt;&lt;urls&gt;&lt;/urls&gt;&lt;/record&gt;&lt;/Cite&gt;&lt;/EndNote&gt;</w:instrText>
      </w:r>
      <w:r w:rsidR="007C0949">
        <w:rPr>
          <w:lang w:val="en-GB" w:eastAsia="en-GB"/>
        </w:rPr>
        <w:fldChar w:fldCharType="separate"/>
      </w:r>
      <w:r w:rsidR="004A5BA2">
        <w:rPr>
          <w:noProof/>
          <w:lang w:val="en-GB" w:eastAsia="en-GB"/>
        </w:rPr>
        <w:t>(22)</w:t>
      </w:r>
      <w:r w:rsidR="007C0949">
        <w:rPr>
          <w:lang w:val="en-GB" w:eastAsia="en-GB"/>
        </w:rPr>
        <w:fldChar w:fldCharType="end"/>
      </w:r>
      <w:r>
        <w:rPr>
          <w:lang w:val="en-GB" w:eastAsia="en-GB"/>
        </w:rPr>
        <w:t>.</w:t>
      </w:r>
      <w:r w:rsidR="001F776F">
        <w:rPr>
          <w:lang w:val="en-GB" w:eastAsia="en-GB"/>
        </w:rPr>
        <w:t xml:space="preserve"> The UKPDS outcomes model</w:t>
      </w:r>
      <w:r w:rsidR="007C0949">
        <w:rPr>
          <w:lang w:val="en-GB" w:eastAsia="en-GB"/>
        </w:rPr>
        <w:t xml:space="preserve"> </w:t>
      </w:r>
      <w:r w:rsidR="007C0949">
        <w:rPr>
          <w:lang w:val="en-GB" w:eastAsia="en-GB"/>
        </w:rPr>
        <w:fldChar w:fldCharType="begin"/>
      </w:r>
      <w:r w:rsidR="004A5BA2">
        <w:rPr>
          <w:lang w:val="en-GB" w:eastAsia="en-GB"/>
        </w:rPr>
        <w:instrText xml:space="preserve"> ADDIN EN.CITE &lt;EndNote&gt;&lt;Cite&gt;&lt;Author&gt;Hayes&lt;/Author&gt;&lt;Year&gt;2013&lt;/Year&gt;&lt;RecNum&gt;88&lt;/RecNum&gt;&lt;DisplayText&gt;(23)&lt;/DisplayText&gt;&lt;record&gt;&lt;rec-number&gt;88&lt;/rec-number&gt;&lt;foreign-keys&gt;&lt;key app="EN" db-id="0psftwx0lsasdwew00s5pae4eaxd295wxszv" timestamp="1576491829"&gt;88&lt;/key&gt;&lt;/foreign-keys&gt;&lt;ref-type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7C0949">
        <w:rPr>
          <w:lang w:val="en-GB" w:eastAsia="en-GB"/>
        </w:rPr>
        <w:fldChar w:fldCharType="separate"/>
      </w:r>
      <w:r w:rsidR="004A5BA2">
        <w:rPr>
          <w:noProof/>
          <w:lang w:val="en-GB" w:eastAsia="en-GB"/>
        </w:rPr>
        <w:t>(23)</w:t>
      </w:r>
      <w:r w:rsidR="007C0949">
        <w:rPr>
          <w:lang w:val="en-GB" w:eastAsia="en-GB"/>
        </w:rPr>
        <w:fldChar w:fldCharType="end"/>
      </w:r>
      <w:r w:rsidR="001F776F">
        <w:rPr>
          <w:lang w:val="en-GB" w:eastAsia="en-GB"/>
        </w:rPr>
        <w:t>, Framingham risk equation</w:t>
      </w:r>
      <w:r w:rsidR="009668D3">
        <w:rPr>
          <w:lang w:val="en-GB" w:eastAsia="en-GB"/>
        </w:rPr>
        <w:t xml:space="preserve"> </w:t>
      </w:r>
      <w:r w:rsidR="00B06DFB">
        <w:rPr>
          <w:lang w:val="en-GB" w:eastAsia="en-GB"/>
        </w:rPr>
        <w:fldChar w:fldCharType="begin">
          <w:fldData xml:space="preserve">PEVuZE5vdGU+PENpdGU+PEF1dGhvcj5EJmFwb3M7QWdvc3Rpbm88L0F1dGhvcj48WWVhcj4yMDA4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</w:fldData>
        </w:fldChar>
      </w:r>
      <w:r w:rsidR="004A5BA2">
        <w:rPr>
          <w:lang w:val="en-GB" w:eastAsia="en-GB"/>
        </w:rPr>
        <w:instrText xml:space="preserve"> ADDIN EN.CITE </w:instrText>
      </w:r>
      <w:r w:rsidR="004A5BA2">
        <w:rPr>
          <w:lang w:val="en-GB" w:eastAsia="en-GB"/>
        </w:rPr>
        <w:fldChar w:fldCharType="begin">
          <w:fldData xml:space="preserve">PEVuZE5vdGU+PENpdGU+PEF1dGhvcj5EJmFwb3M7QWdvc3Rpbm88L0F1dGhvcj48WWVhcj4yMDA4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</w:fldData>
        </w:fldChar>
      </w:r>
      <w:r w:rsidR="004A5BA2">
        <w:rPr>
          <w:lang w:val="en-GB" w:eastAsia="en-GB"/>
        </w:rPr>
        <w:instrText xml:space="preserve"> ADDIN EN.CITE.DATA </w:instrText>
      </w:r>
      <w:r w:rsidR="004A5BA2">
        <w:rPr>
          <w:lang w:val="en-GB" w:eastAsia="en-GB"/>
        </w:rPr>
      </w:r>
      <w:r w:rsidR="004A5BA2">
        <w:rPr>
          <w:lang w:val="en-GB" w:eastAsia="en-GB"/>
        </w:rPr>
        <w:fldChar w:fldCharType="end"/>
      </w:r>
      <w:r w:rsidR="00B06DFB">
        <w:rPr>
          <w:lang w:val="en-GB" w:eastAsia="en-GB"/>
        </w:rPr>
      </w:r>
      <w:r w:rsidR="00B06DFB">
        <w:rPr>
          <w:lang w:val="en-GB" w:eastAsia="en-GB"/>
        </w:rPr>
        <w:fldChar w:fldCharType="separate"/>
      </w:r>
      <w:r w:rsidR="004A5BA2">
        <w:rPr>
          <w:noProof/>
          <w:lang w:val="en-GB" w:eastAsia="en-GB"/>
        </w:rPr>
        <w:t>(24)</w:t>
      </w:r>
      <w:r w:rsidR="00B06DFB">
        <w:rPr>
          <w:lang w:val="en-GB" w:eastAsia="en-GB"/>
        </w:rPr>
        <w:fldChar w:fldCharType="end"/>
      </w:r>
      <w:r w:rsidR="001F776F">
        <w:rPr>
          <w:lang w:val="en-GB" w:eastAsia="en-GB"/>
        </w:rPr>
        <w:t xml:space="preserve"> and QRISK2 </w:t>
      </w:r>
      <w:r w:rsidR="00B06DFB">
        <w:rPr>
          <w:lang w:val="en-GB" w:eastAsia="en-GB"/>
        </w:rPr>
        <w:fldChar w:fldCharType="begin">
          <w:fldData xml:space="preserve">PEVuZE5vdGU+PENpdGU+PEF1dGhvcj5IaXBwaXNsZXktQ294PC9BdXRob3I+PFllYXI+MjAwODwv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==
</w:fldData>
        </w:fldChar>
      </w:r>
      <w:r w:rsidR="004A5BA2">
        <w:rPr>
          <w:lang w:val="en-GB" w:eastAsia="en-GB"/>
        </w:rPr>
        <w:instrText xml:space="preserve"> ADDIN EN.CITE </w:instrText>
      </w:r>
      <w:r w:rsidR="004A5BA2">
        <w:rPr>
          <w:lang w:val="en-GB" w:eastAsia="en-GB"/>
        </w:rPr>
        <w:fldChar w:fldCharType="begin">
          <w:fldData xml:space="preserve">PEVuZE5vdGU+PENpdGU+PEF1dGhvcj5IaXBwaXNsZXktQ294PC9BdXRob3I+PFllYXI+MjAwODwv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==
</w:fldData>
        </w:fldChar>
      </w:r>
      <w:r w:rsidR="004A5BA2">
        <w:rPr>
          <w:lang w:val="en-GB" w:eastAsia="en-GB"/>
        </w:rPr>
        <w:instrText xml:space="preserve"> ADDIN EN.CITE.DATA </w:instrText>
      </w:r>
      <w:r w:rsidR="004A5BA2">
        <w:rPr>
          <w:lang w:val="en-GB" w:eastAsia="en-GB"/>
        </w:rPr>
      </w:r>
      <w:r w:rsidR="004A5BA2">
        <w:rPr>
          <w:lang w:val="en-GB" w:eastAsia="en-GB"/>
        </w:rPr>
        <w:fldChar w:fldCharType="end"/>
      </w:r>
      <w:r w:rsidR="00B06DFB">
        <w:rPr>
          <w:lang w:val="en-GB" w:eastAsia="en-GB"/>
        </w:rPr>
      </w:r>
      <w:r w:rsidR="00B06DFB">
        <w:rPr>
          <w:lang w:val="en-GB" w:eastAsia="en-GB"/>
        </w:rPr>
        <w:fldChar w:fldCharType="separate"/>
      </w:r>
      <w:r w:rsidR="004A5BA2">
        <w:rPr>
          <w:noProof/>
          <w:lang w:val="en-GB" w:eastAsia="en-GB"/>
        </w:rPr>
        <w:t>(25)</w:t>
      </w:r>
      <w:r w:rsidR="00B06DFB">
        <w:rPr>
          <w:lang w:val="en-GB" w:eastAsia="en-GB"/>
        </w:rPr>
        <w:fldChar w:fldCharType="end"/>
      </w:r>
      <w:r w:rsidR="009668D3">
        <w:rPr>
          <w:lang w:val="en-GB" w:eastAsia="en-GB"/>
        </w:rPr>
        <w:t xml:space="preserve"> have</w:t>
      </w:r>
      <w:r w:rsidR="001F776F">
        <w:rPr>
          <w:lang w:val="en-GB" w:eastAsia="en-GB"/>
        </w:rPr>
        <w:t xml:space="preserve"> all been used in previous models to estimate cardiovascular events. The Framingham risk equation was not adopted because, unlike the QRISK2 model, it is not estimated from a UK population. The UKPDS outcomes model would be </w:t>
      </w:r>
      <w:r w:rsidR="001B148B">
        <w:rPr>
          <w:lang w:val="en-GB" w:eastAsia="en-GB"/>
        </w:rPr>
        <w:t>ideally suited to estimate the risk of cardiovascular disease in a population diagnosed with type 2 diabetes. Whilst this is an important outcome of the cost-effectiveness model, there was concern that it would not b</w:t>
      </w:r>
      <w:r w:rsidR="0054395F">
        <w:rPr>
          <w:lang w:val="en-GB" w:eastAsia="en-GB"/>
        </w:rPr>
        <w:t>e</w:t>
      </w:r>
      <w:r w:rsidR="001B148B">
        <w:rPr>
          <w:lang w:val="en-GB" w:eastAsia="en-GB"/>
        </w:rPr>
        <w:t xml:space="preserve"> representative of individuals with normal glucose tolerance or impaired glucose regulation.</w:t>
      </w:r>
      <w:r w:rsidR="00532A0C">
        <w:rPr>
          <w:lang w:val="en-GB" w:eastAsia="en-GB"/>
        </w:rPr>
        <w:t xml:space="preserve"> Recent analyses show that the UKPDS over-predicts cardiovascular outcomes in newly diagnosed diabetes patients</w:t>
      </w:r>
      <w:r w:rsidR="00B06DFB">
        <w:rPr>
          <w:lang w:val="en-GB" w:eastAsia="en-GB"/>
        </w:rPr>
        <w:t xml:space="preserve"> </w:t>
      </w:r>
      <w:r w:rsidR="00B06DFB">
        <w:rPr>
          <w:lang w:val="en-GB" w:eastAsia="en-GB"/>
        </w:rPr>
        <w:fldChar w:fldCharType="begin">
          <w:fldData xml:space="preserve">PEVuZE5vdGU+PENpdGU+PEF1dGhvcj5NY0V3YW48L0F1dGhvcj48WWVhcj4yMDE1PC9ZZWFyPjxS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</w:fldData>
        </w:fldChar>
      </w:r>
      <w:r w:rsidR="004A5BA2">
        <w:rPr>
          <w:lang w:val="en-GB" w:eastAsia="en-GB"/>
        </w:rPr>
        <w:instrText xml:space="preserve"> ADDIN EN.CITE </w:instrText>
      </w:r>
      <w:r w:rsidR="004A5BA2">
        <w:rPr>
          <w:lang w:val="en-GB" w:eastAsia="en-GB"/>
        </w:rPr>
        <w:fldChar w:fldCharType="begin">
          <w:fldData xml:space="preserve">PEVuZE5vdGU+PENpdGU+PEF1dGhvcj5NY0V3YW48L0F1dGhvcj48WWVhcj4yMDE1PC9ZZWFyPjxS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</w:fldData>
        </w:fldChar>
      </w:r>
      <w:r w:rsidR="004A5BA2">
        <w:rPr>
          <w:lang w:val="en-GB" w:eastAsia="en-GB"/>
        </w:rPr>
        <w:instrText xml:space="preserve"> ADDIN EN.CITE.DATA </w:instrText>
      </w:r>
      <w:r w:rsidR="004A5BA2">
        <w:rPr>
          <w:lang w:val="en-GB" w:eastAsia="en-GB"/>
        </w:rPr>
      </w:r>
      <w:r w:rsidR="004A5BA2">
        <w:rPr>
          <w:lang w:val="en-GB" w:eastAsia="en-GB"/>
        </w:rPr>
        <w:fldChar w:fldCharType="end"/>
      </w:r>
      <w:r w:rsidR="00B06DFB">
        <w:rPr>
          <w:lang w:val="en-GB" w:eastAsia="en-GB"/>
        </w:rPr>
      </w:r>
      <w:r w:rsidR="00B06DFB">
        <w:rPr>
          <w:lang w:val="en-GB" w:eastAsia="en-GB"/>
        </w:rPr>
        <w:fldChar w:fldCharType="separate"/>
      </w:r>
      <w:r w:rsidR="004A5BA2">
        <w:rPr>
          <w:noProof/>
          <w:lang w:val="en-GB" w:eastAsia="en-GB"/>
        </w:rPr>
        <w:t>(26)</w:t>
      </w:r>
      <w:r w:rsidR="00B06DFB">
        <w:rPr>
          <w:lang w:val="en-GB" w:eastAsia="en-GB"/>
        </w:rPr>
        <w:fldChar w:fldCharType="end"/>
      </w:r>
      <w:r w:rsidR="00532A0C">
        <w:rPr>
          <w:lang w:val="en-GB" w:eastAsia="en-GB"/>
        </w:rPr>
        <w:t>.</w:t>
      </w:r>
      <w:r w:rsidR="001B148B">
        <w:rPr>
          <w:lang w:val="en-GB" w:eastAsia="en-GB"/>
        </w:rPr>
        <w:t xml:space="preserve"> It was important that reductions in cardiovascular disease risk in these populations were represented </w:t>
      </w:r>
      <w:r w:rsidR="0054395F">
        <w:rPr>
          <w:lang w:val="en-GB" w:eastAsia="en-GB"/>
        </w:rPr>
        <w:t>to capture the population-wide</w:t>
      </w:r>
      <w:r w:rsidR="001B148B">
        <w:rPr>
          <w:lang w:val="en-GB" w:eastAsia="en-GB"/>
        </w:rPr>
        <w:t xml:space="preserve"> benefits of public health interventions. The QRISK2 model was selected for use in the cost-effectiveness model because it </w:t>
      </w:r>
      <w:r w:rsidR="0054395F">
        <w:rPr>
          <w:lang w:val="en-GB" w:eastAsia="en-GB"/>
        </w:rPr>
        <w:t>i</w:t>
      </w:r>
      <w:r w:rsidR="001B148B">
        <w:rPr>
          <w:lang w:val="en-GB" w:eastAsia="en-GB"/>
        </w:rPr>
        <w:t>s a validated model of cardiovascular risk in a</w:t>
      </w:r>
      <w:r w:rsidR="00E47D13">
        <w:rPr>
          <w:lang w:val="en-GB" w:eastAsia="en-GB"/>
        </w:rPr>
        <w:t xml:space="preserve"> up to date</w:t>
      </w:r>
      <w:r w:rsidR="001B148B">
        <w:rPr>
          <w:lang w:val="en-GB" w:eastAsia="en-GB"/>
        </w:rPr>
        <w:t xml:space="preserve"> UK population and could be used to generate probabilities for diabetic and non-diabetic population</w:t>
      </w:r>
      <w:r w:rsidR="0054395F">
        <w:rPr>
          <w:lang w:val="en-GB" w:eastAsia="en-GB"/>
        </w:rPr>
        <w:t>s</w:t>
      </w:r>
      <w:r w:rsidR="001B148B">
        <w:rPr>
          <w:lang w:val="en-GB" w:eastAsia="en-GB"/>
        </w:rPr>
        <w:t>.</w:t>
      </w:r>
      <w:r w:rsidR="00F06D41">
        <w:rPr>
          <w:lang w:val="en-GB" w:eastAsia="en-GB"/>
        </w:rPr>
        <w:t xml:space="preserve"> We considered using the UKPDS outcomes model</w:t>
      </w:r>
      <w:r w:rsidR="001F7229">
        <w:rPr>
          <w:lang w:val="en-GB" w:eastAsia="en-GB"/>
        </w:rPr>
        <w:t xml:space="preserve"> specifically</w:t>
      </w:r>
      <w:r w:rsidR="00F06D41">
        <w:rPr>
          <w:lang w:val="en-GB" w:eastAsia="en-GB"/>
        </w:rPr>
        <w:t xml:space="preserve"> to estimate cardiovascular risk in patients with type 2 diabetes. </w:t>
      </w:r>
      <w:r w:rsidR="00F06D41" w:rsidRPr="00F06D41">
        <w:rPr>
          <w:lang w:val="en-GB" w:eastAsia="en-GB"/>
        </w:rPr>
        <w:t xml:space="preserve">However, it would not be possible to control for shifts in absolute risk generated by the different risk scores due to different baselines and covariates. </w:t>
      </w:r>
      <w:r w:rsidR="00F06D41">
        <w:rPr>
          <w:lang w:val="en-GB" w:eastAsia="en-GB"/>
        </w:rPr>
        <w:t xml:space="preserve">This would lead to some individuals experiencing counterintuitive and favourable shifts in </w:t>
      </w:r>
      <w:r w:rsidR="00F06D41">
        <w:rPr>
          <w:lang w:val="en-GB" w:eastAsia="en-GB"/>
        </w:rPr>
        <w:lastRenderedPageBreak/>
        <w:t xml:space="preserve">risk after onset of type 2 diabetes. </w:t>
      </w:r>
      <w:r w:rsidR="00F06D41" w:rsidRPr="00F06D41">
        <w:rPr>
          <w:lang w:val="en-GB" w:eastAsia="en-GB"/>
        </w:rPr>
        <w:t xml:space="preserve">Therefore, </w:t>
      </w:r>
      <w:r w:rsidR="00CF1F97">
        <w:rPr>
          <w:lang w:val="en-GB" w:eastAsia="en-GB"/>
        </w:rPr>
        <w:t xml:space="preserve">we decided </w:t>
      </w:r>
      <w:r w:rsidR="00F06D41" w:rsidRPr="00F06D41">
        <w:rPr>
          <w:lang w:val="en-GB" w:eastAsia="en-GB"/>
        </w:rPr>
        <w:t>to use diabetes as a covariate adjustment to</w:t>
      </w:r>
      <w:r w:rsidR="001F7229">
        <w:rPr>
          <w:lang w:val="en-GB" w:eastAsia="en-GB"/>
        </w:rPr>
        <w:t xml:space="preserve"> the QRISK2 model to</w:t>
      </w:r>
      <w:r w:rsidR="00F06D41" w:rsidRPr="00F06D41">
        <w:rPr>
          <w:lang w:val="en-GB" w:eastAsia="en-GB"/>
        </w:rPr>
        <w:t xml:space="preserve"> ensure that the change in individual status was consistent across individuals.</w:t>
      </w:r>
    </w:p>
    <w:p w14:paraId="2A295B14" w14:textId="77777777" w:rsidR="001B148B" w:rsidRPr="003F6B8F" w:rsidRDefault="001B148B" w:rsidP="004258DE">
      <w:pPr>
        <w:rPr>
          <w:lang w:val="en-GB" w:eastAsia="en-GB"/>
        </w:rPr>
      </w:pPr>
    </w:p>
    <w:p w14:paraId="0F97CE08" w14:textId="35F2F4DA" w:rsidR="00B21E3C" w:rsidRDefault="007C58DA" w:rsidP="00377845">
      <w:r>
        <w:t>The probability of the first cardiovascular event is estimated from the QRISK2 predicted model of cardiovascular disease</w:t>
      </w:r>
      <w:r w:rsidR="001A51D7">
        <w:t xml:space="preserve"> </w:t>
      </w:r>
      <w:r w:rsidR="001A51D7">
        <w:fldChar w:fldCharType="begin">
          <w:fldData xml:space="preserve">PFJlZm1hbj48Q2l0ZT48QXV0aG9yPkhpcHBpc2xleS1Db3g8L0F1dGhvcj48WWVhcj4yMDA4PC9Z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=
</w:fldData>
        </w:fldChar>
      </w:r>
      <w:r w:rsidR="00A9282E">
        <w:instrText xml:space="preserve"> ADDIN REFMGR.CITE </w:instrText>
      </w:r>
      <w:r w:rsidR="00A9282E">
        <w:fldChar w:fldCharType="begin">
          <w:fldData xml:space="preserve">PFJlZm1hbj48Q2l0ZT48QXV0aG9yPkhpcHBpc2xleS1Db3g8L0F1dGhvcj48WWVhcj4yMDA4PC9Z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=
</w:fldData>
        </w:fldChar>
      </w:r>
      <w:r w:rsidR="00A9282E">
        <w:instrText xml:space="preserve"> ADDIN EN.CITE.DATA </w:instrText>
      </w:r>
      <w:r w:rsidR="00A9282E">
        <w:fldChar w:fldCharType="end"/>
      </w:r>
      <w:r w:rsidR="001A51D7">
        <w:fldChar w:fldCharType="separate"/>
      </w:r>
      <w:r w:rsidR="001A51D7">
        <w:rPr>
          <w:noProof/>
        </w:rPr>
        <w:t>(20)</w:t>
      </w:r>
      <w:r w:rsidR="001A51D7">
        <w:fldChar w:fldCharType="end"/>
      </w:r>
      <w:r>
        <w:t>. The QRISK2 is a validated risk prediction algorithm to identify individuals at high risk of cardiovascular disease. The algorithm was developed from UK data and incorporates social deprivation an</w:t>
      </w:r>
      <w:r w:rsidR="001B2DE5">
        <w:t>d ethnicity. We accessed the coefficients and algorithm from the</w:t>
      </w:r>
      <w:r>
        <w:t xml:space="preserve"> online QRISK website</w:t>
      </w:r>
      <w:r w:rsidR="00B06DFB">
        <w:t xml:space="preserve"> </w:t>
      </w:r>
      <w:r w:rsidR="00B06DFB">
        <w:fldChar w:fldCharType="begin"/>
      </w:r>
      <w:r w:rsidR="004A5BA2">
        <w:instrText xml:space="preserve"> ADDIN EN.CITE &lt;EndNote&gt;&lt;Cite&gt;&lt;Year&gt;2019&lt;/Year&gt;&lt;RecNum&gt;89&lt;/RecNum&gt;&lt;DisplayText&gt;(27)&lt;/DisplayText&gt;&lt;record&gt;&lt;rec-number&gt;89&lt;/rec-number&gt;&lt;foreign-keys&gt;&lt;key app="EN" db-id="0psftwx0lsasdwew00s5pae4eaxd295wxszv" timestamp="1576491829"&gt;89&lt;/key&gt;&lt;/foreign-keys&gt;&lt;ref-type name="Electronic Article"&gt;43&lt;/ref-type&gt;&lt;contributors&gt;&lt;/contributors&gt;&lt;titles&gt;&lt;title&gt;ClinRisk&lt;/title&gt;&lt;secondary-title&gt;QResearch&lt;/secondary-title&gt;&lt;/titles&gt;&lt;periodical&gt;&lt;full-title&gt;QResearch&lt;/full-title&gt;&lt;/periodical&gt;&lt;section&gt;2019&lt;/section&gt;&lt;reprint-edition&gt;Not in File&lt;/reprint-edition&gt;&lt;dates&gt;&lt;year&gt;2019&lt;/year&gt;&lt;/dates&gt;&lt;label&gt;8312&lt;/label&gt;&lt;urls&gt;&lt;related-urls&gt;&lt;url&gt;&lt;style face="underline" font="default" size="100%"&gt;http://www.qrisk.org/&lt;/style&gt;&lt;/url&gt;&lt;/related-urls&gt;&lt;/urls&gt;&lt;/record&gt;&lt;/Cite&gt;&lt;/EndNote&gt;</w:instrText>
      </w:r>
      <w:r w:rsidR="00B06DFB">
        <w:fldChar w:fldCharType="separate"/>
      </w:r>
      <w:r w:rsidR="004A5BA2">
        <w:rPr>
          <w:noProof/>
        </w:rPr>
        <w:t>(27)</w:t>
      </w:r>
      <w:r w:rsidR="00B06DFB">
        <w:fldChar w:fldCharType="end"/>
      </w:r>
      <w:r>
        <w:t xml:space="preserve">. The QRISK2 equation estimates the probability of a cardiovascular event in the next </w:t>
      </w:r>
      <w:r w:rsidR="0042295F">
        <w:t>10 years</w:t>
      </w:r>
      <w:r>
        <w:t xml:space="preserve"> conditional on ethnicity, smoking status, age, BMI, ratio of total/HDL cholesterol, Townsend score, atrial fibrillation, rheumatoid arthritis, renal disease, hypertension, diabetes, and family history of cardiovascular disease.</w:t>
      </w:r>
      <w:r w:rsidR="008B4F56">
        <w:t xml:space="preserve"> Data on all these variables was available from the HSE 201</w:t>
      </w:r>
      <w:r w:rsidR="001A51D7">
        <w:t>4</w:t>
      </w:r>
      <w:r w:rsidR="008B4F56">
        <w:t>.</w:t>
      </w:r>
      <w:r w:rsidR="00587F49">
        <w:t xml:space="preserve"> </w:t>
      </w:r>
    </w:p>
    <w:p w14:paraId="4DC7D27C" w14:textId="3A3AE969" w:rsidR="00B21E3C" w:rsidRDefault="00B21E3C" w:rsidP="00B21E3C">
      <w:pPr>
        <w:pStyle w:val="Heading3"/>
      </w:pPr>
      <w:bookmarkStart w:id="65" w:name="_Toc172534937"/>
      <w:r>
        <w:t>First Cardiovascular event calibration</w:t>
      </w:r>
      <w:bookmarkEnd w:id="65"/>
    </w:p>
    <w:p w14:paraId="05E2C720" w14:textId="77777777" w:rsidR="00B21E3C" w:rsidRDefault="00587F49" w:rsidP="00B27B7F">
      <w:r w:rsidRPr="00B27B7F">
        <w:t>In version 4 of the model the QRISK2 algorithm wa</w:t>
      </w:r>
      <w:r w:rsidR="00BE7F9E" w:rsidRPr="00B27B7F">
        <w:t>s updated with 2014 risk coefficients</w:t>
      </w:r>
      <w:r w:rsidRPr="00B27B7F">
        <w:t>.</w:t>
      </w:r>
      <w:r w:rsidR="001B2DE5" w:rsidRPr="00B27B7F">
        <w:t xml:space="preserve"> The 2014 version did not report the 1 year survival function. For the 2014 version we estima</w:t>
      </w:r>
      <w:r w:rsidR="00BE7F9E" w:rsidRPr="00B27B7F">
        <w:t>ted the 1 year parameter using a simple calibration process to match the CVD incidence from the WRAP trial after 5 years of follow-up to the simulated incidence of CVD events</w:t>
      </w:r>
      <w:r w:rsidR="001B2DE5" w:rsidRPr="00B27B7F">
        <w:t>.</w:t>
      </w:r>
      <w:r w:rsidR="00BE7F9E" w:rsidRPr="00B27B7F">
        <w:t xml:space="preserve"> A</w:t>
      </w:r>
      <w:r w:rsidR="00BE7F9E">
        <w:t xml:space="preserve"> simple calibration approach was taken to identify a parameter estimate for the 1 year survival </w:t>
      </w:r>
      <w:r w:rsidR="00B21E3C">
        <w:t xml:space="preserve">parameter for men and women that would simulate </w:t>
      </w:r>
      <w:r w:rsidR="00B27B7F">
        <w:t>the estimated CVD incidence reported from the 5 year follow-up data</w:t>
      </w:r>
      <w:r w:rsidR="00B25A5C">
        <w:t xml:space="preserve"> within a 2% margin or error</w:t>
      </w:r>
      <w:r w:rsidR="00B27B7F">
        <w:t xml:space="preserve">. This data </w:t>
      </w:r>
      <w:r w:rsidR="00D85749">
        <w:t>was based on</w:t>
      </w:r>
      <w:r w:rsidR="00B27B7F">
        <w:t xml:space="preserve"> cardiovascular events to include, MI, </w:t>
      </w:r>
      <w:r w:rsidR="00B27B7F" w:rsidRPr="00B27B7F">
        <w:t>percutaneous coronary intervention (PCI)</w:t>
      </w:r>
      <w:r w:rsidR="00B27B7F">
        <w:t xml:space="preserve">, </w:t>
      </w:r>
      <w:r w:rsidR="00B27B7F" w:rsidRPr="00B27B7F">
        <w:t>Experienced bypass (CABG)</w:t>
      </w:r>
      <w:r w:rsidR="00B27B7F">
        <w:t xml:space="preserve">, </w:t>
      </w:r>
      <w:r w:rsidR="00B27B7F" w:rsidRPr="00B27B7F">
        <w:t>invasive cardiovascular procedure</w:t>
      </w:r>
      <w:r w:rsidR="00B27B7F">
        <w:t>, Transient Ischaemic Attack or stroke</w:t>
      </w:r>
      <w:r w:rsidR="00D85749">
        <w:t xml:space="preserve"> reported in GP records</w:t>
      </w:r>
      <w:r w:rsidR="00B27B7F">
        <w:t>.</w:t>
      </w:r>
    </w:p>
    <w:p w14:paraId="67FDD590" w14:textId="77777777" w:rsidR="00D85749" w:rsidRDefault="00D85749" w:rsidP="00D85749">
      <w:r>
        <w:t xml:space="preserve">At 5 years follow-up GP records for CVD history were available for for 859 women, and 408 men. Of those 14 and 18 had experienced a CVD event respectively. For the calibration were identified survival parameters for men and women that would generate an incidence of 3.26 per 1000 person years for women and 8.824 per 1000 person years for men in the brief intervention simulation. These parameters were estimated with a simple iterative process simulating 20,000 randomly selected </w:t>
      </w:r>
      <w:r>
        <w:lastRenderedPageBreak/>
        <w:t>indiviudals.</w:t>
      </w:r>
      <w:r w:rsidR="0041755C">
        <w:t xml:space="preserve"> The final estimates were tested against other random samples. </w:t>
      </w:r>
      <w:r>
        <w:t>Starting values were selected from using the survival parameters reported in the QRISK 2012 source code.</w:t>
      </w:r>
    </w:p>
    <w:p w14:paraId="0FF6E555" w14:textId="77777777" w:rsidR="00B21E3C" w:rsidRDefault="00B21E3C" w:rsidP="00B21E3C">
      <w:pPr>
        <w:pStyle w:val="Heading3"/>
      </w:pPr>
      <w:bookmarkStart w:id="66" w:name="_Toc172534938"/>
      <w:r>
        <w:t>First Cardiovascular event inputs</w:t>
      </w:r>
      <w:bookmarkEnd w:id="66"/>
    </w:p>
    <w:p w14:paraId="0DC8B690" w14:textId="2709765F" w:rsidR="00111538" w:rsidRDefault="00A32728" w:rsidP="00377845">
      <w:r>
        <w:fldChar w:fldCharType="begin"/>
      </w:r>
      <w:r>
        <w:instrText xml:space="preserve"> REF _Ref152683259 \h </w:instrText>
      </w:r>
      <w:r>
        <w:fldChar w:fldCharType="separate"/>
      </w:r>
      <w:r>
        <w:t>Table S</w:t>
      </w:r>
      <w:r>
        <w:rPr>
          <w:noProof/>
        </w:rPr>
        <w:t>16</w:t>
      </w:r>
      <w:r>
        <w:fldChar w:fldCharType="end"/>
      </w:r>
      <w:r>
        <w:t xml:space="preserve"> </w:t>
      </w:r>
      <w:r w:rsidR="00111538">
        <w:t>reports the coefficie</w:t>
      </w:r>
      <w:r w:rsidR="001A51D7">
        <w:t>nt estimates for the QRI</w:t>
      </w:r>
      <w:r w:rsidR="00111538">
        <w:t xml:space="preserve">SK2 algorithm. The standard errors were not reported within the open source code. Where possible, standard errors </w:t>
      </w:r>
      <w:r w:rsidR="00002CBB">
        <w:t>were</w:t>
      </w:r>
      <w:r w:rsidR="00111538">
        <w:t xml:space="preserve"> imputed from</w:t>
      </w:r>
      <w:r w:rsidR="00002CBB">
        <w:t xml:space="preserve"> a previous publication</w:t>
      </w:r>
      <w:r w:rsidR="00111538">
        <w:t xml:space="preserve"> of the risk equation</w:t>
      </w:r>
      <w:r w:rsidR="00203BA3">
        <w:t xml:space="preserve"> </w:t>
      </w:r>
      <w:r w:rsidR="00203BA3">
        <w:fldChar w:fldCharType="begin">
          <w:fldData xml:space="preserve">PEVuZE5vdGU+PENpdGU+PEF1dGhvcj5IaXBwaXNsZXktQ294PC9BdXRob3I+PFllYXI+MjAxMDwv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</w:fldData>
        </w:fldChar>
      </w:r>
      <w:r w:rsidR="004A5BA2">
        <w:instrText xml:space="preserve"> ADDIN EN.CITE </w:instrText>
      </w:r>
      <w:r w:rsidR="004A5BA2">
        <w:fldChar w:fldCharType="begin">
          <w:fldData xml:space="preserve">PEVuZE5vdGU+PENpdGU+PEF1dGhvcj5IaXBwaXNsZXktQ294PC9BdXRob3I+PFllYXI+MjAxMDwv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</w:fldData>
        </w:fldChar>
      </w:r>
      <w:r w:rsidR="004A5BA2">
        <w:instrText xml:space="preserve"> ADDIN EN.CITE.DATA </w:instrText>
      </w:r>
      <w:r w:rsidR="004A5BA2">
        <w:fldChar w:fldCharType="end"/>
      </w:r>
      <w:r w:rsidR="00203BA3">
        <w:fldChar w:fldCharType="separate"/>
      </w:r>
      <w:r w:rsidR="004A5BA2">
        <w:rPr>
          <w:noProof/>
        </w:rPr>
        <w:t>(28)</w:t>
      </w:r>
      <w:r w:rsidR="00203BA3">
        <w:fldChar w:fldCharType="end"/>
      </w:r>
      <w:r w:rsidR="00111538">
        <w:t xml:space="preserve">. Coefficients that </w:t>
      </w:r>
      <w:r w:rsidR="00834B48">
        <w:t>were</w:t>
      </w:r>
      <w:r w:rsidR="00111538">
        <w:t xml:space="preserve"> not reported in this publication </w:t>
      </w:r>
      <w:r w:rsidR="00834B48">
        <w:t>were assumed to have standard errors of</w:t>
      </w:r>
      <w:r w:rsidR="00111538">
        <w:t xml:space="preserve"> </w:t>
      </w:r>
      <w:r w:rsidR="0051639C">
        <w:t>2</w:t>
      </w:r>
      <w:r w:rsidR="00111538">
        <w:t xml:space="preserve">0%. </w:t>
      </w:r>
    </w:p>
    <w:p w14:paraId="68106D21" w14:textId="77777777" w:rsidR="00911100" w:rsidRDefault="00911100" w:rsidP="00587F49">
      <w:pPr>
        <w:pStyle w:val="Caption"/>
        <w:sectPr w:rsidR="00911100" w:rsidSect="00BB3743">
          <w:pgSz w:w="11906" w:h="16838"/>
          <w:pgMar w:top="1440" w:right="1440" w:bottom="1440" w:left="1440" w:header="708" w:footer="708" w:gutter="0"/>
          <w:cols w:space="708"/>
          <w:docGrid w:linePitch="360"/>
        </w:sectPr>
      </w:pPr>
      <w:bookmarkStart w:id="67" w:name="_Ref353371521"/>
    </w:p>
    <w:p w14:paraId="59377B61" w14:textId="05817251" w:rsidR="00111538" w:rsidRDefault="00111538" w:rsidP="001B2DE5">
      <w:pPr>
        <w:pStyle w:val="Caption"/>
        <w:spacing w:after="0" w:afterAutospacing="0"/>
      </w:pPr>
      <w:bookmarkStart w:id="68" w:name="_Ref152683259"/>
      <w:r>
        <w:lastRenderedPageBreak/>
        <w:t xml:space="preserve">Table </w:t>
      </w:r>
      <w:r w:rsidR="00A41AD7">
        <w:t>S</w:t>
      </w:r>
      <w:r w:rsidR="006D4127">
        <w:fldChar w:fldCharType="begin"/>
      </w:r>
      <w:r w:rsidR="000E7F35">
        <w:instrText xml:space="preserve"> SEQ Table \* ARABIC </w:instrText>
      </w:r>
      <w:r w:rsidR="006D4127">
        <w:fldChar w:fldCharType="separate"/>
      </w:r>
      <w:r w:rsidR="00372A71">
        <w:rPr>
          <w:noProof/>
        </w:rPr>
        <w:t>16</w:t>
      </w:r>
      <w:r w:rsidR="006D4127">
        <w:rPr>
          <w:noProof/>
        </w:rPr>
        <w:fldChar w:fldCharType="end"/>
      </w:r>
      <w:bookmarkEnd w:id="67"/>
      <w:bookmarkEnd w:id="68"/>
      <w:r>
        <w:t>: Coefficients from the 201</w:t>
      </w:r>
      <w:r w:rsidR="00587F49">
        <w:t xml:space="preserve">4 </w:t>
      </w:r>
      <w:r>
        <w:t>QRISK2 risk equation and estimate standard errors</w:t>
      </w:r>
    </w:p>
    <w:tbl>
      <w:tblPr>
        <w:tblStyle w:val="TableGrid"/>
        <w:tblW w:w="13887" w:type="dxa"/>
        <w:tblLayout w:type="fixed"/>
        <w:tblCellMar>
          <w:left w:w="28" w:type="dxa"/>
          <w:right w:w="28" w:type="dxa"/>
        </w:tblCellMar>
        <w:tblLook w:val="04A0" w:firstRow="1" w:lastRow="0" w:firstColumn="1" w:lastColumn="0" w:noHBand="0" w:noVBand="1"/>
      </w:tblPr>
      <w:tblGrid>
        <w:gridCol w:w="1388"/>
        <w:gridCol w:w="306"/>
        <w:gridCol w:w="620"/>
        <w:gridCol w:w="463"/>
        <w:gridCol w:w="1389"/>
        <w:gridCol w:w="463"/>
        <w:gridCol w:w="925"/>
        <w:gridCol w:w="1389"/>
        <w:gridCol w:w="1389"/>
        <w:gridCol w:w="926"/>
        <w:gridCol w:w="462"/>
        <w:gridCol w:w="1389"/>
        <w:gridCol w:w="463"/>
        <w:gridCol w:w="926"/>
        <w:gridCol w:w="1389"/>
      </w:tblGrid>
      <w:tr w:rsidR="00111538" w:rsidRPr="00111538" w14:paraId="467E20C6" w14:textId="77777777" w:rsidTr="00911100">
        <w:tc>
          <w:tcPr>
            <w:tcW w:w="1694" w:type="dxa"/>
            <w:gridSpan w:val="2"/>
          </w:tcPr>
          <w:p w14:paraId="408523C3" w14:textId="77777777" w:rsidR="00111538" w:rsidRPr="00111538" w:rsidRDefault="00111538" w:rsidP="00A41AD7">
            <w:pPr>
              <w:pStyle w:val="ListParagraph1"/>
            </w:pPr>
          </w:p>
        </w:tc>
        <w:tc>
          <w:tcPr>
            <w:tcW w:w="12193" w:type="dxa"/>
            <w:gridSpan w:val="13"/>
          </w:tcPr>
          <w:p w14:paraId="4EB9BC6A" w14:textId="77777777" w:rsidR="00111538" w:rsidRPr="00111538" w:rsidRDefault="00111538" w:rsidP="00A41AD7">
            <w:pPr>
              <w:pStyle w:val="ListParagraph1"/>
            </w:pPr>
            <w:r w:rsidRPr="00111538">
              <w:t>Estimated coefficients adjusting for individual characteristics</w:t>
            </w:r>
          </w:p>
        </w:tc>
      </w:tr>
      <w:tr w:rsidR="00111538" w:rsidRPr="00111538" w14:paraId="6D7E33C9" w14:textId="77777777" w:rsidTr="00911100">
        <w:tc>
          <w:tcPr>
            <w:tcW w:w="2314" w:type="dxa"/>
            <w:gridSpan w:val="3"/>
          </w:tcPr>
          <w:p w14:paraId="6FBC25D7" w14:textId="77777777" w:rsidR="00111538" w:rsidRPr="00111538" w:rsidRDefault="00111538" w:rsidP="00A41AD7">
            <w:pPr>
              <w:pStyle w:val="ListParagraph1"/>
            </w:pPr>
          </w:p>
        </w:tc>
        <w:tc>
          <w:tcPr>
            <w:tcW w:w="2315" w:type="dxa"/>
            <w:gridSpan w:val="3"/>
          </w:tcPr>
          <w:p w14:paraId="2004A81C" w14:textId="77777777" w:rsidR="00111538" w:rsidRPr="00111538" w:rsidRDefault="00111538" w:rsidP="00A41AD7">
            <w:pPr>
              <w:pStyle w:val="ListParagraph1"/>
            </w:pPr>
            <w:r w:rsidRPr="00111538">
              <w:t>Women</w:t>
            </w:r>
          </w:p>
        </w:tc>
        <w:tc>
          <w:tcPr>
            <w:tcW w:w="2314" w:type="dxa"/>
            <w:gridSpan w:val="2"/>
          </w:tcPr>
          <w:p w14:paraId="6DB20F83" w14:textId="77777777" w:rsidR="00111538" w:rsidRPr="00111538" w:rsidRDefault="00111538" w:rsidP="00A41AD7">
            <w:pPr>
              <w:pStyle w:val="ListParagraph1"/>
            </w:pPr>
            <w:r w:rsidRPr="00111538">
              <w:t>Men</w:t>
            </w:r>
          </w:p>
        </w:tc>
        <w:tc>
          <w:tcPr>
            <w:tcW w:w="2315" w:type="dxa"/>
            <w:gridSpan w:val="2"/>
          </w:tcPr>
          <w:p w14:paraId="630A1085" w14:textId="77777777" w:rsidR="00111538" w:rsidRPr="00111538" w:rsidRDefault="00111538" w:rsidP="00A41AD7">
            <w:pPr>
              <w:pStyle w:val="ListParagraph1"/>
            </w:pPr>
          </w:p>
        </w:tc>
        <w:tc>
          <w:tcPr>
            <w:tcW w:w="2314" w:type="dxa"/>
            <w:gridSpan w:val="3"/>
          </w:tcPr>
          <w:p w14:paraId="1428A8F1" w14:textId="77777777" w:rsidR="00111538" w:rsidRPr="00111538" w:rsidRDefault="00111538" w:rsidP="00A41AD7">
            <w:pPr>
              <w:pStyle w:val="ListParagraph1"/>
            </w:pPr>
            <w:r w:rsidRPr="00111538">
              <w:t>Women</w:t>
            </w:r>
          </w:p>
        </w:tc>
        <w:tc>
          <w:tcPr>
            <w:tcW w:w="2315" w:type="dxa"/>
            <w:gridSpan w:val="2"/>
          </w:tcPr>
          <w:p w14:paraId="76E5EB3B" w14:textId="77777777" w:rsidR="00111538" w:rsidRPr="00111538" w:rsidRDefault="00111538" w:rsidP="00A41AD7">
            <w:pPr>
              <w:pStyle w:val="ListParagraph1"/>
            </w:pPr>
            <w:r w:rsidRPr="00111538">
              <w:t>Men</w:t>
            </w:r>
          </w:p>
        </w:tc>
      </w:tr>
      <w:tr w:rsidR="00111538" w:rsidRPr="00111538" w14:paraId="3EDE3556" w14:textId="77777777" w:rsidTr="00911100">
        <w:tc>
          <w:tcPr>
            <w:tcW w:w="1388" w:type="dxa"/>
          </w:tcPr>
          <w:p w14:paraId="1D95A1E1" w14:textId="77777777" w:rsidR="00111538" w:rsidRPr="00111538" w:rsidRDefault="00111538" w:rsidP="00A41AD7">
            <w:pPr>
              <w:pStyle w:val="ListParagraph1"/>
            </w:pPr>
            <w:r w:rsidRPr="00111538">
              <w:t>Covariates</w:t>
            </w:r>
          </w:p>
        </w:tc>
        <w:tc>
          <w:tcPr>
            <w:tcW w:w="1389" w:type="dxa"/>
            <w:gridSpan w:val="3"/>
          </w:tcPr>
          <w:p w14:paraId="106FF1F5" w14:textId="77777777" w:rsidR="00111538" w:rsidRPr="00111538" w:rsidRDefault="00111538" w:rsidP="00A41AD7">
            <w:pPr>
              <w:pStyle w:val="ListParagraph1"/>
            </w:pPr>
            <w:r w:rsidRPr="00111538">
              <w:t>Mean</w:t>
            </w:r>
          </w:p>
        </w:tc>
        <w:tc>
          <w:tcPr>
            <w:tcW w:w="1389" w:type="dxa"/>
          </w:tcPr>
          <w:p w14:paraId="31A206D7" w14:textId="77777777" w:rsidR="00111538" w:rsidRPr="00111538" w:rsidRDefault="00111538" w:rsidP="00A41AD7">
            <w:pPr>
              <w:pStyle w:val="ListParagraph1"/>
            </w:pPr>
            <w:r w:rsidRPr="00111538">
              <w:t>Standard error</w:t>
            </w:r>
          </w:p>
        </w:tc>
        <w:tc>
          <w:tcPr>
            <w:tcW w:w="1388" w:type="dxa"/>
            <w:gridSpan w:val="2"/>
          </w:tcPr>
          <w:p w14:paraId="2FED40D8" w14:textId="77777777" w:rsidR="00111538" w:rsidRPr="00111538" w:rsidRDefault="00111538" w:rsidP="00A41AD7">
            <w:pPr>
              <w:pStyle w:val="ListParagraph1"/>
            </w:pPr>
            <w:r w:rsidRPr="00111538">
              <w:t>Mean</w:t>
            </w:r>
          </w:p>
        </w:tc>
        <w:tc>
          <w:tcPr>
            <w:tcW w:w="1389" w:type="dxa"/>
          </w:tcPr>
          <w:p w14:paraId="3BDD7709" w14:textId="77777777" w:rsidR="00111538" w:rsidRPr="00111538" w:rsidRDefault="00111538" w:rsidP="00A41AD7">
            <w:pPr>
              <w:pStyle w:val="ListParagraph1"/>
            </w:pPr>
            <w:r w:rsidRPr="00111538">
              <w:t>Mean</w:t>
            </w:r>
          </w:p>
        </w:tc>
        <w:tc>
          <w:tcPr>
            <w:tcW w:w="1389" w:type="dxa"/>
          </w:tcPr>
          <w:p w14:paraId="3A2C6292" w14:textId="77777777" w:rsidR="00111538" w:rsidRPr="00111538" w:rsidRDefault="00111538" w:rsidP="00A41AD7">
            <w:pPr>
              <w:pStyle w:val="ListParagraph1"/>
            </w:pPr>
            <w:r w:rsidRPr="00111538">
              <w:t>Interaction terms</w:t>
            </w:r>
          </w:p>
        </w:tc>
        <w:tc>
          <w:tcPr>
            <w:tcW w:w="1388" w:type="dxa"/>
            <w:gridSpan w:val="2"/>
          </w:tcPr>
          <w:p w14:paraId="53CE4DC2" w14:textId="77777777" w:rsidR="00111538" w:rsidRPr="00111538" w:rsidRDefault="00111538" w:rsidP="00A41AD7">
            <w:pPr>
              <w:pStyle w:val="ListParagraph1"/>
            </w:pPr>
            <w:r w:rsidRPr="00111538">
              <w:t>Mean</w:t>
            </w:r>
          </w:p>
        </w:tc>
        <w:tc>
          <w:tcPr>
            <w:tcW w:w="1389" w:type="dxa"/>
          </w:tcPr>
          <w:p w14:paraId="2C89F9B3" w14:textId="77777777" w:rsidR="00111538" w:rsidRPr="00111538" w:rsidRDefault="00111538" w:rsidP="00A41AD7">
            <w:pPr>
              <w:pStyle w:val="ListParagraph1"/>
            </w:pPr>
            <w:r w:rsidRPr="00111538">
              <w:t>Standard error</w:t>
            </w:r>
          </w:p>
        </w:tc>
        <w:tc>
          <w:tcPr>
            <w:tcW w:w="1389" w:type="dxa"/>
            <w:gridSpan w:val="2"/>
          </w:tcPr>
          <w:p w14:paraId="443D02EC" w14:textId="77777777" w:rsidR="00111538" w:rsidRPr="00111538" w:rsidRDefault="00111538" w:rsidP="00A41AD7">
            <w:pPr>
              <w:pStyle w:val="ListParagraph1"/>
            </w:pPr>
            <w:r w:rsidRPr="00111538">
              <w:t>Mean</w:t>
            </w:r>
          </w:p>
        </w:tc>
        <w:tc>
          <w:tcPr>
            <w:tcW w:w="1389" w:type="dxa"/>
          </w:tcPr>
          <w:p w14:paraId="73A5E8BB" w14:textId="77777777" w:rsidR="00111538" w:rsidRPr="00111538" w:rsidRDefault="00111538" w:rsidP="00A41AD7">
            <w:pPr>
              <w:pStyle w:val="ListParagraph1"/>
            </w:pPr>
            <w:r w:rsidRPr="00111538">
              <w:t>Standard error</w:t>
            </w:r>
          </w:p>
        </w:tc>
      </w:tr>
      <w:tr w:rsidR="00911100" w:rsidRPr="00111538" w14:paraId="5D8771A3" w14:textId="77777777" w:rsidTr="00911100">
        <w:tc>
          <w:tcPr>
            <w:tcW w:w="1388" w:type="dxa"/>
          </w:tcPr>
          <w:p w14:paraId="6DB0F131" w14:textId="77777777" w:rsidR="00911100" w:rsidRPr="00111538" w:rsidRDefault="00911100" w:rsidP="00A41AD7">
            <w:pPr>
              <w:pStyle w:val="ListParagraph1"/>
            </w:pPr>
            <w:r w:rsidRPr="00111538">
              <w:t>White</w:t>
            </w:r>
          </w:p>
        </w:tc>
        <w:tc>
          <w:tcPr>
            <w:tcW w:w="1389" w:type="dxa"/>
            <w:gridSpan w:val="3"/>
          </w:tcPr>
          <w:p w14:paraId="3821D38C" w14:textId="77777777" w:rsidR="00911100" w:rsidRPr="00111538" w:rsidRDefault="00911100" w:rsidP="00A41AD7">
            <w:pPr>
              <w:pStyle w:val="ListParagraph1"/>
              <w:jc w:val="center"/>
            </w:pPr>
            <w:r w:rsidRPr="00111538">
              <w:t>0.0000</w:t>
            </w:r>
          </w:p>
        </w:tc>
        <w:tc>
          <w:tcPr>
            <w:tcW w:w="1389" w:type="dxa"/>
          </w:tcPr>
          <w:p w14:paraId="04BD6752" w14:textId="77777777" w:rsidR="00911100" w:rsidRPr="00111538" w:rsidRDefault="00911100" w:rsidP="00A41AD7">
            <w:pPr>
              <w:pStyle w:val="ListParagraph1"/>
              <w:jc w:val="center"/>
            </w:pPr>
            <w:r w:rsidRPr="00111538">
              <w:t>0.0000</w:t>
            </w:r>
          </w:p>
        </w:tc>
        <w:tc>
          <w:tcPr>
            <w:tcW w:w="1388" w:type="dxa"/>
            <w:gridSpan w:val="2"/>
          </w:tcPr>
          <w:p w14:paraId="713176E0"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0.0000</w:t>
            </w:r>
          </w:p>
        </w:tc>
        <w:tc>
          <w:tcPr>
            <w:tcW w:w="1389" w:type="dxa"/>
          </w:tcPr>
          <w:p w14:paraId="11AA5129" w14:textId="77777777" w:rsidR="00911100" w:rsidRPr="00111538" w:rsidRDefault="00911100" w:rsidP="00A41AD7">
            <w:pPr>
              <w:pStyle w:val="ListParagraph1"/>
              <w:jc w:val="center"/>
            </w:pPr>
            <w:r w:rsidRPr="00111538">
              <w:t>0.0000</w:t>
            </w:r>
          </w:p>
        </w:tc>
        <w:tc>
          <w:tcPr>
            <w:tcW w:w="1389" w:type="dxa"/>
          </w:tcPr>
          <w:p w14:paraId="4DF84705" w14:textId="77777777" w:rsidR="00911100" w:rsidRPr="00111538" w:rsidRDefault="00911100" w:rsidP="00A41AD7">
            <w:pPr>
              <w:pStyle w:val="ListParagraph1"/>
            </w:pPr>
            <w:r w:rsidRPr="00111538">
              <w:t>Age1*</w:t>
            </w:r>
            <w:r>
              <w:t>smoke1</w:t>
            </w:r>
          </w:p>
        </w:tc>
        <w:tc>
          <w:tcPr>
            <w:tcW w:w="1388" w:type="dxa"/>
            <w:gridSpan w:val="2"/>
          </w:tcPr>
          <w:p w14:paraId="48C95C57"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0.6891</w:t>
            </w:r>
          </w:p>
        </w:tc>
        <w:tc>
          <w:tcPr>
            <w:tcW w:w="1389" w:type="dxa"/>
          </w:tcPr>
          <w:p w14:paraId="6FE8410E" w14:textId="77777777" w:rsidR="00911100" w:rsidRPr="006221F7" w:rsidRDefault="00911100" w:rsidP="00A41AD7">
            <w:pPr>
              <w:pStyle w:val="ListParagraph1"/>
              <w:jc w:val="center"/>
            </w:pPr>
            <w:r w:rsidRPr="006221F7">
              <w:t>0.035</w:t>
            </w:r>
          </w:p>
        </w:tc>
        <w:tc>
          <w:tcPr>
            <w:tcW w:w="1389" w:type="dxa"/>
            <w:gridSpan w:val="2"/>
          </w:tcPr>
          <w:p w14:paraId="3C14B2EB"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0.9244</w:t>
            </w:r>
          </w:p>
        </w:tc>
        <w:tc>
          <w:tcPr>
            <w:tcW w:w="1389" w:type="dxa"/>
            <w:vAlign w:val="bottom"/>
          </w:tcPr>
          <w:p w14:paraId="0120AC87" w14:textId="77777777" w:rsidR="00911100" w:rsidRPr="006221F7" w:rsidRDefault="00911100" w:rsidP="00A41AD7">
            <w:pPr>
              <w:pStyle w:val="ListParagraph1"/>
              <w:jc w:val="center"/>
            </w:pPr>
            <w:r w:rsidRPr="006221F7">
              <w:t>0.776</w:t>
            </w:r>
          </w:p>
        </w:tc>
      </w:tr>
      <w:tr w:rsidR="00911100" w:rsidRPr="00111538" w14:paraId="7BA3537D" w14:textId="77777777" w:rsidTr="00911100">
        <w:tc>
          <w:tcPr>
            <w:tcW w:w="1388" w:type="dxa"/>
          </w:tcPr>
          <w:p w14:paraId="301F55B4" w14:textId="77777777" w:rsidR="00911100" w:rsidRPr="00111538" w:rsidRDefault="00911100" w:rsidP="00A41AD7">
            <w:pPr>
              <w:pStyle w:val="ListParagraph1"/>
            </w:pPr>
            <w:r w:rsidRPr="00111538">
              <w:t>Indian</w:t>
            </w:r>
          </w:p>
        </w:tc>
        <w:tc>
          <w:tcPr>
            <w:tcW w:w="1389" w:type="dxa"/>
            <w:gridSpan w:val="3"/>
          </w:tcPr>
          <w:p w14:paraId="3D27B761" w14:textId="77777777" w:rsidR="00911100" w:rsidRPr="00111538" w:rsidRDefault="00911100" w:rsidP="00A41AD7">
            <w:pPr>
              <w:pStyle w:val="ListParagraph1"/>
              <w:jc w:val="center"/>
            </w:pPr>
            <w:r>
              <w:t>0.2672</w:t>
            </w:r>
          </w:p>
        </w:tc>
        <w:tc>
          <w:tcPr>
            <w:tcW w:w="1389" w:type="dxa"/>
          </w:tcPr>
          <w:p w14:paraId="37B2C7AD" w14:textId="77777777" w:rsidR="00911100" w:rsidRPr="00111538" w:rsidRDefault="00911100" w:rsidP="00A41AD7">
            <w:pPr>
              <w:pStyle w:val="ListParagraph1"/>
              <w:jc w:val="center"/>
            </w:pPr>
            <w:r w:rsidRPr="00111538">
              <w:t>0.0537</w:t>
            </w:r>
          </w:p>
        </w:tc>
        <w:tc>
          <w:tcPr>
            <w:tcW w:w="1388" w:type="dxa"/>
            <w:gridSpan w:val="2"/>
          </w:tcPr>
          <w:p w14:paraId="60A2FD9B"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0.2785</w:t>
            </w:r>
          </w:p>
        </w:tc>
        <w:tc>
          <w:tcPr>
            <w:tcW w:w="1389" w:type="dxa"/>
          </w:tcPr>
          <w:p w14:paraId="67E80144" w14:textId="77777777" w:rsidR="00911100" w:rsidRPr="00111538" w:rsidRDefault="00911100" w:rsidP="00A41AD7">
            <w:pPr>
              <w:pStyle w:val="ListParagraph1"/>
              <w:jc w:val="center"/>
            </w:pPr>
            <w:r w:rsidRPr="00111538">
              <w:t>0.0425</w:t>
            </w:r>
          </w:p>
        </w:tc>
        <w:tc>
          <w:tcPr>
            <w:tcW w:w="1389" w:type="dxa"/>
          </w:tcPr>
          <w:p w14:paraId="4A85855D" w14:textId="77777777" w:rsidR="00911100" w:rsidRPr="00111538" w:rsidRDefault="00911100" w:rsidP="00A41AD7">
            <w:pPr>
              <w:pStyle w:val="ListParagraph1"/>
            </w:pPr>
            <w:r w:rsidRPr="00111538">
              <w:t>Age1*</w:t>
            </w:r>
            <w:r>
              <w:t>smoke2</w:t>
            </w:r>
          </w:p>
        </w:tc>
        <w:tc>
          <w:tcPr>
            <w:tcW w:w="1388" w:type="dxa"/>
            <w:gridSpan w:val="2"/>
          </w:tcPr>
          <w:p w14:paraId="7F5A1DB1"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0.6943</w:t>
            </w:r>
          </w:p>
        </w:tc>
        <w:tc>
          <w:tcPr>
            <w:tcW w:w="1389" w:type="dxa"/>
          </w:tcPr>
          <w:p w14:paraId="3F32187F" w14:textId="77777777" w:rsidR="00911100" w:rsidRPr="006221F7" w:rsidRDefault="00911100" w:rsidP="00A41AD7">
            <w:pPr>
              <w:pStyle w:val="ListParagraph1"/>
              <w:jc w:val="center"/>
            </w:pPr>
            <w:r w:rsidRPr="006221F7">
              <w:t>0.066</w:t>
            </w:r>
          </w:p>
        </w:tc>
        <w:tc>
          <w:tcPr>
            <w:tcW w:w="1389" w:type="dxa"/>
            <w:gridSpan w:val="2"/>
          </w:tcPr>
          <w:p w14:paraId="7FE28A16"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1.9598</w:t>
            </w:r>
          </w:p>
        </w:tc>
        <w:tc>
          <w:tcPr>
            <w:tcW w:w="1389" w:type="dxa"/>
            <w:vAlign w:val="bottom"/>
          </w:tcPr>
          <w:p w14:paraId="30D878E9" w14:textId="77777777" w:rsidR="00911100" w:rsidRPr="006221F7" w:rsidRDefault="00911100" w:rsidP="00A41AD7">
            <w:pPr>
              <w:pStyle w:val="ListParagraph1"/>
              <w:jc w:val="center"/>
            </w:pPr>
            <w:r w:rsidRPr="006221F7">
              <w:t>3.341</w:t>
            </w:r>
          </w:p>
        </w:tc>
      </w:tr>
      <w:tr w:rsidR="00911100" w:rsidRPr="00111538" w14:paraId="3E402027" w14:textId="77777777" w:rsidTr="00911100">
        <w:tc>
          <w:tcPr>
            <w:tcW w:w="1388" w:type="dxa"/>
          </w:tcPr>
          <w:p w14:paraId="43C6E23D" w14:textId="77777777" w:rsidR="00911100" w:rsidRPr="00111538" w:rsidRDefault="00911100" w:rsidP="00A41AD7">
            <w:pPr>
              <w:pStyle w:val="ListParagraph1"/>
            </w:pPr>
            <w:r w:rsidRPr="00111538">
              <w:t>Pakistani</w:t>
            </w:r>
          </w:p>
        </w:tc>
        <w:tc>
          <w:tcPr>
            <w:tcW w:w="1389" w:type="dxa"/>
            <w:gridSpan w:val="3"/>
          </w:tcPr>
          <w:p w14:paraId="3FE21381" w14:textId="77777777" w:rsidR="00911100" w:rsidRPr="00111538" w:rsidRDefault="00911100" w:rsidP="00A41AD7">
            <w:pPr>
              <w:pStyle w:val="ListParagraph1"/>
              <w:jc w:val="center"/>
            </w:pPr>
            <w:r>
              <w:t>0.7148</w:t>
            </w:r>
          </w:p>
        </w:tc>
        <w:tc>
          <w:tcPr>
            <w:tcW w:w="1389" w:type="dxa"/>
          </w:tcPr>
          <w:p w14:paraId="5F13116E" w14:textId="77777777" w:rsidR="00911100" w:rsidRPr="00111538" w:rsidRDefault="00911100" w:rsidP="00A41AD7">
            <w:pPr>
              <w:pStyle w:val="ListParagraph1"/>
              <w:jc w:val="center"/>
            </w:pPr>
            <w:r w:rsidRPr="00111538">
              <w:t>0.0698</w:t>
            </w:r>
          </w:p>
        </w:tc>
        <w:tc>
          <w:tcPr>
            <w:tcW w:w="1388" w:type="dxa"/>
            <w:gridSpan w:val="2"/>
          </w:tcPr>
          <w:p w14:paraId="7990936E"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0.6068</w:t>
            </w:r>
          </w:p>
        </w:tc>
        <w:tc>
          <w:tcPr>
            <w:tcW w:w="1389" w:type="dxa"/>
          </w:tcPr>
          <w:p w14:paraId="3A74E76F" w14:textId="77777777" w:rsidR="00911100" w:rsidRPr="00111538" w:rsidRDefault="00911100" w:rsidP="00A41AD7">
            <w:pPr>
              <w:pStyle w:val="ListParagraph1"/>
              <w:jc w:val="center"/>
            </w:pPr>
            <w:r w:rsidRPr="00111538">
              <w:t>0.0547</w:t>
            </w:r>
          </w:p>
        </w:tc>
        <w:tc>
          <w:tcPr>
            <w:tcW w:w="1389" w:type="dxa"/>
          </w:tcPr>
          <w:p w14:paraId="31DF6C8F" w14:textId="77777777" w:rsidR="00911100" w:rsidRPr="00111538" w:rsidRDefault="00911100" w:rsidP="00A41AD7">
            <w:pPr>
              <w:pStyle w:val="ListParagraph1"/>
            </w:pPr>
            <w:r w:rsidRPr="00111538">
              <w:t>Age1*</w:t>
            </w:r>
            <w:r>
              <w:t>smoke3</w:t>
            </w:r>
          </w:p>
        </w:tc>
        <w:tc>
          <w:tcPr>
            <w:tcW w:w="1388" w:type="dxa"/>
            <w:gridSpan w:val="2"/>
          </w:tcPr>
          <w:p w14:paraId="63547E9E"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-1.6952</w:t>
            </w:r>
          </w:p>
        </w:tc>
        <w:tc>
          <w:tcPr>
            <w:tcW w:w="1389" w:type="dxa"/>
          </w:tcPr>
          <w:p w14:paraId="3B8A56FB" w14:textId="77777777" w:rsidR="00911100" w:rsidRPr="006221F7" w:rsidRDefault="00911100" w:rsidP="00A41AD7">
            <w:pPr>
              <w:pStyle w:val="ListParagraph1"/>
              <w:jc w:val="center"/>
            </w:pPr>
            <w:r w:rsidRPr="006221F7">
              <w:t>0.231</w:t>
            </w:r>
          </w:p>
        </w:tc>
        <w:tc>
          <w:tcPr>
            <w:tcW w:w="1389" w:type="dxa"/>
            <w:gridSpan w:val="2"/>
          </w:tcPr>
          <w:p w14:paraId="45379E05"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2.9994</w:t>
            </w:r>
          </w:p>
        </w:tc>
        <w:tc>
          <w:tcPr>
            <w:tcW w:w="1389" w:type="dxa"/>
            <w:vAlign w:val="bottom"/>
          </w:tcPr>
          <w:p w14:paraId="01B6008F" w14:textId="77777777" w:rsidR="00911100" w:rsidRPr="006221F7" w:rsidRDefault="00911100" w:rsidP="00A41AD7">
            <w:pPr>
              <w:pStyle w:val="ListParagraph1"/>
              <w:jc w:val="center"/>
            </w:pPr>
            <w:r w:rsidRPr="006221F7">
              <w:t>3.075</w:t>
            </w:r>
          </w:p>
        </w:tc>
      </w:tr>
      <w:tr w:rsidR="00911100" w:rsidRPr="00111538" w14:paraId="40CD7EAA" w14:textId="77777777" w:rsidTr="00911100">
        <w:tc>
          <w:tcPr>
            <w:tcW w:w="1388" w:type="dxa"/>
          </w:tcPr>
          <w:p w14:paraId="3D1E4679" w14:textId="77777777" w:rsidR="00911100" w:rsidRPr="00111538" w:rsidRDefault="00911100" w:rsidP="00A41AD7">
            <w:pPr>
              <w:pStyle w:val="ListParagraph1"/>
            </w:pPr>
            <w:r w:rsidRPr="00111538">
              <w:t>Bangladeshi</w:t>
            </w:r>
          </w:p>
        </w:tc>
        <w:tc>
          <w:tcPr>
            <w:tcW w:w="1389" w:type="dxa"/>
            <w:gridSpan w:val="3"/>
          </w:tcPr>
          <w:p w14:paraId="4D825351" w14:textId="77777777" w:rsidR="00911100" w:rsidRPr="00111538" w:rsidRDefault="00911100" w:rsidP="00A41AD7">
            <w:pPr>
              <w:pStyle w:val="ListParagraph1"/>
              <w:jc w:val="center"/>
            </w:pPr>
            <w:r>
              <w:t>0.3703</w:t>
            </w:r>
          </w:p>
        </w:tc>
        <w:tc>
          <w:tcPr>
            <w:tcW w:w="1389" w:type="dxa"/>
          </w:tcPr>
          <w:p w14:paraId="1BC32F95" w14:textId="77777777" w:rsidR="00911100" w:rsidRPr="00111538" w:rsidRDefault="00911100" w:rsidP="00A41AD7">
            <w:pPr>
              <w:pStyle w:val="ListParagraph1"/>
              <w:jc w:val="center"/>
            </w:pPr>
            <w:r w:rsidRPr="00111538">
              <w:t>0.1073</w:t>
            </w:r>
          </w:p>
        </w:tc>
        <w:tc>
          <w:tcPr>
            <w:tcW w:w="1388" w:type="dxa"/>
            <w:gridSpan w:val="2"/>
          </w:tcPr>
          <w:p w14:paraId="2A0522D9"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0.7104</w:t>
            </w:r>
          </w:p>
        </w:tc>
        <w:tc>
          <w:tcPr>
            <w:tcW w:w="1389" w:type="dxa"/>
          </w:tcPr>
          <w:p w14:paraId="2216AFC2" w14:textId="77777777" w:rsidR="00911100" w:rsidRPr="00111538" w:rsidRDefault="00911100" w:rsidP="00A41AD7">
            <w:pPr>
              <w:pStyle w:val="ListParagraph1"/>
              <w:jc w:val="center"/>
            </w:pPr>
            <w:r w:rsidRPr="00111538">
              <w:t>0.0727</w:t>
            </w:r>
          </w:p>
        </w:tc>
        <w:tc>
          <w:tcPr>
            <w:tcW w:w="1389" w:type="dxa"/>
          </w:tcPr>
          <w:p w14:paraId="5B615F8B" w14:textId="77777777" w:rsidR="00911100" w:rsidRPr="00111538" w:rsidRDefault="00911100" w:rsidP="00A41AD7">
            <w:pPr>
              <w:pStyle w:val="ListParagraph1"/>
            </w:pPr>
            <w:r w:rsidRPr="00111538">
              <w:t>Age1*</w:t>
            </w:r>
            <w:r>
              <w:t>smoke4</w:t>
            </w:r>
          </w:p>
        </w:tc>
        <w:tc>
          <w:tcPr>
            <w:tcW w:w="1388" w:type="dxa"/>
            <w:gridSpan w:val="2"/>
          </w:tcPr>
          <w:p w14:paraId="419B4EEF"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-1.2150</w:t>
            </w:r>
          </w:p>
        </w:tc>
        <w:tc>
          <w:tcPr>
            <w:tcW w:w="1389" w:type="dxa"/>
          </w:tcPr>
          <w:p w14:paraId="7E2FEED4" w14:textId="77777777" w:rsidR="00911100" w:rsidRPr="006221F7" w:rsidRDefault="00911100" w:rsidP="00A41AD7">
            <w:pPr>
              <w:pStyle w:val="ListParagraph1"/>
              <w:jc w:val="center"/>
            </w:pPr>
            <w:r w:rsidRPr="006221F7">
              <w:t>0.308</w:t>
            </w:r>
          </w:p>
        </w:tc>
        <w:tc>
          <w:tcPr>
            <w:tcW w:w="1389" w:type="dxa"/>
            <w:gridSpan w:val="2"/>
          </w:tcPr>
          <w:p w14:paraId="0FEA2A36"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5.0371</w:t>
            </w:r>
          </w:p>
        </w:tc>
        <w:tc>
          <w:tcPr>
            <w:tcW w:w="1389" w:type="dxa"/>
            <w:vAlign w:val="bottom"/>
          </w:tcPr>
          <w:p w14:paraId="25622260" w14:textId="77777777" w:rsidR="00911100" w:rsidRPr="006221F7" w:rsidRDefault="00911100" w:rsidP="00A41AD7">
            <w:pPr>
              <w:pStyle w:val="ListParagraph1"/>
              <w:jc w:val="center"/>
            </w:pPr>
            <w:r w:rsidRPr="006221F7">
              <w:t>3.529</w:t>
            </w:r>
          </w:p>
        </w:tc>
      </w:tr>
      <w:tr w:rsidR="00911100" w:rsidRPr="00111538" w14:paraId="096089F6" w14:textId="77777777" w:rsidTr="00911100">
        <w:tc>
          <w:tcPr>
            <w:tcW w:w="1388" w:type="dxa"/>
          </w:tcPr>
          <w:p w14:paraId="268105AB" w14:textId="77777777" w:rsidR="00911100" w:rsidRPr="00111538" w:rsidRDefault="00911100" w:rsidP="00A41AD7">
            <w:pPr>
              <w:pStyle w:val="ListParagraph1"/>
            </w:pPr>
            <w:r w:rsidRPr="00111538">
              <w:t>Other Asian</w:t>
            </w:r>
          </w:p>
        </w:tc>
        <w:tc>
          <w:tcPr>
            <w:tcW w:w="1389" w:type="dxa"/>
            <w:gridSpan w:val="3"/>
          </w:tcPr>
          <w:p w14:paraId="3EC336A8" w14:textId="77777777" w:rsidR="00911100" w:rsidRPr="00111538" w:rsidRDefault="00911100" w:rsidP="00A41AD7">
            <w:pPr>
              <w:pStyle w:val="ListParagraph1"/>
              <w:jc w:val="center"/>
            </w:pPr>
            <w:r>
              <w:t>0.2074</w:t>
            </w:r>
          </w:p>
        </w:tc>
        <w:tc>
          <w:tcPr>
            <w:tcW w:w="1389" w:type="dxa"/>
          </w:tcPr>
          <w:p w14:paraId="62149416" w14:textId="77777777" w:rsidR="00911100" w:rsidRPr="00111538" w:rsidRDefault="00911100" w:rsidP="00A41AD7">
            <w:pPr>
              <w:pStyle w:val="ListParagraph1"/>
              <w:jc w:val="center"/>
            </w:pPr>
            <w:r w:rsidRPr="00111538">
              <w:t>0.1071</w:t>
            </w:r>
          </w:p>
        </w:tc>
        <w:tc>
          <w:tcPr>
            <w:tcW w:w="1388" w:type="dxa"/>
            <w:gridSpan w:val="2"/>
          </w:tcPr>
          <w:p w14:paraId="4A81EDA7"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0.8626</w:t>
            </w:r>
          </w:p>
        </w:tc>
        <w:tc>
          <w:tcPr>
            <w:tcW w:w="1389" w:type="dxa"/>
          </w:tcPr>
          <w:p w14:paraId="7586FB74" w14:textId="77777777" w:rsidR="00911100" w:rsidRPr="00111538" w:rsidRDefault="00911100" w:rsidP="00A41AD7">
            <w:pPr>
              <w:pStyle w:val="ListParagraph1"/>
              <w:jc w:val="center"/>
            </w:pPr>
            <w:r w:rsidRPr="00111538">
              <w:t>0.0845</w:t>
            </w:r>
          </w:p>
        </w:tc>
        <w:tc>
          <w:tcPr>
            <w:tcW w:w="1389" w:type="dxa"/>
          </w:tcPr>
          <w:p w14:paraId="56697E89" w14:textId="77777777" w:rsidR="00911100" w:rsidRPr="00111538" w:rsidRDefault="00911100" w:rsidP="00A41AD7">
            <w:pPr>
              <w:pStyle w:val="ListParagraph1"/>
            </w:pPr>
            <w:r w:rsidRPr="00111538">
              <w:t>Age1*</w:t>
            </w:r>
            <w:r>
              <w:t>AF</w:t>
            </w:r>
          </w:p>
        </w:tc>
        <w:tc>
          <w:tcPr>
            <w:tcW w:w="1388" w:type="dxa"/>
            <w:gridSpan w:val="2"/>
          </w:tcPr>
          <w:p w14:paraId="28282F1A"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-3.5855</w:t>
            </w:r>
          </w:p>
        </w:tc>
        <w:tc>
          <w:tcPr>
            <w:tcW w:w="1389" w:type="dxa"/>
          </w:tcPr>
          <w:p w14:paraId="28A3D06A" w14:textId="77777777" w:rsidR="00911100" w:rsidRPr="006221F7" w:rsidRDefault="00911100" w:rsidP="00A41AD7">
            <w:pPr>
              <w:pStyle w:val="ListParagraph1"/>
              <w:jc w:val="center"/>
            </w:pPr>
            <w:r w:rsidRPr="006221F7">
              <w:t>0.922</w:t>
            </w:r>
          </w:p>
        </w:tc>
        <w:tc>
          <w:tcPr>
            <w:tcW w:w="1389" w:type="dxa"/>
            <w:gridSpan w:val="2"/>
          </w:tcPr>
          <w:p w14:paraId="2F7F2F6D"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8.2354</w:t>
            </w:r>
          </w:p>
        </w:tc>
        <w:tc>
          <w:tcPr>
            <w:tcW w:w="1389" w:type="dxa"/>
            <w:vAlign w:val="bottom"/>
          </w:tcPr>
          <w:p w14:paraId="3D4B35ED" w14:textId="77777777" w:rsidR="00911100" w:rsidRPr="006221F7" w:rsidRDefault="00911100" w:rsidP="00A41AD7">
            <w:pPr>
              <w:pStyle w:val="ListParagraph1"/>
              <w:jc w:val="center"/>
            </w:pPr>
            <w:r w:rsidRPr="006221F7">
              <w:t>1.406</w:t>
            </w:r>
          </w:p>
        </w:tc>
      </w:tr>
      <w:tr w:rsidR="00911100" w:rsidRPr="00111538" w14:paraId="0CD7AB35" w14:textId="77777777" w:rsidTr="00911100">
        <w:tc>
          <w:tcPr>
            <w:tcW w:w="1388" w:type="dxa"/>
          </w:tcPr>
          <w:p w14:paraId="57995312" w14:textId="77777777" w:rsidR="00911100" w:rsidRPr="00111538" w:rsidRDefault="00911100" w:rsidP="00A41AD7">
            <w:pPr>
              <w:pStyle w:val="ListParagraph1"/>
            </w:pPr>
            <w:r w:rsidRPr="00111538">
              <w:t>Caribbean</w:t>
            </w:r>
          </w:p>
        </w:tc>
        <w:tc>
          <w:tcPr>
            <w:tcW w:w="1389" w:type="dxa"/>
            <w:gridSpan w:val="3"/>
          </w:tcPr>
          <w:p w14:paraId="3014B5ED" w14:textId="77777777" w:rsidR="00911100" w:rsidRPr="00111538" w:rsidRDefault="00911100" w:rsidP="00A41AD7">
            <w:pPr>
              <w:pStyle w:val="ListParagraph1"/>
              <w:jc w:val="center"/>
            </w:pPr>
            <w:r>
              <w:t>-0.1744</w:t>
            </w:r>
          </w:p>
        </w:tc>
        <w:tc>
          <w:tcPr>
            <w:tcW w:w="1389" w:type="dxa"/>
          </w:tcPr>
          <w:p w14:paraId="25941D84" w14:textId="77777777" w:rsidR="00911100" w:rsidRPr="00111538" w:rsidRDefault="00911100" w:rsidP="00A41AD7">
            <w:pPr>
              <w:pStyle w:val="ListParagraph1"/>
              <w:jc w:val="center"/>
            </w:pPr>
            <w:r w:rsidRPr="00111538">
              <w:t>0.0619</w:t>
            </w:r>
          </w:p>
        </w:tc>
        <w:tc>
          <w:tcPr>
            <w:tcW w:w="1388" w:type="dxa"/>
            <w:gridSpan w:val="2"/>
          </w:tcPr>
          <w:p w14:paraId="3E3D1151"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3.8735</w:t>
            </w:r>
          </w:p>
        </w:tc>
        <w:tc>
          <w:tcPr>
            <w:tcW w:w="1389" w:type="dxa"/>
          </w:tcPr>
          <w:p w14:paraId="47CE2B63" w14:textId="77777777" w:rsidR="00911100" w:rsidRPr="00111538" w:rsidRDefault="00911100" w:rsidP="00A41AD7">
            <w:pPr>
              <w:pStyle w:val="ListParagraph1"/>
              <w:jc w:val="center"/>
            </w:pPr>
            <w:r w:rsidRPr="00111538">
              <w:t>0.0641</w:t>
            </w:r>
          </w:p>
        </w:tc>
        <w:tc>
          <w:tcPr>
            <w:tcW w:w="1389" w:type="dxa"/>
          </w:tcPr>
          <w:p w14:paraId="4B63626F" w14:textId="77777777" w:rsidR="00911100" w:rsidRPr="00111538" w:rsidRDefault="00911100" w:rsidP="00A41AD7">
            <w:pPr>
              <w:pStyle w:val="ListParagraph1"/>
            </w:pPr>
            <w:r w:rsidRPr="00111538">
              <w:t>Age1*renal disease</w:t>
            </w:r>
          </w:p>
        </w:tc>
        <w:tc>
          <w:tcPr>
            <w:tcW w:w="1388" w:type="dxa"/>
            <w:gridSpan w:val="2"/>
          </w:tcPr>
          <w:p w14:paraId="3EC424A0"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-3.0767</w:t>
            </w:r>
          </w:p>
        </w:tc>
        <w:tc>
          <w:tcPr>
            <w:tcW w:w="1389" w:type="dxa"/>
          </w:tcPr>
          <w:p w14:paraId="05BDE1F9" w14:textId="77777777" w:rsidR="00911100" w:rsidRPr="006221F7" w:rsidRDefault="00911100" w:rsidP="00A41AD7">
            <w:pPr>
              <w:pStyle w:val="ListParagraph1"/>
              <w:jc w:val="center"/>
            </w:pPr>
            <w:r w:rsidRPr="006221F7">
              <w:t>0.528</w:t>
            </w:r>
          </w:p>
        </w:tc>
        <w:tc>
          <w:tcPr>
            <w:tcW w:w="1389" w:type="dxa"/>
            <w:gridSpan w:val="2"/>
          </w:tcPr>
          <w:p w14:paraId="6092CABF"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-3.9747</w:t>
            </w:r>
          </w:p>
        </w:tc>
        <w:tc>
          <w:tcPr>
            <w:tcW w:w="1389" w:type="dxa"/>
            <w:vAlign w:val="bottom"/>
          </w:tcPr>
          <w:p w14:paraId="7A78F18D" w14:textId="77777777" w:rsidR="00911100" w:rsidRPr="006221F7" w:rsidRDefault="00911100" w:rsidP="00A41AD7">
            <w:pPr>
              <w:pStyle w:val="ListParagraph1"/>
              <w:jc w:val="center"/>
            </w:pPr>
            <w:r w:rsidRPr="006221F7">
              <w:t>3.403</w:t>
            </w:r>
          </w:p>
        </w:tc>
      </w:tr>
      <w:tr w:rsidR="00911100" w:rsidRPr="00111538" w14:paraId="71272DBE" w14:textId="77777777" w:rsidTr="00911100">
        <w:tc>
          <w:tcPr>
            <w:tcW w:w="1388" w:type="dxa"/>
          </w:tcPr>
          <w:p w14:paraId="48CFC2D5" w14:textId="77777777" w:rsidR="00911100" w:rsidRPr="00111538" w:rsidRDefault="00911100" w:rsidP="00A41AD7">
            <w:pPr>
              <w:pStyle w:val="ListParagraph1"/>
            </w:pPr>
            <w:r w:rsidRPr="00111538">
              <w:t>Black African</w:t>
            </w:r>
          </w:p>
        </w:tc>
        <w:tc>
          <w:tcPr>
            <w:tcW w:w="1389" w:type="dxa"/>
            <w:gridSpan w:val="3"/>
          </w:tcPr>
          <w:p w14:paraId="65723028" w14:textId="77777777" w:rsidR="00911100" w:rsidRPr="00111538" w:rsidRDefault="00911100" w:rsidP="00A41AD7">
            <w:pPr>
              <w:pStyle w:val="ListParagraph1"/>
              <w:jc w:val="center"/>
            </w:pPr>
            <w:r>
              <w:t>-0.3272</w:t>
            </w:r>
          </w:p>
        </w:tc>
        <w:tc>
          <w:tcPr>
            <w:tcW w:w="1389" w:type="dxa"/>
          </w:tcPr>
          <w:p w14:paraId="68AE5302" w14:textId="77777777" w:rsidR="00911100" w:rsidRPr="00111538" w:rsidRDefault="00911100" w:rsidP="00A41AD7">
            <w:pPr>
              <w:pStyle w:val="ListParagraph1"/>
              <w:jc w:val="center"/>
            </w:pPr>
            <w:r w:rsidRPr="00111538">
              <w:t>0.1275</w:t>
            </w:r>
          </w:p>
        </w:tc>
        <w:tc>
          <w:tcPr>
            <w:tcW w:w="1388" w:type="dxa"/>
            <w:gridSpan w:val="2"/>
          </w:tcPr>
          <w:p w14:paraId="02B363D3"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0.1347</w:t>
            </w:r>
          </w:p>
        </w:tc>
        <w:tc>
          <w:tcPr>
            <w:tcW w:w="1389" w:type="dxa"/>
          </w:tcPr>
          <w:p w14:paraId="37093EF0" w14:textId="77777777" w:rsidR="00911100" w:rsidRPr="00111538" w:rsidRDefault="00911100" w:rsidP="00A41AD7">
            <w:pPr>
              <w:pStyle w:val="ListParagraph1"/>
              <w:jc w:val="center"/>
            </w:pPr>
            <w:r w:rsidRPr="00111538">
              <w:t>0.1094</w:t>
            </w:r>
          </w:p>
        </w:tc>
        <w:tc>
          <w:tcPr>
            <w:tcW w:w="1389" w:type="dxa"/>
          </w:tcPr>
          <w:p w14:paraId="78C05A3F" w14:textId="77777777" w:rsidR="00911100" w:rsidRPr="00111538" w:rsidRDefault="00911100" w:rsidP="00A41AD7">
            <w:pPr>
              <w:pStyle w:val="ListParagraph1"/>
            </w:pPr>
            <w:r w:rsidRPr="00111538">
              <w:t>Age1*hypertension</w:t>
            </w:r>
          </w:p>
        </w:tc>
        <w:tc>
          <w:tcPr>
            <w:tcW w:w="1388" w:type="dxa"/>
            <w:gridSpan w:val="2"/>
          </w:tcPr>
          <w:p w14:paraId="06532AA9"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-4.0295</w:t>
            </w:r>
          </w:p>
        </w:tc>
        <w:tc>
          <w:tcPr>
            <w:tcW w:w="1389" w:type="dxa"/>
          </w:tcPr>
          <w:p w14:paraId="3F984DF7" w14:textId="77777777" w:rsidR="00911100" w:rsidRPr="006221F7" w:rsidRDefault="00911100" w:rsidP="00A41AD7">
            <w:pPr>
              <w:pStyle w:val="ListParagraph1"/>
              <w:jc w:val="center"/>
            </w:pPr>
            <w:r w:rsidRPr="006221F7">
              <w:t>0.450</w:t>
            </w:r>
          </w:p>
        </w:tc>
        <w:tc>
          <w:tcPr>
            <w:tcW w:w="1389" w:type="dxa"/>
            <w:gridSpan w:val="2"/>
          </w:tcPr>
          <w:p w14:paraId="50F3DBE4"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7.8738</w:t>
            </w:r>
          </w:p>
        </w:tc>
        <w:tc>
          <w:tcPr>
            <w:tcW w:w="1389" w:type="dxa"/>
            <w:vAlign w:val="bottom"/>
          </w:tcPr>
          <w:p w14:paraId="36478788" w14:textId="77777777" w:rsidR="00911100" w:rsidRPr="006221F7" w:rsidRDefault="00911100" w:rsidP="00A41AD7">
            <w:pPr>
              <w:pStyle w:val="ListParagraph1"/>
              <w:jc w:val="center"/>
            </w:pPr>
            <w:r w:rsidRPr="006221F7">
              <w:t>6.793</w:t>
            </w:r>
          </w:p>
        </w:tc>
      </w:tr>
      <w:tr w:rsidR="00911100" w:rsidRPr="00111538" w14:paraId="118EAA0B" w14:textId="77777777" w:rsidTr="00911100">
        <w:tc>
          <w:tcPr>
            <w:tcW w:w="1388" w:type="dxa"/>
          </w:tcPr>
          <w:p w14:paraId="0712BADA" w14:textId="77777777" w:rsidR="00911100" w:rsidRPr="00111538" w:rsidRDefault="00911100" w:rsidP="00A41AD7">
            <w:pPr>
              <w:pStyle w:val="ListParagraph1"/>
            </w:pPr>
            <w:r w:rsidRPr="00111538">
              <w:t>Chinese</w:t>
            </w:r>
          </w:p>
        </w:tc>
        <w:tc>
          <w:tcPr>
            <w:tcW w:w="1389" w:type="dxa"/>
            <w:gridSpan w:val="3"/>
          </w:tcPr>
          <w:p w14:paraId="7496F52A" w14:textId="77777777" w:rsidR="00911100" w:rsidRPr="00111538" w:rsidRDefault="00911100" w:rsidP="00A41AD7">
            <w:pPr>
              <w:pStyle w:val="ListParagraph1"/>
              <w:jc w:val="center"/>
            </w:pPr>
            <w:r>
              <w:t>-0.2201</w:t>
            </w:r>
          </w:p>
        </w:tc>
        <w:tc>
          <w:tcPr>
            <w:tcW w:w="1389" w:type="dxa"/>
          </w:tcPr>
          <w:p w14:paraId="5E484065" w14:textId="77777777" w:rsidR="00911100" w:rsidRPr="00111538" w:rsidRDefault="00911100" w:rsidP="00A41AD7">
            <w:pPr>
              <w:pStyle w:val="ListParagraph1"/>
              <w:jc w:val="center"/>
            </w:pPr>
            <w:r w:rsidRPr="00111538">
              <w:t>0.1721</w:t>
            </w:r>
          </w:p>
        </w:tc>
        <w:tc>
          <w:tcPr>
            <w:tcW w:w="1388" w:type="dxa"/>
            <w:gridSpan w:val="2"/>
          </w:tcPr>
          <w:p w14:paraId="14DB5183"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-0.1558</w:t>
            </w:r>
          </w:p>
        </w:tc>
        <w:tc>
          <w:tcPr>
            <w:tcW w:w="1389" w:type="dxa"/>
          </w:tcPr>
          <w:p w14:paraId="3CD2DADE" w14:textId="77777777" w:rsidR="00911100" w:rsidRPr="00111538" w:rsidRDefault="00911100" w:rsidP="00A41AD7">
            <w:pPr>
              <w:pStyle w:val="ListParagraph1"/>
              <w:jc w:val="center"/>
            </w:pPr>
            <w:r w:rsidRPr="00111538">
              <w:t>0.1538</w:t>
            </w:r>
          </w:p>
        </w:tc>
        <w:tc>
          <w:tcPr>
            <w:tcW w:w="1389" w:type="dxa"/>
          </w:tcPr>
          <w:p w14:paraId="00234D0C" w14:textId="77777777" w:rsidR="00911100" w:rsidRPr="00111538" w:rsidRDefault="00911100" w:rsidP="00A41AD7">
            <w:pPr>
              <w:pStyle w:val="ListParagraph1"/>
            </w:pPr>
            <w:r w:rsidRPr="00111538">
              <w:t>Age1*</w:t>
            </w:r>
            <w:r>
              <w:t>Diabetes</w:t>
            </w:r>
          </w:p>
        </w:tc>
        <w:tc>
          <w:tcPr>
            <w:tcW w:w="1388" w:type="dxa"/>
            <w:gridSpan w:val="2"/>
          </w:tcPr>
          <w:p w14:paraId="654F6307"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-3.3145</w:t>
            </w:r>
          </w:p>
        </w:tc>
        <w:tc>
          <w:tcPr>
            <w:tcW w:w="1389" w:type="dxa"/>
          </w:tcPr>
          <w:p w14:paraId="3197010D" w14:textId="77777777" w:rsidR="00911100" w:rsidRPr="006221F7" w:rsidRDefault="00911100" w:rsidP="00A41AD7">
            <w:pPr>
              <w:pStyle w:val="ListParagraph1"/>
              <w:jc w:val="center"/>
            </w:pPr>
            <w:r w:rsidRPr="006221F7">
              <w:t>0.369</w:t>
            </w:r>
          </w:p>
        </w:tc>
        <w:tc>
          <w:tcPr>
            <w:tcW w:w="1389" w:type="dxa"/>
            <w:gridSpan w:val="2"/>
          </w:tcPr>
          <w:p w14:paraId="09101B1B"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5.0624</w:t>
            </w:r>
          </w:p>
        </w:tc>
        <w:tc>
          <w:tcPr>
            <w:tcW w:w="1389" w:type="dxa"/>
            <w:vAlign w:val="bottom"/>
          </w:tcPr>
          <w:p w14:paraId="49EC83F2" w14:textId="77777777" w:rsidR="00911100" w:rsidRPr="006221F7" w:rsidRDefault="00911100" w:rsidP="00A41AD7">
            <w:pPr>
              <w:pStyle w:val="ListParagraph1"/>
              <w:jc w:val="center"/>
            </w:pPr>
            <w:r w:rsidRPr="006221F7">
              <w:t>2.558</w:t>
            </w:r>
          </w:p>
        </w:tc>
      </w:tr>
      <w:tr w:rsidR="00911100" w:rsidRPr="00111538" w14:paraId="71D2C30E" w14:textId="77777777" w:rsidTr="00911100">
        <w:tc>
          <w:tcPr>
            <w:tcW w:w="1388" w:type="dxa"/>
          </w:tcPr>
          <w:p w14:paraId="291E1448" w14:textId="77777777" w:rsidR="00911100" w:rsidRPr="00111538" w:rsidRDefault="00911100" w:rsidP="00A41AD7">
            <w:pPr>
              <w:pStyle w:val="ListParagraph1"/>
            </w:pPr>
            <w:r w:rsidRPr="00111538">
              <w:t>Other</w:t>
            </w:r>
          </w:p>
        </w:tc>
        <w:tc>
          <w:tcPr>
            <w:tcW w:w="1389" w:type="dxa"/>
            <w:gridSpan w:val="3"/>
          </w:tcPr>
          <w:p w14:paraId="01FCCF0C" w14:textId="77777777" w:rsidR="00911100" w:rsidRPr="00111538" w:rsidRDefault="00911100" w:rsidP="00A41AD7">
            <w:pPr>
              <w:pStyle w:val="ListParagraph1"/>
              <w:jc w:val="center"/>
            </w:pPr>
            <w:r>
              <w:t>-0.2090</w:t>
            </w:r>
          </w:p>
        </w:tc>
        <w:tc>
          <w:tcPr>
            <w:tcW w:w="1389" w:type="dxa"/>
          </w:tcPr>
          <w:p w14:paraId="5A9FBE5F" w14:textId="77777777" w:rsidR="00911100" w:rsidRPr="00111538" w:rsidRDefault="00911100" w:rsidP="00A41AD7">
            <w:pPr>
              <w:pStyle w:val="ListParagraph1"/>
              <w:jc w:val="center"/>
            </w:pPr>
            <w:r w:rsidRPr="00111538">
              <w:t>0.0793</w:t>
            </w:r>
          </w:p>
        </w:tc>
        <w:tc>
          <w:tcPr>
            <w:tcW w:w="1388" w:type="dxa"/>
            <w:gridSpan w:val="2"/>
          </w:tcPr>
          <w:p w14:paraId="3D573980"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-3.7728</w:t>
            </w:r>
          </w:p>
        </w:tc>
        <w:tc>
          <w:tcPr>
            <w:tcW w:w="1389" w:type="dxa"/>
          </w:tcPr>
          <w:p w14:paraId="5645BF10" w14:textId="77777777" w:rsidR="00911100" w:rsidRPr="00111538" w:rsidRDefault="00911100" w:rsidP="00A41AD7">
            <w:pPr>
              <w:pStyle w:val="ListParagraph1"/>
              <w:jc w:val="center"/>
            </w:pPr>
            <w:r w:rsidRPr="00111538">
              <w:t>0.0734</w:t>
            </w:r>
          </w:p>
        </w:tc>
        <w:tc>
          <w:tcPr>
            <w:tcW w:w="1389" w:type="dxa"/>
          </w:tcPr>
          <w:p w14:paraId="4CBFA14D" w14:textId="77777777" w:rsidR="00911100" w:rsidRPr="00111538" w:rsidRDefault="00911100" w:rsidP="00A41AD7">
            <w:pPr>
              <w:pStyle w:val="ListParagraph1"/>
            </w:pPr>
            <w:r w:rsidRPr="00111538">
              <w:t>Age1*BMI</w:t>
            </w:r>
            <w:r>
              <w:t xml:space="preserve"> 1</w:t>
            </w:r>
          </w:p>
        </w:tc>
        <w:tc>
          <w:tcPr>
            <w:tcW w:w="1388" w:type="dxa"/>
            <w:gridSpan w:val="2"/>
          </w:tcPr>
          <w:p w14:paraId="6E9BF4AA"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-5.5934</w:t>
            </w:r>
          </w:p>
        </w:tc>
        <w:tc>
          <w:tcPr>
            <w:tcW w:w="1389" w:type="dxa"/>
          </w:tcPr>
          <w:p w14:paraId="70061AF6" w14:textId="77777777" w:rsidR="00911100" w:rsidRPr="006221F7" w:rsidRDefault="00911100" w:rsidP="00A41AD7">
            <w:pPr>
              <w:pStyle w:val="ListParagraph1"/>
              <w:jc w:val="center"/>
            </w:pPr>
            <w:r w:rsidRPr="006221F7">
              <w:t>0.617</w:t>
            </w:r>
          </w:p>
        </w:tc>
        <w:tc>
          <w:tcPr>
            <w:tcW w:w="1389" w:type="dxa"/>
            <w:gridSpan w:val="2"/>
          </w:tcPr>
          <w:p w14:paraId="35453D4A"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33.5438</w:t>
            </w:r>
          </w:p>
        </w:tc>
        <w:tc>
          <w:tcPr>
            <w:tcW w:w="1389" w:type="dxa"/>
            <w:vAlign w:val="bottom"/>
          </w:tcPr>
          <w:p w14:paraId="3C4D0558" w14:textId="77777777" w:rsidR="00911100" w:rsidRPr="006221F7" w:rsidRDefault="00911100" w:rsidP="00A41AD7">
            <w:pPr>
              <w:pStyle w:val="ListParagraph1"/>
              <w:jc w:val="center"/>
            </w:pPr>
            <w:r w:rsidRPr="006221F7">
              <w:t>0.654</w:t>
            </w:r>
          </w:p>
        </w:tc>
      </w:tr>
      <w:tr w:rsidR="00911100" w:rsidRPr="00111538" w14:paraId="2EF1BB3F" w14:textId="77777777" w:rsidTr="00911100">
        <w:tc>
          <w:tcPr>
            <w:tcW w:w="1388" w:type="dxa"/>
          </w:tcPr>
          <w:p w14:paraId="3D91D1DE" w14:textId="77777777" w:rsidR="00911100" w:rsidRPr="00111538" w:rsidRDefault="00911100" w:rsidP="00A41AD7">
            <w:pPr>
              <w:pStyle w:val="ListParagraph1"/>
            </w:pPr>
            <w:r w:rsidRPr="00111538">
              <w:t>Non-smoker</w:t>
            </w:r>
          </w:p>
        </w:tc>
        <w:tc>
          <w:tcPr>
            <w:tcW w:w="1389" w:type="dxa"/>
            <w:gridSpan w:val="3"/>
          </w:tcPr>
          <w:p w14:paraId="1E2D0D23" w14:textId="77777777" w:rsidR="00911100" w:rsidRPr="00111538" w:rsidRDefault="00911100" w:rsidP="00A41AD7">
            <w:pPr>
              <w:pStyle w:val="ListParagraph1"/>
              <w:jc w:val="center"/>
            </w:pPr>
            <w:r w:rsidRPr="00111538">
              <w:t>0.0000</w:t>
            </w:r>
          </w:p>
        </w:tc>
        <w:tc>
          <w:tcPr>
            <w:tcW w:w="1389" w:type="dxa"/>
          </w:tcPr>
          <w:p w14:paraId="415DC93D" w14:textId="77777777" w:rsidR="00911100" w:rsidRPr="00111538" w:rsidRDefault="00911100" w:rsidP="00A41AD7">
            <w:pPr>
              <w:pStyle w:val="ListParagraph1"/>
              <w:jc w:val="center"/>
            </w:pPr>
            <w:r w:rsidRPr="00111538">
              <w:t>0.0000</w:t>
            </w:r>
          </w:p>
        </w:tc>
        <w:tc>
          <w:tcPr>
            <w:tcW w:w="1388" w:type="dxa"/>
            <w:gridSpan w:val="2"/>
          </w:tcPr>
          <w:p w14:paraId="45FDF49D"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0.1526</w:t>
            </w:r>
          </w:p>
        </w:tc>
        <w:tc>
          <w:tcPr>
            <w:tcW w:w="1389" w:type="dxa"/>
          </w:tcPr>
          <w:p w14:paraId="3A9E0181" w14:textId="77777777" w:rsidR="00911100" w:rsidRPr="00111538" w:rsidRDefault="00911100" w:rsidP="00A41AD7">
            <w:pPr>
              <w:pStyle w:val="ListParagraph1"/>
              <w:jc w:val="center"/>
            </w:pPr>
            <w:r w:rsidRPr="00111538">
              <w:t>0.0000</w:t>
            </w:r>
          </w:p>
        </w:tc>
        <w:tc>
          <w:tcPr>
            <w:tcW w:w="1389" w:type="dxa"/>
          </w:tcPr>
          <w:p w14:paraId="5AAC7CDD" w14:textId="77777777" w:rsidR="00911100" w:rsidRPr="00111538" w:rsidRDefault="00911100" w:rsidP="00A41AD7">
            <w:pPr>
              <w:pStyle w:val="ListParagraph1"/>
            </w:pPr>
            <w:r w:rsidRPr="00111538">
              <w:t>Age1*</w:t>
            </w:r>
            <w:r>
              <w:t>BMI 2</w:t>
            </w:r>
          </w:p>
        </w:tc>
        <w:tc>
          <w:tcPr>
            <w:tcW w:w="1388" w:type="dxa"/>
            <w:gridSpan w:val="2"/>
          </w:tcPr>
          <w:p w14:paraId="263F23AC"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64.3636</w:t>
            </w:r>
          </w:p>
        </w:tc>
        <w:tc>
          <w:tcPr>
            <w:tcW w:w="1389" w:type="dxa"/>
          </w:tcPr>
          <w:p w14:paraId="5F483AD9" w14:textId="77777777" w:rsidR="00911100" w:rsidRPr="006221F7" w:rsidRDefault="00911100" w:rsidP="00A41AD7">
            <w:pPr>
              <w:pStyle w:val="ListParagraph1"/>
              <w:jc w:val="center"/>
            </w:pPr>
            <w:r w:rsidRPr="006221F7">
              <w:t>0.050</w:t>
            </w:r>
          </w:p>
        </w:tc>
        <w:tc>
          <w:tcPr>
            <w:tcW w:w="1389" w:type="dxa"/>
            <w:gridSpan w:val="2"/>
          </w:tcPr>
          <w:p w14:paraId="71068DF7"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-129.9767</w:t>
            </w:r>
          </w:p>
        </w:tc>
        <w:tc>
          <w:tcPr>
            <w:tcW w:w="1389" w:type="dxa"/>
            <w:vAlign w:val="bottom"/>
          </w:tcPr>
          <w:p w14:paraId="23813598" w14:textId="77777777" w:rsidR="00911100" w:rsidRPr="006221F7" w:rsidRDefault="00911100" w:rsidP="00A41AD7">
            <w:pPr>
              <w:pStyle w:val="ListParagraph1"/>
              <w:jc w:val="center"/>
            </w:pPr>
            <w:r w:rsidRPr="006221F7">
              <w:t>3.584</w:t>
            </w:r>
          </w:p>
        </w:tc>
      </w:tr>
      <w:tr w:rsidR="00911100" w:rsidRPr="00111538" w14:paraId="64D1798A" w14:textId="77777777" w:rsidTr="00911100">
        <w:tc>
          <w:tcPr>
            <w:tcW w:w="1388" w:type="dxa"/>
          </w:tcPr>
          <w:p w14:paraId="0AA92E1E" w14:textId="77777777" w:rsidR="00911100" w:rsidRPr="00111538" w:rsidRDefault="00911100" w:rsidP="00A41AD7">
            <w:pPr>
              <w:pStyle w:val="ListParagraph1"/>
            </w:pPr>
            <w:r w:rsidRPr="00111538">
              <w:t>Former smoker</w:t>
            </w:r>
          </w:p>
        </w:tc>
        <w:tc>
          <w:tcPr>
            <w:tcW w:w="1389" w:type="dxa"/>
            <w:gridSpan w:val="3"/>
          </w:tcPr>
          <w:p w14:paraId="175ADA4A" w14:textId="77777777" w:rsidR="00911100" w:rsidRPr="00111538" w:rsidRDefault="00911100" w:rsidP="00A41AD7">
            <w:pPr>
              <w:pStyle w:val="ListParagraph1"/>
              <w:jc w:val="center"/>
            </w:pPr>
            <w:r w:rsidRPr="00111538">
              <w:t>0.</w:t>
            </w:r>
            <w:r>
              <w:t>1947</w:t>
            </w:r>
          </w:p>
        </w:tc>
        <w:tc>
          <w:tcPr>
            <w:tcW w:w="1389" w:type="dxa"/>
          </w:tcPr>
          <w:p w14:paraId="137514DD" w14:textId="77777777" w:rsidR="00911100" w:rsidRPr="00111538" w:rsidRDefault="00911100" w:rsidP="00A41AD7">
            <w:pPr>
              <w:pStyle w:val="ListParagraph1"/>
              <w:jc w:val="center"/>
            </w:pPr>
            <w:r w:rsidRPr="00111538">
              <w:t>0.0152</w:t>
            </w:r>
          </w:p>
        </w:tc>
        <w:tc>
          <w:tcPr>
            <w:tcW w:w="1388" w:type="dxa"/>
            <w:gridSpan w:val="2"/>
          </w:tcPr>
          <w:p w14:paraId="0DAE1CCF"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0.0132</w:t>
            </w:r>
          </w:p>
        </w:tc>
        <w:tc>
          <w:tcPr>
            <w:tcW w:w="1389" w:type="dxa"/>
          </w:tcPr>
          <w:p w14:paraId="6B93DF5A" w14:textId="77777777" w:rsidR="00911100" w:rsidRPr="00111538" w:rsidRDefault="00911100" w:rsidP="00A41AD7">
            <w:pPr>
              <w:pStyle w:val="ListParagraph1"/>
              <w:jc w:val="center"/>
            </w:pPr>
            <w:r w:rsidRPr="00111538">
              <w:t>0.0108</w:t>
            </w:r>
          </w:p>
        </w:tc>
        <w:tc>
          <w:tcPr>
            <w:tcW w:w="1389" w:type="dxa"/>
          </w:tcPr>
          <w:p w14:paraId="22EC7BB4" w14:textId="77777777" w:rsidR="00911100" w:rsidRPr="00111538" w:rsidRDefault="00911100" w:rsidP="00A41AD7">
            <w:pPr>
              <w:pStyle w:val="ListParagraph1"/>
            </w:pPr>
            <w:r w:rsidRPr="00111538">
              <w:t>Age1*family history CVD</w:t>
            </w:r>
          </w:p>
        </w:tc>
        <w:tc>
          <w:tcPr>
            <w:tcW w:w="1388" w:type="dxa"/>
            <w:gridSpan w:val="2"/>
          </w:tcPr>
          <w:p w14:paraId="6552738B"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0.8605</w:t>
            </w:r>
          </w:p>
        </w:tc>
        <w:tc>
          <w:tcPr>
            <w:tcW w:w="1389" w:type="dxa"/>
          </w:tcPr>
          <w:p w14:paraId="27277C75" w14:textId="77777777" w:rsidR="00911100" w:rsidRPr="006221F7" w:rsidRDefault="00911100" w:rsidP="00A41AD7">
            <w:pPr>
              <w:pStyle w:val="ListParagraph1"/>
              <w:jc w:val="center"/>
            </w:pPr>
            <w:r w:rsidRPr="006221F7">
              <w:t>0.050</w:t>
            </w:r>
          </w:p>
        </w:tc>
        <w:tc>
          <w:tcPr>
            <w:tcW w:w="1389" w:type="dxa"/>
            <w:gridSpan w:val="2"/>
          </w:tcPr>
          <w:p w14:paraId="30DE49A1"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1.9280</w:t>
            </w:r>
          </w:p>
        </w:tc>
        <w:tc>
          <w:tcPr>
            <w:tcW w:w="1389" w:type="dxa"/>
            <w:vAlign w:val="bottom"/>
          </w:tcPr>
          <w:p w14:paraId="5ABB7702" w14:textId="77777777" w:rsidR="00911100" w:rsidRPr="006221F7" w:rsidRDefault="00911100" w:rsidP="00A41AD7">
            <w:pPr>
              <w:pStyle w:val="ListParagraph1"/>
              <w:jc w:val="center"/>
            </w:pPr>
            <w:r w:rsidRPr="006221F7">
              <w:t>3.584</w:t>
            </w:r>
          </w:p>
        </w:tc>
      </w:tr>
      <w:tr w:rsidR="00911100" w:rsidRPr="00111538" w14:paraId="37B00593" w14:textId="77777777" w:rsidTr="00911100">
        <w:tc>
          <w:tcPr>
            <w:tcW w:w="1388" w:type="dxa"/>
          </w:tcPr>
          <w:p w14:paraId="53309FF6" w14:textId="77777777" w:rsidR="00911100" w:rsidRPr="00111538" w:rsidRDefault="00911100" w:rsidP="00A41AD7">
            <w:pPr>
              <w:pStyle w:val="ListParagraph1"/>
            </w:pPr>
            <w:r w:rsidRPr="00111538">
              <w:t>Light smoker</w:t>
            </w:r>
          </w:p>
        </w:tc>
        <w:tc>
          <w:tcPr>
            <w:tcW w:w="1389" w:type="dxa"/>
            <w:gridSpan w:val="3"/>
          </w:tcPr>
          <w:p w14:paraId="0B7591BD" w14:textId="77777777" w:rsidR="00911100" w:rsidRPr="00111538" w:rsidRDefault="00911100" w:rsidP="00A41AD7">
            <w:pPr>
              <w:pStyle w:val="ListParagraph1"/>
              <w:jc w:val="center"/>
            </w:pPr>
            <w:r>
              <w:t>0.6229</w:t>
            </w:r>
          </w:p>
        </w:tc>
        <w:tc>
          <w:tcPr>
            <w:tcW w:w="1389" w:type="dxa"/>
          </w:tcPr>
          <w:p w14:paraId="3864AC51" w14:textId="77777777" w:rsidR="00911100" w:rsidRPr="00111538" w:rsidRDefault="00911100" w:rsidP="00A41AD7">
            <w:pPr>
              <w:pStyle w:val="ListParagraph1"/>
              <w:jc w:val="center"/>
            </w:pPr>
            <w:r w:rsidRPr="00111538">
              <w:t>0.0220</w:t>
            </w:r>
          </w:p>
        </w:tc>
        <w:tc>
          <w:tcPr>
            <w:tcW w:w="1388" w:type="dxa"/>
            <w:gridSpan w:val="2"/>
          </w:tcPr>
          <w:p w14:paraId="09338329"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0.0644</w:t>
            </w:r>
          </w:p>
        </w:tc>
        <w:tc>
          <w:tcPr>
            <w:tcW w:w="1389" w:type="dxa"/>
          </w:tcPr>
          <w:p w14:paraId="183B664F" w14:textId="77777777" w:rsidR="00911100" w:rsidRPr="00111538" w:rsidRDefault="00911100" w:rsidP="00A41AD7">
            <w:pPr>
              <w:pStyle w:val="ListParagraph1"/>
              <w:jc w:val="center"/>
            </w:pPr>
            <w:r w:rsidRPr="00111538">
              <w:t>0.0166</w:t>
            </w:r>
          </w:p>
        </w:tc>
        <w:tc>
          <w:tcPr>
            <w:tcW w:w="1389" w:type="dxa"/>
          </w:tcPr>
          <w:p w14:paraId="39D090D5" w14:textId="77777777" w:rsidR="00911100" w:rsidRPr="00111538" w:rsidRDefault="00911100" w:rsidP="00A41AD7">
            <w:pPr>
              <w:pStyle w:val="ListParagraph1"/>
            </w:pPr>
            <w:r w:rsidRPr="00111538">
              <w:t>Age1*SBP</w:t>
            </w:r>
          </w:p>
        </w:tc>
        <w:tc>
          <w:tcPr>
            <w:tcW w:w="1388" w:type="dxa"/>
            <w:gridSpan w:val="2"/>
          </w:tcPr>
          <w:p w14:paraId="115114B2"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-0.0509</w:t>
            </w:r>
          </w:p>
        </w:tc>
        <w:tc>
          <w:tcPr>
            <w:tcW w:w="1389" w:type="dxa"/>
          </w:tcPr>
          <w:p w14:paraId="6E93B7EB" w14:textId="77777777" w:rsidR="00911100" w:rsidRPr="006221F7" w:rsidRDefault="00911100" w:rsidP="00A41AD7">
            <w:pPr>
              <w:pStyle w:val="ListParagraph1"/>
              <w:jc w:val="center"/>
            </w:pPr>
            <w:r w:rsidRPr="006221F7">
              <w:t>0.003</w:t>
            </w:r>
          </w:p>
        </w:tc>
        <w:tc>
          <w:tcPr>
            <w:tcW w:w="1389" w:type="dxa"/>
            <w:gridSpan w:val="2"/>
          </w:tcPr>
          <w:p w14:paraId="3403A89C"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0.0523</w:t>
            </w:r>
          </w:p>
        </w:tc>
        <w:tc>
          <w:tcPr>
            <w:tcW w:w="1389" w:type="dxa"/>
            <w:vAlign w:val="bottom"/>
          </w:tcPr>
          <w:p w14:paraId="0B68346E" w14:textId="77777777" w:rsidR="00911100" w:rsidRPr="006221F7" w:rsidRDefault="00911100" w:rsidP="00A41AD7">
            <w:pPr>
              <w:pStyle w:val="ListParagraph1"/>
              <w:jc w:val="center"/>
            </w:pPr>
            <w:r w:rsidRPr="006221F7">
              <w:t>0.030</w:t>
            </w:r>
          </w:p>
        </w:tc>
      </w:tr>
      <w:tr w:rsidR="00911100" w:rsidRPr="00111538" w14:paraId="23E9EED8" w14:textId="77777777" w:rsidTr="00911100">
        <w:tc>
          <w:tcPr>
            <w:tcW w:w="1388" w:type="dxa"/>
          </w:tcPr>
          <w:p w14:paraId="76D2B948" w14:textId="77777777" w:rsidR="00911100" w:rsidRPr="00111538" w:rsidRDefault="00911100" w:rsidP="00A41AD7">
            <w:pPr>
              <w:pStyle w:val="ListParagraph1"/>
            </w:pPr>
            <w:r w:rsidRPr="00111538">
              <w:t>Moderate smoker</w:t>
            </w:r>
          </w:p>
        </w:tc>
        <w:tc>
          <w:tcPr>
            <w:tcW w:w="1389" w:type="dxa"/>
            <w:gridSpan w:val="3"/>
          </w:tcPr>
          <w:p w14:paraId="0D1AFA0B" w14:textId="77777777" w:rsidR="00911100" w:rsidRPr="00111538" w:rsidRDefault="00911100" w:rsidP="00A41AD7">
            <w:pPr>
              <w:pStyle w:val="ListParagraph1"/>
              <w:jc w:val="center"/>
            </w:pPr>
            <w:r>
              <w:t>0.7406</w:t>
            </w:r>
          </w:p>
        </w:tc>
        <w:tc>
          <w:tcPr>
            <w:tcW w:w="1389" w:type="dxa"/>
          </w:tcPr>
          <w:p w14:paraId="5EF72746" w14:textId="77777777" w:rsidR="00911100" w:rsidRPr="00111538" w:rsidRDefault="00911100" w:rsidP="00A41AD7">
            <w:pPr>
              <w:pStyle w:val="ListParagraph1"/>
              <w:jc w:val="center"/>
            </w:pPr>
            <w:r w:rsidRPr="00111538">
              <w:t>0.0178</w:t>
            </w:r>
          </w:p>
        </w:tc>
        <w:tc>
          <w:tcPr>
            <w:tcW w:w="1388" w:type="dxa"/>
            <w:gridSpan w:val="2"/>
          </w:tcPr>
          <w:p w14:paraId="4AAA99DF"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1.4235</w:t>
            </w:r>
          </w:p>
        </w:tc>
        <w:tc>
          <w:tcPr>
            <w:tcW w:w="1389" w:type="dxa"/>
          </w:tcPr>
          <w:p w14:paraId="0DDDDA01" w14:textId="77777777" w:rsidR="00911100" w:rsidRPr="00111538" w:rsidRDefault="00911100" w:rsidP="00A41AD7">
            <w:pPr>
              <w:pStyle w:val="ListParagraph1"/>
              <w:jc w:val="center"/>
            </w:pPr>
            <w:r w:rsidRPr="00111538">
              <w:t>0.0148</w:t>
            </w:r>
          </w:p>
        </w:tc>
        <w:tc>
          <w:tcPr>
            <w:tcW w:w="1389" w:type="dxa"/>
          </w:tcPr>
          <w:p w14:paraId="1301119D" w14:textId="77777777" w:rsidR="00911100" w:rsidRPr="00111538" w:rsidRDefault="00911100" w:rsidP="00A41AD7">
            <w:pPr>
              <w:pStyle w:val="ListParagraph1"/>
            </w:pPr>
            <w:r w:rsidRPr="00111538">
              <w:t>Age1*Townsend</w:t>
            </w:r>
          </w:p>
        </w:tc>
        <w:tc>
          <w:tcPr>
            <w:tcW w:w="1388" w:type="dxa"/>
            <w:gridSpan w:val="2"/>
          </w:tcPr>
          <w:p w14:paraId="2B0D5ED2"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0.1519</w:t>
            </w:r>
          </w:p>
        </w:tc>
        <w:tc>
          <w:tcPr>
            <w:tcW w:w="1389" w:type="dxa"/>
          </w:tcPr>
          <w:p w14:paraId="3AFB6D44" w14:textId="77777777" w:rsidR="00911100" w:rsidRPr="006221F7" w:rsidRDefault="00911100" w:rsidP="00A41AD7">
            <w:pPr>
              <w:pStyle w:val="ListParagraph1"/>
              <w:jc w:val="center"/>
            </w:pPr>
            <w:r w:rsidRPr="006221F7">
              <w:t>0.007</w:t>
            </w:r>
          </w:p>
        </w:tc>
        <w:tc>
          <w:tcPr>
            <w:tcW w:w="1389" w:type="dxa"/>
            <w:gridSpan w:val="2"/>
          </w:tcPr>
          <w:p w14:paraId="5A9B8E69"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-0.1731</w:t>
            </w:r>
          </w:p>
        </w:tc>
        <w:tc>
          <w:tcPr>
            <w:tcW w:w="1389" w:type="dxa"/>
            <w:vAlign w:val="bottom"/>
          </w:tcPr>
          <w:p w14:paraId="1CB341A4" w14:textId="77777777" w:rsidR="00911100" w:rsidRPr="006221F7" w:rsidRDefault="00911100" w:rsidP="00A41AD7">
            <w:pPr>
              <w:pStyle w:val="ListParagraph1"/>
              <w:jc w:val="center"/>
            </w:pPr>
            <w:r w:rsidRPr="006221F7">
              <w:t>0.510</w:t>
            </w:r>
          </w:p>
        </w:tc>
      </w:tr>
      <w:tr w:rsidR="00911100" w:rsidRPr="00111538" w14:paraId="12ABCBC6" w14:textId="77777777" w:rsidTr="00911100">
        <w:tc>
          <w:tcPr>
            <w:tcW w:w="1388" w:type="dxa"/>
          </w:tcPr>
          <w:p w14:paraId="607CAC22" w14:textId="77777777" w:rsidR="00911100" w:rsidRPr="00111538" w:rsidRDefault="00911100" w:rsidP="00A41AD7">
            <w:pPr>
              <w:pStyle w:val="ListParagraph1"/>
            </w:pPr>
            <w:r w:rsidRPr="00111538">
              <w:t>Heavy smoker</w:t>
            </w:r>
          </w:p>
        </w:tc>
        <w:tc>
          <w:tcPr>
            <w:tcW w:w="1389" w:type="dxa"/>
            <w:gridSpan w:val="3"/>
          </w:tcPr>
          <w:p w14:paraId="29E48220" w14:textId="77777777" w:rsidR="00911100" w:rsidRPr="00111538" w:rsidRDefault="00911100" w:rsidP="00A41AD7">
            <w:pPr>
              <w:pStyle w:val="ListParagraph1"/>
              <w:jc w:val="center"/>
            </w:pPr>
            <w:r>
              <w:t>0.9134</w:t>
            </w:r>
          </w:p>
        </w:tc>
        <w:tc>
          <w:tcPr>
            <w:tcW w:w="1389" w:type="dxa"/>
          </w:tcPr>
          <w:p w14:paraId="3E60BD13" w14:textId="77777777" w:rsidR="00911100" w:rsidRPr="00111538" w:rsidRDefault="00911100" w:rsidP="00A41AD7">
            <w:pPr>
              <w:pStyle w:val="ListParagraph1"/>
              <w:jc w:val="center"/>
            </w:pPr>
            <w:r w:rsidRPr="00111538">
              <w:t>0.0194</w:t>
            </w:r>
          </w:p>
        </w:tc>
        <w:tc>
          <w:tcPr>
            <w:tcW w:w="1388" w:type="dxa"/>
            <w:gridSpan w:val="2"/>
          </w:tcPr>
          <w:p w14:paraId="20424544"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0.3021</w:t>
            </w:r>
          </w:p>
        </w:tc>
        <w:tc>
          <w:tcPr>
            <w:tcW w:w="1389" w:type="dxa"/>
          </w:tcPr>
          <w:p w14:paraId="2968007F" w14:textId="77777777" w:rsidR="00911100" w:rsidRPr="00111538" w:rsidRDefault="00911100" w:rsidP="00A41AD7">
            <w:pPr>
              <w:pStyle w:val="ListParagraph1"/>
              <w:jc w:val="center"/>
            </w:pPr>
            <w:r w:rsidRPr="00111538">
              <w:t>0.0143</w:t>
            </w:r>
          </w:p>
        </w:tc>
        <w:tc>
          <w:tcPr>
            <w:tcW w:w="1389" w:type="dxa"/>
          </w:tcPr>
          <w:p w14:paraId="15E7C3DC" w14:textId="77777777" w:rsidR="00911100" w:rsidRDefault="00911100" w:rsidP="00A41AD7">
            <w:pPr>
              <w:pStyle w:val="ListParagraph1"/>
            </w:pPr>
            <w:r w:rsidRPr="00111538">
              <w:t>Age2*</w:t>
            </w:r>
            <w:r>
              <w:t>smoke1</w:t>
            </w:r>
          </w:p>
          <w:p w14:paraId="7751797A" w14:textId="77777777" w:rsidR="00911100" w:rsidRPr="00111538" w:rsidRDefault="00911100" w:rsidP="00A41AD7">
            <w:pPr>
              <w:pStyle w:val="ListParagraph1"/>
            </w:pPr>
          </w:p>
        </w:tc>
        <w:tc>
          <w:tcPr>
            <w:tcW w:w="1388" w:type="dxa"/>
            <w:gridSpan w:val="2"/>
          </w:tcPr>
          <w:p w14:paraId="0BAE441F"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-0.1765</w:t>
            </w:r>
          </w:p>
        </w:tc>
        <w:tc>
          <w:tcPr>
            <w:tcW w:w="1389" w:type="dxa"/>
          </w:tcPr>
          <w:p w14:paraId="3778040C" w14:textId="77777777" w:rsidR="00911100" w:rsidRPr="006221F7" w:rsidRDefault="00911100" w:rsidP="00A41AD7">
            <w:pPr>
              <w:pStyle w:val="ListParagraph1"/>
              <w:jc w:val="center"/>
            </w:pPr>
            <w:r w:rsidRPr="006221F7">
              <w:t>0.001</w:t>
            </w:r>
          </w:p>
        </w:tc>
        <w:tc>
          <w:tcPr>
            <w:tcW w:w="1389" w:type="dxa"/>
            <w:gridSpan w:val="2"/>
          </w:tcPr>
          <w:p w14:paraId="12400F56"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-0.0034</w:t>
            </w:r>
          </w:p>
        </w:tc>
        <w:tc>
          <w:tcPr>
            <w:tcW w:w="1389" w:type="dxa"/>
            <w:vAlign w:val="bottom"/>
          </w:tcPr>
          <w:p w14:paraId="3E991AF4" w14:textId="77777777" w:rsidR="00911100" w:rsidRPr="006221F7" w:rsidRDefault="00911100" w:rsidP="00A41AD7">
            <w:pPr>
              <w:pStyle w:val="ListParagraph1"/>
              <w:jc w:val="center"/>
            </w:pPr>
            <w:r w:rsidRPr="006221F7">
              <w:t>1.594</w:t>
            </w:r>
          </w:p>
        </w:tc>
      </w:tr>
      <w:tr w:rsidR="00911100" w:rsidRPr="00111538" w14:paraId="11FE51F0" w14:textId="77777777" w:rsidTr="00911100">
        <w:tc>
          <w:tcPr>
            <w:tcW w:w="1388" w:type="dxa"/>
          </w:tcPr>
          <w:p w14:paraId="63B52931" w14:textId="77777777" w:rsidR="00911100" w:rsidRPr="00111538" w:rsidRDefault="00911100" w:rsidP="00A41AD7">
            <w:pPr>
              <w:pStyle w:val="ListParagraph1"/>
            </w:pPr>
            <w:r>
              <w:t>Age 1</w:t>
            </w:r>
          </w:p>
        </w:tc>
        <w:tc>
          <w:tcPr>
            <w:tcW w:w="1389" w:type="dxa"/>
            <w:gridSpan w:val="3"/>
          </w:tcPr>
          <w:p w14:paraId="37FA3AD5"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3.8735</w:t>
            </w:r>
          </w:p>
        </w:tc>
        <w:tc>
          <w:tcPr>
            <w:tcW w:w="1389" w:type="dxa"/>
          </w:tcPr>
          <w:p w14:paraId="15AFC4CA" w14:textId="77777777" w:rsidR="00911100" w:rsidRPr="00111538" w:rsidRDefault="00911100" w:rsidP="00A41AD7">
            <w:pPr>
              <w:pStyle w:val="ListParagraph1"/>
              <w:jc w:val="center"/>
            </w:pPr>
          </w:p>
        </w:tc>
        <w:tc>
          <w:tcPr>
            <w:tcW w:w="1388" w:type="dxa"/>
            <w:gridSpan w:val="2"/>
          </w:tcPr>
          <w:p w14:paraId="131D30D5"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-17.6226</w:t>
            </w:r>
          </w:p>
        </w:tc>
        <w:tc>
          <w:tcPr>
            <w:tcW w:w="1389" w:type="dxa"/>
          </w:tcPr>
          <w:p w14:paraId="61E71EBD" w14:textId="77777777" w:rsidR="00911100" w:rsidRPr="00111538" w:rsidRDefault="00911100" w:rsidP="00A41AD7">
            <w:pPr>
              <w:pStyle w:val="ListParagraph1"/>
              <w:jc w:val="center"/>
            </w:pPr>
          </w:p>
        </w:tc>
        <w:tc>
          <w:tcPr>
            <w:tcW w:w="1389" w:type="dxa"/>
          </w:tcPr>
          <w:p w14:paraId="7A931DCF" w14:textId="77777777" w:rsidR="00911100" w:rsidRPr="00111538" w:rsidRDefault="00911100" w:rsidP="00A41AD7">
            <w:pPr>
              <w:pStyle w:val="ListParagraph1"/>
            </w:pPr>
            <w:r w:rsidRPr="00111538">
              <w:t>Age2*</w:t>
            </w:r>
            <w:r>
              <w:t>smoke2</w:t>
            </w:r>
          </w:p>
        </w:tc>
        <w:tc>
          <w:tcPr>
            <w:tcW w:w="1388" w:type="dxa"/>
            <w:gridSpan w:val="2"/>
          </w:tcPr>
          <w:p w14:paraId="78EB96A4"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-0.2324</w:t>
            </w:r>
          </w:p>
        </w:tc>
        <w:tc>
          <w:tcPr>
            <w:tcW w:w="1389" w:type="dxa"/>
          </w:tcPr>
          <w:p w14:paraId="00FF08F1" w14:textId="77777777" w:rsidR="00911100" w:rsidRPr="006221F7" w:rsidRDefault="00911100" w:rsidP="00A41AD7">
            <w:pPr>
              <w:pStyle w:val="ListParagraph1"/>
              <w:jc w:val="center"/>
            </w:pPr>
            <w:r w:rsidRPr="006221F7">
              <w:t>0.000</w:t>
            </w:r>
          </w:p>
        </w:tc>
        <w:tc>
          <w:tcPr>
            <w:tcW w:w="1389" w:type="dxa"/>
            <w:gridSpan w:val="2"/>
          </w:tcPr>
          <w:p w14:paraId="5306C6AA"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-0.0051</w:t>
            </w:r>
          </w:p>
        </w:tc>
        <w:tc>
          <w:tcPr>
            <w:tcW w:w="1389" w:type="dxa"/>
            <w:vAlign w:val="bottom"/>
          </w:tcPr>
          <w:p w14:paraId="46003BAE" w14:textId="77777777" w:rsidR="00911100" w:rsidRPr="006221F7" w:rsidRDefault="00911100" w:rsidP="00A41AD7">
            <w:pPr>
              <w:pStyle w:val="ListParagraph1"/>
              <w:jc w:val="center"/>
            </w:pPr>
            <w:r w:rsidRPr="006221F7">
              <w:t>4.737</w:t>
            </w:r>
          </w:p>
        </w:tc>
      </w:tr>
      <w:tr w:rsidR="00911100" w:rsidRPr="00111538" w14:paraId="4320957F" w14:textId="77777777" w:rsidTr="00911100">
        <w:tc>
          <w:tcPr>
            <w:tcW w:w="1388" w:type="dxa"/>
          </w:tcPr>
          <w:p w14:paraId="649A21DA" w14:textId="77777777" w:rsidR="00911100" w:rsidRPr="00111538" w:rsidRDefault="00911100" w:rsidP="00A41AD7">
            <w:pPr>
              <w:pStyle w:val="ListParagraph1"/>
            </w:pPr>
            <w:r>
              <w:t>Age 2</w:t>
            </w:r>
          </w:p>
        </w:tc>
        <w:tc>
          <w:tcPr>
            <w:tcW w:w="1389" w:type="dxa"/>
            <w:gridSpan w:val="3"/>
          </w:tcPr>
          <w:p w14:paraId="081194D8"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0.1347</w:t>
            </w:r>
          </w:p>
        </w:tc>
        <w:tc>
          <w:tcPr>
            <w:tcW w:w="1389" w:type="dxa"/>
          </w:tcPr>
          <w:p w14:paraId="2587E47C" w14:textId="77777777" w:rsidR="00911100" w:rsidRPr="00111538" w:rsidRDefault="00911100" w:rsidP="00A41AD7">
            <w:pPr>
              <w:pStyle w:val="ListParagraph1"/>
              <w:jc w:val="center"/>
            </w:pPr>
          </w:p>
        </w:tc>
        <w:tc>
          <w:tcPr>
            <w:tcW w:w="1388" w:type="dxa"/>
            <w:gridSpan w:val="2"/>
          </w:tcPr>
          <w:p w14:paraId="69551D7F"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0.0242</w:t>
            </w:r>
          </w:p>
        </w:tc>
        <w:tc>
          <w:tcPr>
            <w:tcW w:w="1389" w:type="dxa"/>
          </w:tcPr>
          <w:p w14:paraId="015970AD" w14:textId="77777777" w:rsidR="00911100" w:rsidRPr="00111538" w:rsidRDefault="00911100" w:rsidP="00A41AD7">
            <w:pPr>
              <w:pStyle w:val="ListParagraph1"/>
              <w:jc w:val="center"/>
            </w:pPr>
          </w:p>
        </w:tc>
        <w:tc>
          <w:tcPr>
            <w:tcW w:w="1389" w:type="dxa"/>
          </w:tcPr>
          <w:p w14:paraId="5F4440A9" w14:textId="77777777" w:rsidR="00911100" w:rsidRPr="00111538" w:rsidRDefault="00911100" w:rsidP="00A41AD7">
            <w:pPr>
              <w:pStyle w:val="ListParagraph1"/>
            </w:pPr>
            <w:r w:rsidRPr="00111538">
              <w:t>Age2*</w:t>
            </w:r>
            <w:r>
              <w:t>smoke3</w:t>
            </w:r>
          </w:p>
        </w:tc>
        <w:tc>
          <w:tcPr>
            <w:tcW w:w="1388" w:type="dxa"/>
            <w:gridSpan w:val="2"/>
          </w:tcPr>
          <w:p w14:paraId="58718CDA"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0.2734</w:t>
            </w:r>
          </w:p>
        </w:tc>
        <w:tc>
          <w:tcPr>
            <w:tcW w:w="1389" w:type="dxa"/>
          </w:tcPr>
          <w:p w14:paraId="17357D5C" w14:textId="77777777" w:rsidR="00911100" w:rsidRPr="006221F7" w:rsidRDefault="00911100" w:rsidP="00A41AD7">
            <w:pPr>
              <w:pStyle w:val="ListParagraph1"/>
              <w:jc w:val="center"/>
            </w:pPr>
            <w:r w:rsidRPr="006221F7">
              <w:t>0.002</w:t>
            </w:r>
          </w:p>
        </w:tc>
        <w:tc>
          <w:tcPr>
            <w:tcW w:w="1389" w:type="dxa"/>
            <w:gridSpan w:val="2"/>
          </w:tcPr>
          <w:p w14:paraId="7A16F70E"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0.0003</w:t>
            </w:r>
          </w:p>
        </w:tc>
        <w:tc>
          <w:tcPr>
            <w:tcW w:w="1389" w:type="dxa"/>
            <w:vAlign w:val="bottom"/>
          </w:tcPr>
          <w:p w14:paraId="5E10BC9C" w14:textId="77777777" w:rsidR="00911100" w:rsidRPr="006221F7" w:rsidRDefault="00911100" w:rsidP="00A41AD7">
            <w:pPr>
              <w:pStyle w:val="ListParagraph1"/>
              <w:jc w:val="center"/>
            </w:pPr>
            <w:r w:rsidRPr="006221F7">
              <w:t>4.627</w:t>
            </w:r>
          </w:p>
        </w:tc>
      </w:tr>
      <w:tr w:rsidR="00911100" w:rsidRPr="00111538" w14:paraId="5AF154BD" w14:textId="77777777" w:rsidTr="00911100">
        <w:tc>
          <w:tcPr>
            <w:tcW w:w="1388" w:type="dxa"/>
          </w:tcPr>
          <w:p w14:paraId="54140765" w14:textId="77777777" w:rsidR="00911100" w:rsidRPr="00111538" w:rsidRDefault="00911100" w:rsidP="00A41AD7">
            <w:pPr>
              <w:pStyle w:val="ListParagraph1"/>
            </w:pPr>
            <w:r w:rsidRPr="00111538">
              <w:t>BMI</w:t>
            </w:r>
            <w:r>
              <w:t xml:space="preserve"> 1</w:t>
            </w:r>
            <w:r w:rsidRPr="00111538">
              <w:t>*</w:t>
            </w:r>
          </w:p>
        </w:tc>
        <w:tc>
          <w:tcPr>
            <w:tcW w:w="1389" w:type="dxa"/>
            <w:gridSpan w:val="3"/>
          </w:tcPr>
          <w:p w14:paraId="1F6C9ADD"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-0.1558</w:t>
            </w:r>
          </w:p>
        </w:tc>
        <w:tc>
          <w:tcPr>
            <w:tcW w:w="1389" w:type="dxa"/>
          </w:tcPr>
          <w:p w14:paraId="247DDCB7" w14:textId="77777777" w:rsidR="00911100" w:rsidRPr="00111538" w:rsidRDefault="00911100" w:rsidP="00A41AD7">
            <w:pPr>
              <w:pStyle w:val="ListParagraph1"/>
              <w:jc w:val="center"/>
            </w:pPr>
            <w:r w:rsidRPr="00111538">
              <w:t>0.0423</w:t>
            </w:r>
          </w:p>
        </w:tc>
        <w:tc>
          <w:tcPr>
            <w:tcW w:w="1388" w:type="dxa"/>
            <w:gridSpan w:val="2"/>
          </w:tcPr>
          <w:p w14:paraId="0B891673"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1.7320</w:t>
            </w:r>
          </w:p>
        </w:tc>
        <w:tc>
          <w:tcPr>
            <w:tcW w:w="1389" w:type="dxa"/>
          </w:tcPr>
          <w:p w14:paraId="252EF592" w14:textId="77777777" w:rsidR="00911100" w:rsidRPr="00111538" w:rsidRDefault="00911100" w:rsidP="00A41AD7">
            <w:pPr>
              <w:pStyle w:val="ListParagraph1"/>
              <w:jc w:val="center"/>
            </w:pPr>
            <w:r w:rsidRPr="00111538">
              <w:t>0.0299</w:t>
            </w:r>
          </w:p>
        </w:tc>
        <w:tc>
          <w:tcPr>
            <w:tcW w:w="1389" w:type="dxa"/>
          </w:tcPr>
          <w:p w14:paraId="158FB9EF" w14:textId="77777777" w:rsidR="00911100" w:rsidRPr="00111538" w:rsidRDefault="00911100" w:rsidP="00A41AD7">
            <w:pPr>
              <w:pStyle w:val="ListParagraph1"/>
            </w:pPr>
            <w:r w:rsidRPr="00111538">
              <w:t>Age2*</w:t>
            </w:r>
            <w:r>
              <w:t>smoke4</w:t>
            </w:r>
          </w:p>
        </w:tc>
        <w:tc>
          <w:tcPr>
            <w:tcW w:w="1388" w:type="dxa"/>
            <w:gridSpan w:val="2"/>
          </w:tcPr>
          <w:p w14:paraId="45DCBBC6"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0.1433</w:t>
            </w:r>
          </w:p>
        </w:tc>
        <w:tc>
          <w:tcPr>
            <w:tcW w:w="1389" w:type="dxa"/>
          </w:tcPr>
          <w:p w14:paraId="401C6C61" w14:textId="77777777" w:rsidR="00911100" w:rsidRPr="006221F7" w:rsidRDefault="00911100" w:rsidP="00A41AD7">
            <w:pPr>
              <w:pStyle w:val="ListParagraph1"/>
              <w:jc w:val="center"/>
            </w:pPr>
            <w:r w:rsidRPr="006221F7">
              <w:t>0.003</w:t>
            </w:r>
          </w:p>
        </w:tc>
        <w:tc>
          <w:tcPr>
            <w:tcW w:w="1389" w:type="dxa"/>
            <w:gridSpan w:val="2"/>
          </w:tcPr>
          <w:p w14:paraId="1D7689BA"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0.0031</w:t>
            </w:r>
          </w:p>
        </w:tc>
        <w:tc>
          <w:tcPr>
            <w:tcW w:w="1389" w:type="dxa"/>
            <w:vAlign w:val="bottom"/>
          </w:tcPr>
          <w:p w14:paraId="678E58CB" w14:textId="77777777" w:rsidR="00911100" w:rsidRPr="006221F7" w:rsidRDefault="00911100" w:rsidP="00A41AD7">
            <w:pPr>
              <w:pStyle w:val="ListParagraph1"/>
              <w:jc w:val="center"/>
            </w:pPr>
            <w:r w:rsidRPr="006221F7">
              <w:t>5.373</w:t>
            </w:r>
          </w:p>
        </w:tc>
      </w:tr>
      <w:tr w:rsidR="00911100" w:rsidRPr="00111538" w14:paraId="1EEDF192" w14:textId="77777777" w:rsidTr="00911100">
        <w:tc>
          <w:tcPr>
            <w:tcW w:w="1388" w:type="dxa"/>
          </w:tcPr>
          <w:p w14:paraId="774CAD33" w14:textId="77777777" w:rsidR="00911100" w:rsidRPr="00111538" w:rsidRDefault="00911100" w:rsidP="00A41AD7">
            <w:pPr>
              <w:pStyle w:val="ListParagraph1"/>
            </w:pPr>
            <w:r>
              <w:t>BMI2 *</w:t>
            </w:r>
          </w:p>
        </w:tc>
        <w:tc>
          <w:tcPr>
            <w:tcW w:w="1389" w:type="dxa"/>
            <w:gridSpan w:val="3"/>
          </w:tcPr>
          <w:p w14:paraId="539D75DC"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-3.7728</w:t>
            </w:r>
          </w:p>
        </w:tc>
        <w:tc>
          <w:tcPr>
            <w:tcW w:w="1389" w:type="dxa"/>
          </w:tcPr>
          <w:p w14:paraId="5ABF6E55" w14:textId="77777777" w:rsidR="00911100" w:rsidRPr="00111538" w:rsidRDefault="00911100" w:rsidP="00A41AD7">
            <w:pPr>
              <w:pStyle w:val="ListParagraph1"/>
              <w:jc w:val="center"/>
            </w:pPr>
          </w:p>
        </w:tc>
        <w:tc>
          <w:tcPr>
            <w:tcW w:w="1388" w:type="dxa"/>
            <w:gridSpan w:val="2"/>
          </w:tcPr>
          <w:p w14:paraId="7CF8A4EB"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-7.2312</w:t>
            </w:r>
          </w:p>
        </w:tc>
        <w:tc>
          <w:tcPr>
            <w:tcW w:w="1389" w:type="dxa"/>
          </w:tcPr>
          <w:p w14:paraId="69DBB6BE" w14:textId="77777777" w:rsidR="00911100" w:rsidRPr="00111538" w:rsidRDefault="00911100" w:rsidP="00A41AD7">
            <w:pPr>
              <w:pStyle w:val="ListParagraph1"/>
              <w:jc w:val="center"/>
            </w:pPr>
          </w:p>
        </w:tc>
        <w:tc>
          <w:tcPr>
            <w:tcW w:w="1389" w:type="dxa"/>
          </w:tcPr>
          <w:p w14:paraId="2CFE7C1A" w14:textId="77777777" w:rsidR="00911100" w:rsidRPr="00111538" w:rsidRDefault="00911100" w:rsidP="00A41AD7">
            <w:pPr>
              <w:pStyle w:val="ListParagraph1"/>
            </w:pPr>
            <w:r w:rsidRPr="00111538">
              <w:t>Age2*</w:t>
            </w:r>
            <w:r>
              <w:t>AF</w:t>
            </w:r>
          </w:p>
        </w:tc>
        <w:tc>
          <w:tcPr>
            <w:tcW w:w="1388" w:type="dxa"/>
            <w:gridSpan w:val="2"/>
          </w:tcPr>
          <w:p w14:paraId="39EBCC8F"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0.4987</w:t>
            </w:r>
          </w:p>
        </w:tc>
        <w:tc>
          <w:tcPr>
            <w:tcW w:w="1389" w:type="dxa"/>
          </w:tcPr>
          <w:p w14:paraId="26135EFF" w14:textId="77777777" w:rsidR="00911100" w:rsidRPr="006221F7" w:rsidRDefault="00911100" w:rsidP="00A41AD7">
            <w:pPr>
              <w:pStyle w:val="ListParagraph1"/>
              <w:jc w:val="center"/>
            </w:pPr>
            <w:r w:rsidRPr="006221F7">
              <w:t>0.010</w:t>
            </w:r>
          </w:p>
        </w:tc>
        <w:tc>
          <w:tcPr>
            <w:tcW w:w="1389" w:type="dxa"/>
            <w:gridSpan w:val="2"/>
          </w:tcPr>
          <w:p w14:paraId="50301655"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0.0073</w:t>
            </w:r>
          </w:p>
        </w:tc>
        <w:tc>
          <w:tcPr>
            <w:tcW w:w="1389" w:type="dxa"/>
            <w:vAlign w:val="bottom"/>
          </w:tcPr>
          <w:p w14:paraId="5FD58F79" w14:textId="77777777" w:rsidR="00911100" w:rsidRPr="006221F7" w:rsidRDefault="00911100" w:rsidP="00A41AD7">
            <w:pPr>
              <w:pStyle w:val="ListParagraph1"/>
              <w:jc w:val="center"/>
            </w:pPr>
            <w:r w:rsidRPr="006221F7">
              <w:t>2.890</w:t>
            </w:r>
          </w:p>
        </w:tc>
      </w:tr>
      <w:tr w:rsidR="00911100" w:rsidRPr="00111538" w14:paraId="4E879EE3" w14:textId="77777777" w:rsidTr="00911100">
        <w:tc>
          <w:tcPr>
            <w:tcW w:w="1388" w:type="dxa"/>
          </w:tcPr>
          <w:p w14:paraId="295934FF" w14:textId="77777777" w:rsidR="00911100" w:rsidRPr="00111538" w:rsidRDefault="00911100" w:rsidP="00A41AD7">
            <w:pPr>
              <w:pStyle w:val="ListParagraph1"/>
            </w:pPr>
            <w:r w:rsidRPr="00111538">
              <w:t>Ratio Total / HDL chol</w:t>
            </w:r>
          </w:p>
        </w:tc>
        <w:tc>
          <w:tcPr>
            <w:tcW w:w="1389" w:type="dxa"/>
            <w:gridSpan w:val="3"/>
          </w:tcPr>
          <w:p w14:paraId="5E52F500"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0.1526</w:t>
            </w:r>
          </w:p>
        </w:tc>
        <w:tc>
          <w:tcPr>
            <w:tcW w:w="1389" w:type="dxa"/>
          </w:tcPr>
          <w:p w14:paraId="2F8DDD17" w14:textId="77777777" w:rsidR="00911100" w:rsidRPr="00111538" w:rsidRDefault="00911100" w:rsidP="00A41AD7">
            <w:pPr>
              <w:pStyle w:val="ListParagraph1"/>
              <w:jc w:val="center"/>
            </w:pPr>
            <w:r w:rsidRPr="00111538">
              <w:t>0.0044</w:t>
            </w:r>
          </w:p>
        </w:tc>
        <w:tc>
          <w:tcPr>
            <w:tcW w:w="1388" w:type="dxa"/>
            <w:gridSpan w:val="2"/>
          </w:tcPr>
          <w:p w14:paraId="706777E5"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0.1751</w:t>
            </w:r>
          </w:p>
        </w:tc>
        <w:tc>
          <w:tcPr>
            <w:tcW w:w="1389" w:type="dxa"/>
          </w:tcPr>
          <w:p w14:paraId="4C6F8367" w14:textId="77777777" w:rsidR="00911100" w:rsidRPr="00111538" w:rsidRDefault="00911100" w:rsidP="00A41AD7">
            <w:pPr>
              <w:pStyle w:val="ListParagraph1"/>
              <w:jc w:val="center"/>
            </w:pPr>
            <w:r w:rsidRPr="00111538">
              <w:t>0.0022</w:t>
            </w:r>
          </w:p>
        </w:tc>
        <w:tc>
          <w:tcPr>
            <w:tcW w:w="1389" w:type="dxa"/>
          </w:tcPr>
          <w:p w14:paraId="6D10DFF4" w14:textId="77777777" w:rsidR="00911100" w:rsidRPr="00111538" w:rsidRDefault="00911100" w:rsidP="00A41AD7">
            <w:pPr>
              <w:pStyle w:val="ListParagraph1"/>
            </w:pPr>
            <w:r w:rsidRPr="00111538">
              <w:t>Age2*renal disease</w:t>
            </w:r>
          </w:p>
        </w:tc>
        <w:tc>
          <w:tcPr>
            <w:tcW w:w="1388" w:type="dxa"/>
            <w:gridSpan w:val="2"/>
          </w:tcPr>
          <w:p w14:paraId="3B6C962B"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0.4393</w:t>
            </w:r>
          </w:p>
        </w:tc>
        <w:tc>
          <w:tcPr>
            <w:tcW w:w="1389" w:type="dxa"/>
          </w:tcPr>
          <w:p w14:paraId="4FC9B348" w14:textId="77777777" w:rsidR="00911100" w:rsidRPr="006221F7" w:rsidRDefault="00911100" w:rsidP="00A41AD7">
            <w:pPr>
              <w:pStyle w:val="ListParagraph1"/>
              <w:jc w:val="center"/>
            </w:pPr>
            <w:r w:rsidRPr="006221F7">
              <w:t>0.007</w:t>
            </w:r>
          </w:p>
        </w:tc>
        <w:tc>
          <w:tcPr>
            <w:tcW w:w="1389" w:type="dxa"/>
            <w:gridSpan w:val="2"/>
          </w:tcPr>
          <w:p w14:paraId="07EFABD3"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-0.0262</w:t>
            </w:r>
          </w:p>
        </w:tc>
        <w:tc>
          <w:tcPr>
            <w:tcW w:w="1389" w:type="dxa"/>
            <w:vAlign w:val="bottom"/>
          </w:tcPr>
          <w:p w14:paraId="109F68E4" w14:textId="77777777" w:rsidR="00911100" w:rsidRPr="006221F7" w:rsidRDefault="00911100" w:rsidP="00A41AD7">
            <w:pPr>
              <w:pStyle w:val="ListParagraph1"/>
              <w:jc w:val="center"/>
            </w:pPr>
            <w:r w:rsidRPr="006221F7">
              <w:t>5.654</w:t>
            </w:r>
          </w:p>
        </w:tc>
      </w:tr>
      <w:tr w:rsidR="00911100" w:rsidRPr="00111538" w14:paraId="0C811084" w14:textId="77777777" w:rsidTr="00911100">
        <w:tc>
          <w:tcPr>
            <w:tcW w:w="1388" w:type="dxa"/>
          </w:tcPr>
          <w:p w14:paraId="43E73CD0" w14:textId="77777777" w:rsidR="00911100" w:rsidRPr="00111538" w:rsidRDefault="00911100" w:rsidP="00A41AD7">
            <w:pPr>
              <w:pStyle w:val="ListParagraph1"/>
            </w:pPr>
            <w:r>
              <w:lastRenderedPageBreak/>
              <w:t>SBP</w:t>
            </w:r>
          </w:p>
        </w:tc>
        <w:tc>
          <w:tcPr>
            <w:tcW w:w="1389" w:type="dxa"/>
            <w:gridSpan w:val="3"/>
          </w:tcPr>
          <w:p w14:paraId="1914C2F1"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0.0132</w:t>
            </w:r>
          </w:p>
        </w:tc>
        <w:tc>
          <w:tcPr>
            <w:tcW w:w="1389" w:type="dxa"/>
          </w:tcPr>
          <w:p w14:paraId="4C87670D" w14:textId="77777777" w:rsidR="00911100" w:rsidRPr="00111538" w:rsidRDefault="00911100" w:rsidP="00A41AD7">
            <w:pPr>
              <w:pStyle w:val="ListParagraph1"/>
              <w:jc w:val="center"/>
            </w:pPr>
            <w:r w:rsidRPr="00111538">
              <w:t>0.0045</w:t>
            </w:r>
          </w:p>
        </w:tc>
        <w:tc>
          <w:tcPr>
            <w:tcW w:w="1388" w:type="dxa"/>
            <w:gridSpan w:val="2"/>
          </w:tcPr>
          <w:p w14:paraId="01892CDA"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0.0102</w:t>
            </w:r>
          </w:p>
        </w:tc>
        <w:tc>
          <w:tcPr>
            <w:tcW w:w="1389" w:type="dxa"/>
          </w:tcPr>
          <w:p w14:paraId="068A537B" w14:textId="77777777" w:rsidR="00911100" w:rsidRPr="00111538" w:rsidRDefault="00911100" w:rsidP="00A41AD7">
            <w:pPr>
              <w:pStyle w:val="ListParagraph1"/>
              <w:jc w:val="center"/>
            </w:pPr>
            <w:r w:rsidRPr="00111538">
              <w:t>0.0046</w:t>
            </w:r>
          </w:p>
        </w:tc>
        <w:tc>
          <w:tcPr>
            <w:tcW w:w="1389" w:type="dxa"/>
          </w:tcPr>
          <w:p w14:paraId="03B15694" w14:textId="77777777" w:rsidR="00911100" w:rsidRPr="00111538" w:rsidRDefault="00911100" w:rsidP="00A41AD7">
            <w:pPr>
              <w:pStyle w:val="ListParagraph1"/>
            </w:pPr>
            <w:r w:rsidRPr="00111538">
              <w:t>Age2*hypertension</w:t>
            </w:r>
          </w:p>
        </w:tc>
        <w:tc>
          <w:tcPr>
            <w:tcW w:w="1388" w:type="dxa"/>
            <w:gridSpan w:val="2"/>
          </w:tcPr>
          <w:p w14:paraId="45530FEA"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0.6904</w:t>
            </w:r>
          </w:p>
        </w:tc>
        <w:tc>
          <w:tcPr>
            <w:tcW w:w="1389" w:type="dxa"/>
          </w:tcPr>
          <w:p w14:paraId="1E965BA7" w14:textId="77777777" w:rsidR="00911100" w:rsidRPr="006221F7" w:rsidRDefault="00911100" w:rsidP="00A41AD7">
            <w:pPr>
              <w:pStyle w:val="ListParagraph1"/>
              <w:jc w:val="center"/>
            </w:pPr>
            <w:r w:rsidRPr="006221F7">
              <w:t>0.005</w:t>
            </w:r>
          </w:p>
        </w:tc>
        <w:tc>
          <w:tcPr>
            <w:tcW w:w="1389" w:type="dxa"/>
            <w:gridSpan w:val="2"/>
          </w:tcPr>
          <w:p w14:paraId="0946DD4E"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0.0086</w:t>
            </w:r>
          </w:p>
        </w:tc>
        <w:tc>
          <w:tcPr>
            <w:tcW w:w="1389" w:type="dxa"/>
            <w:vAlign w:val="bottom"/>
          </w:tcPr>
          <w:p w14:paraId="7EA49F52" w14:textId="77777777" w:rsidR="00911100" w:rsidRPr="006221F7" w:rsidRDefault="00911100" w:rsidP="00A41AD7">
            <w:pPr>
              <w:pStyle w:val="ListParagraph1"/>
              <w:jc w:val="center"/>
            </w:pPr>
            <w:r w:rsidRPr="006221F7">
              <w:t>3.763</w:t>
            </w:r>
          </w:p>
        </w:tc>
      </w:tr>
      <w:tr w:rsidR="00911100" w:rsidRPr="00111538" w14:paraId="315F50E5" w14:textId="77777777" w:rsidTr="00911100">
        <w:tc>
          <w:tcPr>
            <w:tcW w:w="1388" w:type="dxa"/>
          </w:tcPr>
          <w:p w14:paraId="4E635804" w14:textId="77777777" w:rsidR="00911100" w:rsidRPr="00111538" w:rsidRDefault="00911100" w:rsidP="00A41AD7">
            <w:pPr>
              <w:pStyle w:val="ListParagraph1"/>
            </w:pPr>
            <w:r w:rsidRPr="00111538">
              <w:t>Townsend</w:t>
            </w:r>
          </w:p>
        </w:tc>
        <w:tc>
          <w:tcPr>
            <w:tcW w:w="1389" w:type="dxa"/>
            <w:gridSpan w:val="3"/>
          </w:tcPr>
          <w:p w14:paraId="543476E8"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0.0644</w:t>
            </w:r>
          </w:p>
        </w:tc>
        <w:tc>
          <w:tcPr>
            <w:tcW w:w="1389" w:type="dxa"/>
          </w:tcPr>
          <w:p w14:paraId="7BC279DE" w14:textId="77777777" w:rsidR="00911100" w:rsidRPr="00111538" w:rsidRDefault="00911100" w:rsidP="00A41AD7">
            <w:pPr>
              <w:pStyle w:val="ListParagraph1"/>
              <w:jc w:val="center"/>
            </w:pPr>
            <w:r w:rsidRPr="00111538">
              <w:t>0.0068</w:t>
            </w:r>
          </w:p>
        </w:tc>
        <w:tc>
          <w:tcPr>
            <w:tcW w:w="1388" w:type="dxa"/>
            <w:gridSpan w:val="2"/>
          </w:tcPr>
          <w:p w14:paraId="6ECA46D0"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0.0298</w:t>
            </w:r>
          </w:p>
        </w:tc>
        <w:tc>
          <w:tcPr>
            <w:tcW w:w="1389" w:type="dxa"/>
          </w:tcPr>
          <w:p w14:paraId="610B7B7E" w14:textId="77777777" w:rsidR="00911100" w:rsidRPr="00111538" w:rsidRDefault="00911100" w:rsidP="00A41AD7">
            <w:pPr>
              <w:pStyle w:val="ListParagraph1"/>
              <w:jc w:val="center"/>
            </w:pPr>
            <w:r w:rsidRPr="00111538">
              <w:t>0.0048</w:t>
            </w:r>
          </w:p>
        </w:tc>
        <w:tc>
          <w:tcPr>
            <w:tcW w:w="1389" w:type="dxa"/>
          </w:tcPr>
          <w:p w14:paraId="108D7A33" w14:textId="77777777" w:rsidR="00911100" w:rsidRPr="00111538" w:rsidRDefault="00911100" w:rsidP="00A41AD7">
            <w:pPr>
              <w:pStyle w:val="ListParagraph1"/>
            </w:pPr>
            <w:r w:rsidRPr="00111538">
              <w:t>Age</w:t>
            </w:r>
            <w:r>
              <w:t>2</w:t>
            </w:r>
            <w:r w:rsidRPr="00111538">
              <w:t>*</w:t>
            </w:r>
            <w:r>
              <w:t>Diabetes</w:t>
            </w:r>
          </w:p>
        </w:tc>
        <w:tc>
          <w:tcPr>
            <w:tcW w:w="1388" w:type="dxa"/>
            <w:gridSpan w:val="2"/>
          </w:tcPr>
          <w:p w14:paraId="1E95BFCF"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0.4865</w:t>
            </w:r>
          </w:p>
        </w:tc>
        <w:tc>
          <w:tcPr>
            <w:tcW w:w="1389" w:type="dxa"/>
          </w:tcPr>
          <w:p w14:paraId="71EC3466" w14:textId="77777777" w:rsidR="00911100" w:rsidRPr="006221F7" w:rsidRDefault="00911100" w:rsidP="00A41AD7">
            <w:pPr>
              <w:pStyle w:val="ListParagraph1"/>
              <w:jc w:val="center"/>
            </w:pPr>
            <w:r w:rsidRPr="006221F7">
              <w:t>0.004</w:t>
            </w:r>
          </w:p>
        </w:tc>
        <w:tc>
          <w:tcPr>
            <w:tcW w:w="1389" w:type="dxa"/>
            <w:gridSpan w:val="2"/>
          </w:tcPr>
          <w:p w14:paraId="0DA322D8"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-0.0002</w:t>
            </w:r>
          </w:p>
        </w:tc>
        <w:tc>
          <w:tcPr>
            <w:tcW w:w="1389" w:type="dxa"/>
            <w:vAlign w:val="bottom"/>
          </w:tcPr>
          <w:p w14:paraId="467C80A0" w14:textId="77777777" w:rsidR="00911100" w:rsidRPr="006221F7" w:rsidRDefault="00911100" w:rsidP="00A41AD7">
            <w:pPr>
              <w:pStyle w:val="ListParagraph1"/>
              <w:jc w:val="center"/>
            </w:pPr>
            <w:r w:rsidRPr="006221F7">
              <w:t>0.193</w:t>
            </w:r>
          </w:p>
        </w:tc>
      </w:tr>
      <w:tr w:rsidR="00911100" w:rsidRPr="00111538" w14:paraId="2C7F950B" w14:textId="77777777" w:rsidTr="00911100">
        <w:tc>
          <w:tcPr>
            <w:tcW w:w="1388" w:type="dxa"/>
          </w:tcPr>
          <w:p w14:paraId="30AF21B5" w14:textId="77777777" w:rsidR="00911100" w:rsidRPr="00111538" w:rsidRDefault="00911100" w:rsidP="00A41AD7">
            <w:pPr>
              <w:pStyle w:val="ListParagraph1"/>
            </w:pPr>
            <w:r>
              <w:t>AF</w:t>
            </w:r>
          </w:p>
        </w:tc>
        <w:tc>
          <w:tcPr>
            <w:tcW w:w="1389" w:type="dxa"/>
            <w:gridSpan w:val="3"/>
          </w:tcPr>
          <w:p w14:paraId="49ACDF4A"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1.4235</w:t>
            </w:r>
          </w:p>
        </w:tc>
        <w:tc>
          <w:tcPr>
            <w:tcW w:w="1389" w:type="dxa"/>
          </w:tcPr>
          <w:p w14:paraId="07FEFF1D" w14:textId="77777777" w:rsidR="00911100" w:rsidRPr="00111538" w:rsidRDefault="00911100" w:rsidP="00A41AD7">
            <w:pPr>
              <w:pStyle w:val="ListParagraph1"/>
              <w:jc w:val="center"/>
            </w:pPr>
            <w:r w:rsidRPr="00111538">
              <w:t>0.0310</w:t>
            </w:r>
          </w:p>
        </w:tc>
        <w:tc>
          <w:tcPr>
            <w:tcW w:w="1388" w:type="dxa"/>
            <w:gridSpan w:val="2"/>
          </w:tcPr>
          <w:p w14:paraId="5C8DBE38"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0.9891</w:t>
            </w:r>
          </w:p>
        </w:tc>
        <w:tc>
          <w:tcPr>
            <w:tcW w:w="1389" w:type="dxa"/>
          </w:tcPr>
          <w:p w14:paraId="44C75D82" w14:textId="77777777" w:rsidR="00911100" w:rsidRPr="00111538" w:rsidRDefault="00911100" w:rsidP="00A41AD7">
            <w:pPr>
              <w:pStyle w:val="ListParagraph1"/>
              <w:jc w:val="center"/>
            </w:pPr>
            <w:r w:rsidRPr="00111538">
              <w:t>0.1018</w:t>
            </w:r>
          </w:p>
        </w:tc>
        <w:tc>
          <w:tcPr>
            <w:tcW w:w="1389" w:type="dxa"/>
          </w:tcPr>
          <w:p w14:paraId="2F5B2509" w14:textId="77777777" w:rsidR="00911100" w:rsidRPr="00111538" w:rsidRDefault="00911100" w:rsidP="00A41AD7">
            <w:pPr>
              <w:pStyle w:val="ListParagraph1"/>
            </w:pPr>
            <w:r w:rsidRPr="00111538">
              <w:t>Age2*BMI</w:t>
            </w:r>
            <w:r>
              <w:t xml:space="preserve"> 1</w:t>
            </w:r>
          </w:p>
        </w:tc>
        <w:tc>
          <w:tcPr>
            <w:tcW w:w="1388" w:type="dxa"/>
            <w:gridSpan w:val="2"/>
          </w:tcPr>
          <w:p w14:paraId="56A897D2"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1.5223</w:t>
            </w:r>
          </w:p>
        </w:tc>
        <w:tc>
          <w:tcPr>
            <w:tcW w:w="1389" w:type="dxa"/>
          </w:tcPr>
          <w:p w14:paraId="1CD52D0E" w14:textId="77777777" w:rsidR="00911100" w:rsidRPr="006221F7" w:rsidRDefault="00911100" w:rsidP="00A41AD7">
            <w:pPr>
              <w:pStyle w:val="ListParagraph1"/>
              <w:jc w:val="center"/>
            </w:pPr>
            <w:r w:rsidRPr="006221F7">
              <w:t>0.007</w:t>
            </w:r>
          </w:p>
        </w:tc>
        <w:tc>
          <w:tcPr>
            <w:tcW w:w="1389" w:type="dxa"/>
            <w:gridSpan w:val="2"/>
          </w:tcPr>
          <w:p w14:paraId="392E3CCA"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0.0812</w:t>
            </w:r>
          </w:p>
        </w:tc>
        <w:tc>
          <w:tcPr>
            <w:tcW w:w="1389" w:type="dxa"/>
            <w:vAlign w:val="bottom"/>
          </w:tcPr>
          <w:p w14:paraId="3DDEEEE5" w14:textId="77777777" w:rsidR="00911100" w:rsidRPr="006221F7" w:rsidRDefault="00911100" w:rsidP="00A41AD7">
            <w:pPr>
              <w:pStyle w:val="ListParagraph1"/>
              <w:jc w:val="center"/>
            </w:pPr>
            <w:r w:rsidRPr="006221F7">
              <w:t>2.110</w:t>
            </w:r>
          </w:p>
        </w:tc>
      </w:tr>
      <w:tr w:rsidR="00911100" w:rsidRPr="00111538" w14:paraId="04FA1EE7" w14:textId="77777777" w:rsidTr="00911100">
        <w:tc>
          <w:tcPr>
            <w:tcW w:w="1388" w:type="dxa"/>
          </w:tcPr>
          <w:p w14:paraId="35859645" w14:textId="77777777" w:rsidR="00911100" w:rsidRPr="00111538" w:rsidRDefault="00911100" w:rsidP="00A41AD7">
            <w:pPr>
              <w:pStyle w:val="ListParagraph1"/>
            </w:pPr>
            <w:r w:rsidRPr="00111538">
              <w:t>Rheumatoid arthritis</w:t>
            </w:r>
          </w:p>
        </w:tc>
        <w:tc>
          <w:tcPr>
            <w:tcW w:w="1389" w:type="dxa"/>
            <w:gridSpan w:val="3"/>
          </w:tcPr>
          <w:p w14:paraId="60E2B5A6"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0.3021</w:t>
            </w:r>
          </w:p>
        </w:tc>
        <w:tc>
          <w:tcPr>
            <w:tcW w:w="1389" w:type="dxa"/>
          </w:tcPr>
          <w:p w14:paraId="745F8050" w14:textId="77777777" w:rsidR="00911100" w:rsidRPr="00111538" w:rsidRDefault="00911100" w:rsidP="00A41AD7">
            <w:pPr>
              <w:pStyle w:val="ListParagraph1"/>
              <w:jc w:val="center"/>
            </w:pPr>
            <w:r w:rsidRPr="00111538">
              <w:t>0.0319</w:t>
            </w:r>
          </w:p>
        </w:tc>
        <w:tc>
          <w:tcPr>
            <w:tcW w:w="1388" w:type="dxa"/>
            <w:gridSpan w:val="2"/>
          </w:tcPr>
          <w:p w14:paraId="0ECA6331"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0.2542</w:t>
            </w:r>
          </w:p>
        </w:tc>
        <w:tc>
          <w:tcPr>
            <w:tcW w:w="1389" w:type="dxa"/>
          </w:tcPr>
          <w:p w14:paraId="054C1876" w14:textId="77777777" w:rsidR="00911100" w:rsidRPr="00111538" w:rsidRDefault="00911100" w:rsidP="00A41AD7">
            <w:pPr>
              <w:pStyle w:val="ListParagraph1"/>
              <w:jc w:val="center"/>
            </w:pPr>
            <w:r w:rsidRPr="00111538">
              <w:t>0.0445</w:t>
            </w:r>
          </w:p>
        </w:tc>
        <w:tc>
          <w:tcPr>
            <w:tcW w:w="1389" w:type="dxa"/>
          </w:tcPr>
          <w:p w14:paraId="5353092F" w14:textId="77777777" w:rsidR="00911100" w:rsidRPr="00111538" w:rsidRDefault="00911100" w:rsidP="00A41AD7">
            <w:pPr>
              <w:pStyle w:val="ListParagraph1"/>
            </w:pPr>
            <w:r>
              <w:t>Age2*BMI 2</w:t>
            </w:r>
          </w:p>
        </w:tc>
        <w:tc>
          <w:tcPr>
            <w:tcW w:w="1388" w:type="dxa"/>
            <w:gridSpan w:val="2"/>
          </w:tcPr>
          <w:p w14:paraId="33943142"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-12.7413</w:t>
            </w:r>
          </w:p>
        </w:tc>
        <w:tc>
          <w:tcPr>
            <w:tcW w:w="1389" w:type="dxa"/>
          </w:tcPr>
          <w:p w14:paraId="57327B01" w14:textId="77777777" w:rsidR="00911100" w:rsidRPr="006221F7" w:rsidRDefault="00911100" w:rsidP="00A41AD7">
            <w:pPr>
              <w:pStyle w:val="ListParagraph1"/>
              <w:jc w:val="center"/>
            </w:pPr>
          </w:p>
        </w:tc>
        <w:tc>
          <w:tcPr>
            <w:tcW w:w="1389" w:type="dxa"/>
            <w:gridSpan w:val="2"/>
          </w:tcPr>
          <w:p w14:paraId="46A5C0E3"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-0.2559</w:t>
            </w:r>
          </w:p>
        </w:tc>
        <w:tc>
          <w:tcPr>
            <w:tcW w:w="1389" w:type="dxa"/>
            <w:vAlign w:val="bottom"/>
          </w:tcPr>
          <w:p w14:paraId="5FE5910A" w14:textId="77777777" w:rsidR="00911100" w:rsidRPr="006221F7" w:rsidRDefault="00911100" w:rsidP="00A41AD7">
            <w:pPr>
              <w:pStyle w:val="ListParagraph1"/>
              <w:jc w:val="center"/>
            </w:pPr>
          </w:p>
        </w:tc>
      </w:tr>
      <w:tr w:rsidR="00911100" w:rsidRPr="00111538" w14:paraId="2F2E6C46" w14:textId="77777777" w:rsidTr="00911100">
        <w:tc>
          <w:tcPr>
            <w:tcW w:w="1388" w:type="dxa"/>
          </w:tcPr>
          <w:p w14:paraId="0A803779" w14:textId="77777777" w:rsidR="00911100" w:rsidRPr="00111538" w:rsidRDefault="00911100" w:rsidP="00A41AD7">
            <w:pPr>
              <w:pStyle w:val="ListParagraph1"/>
            </w:pPr>
            <w:r w:rsidRPr="00111538">
              <w:t>Renal disease</w:t>
            </w:r>
          </w:p>
        </w:tc>
        <w:tc>
          <w:tcPr>
            <w:tcW w:w="1389" w:type="dxa"/>
            <w:gridSpan w:val="3"/>
          </w:tcPr>
          <w:p w14:paraId="73DCCF3B"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0.8615</w:t>
            </w:r>
          </w:p>
        </w:tc>
        <w:tc>
          <w:tcPr>
            <w:tcW w:w="1389" w:type="dxa"/>
          </w:tcPr>
          <w:p w14:paraId="79070610" w14:textId="77777777" w:rsidR="00911100" w:rsidRPr="00111538" w:rsidRDefault="00911100" w:rsidP="00A41AD7">
            <w:pPr>
              <w:pStyle w:val="ListParagraph1"/>
              <w:jc w:val="center"/>
            </w:pPr>
            <w:r w:rsidRPr="00111538">
              <w:t>0.0639</w:t>
            </w:r>
          </w:p>
        </w:tc>
        <w:tc>
          <w:tcPr>
            <w:tcW w:w="1388" w:type="dxa"/>
            <w:gridSpan w:val="2"/>
          </w:tcPr>
          <w:p w14:paraId="1D8088EE"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0.7950</w:t>
            </w:r>
          </w:p>
        </w:tc>
        <w:tc>
          <w:tcPr>
            <w:tcW w:w="1389" w:type="dxa"/>
          </w:tcPr>
          <w:p w14:paraId="6711C257" w14:textId="77777777" w:rsidR="00911100" w:rsidRPr="00111538" w:rsidRDefault="00911100" w:rsidP="00A41AD7">
            <w:pPr>
              <w:pStyle w:val="ListParagraph1"/>
              <w:jc w:val="center"/>
            </w:pPr>
            <w:r w:rsidRPr="00111538">
              <w:t>0.0702</w:t>
            </w:r>
          </w:p>
        </w:tc>
        <w:tc>
          <w:tcPr>
            <w:tcW w:w="1389" w:type="dxa"/>
          </w:tcPr>
          <w:p w14:paraId="2F596011" w14:textId="77777777" w:rsidR="00911100" w:rsidRPr="00111538" w:rsidRDefault="00911100" w:rsidP="00A41AD7">
            <w:pPr>
              <w:pStyle w:val="ListParagraph1"/>
            </w:pPr>
            <w:r w:rsidRPr="00111538">
              <w:t>Age2*family history CVD</w:t>
            </w:r>
          </w:p>
        </w:tc>
        <w:tc>
          <w:tcPr>
            <w:tcW w:w="1388" w:type="dxa"/>
            <w:gridSpan w:val="2"/>
          </w:tcPr>
          <w:p w14:paraId="12C74B90"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-0.2757</w:t>
            </w:r>
          </w:p>
        </w:tc>
        <w:tc>
          <w:tcPr>
            <w:tcW w:w="1389" w:type="dxa"/>
          </w:tcPr>
          <w:p w14:paraId="02AA8F8F" w14:textId="77777777" w:rsidR="00911100" w:rsidRPr="006221F7" w:rsidRDefault="00911100" w:rsidP="00A41AD7">
            <w:pPr>
              <w:pStyle w:val="ListParagraph1"/>
              <w:jc w:val="center"/>
            </w:pPr>
            <w:r w:rsidRPr="006221F7">
              <w:t>0.001</w:t>
            </w:r>
          </w:p>
        </w:tc>
        <w:tc>
          <w:tcPr>
            <w:tcW w:w="1389" w:type="dxa"/>
            <w:gridSpan w:val="2"/>
          </w:tcPr>
          <w:p w14:paraId="645215EC"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-0.0057</w:t>
            </w:r>
          </w:p>
        </w:tc>
        <w:tc>
          <w:tcPr>
            <w:tcW w:w="1389" w:type="dxa"/>
            <w:vAlign w:val="bottom"/>
          </w:tcPr>
          <w:p w14:paraId="3C1FE8B0" w14:textId="77777777" w:rsidR="00911100" w:rsidRPr="006221F7" w:rsidRDefault="00911100" w:rsidP="00A41AD7">
            <w:pPr>
              <w:pStyle w:val="ListParagraph1"/>
              <w:jc w:val="center"/>
            </w:pPr>
            <w:r w:rsidRPr="006221F7">
              <w:t>5.321</w:t>
            </w:r>
          </w:p>
        </w:tc>
      </w:tr>
      <w:tr w:rsidR="00911100" w:rsidRPr="00111538" w14:paraId="46B1000E" w14:textId="77777777" w:rsidTr="00911100">
        <w:tc>
          <w:tcPr>
            <w:tcW w:w="1388" w:type="dxa"/>
          </w:tcPr>
          <w:p w14:paraId="22FC8615" w14:textId="77777777" w:rsidR="00911100" w:rsidRPr="00111538" w:rsidRDefault="00911100" w:rsidP="00A41AD7">
            <w:pPr>
              <w:pStyle w:val="ListParagraph1"/>
            </w:pPr>
            <w:r w:rsidRPr="00111538">
              <w:t>Hypertension</w:t>
            </w:r>
          </w:p>
        </w:tc>
        <w:tc>
          <w:tcPr>
            <w:tcW w:w="1389" w:type="dxa"/>
            <w:gridSpan w:val="3"/>
          </w:tcPr>
          <w:p w14:paraId="4CB0A680"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0.5889</w:t>
            </w:r>
          </w:p>
        </w:tc>
        <w:tc>
          <w:tcPr>
            <w:tcW w:w="1389" w:type="dxa"/>
          </w:tcPr>
          <w:p w14:paraId="2FF0524B" w14:textId="77777777" w:rsidR="00911100" w:rsidRPr="00111538" w:rsidRDefault="00911100" w:rsidP="00A41AD7">
            <w:pPr>
              <w:pStyle w:val="ListParagraph1"/>
              <w:jc w:val="center"/>
            </w:pPr>
            <w:r w:rsidRPr="00111538">
              <w:t>0.0115</w:t>
            </w:r>
          </w:p>
        </w:tc>
        <w:tc>
          <w:tcPr>
            <w:tcW w:w="1388" w:type="dxa"/>
            <w:gridSpan w:val="2"/>
          </w:tcPr>
          <w:p w14:paraId="3191E043"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0.6229</w:t>
            </w:r>
          </w:p>
        </w:tc>
        <w:tc>
          <w:tcPr>
            <w:tcW w:w="1389" w:type="dxa"/>
          </w:tcPr>
          <w:p w14:paraId="44553C16" w14:textId="77777777" w:rsidR="00911100" w:rsidRPr="00111538" w:rsidRDefault="00911100" w:rsidP="00A41AD7">
            <w:pPr>
              <w:pStyle w:val="ListParagraph1"/>
              <w:jc w:val="center"/>
            </w:pPr>
            <w:r w:rsidRPr="00111538">
              <w:t>0.0112</w:t>
            </w:r>
          </w:p>
        </w:tc>
        <w:tc>
          <w:tcPr>
            <w:tcW w:w="1389" w:type="dxa"/>
          </w:tcPr>
          <w:p w14:paraId="14EEF85A" w14:textId="77777777" w:rsidR="00911100" w:rsidRPr="00111538" w:rsidRDefault="00911100" w:rsidP="00A41AD7">
            <w:pPr>
              <w:pStyle w:val="ListParagraph1"/>
            </w:pPr>
            <w:r w:rsidRPr="00111538">
              <w:t>Age2*SBP</w:t>
            </w:r>
          </w:p>
        </w:tc>
        <w:tc>
          <w:tcPr>
            <w:tcW w:w="1388" w:type="dxa"/>
            <w:gridSpan w:val="2"/>
          </w:tcPr>
          <w:p w14:paraId="2EBA5ECD"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0.0074</w:t>
            </w:r>
          </w:p>
        </w:tc>
        <w:tc>
          <w:tcPr>
            <w:tcW w:w="1389" w:type="dxa"/>
          </w:tcPr>
          <w:p w14:paraId="3ED3AA9A" w14:textId="77777777" w:rsidR="00911100" w:rsidRPr="006221F7" w:rsidRDefault="00911100" w:rsidP="00A41AD7">
            <w:pPr>
              <w:pStyle w:val="ListParagraph1"/>
              <w:jc w:val="center"/>
            </w:pPr>
            <w:r w:rsidRPr="006221F7">
              <w:t>0.000</w:t>
            </w:r>
          </w:p>
        </w:tc>
        <w:tc>
          <w:tcPr>
            <w:tcW w:w="1389" w:type="dxa"/>
            <w:gridSpan w:val="2"/>
          </w:tcPr>
          <w:p w14:paraId="59449E66"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-0.0001</w:t>
            </w:r>
          </w:p>
        </w:tc>
        <w:tc>
          <w:tcPr>
            <w:tcW w:w="1389" w:type="dxa"/>
            <w:vAlign w:val="bottom"/>
          </w:tcPr>
          <w:p w14:paraId="387DA1B2" w14:textId="77777777" w:rsidR="00911100" w:rsidRPr="006221F7" w:rsidRDefault="00911100" w:rsidP="00A41AD7">
            <w:pPr>
              <w:pStyle w:val="ListParagraph1"/>
              <w:jc w:val="center"/>
            </w:pPr>
            <w:r w:rsidRPr="006221F7">
              <w:t>0.058</w:t>
            </w:r>
          </w:p>
        </w:tc>
      </w:tr>
      <w:tr w:rsidR="00911100" w:rsidRPr="00111538" w14:paraId="769D92C4" w14:textId="77777777" w:rsidTr="0071609C">
        <w:tc>
          <w:tcPr>
            <w:tcW w:w="1388" w:type="dxa"/>
          </w:tcPr>
          <w:p w14:paraId="0F5C037D" w14:textId="77777777" w:rsidR="00911100" w:rsidRPr="00111538" w:rsidRDefault="00911100" w:rsidP="00A41AD7">
            <w:pPr>
              <w:pStyle w:val="ListParagraph1"/>
            </w:pPr>
            <w:r w:rsidRPr="00111538">
              <w:t>Diabetes</w:t>
            </w:r>
          </w:p>
        </w:tc>
        <w:tc>
          <w:tcPr>
            <w:tcW w:w="1389" w:type="dxa"/>
            <w:gridSpan w:val="3"/>
          </w:tcPr>
          <w:p w14:paraId="57FE8330"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1.1350</w:t>
            </w:r>
          </w:p>
        </w:tc>
        <w:tc>
          <w:tcPr>
            <w:tcW w:w="1389" w:type="dxa"/>
          </w:tcPr>
          <w:p w14:paraId="59FBABCB" w14:textId="77777777" w:rsidR="00911100" w:rsidRPr="00111538" w:rsidRDefault="00911100" w:rsidP="00A41AD7">
            <w:pPr>
              <w:pStyle w:val="ListParagraph1"/>
              <w:jc w:val="center"/>
            </w:pPr>
            <w:r w:rsidRPr="00111538">
              <w:t>0.0199</w:t>
            </w:r>
          </w:p>
        </w:tc>
        <w:tc>
          <w:tcPr>
            <w:tcW w:w="1388" w:type="dxa"/>
            <w:gridSpan w:val="2"/>
          </w:tcPr>
          <w:p w14:paraId="26FA5F0B"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0.9373</w:t>
            </w:r>
          </w:p>
        </w:tc>
        <w:tc>
          <w:tcPr>
            <w:tcW w:w="1389" w:type="dxa"/>
          </w:tcPr>
          <w:p w14:paraId="6E1CE9BB" w14:textId="77777777" w:rsidR="00911100" w:rsidRPr="00111538" w:rsidRDefault="00911100" w:rsidP="00A41AD7">
            <w:pPr>
              <w:pStyle w:val="ListParagraph1"/>
              <w:jc w:val="center"/>
            </w:pPr>
            <w:r w:rsidRPr="00111538">
              <w:t>0.0175</w:t>
            </w:r>
          </w:p>
        </w:tc>
        <w:tc>
          <w:tcPr>
            <w:tcW w:w="1389" w:type="dxa"/>
          </w:tcPr>
          <w:p w14:paraId="663FA8BC" w14:textId="77777777" w:rsidR="00911100" w:rsidRPr="00111538" w:rsidRDefault="00911100" w:rsidP="00A41AD7">
            <w:pPr>
              <w:pStyle w:val="ListParagraph1"/>
            </w:pPr>
            <w:r w:rsidRPr="00111538">
              <w:t>Age2*Townsend</w:t>
            </w:r>
          </w:p>
        </w:tc>
        <w:tc>
          <w:tcPr>
            <w:tcW w:w="1388" w:type="dxa"/>
            <w:gridSpan w:val="2"/>
          </w:tcPr>
          <w:p w14:paraId="3339339A"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-0.0487</w:t>
            </w:r>
          </w:p>
        </w:tc>
        <w:tc>
          <w:tcPr>
            <w:tcW w:w="1389" w:type="dxa"/>
          </w:tcPr>
          <w:p w14:paraId="347D65BA" w14:textId="77777777" w:rsidR="00911100" w:rsidRPr="006221F7" w:rsidRDefault="00911100" w:rsidP="00A41AD7">
            <w:pPr>
              <w:pStyle w:val="ListParagraph1"/>
              <w:jc w:val="center"/>
            </w:pPr>
            <w:r w:rsidRPr="006221F7">
              <w:t>0.000</w:t>
            </w:r>
          </w:p>
        </w:tc>
        <w:tc>
          <w:tcPr>
            <w:tcW w:w="1389" w:type="dxa"/>
            <w:gridSpan w:val="2"/>
          </w:tcPr>
          <w:p w14:paraId="49B44EB0"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-0.0011</w:t>
            </w:r>
          </w:p>
        </w:tc>
        <w:tc>
          <w:tcPr>
            <w:tcW w:w="1389" w:type="dxa"/>
            <w:vAlign w:val="bottom"/>
          </w:tcPr>
          <w:p w14:paraId="253B7FAB" w14:textId="77777777" w:rsidR="00911100" w:rsidRPr="006221F7" w:rsidRDefault="00911100" w:rsidP="00A41AD7">
            <w:pPr>
              <w:pStyle w:val="ListParagraph1"/>
              <w:jc w:val="center"/>
            </w:pPr>
            <w:r w:rsidRPr="006221F7">
              <w:t>0.601</w:t>
            </w:r>
          </w:p>
        </w:tc>
      </w:tr>
      <w:tr w:rsidR="00911100" w:rsidRPr="00111538" w14:paraId="113C8ADE" w14:textId="77777777" w:rsidTr="0071609C">
        <w:tc>
          <w:tcPr>
            <w:tcW w:w="1388" w:type="dxa"/>
          </w:tcPr>
          <w:p w14:paraId="16146CA1" w14:textId="77777777" w:rsidR="00911100" w:rsidRPr="00111538" w:rsidRDefault="00911100" w:rsidP="00A41AD7">
            <w:pPr>
              <w:pStyle w:val="ListParagraph1"/>
            </w:pPr>
            <w:r w:rsidRPr="00111538">
              <w:t>Family history of CVD</w:t>
            </w:r>
          </w:p>
        </w:tc>
        <w:tc>
          <w:tcPr>
            <w:tcW w:w="1389" w:type="dxa"/>
            <w:gridSpan w:val="3"/>
          </w:tcPr>
          <w:p w14:paraId="2898270B"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0.5134</w:t>
            </w:r>
          </w:p>
        </w:tc>
        <w:tc>
          <w:tcPr>
            <w:tcW w:w="1389" w:type="dxa"/>
          </w:tcPr>
          <w:p w14:paraId="701EA091" w14:textId="77777777" w:rsidR="00911100" w:rsidRPr="00111538" w:rsidRDefault="00911100" w:rsidP="00A41AD7">
            <w:pPr>
              <w:pStyle w:val="ListParagraph1"/>
              <w:jc w:val="center"/>
            </w:pPr>
            <w:r w:rsidRPr="00111538">
              <w:t>0.0122</w:t>
            </w:r>
          </w:p>
        </w:tc>
        <w:tc>
          <w:tcPr>
            <w:tcW w:w="1388" w:type="dxa"/>
            <w:gridSpan w:val="2"/>
          </w:tcPr>
          <w:p w14:paraId="6202D721" w14:textId="77777777" w:rsidR="00911100" w:rsidRPr="00911100" w:rsidRDefault="00911100" w:rsidP="00A41AD7">
            <w:pPr>
              <w:spacing w:line="240" w:lineRule="auto"/>
              <w:jc w:val="center"/>
              <w:rPr>
                <w:sz w:val="20"/>
                <w:szCs w:val="20"/>
                <w:lang w:val="en-GB" w:bidi="en-US"/>
              </w:rPr>
            </w:pPr>
            <w:r w:rsidRPr="00911100">
              <w:rPr>
                <w:sz w:val="20"/>
                <w:szCs w:val="20"/>
                <w:lang w:val="en-GB" w:bidi="en-US"/>
              </w:rPr>
              <w:t>0.5923</w:t>
            </w:r>
          </w:p>
        </w:tc>
        <w:tc>
          <w:tcPr>
            <w:tcW w:w="1389" w:type="dxa"/>
          </w:tcPr>
          <w:p w14:paraId="220401F4" w14:textId="77777777" w:rsidR="00911100" w:rsidRPr="00111538" w:rsidRDefault="00911100" w:rsidP="00A41AD7">
            <w:pPr>
              <w:pStyle w:val="ListParagraph1"/>
              <w:jc w:val="center"/>
            </w:pPr>
            <w:r w:rsidRPr="00111538">
              <w:t>0.0111</w:t>
            </w:r>
          </w:p>
        </w:tc>
        <w:tc>
          <w:tcPr>
            <w:tcW w:w="1389" w:type="dxa"/>
          </w:tcPr>
          <w:p w14:paraId="0ECBB5E0" w14:textId="77777777" w:rsidR="00911100" w:rsidRPr="00111538" w:rsidRDefault="00911100" w:rsidP="00A41AD7">
            <w:pPr>
              <w:pStyle w:val="ListParagraph1"/>
            </w:pPr>
          </w:p>
        </w:tc>
        <w:tc>
          <w:tcPr>
            <w:tcW w:w="1388" w:type="dxa"/>
            <w:gridSpan w:val="2"/>
          </w:tcPr>
          <w:p w14:paraId="380D09BF" w14:textId="77777777" w:rsidR="00911100" w:rsidRPr="00911100" w:rsidRDefault="00911100" w:rsidP="00A41AD7">
            <w:pPr>
              <w:spacing w:line="240" w:lineRule="auto"/>
              <w:jc w:val="center"/>
              <w:rPr>
                <w:sz w:val="20"/>
                <w:szCs w:val="20"/>
                <w:lang w:val="en-GB" w:bidi="en-US"/>
              </w:rPr>
            </w:pPr>
          </w:p>
        </w:tc>
        <w:tc>
          <w:tcPr>
            <w:tcW w:w="1389" w:type="dxa"/>
          </w:tcPr>
          <w:p w14:paraId="673BC724" w14:textId="77777777" w:rsidR="00911100" w:rsidRPr="006221F7" w:rsidRDefault="00911100" w:rsidP="00A41AD7">
            <w:pPr>
              <w:pStyle w:val="ListParagraph1"/>
              <w:jc w:val="center"/>
            </w:pPr>
          </w:p>
        </w:tc>
        <w:tc>
          <w:tcPr>
            <w:tcW w:w="1389" w:type="dxa"/>
            <w:gridSpan w:val="2"/>
          </w:tcPr>
          <w:p w14:paraId="7B539959" w14:textId="77777777" w:rsidR="00911100" w:rsidRPr="00111538" w:rsidRDefault="00911100" w:rsidP="00A41AD7">
            <w:pPr>
              <w:pStyle w:val="ListParagraph1"/>
              <w:jc w:val="center"/>
            </w:pPr>
          </w:p>
        </w:tc>
        <w:tc>
          <w:tcPr>
            <w:tcW w:w="1389" w:type="dxa"/>
            <w:vAlign w:val="bottom"/>
          </w:tcPr>
          <w:p w14:paraId="512EF367" w14:textId="77777777" w:rsidR="00911100" w:rsidRPr="006221F7" w:rsidRDefault="00911100" w:rsidP="00A41AD7">
            <w:pPr>
              <w:pStyle w:val="ListParagraph1"/>
              <w:jc w:val="center"/>
            </w:pPr>
          </w:p>
        </w:tc>
      </w:tr>
      <w:tr w:rsidR="00911100" w:rsidRPr="00111538" w14:paraId="7C52C290" w14:textId="77777777" w:rsidTr="00911100">
        <w:tc>
          <w:tcPr>
            <w:tcW w:w="13887" w:type="dxa"/>
            <w:gridSpan w:val="15"/>
          </w:tcPr>
          <w:p w14:paraId="5AA80EF5" w14:textId="77777777" w:rsidR="00911100" w:rsidRPr="00111538" w:rsidRDefault="00911100" w:rsidP="00A41AD7">
            <w:pPr>
              <w:pStyle w:val="ListParagraph1"/>
            </w:pPr>
            <w:r>
              <w:t xml:space="preserve">AF Atrial Fibrillation CVD Cardiovascular disease SBP systolic blood pressure </w:t>
            </w:r>
            <w:r w:rsidRPr="00111538">
              <w:t>* covariates transformed with fractional polynomials</w:t>
            </w:r>
          </w:p>
        </w:tc>
      </w:tr>
    </w:tbl>
    <w:p w14:paraId="0DFF0E4B" w14:textId="77777777" w:rsidR="00111538" w:rsidRDefault="00111538" w:rsidP="004258DE"/>
    <w:p w14:paraId="0CD41004" w14:textId="77777777" w:rsidR="00911100" w:rsidRDefault="00911100" w:rsidP="004258DE">
      <w:pPr>
        <w:sectPr w:rsidR="00911100" w:rsidSect="00911100">
          <w:pgSz w:w="16838" w:h="11906" w:orient="landscape"/>
          <w:pgMar w:top="1440" w:right="1440" w:bottom="1440" w:left="1440" w:header="708" w:footer="708" w:gutter="0"/>
          <w:cols w:space="708"/>
          <w:docGrid w:linePitch="360"/>
        </w:sectPr>
      </w:pPr>
    </w:p>
    <w:p w14:paraId="1AF953BD" w14:textId="5542F48D" w:rsidR="00A32728" w:rsidRDefault="00111538" w:rsidP="004258DE">
      <w:r>
        <w:lastRenderedPageBreak/>
        <w:t>The QRISK2 risk equation can be used to calculate the probability of a cardiovascular event including: coronary heart disease (angina or myocardial infarction), stroke, or transient ischaemic attacks, fatality due to cardiovascular disease. The equation estimates the probability of a cardiovascular event in the next period conditional on the coefficients listed in</w:t>
      </w:r>
      <w:r w:rsidR="00A32728">
        <w:t xml:space="preserve"> </w:t>
      </w:r>
      <w:r w:rsidR="00A32728">
        <w:fldChar w:fldCharType="begin"/>
      </w:r>
      <w:r w:rsidR="00A32728">
        <w:instrText xml:space="preserve"> REF _Ref152683259 \h </w:instrText>
      </w:r>
      <w:r w:rsidR="00A32728">
        <w:fldChar w:fldCharType="separate"/>
      </w:r>
      <w:r w:rsidR="00A32728">
        <w:t>Table S</w:t>
      </w:r>
      <w:r w:rsidR="00A32728">
        <w:rPr>
          <w:noProof/>
        </w:rPr>
        <w:t>16</w:t>
      </w:r>
      <w:r w:rsidR="00A32728">
        <w:fldChar w:fldCharType="end"/>
      </w:r>
      <w:r>
        <w:t xml:space="preserve">. </w:t>
      </w:r>
    </w:p>
    <w:p w14:paraId="3E7728D8" w14:textId="70A592B0" w:rsidR="00111538" w:rsidRDefault="00111538" w:rsidP="004258DE">
      <w:r>
        <w:t>The equation for the probability of an event in the next period is calculated as</w:t>
      </w:r>
    </w:p>
    <w:p w14:paraId="7C66B391" w14:textId="77777777" w:rsidR="00111538" w:rsidRPr="00570780" w:rsidRDefault="00111538" w:rsidP="004258DE">
      <m:oMathPara>
        <m:oMath>
          <m:r>
            <w:rPr>
              <w:rFonts w:ascii="Cambria Math" w:hAnsi="Cambria Math"/>
            </w:rPr>
            <m:t>p</m:t>
          </m:r>
          <m:d>
            <m:dPr>
              <m:ctrlPr>
                <w:rPr>
                  <w:rFonts w:ascii="Cambria Math" w:hAnsi="Cambria Math"/>
                </w:rPr>
              </m:ctrlPr>
            </m:dPr>
            <m:e>
              <m:r>
                <w:rPr>
                  <w:rFonts w:ascii="Cambria Math" w:hAnsi="Cambria Math"/>
                </w:rPr>
                <m:t>Y</m:t>
              </m:r>
              <m:r>
                <m:rPr>
                  <m:sty m:val="p"/>
                </m:rPr>
                <w:rPr>
                  <w:rFonts w:ascii="Cambria Math" w:hAnsi="Cambria Math"/>
                </w:rPr>
                <m:t>=1</m:t>
              </m:r>
            </m:e>
          </m:d>
          <m:r>
            <m:rPr>
              <m:sty m:val="p"/>
            </m:rPr>
            <w:rPr>
              <w:rFonts w:ascii="Cambria Math" w:hAnsi="Cambria Math"/>
            </w:rPr>
            <m:t>=1-</m:t>
          </m:r>
          <m:sSup>
            <m:sSupPr>
              <m:ctrlPr>
                <w:rPr>
                  <w:rFonts w:ascii="Cambria Math" w:hAnsi="Cambria Math"/>
                </w:rPr>
              </m:ctrlPr>
            </m:sSupPr>
            <m:e>
              <m:r>
                <w:rPr>
                  <w:rFonts w:ascii="Cambria Math" w:hAnsi="Cambria Math"/>
                </w:rPr>
                <m:t>S</m:t>
              </m:r>
              <m:r>
                <m:rPr>
                  <m:sty m:val="p"/>
                </m:rPr>
                <w:rPr>
                  <w:rFonts w:ascii="Cambria Math" w:hAnsi="Cambria Math"/>
                </w:rPr>
                <m:t>(1)</m:t>
              </m:r>
            </m:e>
            <m:sup>
              <m:r>
                <w:rPr>
                  <w:rFonts w:ascii="Cambria Math" w:hAnsi="Cambria Math"/>
                </w:rPr>
                <m:t>θ</m:t>
              </m:r>
            </m:sup>
          </m:sSup>
        </m:oMath>
      </m:oMathPara>
    </w:p>
    <w:p w14:paraId="0B03BE5C" w14:textId="77777777" w:rsidR="00111538" w:rsidRDefault="00111538" w:rsidP="004258DE">
      <m:oMathPara>
        <m:oMath>
          <m:r>
            <w:rPr>
              <w:rFonts w:ascii="Cambria Math" w:hAnsi="Cambria Math"/>
            </w:rPr>
            <m:t>θ</m:t>
          </m:r>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βX</m:t>
              </m:r>
            </m:e>
          </m:nary>
        </m:oMath>
      </m:oMathPara>
    </w:p>
    <w:p w14:paraId="29AA8C7D" w14:textId="37FAE69E" w:rsidR="00111538" w:rsidRDefault="00111538" w:rsidP="004258DE">
      <w:r>
        <w:t xml:space="preserve">The probability of an event is calculated from the survival function at 1 year raised to the power of  </w:t>
      </w:r>
      <m:oMath>
        <m:r>
          <w:rPr>
            <w:rFonts w:ascii="Cambria Math" w:hAnsi="Cambria Math"/>
          </w:rPr>
          <m:t>θ</m:t>
        </m:r>
      </m:oMath>
      <w:r>
        <w:t xml:space="preserve">, where </w:t>
      </w:r>
      <m:oMath>
        <m:r>
          <w:rPr>
            <w:rFonts w:ascii="Cambria Math" w:hAnsi="Cambria Math"/>
          </w:rPr>
          <m:t>θ</m:t>
        </m:r>
      </m:oMath>
      <w:r>
        <w:t xml:space="preserve"> is the sum product of the coefficients reported in </w:t>
      </w:r>
      <w:r w:rsidR="00A32728">
        <w:fldChar w:fldCharType="begin"/>
      </w:r>
      <w:r w:rsidR="00A32728">
        <w:instrText xml:space="preserve"> REF _Ref152683259 \h </w:instrText>
      </w:r>
      <w:r w:rsidR="00A32728">
        <w:fldChar w:fldCharType="separate"/>
      </w:r>
      <w:r w:rsidR="00A32728">
        <w:t>Table S</w:t>
      </w:r>
      <w:r w:rsidR="00A32728">
        <w:rPr>
          <w:noProof/>
        </w:rPr>
        <w:t>16</w:t>
      </w:r>
      <w:r w:rsidR="00A32728">
        <w:fldChar w:fldCharType="end"/>
      </w:r>
      <w:r w:rsidR="00A32728">
        <w:t xml:space="preserve"> </w:t>
      </w:r>
      <w:r>
        <w:t xml:space="preserve">multiplied by the </w:t>
      </w:r>
      <w:r w:rsidR="006C0AA8">
        <w:t>individual’s</w:t>
      </w:r>
      <w:r>
        <w:t xml:space="preserve"> characteristics. Underlying survival curves for men and women were extracted from the QRISK2 open source file. Mean estimates for the continuous variables were also reported in the open source files. </w:t>
      </w:r>
    </w:p>
    <w:p w14:paraId="0EDC72AD" w14:textId="77777777" w:rsidR="007C58DA" w:rsidRDefault="007C58DA" w:rsidP="004258DE"/>
    <w:p w14:paraId="3A281377" w14:textId="4DF418CF" w:rsidR="007C58DA" w:rsidRDefault="007C58DA" w:rsidP="00377845">
      <w:r>
        <w:t>We modified the QRISK</w:t>
      </w:r>
      <w:r w:rsidR="0039788F">
        <w:t>2</w:t>
      </w:r>
      <w:r>
        <w:t xml:space="preserve"> assumptions regarding the relationship between IGR, diabetes and cardiovascular disease. Firstly, we assumed that individuals with HbA1c&gt;6.5 have an increased risk of cardiovascular disease even if they have not received a formal diagnosis. Secondly, risk of cardiovascular disease was assumed to increase with HbA1c for test results greater than 6.5 to reflect observations from the UKPDS that HbA1c increases the risk of MI and Stroke</w:t>
      </w:r>
      <w:r w:rsidR="00B06DFB">
        <w:t xml:space="preserve"> </w:t>
      </w:r>
      <w:r w:rsidR="00B06DFB">
        <w:fldChar w:fldCharType="begin"/>
      </w:r>
      <w:r w:rsidR="004A5BA2">
        <w:instrText xml:space="preserve"> ADDIN EN.CITE &lt;EndNote&gt;&lt;Cite&gt;&lt;Author&gt;Hayes&lt;/Author&gt;&lt;Year&gt;2013&lt;/Year&gt;&lt;RecNum&gt;88&lt;/RecNum&gt;&lt;DisplayText&gt;(23)&lt;/DisplayText&gt;&lt;record&gt;&lt;rec-number&gt;88&lt;/rec-number&gt;&lt;foreign-keys&gt;&lt;key app="EN" db-id="0psftwx0lsasdwew00s5pae4eaxd295wxszv" timestamp="1576491829"&gt;88&lt;/key&gt;&lt;/foreign-keys&gt;&lt;ref-type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B06DFB">
        <w:fldChar w:fldCharType="separate"/>
      </w:r>
      <w:r w:rsidR="004A5BA2">
        <w:rPr>
          <w:noProof/>
        </w:rPr>
        <w:t>(23)</w:t>
      </w:r>
      <w:r w:rsidR="00B06DFB">
        <w:fldChar w:fldCharType="end"/>
      </w:r>
      <w:r>
        <w:t>. Thirdly, prior to type 2 diabetes (HbA1c&gt;6.5) HbA1c is linearly associated with cardiovascular disease. A study from the EPIC Cohort has found that a unit increase in HbA1c increases the risk of coronary heart disease by a hazard ratio of 1.25, after adjustment for other risk factors</w:t>
      </w:r>
      <w:r w:rsidR="00B06DFB">
        <w:t xml:space="preserve"> </w:t>
      </w:r>
      <w:r w:rsidR="00203BA3">
        <w:fldChar w:fldCharType="begin">
          <w:fldData xml:space="preserve">PEVuZE5vdGU+PENpdGU+PEF1dGhvcj5LaGF3PC9BdXRob3I+PFllYXI+MjAwMTwvWWVhcj48UmVj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</w:fldData>
        </w:fldChar>
      </w:r>
      <w:r w:rsidR="004A5BA2">
        <w:instrText xml:space="preserve"> ADDIN EN.CITE </w:instrText>
      </w:r>
      <w:r w:rsidR="004A5BA2">
        <w:fldChar w:fldCharType="begin">
          <w:fldData xml:space="preserve">PEVuZE5vdGU+PENpdGU+PEF1dGhvcj5LaGF3PC9BdXRob3I+PFllYXI+MjAwMTwvWWVhcj48UmVj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</w:fldData>
        </w:fldChar>
      </w:r>
      <w:r w:rsidR="004A5BA2">
        <w:instrText xml:space="preserve"> ADDIN EN.CITE.DATA </w:instrText>
      </w:r>
      <w:r w:rsidR="004A5BA2">
        <w:fldChar w:fldCharType="end"/>
      </w:r>
      <w:r w:rsidR="00203BA3">
        <w:fldChar w:fldCharType="separate"/>
      </w:r>
      <w:r w:rsidR="004A5BA2">
        <w:rPr>
          <w:noProof/>
        </w:rPr>
        <w:t>(29)</w:t>
      </w:r>
      <w:r w:rsidR="00203BA3">
        <w:fldChar w:fldCharType="end"/>
      </w:r>
      <w:r>
        <w:t xml:space="preserve">. </w:t>
      </w:r>
      <w:r w:rsidR="002C3205" w:rsidRPr="002C3205">
        <w:t>We apply this risk ratio to linearly increase risk above the mean HBA1c observed in the HSE 2011 cohort. A linear risk reduction was applied at HbA1c levels below the HSE mean.</w:t>
      </w:r>
    </w:p>
    <w:p w14:paraId="2E7F940C" w14:textId="77777777" w:rsidR="00932BCF" w:rsidRDefault="00932BCF" w:rsidP="004258DE"/>
    <w:p w14:paraId="6F5F65B3" w14:textId="02C9099B" w:rsidR="007C58DA" w:rsidRDefault="007C58DA" w:rsidP="00377845">
      <w:r>
        <w:lastRenderedPageBreak/>
        <w:t>The QRISK</w:t>
      </w:r>
      <w:r w:rsidR="0039788F">
        <w:t>2</w:t>
      </w:r>
      <w:r>
        <w:t xml:space="preserve"> algorithm identifies which individuals experience a cardiovascular event but does not specify the nature of the event.  The nature of the cardiovascular event was determined independently.</w:t>
      </w:r>
      <w:r w:rsidR="0039788F">
        <w:t xml:space="preserve"> A targeted search of recent Health Technology appraisals of cardiovascular disease was performed to identify a model for the progression of cardiovascular disease following a first event. A Health Technology Assessment (HTA) assessing statins gives age and sex specific distributions of CVD, which were used to assign a</w:t>
      </w:r>
      <w:r>
        <w:t>ll QRISK</w:t>
      </w:r>
      <w:r w:rsidR="0039788F">
        <w:t>2</w:t>
      </w:r>
      <w:r>
        <w:t xml:space="preserve"> events</w:t>
      </w:r>
      <w:r w:rsidR="00B06DFB">
        <w:t xml:space="preserve"> </w:t>
      </w:r>
      <w:r w:rsidR="00B06DFB">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instrText xml:space="preserve"> ADDIN EN.CITE </w:instrText>
      </w:r>
      <w:r w:rsidR="004A5BA2">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instrText xml:space="preserve"> ADDIN EN.CITE.DATA </w:instrText>
      </w:r>
      <w:r w:rsidR="004A5BA2">
        <w:fldChar w:fldCharType="end"/>
      </w:r>
      <w:r w:rsidR="00B06DFB">
        <w:fldChar w:fldCharType="separate"/>
      </w:r>
      <w:r w:rsidR="004A5BA2">
        <w:rPr>
          <w:noProof/>
        </w:rPr>
        <w:t>(12)</w:t>
      </w:r>
      <w:r w:rsidR="00B06DFB">
        <w:fldChar w:fldCharType="end"/>
      </w:r>
      <w:r>
        <w:t xml:space="preserve">. </w:t>
      </w:r>
      <w:r w:rsidR="006D4127">
        <w:fldChar w:fldCharType="begin"/>
      </w:r>
      <w:r>
        <w:instrText xml:space="preserve"> REF _Ref353374339 \h </w:instrText>
      </w:r>
      <w:r w:rsidR="006D4127">
        <w:fldChar w:fldCharType="separate"/>
      </w:r>
      <w:r w:rsidR="00A32728">
        <w:t>Table S</w:t>
      </w:r>
      <w:r w:rsidR="00A32728">
        <w:rPr>
          <w:noProof/>
        </w:rPr>
        <w:t>17</w:t>
      </w:r>
      <w:r w:rsidR="006D4127">
        <w:fldChar w:fldCharType="end"/>
      </w:r>
      <w:r>
        <w:t xml:space="preserve"> reports the probability of cardiovascular outcomes by age and gender. Stakeholders suggested that there may be different relationships between the risk factors and the different types of CVD (</w:t>
      </w:r>
      <w:r w:rsidR="006C0AA8">
        <w:t>e.g.</w:t>
      </w:r>
      <w:r>
        <w:t xml:space="preserve"> hypertension is more of a risk factor for stroke). However, we decided not to incorporate these</w:t>
      </w:r>
      <w:r w:rsidR="002505A3">
        <w:t xml:space="preserve"> differential</w:t>
      </w:r>
      <w:r>
        <w:t xml:space="preserve"> factors in evaluating the risk of cardiovascular event types</w:t>
      </w:r>
      <w:r w:rsidR="002505A3">
        <w:t xml:space="preserve"> into the model</w:t>
      </w:r>
      <w:r>
        <w:t xml:space="preserve"> due to a lack of evidence. </w:t>
      </w:r>
    </w:p>
    <w:p w14:paraId="39CD7FF6" w14:textId="31C66A58" w:rsidR="007C58DA" w:rsidRDefault="007C58DA" w:rsidP="00A41AD7">
      <w:pPr>
        <w:pStyle w:val="Caption"/>
        <w:spacing w:line="240" w:lineRule="auto"/>
      </w:pPr>
      <w:bookmarkStart w:id="69" w:name="_Ref353374339"/>
      <w:r>
        <w:t xml:space="preserve">Table </w:t>
      </w:r>
      <w:r w:rsidR="00A41AD7">
        <w:t>S</w:t>
      </w:r>
      <w:r w:rsidR="006D4127">
        <w:fldChar w:fldCharType="begin"/>
      </w:r>
      <w:r w:rsidR="000E7F35">
        <w:instrText xml:space="preserve"> SEQ Table \* ARABIC </w:instrText>
      </w:r>
      <w:r w:rsidR="006D4127">
        <w:fldChar w:fldCharType="separate"/>
      </w:r>
      <w:r w:rsidR="00372A71">
        <w:rPr>
          <w:noProof/>
        </w:rPr>
        <w:t>17</w:t>
      </w:r>
      <w:r w:rsidR="006D4127">
        <w:rPr>
          <w:noProof/>
        </w:rPr>
        <w:fldChar w:fldCharType="end"/>
      </w:r>
      <w:bookmarkEnd w:id="69"/>
      <w:r>
        <w:t>: The probability distribution of cardiovascular events by age and gender</w:t>
      </w:r>
    </w:p>
    <w:tbl>
      <w:tblPr>
        <w:tblStyle w:val="TableGrid"/>
        <w:tblW w:w="0" w:type="auto"/>
        <w:tblLayout w:type="fixed"/>
        <w:tblLook w:val="04A0" w:firstRow="1" w:lastRow="0" w:firstColumn="1" w:lastColumn="0" w:noHBand="0" w:noVBand="1"/>
      </w:tblPr>
      <w:tblGrid>
        <w:gridCol w:w="960"/>
        <w:gridCol w:w="960"/>
        <w:gridCol w:w="1017"/>
        <w:gridCol w:w="1017"/>
        <w:gridCol w:w="1017"/>
        <w:gridCol w:w="1017"/>
        <w:gridCol w:w="1017"/>
        <w:gridCol w:w="1017"/>
        <w:gridCol w:w="1017"/>
      </w:tblGrid>
      <w:tr w:rsidR="007C58DA" w:rsidRPr="00111538" w14:paraId="63C34FB6" w14:textId="77777777" w:rsidTr="0039192B">
        <w:trPr>
          <w:trHeight w:val="170"/>
        </w:trPr>
        <w:tc>
          <w:tcPr>
            <w:tcW w:w="960" w:type="dxa"/>
            <w:noWrap/>
            <w:hideMark/>
          </w:tcPr>
          <w:p w14:paraId="1BB2C4A1" w14:textId="77777777" w:rsidR="007C58DA" w:rsidRPr="00111538" w:rsidRDefault="007C58DA" w:rsidP="004258DE">
            <w:pPr>
              <w:pStyle w:val="ListParagraph1"/>
            </w:pPr>
          </w:p>
        </w:tc>
        <w:tc>
          <w:tcPr>
            <w:tcW w:w="960" w:type="dxa"/>
            <w:noWrap/>
            <w:hideMark/>
          </w:tcPr>
          <w:p w14:paraId="342E1A2C" w14:textId="77777777" w:rsidR="007C58DA" w:rsidRPr="00111538" w:rsidRDefault="007C58DA" w:rsidP="004258DE">
            <w:pPr>
              <w:pStyle w:val="ListParagraph1"/>
            </w:pPr>
            <w:r w:rsidRPr="00111538">
              <w:t>Age</w:t>
            </w:r>
          </w:p>
        </w:tc>
        <w:tc>
          <w:tcPr>
            <w:tcW w:w="1017" w:type="dxa"/>
            <w:noWrap/>
            <w:hideMark/>
          </w:tcPr>
          <w:p w14:paraId="67AEE0F9" w14:textId="77777777" w:rsidR="007C58DA" w:rsidRPr="00111538" w:rsidRDefault="007C58DA" w:rsidP="004258DE">
            <w:pPr>
              <w:pStyle w:val="ListParagraph1"/>
            </w:pPr>
            <w:r w:rsidRPr="00111538">
              <w:t>Stable angina</w:t>
            </w:r>
          </w:p>
        </w:tc>
        <w:tc>
          <w:tcPr>
            <w:tcW w:w="1017" w:type="dxa"/>
            <w:noWrap/>
            <w:hideMark/>
          </w:tcPr>
          <w:p w14:paraId="3AF9AC3D" w14:textId="77777777" w:rsidR="007C58DA" w:rsidRPr="00111538" w:rsidRDefault="007C58DA" w:rsidP="004258DE">
            <w:pPr>
              <w:pStyle w:val="ListParagraph1"/>
            </w:pPr>
            <w:r w:rsidRPr="00111538">
              <w:t>Unstable angina</w:t>
            </w:r>
          </w:p>
        </w:tc>
        <w:tc>
          <w:tcPr>
            <w:tcW w:w="1017" w:type="dxa"/>
            <w:noWrap/>
            <w:hideMark/>
          </w:tcPr>
          <w:p w14:paraId="17517CB3" w14:textId="77777777" w:rsidR="007C58DA" w:rsidRPr="00111538" w:rsidRDefault="007C58DA" w:rsidP="004258DE">
            <w:pPr>
              <w:pStyle w:val="ListParagraph1"/>
            </w:pPr>
            <w:r w:rsidRPr="00111538">
              <w:t>MI rate</w:t>
            </w:r>
          </w:p>
        </w:tc>
        <w:tc>
          <w:tcPr>
            <w:tcW w:w="1017" w:type="dxa"/>
            <w:noWrap/>
            <w:hideMark/>
          </w:tcPr>
          <w:p w14:paraId="2C299F05" w14:textId="77777777" w:rsidR="007C58DA" w:rsidRPr="00111538" w:rsidRDefault="007C58DA" w:rsidP="004258DE">
            <w:pPr>
              <w:pStyle w:val="ListParagraph1"/>
            </w:pPr>
            <w:r w:rsidRPr="00111538">
              <w:t>Fatal CHD</w:t>
            </w:r>
          </w:p>
        </w:tc>
        <w:tc>
          <w:tcPr>
            <w:tcW w:w="1017" w:type="dxa"/>
            <w:noWrap/>
            <w:hideMark/>
          </w:tcPr>
          <w:p w14:paraId="53C63AF0" w14:textId="77777777" w:rsidR="007C58DA" w:rsidRPr="00111538" w:rsidRDefault="007C58DA" w:rsidP="004258DE">
            <w:pPr>
              <w:pStyle w:val="ListParagraph1"/>
            </w:pPr>
            <w:r w:rsidRPr="00111538">
              <w:t>TIA</w:t>
            </w:r>
          </w:p>
        </w:tc>
        <w:tc>
          <w:tcPr>
            <w:tcW w:w="1017" w:type="dxa"/>
            <w:noWrap/>
            <w:hideMark/>
          </w:tcPr>
          <w:p w14:paraId="76CFE4E6" w14:textId="77777777" w:rsidR="007C58DA" w:rsidRPr="00111538" w:rsidRDefault="007C58DA" w:rsidP="004258DE">
            <w:pPr>
              <w:pStyle w:val="ListParagraph1"/>
            </w:pPr>
            <w:r w:rsidRPr="00111538">
              <w:t>Stroke</w:t>
            </w:r>
          </w:p>
        </w:tc>
        <w:tc>
          <w:tcPr>
            <w:tcW w:w="1017" w:type="dxa"/>
            <w:noWrap/>
            <w:hideMark/>
          </w:tcPr>
          <w:p w14:paraId="208D31FC" w14:textId="77777777" w:rsidR="007C58DA" w:rsidRPr="00111538" w:rsidRDefault="007C58DA" w:rsidP="004258DE">
            <w:pPr>
              <w:pStyle w:val="ListParagraph1"/>
            </w:pPr>
            <w:r w:rsidRPr="00111538">
              <w:t>Fatal CVD</w:t>
            </w:r>
          </w:p>
        </w:tc>
      </w:tr>
      <w:tr w:rsidR="007C58DA" w:rsidRPr="00111538" w14:paraId="35727BF6" w14:textId="77777777" w:rsidTr="0039192B">
        <w:trPr>
          <w:trHeight w:val="170"/>
        </w:trPr>
        <w:tc>
          <w:tcPr>
            <w:tcW w:w="960" w:type="dxa"/>
            <w:noWrap/>
            <w:hideMark/>
          </w:tcPr>
          <w:p w14:paraId="56D5D7AD" w14:textId="77777777" w:rsidR="007C58DA" w:rsidRPr="00111538" w:rsidRDefault="007C58DA" w:rsidP="004258DE">
            <w:pPr>
              <w:pStyle w:val="ListParagraph1"/>
            </w:pPr>
            <w:r w:rsidRPr="00111538">
              <w:t>Men</w:t>
            </w:r>
          </w:p>
        </w:tc>
        <w:tc>
          <w:tcPr>
            <w:tcW w:w="960" w:type="dxa"/>
            <w:noWrap/>
            <w:hideMark/>
          </w:tcPr>
          <w:p w14:paraId="64BFEA87" w14:textId="77777777" w:rsidR="007C58DA" w:rsidRPr="00111538" w:rsidRDefault="007C58DA" w:rsidP="004258DE">
            <w:pPr>
              <w:pStyle w:val="ListParagraph1"/>
            </w:pPr>
            <w:r w:rsidRPr="00111538">
              <w:t>45-54</w:t>
            </w:r>
          </w:p>
        </w:tc>
        <w:tc>
          <w:tcPr>
            <w:tcW w:w="1017" w:type="dxa"/>
            <w:noWrap/>
          </w:tcPr>
          <w:p w14:paraId="31951F5A" w14:textId="77777777" w:rsidR="007C58DA" w:rsidRPr="00111538" w:rsidRDefault="007C58DA" w:rsidP="004258DE">
            <w:pPr>
              <w:pStyle w:val="ListParagraph1"/>
            </w:pPr>
            <w:r w:rsidRPr="00111538">
              <w:t>0.307</w:t>
            </w:r>
          </w:p>
        </w:tc>
        <w:tc>
          <w:tcPr>
            <w:tcW w:w="1017" w:type="dxa"/>
            <w:noWrap/>
            <w:vAlign w:val="bottom"/>
          </w:tcPr>
          <w:p w14:paraId="40E07F29" w14:textId="77777777" w:rsidR="007C58DA" w:rsidRPr="00111538" w:rsidRDefault="007C58DA" w:rsidP="004258DE">
            <w:pPr>
              <w:pStyle w:val="ListParagraph1"/>
            </w:pPr>
            <w:r w:rsidRPr="00111538">
              <w:t>0.107</w:t>
            </w:r>
          </w:p>
        </w:tc>
        <w:tc>
          <w:tcPr>
            <w:tcW w:w="1017" w:type="dxa"/>
            <w:noWrap/>
            <w:vAlign w:val="bottom"/>
          </w:tcPr>
          <w:p w14:paraId="7F7B1BF6" w14:textId="77777777" w:rsidR="007C58DA" w:rsidRPr="00111538" w:rsidRDefault="007C58DA" w:rsidP="004258DE">
            <w:pPr>
              <w:pStyle w:val="ListParagraph1"/>
            </w:pPr>
            <w:r w:rsidRPr="00111538">
              <w:t>0.295</w:t>
            </w:r>
          </w:p>
        </w:tc>
        <w:tc>
          <w:tcPr>
            <w:tcW w:w="1017" w:type="dxa"/>
            <w:noWrap/>
            <w:vAlign w:val="bottom"/>
          </w:tcPr>
          <w:p w14:paraId="30ECA4EE" w14:textId="77777777" w:rsidR="007C58DA" w:rsidRPr="00111538" w:rsidRDefault="007C58DA" w:rsidP="004258DE">
            <w:pPr>
              <w:pStyle w:val="ListParagraph1"/>
            </w:pPr>
            <w:r w:rsidRPr="00111538">
              <w:t>0.071</w:t>
            </w:r>
          </w:p>
        </w:tc>
        <w:tc>
          <w:tcPr>
            <w:tcW w:w="1017" w:type="dxa"/>
            <w:noWrap/>
            <w:vAlign w:val="bottom"/>
          </w:tcPr>
          <w:p w14:paraId="017FFBFB" w14:textId="77777777" w:rsidR="007C58DA" w:rsidRPr="00111538" w:rsidRDefault="007C58DA" w:rsidP="004258DE">
            <w:pPr>
              <w:pStyle w:val="ListParagraph1"/>
            </w:pPr>
            <w:r w:rsidRPr="00111538">
              <w:t>0.060</w:t>
            </w:r>
          </w:p>
        </w:tc>
        <w:tc>
          <w:tcPr>
            <w:tcW w:w="1017" w:type="dxa"/>
            <w:noWrap/>
            <w:vAlign w:val="bottom"/>
          </w:tcPr>
          <w:p w14:paraId="25F28488" w14:textId="77777777" w:rsidR="007C58DA" w:rsidRPr="00111538" w:rsidRDefault="007C58DA" w:rsidP="004258DE">
            <w:pPr>
              <w:pStyle w:val="ListParagraph1"/>
            </w:pPr>
            <w:r w:rsidRPr="00111538">
              <w:t>0.129</w:t>
            </w:r>
          </w:p>
        </w:tc>
        <w:tc>
          <w:tcPr>
            <w:tcW w:w="1017" w:type="dxa"/>
            <w:noWrap/>
            <w:vAlign w:val="bottom"/>
          </w:tcPr>
          <w:p w14:paraId="63D31FA9" w14:textId="77777777" w:rsidR="007C58DA" w:rsidRPr="00111538" w:rsidRDefault="007C58DA" w:rsidP="004258DE">
            <w:pPr>
              <w:pStyle w:val="ListParagraph1"/>
            </w:pPr>
            <w:r w:rsidRPr="00111538">
              <w:t>0.030</w:t>
            </w:r>
          </w:p>
        </w:tc>
      </w:tr>
      <w:tr w:rsidR="007C58DA" w:rsidRPr="00111538" w14:paraId="15B24AAC" w14:textId="77777777" w:rsidTr="0039192B">
        <w:trPr>
          <w:trHeight w:val="170"/>
        </w:trPr>
        <w:tc>
          <w:tcPr>
            <w:tcW w:w="960" w:type="dxa"/>
            <w:noWrap/>
            <w:hideMark/>
          </w:tcPr>
          <w:p w14:paraId="040A5B32" w14:textId="77777777" w:rsidR="007C58DA" w:rsidRPr="00111538" w:rsidRDefault="007C58DA" w:rsidP="004258DE">
            <w:pPr>
              <w:pStyle w:val="ListParagraph1"/>
            </w:pPr>
          </w:p>
        </w:tc>
        <w:tc>
          <w:tcPr>
            <w:tcW w:w="960" w:type="dxa"/>
            <w:noWrap/>
            <w:hideMark/>
          </w:tcPr>
          <w:p w14:paraId="1C5943F0" w14:textId="77777777" w:rsidR="007C58DA" w:rsidRPr="00111538" w:rsidRDefault="007C58DA" w:rsidP="004258DE">
            <w:pPr>
              <w:pStyle w:val="ListParagraph1"/>
            </w:pPr>
            <w:r w:rsidRPr="00111538">
              <w:t>55-64</w:t>
            </w:r>
          </w:p>
        </w:tc>
        <w:tc>
          <w:tcPr>
            <w:tcW w:w="1017" w:type="dxa"/>
            <w:noWrap/>
          </w:tcPr>
          <w:p w14:paraId="27901F90" w14:textId="77777777" w:rsidR="007C58DA" w:rsidRPr="00111538" w:rsidRDefault="007C58DA" w:rsidP="004258DE">
            <w:pPr>
              <w:pStyle w:val="ListParagraph1"/>
            </w:pPr>
            <w:r w:rsidRPr="00111538">
              <w:t>0.328</w:t>
            </w:r>
          </w:p>
        </w:tc>
        <w:tc>
          <w:tcPr>
            <w:tcW w:w="1017" w:type="dxa"/>
            <w:noWrap/>
            <w:vAlign w:val="bottom"/>
          </w:tcPr>
          <w:p w14:paraId="5F1794D4" w14:textId="77777777" w:rsidR="007C58DA" w:rsidRPr="00111538" w:rsidRDefault="007C58DA" w:rsidP="004258DE">
            <w:pPr>
              <w:pStyle w:val="ListParagraph1"/>
            </w:pPr>
            <w:r w:rsidRPr="00111538">
              <w:t>0.071</w:t>
            </w:r>
          </w:p>
        </w:tc>
        <w:tc>
          <w:tcPr>
            <w:tcW w:w="1017" w:type="dxa"/>
            <w:noWrap/>
            <w:vAlign w:val="bottom"/>
          </w:tcPr>
          <w:p w14:paraId="26B567BA" w14:textId="77777777" w:rsidR="007C58DA" w:rsidRPr="00111538" w:rsidRDefault="007C58DA" w:rsidP="004258DE">
            <w:pPr>
              <w:pStyle w:val="ListParagraph1"/>
            </w:pPr>
            <w:r w:rsidRPr="00111538">
              <w:t>0.172</w:t>
            </w:r>
          </w:p>
        </w:tc>
        <w:tc>
          <w:tcPr>
            <w:tcW w:w="1017" w:type="dxa"/>
            <w:noWrap/>
            <w:vAlign w:val="bottom"/>
          </w:tcPr>
          <w:p w14:paraId="185914D4" w14:textId="77777777" w:rsidR="007C58DA" w:rsidRPr="00111538" w:rsidRDefault="007C58DA" w:rsidP="004258DE">
            <w:pPr>
              <w:pStyle w:val="ListParagraph1"/>
            </w:pPr>
            <w:r w:rsidRPr="00111538">
              <w:t>0.086</w:t>
            </w:r>
          </w:p>
        </w:tc>
        <w:tc>
          <w:tcPr>
            <w:tcW w:w="1017" w:type="dxa"/>
            <w:noWrap/>
            <w:vAlign w:val="bottom"/>
          </w:tcPr>
          <w:p w14:paraId="2C80BCB8" w14:textId="77777777" w:rsidR="007C58DA" w:rsidRPr="00111538" w:rsidRDefault="007C58DA" w:rsidP="004258DE">
            <w:pPr>
              <w:pStyle w:val="ListParagraph1"/>
            </w:pPr>
            <w:r w:rsidRPr="00111538">
              <w:t>0.089</w:t>
            </w:r>
          </w:p>
        </w:tc>
        <w:tc>
          <w:tcPr>
            <w:tcW w:w="1017" w:type="dxa"/>
            <w:noWrap/>
            <w:vAlign w:val="bottom"/>
          </w:tcPr>
          <w:p w14:paraId="61D49F0E" w14:textId="77777777" w:rsidR="007C58DA" w:rsidRPr="00111538" w:rsidRDefault="007C58DA" w:rsidP="004258DE">
            <w:pPr>
              <w:pStyle w:val="ListParagraph1"/>
            </w:pPr>
            <w:r w:rsidRPr="00111538">
              <w:t>0.206</w:t>
            </w:r>
          </w:p>
        </w:tc>
        <w:tc>
          <w:tcPr>
            <w:tcW w:w="1017" w:type="dxa"/>
            <w:noWrap/>
            <w:vAlign w:val="bottom"/>
          </w:tcPr>
          <w:p w14:paraId="34E6CF7A" w14:textId="77777777" w:rsidR="007C58DA" w:rsidRPr="00111538" w:rsidRDefault="007C58DA" w:rsidP="004258DE">
            <w:pPr>
              <w:pStyle w:val="ListParagraph1"/>
            </w:pPr>
            <w:r w:rsidRPr="00111538">
              <w:t>0.048</w:t>
            </w:r>
          </w:p>
        </w:tc>
      </w:tr>
      <w:tr w:rsidR="007C58DA" w:rsidRPr="00111538" w14:paraId="43F123B7" w14:textId="77777777" w:rsidTr="0039192B">
        <w:trPr>
          <w:trHeight w:val="170"/>
        </w:trPr>
        <w:tc>
          <w:tcPr>
            <w:tcW w:w="960" w:type="dxa"/>
            <w:noWrap/>
            <w:hideMark/>
          </w:tcPr>
          <w:p w14:paraId="73E769AB" w14:textId="77777777" w:rsidR="007C58DA" w:rsidRPr="00111538" w:rsidRDefault="007C58DA" w:rsidP="004258DE">
            <w:pPr>
              <w:pStyle w:val="ListParagraph1"/>
            </w:pPr>
          </w:p>
        </w:tc>
        <w:tc>
          <w:tcPr>
            <w:tcW w:w="960" w:type="dxa"/>
            <w:noWrap/>
            <w:hideMark/>
          </w:tcPr>
          <w:p w14:paraId="0FCDC660" w14:textId="77777777" w:rsidR="007C58DA" w:rsidRPr="00111538" w:rsidRDefault="007C58DA" w:rsidP="004258DE">
            <w:pPr>
              <w:pStyle w:val="ListParagraph1"/>
            </w:pPr>
            <w:r w:rsidRPr="00111538">
              <w:t>65-74</w:t>
            </w:r>
          </w:p>
        </w:tc>
        <w:tc>
          <w:tcPr>
            <w:tcW w:w="1017" w:type="dxa"/>
            <w:noWrap/>
          </w:tcPr>
          <w:p w14:paraId="64401116" w14:textId="77777777" w:rsidR="007C58DA" w:rsidRPr="00111538" w:rsidRDefault="007C58DA" w:rsidP="004258DE">
            <w:pPr>
              <w:pStyle w:val="ListParagraph1"/>
            </w:pPr>
            <w:r w:rsidRPr="00111538">
              <w:t>0.214</w:t>
            </w:r>
          </w:p>
        </w:tc>
        <w:tc>
          <w:tcPr>
            <w:tcW w:w="1017" w:type="dxa"/>
            <w:noWrap/>
            <w:vAlign w:val="bottom"/>
          </w:tcPr>
          <w:p w14:paraId="08DC6C63" w14:textId="77777777" w:rsidR="007C58DA" w:rsidRPr="00111538" w:rsidRDefault="007C58DA" w:rsidP="004258DE">
            <w:pPr>
              <w:pStyle w:val="ListParagraph1"/>
            </w:pPr>
            <w:r w:rsidRPr="00111538">
              <w:t>0.083</w:t>
            </w:r>
          </w:p>
        </w:tc>
        <w:tc>
          <w:tcPr>
            <w:tcW w:w="1017" w:type="dxa"/>
            <w:noWrap/>
            <w:vAlign w:val="bottom"/>
          </w:tcPr>
          <w:p w14:paraId="0B36BAF4" w14:textId="77777777" w:rsidR="007C58DA" w:rsidRPr="00111538" w:rsidRDefault="007C58DA" w:rsidP="004258DE">
            <w:pPr>
              <w:pStyle w:val="ListParagraph1"/>
            </w:pPr>
            <w:r w:rsidRPr="00111538">
              <w:t>0.173</w:t>
            </w:r>
          </w:p>
        </w:tc>
        <w:tc>
          <w:tcPr>
            <w:tcW w:w="1017" w:type="dxa"/>
            <w:noWrap/>
            <w:vAlign w:val="bottom"/>
          </w:tcPr>
          <w:p w14:paraId="4DAEE3D4" w14:textId="77777777" w:rsidR="007C58DA" w:rsidRPr="00111538" w:rsidRDefault="007C58DA" w:rsidP="004258DE">
            <w:pPr>
              <w:pStyle w:val="ListParagraph1"/>
            </w:pPr>
            <w:r w:rsidRPr="00111538">
              <w:t>0.097</w:t>
            </w:r>
          </w:p>
        </w:tc>
        <w:tc>
          <w:tcPr>
            <w:tcW w:w="1017" w:type="dxa"/>
            <w:noWrap/>
            <w:vAlign w:val="bottom"/>
          </w:tcPr>
          <w:p w14:paraId="496716E7" w14:textId="77777777" w:rsidR="007C58DA" w:rsidRPr="00111538" w:rsidRDefault="007C58DA" w:rsidP="004258DE">
            <w:pPr>
              <w:pStyle w:val="ListParagraph1"/>
            </w:pPr>
            <w:r w:rsidRPr="00111538">
              <w:t>0.100</w:t>
            </w:r>
          </w:p>
        </w:tc>
        <w:tc>
          <w:tcPr>
            <w:tcW w:w="1017" w:type="dxa"/>
            <w:noWrap/>
            <w:vAlign w:val="bottom"/>
          </w:tcPr>
          <w:p w14:paraId="12E6826C" w14:textId="77777777" w:rsidR="007C58DA" w:rsidRPr="00111538" w:rsidRDefault="007C58DA" w:rsidP="004258DE">
            <w:pPr>
              <w:pStyle w:val="ListParagraph1"/>
            </w:pPr>
            <w:r w:rsidRPr="00111538">
              <w:t>0.270</w:t>
            </w:r>
          </w:p>
        </w:tc>
        <w:tc>
          <w:tcPr>
            <w:tcW w:w="1017" w:type="dxa"/>
            <w:noWrap/>
            <w:vAlign w:val="bottom"/>
          </w:tcPr>
          <w:p w14:paraId="30262F4B" w14:textId="77777777" w:rsidR="007C58DA" w:rsidRPr="00111538" w:rsidRDefault="007C58DA" w:rsidP="004258DE">
            <w:pPr>
              <w:pStyle w:val="ListParagraph1"/>
            </w:pPr>
            <w:r w:rsidRPr="00111538">
              <w:t>0.063</w:t>
            </w:r>
          </w:p>
        </w:tc>
      </w:tr>
      <w:tr w:rsidR="007C58DA" w:rsidRPr="00111538" w14:paraId="5398ADF5" w14:textId="77777777" w:rsidTr="0039192B">
        <w:trPr>
          <w:trHeight w:val="170"/>
        </w:trPr>
        <w:tc>
          <w:tcPr>
            <w:tcW w:w="960" w:type="dxa"/>
            <w:noWrap/>
            <w:hideMark/>
          </w:tcPr>
          <w:p w14:paraId="14F40AA9" w14:textId="77777777" w:rsidR="007C58DA" w:rsidRPr="00111538" w:rsidRDefault="007C58DA" w:rsidP="004258DE">
            <w:pPr>
              <w:pStyle w:val="ListParagraph1"/>
            </w:pPr>
          </w:p>
        </w:tc>
        <w:tc>
          <w:tcPr>
            <w:tcW w:w="960" w:type="dxa"/>
            <w:noWrap/>
            <w:hideMark/>
          </w:tcPr>
          <w:p w14:paraId="7149AD70" w14:textId="77777777" w:rsidR="007C58DA" w:rsidRPr="00111538" w:rsidRDefault="007C58DA" w:rsidP="004258DE">
            <w:pPr>
              <w:pStyle w:val="ListParagraph1"/>
            </w:pPr>
            <w:r w:rsidRPr="00111538">
              <w:t>75-84</w:t>
            </w:r>
          </w:p>
        </w:tc>
        <w:tc>
          <w:tcPr>
            <w:tcW w:w="1017" w:type="dxa"/>
            <w:noWrap/>
          </w:tcPr>
          <w:p w14:paraId="328F9CCC" w14:textId="77777777" w:rsidR="007C58DA" w:rsidRPr="00111538" w:rsidRDefault="007C58DA" w:rsidP="004258DE">
            <w:pPr>
              <w:pStyle w:val="ListParagraph1"/>
            </w:pPr>
            <w:r w:rsidRPr="00111538">
              <w:t>0.191</w:t>
            </w:r>
          </w:p>
        </w:tc>
        <w:tc>
          <w:tcPr>
            <w:tcW w:w="1017" w:type="dxa"/>
            <w:noWrap/>
            <w:vAlign w:val="bottom"/>
          </w:tcPr>
          <w:p w14:paraId="4A7F025E" w14:textId="77777777" w:rsidR="007C58DA" w:rsidRPr="00111538" w:rsidRDefault="007C58DA" w:rsidP="004258DE">
            <w:pPr>
              <w:pStyle w:val="ListParagraph1"/>
            </w:pPr>
            <w:r w:rsidRPr="00111538">
              <w:t>0.081</w:t>
            </w:r>
          </w:p>
        </w:tc>
        <w:tc>
          <w:tcPr>
            <w:tcW w:w="1017" w:type="dxa"/>
            <w:noWrap/>
            <w:vAlign w:val="bottom"/>
          </w:tcPr>
          <w:p w14:paraId="058ABC33" w14:textId="77777777" w:rsidR="007C58DA" w:rsidRPr="00111538" w:rsidRDefault="007C58DA" w:rsidP="004258DE">
            <w:pPr>
              <w:pStyle w:val="ListParagraph1"/>
            </w:pPr>
            <w:r w:rsidRPr="00111538">
              <w:t>0.161</w:t>
            </w:r>
          </w:p>
        </w:tc>
        <w:tc>
          <w:tcPr>
            <w:tcW w:w="1017" w:type="dxa"/>
            <w:noWrap/>
            <w:vAlign w:val="bottom"/>
          </w:tcPr>
          <w:p w14:paraId="3662A128" w14:textId="77777777" w:rsidR="007C58DA" w:rsidRPr="00111538" w:rsidRDefault="007C58DA" w:rsidP="004258DE">
            <w:pPr>
              <w:pStyle w:val="ListParagraph1"/>
            </w:pPr>
            <w:r w:rsidRPr="00111538">
              <w:t>0.063</w:t>
            </w:r>
          </w:p>
        </w:tc>
        <w:tc>
          <w:tcPr>
            <w:tcW w:w="1017" w:type="dxa"/>
            <w:noWrap/>
            <w:vAlign w:val="bottom"/>
          </w:tcPr>
          <w:p w14:paraId="00CD50F4" w14:textId="77777777" w:rsidR="007C58DA" w:rsidRPr="00111538" w:rsidRDefault="007C58DA" w:rsidP="004258DE">
            <w:pPr>
              <w:pStyle w:val="ListParagraph1"/>
            </w:pPr>
            <w:r w:rsidRPr="00111538">
              <w:t>0.080</w:t>
            </w:r>
          </w:p>
        </w:tc>
        <w:tc>
          <w:tcPr>
            <w:tcW w:w="1017" w:type="dxa"/>
            <w:noWrap/>
            <w:vAlign w:val="bottom"/>
          </w:tcPr>
          <w:p w14:paraId="5FA756D0" w14:textId="77777777" w:rsidR="007C58DA" w:rsidRPr="00111538" w:rsidRDefault="007C58DA" w:rsidP="004258DE">
            <w:pPr>
              <w:pStyle w:val="ListParagraph1"/>
            </w:pPr>
            <w:r w:rsidRPr="00111538">
              <w:t>0.343</w:t>
            </w:r>
          </w:p>
        </w:tc>
        <w:tc>
          <w:tcPr>
            <w:tcW w:w="1017" w:type="dxa"/>
            <w:noWrap/>
            <w:vAlign w:val="bottom"/>
          </w:tcPr>
          <w:p w14:paraId="31BA4FEB" w14:textId="77777777" w:rsidR="007C58DA" w:rsidRPr="00111538" w:rsidRDefault="007C58DA" w:rsidP="004258DE">
            <w:pPr>
              <w:pStyle w:val="ListParagraph1"/>
            </w:pPr>
            <w:r w:rsidRPr="00111538">
              <w:t>0.080</w:t>
            </w:r>
          </w:p>
        </w:tc>
      </w:tr>
      <w:tr w:rsidR="007C58DA" w:rsidRPr="00111538" w14:paraId="4808C429" w14:textId="77777777" w:rsidTr="0039192B">
        <w:trPr>
          <w:trHeight w:val="170"/>
        </w:trPr>
        <w:tc>
          <w:tcPr>
            <w:tcW w:w="960" w:type="dxa"/>
            <w:noWrap/>
            <w:hideMark/>
          </w:tcPr>
          <w:p w14:paraId="235663B3" w14:textId="77777777" w:rsidR="007C58DA" w:rsidRPr="00111538" w:rsidRDefault="007C58DA" w:rsidP="004258DE">
            <w:pPr>
              <w:pStyle w:val="ListParagraph1"/>
            </w:pPr>
          </w:p>
        </w:tc>
        <w:tc>
          <w:tcPr>
            <w:tcW w:w="960" w:type="dxa"/>
            <w:noWrap/>
            <w:hideMark/>
          </w:tcPr>
          <w:p w14:paraId="443B9FBF" w14:textId="77777777" w:rsidR="007C58DA" w:rsidRPr="00111538" w:rsidRDefault="007C58DA" w:rsidP="004258DE">
            <w:pPr>
              <w:pStyle w:val="ListParagraph1"/>
            </w:pPr>
            <w:r w:rsidRPr="00111538">
              <w:t>85+</w:t>
            </w:r>
          </w:p>
        </w:tc>
        <w:tc>
          <w:tcPr>
            <w:tcW w:w="1017" w:type="dxa"/>
            <w:noWrap/>
          </w:tcPr>
          <w:p w14:paraId="3E6C346F" w14:textId="77777777" w:rsidR="007C58DA" w:rsidRPr="00111538" w:rsidRDefault="007C58DA" w:rsidP="004258DE">
            <w:pPr>
              <w:pStyle w:val="ListParagraph1"/>
            </w:pPr>
            <w:r w:rsidRPr="00111538">
              <w:t>0.214</w:t>
            </w:r>
          </w:p>
        </w:tc>
        <w:tc>
          <w:tcPr>
            <w:tcW w:w="1017" w:type="dxa"/>
            <w:noWrap/>
            <w:vAlign w:val="bottom"/>
          </w:tcPr>
          <w:p w14:paraId="58245C31" w14:textId="77777777" w:rsidR="007C58DA" w:rsidRPr="00111538" w:rsidRDefault="007C58DA" w:rsidP="004258DE">
            <w:pPr>
              <w:pStyle w:val="ListParagraph1"/>
            </w:pPr>
            <w:r w:rsidRPr="00111538">
              <w:t>0.096</w:t>
            </w:r>
          </w:p>
        </w:tc>
        <w:tc>
          <w:tcPr>
            <w:tcW w:w="1017" w:type="dxa"/>
            <w:noWrap/>
            <w:vAlign w:val="bottom"/>
          </w:tcPr>
          <w:p w14:paraId="05F1A3CA" w14:textId="77777777" w:rsidR="007C58DA" w:rsidRPr="00111538" w:rsidRDefault="007C58DA" w:rsidP="004258DE">
            <w:pPr>
              <w:pStyle w:val="ListParagraph1"/>
            </w:pPr>
            <w:r w:rsidRPr="00111538">
              <w:t>0.186</w:t>
            </w:r>
          </w:p>
        </w:tc>
        <w:tc>
          <w:tcPr>
            <w:tcW w:w="1017" w:type="dxa"/>
            <w:noWrap/>
            <w:vAlign w:val="bottom"/>
          </w:tcPr>
          <w:p w14:paraId="222523A6" w14:textId="77777777" w:rsidR="007C58DA" w:rsidRPr="00111538" w:rsidRDefault="007C58DA" w:rsidP="004258DE">
            <w:pPr>
              <w:pStyle w:val="ListParagraph1"/>
            </w:pPr>
            <w:r w:rsidRPr="00111538">
              <w:t>0.055</w:t>
            </w:r>
          </w:p>
        </w:tc>
        <w:tc>
          <w:tcPr>
            <w:tcW w:w="1017" w:type="dxa"/>
            <w:noWrap/>
            <w:vAlign w:val="bottom"/>
          </w:tcPr>
          <w:p w14:paraId="05D551AD" w14:textId="77777777" w:rsidR="007C58DA" w:rsidRPr="00111538" w:rsidRDefault="007C58DA" w:rsidP="004258DE">
            <w:pPr>
              <w:pStyle w:val="ListParagraph1"/>
            </w:pPr>
            <w:r w:rsidRPr="00111538">
              <w:t>0.016</w:t>
            </w:r>
          </w:p>
        </w:tc>
        <w:tc>
          <w:tcPr>
            <w:tcW w:w="1017" w:type="dxa"/>
            <w:noWrap/>
            <w:vAlign w:val="bottom"/>
          </w:tcPr>
          <w:p w14:paraId="63AB206E" w14:textId="77777777" w:rsidR="007C58DA" w:rsidRPr="00111538" w:rsidRDefault="007C58DA" w:rsidP="004258DE">
            <w:pPr>
              <w:pStyle w:val="ListParagraph1"/>
            </w:pPr>
            <w:r w:rsidRPr="00111538">
              <w:t>0.351</w:t>
            </w:r>
          </w:p>
        </w:tc>
        <w:tc>
          <w:tcPr>
            <w:tcW w:w="1017" w:type="dxa"/>
            <w:noWrap/>
            <w:vAlign w:val="bottom"/>
          </w:tcPr>
          <w:p w14:paraId="3707F9D9" w14:textId="77777777" w:rsidR="007C58DA" w:rsidRPr="00111538" w:rsidRDefault="007C58DA" w:rsidP="004258DE">
            <w:pPr>
              <w:pStyle w:val="ListParagraph1"/>
            </w:pPr>
            <w:r w:rsidRPr="00111538">
              <w:t>0.082</w:t>
            </w:r>
          </w:p>
        </w:tc>
      </w:tr>
      <w:tr w:rsidR="007C58DA" w:rsidRPr="00111538" w14:paraId="38C9681D" w14:textId="77777777" w:rsidTr="0039192B">
        <w:trPr>
          <w:trHeight w:val="170"/>
        </w:trPr>
        <w:tc>
          <w:tcPr>
            <w:tcW w:w="960" w:type="dxa"/>
            <w:noWrap/>
            <w:hideMark/>
          </w:tcPr>
          <w:p w14:paraId="135A39EE" w14:textId="77777777" w:rsidR="007C58DA" w:rsidRPr="00111538" w:rsidRDefault="007C58DA" w:rsidP="004258DE">
            <w:pPr>
              <w:pStyle w:val="ListParagraph1"/>
            </w:pPr>
            <w:r w:rsidRPr="00111538">
              <w:t>Women</w:t>
            </w:r>
          </w:p>
        </w:tc>
        <w:tc>
          <w:tcPr>
            <w:tcW w:w="960" w:type="dxa"/>
            <w:noWrap/>
            <w:hideMark/>
          </w:tcPr>
          <w:p w14:paraId="076D1B8F" w14:textId="77777777" w:rsidR="007C58DA" w:rsidRPr="00111538" w:rsidRDefault="007C58DA" w:rsidP="004258DE">
            <w:pPr>
              <w:pStyle w:val="ListParagraph1"/>
            </w:pPr>
            <w:r w:rsidRPr="00111538">
              <w:t>45-54</w:t>
            </w:r>
          </w:p>
        </w:tc>
        <w:tc>
          <w:tcPr>
            <w:tcW w:w="1017" w:type="dxa"/>
            <w:noWrap/>
          </w:tcPr>
          <w:p w14:paraId="7FC6E3FC" w14:textId="77777777" w:rsidR="007C58DA" w:rsidRPr="00111538" w:rsidRDefault="007C58DA" w:rsidP="004258DE">
            <w:pPr>
              <w:pStyle w:val="ListParagraph1"/>
            </w:pPr>
            <w:r w:rsidRPr="00111538">
              <w:t>0.325</w:t>
            </w:r>
          </w:p>
        </w:tc>
        <w:tc>
          <w:tcPr>
            <w:tcW w:w="1017" w:type="dxa"/>
            <w:noWrap/>
            <w:vAlign w:val="bottom"/>
          </w:tcPr>
          <w:p w14:paraId="0C252CBE" w14:textId="77777777" w:rsidR="007C58DA" w:rsidRPr="00111538" w:rsidRDefault="007C58DA" w:rsidP="004258DE">
            <w:pPr>
              <w:pStyle w:val="ListParagraph1"/>
            </w:pPr>
            <w:r w:rsidRPr="00111538">
              <w:t>0.117</w:t>
            </w:r>
          </w:p>
        </w:tc>
        <w:tc>
          <w:tcPr>
            <w:tcW w:w="1017" w:type="dxa"/>
            <w:noWrap/>
            <w:vAlign w:val="bottom"/>
          </w:tcPr>
          <w:p w14:paraId="0932219C" w14:textId="77777777" w:rsidR="007C58DA" w:rsidRPr="00111538" w:rsidRDefault="007C58DA" w:rsidP="004258DE">
            <w:pPr>
              <w:pStyle w:val="ListParagraph1"/>
            </w:pPr>
            <w:r w:rsidRPr="00111538">
              <w:t>0.080</w:t>
            </w:r>
          </w:p>
        </w:tc>
        <w:tc>
          <w:tcPr>
            <w:tcW w:w="1017" w:type="dxa"/>
            <w:noWrap/>
            <w:vAlign w:val="bottom"/>
          </w:tcPr>
          <w:p w14:paraId="63401411" w14:textId="77777777" w:rsidR="007C58DA" w:rsidRPr="00111538" w:rsidRDefault="007C58DA" w:rsidP="004258DE">
            <w:pPr>
              <w:pStyle w:val="ListParagraph1"/>
            </w:pPr>
            <w:r w:rsidRPr="00111538">
              <w:t>0.037</w:t>
            </w:r>
          </w:p>
        </w:tc>
        <w:tc>
          <w:tcPr>
            <w:tcW w:w="1017" w:type="dxa"/>
            <w:noWrap/>
            <w:vAlign w:val="bottom"/>
          </w:tcPr>
          <w:p w14:paraId="2C4ECB6F" w14:textId="77777777" w:rsidR="007C58DA" w:rsidRPr="00111538" w:rsidRDefault="007C58DA" w:rsidP="004258DE">
            <w:pPr>
              <w:pStyle w:val="ListParagraph1"/>
            </w:pPr>
            <w:r w:rsidRPr="00111538">
              <w:t>0.160</w:t>
            </w:r>
          </w:p>
        </w:tc>
        <w:tc>
          <w:tcPr>
            <w:tcW w:w="1017" w:type="dxa"/>
            <w:noWrap/>
            <w:vAlign w:val="bottom"/>
          </w:tcPr>
          <w:p w14:paraId="65DF3372" w14:textId="77777777" w:rsidR="007C58DA" w:rsidRPr="00111538" w:rsidRDefault="007C58DA" w:rsidP="004258DE">
            <w:pPr>
              <w:pStyle w:val="ListParagraph1"/>
            </w:pPr>
            <w:r w:rsidRPr="00111538">
              <w:t>0.229</w:t>
            </w:r>
          </w:p>
        </w:tc>
        <w:tc>
          <w:tcPr>
            <w:tcW w:w="1017" w:type="dxa"/>
            <w:noWrap/>
            <w:vAlign w:val="bottom"/>
          </w:tcPr>
          <w:p w14:paraId="3EC57940" w14:textId="77777777" w:rsidR="007C58DA" w:rsidRPr="00111538" w:rsidRDefault="007C58DA" w:rsidP="004258DE">
            <w:pPr>
              <w:pStyle w:val="ListParagraph1"/>
            </w:pPr>
            <w:r w:rsidRPr="00111538">
              <w:t>0.054</w:t>
            </w:r>
          </w:p>
        </w:tc>
      </w:tr>
      <w:tr w:rsidR="007C58DA" w:rsidRPr="00111538" w14:paraId="04386284" w14:textId="77777777" w:rsidTr="0039192B">
        <w:trPr>
          <w:trHeight w:val="170"/>
        </w:trPr>
        <w:tc>
          <w:tcPr>
            <w:tcW w:w="960" w:type="dxa"/>
            <w:noWrap/>
            <w:hideMark/>
          </w:tcPr>
          <w:p w14:paraId="21ABEE8A" w14:textId="77777777" w:rsidR="007C58DA" w:rsidRPr="00111538" w:rsidRDefault="007C58DA" w:rsidP="004258DE">
            <w:pPr>
              <w:pStyle w:val="ListParagraph1"/>
            </w:pPr>
          </w:p>
        </w:tc>
        <w:tc>
          <w:tcPr>
            <w:tcW w:w="960" w:type="dxa"/>
            <w:noWrap/>
            <w:hideMark/>
          </w:tcPr>
          <w:p w14:paraId="5BEADAFB" w14:textId="77777777" w:rsidR="007C58DA" w:rsidRPr="00111538" w:rsidRDefault="007C58DA" w:rsidP="004258DE">
            <w:pPr>
              <w:pStyle w:val="ListParagraph1"/>
            </w:pPr>
            <w:r w:rsidRPr="00111538">
              <w:t>55-64</w:t>
            </w:r>
          </w:p>
        </w:tc>
        <w:tc>
          <w:tcPr>
            <w:tcW w:w="1017" w:type="dxa"/>
            <w:noWrap/>
          </w:tcPr>
          <w:p w14:paraId="5BDFA786" w14:textId="77777777" w:rsidR="007C58DA" w:rsidRPr="00111538" w:rsidRDefault="007C58DA" w:rsidP="004258DE">
            <w:pPr>
              <w:pStyle w:val="ListParagraph1"/>
            </w:pPr>
            <w:r w:rsidRPr="00111538">
              <w:t>0.346</w:t>
            </w:r>
          </w:p>
        </w:tc>
        <w:tc>
          <w:tcPr>
            <w:tcW w:w="1017" w:type="dxa"/>
            <w:noWrap/>
            <w:vAlign w:val="bottom"/>
          </w:tcPr>
          <w:p w14:paraId="2E2A9F71" w14:textId="77777777" w:rsidR="007C58DA" w:rsidRPr="00111538" w:rsidRDefault="007C58DA" w:rsidP="004258DE">
            <w:pPr>
              <w:pStyle w:val="ListParagraph1"/>
            </w:pPr>
            <w:r w:rsidRPr="00111538">
              <w:t>0.073</w:t>
            </w:r>
          </w:p>
        </w:tc>
        <w:tc>
          <w:tcPr>
            <w:tcW w:w="1017" w:type="dxa"/>
            <w:noWrap/>
            <w:vAlign w:val="bottom"/>
          </w:tcPr>
          <w:p w14:paraId="34336AC6" w14:textId="77777777" w:rsidR="007C58DA" w:rsidRPr="00111538" w:rsidRDefault="007C58DA" w:rsidP="004258DE">
            <w:pPr>
              <w:pStyle w:val="ListParagraph1"/>
            </w:pPr>
            <w:r w:rsidRPr="00111538">
              <w:t>0.092</w:t>
            </w:r>
          </w:p>
        </w:tc>
        <w:tc>
          <w:tcPr>
            <w:tcW w:w="1017" w:type="dxa"/>
            <w:noWrap/>
            <w:vAlign w:val="bottom"/>
          </w:tcPr>
          <w:p w14:paraId="3393F4AA" w14:textId="77777777" w:rsidR="007C58DA" w:rsidRPr="00111538" w:rsidRDefault="007C58DA" w:rsidP="004258DE">
            <w:pPr>
              <w:pStyle w:val="ListParagraph1"/>
            </w:pPr>
            <w:r w:rsidRPr="00111538">
              <w:t>0.039</w:t>
            </w:r>
          </w:p>
        </w:tc>
        <w:tc>
          <w:tcPr>
            <w:tcW w:w="1017" w:type="dxa"/>
            <w:noWrap/>
            <w:vAlign w:val="bottom"/>
          </w:tcPr>
          <w:p w14:paraId="4E1DE337" w14:textId="77777777" w:rsidR="007C58DA" w:rsidRPr="00111538" w:rsidRDefault="007C58DA" w:rsidP="004258DE">
            <w:pPr>
              <w:pStyle w:val="ListParagraph1"/>
            </w:pPr>
            <w:r w:rsidRPr="00111538">
              <w:t>0.095</w:t>
            </w:r>
          </w:p>
        </w:tc>
        <w:tc>
          <w:tcPr>
            <w:tcW w:w="1017" w:type="dxa"/>
            <w:noWrap/>
            <w:vAlign w:val="bottom"/>
          </w:tcPr>
          <w:p w14:paraId="6BA29D6E" w14:textId="77777777" w:rsidR="007C58DA" w:rsidRPr="00111538" w:rsidRDefault="007C58DA" w:rsidP="004258DE">
            <w:pPr>
              <w:pStyle w:val="ListParagraph1"/>
            </w:pPr>
            <w:r w:rsidRPr="00111538">
              <w:t>0.288</w:t>
            </w:r>
          </w:p>
        </w:tc>
        <w:tc>
          <w:tcPr>
            <w:tcW w:w="1017" w:type="dxa"/>
            <w:noWrap/>
            <w:vAlign w:val="bottom"/>
          </w:tcPr>
          <w:p w14:paraId="587E66BE" w14:textId="77777777" w:rsidR="007C58DA" w:rsidRPr="00111538" w:rsidRDefault="007C58DA" w:rsidP="004258DE">
            <w:pPr>
              <w:pStyle w:val="ListParagraph1"/>
            </w:pPr>
            <w:r w:rsidRPr="00111538">
              <w:t>0.067</w:t>
            </w:r>
          </w:p>
        </w:tc>
      </w:tr>
      <w:tr w:rsidR="007C58DA" w:rsidRPr="00111538" w14:paraId="1238E20A" w14:textId="77777777" w:rsidTr="0039192B">
        <w:trPr>
          <w:trHeight w:val="170"/>
        </w:trPr>
        <w:tc>
          <w:tcPr>
            <w:tcW w:w="960" w:type="dxa"/>
            <w:noWrap/>
            <w:hideMark/>
          </w:tcPr>
          <w:p w14:paraId="02280D1E" w14:textId="77777777" w:rsidR="007C58DA" w:rsidRPr="00111538" w:rsidRDefault="007C58DA" w:rsidP="004258DE">
            <w:pPr>
              <w:pStyle w:val="ListParagraph1"/>
            </w:pPr>
          </w:p>
        </w:tc>
        <w:tc>
          <w:tcPr>
            <w:tcW w:w="960" w:type="dxa"/>
            <w:noWrap/>
            <w:hideMark/>
          </w:tcPr>
          <w:p w14:paraId="558BDCFD" w14:textId="77777777" w:rsidR="007C58DA" w:rsidRPr="00111538" w:rsidRDefault="007C58DA" w:rsidP="004258DE">
            <w:pPr>
              <w:pStyle w:val="ListParagraph1"/>
            </w:pPr>
            <w:r w:rsidRPr="00111538">
              <w:t>65-74</w:t>
            </w:r>
          </w:p>
        </w:tc>
        <w:tc>
          <w:tcPr>
            <w:tcW w:w="1017" w:type="dxa"/>
            <w:noWrap/>
          </w:tcPr>
          <w:p w14:paraId="71A9AC61" w14:textId="77777777" w:rsidR="007C58DA" w:rsidRPr="00111538" w:rsidRDefault="007C58DA" w:rsidP="004258DE">
            <w:pPr>
              <w:pStyle w:val="ListParagraph1"/>
            </w:pPr>
            <w:r w:rsidRPr="00111538">
              <w:t>0.202</w:t>
            </w:r>
          </w:p>
        </w:tc>
        <w:tc>
          <w:tcPr>
            <w:tcW w:w="1017" w:type="dxa"/>
            <w:noWrap/>
            <w:vAlign w:val="bottom"/>
          </w:tcPr>
          <w:p w14:paraId="1546E73F" w14:textId="77777777" w:rsidR="007C58DA" w:rsidRPr="00111538" w:rsidRDefault="007C58DA" w:rsidP="004258DE">
            <w:pPr>
              <w:pStyle w:val="ListParagraph1"/>
            </w:pPr>
            <w:r w:rsidRPr="00111538">
              <w:t>0.052</w:t>
            </w:r>
          </w:p>
        </w:tc>
        <w:tc>
          <w:tcPr>
            <w:tcW w:w="1017" w:type="dxa"/>
            <w:noWrap/>
            <w:vAlign w:val="bottom"/>
          </w:tcPr>
          <w:p w14:paraId="5C2225D7" w14:textId="77777777" w:rsidR="007C58DA" w:rsidRPr="00111538" w:rsidRDefault="007C58DA" w:rsidP="004258DE">
            <w:pPr>
              <w:pStyle w:val="ListParagraph1"/>
            </w:pPr>
            <w:r w:rsidRPr="00111538">
              <w:t>0.121</w:t>
            </w:r>
          </w:p>
        </w:tc>
        <w:tc>
          <w:tcPr>
            <w:tcW w:w="1017" w:type="dxa"/>
            <w:noWrap/>
            <w:vAlign w:val="bottom"/>
          </w:tcPr>
          <w:p w14:paraId="25128DA9" w14:textId="77777777" w:rsidR="007C58DA" w:rsidRPr="00111538" w:rsidRDefault="007C58DA" w:rsidP="004258DE">
            <w:pPr>
              <w:pStyle w:val="ListParagraph1"/>
            </w:pPr>
            <w:r w:rsidRPr="00111538">
              <w:t>0.081</w:t>
            </w:r>
          </w:p>
        </w:tc>
        <w:tc>
          <w:tcPr>
            <w:tcW w:w="1017" w:type="dxa"/>
            <w:noWrap/>
            <w:vAlign w:val="bottom"/>
          </w:tcPr>
          <w:p w14:paraId="53D15D17" w14:textId="77777777" w:rsidR="007C58DA" w:rsidRPr="00111538" w:rsidRDefault="007C58DA" w:rsidP="004258DE">
            <w:pPr>
              <w:pStyle w:val="ListParagraph1"/>
            </w:pPr>
            <w:r w:rsidRPr="00111538">
              <w:t>0.073</w:t>
            </w:r>
          </w:p>
        </w:tc>
        <w:tc>
          <w:tcPr>
            <w:tcW w:w="1017" w:type="dxa"/>
            <w:noWrap/>
            <w:vAlign w:val="bottom"/>
          </w:tcPr>
          <w:p w14:paraId="21ED2D40" w14:textId="77777777" w:rsidR="007C58DA" w:rsidRPr="00111538" w:rsidRDefault="007C58DA" w:rsidP="004258DE">
            <w:pPr>
              <w:pStyle w:val="ListParagraph1"/>
            </w:pPr>
            <w:r w:rsidRPr="00111538">
              <w:t>0.382</w:t>
            </w:r>
          </w:p>
        </w:tc>
        <w:tc>
          <w:tcPr>
            <w:tcW w:w="1017" w:type="dxa"/>
            <w:noWrap/>
            <w:vAlign w:val="bottom"/>
          </w:tcPr>
          <w:p w14:paraId="22EDA753" w14:textId="77777777" w:rsidR="007C58DA" w:rsidRPr="00111538" w:rsidRDefault="007C58DA" w:rsidP="004258DE">
            <w:pPr>
              <w:pStyle w:val="ListParagraph1"/>
            </w:pPr>
            <w:r w:rsidRPr="00111538">
              <w:t>0.090</w:t>
            </w:r>
          </w:p>
        </w:tc>
      </w:tr>
      <w:tr w:rsidR="007C58DA" w:rsidRPr="00111538" w14:paraId="2CB58A7D" w14:textId="77777777" w:rsidTr="0039192B">
        <w:trPr>
          <w:trHeight w:val="170"/>
        </w:trPr>
        <w:tc>
          <w:tcPr>
            <w:tcW w:w="960" w:type="dxa"/>
            <w:noWrap/>
            <w:hideMark/>
          </w:tcPr>
          <w:p w14:paraId="2B4446AB" w14:textId="77777777" w:rsidR="007C58DA" w:rsidRPr="00111538" w:rsidRDefault="007C58DA" w:rsidP="004258DE">
            <w:pPr>
              <w:pStyle w:val="ListParagraph1"/>
            </w:pPr>
          </w:p>
        </w:tc>
        <w:tc>
          <w:tcPr>
            <w:tcW w:w="960" w:type="dxa"/>
            <w:noWrap/>
            <w:hideMark/>
          </w:tcPr>
          <w:p w14:paraId="7557C7F6" w14:textId="77777777" w:rsidR="007C58DA" w:rsidRPr="00111538" w:rsidRDefault="007C58DA" w:rsidP="004258DE">
            <w:pPr>
              <w:pStyle w:val="ListParagraph1"/>
            </w:pPr>
            <w:r w:rsidRPr="00111538">
              <w:t>75-84</w:t>
            </w:r>
          </w:p>
        </w:tc>
        <w:tc>
          <w:tcPr>
            <w:tcW w:w="1017" w:type="dxa"/>
            <w:noWrap/>
          </w:tcPr>
          <w:p w14:paraId="439F3143" w14:textId="77777777" w:rsidR="007C58DA" w:rsidRPr="00111538" w:rsidRDefault="007C58DA" w:rsidP="004258DE">
            <w:pPr>
              <w:pStyle w:val="ListParagraph1"/>
            </w:pPr>
            <w:r w:rsidRPr="00111538">
              <w:t>0.149</w:t>
            </w:r>
          </w:p>
        </w:tc>
        <w:tc>
          <w:tcPr>
            <w:tcW w:w="1017" w:type="dxa"/>
            <w:noWrap/>
            <w:vAlign w:val="bottom"/>
          </w:tcPr>
          <w:p w14:paraId="4D31ABC9" w14:textId="77777777" w:rsidR="007C58DA" w:rsidRPr="00111538" w:rsidRDefault="007C58DA" w:rsidP="004258DE">
            <w:pPr>
              <w:pStyle w:val="ListParagraph1"/>
            </w:pPr>
            <w:r w:rsidRPr="00111538">
              <w:t>0.034</w:t>
            </w:r>
          </w:p>
        </w:tc>
        <w:tc>
          <w:tcPr>
            <w:tcW w:w="1017" w:type="dxa"/>
            <w:noWrap/>
            <w:vAlign w:val="bottom"/>
          </w:tcPr>
          <w:p w14:paraId="05980CB3" w14:textId="77777777" w:rsidR="007C58DA" w:rsidRPr="00111538" w:rsidRDefault="007C58DA" w:rsidP="004258DE">
            <w:pPr>
              <w:pStyle w:val="ListParagraph1"/>
            </w:pPr>
            <w:r w:rsidRPr="00111538">
              <w:t>0.102</w:t>
            </w:r>
          </w:p>
        </w:tc>
        <w:tc>
          <w:tcPr>
            <w:tcW w:w="1017" w:type="dxa"/>
            <w:noWrap/>
            <w:vAlign w:val="bottom"/>
          </w:tcPr>
          <w:p w14:paraId="352BD7DD" w14:textId="77777777" w:rsidR="007C58DA" w:rsidRPr="00111538" w:rsidRDefault="007C58DA" w:rsidP="004258DE">
            <w:pPr>
              <w:pStyle w:val="ListParagraph1"/>
            </w:pPr>
            <w:r w:rsidRPr="00111538">
              <w:t>0.043</w:t>
            </w:r>
          </w:p>
        </w:tc>
        <w:tc>
          <w:tcPr>
            <w:tcW w:w="1017" w:type="dxa"/>
            <w:noWrap/>
            <w:vAlign w:val="bottom"/>
          </w:tcPr>
          <w:p w14:paraId="6E0512E6" w14:textId="77777777" w:rsidR="007C58DA" w:rsidRPr="00111538" w:rsidRDefault="007C58DA" w:rsidP="004258DE">
            <w:pPr>
              <w:pStyle w:val="ListParagraph1"/>
            </w:pPr>
            <w:r w:rsidRPr="00111538">
              <w:t>0.098</w:t>
            </w:r>
          </w:p>
        </w:tc>
        <w:tc>
          <w:tcPr>
            <w:tcW w:w="1017" w:type="dxa"/>
            <w:noWrap/>
            <w:vAlign w:val="bottom"/>
          </w:tcPr>
          <w:p w14:paraId="53B2E4AF" w14:textId="77777777" w:rsidR="007C58DA" w:rsidRPr="00111538" w:rsidRDefault="007C58DA" w:rsidP="004258DE">
            <w:pPr>
              <w:pStyle w:val="ListParagraph1"/>
            </w:pPr>
            <w:r w:rsidRPr="00111538">
              <w:t>0.464</w:t>
            </w:r>
          </w:p>
        </w:tc>
        <w:tc>
          <w:tcPr>
            <w:tcW w:w="1017" w:type="dxa"/>
            <w:noWrap/>
            <w:vAlign w:val="bottom"/>
          </w:tcPr>
          <w:p w14:paraId="10FBF368" w14:textId="77777777" w:rsidR="007C58DA" w:rsidRPr="00111538" w:rsidRDefault="007C58DA" w:rsidP="004258DE">
            <w:pPr>
              <w:pStyle w:val="ListParagraph1"/>
            </w:pPr>
            <w:r w:rsidRPr="00111538">
              <w:t>0.109</w:t>
            </w:r>
          </w:p>
        </w:tc>
      </w:tr>
      <w:tr w:rsidR="007C58DA" w:rsidRPr="00111538" w14:paraId="15C85670" w14:textId="77777777" w:rsidTr="0039192B">
        <w:trPr>
          <w:trHeight w:val="170"/>
        </w:trPr>
        <w:tc>
          <w:tcPr>
            <w:tcW w:w="960" w:type="dxa"/>
            <w:noWrap/>
            <w:hideMark/>
          </w:tcPr>
          <w:p w14:paraId="4B8EAF9B" w14:textId="77777777" w:rsidR="007C58DA" w:rsidRPr="00111538" w:rsidRDefault="007C58DA" w:rsidP="004258DE">
            <w:pPr>
              <w:pStyle w:val="ListParagraph1"/>
            </w:pPr>
          </w:p>
        </w:tc>
        <w:tc>
          <w:tcPr>
            <w:tcW w:w="960" w:type="dxa"/>
            <w:noWrap/>
            <w:hideMark/>
          </w:tcPr>
          <w:p w14:paraId="3BF3B11D" w14:textId="77777777" w:rsidR="007C58DA" w:rsidRPr="00111538" w:rsidRDefault="007C58DA" w:rsidP="004258DE">
            <w:pPr>
              <w:pStyle w:val="ListParagraph1"/>
            </w:pPr>
            <w:r w:rsidRPr="00111538">
              <w:t>85+</w:t>
            </w:r>
          </w:p>
        </w:tc>
        <w:tc>
          <w:tcPr>
            <w:tcW w:w="1017" w:type="dxa"/>
            <w:noWrap/>
          </w:tcPr>
          <w:p w14:paraId="0EDE7D48" w14:textId="77777777" w:rsidR="007C58DA" w:rsidRPr="00111538" w:rsidRDefault="007C58DA" w:rsidP="004258DE">
            <w:pPr>
              <w:pStyle w:val="ListParagraph1"/>
            </w:pPr>
            <w:r w:rsidRPr="00111538">
              <w:t>0.136</w:t>
            </w:r>
          </w:p>
        </w:tc>
        <w:tc>
          <w:tcPr>
            <w:tcW w:w="1017" w:type="dxa"/>
            <w:noWrap/>
            <w:vAlign w:val="bottom"/>
          </w:tcPr>
          <w:p w14:paraId="0878DB2C" w14:textId="77777777" w:rsidR="007C58DA" w:rsidRPr="00111538" w:rsidRDefault="007C58DA" w:rsidP="004258DE">
            <w:pPr>
              <w:pStyle w:val="ListParagraph1"/>
            </w:pPr>
            <w:r w:rsidRPr="00111538">
              <w:t>0.029</w:t>
            </w:r>
          </w:p>
        </w:tc>
        <w:tc>
          <w:tcPr>
            <w:tcW w:w="1017" w:type="dxa"/>
            <w:noWrap/>
            <w:vAlign w:val="bottom"/>
          </w:tcPr>
          <w:p w14:paraId="1F7CDA50" w14:textId="77777777" w:rsidR="007C58DA" w:rsidRPr="00111538" w:rsidRDefault="007C58DA" w:rsidP="004258DE">
            <w:pPr>
              <w:pStyle w:val="ListParagraph1"/>
            </w:pPr>
            <w:r w:rsidRPr="00111538">
              <w:t>0.100</w:t>
            </w:r>
          </w:p>
        </w:tc>
        <w:tc>
          <w:tcPr>
            <w:tcW w:w="1017" w:type="dxa"/>
            <w:noWrap/>
            <w:vAlign w:val="bottom"/>
          </w:tcPr>
          <w:p w14:paraId="13CFF2CD" w14:textId="77777777" w:rsidR="007C58DA" w:rsidRPr="00111538" w:rsidRDefault="007C58DA" w:rsidP="004258DE">
            <w:pPr>
              <w:pStyle w:val="ListParagraph1"/>
            </w:pPr>
            <w:r w:rsidRPr="00111538">
              <w:t>0.030</w:t>
            </w:r>
          </w:p>
        </w:tc>
        <w:tc>
          <w:tcPr>
            <w:tcW w:w="1017" w:type="dxa"/>
            <w:noWrap/>
            <w:vAlign w:val="bottom"/>
          </w:tcPr>
          <w:p w14:paraId="2BA25DBE" w14:textId="77777777" w:rsidR="007C58DA" w:rsidRPr="00111538" w:rsidRDefault="007C58DA" w:rsidP="004258DE">
            <w:pPr>
              <w:pStyle w:val="ListParagraph1"/>
            </w:pPr>
            <w:r w:rsidRPr="00111538">
              <w:t>0.087</w:t>
            </w:r>
          </w:p>
        </w:tc>
        <w:tc>
          <w:tcPr>
            <w:tcW w:w="1017" w:type="dxa"/>
            <w:noWrap/>
            <w:vAlign w:val="bottom"/>
          </w:tcPr>
          <w:p w14:paraId="0EF30F81" w14:textId="77777777" w:rsidR="007C58DA" w:rsidRPr="00111538" w:rsidRDefault="007C58DA" w:rsidP="004258DE">
            <w:pPr>
              <w:pStyle w:val="ListParagraph1"/>
            </w:pPr>
            <w:r w:rsidRPr="00111538">
              <w:t>0.501</w:t>
            </w:r>
          </w:p>
        </w:tc>
        <w:tc>
          <w:tcPr>
            <w:tcW w:w="1017" w:type="dxa"/>
            <w:noWrap/>
            <w:vAlign w:val="bottom"/>
          </w:tcPr>
          <w:p w14:paraId="1DA6744C" w14:textId="77777777" w:rsidR="007C58DA" w:rsidRPr="00111538" w:rsidRDefault="007C58DA" w:rsidP="004258DE">
            <w:pPr>
              <w:pStyle w:val="ListParagraph1"/>
            </w:pPr>
            <w:r w:rsidRPr="00111538">
              <w:t>0.117</w:t>
            </w:r>
          </w:p>
        </w:tc>
      </w:tr>
    </w:tbl>
    <w:p w14:paraId="41A8BD76" w14:textId="77777777" w:rsidR="007C58DA" w:rsidRPr="00C859D3" w:rsidRDefault="007C58DA" w:rsidP="004258DE"/>
    <w:p w14:paraId="0179293E" w14:textId="77777777" w:rsidR="001F03E6" w:rsidRDefault="001F03E6" w:rsidP="004258DE">
      <w:pPr>
        <w:pStyle w:val="Heading3"/>
      </w:pPr>
      <w:bookmarkStart w:id="70" w:name="_Toc172534939"/>
      <w:r>
        <w:t>Subsequent Cardiovascular events</w:t>
      </w:r>
      <w:bookmarkEnd w:id="70"/>
    </w:p>
    <w:p w14:paraId="202FED0B" w14:textId="57E2F499" w:rsidR="007C58DA" w:rsidRDefault="00FC54FF" w:rsidP="00377845">
      <w:r>
        <w:t>After an individual has experienced a cardiovascular event, it is not possible to predict the transition to subsequent cardiovascular events using QRISK</w:t>
      </w:r>
      <w:r w:rsidR="0039788F">
        <w:t>2</w:t>
      </w:r>
      <w:r>
        <w:t xml:space="preserve">. </w:t>
      </w:r>
      <w:r w:rsidR="00EA65E2">
        <w:t>As with assigning first CVD events, t</w:t>
      </w:r>
      <w:r w:rsidR="007C58DA">
        <w:t xml:space="preserve">he probability of subsequent events was estimated from </w:t>
      </w:r>
      <w:r w:rsidR="007154A6">
        <w:t>the</w:t>
      </w:r>
      <w:r w:rsidR="007C58DA">
        <w:t xml:space="preserve"> HTA evaluating statins</w:t>
      </w:r>
      <w:r w:rsidR="00203BA3">
        <w:t xml:space="preserve"> </w:t>
      </w:r>
      <w:r w:rsidR="00203BA3">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instrText xml:space="preserve"> ADDIN EN.CITE </w:instrText>
      </w:r>
      <w:r w:rsidR="004A5BA2">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instrText xml:space="preserve"> ADDIN EN.CITE.DATA </w:instrText>
      </w:r>
      <w:r w:rsidR="004A5BA2">
        <w:fldChar w:fldCharType="end"/>
      </w:r>
      <w:r w:rsidR="00203BA3">
        <w:fldChar w:fldCharType="separate"/>
      </w:r>
      <w:r w:rsidR="004A5BA2">
        <w:rPr>
          <w:noProof/>
        </w:rPr>
        <w:t>(12)</w:t>
      </w:r>
      <w:r w:rsidR="00203BA3">
        <w:fldChar w:fldCharType="end"/>
      </w:r>
      <w:r w:rsidR="007C58DA">
        <w:t>. This study reported t</w:t>
      </w:r>
      <w:r w:rsidR="007154A6">
        <w:t>he probability of future events</w:t>
      </w:r>
      <w:r w:rsidR="007C58DA">
        <w:t xml:space="preserve"> conditional on the nature of the previous event. </w:t>
      </w:r>
      <w:r w:rsidR="006D4127">
        <w:fldChar w:fldCharType="begin"/>
      </w:r>
      <w:r w:rsidR="007C58DA">
        <w:instrText xml:space="preserve"> REF _Ref353376551 \h </w:instrText>
      </w:r>
      <w:r w:rsidR="006D4127">
        <w:fldChar w:fldCharType="separate"/>
      </w:r>
      <w:r w:rsidR="00A32728">
        <w:t>Table S</w:t>
      </w:r>
      <w:r w:rsidR="00A32728">
        <w:rPr>
          <w:noProof/>
        </w:rPr>
        <w:t>18</w:t>
      </w:r>
      <w:r w:rsidR="006D4127">
        <w:fldChar w:fldCharType="end"/>
      </w:r>
      <w:r w:rsidR="007C58DA">
        <w:t xml:space="preserve"> reports an example of the probabilities within a year of transitioning from stable angina, unstable angina, myocardial infarction (MI), transient ischemic attack (TIA) or stroke for individuals </w:t>
      </w:r>
      <w:r w:rsidR="00111538">
        <w:t>by age group</w:t>
      </w:r>
      <w:r w:rsidR="007C58DA">
        <w:t xml:space="preserve">. </w:t>
      </w:r>
    </w:p>
    <w:p w14:paraId="69A57757" w14:textId="3A103783" w:rsidR="00111538" w:rsidRDefault="00111538" w:rsidP="004258DE">
      <w:pPr>
        <w:pStyle w:val="Caption"/>
      </w:pPr>
      <w:bookmarkStart w:id="71" w:name="_Ref353376551"/>
      <w:r>
        <w:lastRenderedPageBreak/>
        <w:t xml:space="preserve">Table </w:t>
      </w:r>
      <w:r w:rsidR="002B31CC">
        <w:t>S</w:t>
      </w:r>
      <w:r w:rsidR="006D4127">
        <w:fldChar w:fldCharType="begin"/>
      </w:r>
      <w:r w:rsidR="000E7F35">
        <w:instrText xml:space="preserve"> SEQ Table \* ARABIC </w:instrText>
      </w:r>
      <w:r w:rsidR="006D4127">
        <w:fldChar w:fldCharType="separate"/>
      </w:r>
      <w:r w:rsidR="00372A71">
        <w:rPr>
          <w:noProof/>
        </w:rPr>
        <w:t>18</w:t>
      </w:r>
      <w:r w:rsidR="006D4127">
        <w:rPr>
          <w:noProof/>
        </w:rPr>
        <w:fldChar w:fldCharType="end"/>
      </w:r>
      <w:bookmarkEnd w:id="71"/>
      <w:r>
        <w:t>: Probability of cardiovascular event conditional on age and status of previous event (column1)</w:t>
      </w:r>
    </w:p>
    <w:tbl>
      <w:tblPr>
        <w:tblStyle w:val="TableGrid"/>
        <w:tblW w:w="9782" w:type="dxa"/>
        <w:tblInd w:w="-431" w:type="dxa"/>
        <w:tblLayout w:type="fixed"/>
        <w:tblCellMar>
          <w:left w:w="28" w:type="dxa"/>
          <w:right w:w="28" w:type="dxa"/>
        </w:tblCellMar>
        <w:tblLook w:val="04A0" w:firstRow="1" w:lastRow="0" w:firstColumn="1" w:lastColumn="0" w:noHBand="0" w:noVBand="1"/>
      </w:tblPr>
      <w:tblGrid>
        <w:gridCol w:w="1986"/>
        <w:gridCol w:w="708"/>
        <w:gridCol w:w="851"/>
        <w:gridCol w:w="850"/>
        <w:gridCol w:w="709"/>
        <w:gridCol w:w="780"/>
        <w:gridCol w:w="779"/>
        <w:gridCol w:w="780"/>
        <w:gridCol w:w="779"/>
        <w:gridCol w:w="780"/>
        <w:gridCol w:w="780"/>
      </w:tblGrid>
      <w:tr w:rsidR="00111538" w:rsidRPr="00111538" w14:paraId="4065DDE0" w14:textId="77777777" w:rsidTr="006E6041">
        <w:trPr>
          <w:trHeight w:val="20"/>
        </w:trPr>
        <w:tc>
          <w:tcPr>
            <w:tcW w:w="1986" w:type="dxa"/>
            <w:noWrap/>
            <w:hideMark/>
          </w:tcPr>
          <w:p w14:paraId="0BE040BA" w14:textId="77777777" w:rsidR="00111538" w:rsidRPr="00111538" w:rsidRDefault="00111538" w:rsidP="004258DE">
            <w:pPr>
              <w:pStyle w:val="ListParagraph1"/>
            </w:pPr>
          </w:p>
        </w:tc>
        <w:tc>
          <w:tcPr>
            <w:tcW w:w="708" w:type="dxa"/>
            <w:noWrap/>
            <w:hideMark/>
          </w:tcPr>
          <w:p w14:paraId="351FE1F5" w14:textId="77777777" w:rsidR="00111538" w:rsidRPr="00111538" w:rsidRDefault="00111538" w:rsidP="004258DE">
            <w:pPr>
              <w:pStyle w:val="ListParagraph1"/>
            </w:pPr>
            <w:r w:rsidRPr="00111538">
              <w:t>Stable angina</w:t>
            </w:r>
          </w:p>
        </w:tc>
        <w:tc>
          <w:tcPr>
            <w:tcW w:w="851" w:type="dxa"/>
            <w:noWrap/>
            <w:hideMark/>
          </w:tcPr>
          <w:p w14:paraId="232C4B4C" w14:textId="77777777" w:rsidR="00111538" w:rsidRPr="00111538" w:rsidRDefault="00111538" w:rsidP="004258DE">
            <w:pPr>
              <w:pStyle w:val="ListParagraph1"/>
            </w:pPr>
            <w:r w:rsidRPr="00111538">
              <w:t>Unstable angina 1</w:t>
            </w:r>
          </w:p>
        </w:tc>
        <w:tc>
          <w:tcPr>
            <w:tcW w:w="850" w:type="dxa"/>
            <w:noWrap/>
            <w:hideMark/>
          </w:tcPr>
          <w:p w14:paraId="75516D89" w14:textId="77777777" w:rsidR="00111538" w:rsidRPr="00111538" w:rsidRDefault="00111538" w:rsidP="004258DE">
            <w:pPr>
              <w:pStyle w:val="ListParagraph1"/>
            </w:pPr>
            <w:r w:rsidRPr="00111538">
              <w:t>Unstable angina 2</w:t>
            </w:r>
          </w:p>
        </w:tc>
        <w:tc>
          <w:tcPr>
            <w:tcW w:w="709" w:type="dxa"/>
            <w:noWrap/>
            <w:hideMark/>
          </w:tcPr>
          <w:p w14:paraId="4FE4132F" w14:textId="77777777" w:rsidR="00111538" w:rsidRPr="00111538" w:rsidRDefault="00111538" w:rsidP="004258DE">
            <w:pPr>
              <w:pStyle w:val="ListParagraph1"/>
            </w:pPr>
            <w:r w:rsidRPr="00111538">
              <w:t>MI 1</w:t>
            </w:r>
          </w:p>
        </w:tc>
        <w:tc>
          <w:tcPr>
            <w:tcW w:w="780" w:type="dxa"/>
            <w:noWrap/>
            <w:hideMark/>
          </w:tcPr>
          <w:p w14:paraId="7BC0D9FF" w14:textId="77777777" w:rsidR="00111538" w:rsidRPr="00111538" w:rsidRDefault="00111538" w:rsidP="004258DE">
            <w:pPr>
              <w:pStyle w:val="ListParagraph1"/>
            </w:pPr>
            <w:r w:rsidRPr="00111538">
              <w:t>MI 2</w:t>
            </w:r>
          </w:p>
        </w:tc>
        <w:tc>
          <w:tcPr>
            <w:tcW w:w="779" w:type="dxa"/>
            <w:noWrap/>
            <w:hideMark/>
          </w:tcPr>
          <w:p w14:paraId="3078095E" w14:textId="77777777" w:rsidR="00111538" w:rsidRPr="00111538" w:rsidRDefault="00111538" w:rsidP="004258DE">
            <w:pPr>
              <w:pStyle w:val="ListParagraph1"/>
            </w:pPr>
            <w:r w:rsidRPr="00111538">
              <w:t>TIA</w:t>
            </w:r>
          </w:p>
        </w:tc>
        <w:tc>
          <w:tcPr>
            <w:tcW w:w="780" w:type="dxa"/>
            <w:noWrap/>
            <w:hideMark/>
          </w:tcPr>
          <w:p w14:paraId="080C2D33" w14:textId="77777777" w:rsidR="00111538" w:rsidRPr="00111538" w:rsidRDefault="00111538" w:rsidP="004258DE">
            <w:pPr>
              <w:pStyle w:val="ListParagraph1"/>
            </w:pPr>
            <w:r w:rsidRPr="00111538">
              <w:t>Stroke 1</w:t>
            </w:r>
          </w:p>
        </w:tc>
        <w:tc>
          <w:tcPr>
            <w:tcW w:w="779" w:type="dxa"/>
            <w:noWrap/>
            <w:hideMark/>
          </w:tcPr>
          <w:p w14:paraId="562EAD08" w14:textId="77777777" w:rsidR="00111538" w:rsidRPr="00111538" w:rsidRDefault="00111538" w:rsidP="004258DE">
            <w:pPr>
              <w:pStyle w:val="ListParagraph1"/>
            </w:pPr>
            <w:r w:rsidRPr="00111538">
              <w:t>Stroke 2</w:t>
            </w:r>
          </w:p>
        </w:tc>
        <w:tc>
          <w:tcPr>
            <w:tcW w:w="780" w:type="dxa"/>
            <w:noWrap/>
            <w:hideMark/>
          </w:tcPr>
          <w:p w14:paraId="57B0EBE3" w14:textId="77777777" w:rsidR="00111538" w:rsidRPr="00111538" w:rsidRDefault="00111538" w:rsidP="004258DE">
            <w:pPr>
              <w:pStyle w:val="ListParagraph1"/>
            </w:pPr>
            <w:r w:rsidRPr="00111538">
              <w:t>CHD death</w:t>
            </w:r>
          </w:p>
        </w:tc>
        <w:tc>
          <w:tcPr>
            <w:tcW w:w="780" w:type="dxa"/>
            <w:noWrap/>
            <w:hideMark/>
          </w:tcPr>
          <w:p w14:paraId="39565774" w14:textId="77777777" w:rsidR="00111538" w:rsidRPr="00111538" w:rsidRDefault="00111538" w:rsidP="004258DE">
            <w:pPr>
              <w:pStyle w:val="ListParagraph1"/>
            </w:pPr>
            <w:r w:rsidRPr="00111538">
              <w:t>CVD death</w:t>
            </w:r>
          </w:p>
        </w:tc>
      </w:tr>
      <w:tr w:rsidR="00111538" w:rsidRPr="00111538" w14:paraId="733F1196" w14:textId="77777777" w:rsidTr="006E6041">
        <w:trPr>
          <w:trHeight w:val="20"/>
        </w:trPr>
        <w:tc>
          <w:tcPr>
            <w:tcW w:w="1986" w:type="dxa"/>
            <w:noWrap/>
            <w:hideMark/>
          </w:tcPr>
          <w:p w14:paraId="1EFDA0F6" w14:textId="77777777" w:rsidR="00111538" w:rsidRPr="006E6041" w:rsidRDefault="00111538" w:rsidP="004258DE">
            <w:pPr>
              <w:pStyle w:val="ListParagraph1"/>
              <w:rPr>
                <w:b/>
                <w:bCs/>
              </w:rPr>
            </w:pPr>
            <w:r w:rsidRPr="006E6041">
              <w:rPr>
                <w:b/>
                <w:bCs/>
              </w:rPr>
              <w:t>Age 45</w:t>
            </w:r>
          </w:p>
        </w:tc>
        <w:tc>
          <w:tcPr>
            <w:tcW w:w="708" w:type="dxa"/>
            <w:noWrap/>
            <w:vAlign w:val="center"/>
            <w:hideMark/>
          </w:tcPr>
          <w:p w14:paraId="0314B4E5" w14:textId="77777777" w:rsidR="00111538" w:rsidRPr="00111538" w:rsidRDefault="00111538" w:rsidP="004258DE">
            <w:pPr>
              <w:pStyle w:val="ListParagraph1"/>
            </w:pPr>
          </w:p>
        </w:tc>
        <w:tc>
          <w:tcPr>
            <w:tcW w:w="851" w:type="dxa"/>
            <w:noWrap/>
            <w:vAlign w:val="center"/>
            <w:hideMark/>
          </w:tcPr>
          <w:p w14:paraId="4C6C5928" w14:textId="77777777" w:rsidR="00111538" w:rsidRPr="00111538" w:rsidRDefault="00111538" w:rsidP="004258DE">
            <w:pPr>
              <w:pStyle w:val="ListParagraph1"/>
            </w:pPr>
          </w:p>
        </w:tc>
        <w:tc>
          <w:tcPr>
            <w:tcW w:w="850" w:type="dxa"/>
            <w:noWrap/>
            <w:vAlign w:val="center"/>
            <w:hideMark/>
          </w:tcPr>
          <w:p w14:paraId="73A53490" w14:textId="77777777" w:rsidR="00111538" w:rsidRPr="00111538" w:rsidRDefault="00111538" w:rsidP="004258DE">
            <w:pPr>
              <w:pStyle w:val="ListParagraph1"/>
            </w:pPr>
          </w:p>
        </w:tc>
        <w:tc>
          <w:tcPr>
            <w:tcW w:w="709" w:type="dxa"/>
            <w:noWrap/>
            <w:vAlign w:val="center"/>
            <w:hideMark/>
          </w:tcPr>
          <w:p w14:paraId="23DE71C6" w14:textId="77777777" w:rsidR="00111538" w:rsidRPr="00111538" w:rsidRDefault="00111538" w:rsidP="004258DE">
            <w:pPr>
              <w:pStyle w:val="ListParagraph1"/>
            </w:pPr>
          </w:p>
        </w:tc>
        <w:tc>
          <w:tcPr>
            <w:tcW w:w="780" w:type="dxa"/>
            <w:noWrap/>
            <w:vAlign w:val="center"/>
            <w:hideMark/>
          </w:tcPr>
          <w:p w14:paraId="27BF7D57" w14:textId="77777777" w:rsidR="00111538" w:rsidRPr="00111538" w:rsidRDefault="00111538" w:rsidP="004258DE">
            <w:pPr>
              <w:pStyle w:val="ListParagraph1"/>
            </w:pPr>
          </w:p>
        </w:tc>
        <w:tc>
          <w:tcPr>
            <w:tcW w:w="779" w:type="dxa"/>
            <w:noWrap/>
            <w:vAlign w:val="center"/>
            <w:hideMark/>
          </w:tcPr>
          <w:p w14:paraId="78384639" w14:textId="77777777" w:rsidR="00111538" w:rsidRPr="00111538" w:rsidRDefault="00111538" w:rsidP="004258DE">
            <w:pPr>
              <w:pStyle w:val="ListParagraph1"/>
            </w:pPr>
          </w:p>
        </w:tc>
        <w:tc>
          <w:tcPr>
            <w:tcW w:w="780" w:type="dxa"/>
            <w:noWrap/>
            <w:vAlign w:val="center"/>
            <w:hideMark/>
          </w:tcPr>
          <w:p w14:paraId="21EAEDD2" w14:textId="77777777" w:rsidR="00111538" w:rsidRPr="00111538" w:rsidRDefault="00111538" w:rsidP="004258DE">
            <w:pPr>
              <w:pStyle w:val="ListParagraph1"/>
            </w:pPr>
          </w:p>
        </w:tc>
        <w:tc>
          <w:tcPr>
            <w:tcW w:w="779" w:type="dxa"/>
            <w:noWrap/>
            <w:vAlign w:val="center"/>
            <w:hideMark/>
          </w:tcPr>
          <w:p w14:paraId="4CB26788" w14:textId="77777777" w:rsidR="00111538" w:rsidRPr="00111538" w:rsidRDefault="00111538" w:rsidP="004258DE">
            <w:pPr>
              <w:pStyle w:val="ListParagraph1"/>
            </w:pPr>
          </w:p>
        </w:tc>
        <w:tc>
          <w:tcPr>
            <w:tcW w:w="780" w:type="dxa"/>
            <w:noWrap/>
            <w:vAlign w:val="center"/>
            <w:hideMark/>
          </w:tcPr>
          <w:p w14:paraId="733AA8DD" w14:textId="77777777" w:rsidR="00111538" w:rsidRPr="00111538" w:rsidRDefault="00111538" w:rsidP="004258DE">
            <w:pPr>
              <w:pStyle w:val="ListParagraph1"/>
            </w:pPr>
          </w:p>
        </w:tc>
        <w:tc>
          <w:tcPr>
            <w:tcW w:w="780" w:type="dxa"/>
            <w:noWrap/>
            <w:vAlign w:val="center"/>
            <w:hideMark/>
          </w:tcPr>
          <w:p w14:paraId="2C6D2C09" w14:textId="77777777" w:rsidR="00111538" w:rsidRPr="00111538" w:rsidRDefault="00111538" w:rsidP="004258DE">
            <w:pPr>
              <w:pStyle w:val="ListParagraph1"/>
            </w:pPr>
          </w:p>
        </w:tc>
      </w:tr>
      <w:tr w:rsidR="00111538" w:rsidRPr="00111538" w14:paraId="7B6DFDE7" w14:textId="77777777" w:rsidTr="006E6041">
        <w:trPr>
          <w:trHeight w:val="20"/>
        </w:trPr>
        <w:tc>
          <w:tcPr>
            <w:tcW w:w="1986" w:type="dxa"/>
            <w:noWrap/>
            <w:hideMark/>
          </w:tcPr>
          <w:p w14:paraId="559289CC" w14:textId="77777777" w:rsidR="00111538" w:rsidRPr="00111538" w:rsidRDefault="00111538" w:rsidP="004258DE">
            <w:pPr>
              <w:pStyle w:val="ListParagraph1"/>
            </w:pPr>
            <w:r w:rsidRPr="00111538">
              <w:t>Stable angina</w:t>
            </w:r>
          </w:p>
        </w:tc>
        <w:tc>
          <w:tcPr>
            <w:tcW w:w="708" w:type="dxa"/>
            <w:noWrap/>
            <w:vAlign w:val="center"/>
            <w:hideMark/>
          </w:tcPr>
          <w:p w14:paraId="71BD3CEF" w14:textId="77777777" w:rsidR="00111538" w:rsidRPr="00111538" w:rsidRDefault="00111538" w:rsidP="004258DE">
            <w:pPr>
              <w:pStyle w:val="ListParagraph1"/>
            </w:pPr>
            <w:r w:rsidRPr="00111538">
              <w:t>0.9946</w:t>
            </w:r>
          </w:p>
        </w:tc>
        <w:tc>
          <w:tcPr>
            <w:tcW w:w="851" w:type="dxa"/>
            <w:noWrap/>
            <w:vAlign w:val="center"/>
            <w:hideMark/>
          </w:tcPr>
          <w:p w14:paraId="03D79743" w14:textId="77777777" w:rsidR="00111538" w:rsidRPr="00111538" w:rsidRDefault="00111538" w:rsidP="004258DE">
            <w:pPr>
              <w:pStyle w:val="ListParagraph1"/>
            </w:pPr>
            <w:r w:rsidRPr="00111538">
              <w:t>0.0013</w:t>
            </w:r>
          </w:p>
        </w:tc>
        <w:tc>
          <w:tcPr>
            <w:tcW w:w="850" w:type="dxa"/>
            <w:noWrap/>
            <w:vAlign w:val="center"/>
            <w:hideMark/>
          </w:tcPr>
          <w:p w14:paraId="00D29154" w14:textId="77777777" w:rsidR="00111538" w:rsidRPr="00111538" w:rsidRDefault="00111538" w:rsidP="004258DE">
            <w:pPr>
              <w:pStyle w:val="ListParagraph1"/>
            </w:pPr>
            <w:r w:rsidRPr="00111538">
              <w:t>0</w:t>
            </w:r>
          </w:p>
        </w:tc>
        <w:tc>
          <w:tcPr>
            <w:tcW w:w="709" w:type="dxa"/>
            <w:noWrap/>
            <w:vAlign w:val="center"/>
            <w:hideMark/>
          </w:tcPr>
          <w:p w14:paraId="291DE888" w14:textId="77777777" w:rsidR="00111538" w:rsidRPr="00111538" w:rsidRDefault="00111538" w:rsidP="004258DE">
            <w:pPr>
              <w:pStyle w:val="ListParagraph1"/>
            </w:pPr>
            <w:r w:rsidRPr="00111538">
              <w:t>0.0032</w:t>
            </w:r>
          </w:p>
        </w:tc>
        <w:tc>
          <w:tcPr>
            <w:tcW w:w="780" w:type="dxa"/>
            <w:noWrap/>
            <w:vAlign w:val="center"/>
            <w:hideMark/>
          </w:tcPr>
          <w:p w14:paraId="7B6E78E7" w14:textId="77777777" w:rsidR="00111538" w:rsidRPr="00111538" w:rsidRDefault="00111538" w:rsidP="004258DE">
            <w:pPr>
              <w:pStyle w:val="ListParagraph1"/>
            </w:pPr>
            <w:r w:rsidRPr="00111538">
              <w:t>0</w:t>
            </w:r>
          </w:p>
        </w:tc>
        <w:tc>
          <w:tcPr>
            <w:tcW w:w="779" w:type="dxa"/>
            <w:noWrap/>
            <w:vAlign w:val="center"/>
            <w:hideMark/>
          </w:tcPr>
          <w:p w14:paraId="582136E8" w14:textId="77777777" w:rsidR="00111538" w:rsidRPr="00111538" w:rsidRDefault="00111538" w:rsidP="004258DE">
            <w:pPr>
              <w:pStyle w:val="ListParagraph1"/>
            </w:pPr>
            <w:r w:rsidRPr="00111538">
              <w:t>0</w:t>
            </w:r>
          </w:p>
        </w:tc>
        <w:tc>
          <w:tcPr>
            <w:tcW w:w="780" w:type="dxa"/>
            <w:noWrap/>
            <w:vAlign w:val="center"/>
            <w:hideMark/>
          </w:tcPr>
          <w:p w14:paraId="0D44439E" w14:textId="77777777" w:rsidR="00111538" w:rsidRPr="00111538" w:rsidRDefault="00111538" w:rsidP="004258DE">
            <w:pPr>
              <w:pStyle w:val="ListParagraph1"/>
            </w:pPr>
            <w:r w:rsidRPr="00111538">
              <w:t>0</w:t>
            </w:r>
          </w:p>
        </w:tc>
        <w:tc>
          <w:tcPr>
            <w:tcW w:w="779" w:type="dxa"/>
            <w:noWrap/>
            <w:vAlign w:val="center"/>
            <w:hideMark/>
          </w:tcPr>
          <w:p w14:paraId="0EE2B601" w14:textId="77777777" w:rsidR="00111538" w:rsidRPr="00111538" w:rsidRDefault="00111538" w:rsidP="004258DE">
            <w:pPr>
              <w:pStyle w:val="ListParagraph1"/>
            </w:pPr>
            <w:r w:rsidRPr="00111538">
              <w:t>0</w:t>
            </w:r>
          </w:p>
        </w:tc>
        <w:tc>
          <w:tcPr>
            <w:tcW w:w="780" w:type="dxa"/>
            <w:noWrap/>
            <w:vAlign w:val="center"/>
            <w:hideMark/>
          </w:tcPr>
          <w:p w14:paraId="2A6D0148" w14:textId="77777777" w:rsidR="00111538" w:rsidRPr="00111538" w:rsidRDefault="00111538" w:rsidP="004258DE">
            <w:pPr>
              <w:pStyle w:val="ListParagraph1"/>
            </w:pPr>
            <w:r w:rsidRPr="00111538">
              <w:t>0.0009</w:t>
            </w:r>
          </w:p>
        </w:tc>
        <w:tc>
          <w:tcPr>
            <w:tcW w:w="780" w:type="dxa"/>
            <w:noWrap/>
            <w:vAlign w:val="center"/>
            <w:hideMark/>
          </w:tcPr>
          <w:p w14:paraId="32D6F47C" w14:textId="77777777" w:rsidR="00111538" w:rsidRPr="00111538" w:rsidRDefault="00111538" w:rsidP="004258DE">
            <w:pPr>
              <w:pStyle w:val="ListParagraph1"/>
            </w:pPr>
            <w:r w:rsidRPr="00111538">
              <w:t>0</w:t>
            </w:r>
          </w:p>
        </w:tc>
      </w:tr>
      <w:tr w:rsidR="00111538" w:rsidRPr="00111538" w14:paraId="0A8634B4" w14:textId="77777777" w:rsidTr="006E6041">
        <w:trPr>
          <w:trHeight w:val="20"/>
        </w:trPr>
        <w:tc>
          <w:tcPr>
            <w:tcW w:w="1986" w:type="dxa"/>
            <w:noWrap/>
            <w:hideMark/>
          </w:tcPr>
          <w:p w14:paraId="45B28459" w14:textId="77777777" w:rsidR="00111538" w:rsidRPr="00111538" w:rsidRDefault="00111538" w:rsidP="004258DE">
            <w:pPr>
              <w:pStyle w:val="ListParagraph1"/>
            </w:pPr>
            <w:r w:rsidRPr="00111538">
              <w:t>Unstable angina (1</w:t>
            </w:r>
            <w:r w:rsidRPr="00111538">
              <w:rPr>
                <w:vertAlign w:val="superscript"/>
              </w:rPr>
              <w:t>st</w:t>
            </w:r>
            <w:r w:rsidRPr="00111538">
              <w:t xml:space="preserve"> yr)</w:t>
            </w:r>
          </w:p>
        </w:tc>
        <w:tc>
          <w:tcPr>
            <w:tcW w:w="708" w:type="dxa"/>
            <w:noWrap/>
            <w:vAlign w:val="center"/>
            <w:hideMark/>
          </w:tcPr>
          <w:p w14:paraId="6C8C26DE" w14:textId="77777777" w:rsidR="00111538" w:rsidRPr="00111538" w:rsidRDefault="00111538" w:rsidP="004258DE">
            <w:pPr>
              <w:pStyle w:val="ListParagraph1"/>
            </w:pPr>
            <w:r w:rsidRPr="00111538">
              <w:t>0</w:t>
            </w:r>
          </w:p>
        </w:tc>
        <w:tc>
          <w:tcPr>
            <w:tcW w:w="851" w:type="dxa"/>
            <w:noWrap/>
            <w:vAlign w:val="center"/>
            <w:hideMark/>
          </w:tcPr>
          <w:p w14:paraId="57BBF900" w14:textId="77777777" w:rsidR="00111538" w:rsidRPr="00111538" w:rsidRDefault="00111538" w:rsidP="004258DE">
            <w:pPr>
              <w:pStyle w:val="ListParagraph1"/>
            </w:pPr>
            <w:r w:rsidRPr="00111538">
              <w:t>0</w:t>
            </w:r>
          </w:p>
        </w:tc>
        <w:tc>
          <w:tcPr>
            <w:tcW w:w="850" w:type="dxa"/>
            <w:noWrap/>
            <w:vAlign w:val="center"/>
            <w:hideMark/>
          </w:tcPr>
          <w:p w14:paraId="614C53A2" w14:textId="77777777" w:rsidR="00111538" w:rsidRPr="00111538" w:rsidRDefault="00111538" w:rsidP="004258DE">
            <w:pPr>
              <w:pStyle w:val="ListParagraph1"/>
            </w:pPr>
            <w:r w:rsidRPr="00111538">
              <w:t>0.9127</w:t>
            </w:r>
          </w:p>
        </w:tc>
        <w:tc>
          <w:tcPr>
            <w:tcW w:w="709" w:type="dxa"/>
            <w:noWrap/>
            <w:vAlign w:val="center"/>
            <w:hideMark/>
          </w:tcPr>
          <w:p w14:paraId="48315780" w14:textId="77777777" w:rsidR="00111538" w:rsidRPr="00111538" w:rsidRDefault="00111538" w:rsidP="004258DE">
            <w:pPr>
              <w:pStyle w:val="ListParagraph1"/>
            </w:pPr>
            <w:r w:rsidRPr="00111538">
              <w:t>0.0495</w:t>
            </w:r>
          </w:p>
        </w:tc>
        <w:tc>
          <w:tcPr>
            <w:tcW w:w="780" w:type="dxa"/>
            <w:noWrap/>
            <w:vAlign w:val="center"/>
            <w:hideMark/>
          </w:tcPr>
          <w:p w14:paraId="27F6A7B0" w14:textId="77777777" w:rsidR="00111538" w:rsidRPr="00111538" w:rsidRDefault="00111538" w:rsidP="004258DE">
            <w:pPr>
              <w:pStyle w:val="ListParagraph1"/>
            </w:pPr>
            <w:r w:rsidRPr="00111538">
              <w:t>0</w:t>
            </w:r>
          </w:p>
        </w:tc>
        <w:tc>
          <w:tcPr>
            <w:tcW w:w="779" w:type="dxa"/>
            <w:noWrap/>
            <w:vAlign w:val="center"/>
            <w:hideMark/>
          </w:tcPr>
          <w:p w14:paraId="3C8BCAC7" w14:textId="77777777" w:rsidR="00111538" w:rsidRPr="00111538" w:rsidRDefault="00111538" w:rsidP="004258DE">
            <w:pPr>
              <w:pStyle w:val="ListParagraph1"/>
            </w:pPr>
            <w:r w:rsidRPr="00111538">
              <w:t>0</w:t>
            </w:r>
          </w:p>
        </w:tc>
        <w:tc>
          <w:tcPr>
            <w:tcW w:w="780" w:type="dxa"/>
            <w:noWrap/>
            <w:vAlign w:val="center"/>
            <w:hideMark/>
          </w:tcPr>
          <w:p w14:paraId="59EF04D7" w14:textId="77777777" w:rsidR="00111538" w:rsidRPr="00111538" w:rsidRDefault="00111538" w:rsidP="004258DE">
            <w:pPr>
              <w:pStyle w:val="ListParagraph1"/>
            </w:pPr>
            <w:r w:rsidRPr="00111538">
              <w:t>0</w:t>
            </w:r>
          </w:p>
        </w:tc>
        <w:tc>
          <w:tcPr>
            <w:tcW w:w="779" w:type="dxa"/>
            <w:noWrap/>
            <w:vAlign w:val="center"/>
            <w:hideMark/>
          </w:tcPr>
          <w:p w14:paraId="4199900F" w14:textId="77777777" w:rsidR="00111538" w:rsidRPr="00111538" w:rsidRDefault="00111538" w:rsidP="004258DE">
            <w:pPr>
              <w:pStyle w:val="ListParagraph1"/>
            </w:pPr>
            <w:r w:rsidRPr="00111538">
              <w:t>0</w:t>
            </w:r>
          </w:p>
        </w:tc>
        <w:tc>
          <w:tcPr>
            <w:tcW w:w="780" w:type="dxa"/>
            <w:noWrap/>
            <w:vAlign w:val="center"/>
            <w:hideMark/>
          </w:tcPr>
          <w:p w14:paraId="3B387521" w14:textId="77777777" w:rsidR="00111538" w:rsidRPr="00111538" w:rsidRDefault="00111538" w:rsidP="004258DE">
            <w:pPr>
              <w:pStyle w:val="ListParagraph1"/>
            </w:pPr>
            <w:r w:rsidRPr="00111538">
              <w:t>0.0362</w:t>
            </w:r>
          </w:p>
        </w:tc>
        <w:tc>
          <w:tcPr>
            <w:tcW w:w="780" w:type="dxa"/>
            <w:noWrap/>
            <w:vAlign w:val="center"/>
            <w:hideMark/>
          </w:tcPr>
          <w:p w14:paraId="7FF2391E" w14:textId="77777777" w:rsidR="00111538" w:rsidRPr="00111538" w:rsidRDefault="00111538" w:rsidP="004258DE">
            <w:pPr>
              <w:pStyle w:val="ListParagraph1"/>
            </w:pPr>
            <w:r w:rsidRPr="00111538">
              <w:t>0.0016</w:t>
            </w:r>
          </w:p>
        </w:tc>
      </w:tr>
      <w:tr w:rsidR="00111538" w:rsidRPr="00111538" w14:paraId="30459D60" w14:textId="77777777" w:rsidTr="006E6041">
        <w:trPr>
          <w:trHeight w:val="20"/>
        </w:trPr>
        <w:tc>
          <w:tcPr>
            <w:tcW w:w="1986" w:type="dxa"/>
            <w:noWrap/>
            <w:hideMark/>
          </w:tcPr>
          <w:p w14:paraId="59A09A28" w14:textId="77777777" w:rsidR="00111538" w:rsidRPr="00111538" w:rsidRDefault="00111538" w:rsidP="004258DE">
            <w:pPr>
              <w:pStyle w:val="ListParagraph1"/>
            </w:pPr>
            <w:r w:rsidRPr="00111538">
              <w:t>Unstable angina (subsequent)</w:t>
            </w:r>
          </w:p>
        </w:tc>
        <w:tc>
          <w:tcPr>
            <w:tcW w:w="708" w:type="dxa"/>
            <w:noWrap/>
            <w:vAlign w:val="center"/>
            <w:hideMark/>
          </w:tcPr>
          <w:p w14:paraId="0146D64A" w14:textId="77777777" w:rsidR="00111538" w:rsidRPr="00111538" w:rsidRDefault="00111538" w:rsidP="004258DE">
            <w:pPr>
              <w:pStyle w:val="ListParagraph1"/>
            </w:pPr>
            <w:r w:rsidRPr="00111538">
              <w:t>0</w:t>
            </w:r>
          </w:p>
        </w:tc>
        <w:tc>
          <w:tcPr>
            <w:tcW w:w="851" w:type="dxa"/>
            <w:noWrap/>
            <w:vAlign w:val="center"/>
            <w:hideMark/>
          </w:tcPr>
          <w:p w14:paraId="15977BA0" w14:textId="77777777" w:rsidR="00111538" w:rsidRPr="00111538" w:rsidRDefault="00111538" w:rsidP="004258DE">
            <w:pPr>
              <w:pStyle w:val="ListParagraph1"/>
            </w:pPr>
            <w:r w:rsidRPr="00111538">
              <w:t>0</w:t>
            </w:r>
          </w:p>
        </w:tc>
        <w:tc>
          <w:tcPr>
            <w:tcW w:w="850" w:type="dxa"/>
            <w:noWrap/>
            <w:vAlign w:val="center"/>
            <w:hideMark/>
          </w:tcPr>
          <w:p w14:paraId="6F6E5914" w14:textId="77777777" w:rsidR="00111538" w:rsidRPr="00111538" w:rsidRDefault="00111538" w:rsidP="004258DE">
            <w:pPr>
              <w:pStyle w:val="ListParagraph1"/>
            </w:pPr>
            <w:r w:rsidRPr="00111538">
              <w:t>0.9729</w:t>
            </w:r>
          </w:p>
        </w:tc>
        <w:tc>
          <w:tcPr>
            <w:tcW w:w="709" w:type="dxa"/>
            <w:noWrap/>
            <w:vAlign w:val="center"/>
            <w:hideMark/>
          </w:tcPr>
          <w:p w14:paraId="775C4332" w14:textId="77777777" w:rsidR="00111538" w:rsidRPr="00111538" w:rsidRDefault="00111538" w:rsidP="004258DE">
            <w:pPr>
              <w:pStyle w:val="ListParagraph1"/>
            </w:pPr>
            <w:r w:rsidRPr="00111538">
              <w:t>0.0186</w:t>
            </w:r>
          </w:p>
        </w:tc>
        <w:tc>
          <w:tcPr>
            <w:tcW w:w="780" w:type="dxa"/>
            <w:noWrap/>
            <w:vAlign w:val="center"/>
            <w:hideMark/>
          </w:tcPr>
          <w:p w14:paraId="298ABF30" w14:textId="77777777" w:rsidR="00111538" w:rsidRPr="00111538" w:rsidRDefault="00111538" w:rsidP="004258DE">
            <w:pPr>
              <w:pStyle w:val="ListParagraph1"/>
            </w:pPr>
            <w:r w:rsidRPr="00111538">
              <w:t>0</w:t>
            </w:r>
          </w:p>
        </w:tc>
        <w:tc>
          <w:tcPr>
            <w:tcW w:w="779" w:type="dxa"/>
            <w:noWrap/>
            <w:vAlign w:val="center"/>
            <w:hideMark/>
          </w:tcPr>
          <w:p w14:paraId="4AD56F2D" w14:textId="77777777" w:rsidR="00111538" w:rsidRPr="00111538" w:rsidRDefault="00111538" w:rsidP="004258DE">
            <w:pPr>
              <w:pStyle w:val="ListParagraph1"/>
            </w:pPr>
            <w:r w:rsidRPr="00111538">
              <w:t>0</w:t>
            </w:r>
          </w:p>
        </w:tc>
        <w:tc>
          <w:tcPr>
            <w:tcW w:w="780" w:type="dxa"/>
            <w:noWrap/>
            <w:vAlign w:val="center"/>
            <w:hideMark/>
          </w:tcPr>
          <w:p w14:paraId="7916E9E9" w14:textId="77777777" w:rsidR="00111538" w:rsidRPr="00111538" w:rsidRDefault="00111538" w:rsidP="004258DE">
            <w:pPr>
              <w:pStyle w:val="ListParagraph1"/>
            </w:pPr>
            <w:r w:rsidRPr="00111538">
              <w:t>0</w:t>
            </w:r>
          </w:p>
        </w:tc>
        <w:tc>
          <w:tcPr>
            <w:tcW w:w="779" w:type="dxa"/>
            <w:noWrap/>
            <w:vAlign w:val="center"/>
            <w:hideMark/>
          </w:tcPr>
          <w:p w14:paraId="7F18844E" w14:textId="77777777" w:rsidR="00111538" w:rsidRPr="00111538" w:rsidRDefault="00111538" w:rsidP="004258DE">
            <w:pPr>
              <w:pStyle w:val="ListParagraph1"/>
            </w:pPr>
            <w:r w:rsidRPr="00111538">
              <w:t>0</w:t>
            </w:r>
          </w:p>
        </w:tc>
        <w:tc>
          <w:tcPr>
            <w:tcW w:w="780" w:type="dxa"/>
            <w:noWrap/>
            <w:vAlign w:val="center"/>
            <w:hideMark/>
          </w:tcPr>
          <w:p w14:paraId="6A989D7E" w14:textId="77777777" w:rsidR="00111538" w:rsidRPr="00111538" w:rsidRDefault="00111538" w:rsidP="004258DE">
            <w:pPr>
              <w:pStyle w:val="ListParagraph1"/>
            </w:pPr>
            <w:r w:rsidRPr="00111538">
              <w:t>0.0081</w:t>
            </w:r>
          </w:p>
        </w:tc>
        <w:tc>
          <w:tcPr>
            <w:tcW w:w="780" w:type="dxa"/>
            <w:noWrap/>
            <w:vAlign w:val="center"/>
            <w:hideMark/>
          </w:tcPr>
          <w:p w14:paraId="7BDEE008" w14:textId="77777777" w:rsidR="00111538" w:rsidRPr="00111538" w:rsidRDefault="00111538" w:rsidP="004258DE">
            <w:pPr>
              <w:pStyle w:val="ListParagraph1"/>
            </w:pPr>
            <w:r w:rsidRPr="00111538">
              <w:t>0.0004</w:t>
            </w:r>
          </w:p>
        </w:tc>
      </w:tr>
      <w:tr w:rsidR="00111538" w:rsidRPr="00111538" w14:paraId="571D01BE" w14:textId="77777777" w:rsidTr="006E6041">
        <w:trPr>
          <w:trHeight w:val="20"/>
        </w:trPr>
        <w:tc>
          <w:tcPr>
            <w:tcW w:w="1986" w:type="dxa"/>
            <w:noWrap/>
            <w:hideMark/>
          </w:tcPr>
          <w:p w14:paraId="79B3391F" w14:textId="77777777" w:rsidR="00111538" w:rsidRPr="00111538" w:rsidRDefault="00111538" w:rsidP="004258DE">
            <w:pPr>
              <w:pStyle w:val="ListParagraph1"/>
            </w:pPr>
            <w:r w:rsidRPr="00111538">
              <w:t>MI (1</w:t>
            </w:r>
            <w:r w:rsidRPr="00111538">
              <w:rPr>
                <w:vertAlign w:val="superscript"/>
              </w:rPr>
              <w:t>st</w:t>
            </w:r>
            <w:r w:rsidRPr="00111538">
              <w:t xml:space="preserve"> yr)</w:t>
            </w:r>
          </w:p>
        </w:tc>
        <w:tc>
          <w:tcPr>
            <w:tcW w:w="708" w:type="dxa"/>
            <w:noWrap/>
            <w:vAlign w:val="center"/>
            <w:hideMark/>
          </w:tcPr>
          <w:p w14:paraId="6BA364E0" w14:textId="77777777" w:rsidR="00111538" w:rsidRPr="00111538" w:rsidRDefault="00111538" w:rsidP="004258DE">
            <w:pPr>
              <w:pStyle w:val="ListParagraph1"/>
            </w:pPr>
            <w:r w:rsidRPr="00111538">
              <w:t>0</w:t>
            </w:r>
          </w:p>
        </w:tc>
        <w:tc>
          <w:tcPr>
            <w:tcW w:w="851" w:type="dxa"/>
            <w:noWrap/>
            <w:vAlign w:val="center"/>
            <w:hideMark/>
          </w:tcPr>
          <w:p w14:paraId="7661E713" w14:textId="77777777" w:rsidR="00111538" w:rsidRPr="00111538" w:rsidRDefault="00111538" w:rsidP="004258DE">
            <w:pPr>
              <w:pStyle w:val="ListParagraph1"/>
            </w:pPr>
            <w:r w:rsidRPr="00111538">
              <w:t>0</w:t>
            </w:r>
          </w:p>
        </w:tc>
        <w:tc>
          <w:tcPr>
            <w:tcW w:w="850" w:type="dxa"/>
            <w:noWrap/>
            <w:vAlign w:val="center"/>
            <w:hideMark/>
          </w:tcPr>
          <w:p w14:paraId="24EAADEE" w14:textId="77777777" w:rsidR="00111538" w:rsidRPr="00111538" w:rsidRDefault="00111538" w:rsidP="004258DE">
            <w:pPr>
              <w:pStyle w:val="ListParagraph1"/>
            </w:pPr>
            <w:r w:rsidRPr="00111538">
              <w:t>0</w:t>
            </w:r>
          </w:p>
        </w:tc>
        <w:tc>
          <w:tcPr>
            <w:tcW w:w="709" w:type="dxa"/>
            <w:noWrap/>
            <w:vAlign w:val="center"/>
            <w:hideMark/>
          </w:tcPr>
          <w:p w14:paraId="5A1F37D6" w14:textId="77777777" w:rsidR="00111538" w:rsidRPr="00111538" w:rsidRDefault="00111538" w:rsidP="004258DE">
            <w:pPr>
              <w:pStyle w:val="ListParagraph1"/>
            </w:pPr>
            <w:r w:rsidRPr="00111538">
              <w:t>0.128</w:t>
            </w:r>
          </w:p>
        </w:tc>
        <w:tc>
          <w:tcPr>
            <w:tcW w:w="780" w:type="dxa"/>
            <w:noWrap/>
            <w:vAlign w:val="center"/>
            <w:hideMark/>
          </w:tcPr>
          <w:p w14:paraId="7AADE54E" w14:textId="77777777" w:rsidR="00111538" w:rsidRPr="00111538" w:rsidRDefault="00111538" w:rsidP="004258DE">
            <w:pPr>
              <w:pStyle w:val="ListParagraph1"/>
            </w:pPr>
            <w:r w:rsidRPr="00111538">
              <w:t>0.8531</w:t>
            </w:r>
          </w:p>
        </w:tc>
        <w:tc>
          <w:tcPr>
            <w:tcW w:w="779" w:type="dxa"/>
            <w:noWrap/>
            <w:vAlign w:val="center"/>
            <w:hideMark/>
          </w:tcPr>
          <w:p w14:paraId="7C42D5FF" w14:textId="77777777" w:rsidR="00111538" w:rsidRPr="00111538" w:rsidRDefault="00111538" w:rsidP="004258DE">
            <w:pPr>
              <w:pStyle w:val="ListParagraph1"/>
            </w:pPr>
            <w:r w:rsidRPr="00111538">
              <w:t>0</w:t>
            </w:r>
          </w:p>
        </w:tc>
        <w:tc>
          <w:tcPr>
            <w:tcW w:w="780" w:type="dxa"/>
            <w:noWrap/>
            <w:vAlign w:val="center"/>
            <w:hideMark/>
          </w:tcPr>
          <w:p w14:paraId="2B1890CC" w14:textId="77777777" w:rsidR="00111538" w:rsidRPr="00111538" w:rsidRDefault="00111538" w:rsidP="004258DE">
            <w:pPr>
              <w:pStyle w:val="ListParagraph1"/>
            </w:pPr>
            <w:r w:rsidRPr="00111538">
              <w:t>0.0015</w:t>
            </w:r>
          </w:p>
        </w:tc>
        <w:tc>
          <w:tcPr>
            <w:tcW w:w="779" w:type="dxa"/>
            <w:noWrap/>
            <w:vAlign w:val="center"/>
            <w:hideMark/>
          </w:tcPr>
          <w:p w14:paraId="6877B102" w14:textId="77777777" w:rsidR="00111538" w:rsidRPr="00111538" w:rsidRDefault="00111538" w:rsidP="004258DE">
            <w:pPr>
              <w:pStyle w:val="ListParagraph1"/>
            </w:pPr>
            <w:r w:rsidRPr="00111538">
              <w:t>0</w:t>
            </w:r>
          </w:p>
        </w:tc>
        <w:tc>
          <w:tcPr>
            <w:tcW w:w="780" w:type="dxa"/>
            <w:noWrap/>
            <w:vAlign w:val="center"/>
            <w:hideMark/>
          </w:tcPr>
          <w:p w14:paraId="52CE7DD4" w14:textId="77777777" w:rsidR="00111538" w:rsidRPr="00111538" w:rsidRDefault="00111538" w:rsidP="004258DE">
            <w:pPr>
              <w:pStyle w:val="ListParagraph1"/>
            </w:pPr>
            <w:r w:rsidRPr="00111538">
              <w:t>0.0167</w:t>
            </w:r>
          </w:p>
        </w:tc>
        <w:tc>
          <w:tcPr>
            <w:tcW w:w="780" w:type="dxa"/>
            <w:noWrap/>
            <w:vAlign w:val="center"/>
            <w:hideMark/>
          </w:tcPr>
          <w:p w14:paraId="56BE21A1" w14:textId="77777777" w:rsidR="00111538" w:rsidRPr="00111538" w:rsidRDefault="00111538" w:rsidP="004258DE">
            <w:pPr>
              <w:pStyle w:val="ListParagraph1"/>
            </w:pPr>
            <w:r w:rsidRPr="00111538">
              <w:t>0.0007</w:t>
            </w:r>
          </w:p>
        </w:tc>
      </w:tr>
      <w:tr w:rsidR="00111538" w:rsidRPr="00111538" w14:paraId="63BBA0F0" w14:textId="77777777" w:rsidTr="006E6041">
        <w:trPr>
          <w:trHeight w:val="20"/>
        </w:trPr>
        <w:tc>
          <w:tcPr>
            <w:tcW w:w="1986" w:type="dxa"/>
            <w:noWrap/>
            <w:hideMark/>
          </w:tcPr>
          <w:p w14:paraId="0ED8B137" w14:textId="77777777" w:rsidR="00111538" w:rsidRPr="00111538" w:rsidRDefault="00111538" w:rsidP="004258DE">
            <w:pPr>
              <w:pStyle w:val="ListParagraph1"/>
            </w:pPr>
            <w:r w:rsidRPr="00111538">
              <w:t>MI (subsequent)</w:t>
            </w:r>
          </w:p>
        </w:tc>
        <w:tc>
          <w:tcPr>
            <w:tcW w:w="708" w:type="dxa"/>
            <w:noWrap/>
            <w:vAlign w:val="center"/>
            <w:hideMark/>
          </w:tcPr>
          <w:p w14:paraId="2A1340A1" w14:textId="77777777" w:rsidR="00111538" w:rsidRPr="00111538" w:rsidRDefault="00111538" w:rsidP="004258DE">
            <w:pPr>
              <w:pStyle w:val="ListParagraph1"/>
            </w:pPr>
            <w:r w:rsidRPr="00111538">
              <w:t>0</w:t>
            </w:r>
          </w:p>
        </w:tc>
        <w:tc>
          <w:tcPr>
            <w:tcW w:w="851" w:type="dxa"/>
            <w:noWrap/>
            <w:vAlign w:val="center"/>
            <w:hideMark/>
          </w:tcPr>
          <w:p w14:paraId="3FA33C6D" w14:textId="77777777" w:rsidR="00111538" w:rsidRPr="00111538" w:rsidRDefault="00111538" w:rsidP="004258DE">
            <w:pPr>
              <w:pStyle w:val="ListParagraph1"/>
            </w:pPr>
            <w:r w:rsidRPr="00111538">
              <w:t>0</w:t>
            </w:r>
          </w:p>
        </w:tc>
        <w:tc>
          <w:tcPr>
            <w:tcW w:w="850" w:type="dxa"/>
            <w:noWrap/>
            <w:vAlign w:val="center"/>
            <w:hideMark/>
          </w:tcPr>
          <w:p w14:paraId="7451F690" w14:textId="77777777" w:rsidR="00111538" w:rsidRPr="00111538" w:rsidRDefault="00111538" w:rsidP="004258DE">
            <w:pPr>
              <w:pStyle w:val="ListParagraph1"/>
            </w:pPr>
            <w:r w:rsidRPr="00111538">
              <w:t>0</w:t>
            </w:r>
          </w:p>
        </w:tc>
        <w:tc>
          <w:tcPr>
            <w:tcW w:w="709" w:type="dxa"/>
            <w:noWrap/>
            <w:vAlign w:val="center"/>
            <w:hideMark/>
          </w:tcPr>
          <w:p w14:paraId="076CF1C5" w14:textId="77777777" w:rsidR="00111538" w:rsidRPr="00111538" w:rsidRDefault="00111538" w:rsidP="004258DE">
            <w:pPr>
              <w:pStyle w:val="ListParagraph1"/>
            </w:pPr>
            <w:r w:rsidRPr="00111538">
              <w:t>0.0162</w:t>
            </w:r>
          </w:p>
        </w:tc>
        <w:tc>
          <w:tcPr>
            <w:tcW w:w="780" w:type="dxa"/>
            <w:noWrap/>
            <w:vAlign w:val="center"/>
            <w:hideMark/>
          </w:tcPr>
          <w:p w14:paraId="7983C4FD" w14:textId="77777777" w:rsidR="00111538" w:rsidRPr="00111538" w:rsidRDefault="00111538" w:rsidP="004258DE">
            <w:pPr>
              <w:pStyle w:val="ListParagraph1"/>
            </w:pPr>
            <w:r w:rsidRPr="00111538">
              <w:t>0.978</w:t>
            </w:r>
          </w:p>
        </w:tc>
        <w:tc>
          <w:tcPr>
            <w:tcW w:w="779" w:type="dxa"/>
            <w:noWrap/>
            <w:vAlign w:val="center"/>
            <w:hideMark/>
          </w:tcPr>
          <w:p w14:paraId="4F29277A" w14:textId="77777777" w:rsidR="00111538" w:rsidRPr="00111538" w:rsidRDefault="00111538" w:rsidP="004258DE">
            <w:pPr>
              <w:pStyle w:val="ListParagraph1"/>
            </w:pPr>
            <w:r w:rsidRPr="00111538">
              <w:t>0</w:t>
            </w:r>
          </w:p>
        </w:tc>
        <w:tc>
          <w:tcPr>
            <w:tcW w:w="780" w:type="dxa"/>
            <w:noWrap/>
            <w:vAlign w:val="center"/>
            <w:hideMark/>
          </w:tcPr>
          <w:p w14:paraId="78DC600A" w14:textId="77777777" w:rsidR="00111538" w:rsidRPr="00111538" w:rsidRDefault="00111538" w:rsidP="004258DE">
            <w:pPr>
              <w:pStyle w:val="ListParagraph1"/>
            </w:pPr>
            <w:r w:rsidRPr="00111538">
              <w:t>0.0004</w:t>
            </w:r>
          </w:p>
        </w:tc>
        <w:tc>
          <w:tcPr>
            <w:tcW w:w="779" w:type="dxa"/>
            <w:noWrap/>
            <w:vAlign w:val="center"/>
            <w:hideMark/>
          </w:tcPr>
          <w:p w14:paraId="395D4EFA" w14:textId="77777777" w:rsidR="00111538" w:rsidRPr="00111538" w:rsidRDefault="00111538" w:rsidP="004258DE">
            <w:pPr>
              <w:pStyle w:val="ListParagraph1"/>
            </w:pPr>
            <w:r w:rsidRPr="00111538">
              <w:t>0</w:t>
            </w:r>
          </w:p>
        </w:tc>
        <w:tc>
          <w:tcPr>
            <w:tcW w:w="780" w:type="dxa"/>
            <w:noWrap/>
            <w:vAlign w:val="center"/>
            <w:hideMark/>
          </w:tcPr>
          <w:p w14:paraId="4BABA3A9" w14:textId="77777777" w:rsidR="00111538" w:rsidRPr="00111538" w:rsidRDefault="00111538" w:rsidP="004258DE">
            <w:pPr>
              <w:pStyle w:val="ListParagraph1"/>
            </w:pPr>
            <w:r w:rsidRPr="00111538">
              <w:t>0.0052</w:t>
            </w:r>
          </w:p>
        </w:tc>
        <w:tc>
          <w:tcPr>
            <w:tcW w:w="780" w:type="dxa"/>
            <w:noWrap/>
            <w:vAlign w:val="center"/>
            <w:hideMark/>
          </w:tcPr>
          <w:p w14:paraId="12B2783E" w14:textId="77777777" w:rsidR="00111538" w:rsidRPr="00111538" w:rsidRDefault="00111538" w:rsidP="004258DE">
            <w:pPr>
              <w:pStyle w:val="ListParagraph1"/>
            </w:pPr>
            <w:r w:rsidRPr="00111538">
              <w:t>0.0002</w:t>
            </w:r>
          </w:p>
        </w:tc>
      </w:tr>
      <w:tr w:rsidR="00111538" w:rsidRPr="00111538" w14:paraId="4687A8C5" w14:textId="77777777" w:rsidTr="006E6041">
        <w:trPr>
          <w:trHeight w:val="20"/>
        </w:trPr>
        <w:tc>
          <w:tcPr>
            <w:tcW w:w="1986" w:type="dxa"/>
            <w:noWrap/>
            <w:hideMark/>
          </w:tcPr>
          <w:p w14:paraId="3019FCCB" w14:textId="77777777" w:rsidR="00111538" w:rsidRPr="00111538" w:rsidRDefault="00111538" w:rsidP="004258DE">
            <w:pPr>
              <w:pStyle w:val="ListParagraph1"/>
            </w:pPr>
            <w:r w:rsidRPr="00111538">
              <w:t>TIA</w:t>
            </w:r>
          </w:p>
        </w:tc>
        <w:tc>
          <w:tcPr>
            <w:tcW w:w="708" w:type="dxa"/>
            <w:noWrap/>
            <w:vAlign w:val="center"/>
            <w:hideMark/>
          </w:tcPr>
          <w:p w14:paraId="7003B6E8" w14:textId="77777777" w:rsidR="00111538" w:rsidRPr="00111538" w:rsidRDefault="00111538" w:rsidP="004258DE">
            <w:pPr>
              <w:pStyle w:val="ListParagraph1"/>
            </w:pPr>
            <w:r w:rsidRPr="00111538">
              <w:t>0</w:t>
            </w:r>
          </w:p>
        </w:tc>
        <w:tc>
          <w:tcPr>
            <w:tcW w:w="851" w:type="dxa"/>
            <w:noWrap/>
            <w:vAlign w:val="center"/>
            <w:hideMark/>
          </w:tcPr>
          <w:p w14:paraId="598CE734" w14:textId="77777777" w:rsidR="00111538" w:rsidRPr="00111538" w:rsidRDefault="00111538" w:rsidP="004258DE">
            <w:pPr>
              <w:pStyle w:val="ListParagraph1"/>
            </w:pPr>
            <w:r w:rsidRPr="00111538">
              <w:t>0</w:t>
            </w:r>
          </w:p>
        </w:tc>
        <w:tc>
          <w:tcPr>
            <w:tcW w:w="850" w:type="dxa"/>
            <w:noWrap/>
            <w:vAlign w:val="center"/>
            <w:hideMark/>
          </w:tcPr>
          <w:p w14:paraId="0D8E98B9" w14:textId="77777777" w:rsidR="00111538" w:rsidRPr="00111538" w:rsidRDefault="00111538" w:rsidP="004258DE">
            <w:pPr>
              <w:pStyle w:val="ListParagraph1"/>
            </w:pPr>
            <w:r w:rsidRPr="00111538">
              <w:t>0</w:t>
            </w:r>
          </w:p>
        </w:tc>
        <w:tc>
          <w:tcPr>
            <w:tcW w:w="709" w:type="dxa"/>
            <w:noWrap/>
            <w:vAlign w:val="center"/>
            <w:hideMark/>
          </w:tcPr>
          <w:p w14:paraId="3285BB16" w14:textId="77777777" w:rsidR="00111538" w:rsidRPr="00111538" w:rsidRDefault="00111538" w:rsidP="004258DE">
            <w:pPr>
              <w:pStyle w:val="ListParagraph1"/>
            </w:pPr>
            <w:r w:rsidRPr="00111538">
              <w:t>0.0016</w:t>
            </w:r>
          </w:p>
        </w:tc>
        <w:tc>
          <w:tcPr>
            <w:tcW w:w="780" w:type="dxa"/>
            <w:noWrap/>
            <w:vAlign w:val="center"/>
            <w:hideMark/>
          </w:tcPr>
          <w:p w14:paraId="4F671894" w14:textId="77777777" w:rsidR="00111538" w:rsidRPr="00111538" w:rsidRDefault="00111538" w:rsidP="004258DE">
            <w:pPr>
              <w:pStyle w:val="ListParagraph1"/>
            </w:pPr>
            <w:r w:rsidRPr="00111538">
              <w:t>0</w:t>
            </w:r>
          </w:p>
        </w:tc>
        <w:tc>
          <w:tcPr>
            <w:tcW w:w="779" w:type="dxa"/>
            <w:noWrap/>
            <w:vAlign w:val="center"/>
            <w:hideMark/>
          </w:tcPr>
          <w:p w14:paraId="4126BA96" w14:textId="77777777" w:rsidR="00111538" w:rsidRPr="00111538" w:rsidRDefault="00111538" w:rsidP="004258DE">
            <w:pPr>
              <w:pStyle w:val="ListParagraph1"/>
            </w:pPr>
            <w:r w:rsidRPr="00111538">
              <w:t>0.9912</w:t>
            </w:r>
          </w:p>
        </w:tc>
        <w:tc>
          <w:tcPr>
            <w:tcW w:w="780" w:type="dxa"/>
            <w:noWrap/>
            <w:vAlign w:val="center"/>
            <w:hideMark/>
          </w:tcPr>
          <w:p w14:paraId="05D0D7A6" w14:textId="77777777" w:rsidR="00111538" w:rsidRPr="00111538" w:rsidRDefault="00111538" w:rsidP="004258DE">
            <w:pPr>
              <w:pStyle w:val="ListParagraph1"/>
            </w:pPr>
            <w:r w:rsidRPr="00111538">
              <w:t>0.0035</w:t>
            </w:r>
          </w:p>
        </w:tc>
        <w:tc>
          <w:tcPr>
            <w:tcW w:w="779" w:type="dxa"/>
            <w:noWrap/>
            <w:vAlign w:val="center"/>
            <w:hideMark/>
          </w:tcPr>
          <w:p w14:paraId="37EDB5E6" w14:textId="77777777" w:rsidR="00111538" w:rsidRPr="00111538" w:rsidRDefault="00111538" w:rsidP="004258DE">
            <w:pPr>
              <w:pStyle w:val="ListParagraph1"/>
            </w:pPr>
            <w:r w:rsidRPr="00111538">
              <w:t>0</w:t>
            </w:r>
          </w:p>
        </w:tc>
        <w:tc>
          <w:tcPr>
            <w:tcW w:w="780" w:type="dxa"/>
            <w:noWrap/>
            <w:vAlign w:val="center"/>
            <w:hideMark/>
          </w:tcPr>
          <w:p w14:paraId="3568140B" w14:textId="77777777" w:rsidR="00111538" w:rsidRPr="00111538" w:rsidRDefault="00111538" w:rsidP="004258DE">
            <w:pPr>
              <w:pStyle w:val="ListParagraph1"/>
            </w:pPr>
            <w:r w:rsidRPr="00111538">
              <w:t>0.0024</w:t>
            </w:r>
          </w:p>
        </w:tc>
        <w:tc>
          <w:tcPr>
            <w:tcW w:w="780" w:type="dxa"/>
            <w:noWrap/>
            <w:vAlign w:val="center"/>
            <w:hideMark/>
          </w:tcPr>
          <w:p w14:paraId="74D5BB84" w14:textId="77777777" w:rsidR="00111538" w:rsidRPr="00111538" w:rsidRDefault="00111538" w:rsidP="004258DE">
            <w:pPr>
              <w:pStyle w:val="ListParagraph1"/>
            </w:pPr>
            <w:r w:rsidRPr="00111538">
              <w:t>0.0013</w:t>
            </w:r>
          </w:p>
        </w:tc>
      </w:tr>
      <w:tr w:rsidR="00111538" w:rsidRPr="00111538" w14:paraId="0625036D" w14:textId="77777777" w:rsidTr="006E6041">
        <w:trPr>
          <w:trHeight w:val="20"/>
        </w:trPr>
        <w:tc>
          <w:tcPr>
            <w:tcW w:w="1986" w:type="dxa"/>
            <w:noWrap/>
            <w:hideMark/>
          </w:tcPr>
          <w:p w14:paraId="5D62641B" w14:textId="77777777" w:rsidR="00111538" w:rsidRPr="00111538" w:rsidRDefault="00111538" w:rsidP="004258DE">
            <w:pPr>
              <w:pStyle w:val="ListParagraph1"/>
            </w:pPr>
            <w:r w:rsidRPr="00111538">
              <w:t>Stroke (1</w:t>
            </w:r>
            <w:r w:rsidRPr="00111538">
              <w:rPr>
                <w:vertAlign w:val="superscript"/>
              </w:rPr>
              <w:t>st</w:t>
            </w:r>
            <w:r w:rsidRPr="00111538">
              <w:t xml:space="preserve"> yr)</w:t>
            </w:r>
          </w:p>
        </w:tc>
        <w:tc>
          <w:tcPr>
            <w:tcW w:w="708" w:type="dxa"/>
            <w:noWrap/>
            <w:vAlign w:val="center"/>
            <w:hideMark/>
          </w:tcPr>
          <w:p w14:paraId="22A75825" w14:textId="77777777" w:rsidR="00111538" w:rsidRPr="00111538" w:rsidRDefault="00111538" w:rsidP="004258DE">
            <w:pPr>
              <w:pStyle w:val="ListParagraph1"/>
            </w:pPr>
            <w:r w:rsidRPr="00111538">
              <w:t>0</w:t>
            </w:r>
          </w:p>
        </w:tc>
        <w:tc>
          <w:tcPr>
            <w:tcW w:w="851" w:type="dxa"/>
            <w:noWrap/>
            <w:vAlign w:val="center"/>
            <w:hideMark/>
          </w:tcPr>
          <w:p w14:paraId="08ED5258" w14:textId="77777777" w:rsidR="00111538" w:rsidRPr="00111538" w:rsidRDefault="00111538" w:rsidP="004258DE">
            <w:pPr>
              <w:pStyle w:val="ListParagraph1"/>
            </w:pPr>
            <w:r w:rsidRPr="00111538">
              <w:t>0</w:t>
            </w:r>
          </w:p>
        </w:tc>
        <w:tc>
          <w:tcPr>
            <w:tcW w:w="850" w:type="dxa"/>
            <w:noWrap/>
            <w:vAlign w:val="center"/>
            <w:hideMark/>
          </w:tcPr>
          <w:p w14:paraId="137CB7B6" w14:textId="77777777" w:rsidR="00111538" w:rsidRPr="00111538" w:rsidRDefault="00111538" w:rsidP="004258DE">
            <w:pPr>
              <w:pStyle w:val="ListParagraph1"/>
            </w:pPr>
            <w:r w:rsidRPr="00111538">
              <w:t>0</w:t>
            </w:r>
          </w:p>
        </w:tc>
        <w:tc>
          <w:tcPr>
            <w:tcW w:w="709" w:type="dxa"/>
            <w:noWrap/>
            <w:vAlign w:val="center"/>
            <w:hideMark/>
          </w:tcPr>
          <w:p w14:paraId="32A08E5F" w14:textId="77777777" w:rsidR="00111538" w:rsidRPr="00111538" w:rsidRDefault="00111538" w:rsidP="004258DE">
            <w:pPr>
              <w:pStyle w:val="ListParagraph1"/>
            </w:pPr>
            <w:r w:rsidRPr="00111538">
              <w:t>0.0016</w:t>
            </w:r>
          </w:p>
        </w:tc>
        <w:tc>
          <w:tcPr>
            <w:tcW w:w="780" w:type="dxa"/>
            <w:noWrap/>
            <w:vAlign w:val="center"/>
            <w:hideMark/>
          </w:tcPr>
          <w:p w14:paraId="54829067" w14:textId="77777777" w:rsidR="00111538" w:rsidRPr="00111538" w:rsidRDefault="00111538" w:rsidP="004258DE">
            <w:pPr>
              <w:pStyle w:val="ListParagraph1"/>
            </w:pPr>
            <w:r w:rsidRPr="00111538">
              <w:t>0</w:t>
            </w:r>
          </w:p>
        </w:tc>
        <w:tc>
          <w:tcPr>
            <w:tcW w:w="779" w:type="dxa"/>
            <w:noWrap/>
            <w:vAlign w:val="center"/>
            <w:hideMark/>
          </w:tcPr>
          <w:p w14:paraId="2FEA9A9B" w14:textId="77777777" w:rsidR="00111538" w:rsidRPr="00111538" w:rsidRDefault="00111538" w:rsidP="004258DE">
            <w:pPr>
              <w:pStyle w:val="ListParagraph1"/>
            </w:pPr>
            <w:r w:rsidRPr="00111538">
              <w:t>0</w:t>
            </w:r>
          </w:p>
        </w:tc>
        <w:tc>
          <w:tcPr>
            <w:tcW w:w="780" w:type="dxa"/>
            <w:noWrap/>
            <w:vAlign w:val="center"/>
            <w:hideMark/>
          </w:tcPr>
          <w:p w14:paraId="563A0852" w14:textId="77777777" w:rsidR="00111538" w:rsidRPr="00111538" w:rsidRDefault="00111538" w:rsidP="004258DE">
            <w:pPr>
              <w:pStyle w:val="ListParagraph1"/>
            </w:pPr>
            <w:r w:rsidRPr="00111538">
              <w:t>0.0431</w:t>
            </w:r>
          </w:p>
        </w:tc>
        <w:tc>
          <w:tcPr>
            <w:tcW w:w="779" w:type="dxa"/>
            <w:noWrap/>
            <w:vAlign w:val="center"/>
            <w:hideMark/>
          </w:tcPr>
          <w:p w14:paraId="0B5E0DBB" w14:textId="77777777" w:rsidR="00111538" w:rsidRPr="00111538" w:rsidRDefault="00111538" w:rsidP="004258DE">
            <w:pPr>
              <w:pStyle w:val="ListParagraph1"/>
            </w:pPr>
            <w:r w:rsidRPr="00111538">
              <w:t>0.9461</w:t>
            </w:r>
          </w:p>
        </w:tc>
        <w:tc>
          <w:tcPr>
            <w:tcW w:w="780" w:type="dxa"/>
            <w:noWrap/>
            <w:vAlign w:val="center"/>
            <w:hideMark/>
          </w:tcPr>
          <w:p w14:paraId="32416D8A" w14:textId="77777777" w:rsidR="00111538" w:rsidRPr="00111538" w:rsidRDefault="00111538" w:rsidP="004258DE">
            <w:pPr>
              <w:pStyle w:val="ListParagraph1"/>
            </w:pPr>
            <w:r w:rsidRPr="00111538">
              <w:t>0.0046</w:t>
            </w:r>
          </w:p>
        </w:tc>
        <w:tc>
          <w:tcPr>
            <w:tcW w:w="780" w:type="dxa"/>
            <w:noWrap/>
            <w:vAlign w:val="center"/>
            <w:hideMark/>
          </w:tcPr>
          <w:p w14:paraId="1314203A" w14:textId="77777777" w:rsidR="00111538" w:rsidRPr="00111538" w:rsidRDefault="00111538" w:rsidP="004258DE">
            <w:pPr>
              <w:pStyle w:val="ListParagraph1"/>
            </w:pPr>
            <w:r w:rsidRPr="00111538">
              <w:t>0.0046</w:t>
            </w:r>
          </w:p>
        </w:tc>
      </w:tr>
      <w:tr w:rsidR="00111538" w:rsidRPr="00111538" w14:paraId="46ECD940" w14:textId="77777777" w:rsidTr="006E6041">
        <w:trPr>
          <w:trHeight w:val="20"/>
        </w:trPr>
        <w:tc>
          <w:tcPr>
            <w:tcW w:w="1986" w:type="dxa"/>
            <w:noWrap/>
            <w:hideMark/>
          </w:tcPr>
          <w:p w14:paraId="55012278" w14:textId="77777777" w:rsidR="00111538" w:rsidRPr="00111538" w:rsidRDefault="00111538" w:rsidP="004258DE">
            <w:pPr>
              <w:pStyle w:val="ListParagraph1"/>
            </w:pPr>
            <w:r w:rsidRPr="00111538">
              <w:t>Stroke (subsequent)</w:t>
            </w:r>
          </w:p>
        </w:tc>
        <w:tc>
          <w:tcPr>
            <w:tcW w:w="708" w:type="dxa"/>
            <w:noWrap/>
            <w:vAlign w:val="center"/>
            <w:hideMark/>
          </w:tcPr>
          <w:p w14:paraId="27944670" w14:textId="77777777" w:rsidR="00111538" w:rsidRPr="00111538" w:rsidRDefault="00111538" w:rsidP="004258DE">
            <w:pPr>
              <w:pStyle w:val="ListParagraph1"/>
            </w:pPr>
            <w:r w:rsidRPr="00111538">
              <w:t>0</w:t>
            </w:r>
          </w:p>
        </w:tc>
        <w:tc>
          <w:tcPr>
            <w:tcW w:w="851" w:type="dxa"/>
            <w:noWrap/>
            <w:vAlign w:val="center"/>
            <w:hideMark/>
          </w:tcPr>
          <w:p w14:paraId="7E5EFF4A" w14:textId="77777777" w:rsidR="00111538" w:rsidRPr="00111538" w:rsidRDefault="00111538" w:rsidP="004258DE">
            <w:pPr>
              <w:pStyle w:val="ListParagraph1"/>
            </w:pPr>
            <w:r w:rsidRPr="00111538">
              <w:t>0</w:t>
            </w:r>
          </w:p>
        </w:tc>
        <w:tc>
          <w:tcPr>
            <w:tcW w:w="850" w:type="dxa"/>
            <w:noWrap/>
            <w:vAlign w:val="center"/>
            <w:hideMark/>
          </w:tcPr>
          <w:p w14:paraId="1D74BA76" w14:textId="77777777" w:rsidR="00111538" w:rsidRPr="00111538" w:rsidRDefault="00111538" w:rsidP="004258DE">
            <w:pPr>
              <w:pStyle w:val="ListParagraph1"/>
            </w:pPr>
            <w:r w:rsidRPr="00111538">
              <w:t>0</w:t>
            </w:r>
          </w:p>
        </w:tc>
        <w:tc>
          <w:tcPr>
            <w:tcW w:w="709" w:type="dxa"/>
            <w:noWrap/>
            <w:vAlign w:val="center"/>
            <w:hideMark/>
          </w:tcPr>
          <w:p w14:paraId="22220F05" w14:textId="77777777" w:rsidR="00111538" w:rsidRPr="00111538" w:rsidRDefault="00111538" w:rsidP="004258DE">
            <w:pPr>
              <w:pStyle w:val="ListParagraph1"/>
            </w:pPr>
            <w:r w:rsidRPr="00111538">
              <w:t>0.0016</w:t>
            </w:r>
          </w:p>
        </w:tc>
        <w:tc>
          <w:tcPr>
            <w:tcW w:w="780" w:type="dxa"/>
            <w:noWrap/>
            <w:vAlign w:val="center"/>
            <w:hideMark/>
          </w:tcPr>
          <w:p w14:paraId="0FA6F79B" w14:textId="77777777" w:rsidR="00111538" w:rsidRPr="00111538" w:rsidRDefault="00111538" w:rsidP="004258DE">
            <w:pPr>
              <w:pStyle w:val="ListParagraph1"/>
            </w:pPr>
            <w:r w:rsidRPr="00111538">
              <w:t>0</w:t>
            </w:r>
          </w:p>
        </w:tc>
        <w:tc>
          <w:tcPr>
            <w:tcW w:w="779" w:type="dxa"/>
            <w:noWrap/>
            <w:vAlign w:val="center"/>
            <w:hideMark/>
          </w:tcPr>
          <w:p w14:paraId="13759F0C" w14:textId="77777777" w:rsidR="00111538" w:rsidRPr="00111538" w:rsidRDefault="00111538" w:rsidP="004258DE">
            <w:pPr>
              <w:pStyle w:val="ListParagraph1"/>
            </w:pPr>
            <w:r w:rsidRPr="00111538">
              <w:t>0</w:t>
            </w:r>
          </w:p>
        </w:tc>
        <w:tc>
          <w:tcPr>
            <w:tcW w:w="780" w:type="dxa"/>
            <w:noWrap/>
            <w:vAlign w:val="center"/>
            <w:hideMark/>
          </w:tcPr>
          <w:p w14:paraId="22634982" w14:textId="77777777" w:rsidR="00111538" w:rsidRPr="00111538" w:rsidRDefault="00111538" w:rsidP="004258DE">
            <w:pPr>
              <w:pStyle w:val="ListParagraph1"/>
            </w:pPr>
            <w:r w:rsidRPr="00111538">
              <w:t>0.0144</w:t>
            </w:r>
          </w:p>
        </w:tc>
        <w:tc>
          <w:tcPr>
            <w:tcW w:w="779" w:type="dxa"/>
            <w:noWrap/>
            <w:vAlign w:val="center"/>
            <w:hideMark/>
          </w:tcPr>
          <w:p w14:paraId="5607B1E7" w14:textId="77777777" w:rsidR="00111538" w:rsidRPr="00111538" w:rsidRDefault="00111538" w:rsidP="004258DE">
            <w:pPr>
              <w:pStyle w:val="ListParagraph1"/>
            </w:pPr>
            <w:r w:rsidRPr="00111538">
              <w:t>0.9798</w:t>
            </w:r>
          </w:p>
        </w:tc>
        <w:tc>
          <w:tcPr>
            <w:tcW w:w="780" w:type="dxa"/>
            <w:noWrap/>
            <w:vAlign w:val="center"/>
            <w:hideMark/>
          </w:tcPr>
          <w:p w14:paraId="0040D52C" w14:textId="77777777" w:rsidR="00111538" w:rsidRPr="00111538" w:rsidRDefault="00111538" w:rsidP="004258DE">
            <w:pPr>
              <w:pStyle w:val="ListParagraph1"/>
            </w:pPr>
            <w:r w:rsidRPr="00111538">
              <w:t>0.0021</w:t>
            </w:r>
          </w:p>
        </w:tc>
        <w:tc>
          <w:tcPr>
            <w:tcW w:w="780" w:type="dxa"/>
            <w:noWrap/>
            <w:vAlign w:val="center"/>
            <w:hideMark/>
          </w:tcPr>
          <w:p w14:paraId="523E9BD3" w14:textId="77777777" w:rsidR="00111538" w:rsidRPr="00111538" w:rsidRDefault="00111538" w:rsidP="004258DE">
            <w:pPr>
              <w:pStyle w:val="ListParagraph1"/>
            </w:pPr>
            <w:r w:rsidRPr="00111538">
              <w:t>0.0021</w:t>
            </w:r>
          </w:p>
        </w:tc>
      </w:tr>
      <w:tr w:rsidR="00111538" w:rsidRPr="00111538" w14:paraId="3FCC6DFA" w14:textId="77777777" w:rsidTr="006E6041">
        <w:trPr>
          <w:trHeight w:val="20"/>
        </w:trPr>
        <w:tc>
          <w:tcPr>
            <w:tcW w:w="1986" w:type="dxa"/>
            <w:noWrap/>
            <w:hideMark/>
          </w:tcPr>
          <w:p w14:paraId="07574E2F" w14:textId="77777777" w:rsidR="00111538" w:rsidRPr="006E6041" w:rsidRDefault="00111538" w:rsidP="004258DE">
            <w:pPr>
              <w:pStyle w:val="ListParagraph1"/>
              <w:rPr>
                <w:b/>
                <w:bCs/>
              </w:rPr>
            </w:pPr>
            <w:r w:rsidRPr="006E6041">
              <w:rPr>
                <w:b/>
                <w:bCs/>
              </w:rPr>
              <w:t>Age 55</w:t>
            </w:r>
          </w:p>
        </w:tc>
        <w:tc>
          <w:tcPr>
            <w:tcW w:w="708" w:type="dxa"/>
            <w:noWrap/>
            <w:vAlign w:val="center"/>
            <w:hideMark/>
          </w:tcPr>
          <w:p w14:paraId="3B5F2410" w14:textId="77777777" w:rsidR="00111538" w:rsidRPr="00111538" w:rsidRDefault="00111538" w:rsidP="004258DE">
            <w:pPr>
              <w:pStyle w:val="ListParagraph1"/>
            </w:pPr>
          </w:p>
        </w:tc>
        <w:tc>
          <w:tcPr>
            <w:tcW w:w="851" w:type="dxa"/>
            <w:noWrap/>
            <w:vAlign w:val="center"/>
            <w:hideMark/>
          </w:tcPr>
          <w:p w14:paraId="4BF73C20" w14:textId="77777777" w:rsidR="00111538" w:rsidRPr="00111538" w:rsidRDefault="00111538" w:rsidP="004258DE">
            <w:pPr>
              <w:pStyle w:val="ListParagraph1"/>
            </w:pPr>
          </w:p>
        </w:tc>
        <w:tc>
          <w:tcPr>
            <w:tcW w:w="850" w:type="dxa"/>
            <w:noWrap/>
            <w:vAlign w:val="center"/>
            <w:hideMark/>
          </w:tcPr>
          <w:p w14:paraId="66CA67F2" w14:textId="77777777" w:rsidR="00111538" w:rsidRPr="00111538" w:rsidRDefault="00111538" w:rsidP="004258DE">
            <w:pPr>
              <w:pStyle w:val="ListParagraph1"/>
            </w:pPr>
          </w:p>
        </w:tc>
        <w:tc>
          <w:tcPr>
            <w:tcW w:w="709" w:type="dxa"/>
            <w:noWrap/>
            <w:vAlign w:val="center"/>
            <w:hideMark/>
          </w:tcPr>
          <w:p w14:paraId="7E02A453" w14:textId="77777777" w:rsidR="00111538" w:rsidRPr="00111538" w:rsidRDefault="00111538" w:rsidP="004258DE">
            <w:pPr>
              <w:pStyle w:val="ListParagraph1"/>
            </w:pPr>
          </w:p>
        </w:tc>
        <w:tc>
          <w:tcPr>
            <w:tcW w:w="780" w:type="dxa"/>
            <w:noWrap/>
            <w:vAlign w:val="center"/>
            <w:hideMark/>
          </w:tcPr>
          <w:p w14:paraId="4666F631" w14:textId="77777777" w:rsidR="00111538" w:rsidRPr="00111538" w:rsidRDefault="00111538" w:rsidP="004258DE">
            <w:pPr>
              <w:pStyle w:val="ListParagraph1"/>
            </w:pPr>
          </w:p>
        </w:tc>
        <w:tc>
          <w:tcPr>
            <w:tcW w:w="779" w:type="dxa"/>
            <w:noWrap/>
            <w:vAlign w:val="center"/>
            <w:hideMark/>
          </w:tcPr>
          <w:p w14:paraId="76FFA152" w14:textId="77777777" w:rsidR="00111538" w:rsidRPr="00111538" w:rsidRDefault="00111538" w:rsidP="004258DE">
            <w:pPr>
              <w:pStyle w:val="ListParagraph1"/>
            </w:pPr>
          </w:p>
        </w:tc>
        <w:tc>
          <w:tcPr>
            <w:tcW w:w="780" w:type="dxa"/>
            <w:noWrap/>
            <w:vAlign w:val="center"/>
            <w:hideMark/>
          </w:tcPr>
          <w:p w14:paraId="47DCB9BB" w14:textId="77777777" w:rsidR="00111538" w:rsidRPr="00111538" w:rsidRDefault="00111538" w:rsidP="004258DE">
            <w:pPr>
              <w:pStyle w:val="ListParagraph1"/>
            </w:pPr>
          </w:p>
        </w:tc>
        <w:tc>
          <w:tcPr>
            <w:tcW w:w="779" w:type="dxa"/>
            <w:noWrap/>
            <w:vAlign w:val="center"/>
            <w:hideMark/>
          </w:tcPr>
          <w:p w14:paraId="79CE06FC" w14:textId="77777777" w:rsidR="00111538" w:rsidRPr="00111538" w:rsidRDefault="00111538" w:rsidP="004258DE">
            <w:pPr>
              <w:pStyle w:val="ListParagraph1"/>
            </w:pPr>
          </w:p>
        </w:tc>
        <w:tc>
          <w:tcPr>
            <w:tcW w:w="780" w:type="dxa"/>
            <w:noWrap/>
            <w:vAlign w:val="center"/>
            <w:hideMark/>
          </w:tcPr>
          <w:p w14:paraId="6FEED965" w14:textId="77777777" w:rsidR="00111538" w:rsidRPr="00111538" w:rsidRDefault="00111538" w:rsidP="004258DE">
            <w:pPr>
              <w:pStyle w:val="ListParagraph1"/>
            </w:pPr>
          </w:p>
        </w:tc>
        <w:tc>
          <w:tcPr>
            <w:tcW w:w="780" w:type="dxa"/>
            <w:noWrap/>
            <w:vAlign w:val="center"/>
            <w:hideMark/>
          </w:tcPr>
          <w:p w14:paraId="3916EE9A" w14:textId="77777777" w:rsidR="00111538" w:rsidRPr="00111538" w:rsidRDefault="00111538" w:rsidP="004258DE">
            <w:pPr>
              <w:pStyle w:val="ListParagraph1"/>
            </w:pPr>
          </w:p>
        </w:tc>
      </w:tr>
      <w:tr w:rsidR="00111538" w:rsidRPr="00111538" w14:paraId="1F123FC1" w14:textId="77777777" w:rsidTr="006E6041">
        <w:trPr>
          <w:trHeight w:val="20"/>
        </w:trPr>
        <w:tc>
          <w:tcPr>
            <w:tcW w:w="1986" w:type="dxa"/>
            <w:noWrap/>
            <w:hideMark/>
          </w:tcPr>
          <w:p w14:paraId="20A3D61B" w14:textId="77777777" w:rsidR="00111538" w:rsidRPr="00111538" w:rsidRDefault="00111538" w:rsidP="004258DE">
            <w:pPr>
              <w:pStyle w:val="ListParagraph1"/>
            </w:pPr>
            <w:r w:rsidRPr="00111538">
              <w:t>Stable angina</w:t>
            </w:r>
          </w:p>
        </w:tc>
        <w:tc>
          <w:tcPr>
            <w:tcW w:w="708" w:type="dxa"/>
            <w:noWrap/>
            <w:vAlign w:val="center"/>
            <w:hideMark/>
          </w:tcPr>
          <w:p w14:paraId="48598BD2" w14:textId="77777777" w:rsidR="00111538" w:rsidRPr="00111538" w:rsidRDefault="00111538" w:rsidP="004258DE">
            <w:pPr>
              <w:pStyle w:val="ListParagraph1"/>
            </w:pPr>
            <w:r w:rsidRPr="00111538">
              <w:t>0.9874</w:t>
            </w:r>
          </w:p>
        </w:tc>
        <w:tc>
          <w:tcPr>
            <w:tcW w:w="851" w:type="dxa"/>
            <w:noWrap/>
            <w:vAlign w:val="center"/>
            <w:hideMark/>
          </w:tcPr>
          <w:p w14:paraId="2E55D21B" w14:textId="77777777" w:rsidR="00111538" w:rsidRPr="00111538" w:rsidRDefault="00111538" w:rsidP="004258DE">
            <w:pPr>
              <w:pStyle w:val="ListParagraph1"/>
            </w:pPr>
            <w:r w:rsidRPr="00111538">
              <w:t>0.0029</w:t>
            </w:r>
          </w:p>
        </w:tc>
        <w:tc>
          <w:tcPr>
            <w:tcW w:w="850" w:type="dxa"/>
            <w:noWrap/>
            <w:vAlign w:val="center"/>
            <w:hideMark/>
          </w:tcPr>
          <w:p w14:paraId="2D6A0EFB" w14:textId="77777777" w:rsidR="00111538" w:rsidRPr="00111538" w:rsidRDefault="00111538" w:rsidP="004258DE">
            <w:pPr>
              <w:pStyle w:val="ListParagraph1"/>
            </w:pPr>
            <w:r w:rsidRPr="00111538">
              <w:t>0</w:t>
            </w:r>
          </w:p>
        </w:tc>
        <w:tc>
          <w:tcPr>
            <w:tcW w:w="709" w:type="dxa"/>
            <w:noWrap/>
            <w:vAlign w:val="center"/>
            <w:hideMark/>
          </w:tcPr>
          <w:p w14:paraId="58CD7D5D" w14:textId="77777777" w:rsidR="00111538" w:rsidRPr="00111538" w:rsidRDefault="00111538" w:rsidP="004258DE">
            <w:pPr>
              <w:pStyle w:val="ListParagraph1"/>
            </w:pPr>
            <w:r w:rsidRPr="00111538">
              <w:t>0.0062</w:t>
            </w:r>
          </w:p>
        </w:tc>
        <w:tc>
          <w:tcPr>
            <w:tcW w:w="780" w:type="dxa"/>
            <w:noWrap/>
            <w:vAlign w:val="center"/>
            <w:hideMark/>
          </w:tcPr>
          <w:p w14:paraId="5E4F2BE1" w14:textId="77777777" w:rsidR="00111538" w:rsidRPr="00111538" w:rsidRDefault="00111538" w:rsidP="004258DE">
            <w:pPr>
              <w:pStyle w:val="ListParagraph1"/>
            </w:pPr>
            <w:r w:rsidRPr="00111538">
              <w:t>0</w:t>
            </w:r>
          </w:p>
        </w:tc>
        <w:tc>
          <w:tcPr>
            <w:tcW w:w="779" w:type="dxa"/>
            <w:noWrap/>
            <w:vAlign w:val="center"/>
            <w:hideMark/>
          </w:tcPr>
          <w:p w14:paraId="1E534170" w14:textId="77777777" w:rsidR="00111538" w:rsidRPr="00111538" w:rsidRDefault="00111538" w:rsidP="004258DE">
            <w:pPr>
              <w:pStyle w:val="ListParagraph1"/>
            </w:pPr>
            <w:r w:rsidRPr="00111538">
              <w:t>0</w:t>
            </w:r>
          </w:p>
        </w:tc>
        <w:tc>
          <w:tcPr>
            <w:tcW w:w="780" w:type="dxa"/>
            <w:noWrap/>
            <w:vAlign w:val="center"/>
            <w:hideMark/>
          </w:tcPr>
          <w:p w14:paraId="7B023256" w14:textId="77777777" w:rsidR="00111538" w:rsidRPr="00111538" w:rsidRDefault="00111538" w:rsidP="004258DE">
            <w:pPr>
              <w:pStyle w:val="ListParagraph1"/>
            </w:pPr>
            <w:r w:rsidRPr="00111538">
              <w:t>0</w:t>
            </w:r>
          </w:p>
        </w:tc>
        <w:tc>
          <w:tcPr>
            <w:tcW w:w="779" w:type="dxa"/>
            <w:noWrap/>
            <w:vAlign w:val="center"/>
            <w:hideMark/>
          </w:tcPr>
          <w:p w14:paraId="1E52067B" w14:textId="77777777" w:rsidR="00111538" w:rsidRPr="00111538" w:rsidRDefault="00111538" w:rsidP="004258DE">
            <w:pPr>
              <w:pStyle w:val="ListParagraph1"/>
            </w:pPr>
            <w:r w:rsidRPr="00111538">
              <w:t>0</w:t>
            </w:r>
          </w:p>
        </w:tc>
        <w:tc>
          <w:tcPr>
            <w:tcW w:w="780" w:type="dxa"/>
            <w:noWrap/>
            <w:vAlign w:val="center"/>
            <w:hideMark/>
          </w:tcPr>
          <w:p w14:paraId="4BCF4C43" w14:textId="77777777" w:rsidR="00111538" w:rsidRPr="00111538" w:rsidRDefault="00111538" w:rsidP="004258DE">
            <w:pPr>
              <w:pStyle w:val="ListParagraph1"/>
            </w:pPr>
            <w:r w:rsidRPr="00111538">
              <w:t>0.0035</w:t>
            </w:r>
          </w:p>
        </w:tc>
        <w:tc>
          <w:tcPr>
            <w:tcW w:w="780" w:type="dxa"/>
            <w:noWrap/>
            <w:vAlign w:val="center"/>
            <w:hideMark/>
          </w:tcPr>
          <w:p w14:paraId="6AAD8D4A" w14:textId="77777777" w:rsidR="00111538" w:rsidRPr="00111538" w:rsidRDefault="00111538" w:rsidP="004258DE">
            <w:pPr>
              <w:pStyle w:val="ListParagraph1"/>
            </w:pPr>
            <w:r w:rsidRPr="00111538">
              <w:t>0</w:t>
            </w:r>
          </w:p>
        </w:tc>
      </w:tr>
      <w:tr w:rsidR="00111538" w:rsidRPr="00111538" w14:paraId="264B34E0" w14:textId="77777777" w:rsidTr="006E6041">
        <w:trPr>
          <w:trHeight w:val="20"/>
        </w:trPr>
        <w:tc>
          <w:tcPr>
            <w:tcW w:w="1986" w:type="dxa"/>
            <w:noWrap/>
            <w:hideMark/>
          </w:tcPr>
          <w:p w14:paraId="1A2489DC" w14:textId="77777777" w:rsidR="00111538" w:rsidRPr="00111538" w:rsidRDefault="00111538" w:rsidP="004258DE">
            <w:pPr>
              <w:pStyle w:val="ListParagraph1"/>
            </w:pPr>
            <w:r w:rsidRPr="00111538">
              <w:t>Unstable angina (1</w:t>
            </w:r>
            <w:r w:rsidRPr="00111538">
              <w:rPr>
                <w:vertAlign w:val="superscript"/>
              </w:rPr>
              <w:t>st</w:t>
            </w:r>
            <w:r w:rsidRPr="00111538">
              <w:t xml:space="preserve"> yr)</w:t>
            </w:r>
          </w:p>
        </w:tc>
        <w:tc>
          <w:tcPr>
            <w:tcW w:w="708" w:type="dxa"/>
            <w:noWrap/>
            <w:vAlign w:val="center"/>
            <w:hideMark/>
          </w:tcPr>
          <w:p w14:paraId="06C97FFD" w14:textId="77777777" w:rsidR="00111538" w:rsidRPr="00111538" w:rsidRDefault="00111538" w:rsidP="004258DE">
            <w:pPr>
              <w:pStyle w:val="ListParagraph1"/>
            </w:pPr>
            <w:r w:rsidRPr="00111538">
              <w:t>0</w:t>
            </w:r>
          </w:p>
        </w:tc>
        <w:tc>
          <w:tcPr>
            <w:tcW w:w="851" w:type="dxa"/>
            <w:noWrap/>
            <w:vAlign w:val="center"/>
            <w:hideMark/>
          </w:tcPr>
          <w:p w14:paraId="7B3FAFD3" w14:textId="77777777" w:rsidR="00111538" w:rsidRPr="00111538" w:rsidRDefault="00111538" w:rsidP="004258DE">
            <w:pPr>
              <w:pStyle w:val="ListParagraph1"/>
            </w:pPr>
            <w:r w:rsidRPr="00111538">
              <w:t>0</w:t>
            </w:r>
          </w:p>
        </w:tc>
        <w:tc>
          <w:tcPr>
            <w:tcW w:w="850" w:type="dxa"/>
            <w:noWrap/>
            <w:vAlign w:val="center"/>
            <w:hideMark/>
          </w:tcPr>
          <w:p w14:paraId="55492437" w14:textId="77777777" w:rsidR="00111538" w:rsidRPr="00111538" w:rsidRDefault="00111538" w:rsidP="004258DE">
            <w:pPr>
              <w:pStyle w:val="ListParagraph1"/>
            </w:pPr>
            <w:r w:rsidRPr="00111538">
              <w:t>0.8859</w:t>
            </w:r>
          </w:p>
        </w:tc>
        <w:tc>
          <w:tcPr>
            <w:tcW w:w="709" w:type="dxa"/>
            <w:noWrap/>
            <w:vAlign w:val="center"/>
            <w:hideMark/>
          </w:tcPr>
          <w:p w14:paraId="71FF47D7" w14:textId="77777777" w:rsidR="00111538" w:rsidRPr="00111538" w:rsidRDefault="00111538" w:rsidP="004258DE">
            <w:pPr>
              <w:pStyle w:val="ListParagraph1"/>
            </w:pPr>
            <w:r w:rsidRPr="00111538">
              <w:t>0.0497</w:t>
            </w:r>
          </w:p>
        </w:tc>
        <w:tc>
          <w:tcPr>
            <w:tcW w:w="780" w:type="dxa"/>
            <w:noWrap/>
            <w:vAlign w:val="center"/>
            <w:hideMark/>
          </w:tcPr>
          <w:p w14:paraId="6973F897" w14:textId="77777777" w:rsidR="00111538" w:rsidRPr="00111538" w:rsidRDefault="00111538" w:rsidP="004258DE">
            <w:pPr>
              <w:pStyle w:val="ListParagraph1"/>
            </w:pPr>
            <w:r w:rsidRPr="00111538">
              <w:t>0</w:t>
            </w:r>
          </w:p>
        </w:tc>
        <w:tc>
          <w:tcPr>
            <w:tcW w:w="779" w:type="dxa"/>
            <w:noWrap/>
            <w:vAlign w:val="center"/>
            <w:hideMark/>
          </w:tcPr>
          <w:p w14:paraId="2114B1DE" w14:textId="77777777" w:rsidR="00111538" w:rsidRPr="00111538" w:rsidRDefault="00111538" w:rsidP="004258DE">
            <w:pPr>
              <w:pStyle w:val="ListParagraph1"/>
            </w:pPr>
            <w:r w:rsidRPr="00111538">
              <w:t>0</w:t>
            </w:r>
          </w:p>
        </w:tc>
        <w:tc>
          <w:tcPr>
            <w:tcW w:w="780" w:type="dxa"/>
            <w:noWrap/>
            <w:vAlign w:val="center"/>
            <w:hideMark/>
          </w:tcPr>
          <w:p w14:paraId="31F8528A" w14:textId="77777777" w:rsidR="00111538" w:rsidRPr="00111538" w:rsidRDefault="00111538" w:rsidP="004258DE">
            <w:pPr>
              <w:pStyle w:val="ListParagraph1"/>
            </w:pPr>
            <w:r w:rsidRPr="00111538">
              <w:t>0</w:t>
            </w:r>
          </w:p>
        </w:tc>
        <w:tc>
          <w:tcPr>
            <w:tcW w:w="779" w:type="dxa"/>
            <w:noWrap/>
            <w:vAlign w:val="center"/>
            <w:hideMark/>
          </w:tcPr>
          <w:p w14:paraId="1E833726" w14:textId="77777777" w:rsidR="00111538" w:rsidRPr="00111538" w:rsidRDefault="00111538" w:rsidP="004258DE">
            <w:pPr>
              <w:pStyle w:val="ListParagraph1"/>
            </w:pPr>
            <w:r w:rsidRPr="00111538">
              <w:t>0</w:t>
            </w:r>
          </w:p>
        </w:tc>
        <w:tc>
          <w:tcPr>
            <w:tcW w:w="780" w:type="dxa"/>
            <w:noWrap/>
            <w:vAlign w:val="center"/>
            <w:hideMark/>
          </w:tcPr>
          <w:p w14:paraId="2AE77D6E" w14:textId="77777777" w:rsidR="00111538" w:rsidRPr="00111538" w:rsidRDefault="00111538" w:rsidP="004258DE">
            <w:pPr>
              <w:pStyle w:val="ListParagraph1"/>
            </w:pPr>
            <w:r w:rsidRPr="00111538">
              <w:t>0.0617</w:t>
            </w:r>
          </w:p>
        </w:tc>
        <w:tc>
          <w:tcPr>
            <w:tcW w:w="780" w:type="dxa"/>
            <w:noWrap/>
            <w:vAlign w:val="center"/>
            <w:hideMark/>
          </w:tcPr>
          <w:p w14:paraId="0DC3A986" w14:textId="77777777" w:rsidR="00111538" w:rsidRPr="00111538" w:rsidRDefault="00111538" w:rsidP="004258DE">
            <w:pPr>
              <w:pStyle w:val="ListParagraph1"/>
            </w:pPr>
            <w:r w:rsidRPr="00111538">
              <w:t>0.0027</w:t>
            </w:r>
          </w:p>
        </w:tc>
      </w:tr>
      <w:tr w:rsidR="00111538" w:rsidRPr="00111538" w14:paraId="339E2EE8" w14:textId="77777777" w:rsidTr="006E6041">
        <w:trPr>
          <w:trHeight w:val="20"/>
        </w:trPr>
        <w:tc>
          <w:tcPr>
            <w:tcW w:w="1986" w:type="dxa"/>
            <w:noWrap/>
            <w:hideMark/>
          </w:tcPr>
          <w:p w14:paraId="2E383BE2" w14:textId="77777777" w:rsidR="00111538" w:rsidRPr="00111538" w:rsidRDefault="00111538" w:rsidP="004258DE">
            <w:pPr>
              <w:pStyle w:val="ListParagraph1"/>
            </w:pPr>
            <w:r w:rsidRPr="00111538">
              <w:t>Unstable angina (subsequent)</w:t>
            </w:r>
          </w:p>
        </w:tc>
        <w:tc>
          <w:tcPr>
            <w:tcW w:w="708" w:type="dxa"/>
            <w:noWrap/>
            <w:vAlign w:val="center"/>
            <w:hideMark/>
          </w:tcPr>
          <w:p w14:paraId="3E5E2405" w14:textId="77777777" w:rsidR="00111538" w:rsidRPr="00111538" w:rsidRDefault="00111538" w:rsidP="004258DE">
            <w:pPr>
              <w:pStyle w:val="ListParagraph1"/>
            </w:pPr>
            <w:r w:rsidRPr="00111538">
              <w:t>0</w:t>
            </w:r>
          </w:p>
        </w:tc>
        <w:tc>
          <w:tcPr>
            <w:tcW w:w="851" w:type="dxa"/>
            <w:noWrap/>
            <w:vAlign w:val="center"/>
            <w:hideMark/>
          </w:tcPr>
          <w:p w14:paraId="3C98A244" w14:textId="77777777" w:rsidR="00111538" w:rsidRPr="00111538" w:rsidRDefault="00111538" w:rsidP="004258DE">
            <w:pPr>
              <w:pStyle w:val="ListParagraph1"/>
            </w:pPr>
            <w:r w:rsidRPr="00111538">
              <w:t>0</w:t>
            </w:r>
          </w:p>
        </w:tc>
        <w:tc>
          <w:tcPr>
            <w:tcW w:w="850" w:type="dxa"/>
            <w:noWrap/>
            <w:vAlign w:val="center"/>
            <w:hideMark/>
          </w:tcPr>
          <w:p w14:paraId="4695EB5C" w14:textId="77777777" w:rsidR="00111538" w:rsidRPr="00111538" w:rsidRDefault="00111538" w:rsidP="004258DE">
            <w:pPr>
              <w:pStyle w:val="ListParagraph1"/>
            </w:pPr>
            <w:r w:rsidRPr="00111538">
              <w:t>0.9548</w:t>
            </w:r>
          </w:p>
        </w:tc>
        <w:tc>
          <w:tcPr>
            <w:tcW w:w="709" w:type="dxa"/>
            <w:noWrap/>
            <w:vAlign w:val="center"/>
            <w:hideMark/>
          </w:tcPr>
          <w:p w14:paraId="00730E67" w14:textId="77777777" w:rsidR="00111538" w:rsidRPr="00111538" w:rsidRDefault="00111538" w:rsidP="004258DE">
            <w:pPr>
              <w:pStyle w:val="ListParagraph1"/>
            </w:pPr>
            <w:r w:rsidRPr="00111538">
              <w:t>0.0348</w:t>
            </w:r>
          </w:p>
        </w:tc>
        <w:tc>
          <w:tcPr>
            <w:tcW w:w="780" w:type="dxa"/>
            <w:noWrap/>
            <w:vAlign w:val="center"/>
            <w:hideMark/>
          </w:tcPr>
          <w:p w14:paraId="58FC410F" w14:textId="77777777" w:rsidR="00111538" w:rsidRPr="00111538" w:rsidRDefault="00111538" w:rsidP="004258DE">
            <w:pPr>
              <w:pStyle w:val="ListParagraph1"/>
            </w:pPr>
            <w:r w:rsidRPr="00111538">
              <w:t>0</w:t>
            </w:r>
          </w:p>
        </w:tc>
        <w:tc>
          <w:tcPr>
            <w:tcW w:w="779" w:type="dxa"/>
            <w:noWrap/>
            <w:vAlign w:val="center"/>
            <w:hideMark/>
          </w:tcPr>
          <w:p w14:paraId="6058CCC4" w14:textId="77777777" w:rsidR="00111538" w:rsidRPr="00111538" w:rsidRDefault="00111538" w:rsidP="004258DE">
            <w:pPr>
              <w:pStyle w:val="ListParagraph1"/>
            </w:pPr>
            <w:r w:rsidRPr="00111538">
              <w:t>0</w:t>
            </w:r>
          </w:p>
        </w:tc>
        <w:tc>
          <w:tcPr>
            <w:tcW w:w="780" w:type="dxa"/>
            <w:noWrap/>
            <w:vAlign w:val="center"/>
            <w:hideMark/>
          </w:tcPr>
          <w:p w14:paraId="49B46B38" w14:textId="77777777" w:rsidR="00111538" w:rsidRPr="00111538" w:rsidRDefault="00111538" w:rsidP="004258DE">
            <w:pPr>
              <w:pStyle w:val="ListParagraph1"/>
            </w:pPr>
            <w:r w:rsidRPr="00111538">
              <w:t>0</w:t>
            </w:r>
          </w:p>
        </w:tc>
        <w:tc>
          <w:tcPr>
            <w:tcW w:w="779" w:type="dxa"/>
            <w:noWrap/>
            <w:vAlign w:val="center"/>
            <w:hideMark/>
          </w:tcPr>
          <w:p w14:paraId="29823264" w14:textId="77777777" w:rsidR="00111538" w:rsidRPr="00111538" w:rsidRDefault="00111538" w:rsidP="004258DE">
            <w:pPr>
              <w:pStyle w:val="ListParagraph1"/>
            </w:pPr>
            <w:r w:rsidRPr="00111538">
              <w:t>0</w:t>
            </w:r>
          </w:p>
        </w:tc>
        <w:tc>
          <w:tcPr>
            <w:tcW w:w="780" w:type="dxa"/>
            <w:noWrap/>
            <w:vAlign w:val="center"/>
            <w:hideMark/>
          </w:tcPr>
          <w:p w14:paraId="02D3E127" w14:textId="77777777" w:rsidR="00111538" w:rsidRPr="00111538" w:rsidRDefault="00111538" w:rsidP="004258DE">
            <w:pPr>
              <w:pStyle w:val="ListParagraph1"/>
            </w:pPr>
            <w:r w:rsidRPr="00111538">
              <w:t>0.01</w:t>
            </w:r>
          </w:p>
        </w:tc>
        <w:tc>
          <w:tcPr>
            <w:tcW w:w="780" w:type="dxa"/>
            <w:noWrap/>
            <w:vAlign w:val="center"/>
            <w:hideMark/>
          </w:tcPr>
          <w:p w14:paraId="157138D6" w14:textId="77777777" w:rsidR="00111538" w:rsidRPr="00111538" w:rsidRDefault="00111538" w:rsidP="004258DE">
            <w:pPr>
              <w:pStyle w:val="ListParagraph1"/>
            </w:pPr>
            <w:r w:rsidRPr="00111538">
              <w:t>0.0004</w:t>
            </w:r>
          </w:p>
        </w:tc>
      </w:tr>
      <w:tr w:rsidR="00111538" w:rsidRPr="00111538" w14:paraId="2E2941CA" w14:textId="77777777" w:rsidTr="006E6041">
        <w:trPr>
          <w:trHeight w:val="20"/>
        </w:trPr>
        <w:tc>
          <w:tcPr>
            <w:tcW w:w="1986" w:type="dxa"/>
            <w:noWrap/>
            <w:hideMark/>
          </w:tcPr>
          <w:p w14:paraId="567A377F" w14:textId="77777777" w:rsidR="00111538" w:rsidRPr="00111538" w:rsidRDefault="00111538" w:rsidP="004258DE">
            <w:pPr>
              <w:pStyle w:val="ListParagraph1"/>
            </w:pPr>
            <w:r w:rsidRPr="00111538">
              <w:t>MI (1</w:t>
            </w:r>
            <w:r w:rsidRPr="00111538">
              <w:rPr>
                <w:vertAlign w:val="superscript"/>
              </w:rPr>
              <w:t>st</w:t>
            </w:r>
            <w:r w:rsidRPr="00111538">
              <w:t xml:space="preserve"> yr)</w:t>
            </w:r>
          </w:p>
        </w:tc>
        <w:tc>
          <w:tcPr>
            <w:tcW w:w="708" w:type="dxa"/>
            <w:noWrap/>
            <w:vAlign w:val="center"/>
            <w:hideMark/>
          </w:tcPr>
          <w:p w14:paraId="29AFEC56" w14:textId="77777777" w:rsidR="00111538" w:rsidRPr="00111538" w:rsidRDefault="00111538" w:rsidP="004258DE">
            <w:pPr>
              <w:pStyle w:val="ListParagraph1"/>
            </w:pPr>
            <w:r w:rsidRPr="00111538">
              <w:t>0</w:t>
            </w:r>
          </w:p>
        </w:tc>
        <w:tc>
          <w:tcPr>
            <w:tcW w:w="851" w:type="dxa"/>
            <w:noWrap/>
            <w:vAlign w:val="center"/>
            <w:hideMark/>
          </w:tcPr>
          <w:p w14:paraId="5D0A79FB" w14:textId="77777777" w:rsidR="00111538" w:rsidRPr="00111538" w:rsidRDefault="00111538" w:rsidP="004258DE">
            <w:pPr>
              <w:pStyle w:val="ListParagraph1"/>
            </w:pPr>
            <w:r w:rsidRPr="00111538">
              <w:t>0</w:t>
            </w:r>
          </w:p>
        </w:tc>
        <w:tc>
          <w:tcPr>
            <w:tcW w:w="850" w:type="dxa"/>
            <w:noWrap/>
            <w:vAlign w:val="center"/>
            <w:hideMark/>
          </w:tcPr>
          <w:p w14:paraId="75F66ABF" w14:textId="77777777" w:rsidR="00111538" w:rsidRPr="00111538" w:rsidRDefault="00111538" w:rsidP="004258DE">
            <w:pPr>
              <w:pStyle w:val="ListParagraph1"/>
            </w:pPr>
            <w:r w:rsidRPr="00111538">
              <w:t>0</w:t>
            </w:r>
          </w:p>
        </w:tc>
        <w:tc>
          <w:tcPr>
            <w:tcW w:w="709" w:type="dxa"/>
            <w:noWrap/>
            <w:vAlign w:val="center"/>
            <w:hideMark/>
          </w:tcPr>
          <w:p w14:paraId="096A160E" w14:textId="77777777" w:rsidR="00111538" w:rsidRPr="00111538" w:rsidRDefault="00111538" w:rsidP="004258DE">
            <w:pPr>
              <w:pStyle w:val="ListParagraph1"/>
            </w:pPr>
            <w:r w:rsidRPr="00111538">
              <w:t>0.1152</w:t>
            </w:r>
          </w:p>
        </w:tc>
        <w:tc>
          <w:tcPr>
            <w:tcW w:w="780" w:type="dxa"/>
            <w:noWrap/>
            <w:vAlign w:val="center"/>
            <w:hideMark/>
          </w:tcPr>
          <w:p w14:paraId="45DCC385" w14:textId="77777777" w:rsidR="00111538" w:rsidRPr="00111538" w:rsidRDefault="00111538" w:rsidP="004258DE">
            <w:pPr>
              <w:pStyle w:val="ListParagraph1"/>
            </w:pPr>
            <w:r w:rsidRPr="00111538">
              <w:t>0.8483</w:t>
            </w:r>
          </w:p>
        </w:tc>
        <w:tc>
          <w:tcPr>
            <w:tcW w:w="779" w:type="dxa"/>
            <w:noWrap/>
            <w:vAlign w:val="center"/>
            <w:hideMark/>
          </w:tcPr>
          <w:p w14:paraId="41459424" w14:textId="77777777" w:rsidR="00111538" w:rsidRPr="00111538" w:rsidRDefault="00111538" w:rsidP="004258DE">
            <w:pPr>
              <w:pStyle w:val="ListParagraph1"/>
            </w:pPr>
            <w:r w:rsidRPr="00111538">
              <w:t>0</w:t>
            </w:r>
          </w:p>
        </w:tc>
        <w:tc>
          <w:tcPr>
            <w:tcW w:w="780" w:type="dxa"/>
            <w:noWrap/>
            <w:vAlign w:val="center"/>
            <w:hideMark/>
          </w:tcPr>
          <w:p w14:paraId="25510637" w14:textId="77777777" w:rsidR="00111538" w:rsidRPr="00111538" w:rsidRDefault="00111538" w:rsidP="004258DE">
            <w:pPr>
              <w:pStyle w:val="ListParagraph1"/>
            </w:pPr>
            <w:r w:rsidRPr="00111538">
              <w:t>0.0032</w:t>
            </w:r>
          </w:p>
        </w:tc>
        <w:tc>
          <w:tcPr>
            <w:tcW w:w="779" w:type="dxa"/>
            <w:noWrap/>
            <w:vAlign w:val="center"/>
            <w:hideMark/>
          </w:tcPr>
          <w:p w14:paraId="30683D5B" w14:textId="77777777" w:rsidR="00111538" w:rsidRPr="00111538" w:rsidRDefault="00111538" w:rsidP="004258DE">
            <w:pPr>
              <w:pStyle w:val="ListParagraph1"/>
            </w:pPr>
            <w:r w:rsidRPr="00111538">
              <w:t>0</w:t>
            </w:r>
          </w:p>
        </w:tc>
        <w:tc>
          <w:tcPr>
            <w:tcW w:w="780" w:type="dxa"/>
            <w:noWrap/>
            <w:vAlign w:val="center"/>
            <w:hideMark/>
          </w:tcPr>
          <w:p w14:paraId="2A068994" w14:textId="77777777" w:rsidR="00111538" w:rsidRPr="00111538" w:rsidRDefault="00111538" w:rsidP="004258DE">
            <w:pPr>
              <w:pStyle w:val="ListParagraph1"/>
            </w:pPr>
            <w:r w:rsidRPr="00111538">
              <w:t>0.0319</w:t>
            </w:r>
          </w:p>
        </w:tc>
        <w:tc>
          <w:tcPr>
            <w:tcW w:w="780" w:type="dxa"/>
            <w:noWrap/>
            <w:vAlign w:val="center"/>
            <w:hideMark/>
          </w:tcPr>
          <w:p w14:paraId="57D8AB1C" w14:textId="77777777" w:rsidR="00111538" w:rsidRPr="00111538" w:rsidRDefault="00111538" w:rsidP="004258DE">
            <w:pPr>
              <w:pStyle w:val="ListParagraph1"/>
            </w:pPr>
            <w:r w:rsidRPr="00111538">
              <w:t>0.0014</w:t>
            </w:r>
          </w:p>
        </w:tc>
      </w:tr>
      <w:tr w:rsidR="00111538" w:rsidRPr="00111538" w14:paraId="31824167" w14:textId="77777777" w:rsidTr="006E6041">
        <w:trPr>
          <w:trHeight w:val="20"/>
        </w:trPr>
        <w:tc>
          <w:tcPr>
            <w:tcW w:w="1986" w:type="dxa"/>
            <w:noWrap/>
            <w:hideMark/>
          </w:tcPr>
          <w:p w14:paraId="7FCDBC71" w14:textId="77777777" w:rsidR="00111538" w:rsidRPr="00111538" w:rsidRDefault="00111538" w:rsidP="004258DE">
            <w:pPr>
              <w:pStyle w:val="ListParagraph1"/>
            </w:pPr>
            <w:r w:rsidRPr="00111538">
              <w:t>MI (subsequent)</w:t>
            </w:r>
          </w:p>
        </w:tc>
        <w:tc>
          <w:tcPr>
            <w:tcW w:w="708" w:type="dxa"/>
            <w:noWrap/>
            <w:vAlign w:val="center"/>
            <w:hideMark/>
          </w:tcPr>
          <w:p w14:paraId="12C347FE" w14:textId="77777777" w:rsidR="00111538" w:rsidRPr="00111538" w:rsidRDefault="00111538" w:rsidP="004258DE">
            <w:pPr>
              <w:pStyle w:val="ListParagraph1"/>
            </w:pPr>
            <w:r w:rsidRPr="00111538">
              <w:t>0</w:t>
            </w:r>
          </w:p>
        </w:tc>
        <w:tc>
          <w:tcPr>
            <w:tcW w:w="851" w:type="dxa"/>
            <w:noWrap/>
            <w:vAlign w:val="center"/>
            <w:hideMark/>
          </w:tcPr>
          <w:p w14:paraId="68ADA85F" w14:textId="77777777" w:rsidR="00111538" w:rsidRPr="00111538" w:rsidRDefault="00111538" w:rsidP="004258DE">
            <w:pPr>
              <w:pStyle w:val="ListParagraph1"/>
            </w:pPr>
            <w:r w:rsidRPr="00111538">
              <w:t>0</w:t>
            </w:r>
          </w:p>
        </w:tc>
        <w:tc>
          <w:tcPr>
            <w:tcW w:w="850" w:type="dxa"/>
            <w:noWrap/>
            <w:vAlign w:val="center"/>
            <w:hideMark/>
          </w:tcPr>
          <w:p w14:paraId="69214131" w14:textId="77777777" w:rsidR="00111538" w:rsidRPr="00111538" w:rsidRDefault="00111538" w:rsidP="004258DE">
            <w:pPr>
              <w:pStyle w:val="ListParagraph1"/>
            </w:pPr>
            <w:r w:rsidRPr="00111538">
              <w:t>0</w:t>
            </w:r>
          </w:p>
        </w:tc>
        <w:tc>
          <w:tcPr>
            <w:tcW w:w="709" w:type="dxa"/>
            <w:noWrap/>
            <w:vAlign w:val="center"/>
            <w:hideMark/>
          </w:tcPr>
          <w:p w14:paraId="3BCED83B" w14:textId="77777777" w:rsidR="00111538" w:rsidRPr="00111538" w:rsidRDefault="00111538" w:rsidP="004258DE">
            <w:pPr>
              <w:pStyle w:val="ListParagraph1"/>
            </w:pPr>
            <w:r w:rsidRPr="00111538">
              <w:t>0.0179</w:t>
            </w:r>
          </w:p>
        </w:tc>
        <w:tc>
          <w:tcPr>
            <w:tcW w:w="780" w:type="dxa"/>
            <w:noWrap/>
            <w:vAlign w:val="center"/>
            <w:hideMark/>
          </w:tcPr>
          <w:p w14:paraId="094A2AB3" w14:textId="77777777" w:rsidR="00111538" w:rsidRPr="00111538" w:rsidRDefault="00111538" w:rsidP="004258DE">
            <w:pPr>
              <w:pStyle w:val="ListParagraph1"/>
            </w:pPr>
            <w:r w:rsidRPr="00111538">
              <w:t>0.9716</w:t>
            </w:r>
          </w:p>
        </w:tc>
        <w:tc>
          <w:tcPr>
            <w:tcW w:w="779" w:type="dxa"/>
            <w:noWrap/>
            <w:vAlign w:val="center"/>
            <w:hideMark/>
          </w:tcPr>
          <w:p w14:paraId="7D54D1A4" w14:textId="77777777" w:rsidR="00111538" w:rsidRPr="00111538" w:rsidRDefault="00111538" w:rsidP="004258DE">
            <w:pPr>
              <w:pStyle w:val="ListParagraph1"/>
            </w:pPr>
            <w:r w:rsidRPr="00111538">
              <w:t>0</w:t>
            </w:r>
          </w:p>
        </w:tc>
        <w:tc>
          <w:tcPr>
            <w:tcW w:w="780" w:type="dxa"/>
            <w:noWrap/>
            <w:vAlign w:val="center"/>
            <w:hideMark/>
          </w:tcPr>
          <w:p w14:paraId="39FB7EC2" w14:textId="77777777" w:rsidR="00111538" w:rsidRPr="00111538" w:rsidRDefault="00111538" w:rsidP="004258DE">
            <w:pPr>
              <w:pStyle w:val="ListParagraph1"/>
            </w:pPr>
            <w:r w:rsidRPr="00111538">
              <w:t>0.001</w:t>
            </w:r>
          </w:p>
        </w:tc>
        <w:tc>
          <w:tcPr>
            <w:tcW w:w="779" w:type="dxa"/>
            <w:noWrap/>
            <w:vAlign w:val="center"/>
            <w:hideMark/>
          </w:tcPr>
          <w:p w14:paraId="003AADD3" w14:textId="77777777" w:rsidR="00111538" w:rsidRPr="00111538" w:rsidRDefault="00111538" w:rsidP="004258DE">
            <w:pPr>
              <w:pStyle w:val="ListParagraph1"/>
            </w:pPr>
            <w:r w:rsidRPr="00111538">
              <w:t>0</w:t>
            </w:r>
          </w:p>
        </w:tc>
        <w:tc>
          <w:tcPr>
            <w:tcW w:w="780" w:type="dxa"/>
            <w:noWrap/>
            <w:vAlign w:val="center"/>
            <w:hideMark/>
          </w:tcPr>
          <w:p w14:paraId="662B26DB" w14:textId="77777777" w:rsidR="00111538" w:rsidRPr="00111538" w:rsidRDefault="00111538" w:rsidP="004258DE">
            <w:pPr>
              <w:pStyle w:val="ListParagraph1"/>
            </w:pPr>
            <w:r w:rsidRPr="00111538">
              <w:t>0.0091</w:t>
            </w:r>
          </w:p>
        </w:tc>
        <w:tc>
          <w:tcPr>
            <w:tcW w:w="780" w:type="dxa"/>
            <w:noWrap/>
            <w:vAlign w:val="center"/>
            <w:hideMark/>
          </w:tcPr>
          <w:p w14:paraId="207E8A09" w14:textId="77777777" w:rsidR="00111538" w:rsidRPr="00111538" w:rsidRDefault="00111538" w:rsidP="004258DE">
            <w:pPr>
              <w:pStyle w:val="ListParagraph1"/>
            </w:pPr>
            <w:r w:rsidRPr="00111538">
              <w:t>0.0004</w:t>
            </w:r>
          </w:p>
        </w:tc>
      </w:tr>
      <w:tr w:rsidR="00111538" w:rsidRPr="00111538" w14:paraId="71755CAC" w14:textId="77777777" w:rsidTr="006E6041">
        <w:trPr>
          <w:trHeight w:val="20"/>
        </w:trPr>
        <w:tc>
          <w:tcPr>
            <w:tcW w:w="1986" w:type="dxa"/>
            <w:noWrap/>
            <w:hideMark/>
          </w:tcPr>
          <w:p w14:paraId="6D13E6DB" w14:textId="77777777" w:rsidR="00111538" w:rsidRPr="00111538" w:rsidRDefault="00111538" w:rsidP="004258DE">
            <w:pPr>
              <w:pStyle w:val="ListParagraph1"/>
            </w:pPr>
            <w:r w:rsidRPr="00111538">
              <w:t>TIA</w:t>
            </w:r>
          </w:p>
        </w:tc>
        <w:tc>
          <w:tcPr>
            <w:tcW w:w="708" w:type="dxa"/>
            <w:noWrap/>
            <w:vAlign w:val="center"/>
            <w:hideMark/>
          </w:tcPr>
          <w:p w14:paraId="2F8C429D" w14:textId="77777777" w:rsidR="00111538" w:rsidRPr="00111538" w:rsidRDefault="00111538" w:rsidP="004258DE">
            <w:pPr>
              <w:pStyle w:val="ListParagraph1"/>
            </w:pPr>
            <w:r w:rsidRPr="00111538">
              <w:t>0</w:t>
            </w:r>
          </w:p>
        </w:tc>
        <w:tc>
          <w:tcPr>
            <w:tcW w:w="851" w:type="dxa"/>
            <w:noWrap/>
            <w:vAlign w:val="center"/>
            <w:hideMark/>
          </w:tcPr>
          <w:p w14:paraId="32E45FF8" w14:textId="77777777" w:rsidR="00111538" w:rsidRPr="00111538" w:rsidRDefault="00111538" w:rsidP="004258DE">
            <w:pPr>
              <w:pStyle w:val="ListParagraph1"/>
            </w:pPr>
            <w:r w:rsidRPr="00111538">
              <w:t>0</w:t>
            </w:r>
          </w:p>
        </w:tc>
        <w:tc>
          <w:tcPr>
            <w:tcW w:w="850" w:type="dxa"/>
            <w:noWrap/>
            <w:vAlign w:val="center"/>
            <w:hideMark/>
          </w:tcPr>
          <w:p w14:paraId="7E428C40" w14:textId="77777777" w:rsidR="00111538" w:rsidRPr="00111538" w:rsidRDefault="00111538" w:rsidP="004258DE">
            <w:pPr>
              <w:pStyle w:val="ListParagraph1"/>
            </w:pPr>
            <w:r w:rsidRPr="00111538">
              <w:t>0</w:t>
            </w:r>
          </w:p>
        </w:tc>
        <w:tc>
          <w:tcPr>
            <w:tcW w:w="709" w:type="dxa"/>
            <w:noWrap/>
            <w:vAlign w:val="center"/>
            <w:hideMark/>
          </w:tcPr>
          <w:p w14:paraId="5A0B6750" w14:textId="77777777" w:rsidR="00111538" w:rsidRPr="00111538" w:rsidRDefault="00111538" w:rsidP="004258DE">
            <w:pPr>
              <w:pStyle w:val="ListParagraph1"/>
            </w:pPr>
            <w:r w:rsidRPr="00111538">
              <w:t>0.0031</w:t>
            </w:r>
          </w:p>
        </w:tc>
        <w:tc>
          <w:tcPr>
            <w:tcW w:w="780" w:type="dxa"/>
            <w:noWrap/>
            <w:vAlign w:val="center"/>
            <w:hideMark/>
          </w:tcPr>
          <w:p w14:paraId="02874FD8" w14:textId="77777777" w:rsidR="00111538" w:rsidRPr="00111538" w:rsidRDefault="00111538" w:rsidP="004258DE">
            <w:pPr>
              <w:pStyle w:val="ListParagraph1"/>
            </w:pPr>
            <w:r w:rsidRPr="00111538">
              <w:t>0</w:t>
            </w:r>
          </w:p>
        </w:tc>
        <w:tc>
          <w:tcPr>
            <w:tcW w:w="779" w:type="dxa"/>
            <w:noWrap/>
            <w:vAlign w:val="center"/>
            <w:hideMark/>
          </w:tcPr>
          <w:p w14:paraId="1C0EB48A" w14:textId="77777777" w:rsidR="00111538" w:rsidRPr="00111538" w:rsidRDefault="00111538" w:rsidP="004258DE">
            <w:pPr>
              <w:pStyle w:val="ListParagraph1"/>
            </w:pPr>
            <w:r w:rsidRPr="00111538">
              <w:t>0.9626</w:t>
            </w:r>
          </w:p>
        </w:tc>
        <w:tc>
          <w:tcPr>
            <w:tcW w:w="780" w:type="dxa"/>
            <w:noWrap/>
            <w:vAlign w:val="center"/>
            <w:hideMark/>
          </w:tcPr>
          <w:p w14:paraId="7B30C5E8" w14:textId="77777777" w:rsidR="00111538" w:rsidRPr="00111538" w:rsidRDefault="00111538" w:rsidP="004258DE">
            <w:pPr>
              <w:pStyle w:val="ListParagraph1"/>
            </w:pPr>
            <w:r w:rsidRPr="00111538">
              <w:t>0.0181</w:t>
            </w:r>
          </w:p>
        </w:tc>
        <w:tc>
          <w:tcPr>
            <w:tcW w:w="779" w:type="dxa"/>
            <w:noWrap/>
            <w:vAlign w:val="center"/>
            <w:hideMark/>
          </w:tcPr>
          <w:p w14:paraId="192559D5" w14:textId="77777777" w:rsidR="00111538" w:rsidRPr="00111538" w:rsidRDefault="00111538" w:rsidP="004258DE">
            <w:pPr>
              <w:pStyle w:val="ListParagraph1"/>
            </w:pPr>
            <w:r w:rsidRPr="00111538">
              <w:t>0</w:t>
            </w:r>
          </w:p>
        </w:tc>
        <w:tc>
          <w:tcPr>
            <w:tcW w:w="780" w:type="dxa"/>
            <w:noWrap/>
            <w:vAlign w:val="center"/>
            <w:hideMark/>
          </w:tcPr>
          <w:p w14:paraId="48F4004B" w14:textId="77777777" w:rsidR="00111538" w:rsidRPr="00111538" w:rsidRDefault="00111538" w:rsidP="004258DE">
            <w:pPr>
              <w:pStyle w:val="ListParagraph1"/>
            </w:pPr>
            <w:r w:rsidRPr="00111538">
              <w:t>0.0092</w:t>
            </w:r>
          </w:p>
        </w:tc>
        <w:tc>
          <w:tcPr>
            <w:tcW w:w="780" w:type="dxa"/>
            <w:noWrap/>
            <w:vAlign w:val="center"/>
            <w:hideMark/>
          </w:tcPr>
          <w:p w14:paraId="53BC14C3" w14:textId="77777777" w:rsidR="00111538" w:rsidRPr="00111538" w:rsidRDefault="00111538" w:rsidP="004258DE">
            <w:pPr>
              <w:pStyle w:val="ListParagraph1"/>
            </w:pPr>
            <w:r w:rsidRPr="00111538">
              <w:t>0.007</w:t>
            </w:r>
          </w:p>
        </w:tc>
      </w:tr>
      <w:tr w:rsidR="00111538" w:rsidRPr="00111538" w14:paraId="6C26CD12" w14:textId="77777777" w:rsidTr="006E6041">
        <w:trPr>
          <w:trHeight w:val="20"/>
        </w:trPr>
        <w:tc>
          <w:tcPr>
            <w:tcW w:w="1986" w:type="dxa"/>
            <w:noWrap/>
            <w:hideMark/>
          </w:tcPr>
          <w:p w14:paraId="3E71188A" w14:textId="77777777" w:rsidR="00111538" w:rsidRPr="00111538" w:rsidRDefault="00111538" w:rsidP="004258DE">
            <w:pPr>
              <w:pStyle w:val="ListParagraph1"/>
            </w:pPr>
            <w:r w:rsidRPr="00111538">
              <w:t>Stroke (1</w:t>
            </w:r>
            <w:r w:rsidRPr="00111538">
              <w:rPr>
                <w:vertAlign w:val="superscript"/>
              </w:rPr>
              <w:t>st</w:t>
            </w:r>
            <w:r w:rsidRPr="00111538">
              <w:t xml:space="preserve"> yr)</w:t>
            </w:r>
          </w:p>
        </w:tc>
        <w:tc>
          <w:tcPr>
            <w:tcW w:w="708" w:type="dxa"/>
            <w:noWrap/>
            <w:vAlign w:val="center"/>
            <w:hideMark/>
          </w:tcPr>
          <w:p w14:paraId="13C728E6" w14:textId="77777777" w:rsidR="00111538" w:rsidRPr="00111538" w:rsidRDefault="00111538" w:rsidP="004258DE">
            <w:pPr>
              <w:pStyle w:val="ListParagraph1"/>
            </w:pPr>
            <w:r w:rsidRPr="00111538">
              <w:t>0</w:t>
            </w:r>
          </w:p>
        </w:tc>
        <w:tc>
          <w:tcPr>
            <w:tcW w:w="851" w:type="dxa"/>
            <w:noWrap/>
            <w:vAlign w:val="center"/>
            <w:hideMark/>
          </w:tcPr>
          <w:p w14:paraId="5A78ACF6" w14:textId="77777777" w:rsidR="00111538" w:rsidRPr="00111538" w:rsidRDefault="00111538" w:rsidP="004258DE">
            <w:pPr>
              <w:pStyle w:val="ListParagraph1"/>
            </w:pPr>
            <w:r w:rsidRPr="00111538">
              <w:t>0</w:t>
            </w:r>
          </w:p>
        </w:tc>
        <w:tc>
          <w:tcPr>
            <w:tcW w:w="850" w:type="dxa"/>
            <w:noWrap/>
            <w:vAlign w:val="center"/>
            <w:hideMark/>
          </w:tcPr>
          <w:p w14:paraId="6290360D" w14:textId="77777777" w:rsidR="00111538" w:rsidRPr="00111538" w:rsidRDefault="00111538" w:rsidP="004258DE">
            <w:pPr>
              <w:pStyle w:val="ListParagraph1"/>
            </w:pPr>
            <w:r w:rsidRPr="00111538">
              <w:t>0</w:t>
            </w:r>
          </w:p>
        </w:tc>
        <w:tc>
          <w:tcPr>
            <w:tcW w:w="709" w:type="dxa"/>
            <w:noWrap/>
            <w:vAlign w:val="center"/>
            <w:hideMark/>
          </w:tcPr>
          <w:p w14:paraId="51768503" w14:textId="77777777" w:rsidR="00111538" w:rsidRPr="00111538" w:rsidRDefault="00111538" w:rsidP="004258DE">
            <w:pPr>
              <w:pStyle w:val="ListParagraph1"/>
            </w:pPr>
            <w:r w:rsidRPr="00111538">
              <w:t>0.0031</w:t>
            </w:r>
          </w:p>
        </w:tc>
        <w:tc>
          <w:tcPr>
            <w:tcW w:w="780" w:type="dxa"/>
            <w:noWrap/>
            <w:vAlign w:val="center"/>
            <w:hideMark/>
          </w:tcPr>
          <w:p w14:paraId="4AD99A55" w14:textId="77777777" w:rsidR="00111538" w:rsidRPr="00111538" w:rsidRDefault="00111538" w:rsidP="004258DE">
            <w:pPr>
              <w:pStyle w:val="ListParagraph1"/>
            </w:pPr>
            <w:r w:rsidRPr="00111538">
              <w:t>0</w:t>
            </w:r>
          </w:p>
        </w:tc>
        <w:tc>
          <w:tcPr>
            <w:tcW w:w="779" w:type="dxa"/>
            <w:noWrap/>
            <w:vAlign w:val="center"/>
            <w:hideMark/>
          </w:tcPr>
          <w:p w14:paraId="19028B58" w14:textId="77777777" w:rsidR="00111538" w:rsidRPr="00111538" w:rsidRDefault="00111538" w:rsidP="004258DE">
            <w:pPr>
              <w:pStyle w:val="ListParagraph1"/>
            </w:pPr>
            <w:r w:rsidRPr="00111538">
              <w:t>0</w:t>
            </w:r>
          </w:p>
        </w:tc>
        <w:tc>
          <w:tcPr>
            <w:tcW w:w="780" w:type="dxa"/>
            <w:noWrap/>
            <w:vAlign w:val="center"/>
            <w:hideMark/>
          </w:tcPr>
          <w:p w14:paraId="11A867FE" w14:textId="77777777" w:rsidR="00111538" w:rsidRPr="00111538" w:rsidRDefault="00111538" w:rsidP="004258DE">
            <w:pPr>
              <w:pStyle w:val="ListParagraph1"/>
            </w:pPr>
            <w:r w:rsidRPr="00111538">
              <w:t>0.0459</w:t>
            </w:r>
          </w:p>
        </w:tc>
        <w:tc>
          <w:tcPr>
            <w:tcW w:w="779" w:type="dxa"/>
            <w:noWrap/>
            <w:vAlign w:val="center"/>
            <w:hideMark/>
          </w:tcPr>
          <w:p w14:paraId="04AA3785" w14:textId="77777777" w:rsidR="00111538" w:rsidRPr="00111538" w:rsidRDefault="00111538" w:rsidP="004258DE">
            <w:pPr>
              <w:pStyle w:val="ListParagraph1"/>
            </w:pPr>
            <w:r w:rsidRPr="00111538">
              <w:t>0.9288</w:t>
            </w:r>
          </w:p>
        </w:tc>
        <w:tc>
          <w:tcPr>
            <w:tcW w:w="780" w:type="dxa"/>
            <w:noWrap/>
            <w:vAlign w:val="center"/>
            <w:hideMark/>
          </w:tcPr>
          <w:p w14:paraId="11209E4B" w14:textId="77777777" w:rsidR="00111538" w:rsidRPr="00111538" w:rsidRDefault="00111538" w:rsidP="004258DE">
            <w:pPr>
              <w:pStyle w:val="ListParagraph1"/>
            </w:pPr>
            <w:r w:rsidRPr="00111538">
              <w:t>0.0111</w:t>
            </w:r>
          </w:p>
        </w:tc>
        <w:tc>
          <w:tcPr>
            <w:tcW w:w="780" w:type="dxa"/>
            <w:noWrap/>
            <w:vAlign w:val="center"/>
            <w:hideMark/>
          </w:tcPr>
          <w:p w14:paraId="2B6566D5" w14:textId="77777777" w:rsidR="00111538" w:rsidRPr="00111538" w:rsidRDefault="00111538" w:rsidP="004258DE">
            <w:pPr>
              <w:pStyle w:val="ListParagraph1"/>
            </w:pPr>
            <w:r w:rsidRPr="00111538">
              <w:t>0.0111</w:t>
            </w:r>
          </w:p>
        </w:tc>
      </w:tr>
      <w:tr w:rsidR="00111538" w:rsidRPr="00111538" w14:paraId="7043D448" w14:textId="77777777" w:rsidTr="006E6041">
        <w:trPr>
          <w:trHeight w:val="20"/>
        </w:trPr>
        <w:tc>
          <w:tcPr>
            <w:tcW w:w="1986" w:type="dxa"/>
            <w:noWrap/>
            <w:hideMark/>
          </w:tcPr>
          <w:p w14:paraId="2796279F" w14:textId="77777777" w:rsidR="00111538" w:rsidRPr="00111538" w:rsidRDefault="00111538" w:rsidP="004258DE">
            <w:pPr>
              <w:pStyle w:val="ListParagraph1"/>
            </w:pPr>
            <w:r w:rsidRPr="00111538">
              <w:t>Stroke (subsequent)</w:t>
            </w:r>
          </w:p>
        </w:tc>
        <w:tc>
          <w:tcPr>
            <w:tcW w:w="708" w:type="dxa"/>
            <w:noWrap/>
            <w:vAlign w:val="center"/>
            <w:hideMark/>
          </w:tcPr>
          <w:p w14:paraId="467AD0CF" w14:textId="77777777" w:rsidR="00111538" w:rsidRPr="00111538" w:rsidRDefault="00111538" w:rsidP="004258DE">
            <w:pPr>
              <w:pStyle w:val="ListParagraph1"/>
            </w:pPr>
            <w:r w:rsidRPr="00111538">
              <w:t>0</w:t>
            </w:r>
          </w:p>
        </w:tc>
        <w:tc>
          <w:tcPr>
            <w:tcW w:w="851" w:type="dxa"/>
            <w:noWrap/>
            <w:vAlign w:val="center"/>
            <w:hideMark/>
          </w:tcPr>
          <w:p w14:paraId="70A96B10" w14:textId="77777777" w:rsidR="00111538" w:rsidRPr="00111538" w:rsidRDefault="00111538" w:rsidP="004258DE">
            <w:pPr>
              <w:pStyle w:val="ListParagraph1"/>
            </w:pPr>
            <w:r w:rsidRPr="00111538">
              <w:t>0</w:t>
            </w:r>
          </w:p>
        </w:tc>
        <w:tc>
          <w:tcPr>
            <w:tcW w:w="850" w:type="dxa"/>
            <w:noWrap/>
            <w:vAlign w:val="center"/>
            <w:hideMark/>
          </w:tcPr>
          <w:p w14:paraId="2E7D4B29" w14:textId="77777777" w:rsidR="00111538" w:rsidRPr="00111538" w:rsidRDefault="00111538" w:rsidP="004258DE">
            <w:pPr>
              <w:pStyle w:val="ListParagraph1"/>
            </w:pPr>
            <w:r w:rsidRPr="00111538">
              <w:t>0</w:t>
            </w:r>
          </w:p>
        </w:tc>
        <w:tc>
          <w:tcPr>
            <w:tcW w:w="709" w:type="dxa"/>
            <w:noWrap/>
            <w:vAlign w:val="center"/>
            <w:hideMark/>
          </w:tcPr>
          <w:p w14:paraId="17B93199" w14:textId="77777777" w:rsidR="00111538" w:rsidRPr="00111538" w:rsidRDefault="00111538" w:rsidP="004258DE">
            <w:pPr>
              <w:pStyle w:val="ListParagraph1"/>
            </w:pPr>
            <w:r w:rsidRPr="00111538">
              <w:t>0.0031</w:t>
            </w:r>
          </w:p>
        </w:tc>
        <w:tc>
          <w:tcPr>
            <w:tcW w:w="780" w:type="dxa"/>
            <w:noWrap/>
            <w:vAlign w:val="center"/>
            <w:hideMark/>
          </w:tcPr>
          <w:p w14:paraId="36B07BEC" w14:textId="77777777" w:rsidR="00111538" w:rsidRPr="00111538" w:rsidRDefault="00111538" w:rsidP="004258DE">
            <w:pPr>
              <w:pStyle w:val="ListParagraph1"/>
            </w:pPr>
            <w:r w:rsidRPr="00111538">
              <w:t>0</w:t>
            </w:r>
          </w:p>
        </w:tc>
        <w:tc>
          <w:tcPr>
            <w:tcW w:w="779" w:type="dxa"/>
            <w:noWrap/>
            <w:vAlign w:val="center"/>
            <w:hideMark/>
          </w:tcPr>
          <w:p w14:paraId="2B8ECF33" w14:textId="77777777" w:rsidR="00111538" w:rsidRPr="00111538" w:rsidRDefault="00111538" w:rsidP="004258DE">
            <w:pPr>
              <w:pStyle w:val="ListParagraph1"/>
            </w:pPr>
            <w:r w:rsidRPr="00111538">
              <w:t>0</w:t>
            </w:r>
          </w:p>
        </w:tc>
        <w:tc>
          <w:tcPr>
            <w:tcW w:w="780" w:type="dxa"/>
            <w:noWrap/>
            <w:vAlign w:val="center"/>
            <w:hideMark/>
          </w:tcPr>
          <w:p w14:paraId="20AF8F6D" w14:textId="77777777" w:rsidR="00111538" w:rsidRPr="00111538" w:rsidRDefault="00111538" w:rsidP="004258DE">
            <w:pPr>
              <w:pStyle w:val="ListParagraph1"/>
            </w:pPr>
            <w:r w:rsidRPr="00111538">
              <w:t>0.0186</w:t>
            </w:r>
          </w:p>
        </w:tc>
        <w:tc>
          <w:tcPr>
            <w:tcW w:w="779" w:type="dxa"/>
            <w:noWrap/>
            <w:vAlign w:val="center"/>
            <w:hideMark/>
          </w:tcPr>
          <w:p w14:paraId="0A1E0F69" w14:textId="77777777" w:rsidR="00111538" w:rsidRPr="00111538" w:rsidRDefault="00111538" w:rsidP="004258DE">
            <w:pPr>
              <w:pStyle w:val="ListParagraph1"/>
            </w:pPr>
            <w:r w:rsidRPr="00111538">
              <w:t>0.9685</w:t>
            </w:r>
          </w:p>
        </w:tc>
        <w:tc>
          <w:tcPr>
            <w:tcW w:w="780" w:type="dxa"/>
            <w:noWrap/>
            <w:vAlign w:val="center"/>
            <w:hideMark/>
          </w:tcPr>
          <w:p w14:paraId="3E41D535" w14:textId="77777777" w:rsidR="00111538" w:rsidRPr="00111538" w:rsidRDefault="00111538" w:rsidP="004258DE">
            <w:pPr>
              <w:pStyle w:val="ListParagraph1"/>
            </w:pPr>
            <w:r w:rsidRPr="00111538">
              <w:t>0.0049</w:t>
            </w:r>
          </w:p>
        </w:tc>
        <w:tc>
          <w:tcPr>
            <w:tcW w:w="780" w:type="dxa"/>
            <w:noWrap/>
            <w:vAlign w:val="center"/>
            <w:hideMark/>
          </w:tcPr>
          <w:p w14:paraId="7E9D3694" w14:textId="77777777" w:rsidR="00111538" w:rsidRPr="00111538" w:rsidRDefault="00111538" w:rsidP="004258DE">
            <w:pPr>
              <w:pStyle w:val="ListParagraph1"/>
            </w:pPr>
            <w:r w:rsidRPr="00111538">
              <w:t>0.0049</w:t>
            </w:r>
          </w:p>
        </w:tc>
      </w:tr>
      <w:tr w:rsidR="00111538" w:rsidRPr="00111538" w14:paraId="64DB4ECB" w14:textId="77777777" w:rsidTr="006E6041">
        <w:trPr>
          <w:trHeight w:val="20"/>
        </w:trPr>
        <w:tc>
          <w:tcPr>
            <w:tcW w:w="1986" w:type="dxa"/>
            <w:noWrap/>
            <w:hideMark/>
          </w:tcPr>
          <w:p w14:paraId="7533CC8F" w14:textId="77777777" w:rsidR="00111538" w:rsidRPr="006E6041" w:rsidRDefault="00111538" w:rsidP="004258DE">
            <w:pPr>
              <w:pStyle w:val="ListParagraph1"/>
              <w:rPr>
                <w:b/>
                <w:bCs/>
              </w:rPr>
            </w:pPr>
            <w:r w:rsidRPr="006E6041">
              <w:rPr>
                <w:b/>
                <w:bCs/>
              </w:rPr>
              <w:t>Age 65</w:t>
            </w:r>
          </w:p>
        </w:tc>
        <w:tc>
          <w:tcPr>
            <w:tcW w:w="708" w:type="dxa"/>
            <w:noWrap/>
            <w:vAlign w:val="center"/>
            <w:hideMark/>
          </w:tcPr>
          <w:p w14:paraId="5F3B7445" w14:textId="77777777" w:rsidR="00111538" w:rsidRPr="00111538" w:rsidRDefault="00111538" w:rsidP="004258DE">
            <w:pPr>
              <w:pStyle w:val="ListParagraph1"/>
            </w:pPr>
          </w:p>
        </w:tc>
        <w:tc>
          <w:tcPr>
            <w:tcW w:w="851" w:type="dxa"/>
            <w:noWrap/>
            <w:vAlign w:val="center"/>
            <w:hideMark/>
          </w:tcPr>
          <w:p w14:paraId="06E871AF" w14:textId="77777777" w:rsidR="00111538" w:rsidRPr="00111538" w:rsidRDefault="00111538" w:rsidP="004258DE">
            <w:pPr>
              <w:pStyle w:val="ListParagraph1"/>
            </w:pPr>
          </w:p>
        </w:tc>
        <w:tc>
          <w:tcPr>
            <w:tcW w:w="850" w:type="dxa"/>
            <w:noWrap/>
            <w:vAlign w:val="center"/>
            <w:hideMark/>
          </w:tcPr>
          <w:p w14:paraId="1E5DE84B" w14:textId="77777777" w:rsidR="00111538" w:rsidRPr="00111538" w:rsidRDefault="00111538" w:rsidP="004258DE">
            <w:pPr>
              <w:pStyle w:val="ListParagraph1"/>
            </w:pPr>
          </w:p>
        </w:tc>
        <w:tc>
          <w:tcPr>
            <w:tcW w:w="709" w:type="dxa"/>
            <w:noWrap/>
            <w:vAlign w:val="center"/>
            <w:hideMark/>
          </w:tcPr>
          <w:p w14:paraId="13A5550C" w14:textId="77777777" w:rsidR="00111538" w:rsidRPr="00111538" w:rsidRDefault="00111538" w:rsidP="004258DE">
            <w:pPr>
              <w:pStyle w:val="ListParagraph1"/>
            </w:pPr>
          </w:p>
        </w:tc>
        <w:tc>
          <w:tcPr>
            <w:tcW w:w="780" w:type="dxa"/>
            <w:noWrap/>
            <w:vAlign w:val="center"/>
            <w:hideMark/>
          </w:tcPr>
          <w:p w14:paraId="48BC71FE" w14:textId="77777777" w:rsidR="00111538" w:rsidRPr="00111538" w:rsidRDefault="00111538" w:rsidP="004258DE">
            <w:pPr>
              <w:pStyle w:val="ListParagraph1"/>
            </w:pPr>
          </w:p>
        </w:tc>
        <w:tc>
          <w:tcPr>
            <w:tcW w:w="779" w:type="dxa"/>
            <w:noWrap/>
            <w:vAlign w:val="center"/>
            <w:hideMark/>
          </w:tcPr>
          <w:p w14:paraId="006E05CD" w14:textId="77777777" w:rsidR="00111538" w:rsidRPr="00111538" w:rsidRDefault="00111538" w:rsidP="004258DE">
            <w:pPr>
              <w:pStyle w:val="ListParagraph1"/>
            </w:pPr>
          </w:p>
        </w:tc>
        <w:tc>
          <w:tcPr>
            <w:tcW w:w="780" w:type="dxa"/>
            <w:noWrap/>
            <w:vAlign w:val="center"/>
            <w:hideMark/>
          </w:tcPr>
          <w:p w14:paraId="17E14BDD" w14:textId="77777777" w:rsidR="00111538" w:rsidRPr="00111538" w:rsidRDefault="00111538" w:rsidP="004258DE">
            <w:pPr>
              <w:pStyle w:val="ListParagraph1"/>
            </w:pPr>
          </w:p>
        </w:tc>
        <w:tc>
          <w:tcPr>
            <w:tcW w:w="779" w:type="dxa"/>
            <w:noWrap/>
            <w:vAlign w:val="center"/>
            <w:hideMark/>
          </w:tcPr>
          <w:p w14:paraId="39280E37" w14:textId="77777777" w:rsidR="00111538" w:rsidRPr="00111538" w:rsidRDefault="00111538" w:rsidP="004258DE">
            <w:pPr>
              <w:pStyle w:val="ListParagraph1"/>
            </w:pPr>
          </w:p>
        </w:tc>
        <w:tc>
          <w:tcPr>
            <w:tcW w:w="780" w:type="dxa"/>
            <w:noWrap/>
            <w:vAlign w:val="center"/>
            <w:hideMark/>
          </w:tcPr>
          <w:p w14:paraId="50B62A69" w14:textId="77777777" w:rsidR="00111538" w:rsidRPr="00111538" w:rsidRDefault="00111538" w:rsidP="004258DE">
            <w:pPr>
              <w:pStyle w:val="ListParagraph1"/>
            </w:pPr>
          </w:p>
        </w:tc>
        <w:tc>
          <w:tcPr>
            <w:tcW w:w="780" w:type="dxa"/>
            <w:noWrap/>
            <w:vAlign w:val="center"/>
            <w:hideMark/>
          </w:tcPr>
          <w:p w14:paraId="7785D8CE" w14:textId="77777777" w:rsidR="00111538" w:rsidRPr="00111538" w:rsidRDefault="00111538" w:rsidP="004258DE">
            <w:pPr>
              <w:pStyle w:val="ListParagraph1"/>
            </w:pPr>
          </w:p>
        </w:tc>
      </w:tr>
      <w:tr w:rsidR="00111538" w:rsidRPr="00111538" w14:paraId="6B531361" w14:textId="77777777" w:rsidTr="006E6041">
        <w:trPr>
          <w:trHeight w:val="20"/>
        </w:trPr>
        <w:tc>
          <w:tcPr>
            <w:tcW w:w="1986" w:type="dxa"/>
            <w:noWrap/>
            <w:hideMark/>
          </w:tcPr>
          <w:p w14:paraId="4C6ABA9B" w14:textId="77777777" w:rsidR="00111538" w:rsidRPr="00111538" w:rsidRDefault="00111538" w:rsidP="004258DE">
            <w:pPr>
              <w:pStyle w:val="ListParagraph1"/>
            </w:pPr>
            <w:r w:rsidRPr="00111538">
              <w:t>Stable angina</w:t>
            </w:r>
          </w:p>
        </w:tc>
        <w:tc>
          <w:tcPr>
            <w:tcW w:w="708" w:type="dxa"/>
            <w:noWrap/>
            <w:vAlign w:val="center"/>
            <w:hideMark/>
          </w:tcPr>
          <w:p w14:paraId="3585A5A0" w14:textId="77777777" w:rsidR="00111538" w:rsidRPr="00111538" w:rsidRDefault="00111538" w:rsidP="004258DE">
            <w:pPr>
              <w:pStyle w:val="ListParagraph1"/>
            </w:pPr>
            <w:r w:rsidRPr="00111538">
              <w:t>0.976</w:t>
            </w:r>
          </w:p>
        </w:tc>
        <w:tc>
          <w:tcPr>
            <w:tcW w:w="851" w:type="dxa"/>
            <w:noWrap/>
            <w:vAlign w:val="center"/>
            <w:hideMark/>
          </w:tcPr>
          <w:p w14:paraId="632FB261" w14:textId="77777777" w:rsidR="00111538" w:rsidRPr="00111538" w:rsidRDefault="00111538" w:rsidP="004258DE">
            <w:pPr>
              <w:pStyle w:val="ListParagraph1"/>
            </w:pPr>
            <w:r w:rsidRPr="00111538">
              <w:t>0.006</w:t>
            </w:r>
          </w:p>
        </w:tc>
        <w:tc>
          <w:tcPr>
            <w:tcW w:w="850" w:type="dxa"/>
            <w:noWrap/>
            <w:vAlign w:val="center"/>
            <w:hideMark/>
          </w:tcPr>
          <w:p w14:paraId="37DB297A" w14:textId="77777777" w:rsidR="00111538" w:rsidRPr="00111538" w:rsidRDefault="00111538" w:rsidP="004258DE">
            <w:pPr>
              <w:pStyle w:val="ListParagraph1"/>
            </w:pPr>
            <w:r w:rsidRPr="00111538">
              <w:t>0</w:t>
            </w:r>
          </w:p>
        </w:tc>
        <w:tc>
          <w:tcPr>
            <w:tcW w:w="709" w:type="dxa"/>
            <w:noWrap/>
            <w:vAlign w:val="center"/>
            <w:hideMark/>
          </w:tcPr>
          <w:p w14:paraId="6DD2F8EC" w14:textId="77777777" w:rsidR="00111538" w:rsidRPr="00111538" w:rsidRDefault="00111538" w:rsidP="004258DE">
            <w:pPr>
              <w:pStyle w:val="ListParagraph1"/>
            </w:pPr>
            <w:r w:rsidRPr="00111538">
              <w:t>0.011</w:t>
            </w:r>
          </w:p>
        </w:tc>
        <w:tc>
          <w:tcPr>
            <w:tcW w:w="780" w:type="dxa"/>
            <w:noWrap/>
            <w:vAlign w:val="center"/>
            <w:hideMark/>
          </w:tcPr>
          <w:p w14:paraId="51A45A23" w14:textId="77777777" w:rsidR="00111538" w:rsidRPr="00111538" w:rsidRDefault="00111538" w:rsidP="004258DE">
            <w:pPr>
              <w:pStyle w:val="ListParagraph1"/>
            </w:pPr>
            <w:r w:rsidRPr="00111538">
              <w:t>0</w:t>
            </w:r>
          </w:p>
        </w:tc>
        <w:tc>
          <w:tcPr>
            <w:tcW w:w="779" w:type="dxa"/>
            <w:noWrap/>
            <w:vAlign w:val="center"/>
            <w:hideMark/>
          </w:tcPr>
          <w:p w14:paraId="2922D9D7" w14:textId="77777777" w:rsidR="00111538" w:rsidRPr="00111538" w:rsidRDefault="00111538" w:rsidP="004258DE">
            <w:pPr>
              <w:pStyle w:val="ListParagraph1"/>
            </w:pPr>
            <w:r w:rsidRPr="00111538">
              <w:t>0</w:t>
            </w:r>
          </w:p>
        </w:tc>
        <w:tc>
          <w:tcPr>
            <w:tcW w:w="780" w:type="dxa"/>
            <w:noWrap/>
            <w:vAlign w:val="center"/>
            <w:hideMark/>
          </w:tcPr>
          <w:p w14:paraId="390BE0E0" w14:textId="77777777" w:rsidR="00111538" w:rsidRPr="00111538" w:rsidRDefault="00111538" w:rsidP="004258DE">
            <w:pPr>
              <w:pStyle w:val="ListParagraph1"/>
            </w:pPr>
            <w:r w:rsidRPr="00111538">
              <w:t>0</w:t>
            </w:r>
          </w:p>
        </w:tc>
        <w:tc>
          <w:tcPr>
            <w:tcW w:w="779" w:type="dxa"/>
            <w:noWrap/>
            <w:vAlign w:val="center"/>
            <w:hideMark/>
          </w:tcPr>
          <w:p w14:paraId="17BECE10" w14:textId="77777777" w:rsidR="00111538" w:rsidRPr="00111538" w:rsidRDefault="00111538" w:rsidP="004258DE">
            <w:pPr>
              <w:pStyle w:val="ListParagraph1"/>
            </w:pPr>
            <w:r w:rsidRPr="00111538">
              <w:t>0</w:t>
            </w:r>
          </w:p>
        </w:tc>
        <w:tc>
          <w:tcPr>
            <w:tcW w:w="780" w:type="dxa"/>
            <w:noWrap/>
            <w:vAlign w:val="center"/>
            <w:hideMark/>
          </w:tcPr>
          <w:p w14:paraId="0DF409BE" w14:textId="77777777" w:rsidR="00111538" w:rsidRPr="00111538" w:rsidRDefault="00111538" w:rsidP="004258DE">
            <w:pPr>
              <w:pStyle w:val="ListParagraph1"/>
            </w:pPr>
            <w:r w:rsidRPr="00111538">
              <w:t>0.007</w:t>
            </w:r>
          </w:p>
        </w:tc>
        <w:tc>
          <w:tcPr>
            <w:tcW w:w="780" w:type="dxa"/>
            <w:noWrap/>
            <w:vAlign w:val="center"/>
            <w:hideMark/>
          </w:tcPr>
          <w:p w14:paraId="66266DE7" w14:textId="77777777" w:rsidR="00111538" w:rsidRPr="00111538" w:rsidRDefault="00111538" w:rsidP="004258DE">
            <w:pPr>
              <w:pStyle w:val="ListParagraph1"/>
            </w:pPr>
            <w:r w:rsidRPr="00111538">
              <w:t>0</w:t>
            </w:r>
          </w:p>
        </w:tc>
      </w:tr>
      <w:tr w:rsidR="00111538" w:rsidRPr="00111538" w14:paraId="21945518" w14:textId="77777777" w:rsidTr="006E6041">
        <w:trPr>
          <w:trHeight w:val="20"/>
        </w:trPr>
        <w:tc>
          <w:tcPr>
            <w:tcW w:w="1986" w:type="dxa"/>
            <w:noWrap/>
            <w:hideMark/>
          </w:tcPr>
          <w:p w14:paraId="6D1B4F9F" w14:textId="77777777" w:rsidR="00111538" w:rsidRPr="00111538" w:rsidRDefault="00111538" w:rsidP="004258DE">
            <w:pPr>
              <w:pStyle w:val="ListParagraph1"/>
            </w:pPr>
            <w:r w:rsidRPr="00111538">
              <w:t>Unstable angina (1</w:t>
            </w:r>
            <w:r w:rsidRPr="00111538">
              <w:rPr>
                <w:vertAlign w:val="superscript"/>
              </w:rPr>
              <w:t>st</w:t>
            </w:r>
            <w:r w:rsidRPr="00111538">
              <w:t xml:space="preserve"> yr)</w:t>
            </w:r>
          </w:p>
        </w:tc>
        <w:tc>
          <w:tcPr>
            <w:tcW w:w="708" w:type="dxa"/>
            <w:noWrap/>
            <w:vAlign w:val="center"/>
            <w:hideMark/>
          </w:tcPr>
          <w:p w14:paraId="4BCA6971" w14:textId="77777777" w:rsidR="00111538" w:rsidRPr="00111538" w:rsidRDefault="00111538" w:rsidP="004258DE">
            <w:pPr>
              <w:pStyle w:val="ListParagraph1"/>
            </w:pPr>
            <w:r w:rsidRPr="00111538">
              <w:t>0</w:t>
            </w:r>
          </w:p>
        </w:tc>
        <w:tc>
          <w:tcPr>
            <w:tcW w:w="851" w:type="dxa"/>
            <w:noWrap/>
            <w:vAlign w:val="center"/>
            <w:hideMark/>
          </w:tcPr>
          <w:p w14:paraId="2F3BF66F" w14:textId="77777777" w:rsidR="00111538" w:rsidRPr="00111538" w:rsidRDefault="00111538" w:rsidP="004258DE">
            <w:pPr>
              <w:pStyle w:val="ListParagraph1"/>
            </w:pPr>
            <w:r w:rsidRPr="00111538">
              <w:t>0</w:t>
            </w:r>
          </w:p>
        </w:tc>
        <w:tc>
          <w:tcPr>
            <w:tcW w:w="850" w:type="dxa"/>
            <w:noWrap/>
            <w:vAlign w:val="center"/>
            <w:hideMark/>
          </w:tcPr>
          <w:p w14:paraId="2A69C6C2" w14:textId="77777777" w:rsidR="00111538" w:rsidRPr="00111538" w:rsidRDefault="00111538" w:rsidP="004258DE">
            <w:pPr>
              <w:pStyle w:val="ListParagraph1"/>
            </w:pPr>
            <w:r w:rsidRPr="00111538">
              <w:t>0.8435</w:t>
            </w:r>
          </w:p>
        </w:tc>
        <w:tc>
          <w:tcPr>
            <w:tcW w:w="709" w:type="dxa"/>
            <w:noWrap/>
            <w:vAlign w:val="center"/>
            <w:hideMark/>
          </w:tcPr>
          <w:p w14:paraId="36FAD06D" w14:textId="77777777" w:rsidR="00111538" w:rsidRPr="00111538" w:rsidRDefault="00111538" w:rsidP="004258DE">
            <w:pPr>
              <w:pStyle w:val="ListParagraph1"/>
            </w:pPr>
            <w:r w:rsidRPr="00111538">
              <w:t>0.0488</w:t>
            </w:r>
          </w:p>
        </w:tc>
        <w:tc>
          <w:tcPr>
            <w:tcW w:w="780" w:type="dxa"/>
            <w:noWrap/>
            <w:vAlign w:val="center"/>
            <w:hideMark/>
          </w:tcPr>
          <w:p w14:paraId="4F1AB82B" w14:textId="77777777" w:rsidR="00111538" w:rsidRPr="00111538" w:rsidRDefault="00111538" w:rsidP="004258DE">
            <w:pPr>
              <w:pStyle w:val="ListParagraph1"/>
            </w:pPr>
            <w:r w:rsidRPr="00111538">
              <w:t>0</w:t>
            </w:r>
          </w:p>
        </w:tc>
        <w:tc>
          <w:tcPr>
            <w:tcW w:w="779" w:type="dxa"/>
            <w:noWrap/>
            <w:vAlign w:val="center"/>
            <w:hideMark/>
          </w:tcPr>
          <w:p w14:paraId="4F1829E7" w14:textId="77777777" w:rsidR="00111538" w:rsidRPr="00111538" w:rsidRDefault="00111538" w:rsidP="004258DE">
            <w:pPr>
              <w:pStyle w:val="ListParagraph1"/>
            </w:pPr>
            <w:r w:rsidRPr="00111538">
              <w:t>0</w:t>
            </w:r>
          </w:p>
        </w:tc>
        <w:tc>
          <w:tcPr>
            <w:tcW w:w="780" w:type="dxa"/>
            <w:noWrap/>
            <w:vAlign w:val="center"/>
            <w:hideMark/>
          </w:tcPr>
          <w:p w14:paraId="6D0C6C6A" w14:textId="77777777" w:rsidR="00111538" w:rsidRPr="00111538" w:rsidRDefault="00111538" w:rsidP="004258DE">
            <w:pPr>
              <w:pStyle w:val="ListParagraph1"/>
            </w:pPr>
            <w:r w:rsidRPr="00111538">
              <w:t>0</w:t>
            </w:r>
          </w:p>
        </w:tc>
        <w:tc>
          <w:tcPr>
            <w:tcW w:w="779" w:type="dxa"/>
            <w:noWrap/>
            <w:vAlign w:val="center"/>
            <w:hideMark/>
          </w:tcPr>
          <w:p w14:paraId="10A8151F" w14:textId="77777777" w:rsidR="00111538" w:rsidRPr="00111538" w:rsidRDefault="00111538" w:rsidP="004258DE">
            <w:pPr>
              <w:pStyle w:val="ListParagraph1"/>
            </w:pPr>
            <w:r w:rsidRPr="00111538">
              <w:t>0</w:t>
            </w:r>
          </w:p>
        </w:tc>
        <w:tc>
          <w:tcPr>
            <w:tcW w:w="780" w:type="dxa"/>
            <w:noWrap/>
            <w:vAlign w:val="center"/>
            <w:hideMark/>
          </w:tcPr>
          <w:p w14:paraId="1B3F0E6C" w14:textId="77777777" w:rsidR="00111538" w:rsidRPr="00111538" w:rsidRDefault="00111538" w:rsidP="004258DE">
            <w:pPr>
              <w:pStyle w:val="ListParagraph1"/>
            </w:pPr>
            <w:r w:rsidRPr="00111538">
              <w:t>0.1031</w:t>
            </w:r>
          </w:p>
        </w:tc>
        <w:tc>
          <w:tcPr>
            <w:tcW w:w="780" w:type="dxa"/>
            <w:noWrap/>
            <w:vAlign w:val="center"/>
            <w:hideMark/>
          </w:tcPr>
          <w:p w14:paraId="5D18F5A3" w14:textId="77777777" w:rsidR="00111538" w:rsidRPr="00111538" w:rsidRDefault="00111538" w:rsidP="004258DE">
            <w:pPr>
              <w:pStyle w:val="ListParagraph1"/>
            </w:pPr>
            <w:r w:rsidRPr="00111538">
              <w:t>0.0046</w:t>
            </w:r>
          </w:p>
        </w:tc>
      </w:tr>
      <w:tr w:rsidR="00111538" w:rsidRPr="00111538" w14:paraId="64B90A59" w14:textId="77777777" w:rsidTr="006E6041">
        <w:trPr>
          <w:trHeight w:val="20"/>
        </w:trPr>
        <w:tc>
          <w:tcPr>
            <w:tcW w:w="1986" w:type="dxa"/>
            <w:noWrap/>
            <w:hideMark/>
          </w:tcPr>
          <w:p w14:paraId="52913C41" w14:textId="77777777" w:rsidR="00111538" w:rsidRPr="00111538" w:rsidRDefault="00111538" w:rsidP="004258DE">
            <w:pPr>
              <w:pStyle w:val="ListParagraph1"/>
            </w:pPr>
            <w:r w:rsidRPr="00111538">
              <w:t>Unstable angina (subsequent)</w:t>
            </w:r>
          </w:p>
        </w:tc>
        <w:tc>
          <w:tcPr>
            <w:tcW w:w="708" w:type="dxa"/>
            <w:vAlign w:val="center"/>
          </w:tcPr>
          <w:p w14:paraId="28C16ED8" w14:textId="77777777" w:rsidR="00111538" w:rsidRPr="00111538" w:rsidRDefault="00111538" w:rsidP="004258DE">
            <w:pPr>
              <w:pStyle w:val="ListParagraph1"/>
            </w:pPr>
            <w:r w:rsidRPr="00111538">
              <w:t>0</w:t>
            </w:r>
          </w:p>
        </w:tc>
        <w:tc>
          <w:tcPr>
            <w:tcW w:w="851" w:type="dxa"/>
            <w:noWrap/>
            <w:vAlign w:val="center"/>
            <w:hideMark/>
          </w:tcPr>
          <w:p w14:paraId="1FC61728" w14:textId="77777777" w:rsidR="00111538" w:rsidRPr="00111538" w:rsidRDefault="00111538" w:rsidP="004258DE">
            <w:pPr>
              <w:pStyle w:val="ListParagraph1"/>
            </w:pPr>
            <w:r w:rsidRPr="00111538">
              <w:t>0</w:t>
            </w:r>
          </w:p>
        </w:tc>
        <w:tc>
          <w:tcPr>
            <w:tcW w:w="850" w:type="dxa"/>
            <w:noWrap/>
            <w:vAlign w:val="center"/>
            <w:hideMark/>
          </w:tcPr>
          <w:p w14:paraId="0D732656" w14:textId="77777777" w:rsidR="00111538" w:rsidRPr="00111538" w:rsidRDefault="00111538" w:rsidP="004258DE">
            <w:pPr>
              <w:pStyle w:val="ListParagraph1"/>
            </w:pPr>
            <w:r w:rsidRPr="00111538">
              <w:t>0.9244</w:t>
            </w:r>
          </w:p>
        </w:tc>
        <w:tc>
          <w:tcPr>
            <w:tcW w:w="709" w:type="dxa"/>
            <w:noWrap/>
            <w:vAlign w:val="center"/>
            <w:hideMark/>
          </w:tcPr>
          <w:p w14:paraId="15926BB0" w14:textId="77777777" w:rsidR="00111538" w:rsidRPr="00111538" w:rsidRDefault="00111538" w:rsidP="004258DE">
            <w:pPr>
              <w:pStyle w:val="ListParagraph1"/>
            </w:pPr>
            <w:r w:rsidRPr="00111538">
              <w:t>0.0632</w:t>
            </w:r>
          </w:p>
        </w:tc>
        <w:tc>
          <w:tcPr>
            <w:tcW w:w="780" w:type="dxa"/>
            <w:noWrap/>
            <w:vAlign w:val="center"/>
            <w:hideMark/>
          </w:tcPr>
          <w:p w14:paraId="2D3A0C7D" w14:textId="77777777" w:rsidR="00111538" w:rsidRPr="00111538" w:rsidRDefault="00111538" w:rsidP="004258DE">
            <w:pPr>
              <w:pStyle w:val="ListParagraph1"/>
            </w:pPr>
            <w:r w:rsidRPr="00111538">
              <w:t>0</w:t>
            </w:r>
          </w:p>
        </w:tc>
        <w:tc>
          <w:tcPr>
            <w:tcW w:w="779" w:type="dxa"/>
            <w:noWrap/>
            <w:vAlign w:val="center"/>
            <w:hideMark/>
          </w:tcPr>
          <w:p w14:paraId="26FDF12D" w14:textId="77777777" w:rsidR="00111538" w:rsidRPr="00111538" w:rsidRDefault="00111538" w:rsidP="004258DE">
            <w:pPr>
              <w:pStyle w:val="ListParagraph1"/>
            </w:pPr>
            <w:r w:rsidRPr="00111538">
              <w:t>0</w:t>
            </w:r>
          </w:p>
        </w:tc>
        <w:tc>
          <w:tcPr>
            <w:tcW w:w="780" w:type="dxa"/>
            <w:noWrap/>
            <w:vAlign w:val="center"/>
            <w:hideMark/>
          </w:tcPr>
          <w:p w14:paraId="771A160C" w14:textId="77777777" w:rsidR="00111538" w:rsidRPr="00111538" w:rsidRDefault="00111538" w:rsidP="004258DE">
            <w:pPr>
              <w:pStyle w:val="ListParagraph1"/>
            </w:pPr>
            <w:r w:rsidRPr="00111538">
              <w:t>0</w:t>
            </w:r>
          </w:p>
        </w:tc>
        <w:tc>
          <w:tcPr>
            <w:tcW w:w="779" w:type="dxa"/>
            <w:noWrap/>
            <w:vAlign w:val="center"/>
            <w:hideMark/>
          </w:tcPr>
          <w:p w14:paraId="3ECCCE3C" w14:textId="77777777" w:rsidR="00111538" w:rsidRPr="00111538" w:rsidRDefault="00111538" w:rsidP="004258DE">
            <w:pPr>
              <w:pStyle w:val="ListParagraph1"/>
            </w:pPr>
            <w:r w:rsidRPr="00111538">
              <w:t>0</w:t>
            </w:r>
          </w:p>
        </w:tc>
        <w:tc>
          <w:tcPr>
            <w:tcW w:w="780" w:type="dxa"/>
            <w:noWrap/>
            <w:vAlign w:val="center"/>
            <w:hideMark/>
          </w:tcPr>
          <w:p w14:paraId="5210A1A6" w14:textId="77777777" w:rsidR="00111538" w:rsidRPr="00111538" w:rsidRDefault="00111538" w:rsidP="004258DE">
            <w:pPr>
              <w:pStyle w:val="ListParagraph1"/>
            </w:pPr>
            <w:r w:rsidRPr="00111538">
              <w:t>0.0119</w:t>
            </w:r>
          </w:p>
        </w:tc>
        <w:tc>
          <w:tcPr>
            <w:tcW w:w="780" w:type="dxa"/>
            <w:noWrap/>
            <w:vAlign w:val="center"/>
            <w:hideMark/>
          </w:tcPr>
          <w:p w14:paraId="63162C94" w14:textId="77777777" w:rsidR="00111538" w:rsidRPr="00111538" w:rsidRDefault="00111538" w:rsidP="004258DE">
            <w:pPr>
              <w:pStyle w:val="ListParagraph1"/>
            </w:pPr>
            <w:r w:rsidRPr="00111538">
              <w:t>0.0005</w:t>
            </w:r>
          </w:p>
        </w:tc>
      </w:tr>
      <w:tr w:rsidR="00111538" w:rsidRPr="00111538" w14:paraId="59DFAE32" w14:textId="77777777" w:rsidTr="006E6041">
        <w:trPr>
          <w:trHeight w:val="20"/>
        </w:trPr>
        <w:tc>
          <w:tcPr>
            <w:tcW w:w="1986" w:type="dxa"/>
            <w:noWrap/>
            <w:hideMark/>
          </w:tcPr>
          <w:p w14:paraId="29CED758" w14:textId="77777777" w:rsidR="00111538" w:rsidRPr="00111538" w:rsidRDefault="00111538" w:rsidP="004258DE">
            <w:pPr>
              <w:pStyle w:val="ListParagraph1"/>
            </w:pPr>
            <w:r w:rsidRPr="00111538">
              <w:t>MI (1</w:t>
            </w:r>
            <w:r w:rsidRPr="00111538">
              <w:rPr>
                <w:vertAlign w:val="superscript"/>
              </w:rPr>
              <w:t>st</w:t>
            </w:r>
            <w:r w:rsidRPr="00111538">
              <w:t xml:space="preserve"> yr)</w:t>
            </w:r>
          </w:p>
        </w:tc>
        <w:tc>
          <w:tcPr>
            <w:tcW w:w="708" w:type="dxa"/>
            <w:noWrap/>
            <w:vAlign w:val="center"/>
            <w:hideMark/>
          </w:tcPr>
          <w:p w14:paraId="7F280ABB" w14:textId="77777777" w:rsidR="00111538" w:rsidRPr="00111538" w:rsidRDefault="00111538" w:rsidP="004258DE">
            <w:pPr>
              <w:pStyle w:val="ListParagraph1"/>
            </w:pPr>
            <w:r w:rsidRPr="00111538">
              <w:t>0</w:t>
            </w:r>
          </w:p>
        </w:tc>
        <w:tc>
          <w:tcPr>
            <w:tcW w:w="851" w:type="dxa"/>
            <w:noWrap/>
            <w:vAlign w:val="center"/>
            <w:hideMark/>
          </w:tcPr>
          <w:p w14:paraId="3E3097E0" w14:textId="77777777" w:rsidR="00111538" w:rsidRPr="00111538" w:rsidRDefault="00111538" w:rsidP="004258DE">
            <w:pPr>
              <w:pStyle w:val="ListParagraph1"/>
            </w:pPr>
            <w:r w:rsidRPr="00111538">
              <w:t>0</w:t>
            </w:r>
          </w:p>
        </w:tc>
        <w:tc>
          <w:tcPr>
            <w:tcW w:w="850" w:type="dxa"/>
            <w:noWrap/>
            <w:vAlign w:val="center"/>
            <w:hideMark/>
          </w:tcPr>
          <w:p w14:paraId="693F5499" w14:textId="77777777" w:rsidR="00111538" w:rsidRPr="00111538" w:rsidRDefault="00111538" w:rsidP="004258DE">
            <w:pPr>
              <w:pStyle w:val="ListParagraph1"/>
            </w:pPr>
            <w:r w:rsidRPr="00111538">
              <w:t>0</w:t>
            </w:r>
          </w:p>
        </w:tc>
        <w:tc>
          <w:tcPr>
            <w:tcW w:w="709" w:type="dxa"/>
            <w:noWrap/>
            <w:vAlign w:val="center"/>
            <w:hideMark/>
          </w:tcPr>
          <w:p w14:paraId="3D9D64D2" w14:textId="77777777" w:rsidR="00111538" w:rsidRPr="00111538" w:rsidRDefault="00111538" w:rsidP="004258DE">
            <w:pPr>
              <w:pStyle w:val="ListParagraph1"/>
            </w:pPr>
            <w:r w:rsidRPr="00111538">
              <w:t>0.1019</w:t>
            </w:r>
          </w:p>
        </w:tc>
        <w:tc>
          <w:tcPr>
            <w:tcW w:w="780" w:type="dxa"/>
            <w:noWrap/>
            <w:vAlign w:val="center"/>
            <w:hideMark/>
          </w:tcPr>
          <w:p w14:paraId="5A31B410" w14:textId="77777777" w:rsidR="00111538" w:rsidRPr="00111538" w:rsidRDefault="00111538" w:rsidP="004258DE">
            <w:pPr>
              <w:pStyle w:val="ListParagraph1"/>
            </w:pPr>
            <w:r w:rsidRPr="00111538">
              <w:t>0.8287</w:t>
            </w:r>
          </w:p>
        </w:tc>
        <w:tc>
          <w:tcPr>
            <w:tcW w:w="779" w:type="dxa"/>
            <w:noWrap/>
            <w:vAlign w:val="center"/>
            <w:hideMark/>
          </w:tcPr>
          <w:p w14:paraId="3FD5B99B" w14:textId="77777777" w:rsidR="00111538" w:rsidRPr="00111538" w:rsidRDefault="00111538" w:rsidP="004258DE">
            <w:pPr>
              <w:pStyle w:val="ListParagraph1"/>
            </w:pPr>
            <w:r w:rsidRPr="00111538">
              <w:t>0</w:t>
            </w:r>
          </w:p>
        </w:tc>
        <w:tc>
          <w:tcPr>
            <w:tcW w:w="780" w:type="dxa"/>
            <w:noWrap/>
            <w:vAlign w:val="center"/>
            <w:hideMark/>
          </w:tcPr>
          <w:p w14:paraId="053E4974" w14:textId="77777777" w:rsidR="00111538" w:rsidRPr="00111538" w:rsidRDefault="00111538" w:rsidP="004258DE">
            <w:pPr>
              <w:pStyle w:val="ListParagraph1"/>
            </w:pPr>
            <w:r w:rsidRPr="00111538">
              <w:t>0.0068</w:t>
            </w:r>
          </w:p>
        </w:tc>
        <w:tc>
          <w:tcPr>
            <w:tcW w:w="779" w:type="dxa"/>
            <w:noWrap/>
            <w:vAlign w:val="center"/>
            <w:hideMark/>
          </w:tcPr>
          <w:p w14:paraId="419487F6" w14:textId="77777777" w:rsidR="00111538" w:rsidRPr="00111538" w:rsidRDefault="00111538" w:rsidP="004258DE">
            <w:pPr>
              <w:pStyle w:val="ListParagraph1"/>
            </w:pPr>
            <w:r w:rsidRPr="00111538">
              <w:t>0</w:t>
            </w:r>
          </w:p>
        </w:tc>
        <w:tc>
          <w:tcPr>
            <w:tcW w:w="780" w:type="dxa"/>
            <w:noWrap/>
            <w:vAlign w:val="center"/>
            <w:hideMark/>
          </w:tcPr>
          <w:p w14:paraId="7A30B145" w14:textId="77777777" w:rsidR="00111538" w:rsidRPr="00111538" w:rsidRDefault="00111538" w:rsidP="004258DE">
            <w:pPr>
              <w:pStyle w:val="ListParagraph1"/>
            </w:pPr>
            <w:r w:rsidRPr="00111538">
              <w:t>0.0599</w:t>
            </w:r>
          </w:p>
        </w:tc>
        <w:tc>
          <w:tcPr>
            <w:tcW w:w="780" w:type="dxa"/>
            <w:noWrap/>
            <w:vAlign w:val="center"/>
            <w:hideMark/>
          </w:tcPr>
          <w:p w14:paraId="390D9A27" w14:textId="77777777" w:rsidR="00111538" w:rsidRPr="00111538" w:rsidRDefault="00111538" w:rsidP="004258DE">
            <w:pPr>
              <w:pStyle w:val="ListParagraph1"/>
            </w:pPr>
            <w:r w:rsidRPr="00111538">
              <w:t>0.0027</w:t>
            </w:r>
          </w:p>
        </w:tc>
      </w:tr>
      <w:tr w:rsidR="00111538" w:rsidRPr="00111538" w14:paraId="5DBFD99B" w14:textId="77777777" w:rsidTr="006E6041">
        <w:trPr>
          <w:trHeight w:val="20"/>
        </w:trPr>
        <w:tc>
          <w:tcPr>
            <w:tcW w:w="1986" w:type="dxa"/>
            <w:noWrap/>
            <w:hideMark/>
          </w:tcPr>
          <w:p w14:paraId="752AA0CF" w14:textId="77777777" w:rsidR="00111538" w:rsidRPr="00111538" w:rsidRDefault="00111538" w:rsidP="004258DE">
            <w:pPr>
              <w:pStyle w:val="ListParagraph1"/>
            </w:pPr>
            <w:r w:rsidRPr="00111538">
              <w:t>MI (subsequent)</w:t>
            </w:r>
          </w:p>
        </w:tc>
        <w:tc>
          <w:tcPr>
            <w:tcW w:w="708" w:type="dxa"/>
            <w:noWrap/>
            <w:vAlign w:val="center"/>
            <w:hideMark/>
          </w:tcPr>
          <w:p w14:paraId="7F680D92" w14:textId="77777777" w:rsidR="00111538" w:rsidRPr="00111538" w:rsidRDefault="00111538" w:rsidP="004258DE">
            <w:pPr>
              <w:pStyle w:val="ListParagraph1"/>
            </w:pPr>
            <w:r w:rsidRPr="00111538">
              <w:t>0</w:t>
            </w:r>
          </w:p>
        </w:tc>
        <w:tc>
          <w:tcPr>
            <w:tcW w:w="851" w:type="dxa"/>
            <w:noWrap/>
            <w:vAlign w:val="center"/>
            <w:hideMark/>
          </w:tcPr>
          <w:p w14:paraId="55DD9B4A" w14:textId="77777777" w:rsidR="00111538" w:rsidRPr="00111538" w:rsidRDefault="00111538" w:rsidP="004258DE">
            <w:pPr>
              <w:pStyle w:val="ListParagraph1"/>
            </w:pPr>
            <w:r w:rsidRPr="00111538">
              <w:t>0</w:t>
            </w:r>
          </w:p>
        </w:tc>
        <w:tc>
          <w:tcPr>
            <w:tcW w:w="850" w:type="dxa"/>
            <w:noWrap/>
            <w:vAlign w:val="center"/>
            <w:hideMark/>
          </w:tcPr>
          <w:p w14:paraId="319B4C76" w14:textId="77777777" w:rsidR="00111538" w:rsidRPr="00111538" w:rsidRDefault="00111538" w:rsidP="004258DE">
            <w:pPr>
              <w:pStyle w:val="ListParagraph1"/>
            </w:pPr>
            <w:r w:rsidRPr="00111538">
              <w:t>0</w:t>
            </w:r>
          </w:p>
        </w:tc>
        <w:tc>
          <w:tcPr>
            <w:tcW w:w="709" w:type="dxa"/>
            <w:noWrap/>
            <w:vAlign w:val="center"/>
            <w:hideMark/>
          </w:tcPr>
          <w:p w14:paraId="2DD117E5" w14:textId="77777777" w:rsidR="00111538" w:rsidRPr="00111538" w:rsidRDefault="00111538" w:rsidP="004258DE">
            <w:pPr>
              <w:pStyle w:val="ListParagraph1"/>
            </w:pPr>
            <w:r w:rsidRPr="00111538">
              <w:t>0.0185</w:t>
            </w:r>
          </w:p>
        </w:tc>
        <w:tc>
          <w:tcPr>
            <w:tcW w:w="780" w:type="dxa"/>
            <w:noWrap/>
            <w:vAlign w:val="center"/>
            <w:hideMark/>
          </w:tcPr>
          <w:p w14:paraId="498E7B8A" w14:textId="77777777" w:rsidR="00111538" w:rsidRPr="00111538" w:rsidRDefault="00111538" w:rsidP="004258DE">
            <w:pPr>
              <w:pStyle w:val="ListParagraph1"/>
            </w:pPr>
            <w:r w:rsidRPr="00111538">
              <w:t>0.9634</w:t>
            </w:r>
          </w:p>
        </w:tc>
        <w:tc>
          <w:tcPr>
            <w:tcW w:w="779" w:type="dxa"/>
            <w:noWrap/>
            <w:vAlign w:val="center"/>
            <w:hideMark/>
          </w:tcPr>
          <w:p w14:paraId="7A2644AE" w14:textId="77777777" w:rsidR="00111538" w:rsidRPr="00111538" w:rsidRDefault="00111538" w:rsidP="004258DE">
            <w:pPr>
              <w:pStyle w:val="ListParagraph1"/>
            </w:pPr>
            <w:r w:rsidRPr="00111538">
              <w:t>0</w:t>
            </w:r>
          </w:p>
        </w:tc>
        <w:tc>
          <w:tcPr>
            <w:tcW w:w="780" w:type="dxa"/>
            <w:noWrap/>
            <w:vAlign w:val="center"/>
            <w:hideMark/>
          </w:tcPr>
          <w:p w14:paraId="2925C877" w14:textId="77777777" w:rsidR="00111538" w:rsidRPr="00111538" w:rsidRDefault="00111538" w:rsidP="004258DE">
            <w:pPr>
              <w:pStyle w:val="ListParagraph1"/>
            </w:pPr>
            <w:r w:rsidRPr="00111538">
              <w:t>0.0022</w:t>
            </w:r>
          </w:p>
        </w:tc>
        <w:tc>
          <w:tcPr>
            <w:tcW w:w="779" w:type="dxa"/>
            <w:noWrap/>
            <w:vAlign w:val="center"/>
            <w:hideMark/>
          </w:tcPr>
          <w:p w14:paraId="29883D72" w14:textId="77777777" w:rsidR="00111538" w:rsidRPr="00111538" w:rsidRDefault="00111538" w:rsidP="004258DE">
            <w:pPr>
              <w:pStyle w:val="ListParagraph1"/>
            </w:pPr>
            <w:r w:rsidRPr="00111538">
              <w:t>0</w:t>
            </w:r>
          </w:p>
        </w:tc>
        <w:tc>
          <w:tcPr>
            <w:tcW w:w="780" w:type="dxa"/>
            <w:noWrap/>
            <w:vAlign w:val="center"/>
            <w:hideMark/>
          </w:tcPr>
          <w:p w14:paraId="6AAA0B70" w14:textId="77777777" w:rsidR="00111538" w:rsidRPr="00111538" w:rsidRDefault="00111538" w:rsidP="004258DE">
            <w:pPr>
              <w:pStyle w:val="ListParagraph1"/>
            </w:pPr>
            <w:r w:rsidRPr="00111538">
              <w:t>0.0152</w:t>
            </w:r>
          </w:p>
        </w:tc>
        <w:tc>
          <w:tcPr>
            <w:tcW w:w="780" w:type="dxa"/>
            <w:noWrap/>
            <w:vAlign w:val="center"/>
            <w:hideMark/>
          </w:tcPr>
          <w:p w14:paraId="1885BD67" w14:textId="77777777" w:rsidR="00111538" w:rsidRPr="00111538" w:rsidRDefault="00111538" w:rsidP="004258DE">
            <w:pPr>
              <w:pStyle w:val="ListParagraph1"/>
            </w:pPr>
            <w:r w:rsidRPr="00111538">
              <w:t>0.0007</w:t>
            </w:r>
          </w:p>
        </w:tc>
      </w:tr>
      <w:tr w:rsidR="00111538" w:rsidRPr="00111538" w14:paraId="0B066AAC" w14:textId="77777777" w:rsidTr="006E6041">
        <w:trPr>
          <w:trHeight w:val="20"/>
        </w:trPr>
        <w:tc>
          <w:tcPr>
            <w:tcW w:w="1986" w:type="dxa"/>
            <w:noWrap/>
            <w:hideMark/>
          </w:tcPr>
          <w:p w14:paraId="240BEA33" w14:textId="77777777" w:rsidR="00111538" w:rsidRPr="00111538" w:rsidRDefault="00111538" w:rsidP="004258DE">
            <w:pPr>
              <w:pStyle w:val="ListParagraph1"/>
            </w:pPr>
            <w:r w:rsidRPr="00111538">
              <w:t>TIA</w:t>
            </w:r>
          </w:p>
        </w:tc>
        <w:tc>
          <w:tcPr>
            <w:tcW w:w="708" w:type="dxa"/>
            <w:noWrap/>
            <w:vAlign w:val="center"/>
            <w:hideMark/>
          </w:tcPr>
          <w:p w14:paraId="782466AA" w14:textId="77777777" w:rsidR="00111538" w:rsidRPr="00111538" w:rsidRDefault="00111538" w:rsidP="004258DE">
            <w:pPr>
              <w:pStyle w:val="ListParagraph1"/>
            </w:pPr>
            <w:r w:rsidRPr="00111538">
              <w:t>0</w:t>
            </w:r>
          </w:p>
        </w:tc>
        <w:tc>
          <w:tcPr>
            <w:tcW w:w="851" w:type="dxa"/>
            <w:noWrap/>
            <w:vAlign w:val="center"/>
            <w:hideMark/>
          </w:tcPr>
          <w:p w14:paraId="2783742E" w14:textId="77777777" w:rsidR="00111538" w:rsidRPr="00111538" w:rsidRDefault="00111538" w:rsidP="004258DE">
            <w:pPr>
              <w:pStyle w:val="ListParagraph1"/>
            </w:pPr>
            <w:r w:rsidRPr="00111538">
              <w:t>0</w:t>
            </w:r>
          </w:p>
        </w:tc>
        <w:tc>
          <w:tcPr>
            <w:tcW w:w="850" w:type="dxa"/>
            <w:noWrap/>
            <w:vAlign w:val="center"/>
            <w:hideMark/>
          </w:tcPr>
          <w:p w14:paraId="790CDC41" w14:textId="77777777" w:rsidR="00111538" w:rsidRPr="00111538" w:rsidRDefault="00111538" w:rsidP="004258DE">
            <w:pPr>
              <w:pStyle w:val="ListParagraph1"/>
            </w:pPr>
            <w:r w:rsidRPr="00111538">
              <w:t>0</w:t>
            </w:r>
          </w:p>
        </w:tc>
        <w:tc>
          <w:tcPr>
            <w:tcW w:w="709" w:type="dxa"/>
            <w:noWrap/>
            <w:vAlign w:val="center"/>
            <w:hideMark/>
          </w:tcPr>
          <w:p w14:paraId="7D6A97C1" w14:textId="77777777" w:rsidR="00111538" w:rsidRPr="00111538" w:rsidRDefault="00111538" w:rsidP="004258DE">
            <w:pPr>
              <w:pStyle w:val="ListParagraph1"/>
            </w:pPr>
            <w:r w:rsidRPr="00111538">
              <w:t>0.0055</w:t>
            </w:r>
          </w:p>
        </w:tc>
        <w:tc>
          <w:tcPr>
            <w:tcW w:w="780" w:type="dxa"/>
            <w:noWrap/>
            <w:vAlign w:val="center"/>
            <w:hideMark/>
          </w:tcPr>
          <w:p w14:paraId="7D4CC7E9" w14:textId="77777777" w:rsidR="00111538" w:rsidRPr="00111538" w:rsidRDefault="00111538" w:rsidP="004258DE">
            <w:pPr>
              <w:pStyle w:val="ListParagraph1"/>
            </w:pPr>
            <w:r w:rsidRPr="00111538">
              <w:t>0</w:t>
            </w:r>
          </w:p>
        </w:tc>
        <w:tc>
          <w:tcPr>
            <w:tcW w:w="779" w:type="dxa"/>
            <w:noWrap/>
            <w:vAlign w:val="center"/>
            <w:hideMark/>
          </w:tcPr>
          <w:p w14:paraId="059E3F24" w14:textId="77777777" w:rsidR="00111538" w:rsidRPr="00111538" w:rsidRDefault="00111538" w:rsidP="004258DE">
            <w:pPr>
              <w:pStyle w:val="ListParagraph1"/>
            </w:pPr>
            <w:r w:rsidRPr="00111538">
              <w:t>0.9174</w:t>
            </w:r>
          </w:p>
        </w:tc>
        <w:tc>
          <w:tcPr>
            <w:tcW w:w="780" w:type="dxa"/>
            <w:noWrap/>
            <w:vAlign w:val="center"/>
            <w:hideMark/>
          </w:tcPr>
          <w:p w14:paraId="22E9078B" w14:textId="77777777" w:rsidR="00111538" w:rsidRPr="00111538" w:rsidRDefault="00111538" w:rsidP="004258DE">
            <w:pPr>
              <w:pStyle w:val="ListParagraph1"/>
            </w:pPr>
            <w:r w:rsidRPr="00111538">
              <w:t>0.0423</w:t>
            </w:r>
          </w:p>
        </w:tc>
        <w:tc>
          <w:tcPr>
            <w:tcW w:w="779" w:type="dxa"/>
            <w:noWrap/>
            <w:vAlign w:val="center"/>
            <w:hideMark/>
          </w:tcPr>
          <w:p w14:paraId="60D33390" w14:textId="77777777" w:rsidR="00111538" w:rsidRPr="00111538" w:rsidRDefault="00111538" w:rsidP="004258DE">
            <w:pPr>
              <w:pStyle w:val="ListParagraph1"/>
            </w:pPr>
            <w:r w:rsidRPr="00111538">
              <w:t>0</w:t>
            </w:r>
          </w:p>
        </w:tc>
        <w:tc>
          <w:tcPr>
            <w:tcW w:w="780" w:type="dxa"/>
            <w:noWrap/>
            <w:vAlign w:val="center"/>
            <w:hideMark/>
          </w:tcPr>
          <w:p w14:paraId="216E13E0" w14:textId="77777777" w:rsidR="00111538" w:rsidRPr="00111538" w:rsidRDefault="00111538" w:rsidP="004258DE">
            <w:pPr>
              <w:pStyle w:val="ListParagraph1"/>
            </w:pPr>
            <w:r w:rsidRPr="00111538">
              <w:t>0.0185</w:t>
            </w:r>
          </w:p>
        </w:tc>
        <w:tc>
          <w:tcPr>
            <w:tcW w:w="780" w:type="dxa"/>
            <w:noWrap/>
            <w:vAlign w:val="center"/>
            <w:hideMark/>
          </w:tcPr>
          <w:p w14:paraId="16FD35D2" w14:textId="77777777" w:rsidR="00111538" w:rsidRPr="00111538" w:rsidRDefault="00111538" w:rsidP="004258DE">
            <w:pPr>
              <w:pStyle w:val="ListParagraph1"/>
            </w:pPr>
            <w:r w:rsidRPr="00111538">
              <w:t>0.0163</w:t>
            </w:r>
          </w:p>
        </w:tc>
      </w:tr>
      <w:tr w:rsidR="00111538" w:rsidRPr="00111538" w14:paraId="3101465D" w14:textId="77777777" w:rsidTr="006E6041">
        <w:trPr>
          <w:trHeight w:val="20"/>
        </w:trPr>
        <w:tc>
          <w:tcPr>
            <w:tcW w:w="1986" w:type="dxa"/>
            <w:noWrap/>
            <w:hideMark/>
          </w:tcPr>
          <w:p w14:paraId="1036F080" w14:textId="77777777" w:rsidR="00111538" w:rsidRPr="00111538" w:rsidRDefault="00111538" w:rsidP="004258DE">
            <w:pPr>
              <w:pStyle w:val="ListParagraph1"/>
            </w:pPr>
            <w:r w:rsidRPr="00111538">
              <w:t>Stroke (1</w:t>
            </w:r>
            <w:r w:rsidRPr="00111538">
              <w:rPr>
                <w:vertAlign w:val="superscript"/>
              </w:rPr>
              <w:t>st</w:t>
            </w:r>
            <w:r w:rsidRPr="00111538">
              <w:t xml:space="preserve"> yr)</w:t>
            </w:r>
          </w:p>
        </w:tc>
        <w:tc>
          <w:tcPr>
            <w:tcW w:w="708" w:type="dxa"/>
            <w:noWrap/>
            <w:vAlign w:val="center"/>
            <w:hideMark/>
          </w:tcPr>
          <w:p w14:paraId="26B511D4" w14:textId="77777777" w:rsidR="00111538" w:rsidRPr="00111538" w:rsidRDefault="00111538" w:rsidP="004258DE">
            <w:pPr>
              <w:pStyle w:val="ListParagraph1"/>
            </w:pPr>
            <w:r w:rsidRPr="00111538">
              <w:t>0</w:t>
            </w:r>
          </w:p>
        </w:tc>
        <w:tc>
          <w:tcPr>
            <w:tcW w:w="851" w:type="dxa"/>
            <w:noWrap/>
            <w:vAlign w:val="center"/>
            <w:hideMark/>
          </w:tcPr>
          <w:p w14:paraId="0B79B5C1" w14:textId="77777777" w:rsidR="00111538" w:rsidRPr="00111538" w:rsidRDefault="00111538" w:rsidP="004258DE">
            <w:pPr>
              <w:pStyle w:val="ListParagraph1"/>
            </w:pPr>
            <w:r w:rsidRPr="00111538">
              <w:t>0</w:t>
            </w:r>
          </w:p>
        </w:tc>
        <w:tc>
          <w:tcPr>
            <w:tcW w:w="850" w:type="dxa"/>
            <w:noWrap/>
            <w:vAlign w:val="center"/>
            <w:hideMark/>
          </w:tcPr>
          <w:p w14:paraId="573E6861" w14:textId="77777777" w:rsidR="00111538" w:rsidRPr="00111538" w:rsidRDefault="00111538" w:rsidP="004258DE">
            <w:pPr>
              <w:pStyle w:val="ListParagraph1"/>
            </w:pPr>
            <w:r w:rsidRPr="00111538">
              <w:t>0</w:t>
            </w:r>
          </w:p>
        </w:tc>
        <w:tc>
          <w:tcPr>
            <w:tcW w:w="709" w:type="dxa"/>
            <w:noWrap/>
            <w:vAlign w:val="center"/>
            <w:hideMark/>
          </w:tcPr>
          <w:p w14:paraId="10374515" w14:textId="77777777" w:rsidR="00111538" w:rsidRPr="00111538" w:rsidRDefault="00111538" w:rsidP="004258DE">
            <w:pPr>
              <w:pStyle w:val="ListParagraph1"/>
            </w:pPr>
            <w:r w:rsidRPr="00111538">
              <w:t>0.0055</w:t>
            </w:r>
          </w:p>
        </w:tc>
        <w:tc>
          <w:tcPr>
            <w:tcW w:w="780" w:type="dxa"/>
            <w:noWrap/>
            <w:vAlign w:val="center"/>
            <w:hideMark/>
          </w:tcPr>
          <w:p w14:paraId="3361E310" w14:textId="77777777" w:rsidR="00111538" w:rsidRPr="00111538" w:rsidRDefault="00111538" w:rsidP="004258DE">
            <w:pPr>
              <w:pStyle w:val="ListParagraph1"/>
            </w:pPr>
            <w:r w:rsidRPr="00111538">
              <w:t>0</w:t>
            </w:r>
          </w:p>
        </w:tc>
        <w:tc>
          <w:tcPr>
            <w:tcW w:w="779" w:type="dxa"/>
            <w:noWrap/>
            <w:vAlign w:val="center"/>
            <w:hideMark/>
          </w:tcPr>
          <w:p w14:paraId="4D50ABA3" w14:textId="77777777" w:rsidR="00111538" w:rsidRPr="00111538" w:rsidRDefault="00111538" w:rsidP="004258DE">
            <w:pPr>
              <w:pStyle w:val="ListParagraph1"/>
            </w:pPr>
            <w:r w:rsidRPr="00111538">
              <w:t>0</w:t>
            </w:r>
          </w:p>
        </w:tc>
        <w:tc>
          <w:tcPr>
            <w:tcW w:w="780" w:type="dxa"/>
            <w:noWrap/>
            <w:vAlign w:val="center"/>
            <w:hideMark/>
          </w:tcPr>
          <w:p w14:paraId="2AD5695A" w14:textId="77777777" w:rsidR="00111538" w:rsidRPr="00111538" w:rsidRDefault="00111538" w:rsidP="004258DE">
            <w:pPr>
              <w:pStyle w:val="ListParagraph1"/>
            </w:pPr>
            <w:r w:rsidRPr="00111538">
              <w:t>0.0481</w:t>
            </w:r>
          </w:p>
        </w:tc>
        <w:tc>
          <w:tcPr>
            <w:tcW w:w="779" w:type="dxa"/>
            <w:noWrap/>
            <w:vAlign w:val="center"/>
            <w:hideMark/>
          </w:tcPr>
          <w:p w14:paraId="58377311" w14:textId="77777777" w:rsidR="00111538" w:rsidRPr="00111538" w:rsidRDefault="00111538" w:rsidP="004258DE">
            <w:pPr>
              <w:pStyle w:val="ListParagraph1"/>
            </w:pPr>
            <w:r w:rsidRPr="00111538">
              <w:t>0.8944</w:t>
            </w:r>
          </w:p>
        </w:tc>
        <w:tc>
          <w:tcPr>
            <w:tcW w:w="780" w:type="dxa"/>
            <w:noWrap/>
            <w:vAlign w:val="center"/>
            <w:hideMark/>
          </w:tcPr>
          <w:p w14:paraId="6246370E" w14:textId="77777777" w:rsidR="00111538" w:rsidRPr="00111538" w:rsidRDefault="00111538" w:rsidP="004258DE">
            <w:pPr>
              <w:pStyle w:val="ListParagraph1"/>
            </w:pPr>
            <w:r w:rsidRPr="00111538">
              <w:t>0.026</w:t>
            </w:r>
          </w:p>
        </w:tc>
        <w:tc>
          <w:tcPr>
            <w:tcW w:w="780" w:type="dxa"/>
            <w:noWrap/>
            <w:vAlign w:val="center"/>
            <w:hideMark/>
          </w:tcPr>
          <w:p w14:paraId="3ABAF2CC" w14:textId="77777777" w:rsidR="00111538" w:rsidRPr="00111538" w:rsidRDefault="00111538" w:rsidP="004258DE">
            <w:pPr>
              <w:pStyle w:val="ListParagraph1"/>
            </w:pPr>
            <w:r w:rsidRPr="00111538">
              <w:t>0.026</w:t>
            </w:r>
          </w:p>
        </w:tc>
      </w:tr>
      <w:tr w:rsidR="00111538" w:rsidRPr="00111538" w14:paraId="714DB7B5" w14:textId="77777777" w:rsidTr="006E6041">
        <w:trPr>
          <w:trHeight w:val="20"/>
        </w:trPr>
        <w:tc>
          <w:tcPr>
            <w:tcW w:w="1986" w:type="dxa"/>
            <w:noWrap/>
            <w:hideMark/>
          </w:tcPr>
          <w:p w14:paraId="18F537DA" w14:textId="77777777" w:rsidR="00111538" w:rsidRPr="00111538" w:rsidRDefault="00111538" w:rsidP="004258DE">
            <w:pPr>
              <w:pStyle w:val="ListParagraph1"/>
            </w:pPr>
            <w:r w:rsidRPr="00111538">
              <w:t>Stroke (subsequent)</w:t>
            </w:r>
          </w:p>
        </w:tc>
        <w:tc>
          <w:tcPr>
            <w:tcW w:w="708" w:type="dxa"/>
            <w:noWrap/>
            <w:vAlign w:val="center"/>
            <w:hideMark/>
          </w:tcPr>
          <w:p w14:paraId="126C6669" w14:textId="77777777" w:rsidR="00111538" w:rsidRPr="00111538" w:rsidRDefault="00111538" w:rsidP="004258DE">
            <w:pPr>
              <w:pStyle w:val="ListParagraph1"/>
            </w:pPr>
            <w:r w:rsidRPr="00111538">
              <w:t>0</w:t>
            </w:r>
          </w:p>
        </w:tc>
        <w:tc>
          <w:tcPr>
            <w:tcW w:w="851" w:type="dxa"/>
            <w:noWrap/>
            <w:vAlign w:val="center"/>
            <w:hideMark/>
          </w:tcPr>
          <w:p w14:paraId="63A1972B" w14:textId="77777777" w:rsidR="00111538" w:rsidRPr="00111538" w:rsidRDefault="00111538" w:rsidP="004258DE">
            <w:pPr>
              <w:pStyle w:val="ListParagraph1"/>
            </w:pPr>
            <w:r w:rsidRPr="00111538">
              <w:t>0</w:t>
            </w:r>
          </w:p>
        </w:tc>
        <w:tc>
          <w:tcPr>
            <w:tcW w:w="850" w:type="dxa"/>
            <w:noWrap/>
            <w:vAlign w:val="center"/>
            <w:hideMark/>
          </w:tcPr>
          <w:p w14:paraId="49314255" w14:textId="77777777" w:rsidR="00111538" w:rsidRPr="00111538" w:rsidRDefault="00111538" w:rsidP="004258DE">
            <w:pPr>
              <w:pStyle w:val="ListParagraph1"/>
            </w:pPr>
            <w:r w:rsidRPr="00111538">
              <w:t>0</w:t>
            </w:r>
          </w:p>
        </w:tc>
        <w:tc>
          <w:tcPr>
            <w:tcW w:w="709" w:type="dxa"/>
            <w:noWrap/>
            <w:vAlign w:val="center"/>
            <w:hideMark/>
          </w:tcPr>
          <w:p w14:paraId="01CA9E6F" w14:textId="77777777" w:rsidR="00111538" w:rsidRPr="00111538" w:rsidRDefault="00111538" w:rsidP="004258DE">
            <w:pPr>
              <w:pStyle w:val="ListParagraph1"/>
            </w:pPr>
            <w:r w:rsidRPr="00111538">
              <w:t>0.0055</w:t>
            </w:r>
          </w:p>
        </w:tc>
        <w:tc>
          <w:tcPr>
            <w:tcW w:w="780" w:type="dxa"/>
            <w:noWrap/>
            <w:vAlign w:val="center"/>
            <w:hideMark/>
          </w:tcPr>
          <w:p w14:paraId="552CBCD9" w14:textId="77777777" w:rsidR="00111538" w:rsidRPr="00111538" w:rsidRDefault="00111538" w:rsidP="004258DE">
            <w:pPr>
              <w:pStyle w:val="ListParagraph1"/>
            </w:pPr>
            <w:r w:rsidRPr="00111538">
              <w:t>0</w:t>
            </w:r>
          </w:p>
        </w:tc>
        <w:tc>
          <w:tcPr>
            <w:tcW w:w="779" w:type="dxa"/>
            <w:noWrap/>
            <w:vAlign w:val="center"/>
            <w:hideMark/>
          </w:tcPr>
          <w:p w14:paraId="3055B756" w14:textId="77777777" w:rsidR="00111538" w:rsidRPr="00111538" w:rsidRDefault="00111538" w:rsidP="004258DE">
            <w:pPr>
              <w:pStyle w:val="ListParagraph1"/>
            </w:pPr>
            <w:r w:rsidRPr="00111538">
              <w:t>0</w:t>
            </w:r>
          </w:p>
        </w:tc>
        <w:tc>
          <w:tcPr>
            <w:tcW w:w="780" w:type="dxa"/>
            <w:noWrap/>
            <w:vAlign w:val="center"/>
            <w:hideMark/>
          </w:tcPr>
          <w:p w14:paraId="63673B4D" w14:textId="77777777" w:rsidR="00111538" w:rsidRPr="00111538" w:rsidRDefault="00111538" w:rsidP="004258DE">
            <w:pPr>
              <w:pStyle w:val="ListParagraph1"/>
            </w:pPr>
            <w:r w:rsidRPr="00111538">
              <w:t>0.0223</w:t>
            </w:r>
          </w:p>
        </w:tc>
        <w:tc>
          <w:tcPr>
            <w:tcW w:w="779" w:type="dxa"/>
            <w:noWrap/>
            <w:vAlign w:val="center"/>
            <w:hideMark/>
          </w:tcPr>
          <w:p w14:paraId="0A5AE9BE" w14:textId="77777777" w:rsidR="00111538" w:rsidRPr="00111538" w:rsidRDefault="00111538" w:rsidP="004258DE">
            <w:pPr>
              <w:pStyle w:val="ListParagraph1"/>
            </w:pPr>
            <w:r w:rsidRPr="00111538">
              <w:t>0.9514</w:t>
            </w:r>
          </w:p>
        </w:tc>
        <w:tc>
          <w:tcPr>
            <w:tcW w:w="780" w:type="dxa"/>
            <w:noWrap/>
            <w:vAlign w:val="center"/>
            <w:hideMark/>
          </w:tcPr>
          <w:p w14:paraId="5CC5DFA9" w14:textId="77777777" w:rsidR="00111538" w:rsidRPr="00111538" w:rsidRDefault="00111538" w:rsidP="004258DE">
            <w:pPr>
              <w:pStyle w:val="ListParagraph1"/>
            </w:pPr>
            <w:r w:rsidRPr="00111538">
              <w:t>0.0104</w:t>
            </w:r>
          </w:p>
        </w:tc>
        <w:tc>
          <w:tcPr>
            <w:tcW w:w="780" w:type="dxa"/>
            <w:noWrap/>
            <w:vAlign w:val="center"/>
            <w:hideMark/>
          </w:tcPr>
          <w:p w14:paraId="2E2234BB" w14:textId="77777777" w:rsidR="00111538" w:rsidRPr="00111538" w:rsidRDefault="00111538" w:rsidP="004258DE">
            <w:pPr>
              <w:pStyle w:val="ListParagraph1"/>
            </w:pPr>
            <w:r w:rsidRPr="00111538">
              <w:t>0.0104</w:t>
            </w:r>
          </w:p>
        </w:tc>
      </w:tr>
      <w:tr w:rsidR="00111538" w:rsidRPr="00111538" w14:paraId="5B56704E" w14:textId="77777777" w:rsidTr="006E6041">
        <w:trPr>
          <w:trHeight w:val="20"/>
        </w:trPr>
        <w:tc>
          <w:tcPr>
            <w:tcW w:w="1986" w:type="dxa"/>
            <w:noWrap/>
            <w:hideMark/>
          </w:tcPr>
          <w:p w14:paraId="4D8D896C" w14:textId="77777777" w:rsidR="00111538" w:rsidRPr="006E6041" w:rsidRDefault="00111538" w:rsidP="004258DE">
            <w:pPr>
              <w:pStyle w:val="ListParagraph1"/>
              <w:rPr>
                <w:b/>
                <w:bCs/>
              </w:rPr>
            </w:pPr>
            <w:r w:rsidRPr="006E6041">
              <w:rPr>
                <w:b/>
                <w:bCs/>
              </w:rPr>
              <w:t>Age 75</w:t>
            </w:r>
          </w:p>
        </w:tc>
        <w:tc>
          <w:tcPr>
            <w:tcW w:w="708" w:type="dxa"/>
            <w:noWrap/>
            <w:vAlign w:val="center"/>
            <w:hideMark/>
          </w:tcPr>
          <w:p w14:paraId="49DDD903" w14:textId="77777777" w:rsidR="00111538" w:rsidRPr="00111538" w:rsidRDefault="00111538" w:rsidP="004258DE">
            <w:pPr>
              <w:pStyle w:val="ListParagraph1"/>
            </w:pPr>
          </w:p>
        </w:tc>
        <w:tc>
          <w:tcPr>
            <w:tcW w:w="851" w:type="dxa"/>
            <w:noWrap/>
            <w:vAlign w:val="center"/>
            <w:hideMark/>
          </w:tcPr>
          <w:p w14:paraId="5EDB2DB1" w14:textId="77777777" w:rsidR="00111538" w:rsidRPr="00111538" w:rsidRDefault="00111538" w:rsidP="004258DE">
            <w:pPr>
              <w:pStyle w:val="ListParagraph1"/>
            </w:pPr>
          </w:p>
        </w:tc>
        <w:tc>
          <w:tcPr>
            <w:tcW w:w="850" w:type="dxa"/>
            <w:noWrap/>
            <w:vAlign w:val="center"/>
            <w:hideMark/>
          </w:tcPr>
          <w:p w14:paraId="1974C4D5" w14:textId="77777777" w:rsidR="00111538" w:rsidRPr="00111538" w:rsidRDefault="00111538" w:rsidP="004258DE">
            <w:pPr>
              <w:pStyle w:val="ListParagraph1"/>
            </w:pPr>
          </w:p>
        </w:tc>
        <w:tc>
          <w:tcPr>
            <w:tcW w:w="709" w:type="dxa"/>
            <w:noWrap/>
            <w:vAlign w:val="center"/>
            <w:hideMark/>
          </w:tcPr>
          <w:p w14:paraId="2FAFD794" w14:textId="77777777" w:rsidR="00111538" w:rsidRPr="00111538" w:rsidRDefault="00111538" w:rsidP="004258DE">
            <w:pPr>
              <w:pStyle w:val="ListParagraph1"/>
            </w:pPr>
          </w:p>
        </w:tc>
        <w:tc>
          <w:tcPr>
            <w:tcW w:w="780" w:type="dxa"/>
            <w:noWrap/>
            <w:vAlign w:val="center"/>
            <w:hideMark/>
          </w:tcPr>
          <w:p w14:paraId="07EE0516" w14:textId="77777777" w:rsidR="00111538" w:rsidRPr="00111538" w:rsidRDefault="00111538" w:rsidP="004258DE">
            <w:pPr>
              <w:pStyle w:val="ListParagraph1"/>
            </w:pPr>
          </w:p>
        </w:tc>
        <w:tc>
          <w:tcPr>
            <w:tcW w:w="779" w:type="dxa"/>
            <w:noWrap/>
            <w:vAlign w:val="center"/>
            <w:hideMark/>
          </w:tcPr>
          <w:p w14:paraId="5145D8EF" w14:textId="77777777" w:rsidR="00111538" w:rsidRPr="00111538" w:rsidRDefault="00111538" w:rsidP="004258DE">
            <w:pPr>
              <w:pStyle w:val="ListParagraph1"/>
            </w:pPr>
          </w:p>
        </w:tc>
        <w:tc>
          <w:tcPr>
            <w:tcW w:w="780" w:type="dxa"/>
            <w:noWrap/>
            <w:vAlign w:val="center"/>
            <w:hideMark/>
          </w:tcPr>
          <w:p w14:paraId="7FA02EA6" w14:textId="77777777" w:rsidR="00111538" w:rsidRPr="00111538" w:rsidRDefault="00111538" w:rsidP="004258DE">
            <w:pPr>
              <w:pStyle w:val="ListParagraph1"/>
            </w:pPr>
          </w:p>
        </w:tc>
        <w:tc>
          <w:tcPr>
            <w:tcW w:w="779" w:type="dxa"/>
            <w:noWrap/>
            <w:vAlign w:val="center"/>
            <w:hideMark/>
          </w:tcPr>
          <w:p w14:paraId="3F2A90BD" w14:textId="77777777" w:rsidR="00111538" w:rsidRPr="00111538" w:rsidRDefault="00111538" w:rsidP="004258DE">
            <w:pPr>
              <w:pStyle w:val="ListParagraph1"/>
            </w:pPr>
          </w:p>
        </w:tc>
        <w:tc>
          <w:tcPr>
            <w:tcW w:w="780" w:type="dxa"/>
            <w:noWrap/>
            <w:vAlign w:val="center"/>
            <w:hideMark/>
          </w:tcPr>
          <w:p w14:paraId="5EFF7501" w14:textId="77777777" w:rsidR="00111538" w:rsidRPr="00111538" w:rsidRDefault="00111538" w:rsidP="004258DE">
            <w:pPr>
              <w:pStyle w:val="ListParagraph1"/>
            </w:pPr>
          </w:p>
        </w:tc>
        <w:tc>
          <w:tcPr>
            <w:tcW w:w="780" w:type="dxa"/>
            <w:noWrap/>
            <w:vAlign w:val="center"/>
            <w:hideMark/>
          </w:tcPr>
          <w:p w14:paraId="0938991C" w14:textId="77777777" w:rsidR="00111538" w:rsidRPr="00111538" w:rsidRDefault="00111538" w:rsidP="004258DE">
            <w:pPr>
              <w:pStyle w:val="ListParagraph1"/>
            </w:pPr>
          </w:p>
        </w:tc>
      </w:tr>
      <w:tr w:rsidR="00111538" w:rsidRPr="00111538" w14:paraId="571FE812" w14:textId="77777777" w:rsidTr="006E6041">
        <w:trPr>
          <w:trHeight w:val="20"/>
        </w:trPr>
        <w:tc>
          <w:tcPr>
            <w:tcW w:w="1986" w:type="dxa"/>
            <w:noWrap/>
            <w:hideMark/>
          </w:tcPr>
          <w:p w14:paraId="1E1F55D3" w14:textId="77777777" w:rsidR="00111538" w:rsidRPr="00111538" w:rsidRDefault="00111538" w:rsidP="004258DE">
            <w:pPr>
              <w:pStyle w:val="ListParagraph1"/>
            </w:pPr>
            <w:r w:rsidRPr="00111538">
              <w:t>Stable angina</w:t>
            </w:r>
          </w:p>
        </w:tc>
        <w:tc>
          <w:tcPr>
            <w:tcW w:w="708" w:type="dxa"/>
            <w:noWrap/>
            <w:vAlign w:val="center"/>
            <w:hideMark/>
          </w:tcPr>
          <w:p w14:paraId="332C524D" w14:textId="77777777" w:rsidR="00111538" w:rsidRPr="00111538" w:rsidRDefault="00111538" w:rsidP="004258DE">
            <w:pPr>
              <w:pStyle w:val="ListParagraph1"/>
            </w:pPr>
            <w:r w:rsidRPr="00111538">
              <w:t>0.9681</w:t>
            </w:r>
          </w:p>
        </w:tc>
        <w:tc>
          <w:tcPr>
            <w:tcW w:w="851" w:type="dxa"/>
            <w:noWrap/>
            <w:vAlign w:val="center"/>
            <w:hideMark/>
          </w:tcPr>
          <w:p w14:paraId="465E14DC" w14:textId="77777777" w:rsidR="00111538" w:rsidRPr="00111538" w:rsidRDefault="00111538" w:rsidP="004258DE">
            <w:pPr>
              <w:pStyle w:val="ListParagraph1"/>
            </w:pPr>
            <w:r w:rsidRPr="00111538">
              <w:t>0.0091</w:t>
            </w:r>
          </w:p>
        </w:tc>
        <w:tc>
          <w:tcPr>
            <w:tcW w:w="850" w:type="dxa"/>
            <w:noWrap/>
            <w:vAlign w:val="center"/>
            <w:hideMark/>
          </w:tcPr>
          <w:p w14:paraId="2253214D" w14:textId="77777777" w:rsidR="00111538" w:rsidRPr="00111538" w:rsidRDefault="00111538" w:rsidP="004258DE">
            <w:pPr>
              <w:pStyle w:val="ListParagraph1"/>
            </w:pPr>
            <w:r w:rsidRPr="00111538">
              <w:t>0</w:t>
            </w:r>
          </w:p>
        </w:tc>
        <w:tc>
          <w:tcPr>
            <w:tcW w:w="709" w:type="dxa"/>
            <w:noWrap/>
            <w:vAlign w:val="center"/>
            <w:hideMark/>
          </w:tcPr>
          <w:p w14:paraId="6A315798" w14:textId="77777777" w:rsidR="00111538" w:rsidRPr="00111538" w:rsidRDefault="00111538" w:rsidP="004258DE">
            <w:pPr>
              <w:pStyle w:val="ListParagraph1"/>
            </w:pPr>
            <w:r w:rsidRPr="00111538">
              <w:t>0.0158</w:t>
            </w:r>
          </w:p>
        </w:tc>
        <w:tc>
          <w:tcPr>
            <w:tcW w:w="780" w:type="dxa"/>
            <w:noWrap/>
            <w:vAlign w:val="center"/>
            <w:hideMark/>
          </w:tcPr>
          <w:p w14:paraId="01FA4D25" w14:textId="77777777" w:rsidR="00111538" w:rsidRPr="00111538" w:rsidRDefault="00111538" w:rsidP="004258DE">
            <w:pPr>
              <w:pStyle w:val="ListParagraph1"/>
            </w:pPr>
            <w:r w:rsidRPr="00111538">
              <w:t>0</w:t>
            </w:r>
          </w:p>
        </w:tc>
        <w:tc>
          <w:tcPr>
            <w:tcW w:w="779" w:type="dxa"/>
            <w:noWrap/>
            <w:vAlign w:val="center"/>
            <w:hideMark/>
          </w:tcPr>
          <w:p w14:paraId="7A6E3FA2" w14:textId="77777777" w:rsidR="00111538" w:rsidRPr="00111538" w:rsidRDefault="00111538" w:rsidP="004258DE">
            <w:pPr>
              <w:pStyle w:val="ListParagraph1"/>
            </w:pPr>
            <w:r w:rsidRPr="00111538">
              <w:t>0</w:t>
            </w:r>
          </w:p>
        </w:tc>
        <w:tc>
          <w:tcPr>
            <w:tcW w:w="780" w:type="dxa"/>
            <w:noWrap/>
            <w:vAlign w:val="center"/>
            <w:hideMark/>
          </w:tcPr>
          <w:p w14:paraId="728C16B9" w14:textId="77777777" w:rsidR="00111538" w:rsidRPr="00111538" w:rsidRDefault="00111538" w:rsidP="004258DE">
            <w:pPr>
              <w:pStyle w:val="ListParagraph1"/>
            </w:pPr>
            <w:r w:rsidRPr="00111538">
              <w:t>0</w:t>
            </w:r>
          </w:p>
        </w:tc>
        <w:tc>
          <w:tcPr>
            <w:tcW w:w="779" w:type="dxa"/>
            <w:noWrap/>
            <w:vAlign w:val="center"/>
            <w:hideMark/>
          </w:tcPr>
          <w:p w14:paraId="0350A522" w14:textId="77777777" w:rsidR="00111538" w:rsidRPr="00111538" w:rsidRDefault="00111538" w:rsidP="004258DE">
            <w:pPr>
              <w:pStyle w:val="ListParagraph1"/>
            </w:pPr>
            <w:r w:rsidRPr="00111538">
              <w:t>0</w:t>
            </w:r>
          </w:p>
        </w:tc>
        <w:tc>
          <w:tcPr>
            <w:tcW w:w="780" w:type="dxa"/>
            <w:noWrap/>
            <w:vAlign w:val="center"/>
            <w:hideMark/>
          </w:tcPr>
          <w:p w14:paraId="47DBA872" w14:textId="77777777" w:rsidR="00111538" w:rsidRPr="00111538" w:rsidRDefault="00111538" w:rsidP="004258DE">
            <w:pPr>
              <w:pStyle w:val="ListParagraph1"/>
            </w:pPr>
            <w:r w:rsidRPr="00111538">
              <w:t>0.007</w:t>
            </w:r>
          </w:p>
        </w:tc>
        <w:tc>
          <w:tcPr>
            <w:tcW w:w="780" w:type="dxa"/>
            <w:noWrap/>
            <w:vAlign w:val="center"/>
            <w:hideMark/>
          </w:tcPr>
          <w:p w14:paraId="50DA05DE" w14:textId="77777777" w:rsidR="00111538" w:rsidRPr="00111538" w:rsidRDefault="00111538" w:rsidP="004258DE">
            <w:pPr>
              <w:pStyle w:val="ListParagraph1"/>
            </w:pPr>
            <w:r w:rsidRPr="00111538">
              <w:t>0</w:t>
            </w:r>
          </w:p>
        </w:tc>
      </w:tr>
      <w:tr w:rsidR="00111538" w:rsidRPr="00111538" w14:paraId="004E15DA" w14:textId="77777777" w:rsidTr="006E6041">
        <w:trPr>
          <w:trHeight w:val="20"/>
        </w:trPr>
        <w:tc>
          <w:tcPr>
            <w:tcW w:w="1986" w:type="dxa"/>
            <w:noWrap/>
            <w:hideMark/>
          </w:tcPr>
          <w:p w14:paraId="7E16CCE2" w14:textId="77777777" w:rsidR="00111538" w:rsidRPr="00111538" w:rsidRDefault="00111538" w:rsidP="004258DE">
            <w:pPr>
              <w:pStyle w:val="ListParagraph1"/>
            </w:pPr>
            <w:r w:rsidRPr="00111538">
              <w:t>Unstable angina (1</w:t>
            </w:r>
            <w:r w:rsidRPr="00111538">
              <w:rPr>
                <w:vertAlign w:val="superscript"/>
              </w:rPr>
              <w:t>st</w:t>
            </w:r>
            <w:r w:rsidRPr="00111538">
              <w:t xml:space="preserve"> yr)</w:t>
            </w:r>
          </w:p>
        </w:tc>
        <w:tc>
          <w:tcPr>
            <w:tcW w:w="708" w:type="dxa"/>
            <w:noWrap/>
            <w:vAlign w:val="center"/>
            <w:hideMark/>
          </w:tcPr>
          <w:p w14:paraId="4BBEEBD8" w14:textId="77777777" w:rsidR="00111538" w:rsidRPr="00111538" w:rsidRDefault="00111538" w:rsidP="004258DE">
            <w:pPr>
              <w:pStyle w:val="ListParagraph1"/>
            </w:pPr>
            <w:r w:rsidRPr="00111538">
              <w:t>0</w:t>
            </w:r>
          </w:p>
        </w:tc>
        <w:tc>
          <w:tcPr>
            <w:tcW w:w="851" w:type="dxa"/>
            <w:noWrap/>
            <w:vAlign w:val="center"/>
            <w:hideMark/>
          </w:tcPr>
          <w:p w14:paraId="766A8D1D" w14:textId="77777777" w:rsidR="00111538" w:rsidRPr="00111538" w:rsidRDefault="00111538" w:rsidP="004258DE">
            <w:pPr>
              <w:pStyle w:val="ListParagraph1"/>
            </w:pPr>
            <w:r w:rsidRPr="00111538">
              <w:t>0</w:t>
            </w:r>
          </w:p>
        </w:tc>
        <w:tc>
          <w:tcPr>
            <w:tcW w:w="850" w:type="dxa"/>
            <w:noWrap/>
            <w:vAlign w:val="center"/>
            <w:hideMark/>
          </w:tcPr>
          <w:p w14:paraId="70B494F5" w14:textId="77777777" w:rsidR="00111538" w:rsidRPr="00111538" w:rsidRDefault="00111538" w:rsidP="004258DE">
            <w:pPr>
              <w:pStyle w:val="ListParagraph1"/>
            </w:pPr>
            <w:r w:rsidRPr="00111538">
              <w:t>0.7789</w:t>
            </w:r>
          </w:p>
        </w:tc>
        <w:tc>
          <w:tcPr>
            <w:tcW w:w="709" w:type="dxa"/>
            <w:noWrap/>
            <w:vAlign w:val="center"/>
            <w:hideMark/>
          </w:tcPr>
          <w:p w14:paraId="5AC36BEB" w14:textId="77777777" w:rsidR="00111538" w:rsidRPr="00111538" w:rsidRDefault="00111538" w:rsidP="004258DE">
            <w:pPr>
              <w:pStyle w:val="ListParagraph1"/>
            </w:pPr>
            <w:r w:rsidRPr="00111538">
              <w:t>0.0466</w:t>
            </w:r>
          </w:p>
        </w:tc>
        <w:tc>
          <w:tcPr>
            <w:tcW w:w="780" w:type="dxa"/>
            <w:noWrap/>
            <w:vAlign w:val="center"/>
            <w:hideMark/>
          </w:tcPr>
          <w:p w14:paraId="16100C63" w14:textId="77777777" w:rsidR="00111538" w:rsidRPr="00111538" w:rsidRDefault="00111538" w:rsidP="004258DE">
            <w:pPr>
              <w:pStyle w:val="ListParagraph1"/>
            </w:pPr>
            <w:r w:rsidRPr="00111538">
              <w:t>0</w:t>
            </w:r>
          </w:p>
        </w:tc>
        <w:tc>
          <w:tcPr>
            <w:tcW w:w="779" w:type="dxa"/>
            <w:noWrap/>
            <w:vAlign w:val="center"/>
            <w:hideMark/>
          </w:tcPr>
          <w:p w14:paraId="00B7E8AB" w14:textId="77777777" w:rsidR="00111538" w:rsidRPr="00111538" w:rsidRDefault="00111538" w:rsidP="004258DE">
            <w:pPr>
              <w:pStyle w:val="ListParagraph1"/>
            </w:pPr>
            <w:r w:rsidRPr="00111538">
              <w:t>0</w:t>
            </w:r>
          </w:p>
        </w:tc>
        <w:tc>
          <w:tcPr>
            <w:tcW w:w="780" w:type="dxa"/>
            <w:noWrap/>
            <w:vAlign w:val="center"/>
            <w:hideMark/>
          </w:tcPr>
          <w:p w14:paraId="2A658C2A" w14:textId="77777777" w:rsidR="00111538" w:rsidRPr="00111538" w:rsidRDefault="00111538" w:rsidP="004258DE">
            <w:pPr>
              <w:pStyle w:val="ListParagraph1"/>
            </w:pPr>
            <w:r w:rsidRPr="00111538">
              <w:t>0</w:t>
            </w:r>
          </w:p>
        </w:tc>
        <w:tc>
          <w:tcPr>
            <w:tcW w:w="779" w:type="dxa"/>
            <w:noWrap/>
            <w:vAlign w:val="center"/>
            <w:hideMark/>
          </w:tcPr>
          <w:p w14:paraId="14BEE8E6" w14:textId="77777777" w:rsidR="00111538" w:rsidRPr="00111538" w:rsidRDefault="00111538" w:rsidP="004258DE">
            <w:pPr>
              <w:pStyle w:val="ListParagraph1"/>
            </w:pPr>
            <w:r w:rsidRPr="00111538">
              <w:t>0</w:t>
            </w:r>
          </w:p>
        </w:tc>
        <w:tc>
          <w:tcPr>
            <w:tcW w:w="780" w:type="dxa"/>
            <w:noWrap/>
            <w:vAlign w:val="center"/>
            <w:hideMark/>
          </w:tcPr>
          <w:p w14:paraId="7AF98306" w14:textId="77777777" w:rsidR="00111538" w:rsidRPr="00111538" w:rsidRDefault="00111538" w:rsidP="004258DE">
            <w:pPr>
              <w:pStyle w:val="ListParagraph1"/>
            </w:pPr>
            <w:r w:rsidRPr="00111538">
              <w:t>0.1671</w:t>
            </w:r>
          </w:p>
        </w:tc>
        <w:tc>
          <w:tcPr>
            <w:tcW w:w="780" w:type="dxa"/>
            <w:noWrap/>
            <w:vAlign w:val="center"/>
            <w:hideMark/>
          </w:tcPr>
          <w:p w14:paraId="51247FF7" w14:textId="77777777" w:rsidR="00111538" w:rsidRPr="00111538" w:rsidRDefault="00111538" w:rsidP="004258DE">
            <w:pPr>
              <w:pStyle w:val="ListParagraph1"/>
            </w:pPr>
            <w:r w:rsidRPr="00111538">
              <w:t>0.0074</w:t>
            </w:r>
          </w:p>
        </w:tc>
      </w:tr>
      <w:tr w:rsidR="00111538" w:rsidRPr="00111538" w14:paraId="54A79216" w14:textId="77777777" w:rsidTr="006E6041">
        <w:trPr>
          <w:trHeight w:val="20"/>
        </w:trPr>
        <w:tc>
          <w:tcPr>
            <w:tcW w:w="1986" w:type="dxa"/>
            <w:noWrap/>
            <w:hideMark/>
          </w:tcPr>
          <w:p w14:paraId="4EA90DFB" w14:textId="77777777" w:rsidR="00111538" w:rsidRPr="00111538" w:rsidRDefault="00111538" w:rsidP="004258DE">
            <w:pPr>
              <w:pStyle w:val="ListParagraph1"/>
            </w:pPr>
            <w:r w:rsidRPr="00111538">
              <w:t>Unstable angina (subsequent)</w:t>
            </w:r>
          </w:p>
        </w:tc>
        <w:tc>
          <w:tcPr>
            <w:tcW w:w="708" w:type="dxa"/>
            <w:noWrap/>
            <w:vAlign w:val="center"/>
            <w:hideMark/>
          </w:tcPr>
          <w:p w14:paraId="468A4275" w14:textId="77777777" w:rsidR="00111538" w:rsidRPr="00111538" w:rsidRDefault="00111538" w:rsidP="004258DE">
            <w:pPr>
              <w:pStyle w:val="ListParagraph1"/>
            </w:pPr>
            <w:r w:rsidRPr="00111538">
              <w:t>0</w:t>
            </w:r>
          </w:p>
        </w:tc>
        <w:tc>
          <w:tcPr>
            <w:tcW w:w="851" w:type="dxa"/>
            <w:noWrap/>
            <w:vAlign w:val="center"/>
            <w:hideMark/>
          </w:tcPr>
          <w:p w14:paraId="4124566D" w14:textId="77777777" w:rsidR="00111538" w:rsidRPr="00111538" w:rsidRDefault="00111538" w:rsidP="004258DE">
            <w:pPr>
              <w:pStyle w:val="ListParagraph1"/>
            </w:pPr>
            <w:r w:rsidRPr="00111538">
              <w:t>0</w:t>
            </w:r>
          </w:p>
        </w:tc>
        <w:tc>
          <w:tcPr>
            <w:tcW w:w="850" w:type="dxa"/>
            <w:noWrap/>
            <w:vAlign w:val="center"/>
            <w:hideMark/>
          </w:tcPr>
          <w:p w14:paraId="2A1457DC" w14:textId="77777777" w:rsidR="00111538" w:rsidRPr="00111538" w:rsidRDefault="00111538" w:rsidP="004258DE">
            <w:pPr>
              <w:pStyle w:val="ListParagraph1"/>
            </w:pPr>
            <w:r w:rsidRPr="00111538">
              <w:t>0.8733</w:t>
            </w:r>
          </w:p>
        </w:tc>
        <w:tc>
          <w:tcPr>
            <w:tcW w:w="709" w:type="dxa"/>
            <w:noWrap/>
            <w:vAlign w:val="center"/>
            <w:hideMark/>
          </w:tcPr>
          <w:p w14:paraId="697B589A" w14:textId="77777777" w:rsidR="00111538" w:rsidRPr="00111538" w:rsidRDefault="00111538" w:rsidP="004258DE">
            <w:pPr>
              <w:pStyle w:val="ListParagraph1"/>
            </w:pPr>
            <w:r w:rsidRPr="00111538">
              <w:t>0.1122</w:t>
            </w:r>
          </w:p>
        </w:tc>
        <w:tc>
          <w:tcPr>
            <w:tcW w:w="780" w:type="dxa"/>
            <w:noWrap/>
            <w:vAlign w:val="center"/>
            <w:hideMark/>
          </w:tcPr>
          <w:p w14:paraId="3C03094D" w14:textId="77777777" w:rsidR="00111538" w:rsidRPr="00111538" w:rsidRDefault="00111538" w:rsidP="004258DE">
            <w:pPr>
              <w:pStyle w:val="ListParagraph1"/>
            </w:pPr>
            <w:r w:rsidRPr="00111538">
              <w:t>0</w:t>
            </w:r>
          </w:p>
        </w:tc>
        <w:tc>
          <w:tcPr>
            <w:tcW w:w="779" w:type="dxa"/>
            <w:noWrap/>
            <w:vAlign w:val="center"/>
            <w:hideMark/>
          </w:tcPr>
          <w:p w14:paraId="5B88A464" w14:textId="77777777" w:rsidR="00111538" w:rsidRPr="00111538" w:rsidRDefault="00111538" w:rsidP="004258DE">
            <w:pPr>
              <w:pStyle w:val="ListParagraph1"/>
            </w:pPr>
            <w:r w:rsidRPr="00111538">
              <w:t>0</w:t>
            </w:r>
          </w:p>
        </w:tc>
        <w:tc>
          <w:tcPr>
            <w:tcW w:w="780" w:type="dxa"/>
            <w:noWrap/>
            <w:vAlign w:val="center"/>
            <w:hideMark/>
          </w:tcPr>
          <w:p w14:paraId="24176CDE" w14:textId="77777777" w:rsidR="00111538" w:rsidRPr="00111538" w:rsidRDefault="00111538" w:rsidP="004258DE">
            <w:pPr>
              <w:pStyle w:val="ListParagraph1"/>
            </w:pPr>
            <w:r w:rsidRPr="00111538">
              <w:t>0</w:t>
            </w:r>
          </w:p>
        </w:tc>
        <w:tc>
          <w:tcPr>
            <w:tcW w:w="779" w:type="dxa"/>
            <w:noWrap/>
            <w:vAlign w:val="center"/>
            <w:hideMark/>
          </w:tcPr>
          <w:p w14:paraId="31B840A3" w14:textId="77777777" w:rsidR="00111538" w:rsidRPr="00111538" w:rsidRDefault="00111538" w:rsidP="004258DE">
            <w:pPr>
              <w:pStyle w:val="ListParagraph1"/>
            </w:pPr>
            <w:r w:rsidRPr="00111538">
              <w:t>0</w:t>
            </w:r>
          </w:p>
        </w:tc>
        <w:tc>
          <w:tcPr>
            <w:tcW w:w="780" w:type="dxa"/>
            <w:noWrap/>
            <w:vAlign w:val="center"/>
            <w:hideMark/>
          </w:tcPr>
          <w:p w14:paraId="04948BB4" w14:textId="77777777" w:rsidR="00111538" w:rsidRPr="00111538" w:rsidRDefault="00111538" w:rsidP="004258DE">
            <w:pPr>
              <w:pStyle w:val="ListParagraph1"/>
            </w:pPr>
            <w:r w:rsidRPr="00111538">
              <w:t>0.0139</w:t>
            </w:r>
          </w:p>
        </w:tc>
        <w:tc>
          <w:tcPr>
            <w:tcW w:w="780" w:type="dxa"/>
            <w:noWrap/>
            <w:vAlign w:val="center"/>
            <w:hideMark/>
          </w:tcPr>
          <w:p w14:paraId="51C02DBD" w14:textId="77777777" w:rsidR="00111538" w:rsidRPr="00111538" w:rsidRDefault="00111538" w:rsidP="004258DE">
            <w:pPr>
              <w:pStyle w:val="ListParagraph1"/>
            </w:pPr>
            <w:r w:rsidRPr="00111538">
              <w:t>0.0006</w:t>
            </w:r>
          </w:p>
        </w:tc>
      </w:tr>
      <w:tr w:rsidR="00111538" w:rsidRPr="00111538" w14:paraId="69B969E8" w14:textId="77777777" w:rsidTr="006E6041">
        <w:trPr>
          <w:trHeight w:val="20"/>
        </w:trPr>
        <w:tc>
          <w:tcPr>
            <w:tcW w:w="1986" w:type="dxa"/>
            <w:noWrap/>
            <w:hideMark/>
          </w:tcPr>
          <w:p w14:paraId="3B9C3B72" w14:textId="77777777" w:rsidR="00111538" w:rsidRPr="00111538" w:rsidRDefault="00111538" w:rsidP="004258DE">
            <w:pPr>
              <w:pStyle w:val="ListParagraph1"/>
            </w:pPr>
            <w:r w:rsidRPr="00111538">
              <w:t>MI (1</w:t>
            </w:r>
            <w:r w:rsidRPr="00111538">
              <w:rPr>
                <w:vertAlign w:val="superscript"/>
              </w:rPr>
              <w:t>st</w:t>
            </w:r>
            <w:r w:rsidRPr="00111538">
              <w:t xml:space="preserve"> yr)</w:t>
            </w:r>
          </w:p>
        </w:tc>
        <w:tc>
          <w:tcPr>
            <w:tcW w:w="708" w:type="dxa"/>
            <w:noWrap/>
            <w:vAlign w:val="center"/>
            <w:hideMark/>
          </w:tcPr>
          <w:p w14:paraId="73A15C01" w14:textId="77777777" w:rsidR="00111538" w:rsidRPr="00111538" w:rsidRDefault="00111538" w:rsidP="004258DE">
            <w:pPr>
              <w:pStyle w:val="ListParagraph1"/>
            </w:pPr>
            <w:r w:rsidRPr="00111538">
              <w:t>0</w:t>
            </w:r>
          </w:p>
        </w:tc>
        <w:tc>
          <w:tcPr>
            <w:tcW w:w="851" w:type="dxa"/>
            <w:noWrap/>
            <w:vAlign w:val="center"/>
            <w:hideMark/>
          </w:tcPr>
          <w:p w14:paraId="1053792B" w14:textId="77777777" w:rsidR="00111538" w:rsidRPr="00111538" w:rsidRDefault="00111538" w:rsidP="004258DE">
            <w:pPr>
              <w:pStyle w:val="ListParagraph1"/>
            </w:pPr>
            <w:r w:rsidRPr="00111538">
              <w:t>0</w:t>
            </w:r>
          </w:p>
        </w:tc>
        <w:tc>
          <w:tcPr>
            <w:tcW w:w="850" w:type="dxa"/>
            <w:noWrap/>
            <w:vAlign w:val="center"/>
            <w:hideMark/>
          </w:tcPr>
          <w:p w14:paraId="6D5C2230" w14:textId="77777777" w:rsidR="00111538" w:rsidRPr="00111538" w:rsidRDefault="00111538" w:rsidP="004258DE">
            <w:pPr>
              <w:pStyle w:val="ListParagraph1"/>
            </w:pPr>
            <w:r w:rsidRPr="00111538">
              <w:t>0</w:t>
            </w:r>
          </w:p>
        </w:tc>
        <w:tc>
          <w:tcPr>
            <w:tcW w:w="709" w:type="dxa"/>
            <w:noWrap/>
            <w:vAlign w:val="center"/>
            <w:hideMark/>
          </w:tcPr>
          <w:p w14:paraId="029874CA" w14:textId="77777777" w:rsidR="00111538" w:rsidRPr="00111538" w:rsidRDefault="00111538" w:rsidP="004258DE">
            <w:pPr>
              <w:pStyle w:val="ListParagraph1"/>
            </w:pPr>
            <w:r w:rsidRPr="00111538">
              <w:t>0.0874</w:t>
            </w:r>
          </w:p>
        </w:tc>
        <w:tc>
          <w:tcPr>
            <w:tcW w:w="780" w:type="dxa"/>
            <w:noWrap/>
            <w:vAlign w:val="center"/>
            <w:hideMark/>
          </w:tcPr>
          <w:p w14:paraId="2DC52BD8" w14:textId="77777777" w:rsidR="00111538" w:rsidRPr="00111538" w:rsidRDefault="00111538" w:rsidP="004258DE">
            <w:pPr>
              <w:pStyle w:val="ListParagraph1"/>
            </w:pPr>
            <w:r w:rsidRPr="00111538">
              <w:t>0.7849</w:t>
            </w:r>
          </w:p>
        </w:tc>
        <w:tc>
          <w:tcPr>
            <w:tcW w:w="779" w:type="dxa"/>
            <w:noWrap/>
            <w:vAlign w:val="center"/>
            <w:hideMark/>
          </w:tcPr>
          <w:p w14:paraId="002FDBBC" w14:textId="77777777" w:rsidR="00111538" w:rsidRPr="00111538" w:rsidRDefault="00111538" w:rsidP="004258DE">
            <w:pPr>
              <w:pStyle w:val="ListParagraph1"/>
            </w:pPr>
            <w:r w:rsidRPr="00111538">
              <w:t>0</w:t>
            </w:r>
          </w:p>
        </w:tc>
        <w:tc>
          <w:tcPr>
            <w:tcW w:w="780" w:type="dxa"/>
            <w:noWrap/>
            <w:vAlign w:val="center"/>
            <w:hideMark/>
          </w:tcPr>
          <w:p w14:paraId="470D72BE" w14:textId="77777777" w:rsidR="00111538" w:rsidRPr="00111538" w:rsidRDefault="00111538" w:rsidP="004258DE">
            <w:pPr>
              <w:pStyle w:val="ListParagraph1"/>
            </w:pPr>
            <w:r w:rsidRPr="00111538">
              <w:t>0.0141</w:t>
            </w:r>
          </w:p>
        </w:tc>
        <w:tc>
          <w:tcPr>
            <w:tcW w:w="779" w:type="dxa"/>
            <w:noWrap/>
            <w:vAlign w:val="center"/>
            <w:hideMark/>
          </w:tcPr>
          <w:p w14:paraId="69F7CCBF" w14:textId="77777777" w:rsidR="00111538" w:rsidRPr="00111538" w:rsidRDefault="00111538" w:rsidP="004258DE">
            <w:pPr>
              <w:pStyle w:val="ListParagraph1"/>
            </w:pPr>
            <w:r w:rsidRPr="00111538">
              <w:t>0</w:t>
            </w:r>
          </w:p>
        </w:tc>
        <w:tc>
          <w:tcPr>
            <w:tcW w:w="780" w:type="dxa"/>
            <w:noWrap/>
            <w:vAlign w:val="center"/>
            <w:hideMark/>
          </w:tcPr>
          <w:p w14:paraId="6276AEED" w14:textId="77777777" w:rsidR="00111538" w:rsidRPr="00111538" w:rsidRDefault="00111538" w:rsidP="004258DE">
            <w:pPr>
              <w:pStyle w:val="ListParagraph1"/>
            </w:pPr>
            <w:r w:rsidRPr="00111538">
              <w:t>0.1088</w:t>
            </w:r>
          </w:p>
        </w:tc>
        <w:tc>
          <w:tcPr>
            <w:tcW w:w="780" w:type="dxa"/>
            <w:noWrap/>
            <w:vAlign w:val="center"/>
            <w:hideMark/>
          </w:tcPr>
          <w:p w14:paraId="7E219761" w14:textId="77777777" w:rsidR="00111538" w:rsidRPr="00111538" w:rsidRDefault="00111538" w:rsidP="004258DE">
            <w:pPr>
              <w:pStyle w:val="ListParagraph1"/>
            </w:pPr>
            <w:r w:rsidRPr="00111538">
              <w:t>0.0048</w:t>
            </w:r>
          </w:p>
        </w:tc>
      </w:tr>
      <w:tr w:rsidR="00111538" w:rsidRPr="00111538" w14:paraId="43B05346" w14:textId="77777777" w:rsidTr="006E6041">
        <w:trPr>
          <w:trHeight w:val="20"/>
        </w:trPr>
        <w:tc>
          <w:tcPr>
            <w:tcW w:w="1986" w:type="dxa"/>
            <w:noWrap/>
            <w:hideMark/>
          </w:tcPr>
          <w:p w14:paraId="0920EB49" w14:textId="77777777" w:rsidR="00111538" w:rsidRPr="00111538" w:rsidRDefault="00111538" w:rsidP="004258DE">
            <w:pPr>
              <w:pStyle w:val="ListParagraph1"/>
            </w:pPr>
            <w:r w:rsidRPr="00111538">
              <w:t>MI (subsequent)</w:t>
            </w:r>
          </w:p>
        </w:tc>
        <w:tc>
          <w:tcPr>
            <w:tcW w:w="708" w:type="dxa"/>
            <w:noWrap/>
            <w:vAlign w:val="center"/>
            <w:hideMark/>
          </w:tcPr>
          <w:p w14:paraId="4EEF089D" w14:textId="77777777" w:rsidR="00111538" w:rsidRPr="00111538" w:rsidRDefault="00111538" w:rsidP="004258DE">
            <w:pPr>
              <w:pStyle w:val="ListParagraph1"/>
            </w:pPr>
            <w:r w:rsidRPr="00111538">
              <w:t>0</w:t>
            </w:r>
          </w:p>
        </w:tc>
        <w:tc>
          <w:tcPr>
            <w:tcW w:w="851" w:type="dxa"/>
            <w:noWrap/>
            <w:vAlign w:val="center"/>
            <w:hideMark/>
          </w:tcPr>
          <w:p w14:paraId="432A589C" w14:textId="77777777" w:rsidR="00111538" w:rsidRPr="00111538" w:rsidRDefault="00111538" w:rsidP="004258DE">
            <w:pPr>
              <w:pStyle w:val="ListParagraph1"/>
            </w:pPr>
            <w:r w:rsidRPr="00111538">
              <w:t>0</w:t>
            </w:r>
          </w:p>
        </w:tc>
        <w:tc>
          <w:tcPr>
            <w:tcW w:w="850" w:type="dxa"/>
            <w:noWrap/>
            <w:vAlign w:val="center"/>
            <w:hideMark/>
          </w:tcPr>
          <w:p w14:paraId="4A962FE3" w14:textId="77777777" w:rsidR="00111538" w:rsidRPr="00111538" w:rsidRDefault="00111538" w:rsidP="004258DE">
            <w:pPr>
              <w:pStyle w:val="ListParagraph1"/>
            </w:pPr>
            <w:r w:rsidRPr="00111538">
              <w:t>0</w:t>
            </w:r>
          </w:p>
        </w:tc>
        <w:tc>
          <w:tcPr>
            <w:tcW w:w="709" w:type="dxa"/>
            <w:noWrap/>
            <w:vAlign w:val="center"/>
            <w:hideMark/>
          </w:tcPr>
          <w:p w14:paraId="7EB801C9" w14:textId="77777777" w:rsidR="00111538" w:rsidRPr="00111538" w:rsidRDefault="00111538" w:rsidP="004258DE">
            <w:pPr>
              <w:pStyle w:val="ListParagraph1"/>
            </w:pPr>
            <w:r w:rsidRPr="00111538">
              <w:t>0.0178</w:t>
            </w:r>
          </w:p>
        </w:tc>
        <w:tc>
          <w:tcPr>
            <w:tcW w:w="780" w:type="dxa"/>
            <w:noWrap/>
            <w:vAlign w:val="center"/>
            <w:hideMark/>
          </w:tcPr>
          <w:p w14:paraId="7429728E" w14:textId="77777777" w:rsidR="00111538" w:rsidRPr="00111538" w:rsidRDefault="00111538" w:rsidP="004258DE">
            <w:pPr>
              <w:pStyle w:val="ListParagraph1"/>
            </w:pPr>
            <w:r w:rsidRPr="00111538">
              <w:t>0.953</w:t>
            </w:r>
          </w:p>
        </w:tc>
        <w:tc>
          <w:tcPr>
            <w:tcW w:w="779" w:type="dxa"/>
            <w:noWrap/>
            <w:vAlign w:val="center"/>
            <w:hideMark/>
          </w:tcPr>
          <w:p w14:paraId="751C9935" w14:textId="77777777" w:rsidR="00111538" w:rsidRPr="00111538" w:rsidRDefault="00111538" w:rsidP="004258DE">
            <w:pPr>
              <w:pStyle w:val="ListParagraph1"/>
            </w:pPr>
            <w:r w:rsidRPr="00111538">
              <w:t>0</w:t>
            </w:r>
          </w:p>
        </w:tc>
        <w:tc>
          <w:tcPr>
            <w:tcW w:w="780" w:type="dxa"/>
            <w:noWrap/>
            <w:vAlign w:val="center"/>
            <w:hideMark/>
          </w:tcPr>
          <w:p w14:paraId="652E8E8C" w14:textId="77777777" w:rsidR="00111538" w:rsidRPr="00111538" w:rsidRDefault="00111538" w:rsidP="004258DE">
            <w:pPr>
              <w:pStyle w:val="ListParagraph1"/>
            </w:pPr>
            <w:r w:rsidRPr="00111538">
              <w:t>0.0047</w:t>
            </w:r>
          </w:p>
        </w:tc>
        <w:tc>
          <w:tcPr>
            <w:tcW w:w="779" w:type="dxa"/>
            <w:noWrap/>
            <w:vAlign w:val="center"/>
            <w:hideMark/>
          </w:tcPr>
          <w:p w14:paraId="461F7A49" w14:textId="77777777" w:rsidR="00111538" w:rsidRPr="00111538" w:rsidRDefault="00111538" w:rsidP="004258DE">
            <w:pPr>
              <w:pStyle w:val="ListParagraph1"/>
            </w:pPr>
            <w:r w:rsidRPr="00111538">
              <w:t>0</w:t>
            </w:r>
          </w:p>
        </w:tc>
        <w:tc>
          <w:tcPr>
            <w:tcW w:w="780" w:type="dxa"/>
            <w:noWrap/>
            <w:vAlign w:val="center"/>
            <w:hideMark/>
          </w:tcPr>
          <w:p w14:paraId="40A30BCD" w14:textId="77777777" w:rsidR="00111538" w:rsidRPr="00111538" w:rsidRDefault="00111538" w:rsidP="004258DE">
            <w:pPr>
              <w:pStyle w:val="ListParagraph1"/>
            </w:pPr>
            <w:r w:rsidRPr="00111538">
              <w:t>0.0235</w:t>
            </w:r>
          </w:p>
        </w:tc>
        <w:tc>
          <w:tcPr>
            <w:tcW w:w="780" w:type="dxa"/>
            <w:noWrap/>
            <w:vAlign w:val="center"/>
            <w:hideMark/>
          </w:tcPr>
          <w:p w14:paraId="4A0883AD" w14:textId="77777777" w:rsidR="00111538" w:rsidRPr="00111538" w:rsidRDefault="00111538" w:rsidP="004258DE">
            <w:pPr>
              <w:pStyle w:val="ListParagraph1"/>
            </w:pPr>
            <w:r w:rsidRPr="00111538">
              <w:t>0.001</w:t>
            </w:r>
          </w:p>
        </w:tc>
      </w:tr>
      <w:tr w:rsidR="00111538" w:rsidRPr="00111538" w14:paraId="293C3536" w14:textId="77777777" w:rsidTr="006E6041">
        <w:trPr>
          <w:trHeight w:val="20"/>
        </w:trPr>
        <w:tc>
          <w:tcPr>
            <w:tcW w:w="1986" w:type="dxa"/>
            <w:noWrap/>
            <w:hideMark/>
          </w:tcPr>
          <w:p w14:paraId="5E776C96" w14:textId="77777777" w:rsidR="00111538" w:rsidRPr="00111538" w:rsidRDefault="00111538" w:rsidP="004258DE">
            <w:pPr>
              <w:pStyle w:val="ListParagraph1"/>
            </w:pPr>
            <w:r w:rsidRPr="00111538">
              <w:t>TIA</w:t>
            </w:r>
          </w:p>
        </w:tc>
        <w:tc>
          <w:tcPr>
            <w:tcW w:w="708" w:type="dxa"/>
            <w:noWrap/>
            <w:vAlign w:val="center"/>
            <w:hideMark/>
          </w:tcPr>
          <w:p w14:paraId="268D8D43" w14:textId="77777777" w:rsidR="00111538" w:rsidRPr="00111538" w:rsidRDefault="00111538" w:rsidP="004258DE">
            <w:pPr>
              <w:pStyle w:val="ListParagraph1"/>
            </w:pPr>
            <w:r w:rsidRPr="00111538">
              <w:t>0</w:t>
            </w:r>
          </w:p>
        </w:tc>
        <w:tc>
          <w:tcPr>
            <w:tcW w:w="851" w:type="dxa"/>
            <w:noWrap/>
            <w:vAlign w:val="center"/>
            <w:hideMark/>
          </w:tcPr>
          <w:p w14:paraId="1F7103DB" w14:textId="77777777" w:rsidR="00111538" w:rsidRPr="00111538" w:rsidRDefault="00111538" w:rsidP="004258DE">
            <w:pPr>
              <w:pStyle w:val="ListParagraph1"/>
            </w:pPr>
            <w:r w:rsidRPr="00111538">
              <w:t>0</w:t>
            </w:r>
          </w:p>
        </w:tc>
        <w:tc>
          <w:tcPr>
            <w:tcW w:w="850" w:type="dxa"/>
            <w:noWrap/>
            <w:vAlign w:val="center"/>
            <w:hideMark/>
          </w:tcPr>
          <w:p w14:paraId="4DADAB18" w14:textId="77777777" w:rsidR="00111538" w:rsidRPr="00111538" w:rsidRDefault="00111538" w:rsidP="004258DE">
            <w:pPr>
              <w:pStyle w:val="ListParagraph1"/>
            </w:pPr>
            <w:r w:rsidRPr="00111538">
              <w:t>0</w:t>
            </w:r>
          </w:p>
        </w:tc>
        <w:tc>
          <w:tcPr>
            <w:tcW w:w="709" w:type="dxa"/>
            <w:noWrap/>
            <w:vAlign w:val="center"/>
            <w:hideMark/>
          </w:tcPr>
          <w:p w14:paraId="1A899CF3" w14:textId="77777777" w:rsidR="00111538" w:rsidRPr="00111538" w:rsidRDefault="00111538" w:rsidP="004258DE">
            <w:pPr>
              <w:pStyle w:val="ListParagraph1"/>
            </w:pPr>
            <w:r w:rsidRPr="00111538">
              <w:t>0.008</w:t>
            </w:r>
          </w:p>
        </w:tc>
        <w:tc>
          <w:tcPr>
            <w:tcW w:w="780" w:type="dxa"/>
            <w:noWrap/>
            <w:vAlign w:val="center"/>
            <w:hideMark/>
          </w:tcPr>
          <w:p w14:paraId="2C56D8F7" w14:textId="77777777" w:rsidR="00111538" w:rsidRPr="00111538" w:rsidRDefault="00111538" w:rsidP="004258DE">
            <w:pPr>
              <w:pStyle w:val="ListParagraph1"/>
            </w:pPr>
            <w:r w:rsidRPr="00111538">
              <w:t>0</w:t>
            </w:r>
          </w:p>
        </w:tc>
        <w:tc>
          <w:tcPr>
            <w:tcW w:w="779" w:type="dxa"/>
            <w:noWrap/>
            <w:vAlign w:val="center"/>
            <w:hideMark/>
          </w:tcPr>
          <w:p w14:paraId="1ACE4889" w14:textId="77777777" w:rsidR="00111538" w:rsidRPr="00111538" w:rsidRDefault="00111538" w:rsidP="004258DE">
            <w:pPr>
              <w:pStyle w:val="ListParagraph1"/>
            </w:pPr>
            <w:r w:rsidRPr="00111538">
              <w:t>0.8588</w:t>
            </w:r>
          </w:p>
        </w:tc>
        <w:tc>
          <w:tcPr>
            <w:tcW w:w="780" w:type="dxa"/>
            <w:noWrap/>
            <w:vAlign w:val="center"/>
            <w:hideMark/>
          </w:tcPr>
          <w:p w14:paraId="76C16A36" w14:textId="77777777" w:rsidR="00111538" w:rsidRPr="00111538" w:rsidRDefault="00111538" w:rsidP="004258DE">
            <w:pPr>
              <w:pStyle w:val="ListParagraph1"/>
            </w:pPr>
            <w:r w:rsidRPr="00111538">
              <w:t>0.0828</w:t>
            </w:r>
          </w:p>
        </w:tc>
        <w:tc>
          <w:tcPr>
            <w:tcW w:w="779" w:type="dxa"/>
            <w:noWrap/>
            <w:vAlign w:val="center"/>
            <w:hideMark/>
          </w:tcPr>
          <w:p w14:paraId="75148D87" w14:textId="77777777" w:rsidR="00111538" w:rsidRPr="00111538" w:rsidRDefault="00111538" w:rsidP="004258DE">
            <w:pPr>
              <w:pStyle w:val="ListParagraph1"/>
            </w:pPr>
            <w:r w:rsidRPr="00111538">
              <w:t>0</w:t>
            </w:r>
          </w:p>
        </w:tc>
        <w:tc>
          <w:tcPr>
            <w:tcW w:w="780" w:type="dxa"/>
            <w:noWrap/>
            <w:vAlign w:val="center"/>
            <w:hideMark/>
          </w:tcPr>
          <w:p w14:paraId="3086743F" w14:textId="77777777" w:rsidR="00111538" w:rsidRPr="00111538" w:rsidRDefault="00111538" w:rsidP="004258DE">
            <w:pPr>
              <w:pStyle w:val="ListParagraph1"/>
            </w:pPr>
            <w:r w:rsidRPr="00111538">
              <w:t>0.0185</w:t>
            </w:r>
          </w:p>
        </w:tc>
        <w:tc>
          <w:tcPr>
            <w:tcW w:w="780" w:type="dxa"/>
            <w:noWrap/>
            <w:vAlign w:val="center"/>
            <w:hideMark/>
          </w:tcPr>
          <w:p w14:paraId="312666A2" w14:textId="77777777" w:rsidR="00111538" w:rsidRPr="00111538" w:rsidRDefault="00111538" w:rsidP="004258DE">
            <w:pPr>
              <w:pStyle w:val="ListParagraph1"/>
            </w:pPr>
            <w:r w:rsidRPr="00111538">
              <w:t>0.0319</w:t>
            </w:r>
          </w:p>
        </w:tc>
      </w:tr>
      <w:tr w:rsidR="00111538" w:rsidRPr="00111538" w14:paraId="117D4539" w14:textId="77777777" w:rsidTr="006E6041">
        <w:trPr>
          <w:trHeight w:val="20"/>
        </w:trPr>
        <w:tc>
          <w:tcPr>
            <w:tcW w:w="1986" w:type="dxa"/>
            <w:noWrap/>
            <w:hideMark/>
          </w:tcPr>
          <w:p w14:paraId="05D222BA" w14:textId="77777777" w:rsidR="00111538" w:rsidRPr="00111538" w:rsidRDefault="00111538" w:rsidP="004258DE">
            <w:pPr>
              <w:pStyle w:val="ListParagraph1"/>
            </w:pPr>
            <w:r w:rsidRPr="00111538">
              <w:t>Stroke (1</w:t>
            </w:r>
            <w:r w:rsidRPr="00111538">
              <w:rPr>
                <w:vertAlign w:val="superscript"/>
              </w:rPr>
              <w:t>st</w:t>
            </w:r>
            <w:r w:rsidRPr="00111538">
              <w:t xml:space="preserve"> yr)</w:t>
            </w:r>
          </w:p>
        </w:tc>
        <w:tc>
          <w:tcPr>
            <w:tcW w:w="708" w:type="dxa"/>
            <w:noWrap/>
            <w:vAlign w:val="center"/>
            <w:hideMark/>
          </w:tcPr>
          <w:p w14:paraId="698ADF55" w14:textId="77777777" w:rsidR="00111538" w:rsidRPr="00111538" w:rsidRDefault="00111538" w:rsidP="004258DE">
            <w:pPr>
              <w:pStyle w:val="ListParagraph1"/>
            </w:pPr>
            <w:r w:rsidRPr="00111538">
              <w:t>0</w:t>
            </w:r>
          </w:p>
        </w:tc>
        <w:tc>
          <w:tcPr>
            <w:tcW w:w="851" w:type="dxa"/>
            <w:noWrap/>
            <w:vAlign w:val="center"/>
            <w:hideMark/>
          </w:tcPr>
          <w:p w14:paraId="0FA6AEB3" w14:textId="77777777" w:rsidR="00111538" w:rsidRPr="00111538" w:rsidRDefault="00111538" w:rsidP="004258DE">
            <w:pPr>
              <w:pStyle w:val="ListParagraph1"/>
            </w:pPr>
            <w:r w:rsidRPr="00111538">
              <w:t>0</w:t>
            </w:r>
          </w:p>
        </w:tc>
        <w:tc>
          <w:tcPr>
            <w:tcW w:w="850" w:type="dxa"/>
            <w:noWrap/>
            <w:vAlign w:val="center"/>
            <w:hideMark/>
          </w:tcPr>
          <w:p w14:paraId="0888D54F" w14:textId="77777777" w:rsidR="00111538" w:rsidRPr="00111538" w:rsidRDefault="00111538" w:rsidP="004258DE">
            <w:pPr>
              <w:pStyle w:val="ListParagraph1"/>
            </w:pPr>
            <w:r w:rsidRPr="00111538">
              <w:t>0</w:t>
            </w:r>
          </w:p>
        </w:tc>
        <w:tc>
          <w:tcPr>
            <w:tcW w:w="709" w:type="dxa"/>
            <w:noWrap/>
            <w:vAlign w:val="center"/>
            <w:hideMark/>
          </w:tcPr>
          <w:p w14:paraId="046BE7BB" w14:textId="77777777" w:rsidR="00111538" w:rsidRPr="00111538" w:rsidRDefault="00111538" w:rsidP="004258DE">
            <w:pPr>
              <w:pStyle w:val="ListParagraph1"/>
            </w:pPr>
            <w:r w:rsidRPr="00111538">
              <w:t>0.008</w:t>
            </w:r>
          </w:p>
        </w:tc>
        <w:tc>
          <w:tcPr>
            <w:tcW w:w="780" w:type="dxa"/>
            <w:noWrap/>
            <w:vAlign w:val="center"/>
            <w:hideMark/>
          </w:tcPr>
          <w:p w14:paraId="3AA5B4F8" w14:textId="77777777" w:rsidR="00111538" w:rsidRPr="00111538" w:rsidRDefault="00111538" w:rsidP="004258DE">
            <w:pPr>
              <w:pStyle w:val="ListParagraph1"/>
            </w:pPr>
            <w:r w:rsidRPr="00111538">
              <w:t>0</w:t>
            </w:r>
          </w:p>
        </w:tc>
        <w:tc>
          <w:tcPr>
            <w:tcW w:w="779" w:type="dxa"/>
            <w:noWrap/>
            <w:vAlign w:val="center"/>
            <w:hideMark/>
          </w:tcPr>
          <w:p w14:paraId="021C653D" w14:textId="77777777" w:rsidR="00111538" w:rsidRPr="00111538" w:rsidRDefault="00111538" w:rsidP="004258DE">
            <w:pPr>
              <w:pStyle w:val="ListParagraph1"/>
            </w:pPr>
            <w:r w:rsidRPr="00111538">
              <w:t>0</w:t>
            </w:r>
          </w:p>
        </w:tc>
        <w:tc>
          <w:tcPr>
            <w:tcW w:w="780" w:type="dxa"/>
            <w:noWrap/>
            <w:vAlign w:val="center"/>
            <w:hideMark/>
          </w:tcPr>
          <w:p w14:paraId="16649228" w14:textId="77777777" w:rsidR="00111538" w:rsidRPr="00111538" w:rsidRDefault="00111538" w:rsidP="004258DE">
            <w:pPr>
              <w:pStyle w:val="ListParagraph1"/>
            </w:pPr>
            <w:r w:rsidRPr="00111538">
              <w:t>0.0446</w:t>
            </w:r>
          </w:p>
        </w:tc>
        <w:tc>
          <w:tcPr>
            <w:tcW w:w="779" w:type="dxa"/>
            <w:noWrap/>
            <w:vAlign w:val="center"/>
            <w:hideMark/>
          </w:tcPr>
          <w:p w14:paraId="2B47B677" w14:textId="77777777" w:rsidR="00111538" w:rsidRPr="00111538" w:rsidRDefault="00111538" w:rsidP="004258DE">
            <w:pPr>
              <w:pStyle w:val="ListParagraph1"/>
            </w:pPr>
            <w:r w:rsidRPr="00111538">
              <w:t>0.8302</w:t>
            </w:r>
          </w:p>
        </w:tc>
        <w:tc>
          <w:tcPr>
            <w:tcW w:w="780" w:type="dxa"/>
            <w:noWrap/>
            <w:vAlign w:val="center"/>
            <w:hideMark/>
          </w:tcPr>
          <w:p w14:paraId="792FCAF8" w14:textId="77777777" w:rsidR="00111538" w:rsidRPr="00111538" w:rsidRDefault="00111538" w:rsidP="004258DE">
            <w:pPr>
              <w:pStyle w:val="ListParagraph1"/>
            </w:pPr>
            <w:r w:rsidRPr="00111538">
              <w:t>0.0586</w:t>
            </w:r>
          </w:p>
        </w:tc>
        <w:tc>
          <w:tcPr>
            <w:tcW w:w="780" w:type="dxa"/>
            <w:noWrap/>
            <w:vAlign w:val="center"/>
            <w:hideMark/>
          </w:tcPr>
          <w:p w14:paraId="398A80D5" w14:textId="77777777" w:rsidR="00111538" w:rsidRPr="00111538" w:rsidRDefault="00111538" w:rsidP="004258DE">
            <w:pPr>
              <w:pStyle w:val="ListParagraph1"/>
            </w:pPr>
            <w:r w:rsidRPr="00111538">
              <w:t>0.0586</w:t>
            </w:r>
          </w:p>
        </w:tc>
      </w:tr>
      <w:tr w:rsidR="00111538" w:rsidRPr="00111538" w14:paraId="1A23A637" w14:textId="77777777" w:rsidTr="006E6041">
        <w:trPr>
          <w:trHeight w:val="20"/>
        </w:trPr>
        <w:tc>
          <w:tcPr>
            <w:tcW w:w="1986" w:type="dxa"/>
            <w:noWrap/>
            <w:hideMark/>
          </w:tcPr>
          <w:p w14:paraId="0DD54705" w14:textId="77777777" w:rsidR="00111538" w:rsidRPr="00111538" w:rsidRDefault="00111538" w:rsidP="004258DE">
            <w:pPr>
              <w:pStyle w:val="ListParagraph1"/>
            </w:pPr>
            <w:r w:rsidRPr="00111538">
              <w:t>Stroke (subsequent)</w:t>
            </w:r>
          </w:p>
        </w:tc>
        <w:tc>
          <w:tcPr>
            <w:tcW w:w="708" w:type="dxa"/>
            <w:noWrap/>
            <w:vAlign w:val="center"/>
            <w:hideMark/>
          </w:tcPr>
          <w:p w14:paraId="4A123DD8" w14:textId="77777777" w:rsidR="00111538" w:rsidRPr="00111538" w:rsidRDefault="00111538" w:rsidP="004258DE">
            <w:pPr>
              <w:pStyle w:val="ListParagraph1"/>
            </w:pPr>
            <w:r w:rsidRPr="00111538">
              <w:t>0</w:t>
            </w:r>
          </w:p>
        </w:tc>
        <w:tc>
          <w:tcPr>
            <w:tcW w:w="851" w:type="dxa"/>
            <w:noWrap/>
            <w:vAlign w:val="center"/>
            <w:hideMark/>
          </w:tcPr>
          <w:p w14:paraId="38DB55B2" w14:textId="77777777" w:rsidR="00111538" w:rsidRPr="00111538" w:rsidRDefault="00111538" w:rsidP="004258DE">
            <w:pPr>
              <w:pStyle w:val="ListParagraph1"/>
            </w:pPr>
            <w:r w:rsidRPr="00111538">
              <w:t>0</w:t>
            </w:r>
          </w:p>
        </w:tc>
        <w:tc>
          <w:tcPr>
            <w:tcW w:w="850" w:type="dxa"/>
            <w:noWrap/>
            <w:vAlign w:val="center"/>
            <w:hideMark/>
          </w:tcPr>
          <w:p w14:paraId="5173596A" w14:textId="77777777" w:rsidR="00111538" w:rsidRPr="00111538" w:rsidRDefault="00111538" w:rsidP="004258DE">
            <w:pPr>
              <w:pStyle w:val="ListParagraph1"/>
            </w:pPr>
            <w:r w:rsidRPr="00111538">
              <w:t>0</w:t>
            </w:r>
          </w:p>
        </w:tc>
        <w:tc>
          <w:tcPr>
            <w:tcW w:w="709" w:type="dxa"/>
            <w:noWrap/>
            <w:vAlign w:val="center"/>
            <w:hideMark/>
          </w:tcPr>
          <w:p w14:paraId="513A29D9" w14:textId="77777777" w:rsidR="00111538" w:rsidRPr="00111538" w:rsidRDefault="00111538" w:rsidP="004258DE">
            <w:pPr>
              <w:pStyle w:val="ListParagraph1"/>
            </w:pPr>
            <w:r w:rsidRPr="00111538">
              <w:t>0.008</w:t>
            </w:r>
          </w:p>
        </w:tc>
        <w:tc>
          <w:tcPr>
            <w:tcW w:w="780" w:type="dxa"/>
            <w:noWrap/>
            <w:vAlign w:val="center"/>
            <w:hideMark/>
          </w:tcPr>
          <w:p w14:paraId="3F644AB7" w14:textId="77777777" w:rsidR="00111538" w:rsidRPr="00111538" w:rsidRDefault="00111538" w:rsidP="004258DE">
            <w:pPr>
              <w:pStyle w:val="ListParagraph1"/>
            </w:pPr>
            <w:r w:rsidRPr="00111538">
              <w:t>0</w:t>
            </w:r>
          </w:p>
        </w:tc>
        <w:tc>
          <w:tcPr>
            <w:tcW w:w="779" w:type="dxa"/>
            <w:noWrap/>
            <w:vAlign w:val="center"/>
            <w:hideMark/>
          </w:tcPr>
          <w:p w14:paraId="05932301" w14:textId="77777777" w:rsidR="00111538" w:rsidRPr="00111538" w:rsidRDefault="00111538" w:rsidP="004258DE">
            <w:pPr>
              <w:pStyle w:val="ListParagraph1"/>
            </w:pPr>
            <w:r w:rsidRPr="00111538">
              <w:t>0</w:t>
            </w:r>
          </w:p>
        </w:tc>
        <w:tc>
          <w:tcPr>
            <w:tcW w:w="780" w:type="dxa"/>
            <w:noWrap/>
            <w:vAlign w:val="center"/>
            <w:hideMark/>
          </w:tcPr>
          <w:p w14:paraId="78B28CA4" w14:textId="77777777" w:rsidR="00111538" w:rsidRPr="00111538" w:rsidRDefault="00111538" w:rsidP="004258DE">
            <w:pPr>
              <w:pStyle w:val="ListParagraph1"/>
            </w:pPr>
            <w:r w:rsidRPr="00111538">
              <w:t>0.0246</w:t>
            </w:r>
          </w:p>
        </w:tc>
        <w:tc>
          <w:tcPr>
            <w:tcW w:w="779" w:type="dxa"/>
            <w:noWrap/>
            <w:vAlign w:val="center"/>
            <w:hideMark/>
          </w:tcPr>
          <w:p w14:paraId="74CA6104" w14:textId="77777777" w:rsidR="00111538" w:rsidRPr="00111538" w:rsidRDefault="00111538" w:rsidP="004258DE">
            <w:pPr>
              <w:pStyle w:val="ListParagraph1"/>
            </w:pPr>
            <w:r w:rsidRPr="00111538">
              <w:t>0.9262</w:t>
            </w:r>
          </w:p>
        </w:tc>
        <w:tc>
          <w:tcPr>
            <w:tcW w:w="780" w:type="dxa"/>
            <w:noWrap/>
            <w:vAlign w:val="center"/>
            <w:hideMark/>
          </w:tcPr>
          <w:p w14:paraId="12F8D6F5" w14:textId="77777777" w:rsidR="00111538" w:rsidRPr="00111538" w:rsidRDefault="00111538" w:rsidP="004258DE">
            <w:pPr>
              <w:pStyle w:val="ListParagraph1"/>
            </w:pPr>
            <w:r w:rsidRPr="00111538">
              <w:t>0.0206</w:t>
            </w:r>
          </w:p>
        </w:tc>
        <w:tc>
          <w:tcPr>
            <w:tcW w:w="780" w:type="dxa"/>
            <w:noWrap/>
            <w:vAlign w:val="center"/>
            <w:hideMark/>
          </w:tcPr>
          <w:p w14:paraId="6F5B3C42" w14:textId="77777777" w:rsidR="00111538" w:rsidRPr="00111538" w:rsidRDefault="00111538" w:rsidP="004258DE">
            <w:pPr>
              <w:pStyle w:val="ListParagraph1"/>
            </w:pPr>
            <w:r w:rsidRPr="00111538">
              <w:t>0.0206</w:t>
            </w:r>
          </w:p>
        </w:tc>
      </w:tr>
      <w:tr w:rsidR="00111538" w:rsidRPr="00111538" w14:paraId="56E4490E" w14:textId="77777777" w:rsidTr="006E6041">
        <w:trPr>
          <w:trHeight w:val="20"/>
        </w:trPr>
        <w:tc>
          <w:tcPr>
            <w:tcW w:w="1986" w:type="dxa"/>
            <w:noWrap/>
            <w:hideMark/>
          </w:tcPr>
          <w:p w14:paraId="64AC57BB" w14:textId="77777777" w:rsidR="00111538" w:rsidRPr="006E6041" w:rsidRDefault="00111538" w:rsidP="004258DE">
            <w:pPr>
              <w:pStyle w:val="ListParagraph1"/>
              <w:rPr>
                <w:b/>
                <w:bCs/>
              </w:rPr>
            </w:pPr>
            <w:r w:rsidRPr="006E6041">
              <w:rPr>
                <w:b/>
                <w:bCs/>
              </w:rPr>
              <w:t>Age 85</w:t>
            </w:r>
          </w:p>
        </w:tc>
        <w:tc>
          <w:tcPr>
            <w:tcW w:w="708" w:type="dxa"/>
            <w:noWrap/>
            <w:vAlign w:val="center"/>
            <w:hideMark/>
          </w:tcPr>
          <w:p w14:paraId="42AE9346" w14:textId="77777777" w:rsidR="00111538" w:rsidRPr="00111538" w:rsidRDefault="00111538" w:rsidP="004258DE">
            <w:pPr>
              <w:pStyle w:val="ListParagraph1"/>
            </w:pPr>
          </w:p>
        </w:tc>
        <w:tc>
          <w:tcPr>
            <w:tcW w:w="851" w:type="dxa"/>
            <w:noWrap/>
            <w:vAlign w:val="center"/>
            <w:hideMark/>
          </w:tcPr>
          <w:p w14:paraId="3E54C550" w14:textId="77777777" w:rsidR="00111538" w:rsidRPr="00111538" w:rsidRDefault="00111538" w:rsidP="004258DE">
            <w:pPr>
              <w:pStyle w:val="ListParagraph1"/>
            </w:pPr>
          </w:p>
        </w:tc>
        <w:tc>
          <w:tcPr>
            <w:tcW w:w="850" w:type="dxa"/>
            <w:noWrap/>
            <w:vAlign w:val="center"/>
            <w:hideMark/>
          </w:tcPr>
          <w:p w14:paraId="55226295" w14:textId="77777777" w:rsidR="00111538" w:rsidRPr="00111538" w:rsidRDefault="00111538" w:rsidP="004258DE">
            <w:pPr>
              <w:pStyle w:val="ListParagraph1"/>
            </w:pPr>
          </w:p>
        </w:tc>
        <w:tc>
          <w:tcPr>
            <w:tcW w:w="709" w:type="dxa"/>
            <w:noWrap/>
            <w:vAlign w:val="center"/>
            <w:hideMark/>
          </w:tcPr>
          <w:p w14:paraId="232CC3C6" w14:textId="77777777" w:rsidR="00111538" w:rsidRPr="00111538" w:rsidRDefault="00111538" w:rsidP="004258DE">
            <w:pPr>
              <w:pStyle w:val="ListParagraph1"/>
            </w:pPr>
          </w:p>
        </w:tc>
        <w:tc>
          <w:tcPr>
            <w:tcW w:w="780" w:type="dxa"/>
            <w:noWrap/>
            <w:vAlign w:val="center"/>
            <w:hideMark/>
          </w:tcPr>
          <w:p w14:paraId="075F4E03" w14:textId="77777777" w:rsidR="00111538" w:rsidRPr="00111538" w:rsidRDefault="00111538" w:rsidP="004258DE">
            <w:pPr>
              <w:pStyle w:val="ListParagraph1"/>
            </w:pPr>
          </w:p>
        </w:tc>
        <w:tc>
          <w:tcPr>
            <w:tcW w:w="779" w:type="dxa"/>
            <w:noWrap/>
            <w:vAlign w:val="center"/>
            <w:hideMark/>
          </w:tcPr>
          <w:p w14:paraId="6E407CB7" w14:textId="77777777" w:rsidR="00111538" w:rsidRPr="00111538" w:rsidRDefault="00111538" w:rsidP="004258DE">
            <w:pPr>
              <w:pStyle w:val="ListParagraph1"/>
            </w:pPr>
          </w:p>
        </w:tc>
        <w:tc>
          <w:tcPr>
            <w:tcW w:w="780" w:type="dxa"/>
            <w:noWrap/>
            <w:vAlign w:val="center"/>
            <w:hideMark/>
          </w:tcPr>
          <w:p w14:paraId="3AFD5817" w14:textId="77777777" w:rsidR="00111538" w:rsidRPr="00111538" w:rsidRDefault="00111538" w:rsidP="004258DE">
            <w:pPr>
              <w:pStyle w:val="ListParagraph1"/>
            </w:pPr>
          </w:p>
        </w:tc>
        <w:tc>
          <w:tcPr>
            <w:tcW w:w="779" w:type="dxa"/>
            <w:noWrap/>
            <w:vAlign w:val="center"/>
            <w:hideMark/>
          </w:tcPr>
          <w:p w14:paraId="24293B81" w14:textId="77777777" w:rsidR="00111538" w:rsidRPr="00111538" w:rsidRDefault="00111538" w:rsidP="004258DE">
            <w:pPr>
              <w:pStyle w:val="ListParagraph1"/>
            </w:pPr>
          </w:p>
        </w:tc>
        <w:tc>
          <w:tcPr>
            <w:tcW w:w="780" w:type="dxa"/>
            <w:noWrap/>
            <w:vAlign w:val="center"/>
            <w:hideMark/>
          </w:tcPr>
          <w:p w14:paraId="5CDC92D6" w14:textId="77777777" w:rsidR="00111538" w:rsidRPr="00111538" w:rsidRDefault="00111538" w:rsidP="004258DE">
            <w:pPr>
              <w:pStyle w:val="ListParagraph1"/>
            </w:pPr>
          </w:p>
        </w:tc>
        <w:tc>
          <w:tcPr>
            <w:tcW w:w="780" w:type="dxa"/>
            <w:noWrap/>
            <w:vAlign w:val="center"/>
            <w:hideMark/>
          </w:tcPr>
          <w:p w14:paraId="14FA06D1" w14:textId="77777777" w:rsidR="00111538" w:rsidRPr="00111538" w:rsidRDefault="00111538" w:rsidP="004258DE">
            <w:pPr>
              <w:pStyle w:val="ListParagraph1"/>
            </w:pPr>
          </w:p>
        </w:tc>
      </w:tr>
      <w:tr w:rsidR="00111538" w:rsidRPr="00111538" w14:paraId="1A25172F" w14:textId="77777777" w:rsidTr="006E6041">
        <w:trPr>
          <w:trHeight w:val="20"/>
        </w:trPr>
        <w:tc>
          <w:tcPr>
            <w:tcW w:w="1986" w:type="dxa"/>
            <w:noWrap/>
            <w:hideMark/>
          </w:tcPr>
          <w:p w14:paraId="0ED382B8" w14:textId="77777777" w:rsidR="00111538" w:rsidRPr="00111538" w:rsidRDefault="00111538" w:rsidP="004258DE">
            <w:pPr>
              <w:pStyle w:val="ListParagraph1"/>
            </w:pPr>
            <w:r w:rsidRPr="00111538">
              <w:t>Stable angina</w:t>
            </w:r>
          </w:p>
        </w:tc>
        <w:tc>
          <w:tcPr>
            <w:tcW w:w="708" w:type="dxa"/>
            <w:noWrap/>
            <w:vAlign w:val="center"/>
            <w:hideMark/>
          </w:tcPr>
          <w:p w14:paraId="634A7E25" w14:textId="77777777" w:rsidR="00111538" w:rsidRPr="00111538" w:rsidRDefault="00111538" w:rsidP="004258DE">
            <w:pPr>
              <w:pStyle w:val="ListParagraph1"/>
            </w:pPr>
            <w:r w:rsidRPr="00111538">
              <w:t>0.9601</w:t>
            </w:r>
          </w:p>
        </w:tc>
        <w:tc>
          <w:tcPr>
            <w:tcW w:w="851" w:type="dxa"/>
            <w:noWrap/>
            <w:vAlign w:val="center"/>
            <w:hideMark/>
          </w:tcPr>
          <w:p w14:paraId="3BD63F36" w14:textId="77777777" w:rsidR="00111538" w:rsidRPr="00111538" w:rsidRDefault="00111538" w:rsidP="004258DE">
            <w:pPr>
              <w:pStyle w:val="ListParagraph1"/>
            </w:pPr>
            <w:r w:rsidRPr="00111538">
              <w:t>0.0122</w:t>
            </w:r>
          </w:p>
        </w:tc>
        <w:tc>
          <w:tcPr>
            <w:tcW w:w="850" w:type="dxa"/>
            <w:noWrap/>
            <w:vAlign w:val="center"/>
            <w:hideMark/>
          </w:tcPr>
          <w:p w14:paraId="2543D86E" w14:textId="77777777" w:rsidR="00111538" w:rsidRPr="00111538" w:rsidRDefault="00111538" w:rsidP="004258DE">
            <w:pPr>
              <w:pStyle w:val="ListParagraph1"/>
            </w:pPr>
            <w:r w:rsidRPr="00111538">
              <w:t>0</w:t>
            </w:r>
          </w:p>
        </w:tc>
        <w:tc>
          <w:tcPr>
            <w:tcW w:w="709" w:type="dxa"/>
            <w:noWrap/>
            <w:vAlign w:val="center"/>
            <w:hideMark/>
          </w:tcPr>
          <w:p w14:paraId="36D2B753" w14:textId="77777777" w:rsidR="00111538" w:rsidRPr="00111538" w:rsidRDefault="00111538" w:rsidP="004258DE">
            <w:pPr>
              <w:pStyle w:val="ListParagraph1"/>
            </w:pPr>
            <w:r w:rsidRPr="00111538">
              <w:t>0.0207</w:t>
            </w:r>
          </w:p>
        </w:tc>
        <w:tc>
          <w:tcPr>
            <w:tcW w:w="780" w:type="dxa"/>
            <w:noWrap/>
            <w:vAlign w:val="center"/>
            <w:hideMark/>
          </w:tcPr>
          <w:p w14:paraId="4CCFA9F1" w14:textId="77777777" w:rsidR="00111538" w:rsidRPr="00111538" w:rsidRDefault="00111538" w:rsidP="004258DE">
            <w:pPr>
              <w:pStyle w:val="ListParagraph1"/>
            </w:pPr>
            <w:r w:rsidRPr="00111538">
              <w:t>0</w:t>
            </w:r>
          </w:p>
        </w:tc>
        <w:tc>
          <w:tcPr>
            <w:tcW w:w="779" w:type="dxa"/>
            <w:noWrap/>
            <w:vAlign w:val="center"/>
            <w:hideMark/>
          </w:tcPr>
          <w:p w14:paraId="55B764A2" w14:textId="77777777" w:rsidR="00111538" w:rsidRPr="00111538" w:rsidRDefault="00111538" w:rsidP="004258DE">
            <w:pPr>
              <w:pStyle w:val="ListParagraph1"/>
            </w:pPr>
            <w:r w:rsidRPr="00111538">
              <w:t>0</w:t>
            </w:r>
          </w:p>
        </w:tc>
        <w:tc>
          <w:tcPr>
            <w:tcW w:w="780" w:type="dxa"/>
            <w:noWrap/>
            <w:vAlign w:val="center"/>
            <w:hideMark/>
          </w:tcPr>
          <w:p w14:paraId="779C6BC5" w14:textId="77777777" w:rsidR="00111538" w:rsidRPr="00111538" w:rsidRDefault="00111538" w:rsidP="004258DE">
            <w:pPr>
              <w:pStyle w:val="ListParagraph1"/>
            </w:pPr>
            <w:r w:rsidRPr="00111538">
              <w:t>0</w:t>
            </w:r>
          </w:p>
        </w:tc>
        <w:tc>
          <w:tcPr>
            <w:tcW w:w="779" w:type="dxa"/>
            <w:noWrap/>
            <w:vAlign w:val="center"/>
            <w:hideMark/>
          </w:tcPr>
          <w:p w14:paraId="46DF6B5D" w14:textId="77777777" w:rsidR="00111538" w:rsidRPr="00111538" w:rsidRDefault="00111538" w:rsidP="004258DE">
            <w:pPr>
              <w:pStyle w:val="ListParagraph1"/>
            </w:pPr>
            <w:r w:rsidRPr="00111538">
              <w:t>0</w:t>
            </w:r>
          </w:p>
        </w:tc>
        <w:tc>
          <w:tcPr>
            <w:tcW w:w="780" w:type="dxa"/>
            <w:noWrap/>
            <w:vAlign w:val="center"/>
            <w:hideMark/>
          </w:tcPr>
          <w:p w14:paraId="04269FF0" w14:textId="77777777" w:rsidR="00111538" w:rsidRPr="00111538" w:rsidRDefault="00111538" w:rsidP="004258DE">
            <w:pPr>
              <w:pStyle w:val="ListParagraph1"/>
            </w:pPr>
            <w:r w:rsidRPr="00111538">
              <w:t>0.007</w:t>
            </w:r>
          </w:p>
        </w:tc>
        <w:tc>
          <w:tcPr>
            <w:tcW w:w="780" w:type="dxa"/>
            <w:noWrap/>
            <w:vAlign w:val="center"/>
            <w:hideMark/>
          </w:tcPr>
          <w:p w14:paraId="58D262CC" w14:textId="77777777" w:rsidR="00111538" w:rsidRPr="00111538" w:rsidRDefault="00111538" w:rsidP="004258DE">
            <w:pPr>
              <w:pStyle w:val="ListParagraph1"/>
            </w:pPr>
            <w:r w:rsidRPr="00111538">
              <w:t>0</w:t>
            </w:r>
          </w:p>
        </w:tc>
      </w:tr>
      <w:tr w:rsidR="00111538" w:rsidRPr="00111538" w14:paraId="68630403" w14:textId="77777777" w:rsidTr="006E6041">
        <w:trPr>
          <w:trHeight w:val="20"/>
        </w:trPr>
        <w:tc>
          <w:tcPr>
            <w:tcW w:w="1986" w:type="dxa"/>
            <w:noWrap/>
            <w:hideMark/>
          </w:tcPr>
          <w:p w14:paraId="1BF72F35" w14:textId="77777777" w:rsidR="00111538" w:rsidRPr="00111538" w:rsidRDefault="00111538" w:rsidP="004258DE">
            <w:pPr>
              <w:pStyle w:val="ListParagraph1"/>
            </w:pPr>
            <w:r w:rsidRPr="00111538">
              <w:t>Unstable angina (1</w:t>
            </w:r>
            <w:r w:rsidRPr="00111538">
              <w:rPr>
                <w:vertAlign w:val="superscript"/>
              </w:rPr>
              <w:t>st</w:t>
            </w:r>
            <w:r w:rsidRPr="00111538">
              <w:t xml:space="preserve"> yr)</w:t>
            </w:r>
          </w:p>
        </w:tc>
        <w:tc>
          <w:tcPr>
            <w:tcW w:w="708" w:type="dxa"/>
            <w:noWrap/>
            <w:vAlign w:val="center"/>
            <w:hideMark/>
          </w:tcPr>
          <w:p w14:paraId="74DAC284" w14:textId="77777777" w:rsidR="00111538" w:rsidRPr="00111538" w:rsidRDefault="00111538" w:rsidP="004258DE">
            <w:pPr>
              <w:pStyle w:val="ListParagraph1"/>
            </w:pPr>
            <w:r w:rsidRPr="00111538">
              <w:t>0</w:t>
            </w:r>
          </w:p>
        </w:tc>
        <w:tc>
          <w:tcPr>
            <w:tcW w:w="851" w:type="dxa"/>
            <w:noWrap/>
            <w:vAlign w:val="center"/>
            <w:hideMark/>
          </w:tcPr>
          <w:p w14:paraId="07653FFC" w14:textId="77777777" w:rsidR="00111538" w:rsidRPr="00111538" w:rsidRDefault="00111538" w:rsidP="004258DE">
            <w:pPr>
              <w:pStyle w:val="ListParagraph1"/>
            </w:pPr>
            <w:r w:rsidRPr="00111538">
              <w:t>0</w:t>
            </w:r>
          </w:p>
        </w:tc>
        <w:tc>
          <w:tcPr>
            <w:tcW w:w="850" w:type="dxa"/>
            <w:noWrap/>
            <w:vAlign w:val="center"/>
            <w:hideMark/>
          </w:tcPr>
          <w:p w14:paraId="52546E1A" w14:textId="77777777" w:rsidR="00111538" w:rsidRPr="00111538" w:rsidRDefault="00111538" w:rsidP="004258DE">
            <w:pPr>
              <w:pStyle w:val="ListParagraph1"/>
            </w:pPr>
            <w:r w:rsidRPr="00111538">
              <w:t>0.6873</w:t>
            </w:r>
          </w:p>
        </w:tc>
        <w:tc>
          <w:tcPr>
            <w:tcW w:w="709" w:type="dxa"/>
            <w:noWrap/>
            <w:vAlign w:val="center"/>
            <w:hideMark/>
          </w:tcPr>
          <w:p w14:paraId="0C10C732" w14:textId="77777777" w:rsidR="00111538" w:rsidRPr="00111538" w:rsidRDefault="00111538" w:rsidP="004258DE">
            <w:pPr>
              <w:pStyle w:val="ListParagraph1"/>
            </w:pPr>
            <w:r w:rsidRPr="00111538">
              <w:t>0.0425</w:t>
            </w:r>
          </w:p>
        </w:tc>
        <w:tc>
          <w:tcPr>
            <w:tcW w:w="780" w:type="dxa"/>
            <w:noWrap/>
            <w:vAlign w:val="center"/>
            <w:hideMark/>
          </w:tcPr>
          <w:p w14:paraId="7AB68447" w14:textId="77777777" w:rsidR="00111538" w:rsidRPr="00111538" w:rsidRDefault="00111538" w:rsidP="004258DE">
            <w:pPr>
              <w:pStyle w:val="ListParagraph1"/>
            </w:pPr>
            <w:r w:rsidRPr="00111538">
              <w:t>0</w:t>
            </w:r>
          </w:p>
        </w:tc>
        <w:tc>
          <w:tcPr>
            <w:tcW w:w="779" w:type="dxa"/>
            <w:noWrap/>
            <w:vAlign w:val="center"/>
            <w:hideMark/>
          </w:tcPr>
          <w:p w14:paraId="46FDA40F" w14:textId="77777777" w:rsidR="00111538" w:rsidRPr="00111538" w:rsidRDefault="00111538" w:rsidP="004258DE">
            <w:pPr>
              <w:pStyle w:val="ListParagraph1"/>
            </w:pPr>
            <w:r w:rsidRPr="00111538">
              <w:t>0</w:t>
            </w:r>
          </w:p>
        </w:tc>
        <w:tc>
          <w:tcPr>
            <w:tcW w:w="780" w:type="dxa"/>
            <w:noWrap/>
            <w:vAlign w:val="center"/>
            <w:hideMark/>
          </w:tcPr>
          <w:p w14:paraId="0B8BAE7E" w14:textId="77777777" w:rsidR="00111538" w:rsidRPr="00111538" w:rsidRDefault="00111538" w:rsidP="004258DE">
            <w:pPr>
              <w:pStyle w:val="ListParagraph1"/>
            </w:pPr>
            <w:r w:rsidRPr="00111538">
              <w:t>0</w:t>
            </w:r>
          </w:p>
        </w:tc>
        <w:tc>
          <w:tcPr>
            <w:tcW w:w="779" w:type="dxa"/>
            <w:noWrap/>
            <w:vAlign w:val="center"/>
            <w:hideMark/>
          </w:tcPr>
          <w:p w14:paraId="08B1BF7D" w14:textId="77777777" w:rsidR="00111538" w:rsidRPr="00111538" w:rsidRDefault="00111538" w:rsidP="004258DE">
            <w:pPr>
              <w:pStyle w:val="ListParagraph1"/>
            </w:pPr>
            <w:r w:rsidRPr="00111538">
              <w:t>0</w:t>
            </w:r>
          </w:p>
        </w:tc>
        <w:tc>
          <w:tcPr>
            <w:tcW w:w="780" w:type="dxa"/>
            <w:noWrap/>
            <w:vAlign w:val="center"/>
            <w:hideMark/>
          </w:tcPr>
          <w:p w14:paraId="260BDC3A" w14:textId="77777777" w:rsidR="00111538" w:rsidRPr="00111538" w:rsidRDefault="00111538" w:rsidP="004258DE">
            <w:pPr>
              <w:pStyle w:val="ListParagraph1"/>
            </w:pPr>
            <w:r w:rsidRPr="00111538">
              <w:t>0.2587</w:t>
            </w:r>
          </w:p>
        </w:tc>
        <w:tc>
          <w:tcPr>
            <w:tcW w:w="780" w:type="dxa"/>
            <w:noWrap/>
            <w:vAlign w:val="center"/>
            <w:hideMark/>
          </w:tcPr>
          <w:p w14:paraId="300C714A" w14:textId="77777777" w:rsidR="00111538" w:rsidRPr="00111538" w:rsidRDefault="00111538" w:rsidP="004258DE">
            <w:pPr>
              <w:pStyle w:val="ListParagraph1"/>
            </w:pPr>
            <w:r w:rsidRPr="00111538">
              <w:t>0.0115</w:t>
            </w:r>
          </w:p>
        </w:tc>
      </w:tr>
      <w:tr w:rsidR="00111538" w:rsidRPr="00111538" w14:paraId="3911307D" w14:textId="77777777" w:rsidTr="006E6041">
        <w:trPr>
          <w:trHeight w:val="20"/>
        </w:trPr>
        <w:tc>
          <w:tcPr>
            <w:tcW w:w="1986" w:type="dxa"/>
            <w:noWrap/>
            <w:hideMark/>
          </w:tcPr>
          <w:p w14:paraId="399DE904" w14:textId="77777777" w:rsidR="00111538" w:rsidRPr="00111538" w:rsidRDefault="00111538" w:rsidP="004258DE">
            <w:pPr>
              <w:pStyle w:val="ListParagraph1"/>
            </w:pPr>
            <w:r w:rsidRPr="00111538">
              <w:t>Unstable angina (subsequent)</w:t>
            </w:r>
          </w:p>
        </w:tc>
        <w:tc>
          <w:tcPr>
            <w:tcW w:w="708" w:type="dxa"/>
            <w:noWrap/>
            <w:vAlign w:val="center"/>
            <w:hideMark/>
          </w:tcPr>
          <w:p w14:paraId="7A0116F1" w14:textId="77777777" w:rsidR="00111538" w:rsidRPr="00111538" w:rsidRDefault="00111538" w:rsidP="004258DE">
            <w:pPr>
              <w:pStyle w:val="ListParagraph1"/>
            </w:pPr>
            <w:r w:rsidRPr="00111538">
              <w:t>0</w:t>
            </w:r>
          </w:p>
        </w:tc>
        <w:tc>
          <w:tcPr>
            <w:tcW w:w="851" w:type="dxa"/>
            <w:noWrap/>
            <w:vAlign w:val="center"/>
            <w:hideMark/>
          </w:tcPr>
          <w:p w14:paraId="16DA0940" w14:textId="77777777" w:rsidR="00111538" w:rsidRPr="00111538" w:rsidRDefault="00111538" w:rsidP="004258DE">
            <w:pPr>
              <w:pStyle w:val="ListParagraph1"/>
            </w:pPr>
            <w:r w:rsidRPr="00111538">
              <w:t>0</w:t>
            </w:r>
          </w:p>
        </w:tc>
        <w:tc>
          <w:tcPr>
            <w:tcW w:w="850" w:type="dxa"/>
            <w:noWrap/>
            <w:vAlign w:val="center"/>
            <w:hideMark/>
          </w:tcPr>
          <w:p w14:paraId="45A18CBB" w14:textId="77777777" w:rsidR="00111538" w:rsidRPr="00111538" w:rsidRDefault="00111538" w:rsidP="004258DE">
            <w:pPr>
              <w:pStyle w:val="ListParagraph1"/>
            </w:pPr>
            <w:r w:rsidRPr="00111538">
              <w:t>0.7878</w:t>
            </w:r>
          </w:p>
        </w:tc>
        <w:tc>
          <w:tcPr>
            <w:tcW w:w="709" w:type="dxa"/>
            <w:noWrap/>
            <w:vAlign w:val="center"/>
            <w:hideMark/>
          </w:tcPr>
          <w:p w14:paraId="61A0A96A" w14:textId="77777777" w:rsidR="00111538" w:rsidRPr="00111538" w:rsidRDefault="00111538" w:rsidP="004258DE">
            <w:pPr>
              <w:pStyle w:val="ListParagraph1"/>
            </w:pPr>
            <w:r w:rsidRPr="00111538">
              <w:t>0.1955</w:t>
            </w:r>
          </w:p>
        </w:tc>
        <w:tc>
          <w:tcPr>
            <w:tcW w:w="780" w:type="dxa"/>
            <w:noWrap/>
            <w:vAlign w:val="center"/>
            <w:hideMark/>
          </w:tcPr>
          <w:p w14:paraId="6B902C49" w14:textId="77777777" w:rsidR="00111538" w:rsidRPr="00111538" w:rsidRDefault="00111538" w:rsidP="004258DE">
            <w:pPr>
              <w:pStyle w:val="ListParagraph1"/>
            </w:pPr>
            <w:r w:rsidRPr="00111538">
              <w:t>0</w:t>
            </w:r>
          </w:p>
        </w:tc>
        <w:tc>
          <w:tcPr>
            <w:tcW w:w="779" w:type="dxa"/>
            <w:noWrap/>
            <w:vAlign w:val="center"/>
            <w:hideMark/>
          </w:tcPr>
          <w:p w14:paraId="14FFD220" w14:textId="77777777" w:rsidR="00111538" w:rsidRPr="00111538" w:rsidRDefault="00111538" w:rsidP="004258DE">
            <w:pPr>
              <w:pStyle w:val="ListParagraph1"/>
            </w:pPr>
            <w:r w:rsidRPr="00111538">
              <w:t>0</w:t>
            </w:r>
          </w:p>
        </w:tc>
        <w:tc>
          <w:tcPr>
            <w:tcW w:w="780" w:type="dxa"/>
            <w:noWrap/>
            <w:vAlign w:val="center"/>
            <w:hideMark/>
          </w:tcPr>
          <w:p w14:paraId="352CD4CA" w14:textId="77777777" w:rsidR="00111538" w:rsidRPr="00111538" w:rsidRDefault="00111538" w:rsidP="004258DE">
            <w:pPr>
              <w:pStyle w:val="ListParagraph1"/>
            </w:pPr>
            <w:r w:rsidRPr="00111538">
              <w:t>0</w:t>
            </w:r>
          </w:p>
        </w:tc>
        <w:tc>
          <w:tcPr>
            <w:tcW w:w="779" w:type="dxa"/>
            <w:noWrap/>
            <w:vAlign w:val="center"/>
            <w:hideMark/>
          </w:tcPr>
          <w:p w14:paraId="13EC27F2" w14:textId="77777777" w:rsidR="00111538" w:rsidRPr="00111538" w:rsidRDefault="00111538" w:rsidP="004258DE">
            <w:pPr>
              <w:pStyle w:val="ListParagraph1"/>
            </w:pPr>
            <w:r w:rsidRPr="00111538">
              <w:t>0</w:t>
            </w:r>
          </w:p>
        </w:tc>
        <w:tc>
          <w:tcPr>
            <w:tcW w:w="780" w:type="dxa"/>
            <w:noWrap/>
            <w:vAlign w:val="center"/>
            <w:hideMark/>
          </w:tcPr>
          <w:p w14:paraId="65C52B3B" w14:textId="77777777" w:rsidR="00111538" w:rsidRPr="00111538" w:rsidRDefault="00111538" w:rsidP="004258DE">
            <w:pPr>
              <w:pStyle w:val="ListParagraph1"/>
            </w:pPr>
            <w:r w:rsidRPr="00111538">
              <w:t>0.016</w:t>
            </w:r>
          </w:p>
        </w:tc>
        <w:tc>
          <w:tcPr>
            <w:tcW w:w="780" w:type="dxa"/>
            <w:noWrap/>
            <w:vAlign w:val="center"/>
            <w:hideMark/>
          </w:tcPr>
          <w:p w14:paraId="581858BD" w14:textId="77777777" w:rsidR="00111538" w:rsidRPr="00111538" w:rsidRDefault="00111538" w:rsidP="004258DE">
            <w:pPr>
              <w:pStyle w:val="ListParagraph1"/>
            </w:pPr>
            <w:r w:rsidRPr="00111538">
              <w:t>0.0007</w:t>
            </w:r>
          </w:p>
        </w:tc>
      </w:tr>
      <w:tr w:rsidR="00111538" w:rsidRPr="00111538" w14:paraId="5DAC4D2B" w14:textId="77777777" w:rsidTr="006E6041">
        <w:trPr>
          <w:trHeight w:val="20"/>
        </w:trPr>
        <w:tc>
          <w:tcPr>
            <w:tcW w:w="1986" w:type="dxa"/>
            <w:noWrap/>
            <w:hideMark/>
          </w:tcPr>
          <w:p w14:paraId="637DFF7A" w14:textId="77777777" w:rsidR="00111538" w:rsidRPr="00111538" w:rsidRDefault="00111538" w:rsidP="004258DE">
            <w:pPr>
              <w:pStyle w:val="ListParagraph1"/>
            </w:pPr>
            <w:r w:rsidRPr="00111538">
              <w:t>MI (1</w:t>
            </w:r>
            <w:r w:rsidRPr="00111538">
              <w:rPr>
                <w:vertAlign w:val="superscript"/>
              </w:rPr>
              <w:t>st</w:t>
            </w:r>
            <w:r w:rsidRPr="00111538">
              <w:t xml:space="preserve"> yr)</w:t>
            </w:r>
          </w:p>
        </w:tc>
        <w:tc>
          <w:tcPr>
            <w:tcW w:w="708" w:type="dxa"/>
            <w:noWrap/>
            <w:vAlign w:val="center"/>
            <w:hideMark/>
          </w:tcPr>
          <w:p w14:paraId="73BEE3E1" w14:textId="77777777" w:rsidR="00111538" w:rsidRPr="00111538" w:rsidRDefault="00111538" w:rsidP="004258DE">
            <w:pPr>
              <w:pStyle w:val="ListParagraph1"/>
            </w:pPr>
            <w:r w:rsidRPr="00111538">
              <w:t>0</w:t>
            </w:r>
          </w:p>
        </w:tc>
        <w:tc>
          <w:tcPr>
            <w:tcW w:w="851" w:type="dxa"/>
            <w:noWrap/>
            <w:vAlign w:val="center"/>
            <w:hideMark/>
          </w:tcPr>
          <w:p w14:paraId="7D39128A" w14:textId="77777777" w:rsidR="00111538" w:rsidRPr="00111538" w:rsidRDefault="00111538" w:rsidP="004258DE">
            <w:pPr>
              <w:pStyle w:val="ListParagraph1"/>
            </w:pPr>
            <w:r w:rsidRPr="00111538">
              <w:t>0</w:t>
            </w:r>
          </w:p>
        </w:tc>
        <w:tc>
          <w:tcPr>
            <w:tcW w:w="850" w:type="dxa"/>
            <w:noWrap/>
            <w:vAlign w:val="center"/>
            <w:hideMark/>
          </w:tcPr>
          <w:p w14:paraId="1189363E" w14:textId="77777777" w:rsidR="00111538" w:rsidRPr="00111538" w:rsidRDefault="00111538" w:rsidP="004258DE">
            <w:pPr>
              <w:pStyle w:val="ListParagraph1"/>
            </w:pPr>
            <w:r w:rsidRPr="00111538">
              <w:t>0</w:t>
            </w:r>
          </w:p>
        </w:tc>
        <w:tc>
          <w:tcPr>
            <w:tcW w:w="709" w:type="dxa"/>
            <w:noWrap/>
            <w:vAlign w:val="center"/>
            <w:hideMark/>
          </w:tcPr>
          <w:p w14:paraId="57F2909C" w14:textId="77777777" w:rsidR="00111538" w:rsidRPr="00111538" w:rsidRDefault="00111538" w:rsidP="004258DE">
            <w:pPr>
              <w:pStyle w:val="ListParagraph1"/>
            </w:pPr>
            <w:r w:rsidRPr="00111538">
              <w:t>0.0711</w:t>
            </w:r>
          </w:p>
        </w:tc>
        <w:tc>
          <w:tcPr>
            <w:tcW w:w="780" w:type="dxa"/>
            <w:noWrap/>
            <w:vAlign w:val="center"/>
            <w:hideMark/>
          </w:tcPr>
          <w:p w14:paraId="0FA29155" w14:textId="77777777" w:rsidR="00111538" w:rsidRPr="00111538" w:rsidRDefault="00111538" w:rsidP="004258DE">
            <w:pPr>
              <w:pStyle w:val="ListParagraph1"/>
            </w:pPr>
            <w:r w:rsidRPr="00111538">
              <w:t>0.7053</w:t>
            </w:r>
          </w:p>
        </w:tc>
        <w:tc>
          <w:tcPr>
            <w:tcW w:w="779" w:type="dxa"/>
            <w:noWrap/>
            <w:vAlign w:val="center"/>
            <w:hideMark/>
          </w:tcPr>
          <w:p w14:paraId="6AAE297E" w14:textId="77777777" w:rsidR="00111538" w:rsidRPr="00111538" w:rsidRDefault="00111538" w:rsidP="004258DE">
            <w:pPr>
              <w:pStyle w:val="ListParagraph1"/>
            </w:pPr>
            <w:r w:rsidRPr="00111538">
              <w:t>0</w:t>
            </w:r>
          </w:p>
        </w:tc>
        <w:tc>
          <w:tcPr>
            <w:tcW w:w="780" w:type="dxa"/>
            <w:noWrap/>
            <w:vAlign w:val="center"/>
            <w:hideMark/>
          </w:tcPr>
          <w:p w14:paraId="367AA8C8" w14:textId="77777777" w:rsidR="00111538" w:rsidRPr="00111538" w:rsidRDefault="00111538" w:rsidP="004258DE">
            <w:pPr>
              <w:pStyle w:val="ListParagraph1"/>
            </w:pPr>
            <w:r w:rsidRPr="00111538">
              <w:t>0.0278</w:t>
            </w:r>
          </w:p>
        </w:tc>
        <w:tc>
          <w:tcPr>
            <w:tcW w:w="779" w:type="dxa"/>
            <w:noWrap/>
            <w:vAlign w:val="center"/>
            <w:hideMark/>
          </w:tcPr>
          <w:p w14:paraId="1AA9CA9D" w14:textId="77777777" w:rsidR="00111538" w:rsidRPr="00111538" w:rsidRDefault="00111538" w:rsidP="004258DE">
            <w:pPr>
              <w:pStyle w:val="ListParagraph1"/>
            </w:pPr>
            <w:r w:rsidRPr="00111538">
              <w:t>0</w:t>
            </w:r>
          </w:p>
        </w:tc>
        <w:tc>
          <w:tcPr>
            <w:tcW w:w="780" w:type="dxa"/>
            <w:noWrap/>
            <w:vAlign w:val="center"/>
            <w:hideMark/>
          </w:tcPr>
          <w:p w14:paraId="7ECEA739" w14:textId="77777777" w:rsidR="00111538" w:rsidRPr="00111538" w:rsidRDefault="00111538" w:rsidP="004258DE">
            <w:pPr>
              <w:pStyle w:val="ListParagraph1"/>
            </w:pPr>
            <w:r w:rsidRPr="00111538">
              <w:t>0.1875</w:t>
            </w:r>
          </w:p>
        </w:tc>
        <w:tc>
          <w:tcPr>
            <w:tcW w:w="780" w:type="dxa"/>
            <w:noWrap/>
            <w:vAlign w:val="center"/>
            <w:hideMark/>
          </w:tcPr>
          <w:p w14:paraId="58F22CC4" w14:textId="77777777" w:rsidR="00111538" w:rsidRPr="00111538" w:rsidRDefault="00111538" w:rsidP="004258DE">
            <w:pPr>
              <w:pStyle w:val="ListParagraph1"/>
            </w:pPr>
            <w:r w:rsidRPr="00111538">
              <w:t>0.0083</w:t>
            </w:r>
          </w:p>
        </w:tc>
      </w:tr>
      <w:tr w:rsidR="00111538" w:rsidRPr="00111538" w14:paraId="296A6720" w14:textId="77777777" w:rsidTr="006E6041">
        <w:trPr>
          <w:trHeight w:val="20"/>
        </w:trPr>
        <w:tc>
          <w:tcPr>
            <w:tcW w:w="1986" w:type="dxa"/>
            <w:noWrap/>
            <w:hideMark/>
          </w:tcPr>
          <w:p w14:paraId="36194F07" w14:textId="77777777" w:rsidR="00111538" w:rsidRPr="00111538" w:rsidRDefault="00111538" w:rsidP="004258DE">
            <w:pPr>
              <w:pStyle w:val="ListParagraph1"/>
            </w:pPr>
            <w:r w:rsidRPr="00111538">
              <w:lastRenderedPageBreak/>
              <w:t>MI (subsequent)</w:t>
            </w:r>
          </w:p>
        </w:tc>
        <w:tc>
          <w:tcPr>
            <w:tcW w:w="708" w:type="dxa"/>
            <w:noWrap/>
            <w:vAlign w:val="center"/>
            <w:hideMark/>
          </w:tcPr>
          <w:p w14:paraId="03F9824F" w14:textId="77777777" w:rsidR="00111538" w:rsidRPr="00111538" w:rsidRDefault="00111538" w:rsidP="004258DE">
            <w:pPr>
              <w:pStyle w:val="ListParagraph1"/>
            </w:pPr>
            <w:r w:rsidRPr="00111538">
              <w:t>0</w:t>
            </w:r>
          </w:p>
        </w:tc>
        <w:tc>
          <w:tcPr>
            <w:tcW w:w="851" w:type="dxa"/>
            <w:noWrap/>
            <w:vAlign w:val="center"/>
            <w:hideMark/>
          </w:tcPr>
          <w:p w14:paraId="1608BE1C" w14:textId="77777777" w:rsidR="00111538" w:rsidRPr="00111538" w:rsidRDefault="00111538" w:rsidP="004258DE">
            <w:pPr>
              <w:pStyle w:val="ListParagraph1"/>
            </w:pPr>
            <w:r w:rsidRPr="00111538">
              <w:t>0</w:t>
            </w:r>
          </w:p>
        </w:tc>
        <w:tc>
          <w:tcPr>
            <w:tcW w:w="850" w:type="dxa"/>
            <w:noWrap/>
            <w:vAlign w:val="center"/>
            <w:hideMark/>
          </w:tcPr>
          <w:p w14:paraId="6871EE7E" w14:textId="77777777" w:rsidR="00111538" w:rsidRPr="00111538" w:rsidRDefault="00111538" w:rsidP="004258DE">
            <w:pPr>
              <w:pStyle w:val="ListParagraph1"/>
            </w:pPr>
            <w:r w:rsidRPr="00111538">
              <w:t>0</w:t>
            </w:r>
          </w:p>
        </w:tc>
        <w:tc>
          <w:tcPr>
            <w:tcW w:w="709" w:type="dxa"/>
            <w:noWrap/>
            <w:vAlign w:val="center"/>
            <w:hideMark/>
          </w:tcPr>
          <w:p w14:paraId="75D74C0F" w14:textId="77777777" w:rsidR="00111538" w:rsidRPr="00111538" w:rsidRDefault="00111538" w:rsidP="004258DE">
            <w:pPr>
              <w:pStyle w:val="ListParagraph1"/>
            </w:pPr>
            <w:r w:rsidRPr="00111538">
              <w:t>0.016</w:t>
            </w:r>
          </w:p>
        </w:tc>
        <w:tc>
          <w:tcPr>
            <w:tcW w:w="780" w:type="dxa"/>
            <w:noWrap/>
            <w:vAlign w:val="center"/>
            <w:hideMark/>
          </w:tcPr>
          <w:p w14:paraId="5F8DD80E" w14:textId="77777777" w:rsidR="00111538" w:rsidRPr="00111538" w:rsidRDefault="00111538" w:rsidP="004258DE">
            <w:pPr>
              <w:pStyle w:val="ListParagraph1"/>
            </w:pPr>
            <w:r w:rsidRPr="00111538">
              <w:t>0.9394</w:t>
            </w:r>
          </w:p>
        </w:tc>
        <w:tc>
          <w:tcPr>
            <w:tcW w:w="779" w:type="dxa"/>
            <w:noWrap/>
            <w:vAlign w:val="center"/>
            <w:hideMark/>
          </w:tcPr>
          <w:p w14:paraId="5FA66D9F" w14:textId="77777777" w:rsidR="00111538" w:rsidRPr="00111538" w:rsidRDefault="00111538" w:rsidP="004258DE">
            <w:pPr>
              <w:pStyle w:val="ListParagraph1"/>
            </w:pPr>
            <w:r w:rsidRPr="00111538">
              <w:t>0</w:t>
            </w:r>
          </w:p>
        </w:tc>
        <w:tc>
          <w:tcPr>
            <w:tcW w:w="780" w:type="dxa"/>
            <w:noWrap/>
            <w:vAlign w:val="center"/>
            <w:hideMark/>
          </w:tcPr>
          <w:p w14:paraId="0EC8531E" w14:textId="77777777" w:rsidR="00111538" w:rsidRPr="00111538" w:rsidRDefault="00111538" w:rsidP="004258DE">
            <w:pPr>
              <w:pStyle w:val="ListParagraph1"/>
            </w:pPr>
            <w:r w:rsidRPr="00111538">
              <w:t>0.0091</w:t>
            </w:r>
          </w:p>
        </w:tc>
        <w:tc>
          <w:tcPr>
            <w:tcW w:w="779" w:type="dxa"/>
            <w:noWrap/>
            <w:vAlign w:val="center"/>
            <w:hideMark/>
          </w:tcPr>
          <w:p w14:paraId="36295E05" w14:textId="77777777" w:rsidR="00111538" w:rsidRPr="00111538" w:rsidRDefault="00111538" w:rsidP="004258DE">
            <w:pPr>
              <w:pStyle w:val="ListParagraph1"/>
            </w:pPr>
            <w:r w:rsidRPr="00111538">
              <w:t>0</w:t>
            </w:r>
          </w:p>
        </w:tc>
        <w:tc>
          <w:tcPr>
            <w:tcW w:w="780" w:type="dxa"/>
            <w:noWrap/>
            <w:vAlign w:val="center"/>
            <w:hideMark/>
          </w:tcPr>
          <w:p w14:paraId="6C08C187" w14:textId="77777777" w:rsidR="00111538" w:rsidRPr="00111538" w:rsidRDefault="00111538" w:rsidP="004258DE">
            <w:pPr>
              <w:pStyle w:val="ListParagraph1"/>
            </w:pPr>
            <w:r w:rsidRPr="00111538">
              <w:t>0.034</w:t>
            </w:r>
          </w:p>
        </w:tc>
        <w:tc>
          <w:tcPr>
            <w:tcW w:w="780" w:type="dxa"/>
            <w:noWrap/>
            <w:vAlign w:val="center"/>
            <w:hideMark/>
          </w:tcPr>
          <w:p w14:paraId="26F53E79" w14:textId="77777777" w:rsidR="00111538" w:rsidRPr="00111538" w:rsidRDefault="00111538" w:rsidP="004258DE">
            <w:pPr>
              <w:pStyle w:val="ListParagraph1"/>
            </w:pPr>
            <w:r w:rsidRPr="00111538">
              <w:t>0.0015</w:t>
            </w:r>
          </w:p>
        </w:tc>
      </w:tr>
      <w:tr w:rsidR="00111538" w:rsidRPr="00111538" w14:paraId="3B786C5F" w14:textId="77777777" w:rsidTr="006E6041">
        <w:trPr>
          <w:trHeight w:val="20"/>
        </w:trPr>
        <w:tc>
          <w:tcPr>
            <w:tcW w:w="1986" w:type="dxa"/>
            <w:noWrap/>
            <w:hideMark/>
          </w:tcPr>
          <w:p w14:paraId="7202EED2" w14:textId="77777777" w:rsidR="00111538" w:rsidRPr="00111538" w:rsidRDefault="00111538" w:rsidP="004258DE">
            <w:pPr>
              <w:pStyle w:val="ListParagraph1"/>
            </w:pPr>
            <w:r w:rsidRPr="00111538">
              <w:t>TIA</w:t>
            </w:r>
          </w:p>
        </w:tc>
        <w:tc>
          <w:tcPr>
            <w:tcW w:w="708" w:type="dxa"/>
            <w:noWrap/>
            <w:vAlign w:val="center"/>
            <w:hideMark/>
          </w:tcPr>
          <w:p w14:paraId="7590D0F7" w14:textId="77777777" w:rsidR="00111538" w:rsidRPr="00111538" w:rsidRDefault="00111538" w:rsidP="004258DE">
            <w:pPr>
              <w:pStyle w:val="ListParagraph1"/>
            </w:pPr>
            <w:r w:rsidRPr="00111538">
              <w:t>0</w:t>
            </w:r>
          </w:p>
        </w:tc>
        <w:tc>
          <w:tcPr>
            <w:tcW w:w="851" w:type="dxa"/>
            <w:noWrap/>
            <w:vAlign w:val="center"/>
            <w:hideMark/>
          </w:tcPr>
          <w:p w14:paraId="4FAD9C79" w14:textId="77777777" w:rsidR="00111538" w:rsidRPr="00111538" w:rsidRDefault="00111538" w:rsidP="004258DE">
            <w:pPr>
              <w:pStyle w:val="ListParagraph1"/>
            </w:pPr>
            <w:r w:rsidRPr="00111538">
              <w:t>0</w:t>
            </w:r>
          </w:p>
        </w:tc>
        <w:tc>
          <w:tcPr>
            <w:tcW w:w="850" w:type="dxa"/>
            <w:noWrap/>
            <w:vAlign w:val="center"/>
            <w:hideMark/>
          </w:tcPr>
          <w:p w14:paraId="5258BAD4" w14:textId="77777777" w:rsidR="00111538" w:rsidRPr="00111538" w:rsidRDefault="00111538" w:rsidP="004258DE">
            <w:pPr>
              <w:pStyle w:val="ListParagraph1"/>
            </w:pPr>
            <w:r w:rsidRPr="00111538">
              <w:t>0</w:t>
            </w:r>
          </w:p>
        </w:tc>
        <w:tc>
          <w:tcPr>
            <w:tcW w:w="709" w:type="dxa"/>
            <w:noWrap/>
            <w:vAlign w:val="center"/>
            <w:hideMark/>
          </w:tcPr>
          <w:p w14:paraId="31042DEF" w14:textId="77777777" w:rsidR="00111538" w:rsidRPr="00111538" w:rsidRDefault="00111538" w:rsidP="004258DE">
            <w:pPr>
              <w:pStyle w:val="ListParagraph1"/>
            </w:pPr>
            <w:r w:rsidRPr="00111538">
              <w:t>0.0104</w:t>
            </w:r>
          </w:p>
        </w:tc>
        <w:tc>
          <w:tcPr>
            <w:tcW w:w="780" w:type="dxa"/>
            <w:noWrap/>
            <w:vAlign w:val="center"/>
            <w:hideMark/>
          </w:tcPr>
          <w:p w14:paraId="0862F847" w14:textId="77777777" w:rsidR="00111538" w:rsidRPr="00111538" w:rsidRDefault="00111538" w:rsidP="004258DE">
            <w:pPr>
              <w:pStyle w:val="ListParagraph1"/>
            </w:pPr>
            <w:r w:rsidRPr="00111538">
              <w:t>0</w:t>
            </w:r>
          </w:p>
        </w:tc>
        <w:tc>
          <w:tcPr>
            <w:tcW w:w="779" w:type="dxa"/>
            <w:noWrap/>
            <w:vAlign w:val="center"/>
            <w:hideMark/>
          </w:tcPr>
          <w:p w14:paraId="57DB7616" w14:textId="77777777" w:rsidR="00111538" w:rsidRPr="00111538" w:rsidRDefault="00111538" w:rsidP="004258DE">
            <w:pPr>
              <w:pStyle w:val="ListParagraph1"/>
            </w:pPr>
            <w:r w:rsidRPr="00111538">
              <w:t>0.838</w:t>
            </w:r>
          </w:p>
        </w:tc>
        <w:tc>
          <w:tcPr>
            <w:tcW w:w="780" w:type="dxa"/>
            <w:noWrap/>
            <w:vAlign w:val="center"/>
            <w:hideMark/>
          </w:tcPr>
          <w:p w14:paraId="194E0FF9" w14:textId="77777777" w:rsidR="00111538" w:rsidRPr="00111538" w:rsidRDefault="00111538" w:rsidP="004258DE">
            <w:pPr>
              <w:pStyle w:val="ListParagraph1"/>
            </w:pPr>
            <w:r w:rsidRPr="00111538">
              <w:t>0.0961</w:t>
            </w:r>
          </w:p>
        </w:tc>
        <w:tc>
          <w:tcPr>
            <w:tcW w:w="779" w:type="dxa"/>
            <w:noWrap/>
            <w:vAlign w:val="center"/>
            <w:hideMark/>
          </w:tcPr>
          <w:p w14:paraId="62C77F19" w14:textId="77777777" w:rsidR="00111538" w:rsidRPr="00111538" w:rsidRDefault="00111538" w:rsidP="004258DE">
            <w:pPr>
              <w:pStyle w:val="ListParagraph1"/>
            </w:pPr>
            <w:r w:rsidRPr="00111538">
              <w:t>0</w:t>
            </w:r>
          </w:p>
        </w:tc>
        <w:tc>
          <w:tcPr>
            <w:tcW w:w="780" w:type="dxa"/>
            <w:noWrap/>
            <w:vAlign w:val="center"/>
            <w:hideMark/>
          </w:tcPr>
          <w:p w14:paraId="1A63D267" w14:textId="77777777" w:rsidR="00111538" w:rsidRPr="00111538" w:rsidRDefault="00111538" w:rsidP="004258DE">
            <w:pPr>
              <w:pStyle w:val="ListParagraph1"/>
            </w:pPr>
            <w:r w:rsidRPr="00111538">
              <w:t>0.0185</w:t>
            </w:r>
          </w:p>
        </w:tc>
        <w:tc>
          <w:tcPr>
            <w:tcW w:w="780" w:type="dxa"/>
            <w:noWrap/>
            <w:vAlign w:val="center"/>
            <w:hideMark/>
          </w:tcPr>
          <w:p w14:paraId="028B779D" w14:textId="77777777" w:rsidR="00111538" w:rsidRPr="00111538" w:rsidRDefault="00111538" w:rsidP="004258DE">
            <w:pPr>
              <w:pStyle w:val="ListParagraph1"/>
            </w:pPr>
            <w:r w:rsidRPr="00111538">
              <w:t>0.037</w:t>
            </w:r>
          </w:p>
        </w:tc>
      </w:tr>
      <w:tr w:rsidR="00111538" w:rsidRPr="00111538" w14:paraId="6B7B1CB4" w14:textId="77777777" w:rsidTr="006E6041">
        <w:trPr>
          <w:trHeight w:val="20"/>
        </w:trPr>
        <w:tc>
          <w:tcPr>
            <w:tcW w:w="1986" w:type="dxa"/>
            <w:noWrap/>
            <w:hideMark/>
          </w:tcPr>
          <w:p w14:paraId="15E2440B" w14:textId="77777777" w:rsidR="00111538" w:rsidRPr="00111538" w:rsidRDefault="00111538" w:rsidP="004258DE">
            <w:pPr>
              <w:pStyle w:val="ListParagraph1"/>
            </w:pPr>
            <w:r w:rsidRPr="00111538">
              <w:t>Stroke (1</w:t>
            </w:r>
            <w:r w:rsidRPr="00111538">
              <w:rPr>
                <w:vertAlign w:val="superscript"/>
              </w:rPr>
              <w:t>st</w:t>
            </w:r>
            <w:r w:rsidRPr="00111538">
              <w:t xml:space="preserve"> yr)</w:t>
            </w:r>
          </w:p>
        </w:tc>
        <w:tc>
          <w:tcPr>
            <w:tcW w:w="708" w:type="dxa"/>
            <w:noWrap/>
            <w:vAlign w:val="center"/>
            <w:hideMark/>
          </w:tcPr>
          <w:p w14:paraId="24592813" w14:textId="77777777" w:rsidR="00111538" w:rsidRPr="00111538" w:rsidRDefault="00111538" w:rsidP="004258DE">
            <w:pPr>
              <w:pStyle w:val="ListParagraph1"/>
            </w:pPr>
            <w:r w:rsidRPr="00111538">
              <w:t>0</w:t>
            </w:r>
          </w:p>
        </w:tc>
        <w:tc>
          <w:tcPr>
            <w:tcW w:w="851" w:type="dxa"/>
            <w:noWrap/>
            <w:vAlign w:val="center"/>
            <w:hideMark/>
          </w:tcPr>
          <w:p w14:paraId="0B631EB9" w14:textId="77777777" w:rsidR="00111538" w:rsidRPr="00111538" w:rsidRDefault="00111538" w:rsidP="004258DE">
            <w:pPr>
              <w:pStyle w:val="ListParagraph1"/>
            </w:pPr>
            <w:r w:rsidRPr="00111538">
              <w:t>0</w:t>
            </w:r>
          </w:p>
        </w:tc>
        <w:tc>
          <w:tcPr>
            <w:tcW w:w="850" w:type="dxa"/>
            <w:noWrap/>
            <w:vAlign w:val="center"/>
            <w:hideMark/>
          </w:tcPr>
          <w:p w14:paraId="749E4D0F" w14:textId="77777777" w:rsidR="00111538" w:rsidRPr="00111538" w:rsidRDefault="00111538" w:rsidP="004258DE">
            <w:pPr>
              <w:pStyle w:val="ListParagraph1"/>
            </w:pPr>
            <w:r w:rsidRPr="00111538">
              <w:t>0</w:t>
            </w:r>
          </w:p>
        </w:tc>
        <w:tc>
          <w:tcPr>
            <w:tcW w:w="709" w:type="dxa"/>
            <w:noWrap/>
            <w:vAlign w:val="center"/>
            <w:hideMark/>
          </w:tcPr>
          <w:p w14:paraId="77FF3EF1" w14:textId="77777777" w:rsidR="00111538" w:rsidRPr="00111538" w:rsidRDefault="00111538" w:rsidP="004258DE">
            <w:pPr>
              <w:pStyle w:val="ListParagraph1"/>
            </w:pPr>
            <w:r w:rsidRPr="00111538">
              <w:t>0.0104</w:t>
            </w:r>
          </w:p>
        </w:tc>
        <w:tc>
          <w:tcPr>
            <w:tcW w:w="780" w:type="dxa"/>
            <w:noWrap/>
            <w:vAlign w:val="center"/>
            <w:hideMark/>
          </w:tcPr>
          <w:p w14:paraId="161EA58E" w14:textId="77777777" w:rsidR="00111538" w:rsidRPr="00111538" w:rsidRDefault="00111538" w:rsidP="004258DE">
            <w:pPr>
              <w:pStyle w:val="ListParagraph1"/>
            </w:pPr>
            <w:r w:rsidRPr="00111538">
              <w:t>0</w:t>
            </w:r>
          </w:p>
        </w:tc>
        <w:tc>
          <w:tcPr>
            <w:tcW w:w="779" w:type="dxa"/>
            <w:noWrap/>
            <w:vAlign w:val="center"/>
            <w:hideMark/>
          </w:tcPr>
          <w:p w14:paraId="30C1F1C2" w14:textId="77777777" w:rsidR="00111538" w:rsidRPr="00111538" w:rsidRDefault="00111538" w:rsidP="004258DE">
            <w:pPr>
              <w:pStyle w:val="ListParagraph1"/>
            </w:pPr>
            <w:r w:rsidRPr="00111538">
              <w:t>0</w:t>
            </w:r>
          </w:p>
        </w:tc>
        <w:tc>
          <w:tcPr>
            <w:tcW w:w="780" w:type="dxa"/>
            <w:noWrap/>
            <w:vAlign w:val="center"/>
            <w:hideMark/>
          </w:tcPr>
          <w:p w14:paraId="1B6469A8" w14:textId="77777777" w:rsidR="00111538" w:rsidRPr="00111538" w:rsidRDefault="00111538" w:rsidP="004258DE">
            <w:pPr>
              <w:pStyle w:val="ListParagraph1"/>
            </w:pPr>
            <w:r w:rsidRPr="00111538">
              <w:t>0.0446</w:t>
            </w:r>
          </w:p>
        </w:tc>
        <w:tc>
          <w:tcPr>
            <w:tcW w:w="779" w:type="dxa"/>
            <w:noWrap/>
            <w:vAlign w:val="center"/>
            <w:hideMark/>
          </w:tcPr>
          <w:p w14:paraId="76362520" w14:textId="77777777" w:rsidR="00111538" w:rsidRPr="00111538" w:rsidRDefault="00111538" w:rsidP="004258DE">
            <w:pPr>
              <w:pStyle w:val="ListParagraph1"/>
            </w:pPr>
            <w:r w:rsidRPr="00111538">
              <w:t>0.702</w:t>
            </w:r>
          </w:p>
        </w:tc>
        <w:tc>
          <w:tcPr>
            <w:tcW w:w="780" w:type="dxa"/>
            <w:noWrap/>
            <w:vAlign w:val="center"/>
            <w:hideMark/>
          </w:tcPr>
          <w:p w14:paraId="163B2753" w14:textId="77777777" w:rsidR="00111538" w:rsidRPr="00111538" w:rsidRDefault="00111538" w:rsidP="004258DE">
            <w:pPr>
              <w:pStyle w:val="ListParagraph1"/>
            </w:pPr>
            <w:r w:rsidRPr="00111538">
              <w:t>0.1215</w:t>
            </w:r>
          </w:p>
        </w:tc>
        <w:tc>
          <w:tcPr>
            <w:tcW w:w="780" w:type="dxa"/>
            <w:noWrap/>
            <w:vAlign w:val="center"/>
            <w:hideMark/>
          </w:tcPr>
          <w:p w14:paraId="766067CD" w14:textId="77777777" w:rsidR="00111538" w:rsidRPr="00111538" w:rsidRDefault="00111538" w:rsidP="004258DE">
            <w:pPr>
              <w:pStyle w:val="ListParagraph1"/>
            </w:pPr>
            <w:r w:rsidRPr="00111538">
              <w:t>0.1215</w:t>
            </w:r>
          </w:p>
        </w:tc>
      </w:tr>
      <w:tr w:rsidR="00111538" w:rsidRPr="00111538" w14:paraId="72AC5A7A" w14:textId="77777777" w:rsidTr="006E6041">
        <w:trPr>
          <w:trHeight w:val="20"/>
        </w:trPr>
        <w:tc>
          <w:tcPr>
            <w:tcW w:w="1986" w:type="dxa"/>
            <w:noWrap/>
            <w:hideMark/>
          </w:tcPr>
          <w:p w14:paraId="6D0921B2" w14:textId="77777777" w:rsidR="00111538" w:rsidRPr="00111538" w:rsidRDefault="00111538" w:rsidP="004258DE">
            <w:pPr>
              <w:pStyle w:val="ListParagraph1"/>
            </w:pPr>
            <w:r w:rsidRPr="00111538">
              <w:t>Stroke (subsequent)</w:t>
            </w:r>
          </w:p>
        </w:tc>
        <w:tc>
          <w:tcPr>
            <w:tcW w:w="708" w:type="dxa"/>
            <w:noWrap/>
            <w:vAlign w:val="center"/>
            <w:hideMark/>
          </w:tcPr>
          <w:p w14:paraId="125E90B2" w14:textId="77777777" w:rsidR="00111538" w:rsidRPr="00111538" w:rsidRDefault="00111538" w:rsidP="004258DE">
            <w:pPr>
              <w:pStyle w:val="ListParagraph1"/>
            </w:pPr>
            <w:r w:rsidRPr="00111538">
              <w:t>0</w:t>
            </w:r>
          </w:p>
        </w:tc>
        <w:tc>
          <w:tcPr>
            <w:tcW w:w="851" w:type="dxa"/>
            <w:noWrap/>
            <w:vAlign w:val="center"/>
            <w:hideMark/>
          </w:tcPr>
          <w:p w14:paraId="50E1A6D9" w14:textId="77777777" w:rsidR="00111538" w:rsidRPr="00111538" w:rsidRDefault="00111538" w:rsidP="004258DE">
            <w:pPr>
              <w:pStyle w:val="ListParagraph1"/>
            </w:pPr>
            <w:r w:rsidRPr="00111538">
              <w:t>0</w:t>
            </w:r>
          </w:p>
        </w:tc>
        <w:tc>
          <w:tcPr>
            <w:tcW w:w="850" w:type="dxa"/>
            <w:noWrap/>
            <w:vAlign w:val="center"/>
            <w:hideMark/>
          </w:tcPr>
          <w:p w14:paraId="7BCAB6C8" w14:textId="77777777" w:rsidR="00111538" w:rsidRPr="00111538" w:rsidRDefault="00111538" w:rsidP="004258DE">
            <w:pPr>
              <w:pStyle w:val="ListParagraph1"/>
            </w:pPr>
            <w:r w:rsidRPr="00111538">
              <w:t>0</w:t>
            </w:r>
          </w:p>
        </w:tc>
        <w:tc>
          <w:tcPr>
            <w:tcW w:w="709" w:type="dxa"/>
            <w:noWrap/>
            <w:vAlign w:val="center"/>
            <w:hideMark/>
          </w:tcPr>
          <w:p w14:paraId="2AD322B3" w14:textId="77777777" w:rsidR="00111538" w:rsidRPr="00111538" w:rsidRDefault="00111538" w:rsidP="004258DE">
            <w:pPr>
              <w:pStyle w:val="ListParagraph1"/>
            </w:pPr>
            <w:r w:rsidRPr="00111538">
              <w:t>0.0104</w:t>
            </w:r>
          </w:p>
        </w:tc>
        <w:tc>
          <w:tcPr>
            <w:tcW w:w="780" w:type="dxa"/>
            <w:noWrap/>
            <w:vAlign w:val="center"/>
            <w:hideMark/>
          </w:tcPr>
          <w:p w14:paraId="00E6F33D" w14:textId="77777777" w:rsidR="00111538" w:rsidRPr="00111538" w:rsidRDefault="00111538" w:rsidP="004258DE">
            <w:pPr>
              <w:pStyle w:val="ListParagraph1"/>
            </w:pPr>
            <w:r w:rsidRPr="00111538">
              <w:t>0</w:t>
            </w:r>
          </w:p>
        </w:tc>
        <w:tc>
          <w:tcPr>
            <w:tcW w:w="779" w:type="dxa"/>
            <w:noWrap/>
            <w:vAlign w:val="center"/>
            <w:hideMark/>
          </w:tcPr>
          <w:p w14:paraId="370E2634" w14:textId="77777777" w:rsidR="00111538" w:rsidRPr="00111538" w:rsidRDefault="00111538" w:rsidP="004258DE">
            <w:pPr>
              <w:pStyle w:val="ListParagraph1"/>
            </w:pPr>
            <w:r w:rsidRPr="00111538">
              <w:t>0</w:t>
            </w:r>
          </w:p>
        </w:tc>
        <w:tc>
          <w:tcPr>
            <w:tcW w:w="780" w:type="dxa"/>
            <w:noWrap/>
            <w:vAlign w:val="center"/>
            <w:hideMark/>
          </w:tcPr>
          <w:p w14:paraId="34DC77D4" w14:textId="77777777" w:rsidR="00111538" w:rsidRPr="00111538" w:rsidRDefault="00111538" w:rsidP="004258DE">
            <w:pPr>
              <w:pStyle w:val="ListParagraph1"/>
            </w:pPr>
            <w:r w:rsidRPr="00111538">
              <w:t>0.0252</w:t>
            </w:r>
          </w:p>
        </w:tc>
        <w:tc>
          <w:tcPr>
            <w:tcW w:w="779" w:type="dxa"/>
            <w:noWrap/>
            <w:vAlign w:val="center"/>
            <w:hideMark/>
          </w:tcPr>
          <w:p w14:paraId="08EDC447" w14:textId="77777777" w:rsidR="00111538" w:rsidRPr="00111538" w:rsidRDefault="00111538" w:rsidP="004258DE">
            <w:pPr>
              <w:pStyle w:val="ListParagraph1"/>
            </w:pPr>
            <w:r w:rsidRPr="00111538">
              <w:t>0.8894</w:t>
            </w:r>
          </w:p>
        </w:tc>
        <w:tc>
          <w:tcPr>
            <w:tcW w:w="780" w:type="dxa"/>
            <w:noWrap/>
            <w:vAlign w:val="center"/>
            <w:hideMark/>
          </w:tcPr>
          <w:p w14:paraId="248F9D7A" w14:textId="77777777" w:rsidR="00111538" w:rsidRPr="00111538" w:rsidRDefault="00111538" w:rsidP="004258DE">
            <w:pPr>
              <w:pStyle w:val="ListParagraph1"/>
            </w:pPr>
            <w:r w:rsidRPr="00111538">
              <w:t>0.0375</w:t>
            </w:r>
          </w:p>
        </w:tc>
        <w:tc>
          <w:tcPr>
            <w:tcW w:w="780" w:type="dxa"/>
            <w:noWrap/>
            <w:vAlign w:val="center"/>
            <w:hideMark/>
          </w:tcPr>
          <w:p w14:paraId="34992850" w14:textId="77777777" w:rsidR="00111538" w:rsidRPr="00111538" w:rsidRDefault="00111538" w:rsidP="004258DE">
            <w:pPr>
              <w:pStyle w:val="ListParagraph1"/>
            </w:pPr>
            <w:r w:rsidRPr="00111538">
              <w:t>0.0375</w:t>
            </w:r>
          </w:p>
        </w:tc>
      </w:tr>
    </w:tbl>
    <w:p w14:paraId="5917FD38" w14:textId="77777777" w:rsidR="007C58DA" w:rsidRDefault="007C58DA" w:rsidP="004258DE"/>
    <w:p w14:paraId="085A33C6" w14:textId="77777777" w:rsidR="007C58DA" w:rsidRDefault="007C58DA" w:rsidP="004258DE">
      <w:pPr>
        <w:pStyle w:val="Heading3"/>
      </w:pPr>
      <w:bookmarkStart w:id="72" w:name="_Toc172534940"/>
      <w:r>
        <w:t>Congestive Heart Failure</w:t>
      </w:r>
      <w:bookmarkEnd w:id="72"/>
    </w:p>
    <w:p w14:paraId="0780F206" w14:textId="77777777" w:rsidR="00E72425" w:rsidRDefault="00E72425" w:rsidP="004258DE">
      <w:r>
        <w:t>The review of previous economic evaluations of diabetes prevention cost-effectiveness studies found that only a small number of models had included congestive heart failure as a separate outcome. Discussion with the stakeholder group identified that the UKPDS Outcomes model would be an appropriate risk model for congestive heart failure in type 2 diabetes patients. However, it was suggested that this would not be an appropriate risk equation for individuals with normal glucose tolerance or impaired glucose tolerance. The Framingham risk equation was suggested as an alternative.</w:t>
      </w:r>
      <w:r w:rsidR="00E47D13">
        <w:t xml:space="preserve"> As described above, switching from the framgingam risk score to the UKPDS was not possible due to differences in covariate selection.</w:t>
      </w:r>
      <w:r>
        <w:t xml:space="preserve"> The </w:t>
      </w:r>
      <w:r w:rsidR="004C71CB">
        <w:t>m</w:t>
      </w:r>
      <w:r>
        <w:t>ain limitation</w:t>
      </w:r>
      <w:r w:rsidR="00835376">
        <w:t>s</w:t>
      </w:r>
      <w:r>
        <w:t xml:space="preserve"> of this equation is that it is quite old</w:t>
      </w:r>
      <w:r w:rsidR="00835376">
        <w:t xml:space="preserve">, </w:t>
      </w:r>
      <w:r>
        <w:t xml:space="preserve"> based on a non-UK population</w:t>
      </w:r>
      <w:r w:rsidR="00835376">
        <w:t>, and include diabetes as a discrete health state rather than on a continuous scale</w:t>
      </w:r>
      <w:r w:rsidR="00203BA3">
        <w:t>.</w:t>
      </w:r>
    </w:p>
    <w:p w14:paraId="78D18168" w14:textId="77777777" w:rsidR="00932BCF" w:rsidRDefault="00932BCF" w:rsidP="004258DE"/>
    <w:p w14:paraId="185E5996" w14:textId="02E016A3" w:rsidR="007C58DA" w:rsidRDefault="007C58DA" w:rsidP="00377845">
      <w:r>
        <w:t>Congestive heart failure was included as a separate cardiovascular event because it was not included as an outcome of the QRISK2. The Framingham Heart Study has reported logistic regressions to estimate the 4 year probability of congestive heart failure for men and women</w:t>
      </w:r>
      <w:r w:rsidR="00203BA3">
        <w:t xml:space="preserve"> </w:t>
      </w:r>
      <w:r w:rsidR="00203BA3">
        <w:fldChar w:fldCharType="begin">
          <w:fldData xml:space="preserve">PEVuZE5vdGU+PENpdGU+PEF1dGhvcj5LYW5uZWw8L0F1dGhvcj48WWVhcj4xOTk5PC9ZZWFyPjxS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</w:fldData>
        </w:fldChar>
      </w:r>
      <w:r w:rsidR="004A5BA2">
        <w:instrText xml:space="preserve"> ADDIN EN.CITE </w:instrText>
      </w:r>
      <w:r w:rsidR="004A5BA2">
        <w:fldChar w:fldCharType="begin">
          <w:fldData xml:space="preserve">PEVuZE5vdGU+PENpdGU+PEF1dGhvcj5LYW5uZWw8L0F1dGhvcj48WWVhcj4xOTk5PC9ZZWFyPjxS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</w:fldData>
        </w:fldChar>
      </w:r>
      <w:r w:rsidR="004A5BA2">
        <w:instrText xml:space="preserve"> ADDIN EN.CITE.DATA </w:instrText>
      </w:r>
      <w:r w:rsidR="004A5BA2">
        <w:fldChar w:fldCharType="end"/>
      </w:r>
      <w:r w:rsidR="00203BA3">
        <w:fldChar w:fldCharType="separate"/>
      </w:r>
      <w:r w:rsidR="004A5BA2">
        <w:rPr>
          <w:noProof/>
        </w:rPr>
        <w:t>(30)</w:t>
      </w:r>
      <w:r w:rsidR="00203BA3">
        <w:fldChar w:fldCharType="end"/>
      </w:r>
      <w:r>
        <w:t xml:space="preserve">. The equations included age, diabetes diagnosis, BMI and systolic blood pressure to adjust risk based on individual characteristics. We used this risk equation to estimate the probability of congestive heart failure in the SPHR diabetes prevention model. </w:t>
      </w:r>
      <w:r w:rsidR="006D4127">
        <w:fldChar w:fldCharType="begin"/>
      </w:r>
      <w:r>
        <w:instrText xml:space="preserve"> REF _Ref372198302 \h </w:instrText>
      </w:r>
      <w:r w:rsidR="006D4127">
        <w:fldChar w:fldCharType="separate"/>
      </w:r>
      <w:r w:rsidR="00A32728">
        <w:t>Table S</w:t>
      </w:r>
      <w:r w:rsidR="00A32728">
        <w:rPr>
          <w:noProof/>
        </w:rPr>
        <w:t>19</w:t>
      </w:r>
      <w:r w:rsidR="006D4127">
        <w:fldChar w:fldCharType="end"/>
      </w:r>
      <w:r>
        <w:t xml:space="preserve"> describes the covariates for the logit models to estimate the probability of congestive heart failure in men and women.</w:t>
      </w:r>
    </w:p>
    <w:p w14:paraId="769F8B0F" w14:textId="2501283B" w:rsidR="007C58DA" w:rsidRDefault="007C58DA" w:rsidP="004258DE">
      <w:pPr>
        <w:pStyle w:val="Caption"/>
      </w:pPr>
      <w:bookmarkStart w:id="73" w:name="_Ref372198302"/>
      <w:r>
        <w:t xml:space="preserve">Table </w:t>
      </w:r>
      <w:r w:rsidR="002B31CC">
        <w:t>S</w:t>
      </w:r>
      <w:r w:rsidR="006D4127">
        <w:fldChar w:fldCharType="begin"/>
      </w:r>
      <w:r w:rsidR="000E7F35">
        <w:instrText xml:space="preserve"> SEQ Table \* ARABIC </w:instrText>
      </w:r>
      <w:r w:rsidR="006D4127">
        <w:fldChar w:fldCharType="separate"/>
      </w:r>
      <w:r w:rsidR="00372A71">
        <w:rPr>
          <w:noProof/>
        </w:rPr>
        <w:t>19</w:t>
      </w:r>
      <w:r w:rsidR="006D4127">
        <w:rPr>
          <w:noProof/>
        </w:rPr>
        <w:fldChar w:fldCharType="end"/>
      </w:r>
      <w:bookmarkEnd w:id="73"/>
      <w:r>
        <w:t>: Logistic regression coefficients to estimate the 4-year probability of congestive heart failure from the Framingham study</w:t>
      </w:r>
    </w:p>
    <w:tbl>
      <w:tblPr>
        <w:tblW w:w="90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554"/>
        <w:gridCol w:w="1849"/>
        <w:gridCol w:w="1708"/>
        <w:gridCol w:w="1062"/>
      </w:tblGrid>
      <w:tr w:rsidR="007C58DA" w:rsidRPr="00F306EF" w14:paraId="3DD9ED42" w14:textId="77777777" w:rsidTr="0039192B">
        <w:trPr>
          <w:trHeight w:val="326"/>
        </w:trPr>
        <w:tc>
          <w:tcPr>
            <w:tcW w:w="2883" w:type="dxa"/>
            <w:shd w:val="clear" w:color="auto" w:fill="auto"/>
            <w:vAlign w:val="center"/>
            <w:hideMark/>
          </w:tcPr>
          <w:p w14:paraId="61A6A7CC" w14:textId="77777777" w:rsidR="007C58DA" w:rsidRPr="00F306EF" w:rsidRDefault="007C58DA" w:rsidP="004258DE">
            <w:pPr>
              <w:pStyle w:val="ListParagraph1"/>
              <w:rPr>
                <w:lang w:eastAsia="en-GB"/>
              </w:rPr>
            </w:pPr>
            <w:r w:rsidRPr="00F306EF">
              <w:rPr>
                <w:lang w:eastAsia="en-GB"/>
              </w:rPr>
              <w:t>Variables</w:t>
            </w:r>
          </w:p>
        </w:tc>
        <w:tc>
          <w:tcPr>
            <w:tcW w:w="1554" w:type="dxa"/>
            <w:shd w:val="clear" w:color="auto" w:fill="auto"/>
            <w:vAlign w:val="center"/>
            <w:hideMark/>
          </w:tcPr>
          <w:p w14:paraId="518025EF" w14:textId="77777777" w:rsidR="007C58DA" w:rsidRPr="00F306EF" w:rsidRDefault="007C58DA" w:rsidP="004258DE">
            <w:pPr>
              <w:pStyle w:val="ListParagraph1"/>
              <w:rPr>
                <w:lang w:eastAsia="en-GB"/>
              </w:rPr>
            </w:pPr>
            <w:r w:rsidRPr="00F306EF">
              <w:rPr>
                <w:lang w:eastAsia="en-GB"/>
              </w:rPr>
              <w:t>Units</w:t>
            </w:r>
          </w:p>
        </w:tc>
        <w:tc>
          <w:tcPr>
            <w:tcW w:w="1849" w:type="dxa"/>
            <w:shd w:val="clear" w:color="auto" w:fill="auto"/>
            <w:vAlign w:val="center"/>
            <w:hideMark/>
          </w:tcPr>
          <w:p w14:paraId="3C3C2016" w14:textId="77777777" w:rsidR="007C58DA" w:rsidRPr="00F306EF" w:rsidRDefault="007C58DA" w:rsidP="004258DE">
            <w:pPr>
              <w:pStyle w:val="ListParagraph1"/>
              <w:rPr>
                <w:lang w:eastAsia="en-GB"/>
              </w:rPr>
            </w:pPr>
            <w:r w:rsidRPr="00F306EF">
              <w:rPr>
                <w:lang w:eastAsia="en-GB"/>
              </w:rPr>
              <w:t>Regression</w:t>
            </w:r>
          </w:p>
          <w:p w14:paraId="69A7B2CC" w14:textId="77777777" w:rsidR="007C58DA" w:rsidRPr="00F306EF" w:rsidRDefault="007C58DA" w:rsidP="004258DE">
            <w:pPr>
              <w:pStyle w:val="ListParagraph1"/>
              <w:rPr>
                <w:lang w:eastAsia="en-GB"/>
              </w:rPr>
            </w:pPr>
            <w:r w:rsidRPr="00F306EF">
              <w:rPr>
                <w:lang w:eastAsia="en-GB"/>
              </w:rPr>
              <w:t>Coefficient</w:t>
            </w:r>
          </w:p>
        </w:tc>
        <w:tc>
          <w:tcPr>
            <w:tcW w:w="1708" w:type="dxa"/>
            <w:shd w:val="clear" w:color="auto" w:fill="auto"/>
            <w:vAlign w:val="center"/>
            <w:hideMark/>
          </w:tcPr>
          <w:p w14:paraId="61832EE6" w14:textId="77777777" w:rsidR="007C58DA" w:rsidRPr="00F306EF" w:rsidRDefault="007C58DA" w:rsidP="004258DE">
            <w:pPr>
              <w:pStyle w:val="ListParagraph1"/>
              <w:rPr>
                <w:lang w:eastAsia="en-GB"/>
              </w:rPr>
            </w:pPr>
            <w:r w:rsidRPr="00F306EF">
              <w:rPr>
                <w:lang w:eastAsia="en-GB"/>
              </w:rPr>
              <w:t>OR (95% CI)</w:t>
            </w:r>
          </w:p>
        </w:tc>
        <w:tc>
          <w:tcPr>
            <w:tcW w:w="1062" w:type="dxa"/>
            <w:shd w:val="clear" w:color="auto" w:fill="auto"/>
            <w:vAlign w:val="center"/>
            <w:hideMark/>
          </w:tcPr>
          <w:p w14:paraId="00AB11E3" w14:textId="77777777" w:rsidR="007C58DA" w:rsidRPr="00F306EF" w:rsidRDefault="007C58DA" w:rsidP="004258DE">
            <w:pPr>
              <w:pStyle w:val="ListParagraph1"/>
              <w:rPr>
                <w:lang w:eastAsia="en-GB"/>
              </w:rPr>
            </w:pPr>
            <w:r w:rsidRPr="00F306EF">
              <w:rPr>
                <w:lang w:eastAsia="en-GB"/>
              </w:rPr>
              <w:t>P</w:t>
            </w:r>
          </w:p>
        </w:tc>
      </w:tr>
      <w:tr w:rsidR="007C58DA" w:rsidRPr="00F306EF" w14:paraId="1946306D" w14:textId="77777777" w:rsidTr="0039192B">
        <w:trPr>
          <w:trHeight w:val="20"/>
        </w:trPr>
        <w:tc>
          <w:tcPr>
            <w:tcW w:w="9056" w:type="dxa"/>
            <w:gridSpan w:val="5"/>
            <w:shd w:val="clear" w:color="auto" w:fill="auto"/>
            <w:vAlign w:val="center"/>
            <w:hideMark/>
          </w:tcPr>
          <w:p w14:paraId="6C6FD4DE" w14:textId="77777777" w:rsidR="007C58DA" w:rsidRPr="00F306EF" w:rsidRDefault="007C58DA" w:rsidP="004258DE">
            <w:pPr>
              <w:pStyle w:val="ListParagraph1"/>
              <w:rPr>
                <w:lang w:eastAsia="en-GB"/>
              </w:rPr>
            </w:pPr>
            <w:r w:rsidRPr="00F306EF">
              <w:rPr>
                <w:lang w:eastAsia="en-GB"/>
              </w:rPr>
              <w:lastRenderedPageBreak/>
              <w:t>Men</w:t>
            </w:r>
          </w:p>
        </w:tc>
      </w:tr>
      <w:tr w:rsidR="007C58DA" w:rsidRPr="00F306EF" w14:paraId="5C1CD616" w14:textId="77777777" w:rsidTr="0039192B">
        <w:trPr>
          <w:trHeight w:val="20"/>
        </w:trPr>
        <w:tc>
          <w:tcPr>
            <w:tcW w:w="2883" w:type="dxa"/>
            <w:shd w:val="clear" w:color="auto" w:fill="auto"/>
            <w:vAlign w:val="center"/>
            <w:hideMark/>
          </w:tcPr>
          <w:p w14:paraId="34BC8F1A" w14:textId="77777777" w:rsidR="007C58DA" w:rsidRPr="00F306EF" w:rsidRDefault="007C58DA" w:rsidP="004258DE">
            <w:pPr>
              <w:pStyle w:val="ListParagraph1"/>
              <w:rPr>
                <w:lang w:eastAsia="en-GB"/>
              </w:rPr>
            </w:pPr>
            <w:r w:rsidRPr="00F306EF">
              <w:rPr>
                <w:lang w:eastAsia="en-GB"/>
              </w:rPr>
              <w:t>Intercept</w:t>
            </w:r>
          </w:p>
        </w:tc>
        <w:tc>
          <w:tcPr>
            <w:tcW w:w="1554" w:type="dxa"/>
            <w:shd w:val="clear" w:color="auto" w:fill="auto"/>
            <w:vAlign w:val="center"/>
            <w:hideMark/>
          </w:tcPr>
          <w:p w14:paraId="40CAB98D" w14:textId="77777777" w:rsidR="007C58DA" w:rsidRPr="00F306EF" w:rsidRDefault="007C58DA" w:rsidP="004258DE">
            <w:pPr>
              <w:pStyle w:val="ListParagraph1"/>
              <w:rPr>
                <w:lang w:eastAsia="en-GB"/>
              </w:rPr>
            </w:pPr>
          </w:p>
        </w:tc>
        <w:tc>
          <w:tcPr>
            <w:tcW w:w="1849" w:type="dxa"/>
            <w:shd w:val="clear" w:color="auto" w:fill="auto"/>
            <w:vAlign w:val="center"/>
            <w:hideMark/>
          </w:tcPr>
          <w:p w14:paraId="3C3D3FA6" w14:textId="77777777" w:rsidR="007C58DA" w:rsidRPr="00F306EF" w:rsidRDefault="007C58DA" w:rsidP="004258DE">
            <w:pPr>
              <w:pStyle w:val="ListParagraph1"/>
              <w:rPr>
                <w:lang w:eastAsia="en-GB"/>
              </w:rPr>
            </w:pPr>
            <w:r w:rsidRPr="00F306EF">
              <w:rPr>
                <w:lang w:eastAsia="en-GB"/>
              </w:rPr>
              <w:t>-9.2087</w:t>
            </w:r>
          </w:p>
        </w:tc>
        <w:tc>
          <w:tcPr>
            <w:tcW w:w="1708" w:type="dxa"/>
            <w:shd w:val="clear" w:color="auto" w:fill="auto"/>
            <w:vAlign w:val="center"/>
            <w:hideMark/>
          </w:tcPr>
          <w:p w14:paraId="14BF8C96" w14:textId="77777777" w:rsidR="007C58DA" w:rsidRPr="00F306EF" w:rsidRDefault="007C58DA" w:rsidP="004258DE">
            <w:pPr>
              <w:pStyle w:val="ListParagraph1"/>
              <w:rPr>
                <w:lang w:eastAsia="en-GB"/>
              </w:rPr>
            </w:pPr>
          </w:p>
        </w:tc>
        <w:tc>
          <w:tcPr>
            <w:tcW w:w="1062" w:type="dxa"/>
            <w:shd w:val="clear" w:color="auto" w:fill="auto"/>
            <w:vAlign w:val="center"/>
            <w:hideMark/>
          </w:tcPr>
          <w:p w14:paraId="138122B3" w14:textId="77777777" w:rsidR="007C58DA" w:rsidRPr="00F306EF" w:rsidRDefault="007C58DA" w:rsidP="004258DE">
            <w:pPr>
              <w:pStyle w:val="ListParagraph1"/>
              <w:rPr>
                <w:lang w:eastAsia="en-GB"/>
              </w:rPr>
            </w:pPr>
          </w:p>
        </w:tc>
      </w:tr>
      <w:tr w:rsidR="007C58DA" w:rsidRPr="00F306EF" w14:paraId="3BCE6F60" w14:textId="77777777" w:rsidTr="0039192B">
        <w:trPr>
          <w:trHeight w:val="20"/>
        </w:trPr>
        <w:tc>
          <w:tcPr>
            <w:tcW w:w="2883" w:type="dxa"/>
            <w:shd w:val="clear" w:color="auto" w:fill="auto"/>
            <w:vAlign w:val="center"/>
            <w:hideMark/>
          </w:tcPr>
          <w:p w14:paraId="594DF883" w14:textId="77777777" w:rsidR="007C58DA" w:rsidRPr="00F306EF" w:rsidRDefault="007C58DA" w:rsidP="004258DE">
            <w:pPr>
              <w:pStyle w:val="ListParagraph1"/>
              <w:rPr>
                <w:lang w:eastAsia="en-GB"/>
              </w:rPr>
            </w:pPr>
            <w:r w:rsidRPr="00F306EF">
              <w:rPr>
                <w:lang w:eastAsia="en-GB"/>
              </w:rPr>
              <w:t>Age</w:t>
            </w:r>
          </w:p>
        </w:tc>
        <w:tc>
          <w:tcPr>
            <w:tcW w:w="1554" w:type="dxa"/>
            <w:shd w:val="clear" w:color="auto" w:fill="auto"/>
            <w:vAlign w:val="center"/>
            <w:hideMark/>
          </w:tcPr>
          <w:p w14:paraId="1F43905C" w14:textId="77777777" w:rsidR="007C58DA" w:rsidRPr="00F306EF" w:rsidRDefault="007C58DA" w:rsidP="004258DE">
            <w:pPr>
              <w:pStyle w:val="ListParagraph1"/>
              <w:rPr>
                <w:lang w:eastAsia="en-GB"/>
              </w:rPr>
            </w:pPr>
            <w:r w:rsidRPr="00F306EF">
              <w:rPr>
                <w:lang w:eastAsia="en-GB"/>
              </w:rPr>
              <w:t>10 y</w:t>
            </w:r>
          </w:p>
        </w:tc>
        <w:tc>
          <w:tcPr>
            <w:tcW w:w="1849" w:type="dxa"/>
            <w:shd w:val="clear" w:color="auto" w:fill="auto"/>
            <w:vAlign w:val="center"/>
            <w:hideMark/>
          </w:tcPr>
          <w:p w14:paraId="7E05D9EF" w14:textId="77777777" w:rsidR="007C58DA" w:rsidRPr="00F306EF" w:rsidRDefault="007C58DA" w:rsidP="004258DE">
            <w:pPr>
              <w:pStyle w:val="ListParagraph1"/>
              <w:rPr>
                <w:lang w:eastAsia="en-GB"/>
              </w:rPr>
            </w:pPr>
            <w:r w:rsidRPr="00F306EF">
              <w:rPr>
                <w:lang w:eastAsia="en-GB"/>
              </w:rPr>
              <w:t>0.0412</w:t>
            </w:r>
          </w:p>
        </w:tc>
        <w:tc>
          <w:tcPr>
            <w:tcW w:w="1708" w:type="dxa"/>
            <w:shd w:val="clear" w:color="auto" w:fill="auto"/>
            <w:vAlign w:val="center"/>
            <w:hideMark/>
          </w:tcPr>
          <w:p w14:paraId="41868EB9" w14:textId="77777777" w:rsidR="007C58DA" w:rsidRPr="00F306EF" w:rsidRDefault="007C58DA" w:rsidP="004258DE">
            <w:pPr>
              <w:pStyle w:val="ListParagraph1"/>
              <w:rPr>
                <w:lang w:eastAsia="en-GB"/>
              </w:rPr>
            </w:pPr>
            <w:r w:rsidRPr="00F306EF">
              <w:rPr>
                <w:lang w:eastAsia="en-GB"/>
              </w:rPr>
              <w:t>1.51 (1.31-1.74)</w:t>
            </w:r>
          </w:p>
        </w:tc>
        <w:tc>
          <w:tcPr>
            <w:tcW w:w="1062" w:type="dxa"/>
            <w:shd w:val="clear" w:color="auto" w:fill="auto"/>
            <w:vAlign w:val="center"/>
            <w:hideMark/>
          </w:tcPr>
          <w:p w14:paraId="621E346F" w14:textId="77777777" w:rsidR="007C58DA" w:rsidRPr="00F306EF" w:rsidRDefault="007C58DA" w:rsidP="004258DE">
            <w:pPr>
              <w:pStyle w:val="ListParagraph1"/>
              <w:rPr>
                <w:lang w:eastAsia="en-GB"/>
              </w:rPr>
            </w:pPr>
            <w:r w:rsidRPr="00F306EF">
              <w:rPr>
                <w:lang w:eastAsia="en-GB"/>
              </w:rPr>
              <w:t>&lt;.001</w:t>
            </w:r>
          </w:p>
        </w:tc>
      </w:tr>
      <w:tr w:rsidR="007C58DA" w:rsidRPr="00F306EF" w14:paraId="3862EBB4" w14:textId="77777777" w:rsidTr="0039192B">
        <w:trPr>
          <w:trHeight w:val="20"/>
        </w:trPr>
        <w:tc>
          <w:tcPr>
            <w:tcW w:w="2883" w:type="dxa"/>
            <w:shd w:val="clear" w:color="auto" w:fill="auto"/>
            <w:vAlign w:val="center"/>
            <w:hideMark/>
          </w:tcPr>
          <w:p w14:paraId="799382AC" w14:textId="77777777" w:rsidR="007C58DA" w:rsidRPr="00F306EF" w:rsidRDefault="007C58DA" w:rsidP="004258DE">
            <w:pPr>
              <w:pStyle w:val="ListParagraph1"/>
              <w:rPr>
                <w:lang w:eastAsia="en-GB"/>
              </w:rPr>
            </w:pPr>
            <w:r>
              <w:rPr>
                <w:lang w:eastAsia="en-GB"/>
              </w:rPr>
              <w:t>L</w:t>
            </w:r>
            <w:r w:rsidRPr="00F306EF">
              <w:rPr>
                <w:lang w:eastAsia="en-GB"/>
              </w:rPr>
              <w:t>eft ventricular hypertrophy</w:t>
            </w:r>
          </w:p>
        </w:tc>
        <w:tc>
          <w:tcPr>
            <w:tcW w:w="1554" w:type="dxa"/>
            <w:shd w:val="clear" w:color="auto" w:fill="auto"/>
            <w:vAlign w:val="center"/>
            <w:hideMark/>
          </w:tcPr>
          <w:p w14:paraId="2B0907A8"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14778596" w14:textId="77777777" w:rsidR="007C58DA" w:rsidRPr="00F306EF" w:rsidRDefault="007C58DA" w:rsidP="004258DE">
            <w:pPr>
              <w:pStyle w:val="ListParagraph1"/>
              <w:rPr>
                <w:lang w:eastAsia="en-GB"/>
              </w:rPr>
            </w:pPr>
            <w:r w:rsidRPr="00F306EF">
              <w:rPr>
                <w:lang w:eastAsia="en-GB"/>
              </w:rPr>
              <w:t>0.9026</w:t>
            </w:r>
          </w:p>
        </w:tc>
        <w:tc>
          <w:tcPr>
            <w:tcW w:w="1708" w:type="dxa"/>
            <w:shd w:val="clear" w:color="auto" w:fill="auto"/>
            <w:vAlign w:val="center"/>
            <w:hideMark/>
          </w:tcPr>
          <w:p w14:paraId="484C7EE5" w14:textId="77777777" w:rsidR="007C58DA" w:rsidRPr="00F306EF" w:rsidRDefault="007C58DA" w:rsidP="004258DE">
            <w:pPr>
              <w:pStyle w:val="ListParagraph1"/>
              <w:rPr>
                <w:lang w:eastAsia="en-GB"/>
              </w:rPr>
            </w:pPr>
            <w:r w:rsidRPr="00F306EF">
              <w:rPr>
                <w:lang w:eastAsia="en-GB"/>
              </w:rPr>
              <w:t>2.47 (1.31-3.77)</w:t>
            </w:r>
          </w:p>
        </w:tc>
        <w:tc>
          <w:tcPr>
            <w:tcW w:w="1062" w:type="dxa"/>
            <w:shd w:val="clear" w:color="auto" w:fill="auto"/>
            <w:vAlign w:val="center"/>
            <w:hideMark/>
          </w:tcPr>
          <w:p w14:paraId="39ACE1E5" w14:textId="77777777" w:rsidR="007C58DA" w:rsidRPr="00F306EF" w:rsidRDefault="007C58DA" w:rsidP="004258DE">
            <w:pPr>
              <w:pStyle w:val="ListParagraph1"/>
              <w:rPr>
                <w:lang w:eastAsia="en-GB"/>
              </w:rPr>
            </w:pPr>
            <w:r w:rsidRPr="00F306EF">
              <w:rPr>
                <w:lang w:eastAsia="en-GB"/>
              </w:rPr>
              <w:t>&lt;.001</w:t>
            </w:r>
          </w:p>
        </w:tc>
      </w:tr>
      <w:tr w:rsidR="007C58DA" w:rsidRPr="00F306EF" w14:paraId="089850D7" w14:textId="77777777" w:rsidTr="0039192B">
        <w:trPr>
          <w:trHeight w:val="20"/>
        </w:trPr>
        <w:tc>
          <w:tcPr>
            <w:tcW w:w="2883" w:type="dxa"/>
            <w:shd w:val="clear" w:color="auto" w:fill="auto"/>
            <w:vAlign w:val="center"/>
            <w:hideMark/>
          </w:tcPr>
          <w:p w14:paraId="45F9263E" w14:textId="77777777" w:rsidR="007C58DA" w:rsidRPr="00F306EF" w:rsidRDefault="007C58DA" w:rsidP="004258DE">
            <w:pPr>
              <w:pStyle w:val="ListParagraph1"/>
              <w:rPr>
                <w:lang w:eastAsia="en-GB"/>
              </w:rPr>
            </w:pPr>
            <w:r w:rsidRPr="00F306EF">
              <w:rPr>
                <w:lang w:eastAsia="en-GB"/>
              </w:rPr>
              <w:t>Heart rate</w:t>
            </w:r>
          </w:p>
        </w:tc>
        <w:tc>
          <w:tcPr>
            <w:tcW w:w="1554" w:type="dxa"/>
            <w:shd w:val="clear" w:color="auto" w:fill="auto"/>
            <w:vAlign w:val="center"/>
            <w:hideMark/>
          </w:tcPr>
          <w:p w14:paraId="023CE7CD" w14:textId="77777777" w:rsidR="007C58DA" w:rsidRPr="00F306EF" w:rsidRDefault="007C58DA" w:rsidP="004258DE">
            <w:pPr>
              <w:pStyle w:val="ListParagraph1"/>
              <w:rPr>
                <w:lang w:eastAsia="en-GB"/>
              </w:rPr>
            </w:pPr>
            <w:r w:rsidRPr="00F306EF">
              <w:rPr>
                <w:lang w:eastAsia="en-GB"/>
              </w:rPr>
              <w:t>10 bpm</w:t>
            </w:r>
          </w:p>
        </w:tc>
        <w:tc>
          <w:tcPr>
            <w:tcW w:w="1849" w:type="dxa"/>
            <w:shd w:val="clear" w:color="auto" w:fill="auto"/>
            <w:vAlign w:val="center"/>
            <w:hideMark/>
          </w:tcPr>
          <w:p w14:paraId="75955DB0" w14:textId="77777777" w:rsidR="007C58DA" w:rsidRPr="00F306EF" w:rsidRDefault="007C58DA" w:rsidP="004258DE">
            <w:pPr>
              <w:pStyle w:val="ListParagraph1"/>
              <w:rPr>
                <w:lang w:eastAsia="en-GB"/>
              </w:rPr>
            </w:pPr>
            <w:r w:rsidRPr="00F306EF">
              <w:rPr>
                <w:lang w:eastAsia="en-GB"/>
              </w:rPr>
              <w:t>0.0166</w:t>
            </w:r>
          </w:p>
        </w:tc>
        <w:tc>
          <w:tcPr>
            <w:tcW w:w="1708" w:type="dxa"/>
            <w:shd w:val="clear" w:color="auto" w:fill="auto"/>
            <w:vAlign w:val="center"/>
            <w:hideMark/>
          </w:tcPr>
          <w:p w14:paraId="7E382E4F" w14:textId="77777777" w:rsidR="007C58DA" w:rsidRPr="00F306EF" w:rsidRDefault="007C58DA" w:rsidP="004258DE">
            <w:pPr>
              <w:pStyle w:val="ListParagraph1"/>
              <w:rPr>
                <w:lang w:eastAsia="en-GB"/>
              </w:rPr>
            </w:pPr>
            <w:r w:rsidRPr="00F306EF">
              <w:rPr>
                <w:lang w:eastAsia="en-GB"/>
              </w:rPr>
              <w:t>1.18 (1.08-1.29)</w:t>
            </w:r>
          </w:p>
        </w:tc>
        <w:tc>
          <w:tcPr>
            <w:tcW w:w="1062" w:type="dxa"/>
            <w:shd w:val="clear" w:color="auto" w:fill="auto"/>
            <w:vAlign w:val="center"/>
            <w:hideMark/>
          </w:tcPr>
          <w:p w14:paraId="4C5589E7" w14:textId="77777777" w:rsidR="007C58DA" w:rsidRPr="00F306EF" w:rsidRDefault="007C58DA" w:rsidP="004258DE">
            <w:pPr>
              <w:pStyle w:val="ListParagraph1"/>
              <w:rPr>
                <w:lang w:eastAsia="en-GB"/>
              </w:rPr>
            </w:pPr>
            <w:r w:rsidRPr="00F306EF">
              <w:rPr>
                <w:lang w:eastAsia="en-GB"/>
              </w:rPr>
              <w:t>&lt;.001</w:t>
            </w:r>
          </w:p>
        </w:tc>
      </w:tr>
      <w:tr w:rsidR="007C58DA" w:rsidRPr="00F306EF" w14:paraId="3691C0BC" w14:textId="77777777" w:rsidTr="0039192B">
        <w:trPr>
          <w:trHeight w:val="20"/>
        </w:trPr>
        <w:tc>
          <w:tcPr>
            <w:tcW w:w="2883" w:type="dxa"/>
            <w:shd w:val="clear" w:color="auto" w:fill="auto"/>
            <w:vAlign w:val="center"/>
            <w:hideMark/>
          </w:tcPr>
          <w:p w14:paraId="56620D7D" w14:textId="77777777" w:rsidR="007C58DA" w:rsidRPr="00F306EF" w:rsidRDefault="007C58DA" w:rsidP="004258DE">
            <w:pPr>
              <w:pStyle w:val="ListParagraph1"/>
              <w:rPr>
                <w:lang w:eastAsia="en-GB"/>
              </w:rPr>
            </w:pPr>
            <w:r w:rsidRPr="00F306EF">
              <w:rPr>
                <w:lang w:eastAsia="en-GB"/>
              </w:rPr>
              <w:t>Systolic blood pressu</w:t>
            </w:r>
            <w:r>
              <w:rPr>
                <w:lang w:eastAsia="en-GB"/>
              </w:rPr>
              <w:t>r</w:t>
            </w:r>
            <w:r w:rsidRPr="00F306EF">
              <w:rPr>
                <w:lang w:eastAsia="en-GB"/>
              </w:rPr>
              <w:t>e</w:t>
            </w:r>
          </w:p>
        </w:tc>
        <w:tc>
          <w:tcPr>
            <w:tcW w:w="1554" w:type="dxa"/>
            <w:shd w:val="clear" w:color="auto" w:fill="auto"/>
            <w:vAlign w:val="center"/>
            <w:hideMark/>
          </w:tcPr>
          <w:p w14:paraId="0AAC55E5" w14:textId="77777777" w:rsidR="007C58DA" w:rsidRPr="00F306EF" w:rsidRDefault="007C58DA" w:rsidP="004258DE">
            <w:pPr>
              <w:pStyle w:val="ListParagraph1"/>
              <w:rPr>
                <w:lang w:eastAsia="en-GB"/>
              </w:rPr>
            </w:pPr>
            <w:r w:rsidRPr="00F306EF">
              <w:rPr>
                <w:lang w:eastAsia="en-GB"/>
              </w:rPr>
              <w:t>20 mm Hg</w:t>
            </w:r>
          </w:p>
        </w:tc>
        <w:tc>
          <w:tcPr>
            <w:tcW w:w="1849" w:type="dxa"/>
            <w:shd w:val="clear" w:color="auto" w:fill="auto"/>
            <w:vAlign w:val="center"/>
            <w:hideMark/>
          </w:tcPr>
          <w:p w14:paraId="1067F1BC" w14:textId="77777777" w:rsidR="007C58DA" w:rsidRPr="00F306EF" w:rsidRDefault="007C58DA" w:rsidP="004258DE">
            <w:pPr>
              <w:pStyle w:val="ListParagraph1"/>
              <w:rPr>
                <w:lang w:eastAsia="en-GB"/>
              </w:rPr>
            </w:pPr>
            <w:r w:rsidRPr="00F306EF">
              <w:rPr>
                <w:lang w:eastAsia="en-GB"/>
              </w:rPr>
              <w:t>0.00804</w:t>
            </w:r>
          </w:p>
        </w:tc>
        <w:tc>
          <w:tcPr>
            <w:tcW w:w="1708" w:type="dxa"/>
            <w:shd w:val="clear" w:color="auto" w:fill="auto"/>
            <w:vAlign w:val="center"/>
            <w:hideMark/>
          </w:tcPr>
          <w:p w14:paraId="7EB16DF8" w14:textId="77777777" w:rsidR="007C58DA" w:rsidRPr="00F306EF" w:rsidRDefault="007C58DA" w:rsidP="004258DE">
            <w:pPr>
              <w:pStyle w:val="ListParagraph1"/>
              <w:rPr>
                <w:lang w:eastAsia="en-GB"/>
              </w:rPr>
            </w:pPr>
            <w:r w:rsidRPr="00F306EF">
              <w:rPr>
                <w:lang w:eastAsia="en-GB"/>
              </w:rPr>
              <w:t>1.17 (1.04-1.32)</w:t>
            </w:r>
          </w:p>
        </w:tc>
        <w:tc>
          <w:tcPr>
            <w:tcW w:w="1062" w:type="dxa"/>
            <w:shd w:val="clear" w:color="auto" w:fill="auto"/>
            <w:vAlign w:val="center"/>
            <w:hideMark/>
          </w:tcPr>
          <w:p w14:paraId="77D4B787" w14:textId="77777777" w:rsidR="007C58DA" w:rsidRPr="00F306EF" w:rsidRDefault="007C58DA" w:rsidP="004258DE">
            <w:pPr>
              <w:pStyle w:val="ListParagraph1"/>
              <w:rPr>
                <w:lang w:eastAsia="en-GB"/>
              </w:rPr>
            </w:pPr>
            <w:r w:rsidRPr="00F306EF">
              <w:rPr>
                <w:lang w:eastAsia="en-GB"/>
              </w:rPr>
              <w:t>0.007</w:t>
            </w:r>
          </w:p>
        </w:tc>
      </w:tr>
      <w:tr w:rsidR="007C58DA" w:rsidRPr="00F306EF" w14:paraId="5E9B5CED" w14:textId="77777777" w:rsidTr="0039192B">
        <w:trPr>
          <w:trHeight w:val="20"/>
        </w:trPr>
        <w:tc>
          <w:tcPr>
            <w:tcW w:w="2883" w:type="dxa"/>
            <w:shd w:val="clear" w:color="auto" w:fill="auto"/>
            <w:vAlign w:val="center"/>
            <w:hideMark/>
          </w:tcPr>
          <w:p w14:paraId="109BCE88" w14:textId="77777777" w:rsidR="007C58DA" w:rsidRPr="00F306EF" w:rsidRDefault="007C58DA" w:rsidP="004258DE">
            <w:pPr>
              <w:pStyle w:val="ListParagraph1"/>
              <w:rPr>
                <w:lang w:eastAsia="en-GB"/>
              </w:rPr>
            </w:pPr>
            <w:r>
              <w:rPr>
                <w:lang w:eastAsia="en-GB"/>
              </w:rPr>
              <w:t>C</w:t>
            </w:r>
            <w:r w:rsidRPr="00F306EF">
              <w:rPr>
                <w:lang w:eastAsia="en-GB"/>
              </w:rPr>
              <w:t>ongenital heart disease</w:t>
            </w:r>
          </w:p>
        </w:tc>
        <w:tc>
          <w:tcPr>
            <w:tcW w:w="1554" w:type="dxa"/>
            <w:shd w:val="clear" w:color="auto" w:fill="auto"/>
            <w:vAlign w:val="center"/>
            <w:hideMark/>
          </w:tcPr>
          <w:p w14:paraId="444EEFE7"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2356491C" w14:textId="77777777" w:rsidR="007C58DA" w:rsidRPr="00F306EF" w:rsidRDefault="007C58DA" w:rsidP="004258DE">
            <w:pPr>
              <w:pStyle w:val="ListParagraph1"/>
              <w:rPr>
                <w:lang w:eastAsia="en-GB"/>
              </w:rPr>
            </w:pPr>
            <w:r w:rsidRPr="00F306EF">
              <w:rPr>
                <w:lang w:eastAsia="en-GB"/>
              </w:rPr>
              <w:t>1.6079</w:t>
            </w:r>
          </w:p>
        </w:tc>
        <w:tc>
          <w:tcPr>
            <w:tcW w:w="1708" w:type="dxa"/>
            <w:shd w:val="clear" w:color="auto" w:fill="auto"/>
            <w:vAlign w:val="center"/>
            <w:hideMark/>
          </w:tcPr>
          <w:p w14:paraId="403F88FE" w14:textId="77777777" w:rsidR="007C58DA" w:rsidRPr="00F306EF" w:rsidRDefault="007C58DA" w:rsidP="004258DE">
            <w:pPr>
              <w:pStyle w:val="ListParagraph1"/>
              <w:rPr>
                <w:lang w:eastAsia="en-GB"/>
              </w:rPr>
            </w:pPr>
            <w:r w:rsidRPr="00F306EF">
              <w:rPr>
                <w:lang w:eastAsia="en-GB"/>
              </w:rPr>
              <w:t>4.99 (3.80-6.55)</w:t>
            </w:r>
          </w:p>
        </w:tc>
        <w:tc>
          <w:tcPr>
            <w:tcW w:w="1062" w:type="dxa"/>
            <w:shd w:val="clear" w:color="auto" w:fill="auto"/>
            <w:vAlign w:val="center"/>
            <w:hideMark/>
          </w:tcPr>
          <w:p w14:paraId="60775F99" w14:textId="77777777" w:rsidR="007C58DA" w:rsidRPr="00F306EF" w:rsidRDefault="007C58DA" w:rsidP="004258DE">
            <w:pPr>
              <w:pStyle w:val="ListParagraph1"/>
              <w:rPr>
                <w:lang w:eastAsia="en-GB"/>
              </w:rPr>
            </w:pPr>
            <w:r w:rsidRPr="00F306EF">
              <w:rPr>
                <w:lang w:eastAsia="en-GB"/>
              </w:rPr>
              <w:t>&lt;.001</w:t>
            </w:r>
          </w:p>
        </w:tc>
      </w:tr>
      <w:tr w:rsidR="007C58DA" w:rsidRPr="00F306EF" w14:paraId="109672F2" w14:textId="77777777" w:rsidTr="0039192B">
        <w:trPr>
          <w:trHeight w:val="20"/>
        </w:trPr>
        <w:tc>
          <w:tcPr>
            <w:tcW w:w="2883" w:type="dxa"/>
            <w:shd w:val="clear" w:color="auto" w:fill="auto"/>
            <w:vAlign w:val="center"/>
            <w:hideMark/>
          </w:tcPr>
          <w:p w14:paraId="0948E2F7" w14:textId="77777777" w:rsidR="007C58DA" w:rsidRPr="00F306EF" w:rsidRDefault="007C58DA" w:rsidP="004258DE">
            <w:pPr>
              <w:pStyle w:val="ListParagraph1"/>
              <w:rPr>
                <w:lang w:eastAsia="en-GB"/>
              </w:rPr>
            </w:pPr>
            <w:r w:rsidRPr="00F306EF">
              <w:rPr>
                <w:lang w:eastAsia="en-GB"/>
              </w:rPr>
              <w:t>Valve disease</w:t>
            </w:r>
          </w:p>
        </w:tc>
        <w:tc>
          <w:tcPr>
            <w:tcW w:w="1554" w:type="dxa"/>
            <w:shd w:val="clear" w:color="auto" w:fill="auto"/>
            <w:vAlign w:val="center"/>
            <w:hideMark/>
          </w:tcPr>
          <w:p w14:paraId="4C37E2AA"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16FF71CC" w14:textId="77777777" w:rsidR="007C58DA" w:rsidRPr="00F306EF" w:rsidRDefault="007C58DA" w:rsidP="004258DE">
            <w:pPr>
              <w:pStyle w:val="ListParagraph1"/>
              <w:rPr>
                <w:lang w:eastAsia="en-GB"/>
              </w:rPr>
            </w:pPr>
            <w:r w:rsidRPr="00F306EF">
              <w:rPr>
                <w:lang w:eastAsia="en-GB"/>
              </w:rPr>
              <w:t>0.9714</w:t>
            </w:r>
          </w:p>
        </w:tc>
        <w:tc>
          <w:tcPr>
            <w:tcW w:w="1708" w:type="dxa"/>
            <w:shd w:val="clear" w:color="auto" w:fill="auto"/>
            <w:vAlign w:val="center"/>
            <w:hideMark/>
          </w:tcPr>
          <w:p w14:paraId="60BD5103" w14:textId="77777777" w:rsidR="007C58DA" w:rsidRPr="00F306EF" w:rsidRDefault="007C58DA" w:rsidP="004258DE">
            <w:pPr>
              <w:pStyle w:val="ListParagraph1"/>
              <w:rPr>
                <w:lang w:eastAsia="en-GB"/>
              </w:rPr>
            </w:pPr>
            <w:r w:rsidRPr="00F306EF">
              <w:rPr>
                <w:lang w:eastAsia="en-GB"/>
              </w:rPr>
              <w:t>2.64 (1.89-3.69)</w:t>
            </w:r>
          </w:p>
        </w:tc>
        <w:tc>
          <w:tcPr>
            <w:tcW w:w="1062" w:type="dxa"/>
            <w:shd w:val="clear" w:color="auto" w:fill="auto"/>
            <w:vAlign w:val="center"/>
            <w:hideMark/>
          </w:tcPr>
          <w:p w14:paraId="59D9B8E1" w14:textId="77777777" w:rsidR="007C58DA" w:rsidRPr="00F306EF" w:rsidRDefault="007C58DA" w:rsidP="004258DE">
            <w:pPr>
              <w:pStyle w:val="ListParagraph1"/>
              <w:rPr>
                <w:lang w:eastAsia="en-GB"/>
              </w:rPr>
            </w:pPr>
            <w:r w:rsidRPr="00F306EF">
              <w:rPr>
                <w:lang w:eastAsia="en-GB"/>
              </w:rPr>
              <w:t>&lt;.001</w:t>
            </w:r>
          </w:p>
        </w:tc>
      </w:tr>
      <w:tr w:rsidR="007C58DA" w:rsidRPr="00F306EF" w14:paraId="69EA0B69" w14:textId="77777777" w:rsidTr="0039192B">
        <w:trPr>
          <w:trHeight w:val="20"/>
        </w:trPr>
        <w:tc>
          <w:tcPr>
            <w:tcW w:w="2883" w:type="dxa"/>
            <w:shd w:val="clear" w:color="auto" w:fill="auto"/>
            <w:vAlign w:val="center"/>
            <w:hideMark/>
          </w:tcPr>
          <w:p w14:paraId="76C47445" w14:textId="77777777" w:rsidR="007C58DA" w:rsidRPr="00F306EF" w:rsidRDefault="007C58DA" w:rsidP="004258DE">
            <w:pPr>
              <w:pStyle w:val="ListParagraph1"/>
              <w:rPr>
                <w:lang w:eastAsia="en-GB"/>
              </w:rPr>
            </w:pPr>
            <w:r w:rsidRPr="00F306EF">
              <w:rPr>
                <w:lang w:eastAsia="en-GB"/>
              </w:rPr>
              <w:t>Diabetes</w:t>
            </w:r>
          </w:p>
        </w:tc>
        <w:tc>
          <w:tcPr>
            <w:tcW w:w="1554" w:type="dxa"/>
            <w:shd w:val="clear" w:color="auto" w:fill="auto"/>
            <w:vAlign w:val="center"/>
            <w:hideMark/>
          </w:tcPr>
          <w:p w14:paraId="69AD6A68"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3CD814FD" w14:textId="77777777" w:rsidR="007C58DA" w:rsidRPr="00F306EF" w:rsidRDefault="007C58DA" w:rsidP="004258DE">
            <w:pPr>
              <w:pStyle w:val="ListParagraph1"/>
              <w:rPr>
                <w:lang w:eastAsia="en-GB"/>
              </w:rPr>
            </w:pPr>
            <w:r w:rsidRPr="00F306EF">
              <w:rPr>
                <w:lang w:eastAsia="en-GB"/>
              </w:rPr>
              <w:t>0.2244</w:t>
            </w:r>
          </w:p>
        </w:tc>
        <w:tc>
          <w:tcPr>
            <w:tcW w:w="1708" w:type="dxa"/>
            <w:shd w:val="clear" w:color="auto" w:fill="auto"/>
            <w:vAlign w:val="center"/>
            <w:hideMark/>
          </w:tcPr>
          <w:p w14:paraId="48A9F564" w14:textId="77777777" w:rsidR="007C58DA" w:rsidRPr="00F306EF" w:rsidRDefault="007C58DA" w:rsidP="004258DE">
            <w:pPr>
              <w:pStyle w:val="ListParagraph1"/>
              <w:rPr>
                <w:lang w:eastAsia="en-GB"/>
              </w:rPr>
            </w:pPr>
            <w:r w:rsidRPr="00F306EF">
              <w:rPr>
                <w:lang w:eastAsia="en-GB"/>
              </w:rPr>
              <w:t>1.25 (0.89-1.76)</w:t>
            </w:r>
          </w:p>
        </w:tc>
        <w:tc>
          <w:tcPr>
            <w:tcW w:w="1062" w:type="dxa"/>
            <w:shd w:val="clear" w:color="auto" w:fill="auto"/>
            <w:vAlign w:val="center"/>
            <w:hideMark/>
          </w:tcPr>
          <w:p w14:paraId="3B37E21B" w14:textId="77777777" w:rsidR="007C58DA" w:rsidRPr="00F306EF" w:rsidRDefault="007C58DA" w:rsidP="004258DE">
            <w:pPr>
              <w:pStyle w:val="ListParagraph1"/>
              <w:rPr>
                <w:lang w:eastAsia="en-GB"/>
              </w:rPr>
            </w:pPr>
            <w:r w:rsidRPr="00F306EF">
              <w:rPr>
                <w:lang w:eastAsia="en-GB"/>
              </w:rPr>
              <w:t>0.2</w:t>
            </w:r>
          </w:p>
        </w:tc>
      </w:tr>
      <w:tr w:rsidR="007C58DA" w:rsidRPr="00F306EF" w14:paraId="5C54C50B" w14:textId="77777777" w:rsidTr="0039192B">
        <w:trPr>
          <w:trHeight w:val="20"/>
        </w:trPr>
        <w:tc>
          <w:tcPr>
            <w:tcW w:w="9056" w:type="dxa"/>
            <w:gridSpan w:val="5"/>
            <w:shd w:val="clear" w:color="auto" w:fill="auto"/>
            <w:vAlign w:val="center"/>
            <w:hideMark/>
          </w:tcPr>
          <w:p w14:paraId="52C4A0AC" w14:textId="77777777" w:rsidR="007C58DA" w:rsidRPr="00F306EF" w:rsidRDefault="007C58DA" w:rsidP="004258DE">
            <w:pPr>
              <w:pStyle w:val="ListParagraph1"/>
              <w:rPr>
                <w:lang w:eastAsia="en-GB"/>
              </w:rPr>
            </w:pPr>
            <w:r w:rsidRPr="00F306EF">
              <w:rPr>
                <w:lang w:eastAsia="en-GB"/>
              </w:rPr>
              <w:t>Women</w:t>
            </w:r>
          </w:p>
        </w:tc>
      </w:tr>
      <w:tr w:rsidR="007C58DA" w:rsidRPr="00F306EF" w14:paraId="65978A14" w14:textId="77777777" w:rsidTr="0039192B">
        <w:trPr>
          <w:trHeight w:val="20"/>
        </w:trPr>
        <w:tc>
          <w:tcPr>
            <w:tcW w:w="2883" w:type="dxa"/>
            <w:shd w:val="clear" w:color="auto" w:fill="auto"/>
            <w:vAlign w:val="center"/>
            <w:hideMark/>
          </w:tcPr>
          <w:p w14:paraId="3B1819AD" w14:textId="77777777" w:rsidR="007C58DA" w:rsidRPr="00F306EF" w:rsidRDefault="007C58DA" w:rsidP="004258DE">
            <w:pPr>
              <w:pStyle w:val="ListParagraph1"/>
              <w:rPr>
                <w:lang w:eastAsia="en-GB"/>
              </w:rPr>
            </w:pPr>
            <w:r w:rsidRPr="00F306EF">
              <w:rPr>
                <w:lang w:eastAsia="en-GB"/>
              </w:rPr>
              <w:t>Intercept</w:t>
            </w:r>
          </w:p>
        </w:tc>
        <w:tc>
          <w:tcPr>
            <w:tcW w:w="1554" w:type="dxa"/>
            <w:shd w:val="clear" w:color="auto" w:fill="auto"/>
            <w:vAlign w:val="center"/>
            <w:hideMark/>
          </w:tcPr>
          <w:p w14:paraId="269DE428" w14:textId="77777777" w:rsidR="007C58DA" w:rsidRPr="00F306EF" w:rsidRDefault="007C58DA" w:rsidP="004258DE">
            <w:pPr>
              <w:pStyle w:val="ListParagraph1"/>
              <w:rPr>
                <w:lang w:eastAsia="en-GB"/>
              </w:rPr>
            </w:pPr>
          </w:p>
        </w:tc>
        <w:tc>
          <w:tcPr>
            <w:tcW w:w="1849" w:type="dxa"/>
            <w:shd w:val="clear" w:color="auto" w:fill="auto"/>
            <w:vAlign w:val="center"/>
            <w:hideMark/>
          </w:tcPr>
          <w:p w14:paraId="12469200" w14:textId="77777777" w:rsidR="007C58DA" w:rsidRPr="00F306EF" w:rsidRDefault="007C58DA" w:rsidP="004258DE">
            <w:pPr>
              <w:pStyle w:val="ListParagraph1"/>
              <w:rPr>
                <w:lang w:eastAsia="en-GB"/>
              </w:rPr>
            </w:pPr>
            <w:r w:rsidRPr="00F306EF">
              <w:rPr>
                <w:lang w:eastAsia="en-GB"/>
              </w:rPr>
              <w:t>-10.7988</w:t>
            </w:r>
          </w:p>
        </w:tc>
        <w:tc>
          <w:tcPr>
            <w:tcW w:w="1708" w:type="dxa"/>
            <w:shd w:val="clear" w:color="auto" w:fill="auto"/>
            <w:vAlign w:val="center"/>
            <w:hideMark/>
          </w:tcPr>
          <w:p w14:paraId="385BB7B5" w14:textId="77777777" w:rsidR="007C58DA" w:rsidRPr="00F306EF" w:rsidRDefault="007C58DA" w:rsidP="004258DE">
            <w:pPr>
              <w:pStyle w:val="ListParagraph1"/>
              <w:rPr>
                <w:lang w:eastAsia="en-GB"/>
              </w:rPr>
            </w:pPr>
          </w:p>
        </w:tc>
        <w:tc>
          <w:tcPr>
            <w:tcW w:w="1062" w:type="dxa"/>
            <w:shd w:val="clear" w:color="auto" w:fill="auto"/>
            <w:vAlign w:val="center"/>
            <w:hideMark/>
          </w:tcPr>
          <w:p w14:paraId="31A36CF4" w14:textId="77777777" w:rsidR="007C58DA" w:rsidRPr="00F306EF" w:rsidRDefault="007C58DA" w:rsidP="004258DE">
            <w:pPr>
              <w:pStyle w:val="ListParagraph1"/>
              <w:rPr>
                <w:lang w:eastAsia="en-GB"/>
              </w:rPr>
            </w:pPr>
          </w:p>
        </w:tc>
      </w:tr>
      <w:tr w:rsidR="007C58DA" w:rsidRPr="00F306EF" w14:paraId="012A08FE" w14:textId="77777777" w:rsidTr="0039192B">
        <w:trPr>
          <w:trHeight w:val="20"/>
        </w:trPr>
        <w:tc>
          <w:tcPr>
            <w:tcW w:w="2883" w:type="dxa"/>
            <w:shd w:val="clear" w:color="auto" w:fill="auto"/>
            <w:vAlign w:val="center"/>
            <w:hideMark/>
          </w:tcPr>
          <w:p w14:paraId="01991F60" w14:textId="77777777" w:rsidR="007C58DA" w:rsidRPr="00F306EF" w:rsidRDefault="007C58DA" w:rsidP="004258DE">
            <w:pPr>
              <w:pStyle w:val="ListParagraph1"/>
              <w:rPr>
                <w:lang w:eastAsia="en-GB"/>
              </w:rPr>
            </w:pPr>
            <w:r w:rsidRPr="00F306EF">
              <w:rPr>
                <w:lang w:eastAsia="en-GB"/>
              </w:rPr>
              <w:t>Age</w:t>
            </w:r>
          </w:p>
        </w:tc>
        <w:tc>
          <w:tcPr>
            <w:tcW w:w="1554" w:type="dxa"/>
            <w:shd w:val="clear" w:color="auto" w:fill="auto"/>
            <w:vAlign w:val="center"/>
            <w:hideMark/>
          </w:tcPr>
          <w:p w14:paraId="6A554DE2" w14:textId="77777777" w:rsidR="007C58DA" w:rsidRPr="00F306EF" w:rsidRDefault="007C58DA" w:rsidP="004258DE">
            <w:pPr>
              <w:pStyle w:val="ListParagraph1"/>
              <w:rPr>
                <w:lang w:eastAsia="en-GB"/>
              </w:rPr>
            </w:pPr>
            <w:r w:rsidRPr="00F306EF">
              <w:rPr>
                <w:lang w:eastAsia="en-GB"/>
              </w:rPr>
              <w:t>10 y</w:t>
            </w:r>
          </w:p>
        </w:tc>
        <w:tc>
          <w:tcPr>
            <w:tcW w:w="1849" w:type="dxa"/>
            <w:shd w:val="clear" w:color="auto" w:fill="auto"/>
            <w:vAlign w:val="center"/>
            <w:hideMark/>
          </w:tcPr>
          <w:p w14:paraId="6599D727" w14:textId="77777777" w:rsidR="007C58DA" w:rsidRPr="00F306EF" w:rsidRDefault="007C58DA" w:rsidP="004258DE">
            <w:pPr>
              <w:pStyle w:val="ListParagraph1"/>
              <w:rPr>
                <w:lang w:eastAsia="en-GB"/>
              </w:rPr>
            </w:pPr>
            <w:r w:rsidRPr="00F306EF">
              <w:rPr>
                <w:lang w:eastAsia="en-GB"/>
              </w:rPr>
              <w:t>0.0503</w:t>
            </w:r>
          </w:p>
        </w:tc>
        <w:tc>
          <w:tcPr>
            <w:tcW w:w="1708" w:type="dxa"/>
            <w:shd w:val="clear" w:color="auto" w:fill="auto"/>
            <w:vAlign w:val="center"/>
            <w:hideMark/>
          </w:tcPr>
          <w:p w14:paraId="59DFE8BB" w14:textId="77777777" w:rsidR="007C58DA" w:rsidRPr="00F306EF" w:rsidRDefault="007C58DA" w:rsidP="004258DE">
            <w:pPr>
              <w:pStyle w:val="ListParagraph1"/>
              <w:rPr>
                <w:lang w:eastAsia="en-GB"/>
              </w:rPr>
            </w:pPr>
            <w:r w:rsidRPr="00F306EF">
              <w:rPr>
                <w:lang w:eastAsia="en-GB"/>
              </w:rPr>
              <w:t>1.65 (1.42-1.93)</w:t>
            </w:r>
          </w:p>
        </w:tc>
        <w:tc>
          <w:tcPr>
            <w:tcW w:w="1062" w:type="dxa"/>
            <w:shd w:val="clear" w:color="auto" w:fill="auto"/>
            <w:vAlign w:val="center"/>
            <w:hideMark/>
          </w:tcPr>
          <w:p w14:paraId="7DF0278B" w14:textId="77777777" w:rsidR="007C58DA" w:rsidRPr="00F306EF" w:rsidRDefault="007C58DA" w:rsidP="004258DE">
            <w:pPr>
              <w:pStyle w:val="ListParagraph1"/>
              <w:rPr>
                <w:lang w:eastAsia="en-GB"/>
              </w:rPr>
            </w:pPr>
            <w:r w:rsidRPr="00F306EF">
              <w:rPr>
                <w:lang w:eastAsia="en-GB"/>
              </w:rPr>
              <w:t>&lt;.001</w:t>
            </w:r>
          </w:p>
        </w:tc>
      </w:tr>
      <w:tr w:rsidR="007C58DA" w:rsidRPr="00F306EF" w14:paraId="20498998" w14:textId="77777777" w:rsidTr="0039192B">
        <w:trPr>
          <w:trHeight w:val="20"/>
        </w:trPr>
        <w:tc>
          <w:tcPr>
            <w:tcW w:w="2883" w:type="dxa"/>
            <w:shd w:val="clear" w:color="auto" w:fill="auto"/>
            <w:vAlign w:val="center"/>
            <w:hideMark/>
          </w:tcPr>
          <w:p w14:paraId="44A7B7BD" w14:textId="77777777" w:rsidR="007C58DA" w:rsidRPr="00F306EF" w:rsidRDefault="007C58DA" w:rsidP="004258DE">
            <w:pPr>
              <w:pStyle w:val="ListParagraph1"/>
              <w:rPr>
                <w:lang w:eastAsia="en-GB"/>
              </w:rPr>
            </w:pPr>
            <w:r w:rsidRPr="00F306EF">
              <w:rPr>
                <w:lang w:eastAsia="en-GB"/>
              </w:rPr>
              <w:t xml:space="preserve"> left ventricular hypertrophy</w:t>
            </w:r>
          </w:p>
        </w:tc>
        <w:tc>
          <w:tcPr>
            <w:tcW w:w="1554" w:type="dxa"/>
            <w:shd w:val="clear" w:color="auto" w:fill="auto"/>
            <w:vAlign w:val="center"/>
            <w:hideMark/>
          </w:tcPr>
          <w:p w14:paraId="7140A1BA"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57896098" w14:textId="77777777" w:rsidR="007C58DA" w:rsidRPr="00F306EF" w:rsidRDefault="007C58DA" w:rsidP="004258DE">
            <w:pPr>
              <w:pStyle w:val="ListParagraph1"/>
              <w:rPr>
                <w:lang w:eastAsia="en-GB"/>
              </w:rPr>
            </w:pPr>
            <w:r w:rsidRPr="00F306EF">
              <w:rPr>
                <w:lang w:eastAsia="en-GB"/>
              </w:rPr>
              <w:t>1.3402</w:t>
            </w:r>
          </w:p>
        </w:tc>
        <w:tc>
          <w:tcPr>
            <w:tcW w:w="1708" w:type="dxa"/>
            <w:shd w:val="clear" w:color="auto" w:fill="auto"/>
            <w:vAlign w:val="center"/>
            <w:hideMark/>
          </w:tcPr>
          <w:p w14:paraId="4C4B8328" w14:textId="77777777" w:rsidR="007C58DA" w:rsidRPr="00F306EF" w:rsidRDefault="007C58DA" w:rsidP="004258DE">
            <w:pPr>
              <w:pStyle w:val="ListParagraph1"/>
              <w:rPr>
                <w:lang w:eastAsia="en-GB"/>
              </w:rPr>
            </w:pPr>
            <w:r w:rsidRPr="00F306EF">
              <w:rPr>
                <w:lang w:eastAsia="en-GB"/>
              </w:rPr>
              <w:t>3.82 (2.50-5.83)</w:t>
            </w:r>
          </w:p>
        </w:tc>
        <w:tc>
          <w:tcPr>
            <w:tcW w:w="1062" w:type="dxa"/>
            <w:shd w:val="clear" w:color="auto" w:fill="auto"/>
            <w:vAlign w:val="center"/>
            <w:hideMark/>
          </w:tcPr>
          <w:p w14:paraId="07F36A81" w14:textId="77777777" w:rsidR="007C58DA" w:rsidRPr="00F306EF" w:rsidRDefault="007C58DA" w:rsidP="004258DE">
            <w:pPr>
              <w:pStyle w:val="ListParagraph1"/>
              <w:rPr>
                <w:lang w:eastAsia="en-GB"/>
              </w:rPr>
            </w:pPr>
            <w:r w:rsidRPr="00F306EF">
              <w:rPr>
                <w:lang w:eastAsia="en-GB"/>
              </w:rPr>
              <w:t>&lt;.001</w:t>
            </w:r>
          </w:p>
        </w:tc>
      </w:tr>
      <w:tr w:rsidR="007C58DA" w:rsidRPr="00F306EF" w14:paraId="77CBB932" w14:textId="77777777" w:rsidTr="0039192B">
        <w:trPr>
          <w:trHeight w:val="20"/>
        </w:trPr>
        <w:tc>
          <w:tcPr>
            <w:tcW w:w="2883" w:type="dxa"/>
            <w:shd w:val="clear" w:color="auto" w:fill="auto"/>
            <w:vAlign w:val="center"/>
            <w:hideMark/>
          </w:tcPr>
          <w:p w14:paraId="40303E92" w14:textId="77777777" w:rsidR="007C58DA" w:rsidRPr="00F306EF" w:rsidRDefault="007C58DA" w:rsidP="004258DE">
            <w:pPr>
              <w:pStyle w:val="ListParagraph1"/>
              <w:rPr>
                <w:lang w:eastAsia="en-GB"/>
              </w:rPr>
            </w:pPr>
            <w:r w:rsidRPr="00F306EF">
              <w:rPr>
                <w:lang w:eastAsia="en-GB"/>
              </w:rPr>
              <w:t>Heart rate</w:t>
            </w:r>
          </w:p>
        </w:tc>
        <w:tc>
          <w:tcPr>
            <w:tcW w:w="1554" w:type="dxa"/>
            <w:shd w:val="clear" w:color="auto" w:fill="auto"/>
            <w:vAlign w:val="center"/>
            <w:hideMark/>
          </w:tcPr>
          <w:p w14:paraId="15DD4347" w14:textId="77777777" w:rsidR="007C58DA" w:rsidRPr="00F306EF" w:rsidRDefault="007C58DA" w:rsidP="004258DE">
            <w:pPr>
              <w:pStyle w:val="ListParagraph1"/>
              <w:rPr>
                <w:lang w:eastAsia="en-GB"/>
              </w:rPr>
            </w:pPr>
            <w:r w:rsidRPr="00F306EF">
              <w:rPr>
                <w:lang w:eastAsia="en-GB"/>
              </w:rPr>
              <w:t>100 cL</w:t>
            </w:r>
          </w:p>
        </w:tc>
        <w:tc>
          <w:tcPr>
            <w:tcW w:w="1849" w:type="dxa"/>
            <w:shd w:val="clear" w:color="auto" w:fill="auto"/>
            <w:vAlign w:val="center"/>
            <w:hideMark/>
          </w:tcPr>
          <w:p w14:paraId="646AC545" w14:textId="77777777" w:rsidR="007C58DA" w:rsidRPr="00F306EF" w:rsidRDefault="007C58DA" w:rsidP="004258DE">
            <w:pPr>
              <w:pStyle w:val="ListParagraph1"/>
              <w:rPr>
                <w:lang w:eastAsia="en-GB"/>
              </w:rPr>
            </w:pPr>
            <w:r w:rsidRPr="00F306EF">
              <w:rPr>
                <w:lang w:eastAsia="en-GB"/>
              </w:rPr>
              <w:t>0.0105</w:t>
            </w:r>
          </w:p>
        </w:tc>
        <w:tc>
          <w:tcPr>
            <w:tcW w:w="1708" w:type="dxa"/>
            <w:shd w:val="clear" w:color="auto" w:fill="auto"/>
            <w:vAlign w:val="center"/>
            <w:hideMark/>
          </w:tcPr>
          <w:p w14:paraId="6F1ED708" w14:textId="77777777" w:rsidR="007C58DA" w:rsidRPr="00F306EF" w:rsidRDefault="007C58DA" w:rsidP="004258DE">
            <w:pPr>
              <w:pStyle w:val="ListParagraph1"/>
              <w:rPr>
                <w:lang w:eastAsia="en-GB"/>
              </w:rPr>
            </w:pPr>
            <w:r w:rsidRPr="00F306EF">
              <w:rPr>
                <w:lang w:eastAsia="en-GB"/>
              </w:rPr>
              <w:t>1.11 (1.01-1.23)</w:t>
            </w:r>
          </w:p>
        </w:tc>
        <w:tc>
          <w:tcPr>
            <w:tcW w:w="1062" w:type="dxa"/>
            <w:shd w:val="clear" w:color="auto" w:fill="auto"/>
            <w:vAlign w:val="center"/>
            <w:hideMark/>
          </w:tcPr>
          <w:p w14:paraId="0D2C4E7D" w14:textId="77777777" w:rsidR="007C58DA" w:rsidRPr="00F306EF" w:rsidRDefault="007C58DA" w:rsidP="004258DE">
            <w:pPr>
              <w:pStyle w:val="ListParagraph1"/>
              <w:rPr>
                <w:lang w:eastAsia="en-GB"/>
              </w:rPr>
            </w:pPr>
            <w:r w:rsidRPr="00F306EF">
              <w:rPr>
                <w:lang w:eastAsia="en-GB"/>
              </w:rPr>
              <w:t>0.03</w:t>
            </w:r>
          </w:p>
        </w:tc>
      </w:tr>
      <w:tr w:rsidR="007C58DA" w:rsidRPr="00F306EF" w14:paraId="05CA1CD7" w14:textId="77777777" w:rsidTr="0039192B">
        <w:trPr>
          <w:trHeight w:val="20"/>
        </w:trPr>
        <w:tc>
          <w:tcPr>
            <w:tcW w:w="2883" w:type="dxa"/>
            <w:shd w:val="clear" w:color="auto" w:fill="auto"/>
            <w:vAlign w:val="center"/>
            <w:hideMark/>
          </w:tcPr>
          <w:p w14:paraId="5D8C9E4F" w14:textId="77777777" w:rsidR="007C58DA" w:rsidRPr="00F306EF" w:rsidRDefault="007C58DA" w:rsidP="004258DE">
            <w:pPr>
              <w:pStyle w:val="ListParagraph1"/>
              <w:rPr>
                <w:lang w:eastAsia="en-GB"/>
              </w:rPr>
            </w:pPr>
            <w:r w:rsidRPr="00F306EF">
              <w:rPr>
                <w:lang w:eastAsia="en-GB"/>
              </w:rPr>
              <w:t>Systolic blood pressure</w:t>
            </w:r>
          </w:p>
        </w:tc>
        <w:tc>
          <w:tcPr>
            <w:tcW w:w="1554" w:type="dxa"/>
            <w:shd w:val="clear" w:color="auto" w:fill="auto"/>
            <w:vAlign w:val="center"/>
            <w:hideMark/>
          </w:tcPr>
          <w:p w14:paraId="76A2334F" w14:textId="77777777" w:rsidR="007C58DA" w:rsidRPr="00F306EF" w:rsidRDefault="007C58DA" w:rsidP="004258DE">
            <w:pPr>
              <w:pStyle w:val="ListParagraph1"/>
              <w:rPr>
                <w:lang w:eastAsia="en-GB"/>
              </w:rPr>
            </w:pPr>
            <w:r w:rsidRPr="00F306EF">
              <w:rPr>
                <w:lang w:eastAsia="en-GB"/>
              </w:rPr>
              <w:t>10 bpm</w:t>
            </w:r>
          </w:p>
        </w:tc>
        <w:tc>
          <w:tcPr>
            <w:tcW w:w="1849" w:type="dxa"/>
            <w:shd w:val="clear" w:color="auto" w:fill="auto"/>
            <w:vAlign w:val="center"/>
            <w:hideMark/>
          </w:tcPr>
          <w:p w14:paraId="47974C25" w14:textId="77777777" w:rsidR="007C58DA" w:rsidRPr="00F306EF" w:rsidRDefault="007C58DA" w:rsidP="004258DE">
            <w:pPr>
              <w:pStyle w:val="ListParagraph1"/>
              <w:rPr>
                <w:lang w:eastAsia="en-GB"/>
              </w:rPr>
            </w:pPr>
            <w:r w:rsidRPr="00F306EF">
              <w:rPr>
                <w:lang w:eastAsia="en-GB"/>
              </w:rPr>
              <w:t>0.00337</w:t>
            </w:r>
          </w:p>
        </w:tc>
        <w:tc>
          <w:tcPr>
            <w:tcW w:w="1708" w:type="dxa"/>
            <w:shd w:val="clear" w:color="auto" w:fill="auto"/>
            <w:vAlign w:val="center"/>
            <w:hideMark/>
          </w:tcPr>
          <w:p w14:paraId="1250F765" w14:textId="77777777" w:rsidR="007C58DA" w:rsidRPr="00F306EF" w:rsidRDefault="007C58DA" w:rsidP="004258DE">
            <w:pPr>
              <w:pStyle w:val="ListParagraph1"/>
              <w:rPr>
                <w:lang w:eastAsia="en-GB"/>
              </w:rPr>
            </w:pPr>
            <w:r w:rsidRPr="00F306EF">
              <w:rPr>
                <w:lang w:eastAsia="en-GB"/>
              </w:rPr>
              <w:t>1.07 (0.96-1.20)</w:t>
            </w:r>
          </w:p>
        </w:tc>
        <w:tc>
          <w:tcPr>
            <w:tcW w:w="1062" w:type="dxa"/>
            <w:shd w:val="clear" w:color="auto" w:fill="auto"/>
            <w:vAlign w:val="center"/>
            <w:hideMark/>
          </w:tcPr>
          <w:p w14:paraId="472F89E6" w14:textId="77777777" w:rsidR="007C58DA" w:rsidRPr="00F306EF" w:rsidRDefault="007C58DA" w:rsidP="004258DE">
            <w:pPr>
              <w:pStyle w:val="ListParagraph1"/>
              <w:rPr>
                <w:lang w:eastAsia="en-GB"/>
              </w:rPr>
            </w:pPr>
            <w:r w:rsidRPr="00F306EF">
              <w:rPr>
                <w:lang w:eastAsia="en-GB"/>
              </w:rPr>
              <w:t>0.24</w:t>
            </w:r>
          </w:p>
        </w:tc>
      </w:tr>
      <w:tr w:rsidR="007C58DA" w:rsidRPr="00F306EF" w14:paraId="6632D564" w14:textId="77777777" w:rsidTr="0039192B">
        <w:trPr>
          <w:trHeight w:val="20"/>
        </w:trPr>
        <w:tc>
          <w:tcPr>
            <w:tcW w:w="2883" w:type="dxa"/>
            <w:shd w:val="clear" w:color="auto" w:fill="auto"/>
            <w:vAlign w:val="center"/>
            <w:hideMark/>
          </w:tcPr>
          <w:p w14:paraId="35C1273E" w14:textId="77777777" w:rsidR="007C58DA" w:rsidRPr="00F306EF" w:rsidRDefault="007C58DA" w:rsidP="004258DE">
            <w:pPr>
              <w:pStyle w:val="ListParagraph1"/>
              <w:rPr>
                <w:lang w:eastAsia="en-GB"/>
              </w:rPr>
            </w:pPr>
            <w:r w:rsidRPr="00F306EF">
              <w:rPr>
                <w:lang w:eastAsia="en-GB"/>
              </w:rPr>
              <w:t>congenital heart disease</w:t>
            </w:r>
          </w:p>
        </w:tc>
        <w:tc>
          <w:tcPr>
            <w:tcW w:w="1554" w:type="dxa"/>
            <w:shd w:val="clear" w:color="auto" w:fill="auto"/>
            <w:vAlign w:val="center"/>
            <w:hideMark/>
          </w:tcPr>
          <w:p w14:paraId="4E0B45C5" w14:textId="77777777" w:rsidR="007C58DA" w:rsidRPr="00F306EF" w:rsidRDefault="007C58DA" w:rsidP="004258DE">
            <w:pPr>
              <w:pStyle w:val="ListParagraph1"/>
              <w:rPr>
                <w:lang w:eastAsia="en-GB"/>
              </w:rPr>
            </w:pPr>
            <w:r w:rsidRPr="00F306EF">
              <w:rPr>
                <w:lang w:eastAsia="en-GB"/>
              </w:rPr>
              <w:t>20 mm Hg</w:t>
            </w:r>
          </w:p>
        </w:tc>
        <w:tc>
          <w:tcPr>
            <w:tcW w:w="1849" w:type="dxa"/>
            <w:shd w:val="clear" w:color="auto" w:fill="auto"/>
            <w:vAlign w:val="center"/>
            <w:hideMark/>
          </w:tcPr>
          <w:p w14:paraId="21808503" w14:textId="77777777" w:rsidR="007C58DA" w:rsidRPr="00F306EF" w:rsidRDefault="007C58DA" w:rsidP="004258DE">
            <w:pPr>
              <w:pStyle w:val="ListParagraph1"/>
              <w:rPr>
                <w:lang w:eastAsia="en-GB"/>
              </w:rPr>
            </w:pPr>
            <w:r w:rsidRPr="00F306EF">
              <w:rPr>
                <w:lang w:eastAsia="en-GB"/>
              </w:rPr>
              <w:t>1.5549</w:t>
            </w:r>
          </w:p>
        </w:tc>
        <w:tc>
          <w:tcPr>
            <w:tcW w:w="1708" w:type="dxa"/>
            <w:shd w:val="clear" w:color="auto" w:fill="auto"/>
            <w:vAlign w:val="center"/>
            <w:hideMark/>
          </w:tcPr>
          <w:p w14:paraId="5A7B93E3" w14:textId="77777777" w:rsidR="007C58DA" w:rsidRPr="00F306EF" w:rsidRDefault="007C58DA" w:rsidP="004258DE">
            <w:pPr>
              <w:pStyle w:val="ListParagraph1"/>
              <w:rPr>
                <w:lang w:eastAsia="en-GB"/>
              </w:rPr>
            </w:pPr>
            <w:r w:rsidRPr="00F306EF">
              <w:rPr>
                <w:lang w:eastAsia="en-GB"/>
              </w:rPr>
              <w:t>4.74 (3.49-6.42)</w:t>
            </w:r>
          </w:p>
        </w:tc>
        <w:tc>
          <w:tcPr>
            <w:tcW w:w="1062" w:type="dxa"/>
            <w:shd w:val="clear" w:color="auto" w:fill="auto"/>
            <w:vAlign w:val="center"/>
            <w:hideMark/>
          </w:tcPr>
          <w:p w14:paraId="51E55676" w14:textId="77777777" w:rsidR="007C58DA" w:rsidRPr="00F306EF" w:rsidRDefault="007C58DA" w:rsidP="004258DE">
            <w:pPr>
              <w:pStyle w:val="ListParagraph1"/>
              <w:rPr>
                <w:lang w:eastAsia="en-GB"/>
              </w:rPr>
            </w:pPr>
            <w:r w:rsidRPr="00F306EF">
              <w:rPr>
                <w:lang w:eastAsia="en-GB"/>
              </w:rPr>
              <w:t>&lt;.001</w:t>
            </w:r>
          </w:p>
        </w:tc>
      </w:tr>
      <w:tr w:rsidR="007C58DA" w:rsidRPr="00F306EF" w14:paraId="1C279E33" w14:textId="77777777" w:rsidTr="0039192B">
        <w:trPr>
          <w:trHeight w:val="20"/>
        </w:trPr>
        <w:tc>
          <w:tcPr>
            <w:tcW w:w="2883" w:type="dxa"/>
            <w:shd w:val="clear" w:color="auto" w:fill="auto"/>
            <w:vAlign w:val="center"/>
            <w:hideMark/>
          </w:tcPr>
          <w:p w14:paraId="47314614" w14:textId="77777777" w:rsidR="007C58DA" w:rsidRPr="00F306EF" w:rsidRDefault="007C58DA" w:rsidP="004258DE">
            <w:pPr>
              <w:pStyle w:val="ListParagraph1"/>
              <w:rPr>
                <w:lang w:eastAsia="en-GB"/>
              </w:rPr>
            </w:pPr>
            <w:r w:rsidRPr="00F306EF">
              <w:rPr>
                <w:lang w:eastAsia="en-GB"/>
              </w:rPr>
              <w:t>Valve disease</w:t>
            </w:r>
          </w:p>
        </w:tc>
        <w:tc>
          <w:tcPr>
            <w:tcW w:w="1554" w:type="dxa"/>
            <w:shd w:val="clear" w:color="auto" w:fill="auto"/>
            <w:vAlign w:val="center"/>
            <w:hideMark/>
          </w:tcPr>
          <w:p w14:paraId="485A448F"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4A04ECE1" w14:textId="77777777" w:rsidR="007C58DA" w:rsidRPr="00F306EF" w:rsidRDefault="007C58DA" w:rsidP="004258DE">
            <w:pPr>
              <w:pStyle w:val="ListParagraph1"/>
              <w:rPr>
                <w:lang w:eastAsia="en-GB"/>
              </w:rPr>
            </w:pPr>
            <w:r w:rsidRPr="00F306EF">
              <w:rPr>
                <w:lang w:eastAsia="en-GB"/>
              </w:rPr>
              <w:t>1.3929</w:t>
            </w:r>
          </w:p>
        </w:tc>
        <w:tc>
          <w:tcPr>
            <w:tcW w:w="1708" w:type="dxa"/>
            <w:shd w:val="clear" w:color="auto" w:fill="auto"/>
            <w:vAlign w:val="center"/>
            <w:hideMark/>
          </w:tcPr>
          <w:p w14:paraId="3A003FCB" w14:textId="77777777" w:rsidR="007C58DA" w:rsidRPr="00F306EF" w:rsidRDefault="007C58DA" w:rsidP="004258DE">
            <w:pPr>
              <w:pStyle w:val="ListParagraph1"/>
              <w:rPr>
                <w:lang w:eastAsia="en-GB"/>
              </w:rPr>
            </w:pPr>
            <w:r w:rsidRPr="00F306EF">
              <w:rPr>
                <w:lang w:eastAsia="en-GB"/>
              </w:rPr>
              <w:t>4.03 (2.86-5.67)</w:t>
            </w:r>
          </w:p>
        </w:tc>
        <w:tc>
          <w:tcPr>
            <w:tcW w:w="1062" w:type="dxa"/>
            <w:shd w:val="clear" w:color="auto" w:fill="auto"/>
            <w:vAlign w:val="center"/>
            <w:hideMark/>
          </w:tcPr>
          <w:p w14:paraId="369C103C" w14:textId="77777777" w:rsidR="007C58DA" w:rsidRPr="00F306EF" w:rsidRDefault="007C58DA" w:rsidP="004258DE">
            <w:pPr>
              <w:pStyle w:val="ListParagraph1"/>
              <w:rPr>
                <w:lang w:eastAsia="en-GB"/>
              </w:rPr>
            </w:pPr>
            <w:r w:rsidRPr="00F306EF">
              <w:rPr>
                <w:lang w:eastAsia="en-GB"/>
              </w:rPr>
              <w:t>&lt;.001</w:t>
            </w:r>
          </w:p>
        </w:tc>
      </w:tr>
      <w:tr w:rsidR="007C58DA" w:rsidRPr="00F306EF" w14:paraId="0B5F43B5" w14:textId="77777777" w:rsidTr="0039192B">
        <w:trPr>
          <w:trHeight w:val="20"/>
        </w:trPr>
        <w:tc>
          <w:tcPr>
            <w:tcW w:w="2883" w:type="dxa"/>
            <w:shd w:val="clear" w:color="auto" w:fill="auto"/>
            <w:vAlign w:val="center"/>
            <w:hideMark/>
          </w:tcPr>
          <w:p w14:paraId="36ECBA2F" w14:textId="77777777" w:rsidR="007C58DA" w:rsidRPr="00F306EF" w:rsidRDefault="007C58DA" w:rsidP="004258DE">
            <w:pPr>
              <w:pStyle w:val="ListParagraph1"/>
              <w:rPr>
                <w:lang w:eastAsia="en-GB"/>
              </w:rPr>
            </w:pPr>
            <w:r w:rsidRPr="00F306EF">
              <w:rPr>
                <w:lang w:eastAsia="en-GB"/>
              </w:rPr>
              <w:t>Diabetes</w:t>
            </w:r>
          </w:p>
        </w:tc>
        <w:tc>
          <w:tcPr>
            <w:tcW w:w="1554" w:type="dxa"/>
            <w:shd w:val="clear" w:color="auto" w:fill="auto"/>
            <w:vAlign w:val="center"/>
            <w:hideMark/>
          </w:tcPr>
          <w:p w14:paraId="32AF64A2"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0DB4603D" w14:textId="77777777" w:rsidR="007C58DA" w:rsidRPr="00F306EF" w:rsidRDefault="007C58DA" w:rsidP="004258DE">
            <w:pPr>
              <w:pStyle w:val="ListParagraph1"/>
              <w:rPr>
                <w:lang w:eastAsia="en-GB"/>
              </w:rPr>
            </w:pPr>
            <w:r w:rsidRPr="00F306EF">
              <w:rPr>
                <w:lang w:eastAsia="en-GB"/>
              </w:rPr>
              <w:t>1.3857</w:t>
            </w:r>
          </w:p>
        </w:tc>
        <w:tc>
          <w:tcPr>
            <w:tcW w:w="1708" w:type="dxa"/>
            <w:shd w:val="clear" w:color="auto" w:fill="auto"/>
            <w:vAlign w:val="center"/>
            <w:hideMark/>
          </w:tcPr>
          <w:p w14:paraId="5BDCBF47" w14:textId="77777777" w:rsidR="007C58DA" w:rsidRPr="00F306EF" w:rsidRDefault="007C58DA" w:rsidP="004258DE">
            <w:pPr>
              <w:pStyle w:val="ListParagraph1"/>
              <w:rPr>
                <w:lang w:eastAsia="en-GB"/>
              </w:rPr>
            </w:pPr>
            <w:r w:rsidRPr="00F306EF">
              <w:rPr>
                <w:lang w:eastAsia="en-GB"/>
              </w:rPr>
              <w:t>4.00 (2.78-5.74)</w:t>
            </w:r>
          </w:p>
        </w:tc>
        <w:tc>
          <w:tcPr>
            <w:tcW w:w="1062" w:type="dxa"/>
            <w:shd w:val="clear" w:color="auto" w:fill="auto"/>
            <w:vAlign w:val="center"/>
            <w:hideMark/>
          </w:tcPr>
          <w:p w14:paraId="3EA2ECB2" w14:textId="77777777" w:rsidR="007C58DA" w:rsidRPr="00F306EF" w:rsidRDefault="007C58DA" w:rsidP="004258DE">
            <w:pPr>
              <w:pStyle w:val="ListParagraph1"/>
              <w:rPr>
                <w:lang w:eastAsia="en-GB"/>
              </w:rPr>
            </w:pPr>
            <w:r w:rsidRPr="00F306EF">
              <w:rPr>
                <w:lang w:eastAsia="en-GB"/>
              </w:rPr>
              <w:t>&lt;.001</w:t>
            </w:r>
          </w:p>
        </w:tc>
      </w:tr>
      <w:tr w:rsidR="007C58DA" w:rsidRPr="00F306EF" w14:paraId="387A5951" w14:textId="77777777" w:rsidTr="0039192B">
        <w:trPr>
          <w:trHeight w:val="20"/>
        </w:trPr>
        <w:tc>
          <w:tcPr>
            <w:tcW w:w="2883" w:type="dxa"/>
            <w:shd w:val="clear" w:color="auto" w:fill="auto"/>
            <w:vAlign w:val="center"/>
            <w:hideMark/>
          </w:tcPr>
          <w:p w14:paraId="60B51E77" w14:textId="77777777" w:rsidR="007C58DA" w:rsidRPr="00F306EF" w:rsidRDefault="007C58DA" w:rsidP="004258DE">
            <w:pPr>
              <w:pStyle w:val="ListParagraph1"/>
              <w:rPr>
                <w:lang w:eastAsia="en-GB"/>
              </w:rPr>
            </w:pPr>
            <w:r w:rsidRPr="00F306EF">
              <w:rPr>
                <w:lang w:eastAsia="en-GB"/>
              </w:rPr>
              <w:t>BMI</w:t>
            </w:r>
          </w:p>
        </w:tc>
        <w:tc>
          <w:tcPr>
            <w:tcW w:w="1554" w:type="dxa"/>
            <w:shd w:val="clear" w:color="auto" w:fill="auto"/>
            <w:vAlign w:val="center"/>
            <w:hideMark/>
          </w:tcPr>
          <w:p w14:paraId="1F5E9F69" w14:textId="77777777" w:rsidR="007C58DA" w:rsidRPr="00F306EF" w:rsidRDefault="007C58DA" w:rsidP="004258DE">
            <w:pPr>
              <w:pStyle w:val="ListParagraph1"/>
              <w:rPr>
                <w:lang w:eastAsia="en-GB"/>
              </w:rPr>
            </w:pPr>
            <w:r w:rsidRPr="00F306EF">
              <w:rPr>
                <w:lang w:eastAsia="en-GB"/>
              </w:rPr>
              <w:t>kg/m2</w:t>
            </w:r>
          </w:p>
        </w:tc>
        <w:tc>
          <w:tcPr>
            <w:tcW w:w="1849" w:type="dxa"/>
            <w:shd w:val="clear" w:color="auto" w:fill="auto"/>
            <w:vAlign w:val="center"/>
            <w:hideMark/>
          </w:tcPr>
          <w:p w14:paraId="0C16535E" w14:textId="77777777" w:rsidR="007C58DA" w:rsidRPr="00F306EF" w:rsidRDefault="007C58DA" w:rsidP="004258DE">
            <w:pPr>
              <w:pStyle w:val="ListParagraph1"/>
              <w:rPr>
                <w:lang w:eastAsia="en-GB"/>
              </w:rPr>
            </w:pPr>
            <w:r w:rsidRPr="00F306EF">
              <w:rPr>
                <w:lang w:eastAsia="en-GB"/>
              </w:rPr>
              <w:t>0.0578</w:t>
            </w:r>
          </w:p>
        </w:tc>
        <w:tc>
          <w:tcPr>
            <w:tcW w:w="1708" w:type="dxa"/>
            <w:shd w:val="clear" w:color="auto" w:fill="auto"/>
            <w:vAlign w:val="center"/>
            <w:hideMark/>
          </w:tcPr>
          <w:p w14:paraId="4F88F6EB" w14:textId="77777777" w:rsidR="007C58DA" w:rsidRPr="00F306EF" w:rsidRDefault="007C58DA" w:rsidP="004258DE">
            <w:pPr>
              <w:pStyle w:val="ListParagraph1"/>
              <w:rPr>
                <w:lang w:eastAsia="en-GB"/>
              </w:rPr>
            </w:pPr>
            <w:r w:rsidRPr="00F306EF">
              <w:rPr>
                <w:lang w:eastAsia="en-GB"/>
              </w:rPr>
              <w:t>1.06 (1.03-1.09)</w:t>
            </w:r>
          </w:p>
        </w:tc>
        <w:tc>
          <w:tcPr>
            <w:tcW w:w="1062" w:type="dxa"/>
            <w:shd w:val="clear" w:color="auto" w:fill="auto"/>
            <w:vAlign w:val="center"/>
            <w:hideMark/>
          </w:tcPr>
          <w:p w14:paraId="547570EF" w14:textId="77777777" w:rsidR="007C58DA" w:rsidRPr="00F306EF" w:rsidRDefault="007C58DA" w:rsidP="004258DE">
            <w:pPr>
              <w:pStyle w:val="ListParagraph1"/>
              <w:rPr>
                <w:lang w:eastAsia="en-GB"/>
              </w:rPr>
            </w:pPr>
            <w:r w:rsidRPr="00F306EF">
              <w:rPr>
                <w:lang w:eastAsia="en-GB"/>
              </w:rPr>
              <w:t>&lt;.001</w:t>
            </w:r>
          </w:p>
        </w:tc>
      </w:tr>
      <w:tr w:rsidR="007C58DA" w:rsidRPr="00F306EF" w14:paraId="044F5FF1" w14:textId="77777777" w:rsidTr="0039192B">
        <w:trPr>
          <w:trHeight w:val="20"/>
        </w:trPr>
        <w:tc>
          <w:tcPr>
            <w:tcW w:w="2883" w:type="dxa"/>
            <w:shd w:val="clear" w:color="auto" w:fill="auto"/>
            <w:vAlign w:val="center"/>
            <w:hideMark/>
          </w:tcPr>
          <w:p w14:paraId="48C13FC2" w14:textId="77777777" w:rsidR="007C58DA" w:rsidRPr="00F306EF" w:rsidRDefault="007C58DA" w:rsidP="004258DE">
            <w:pPr>
              <w:pStyle w:val="ListParagraph1"/>
              <w:rPr>
                <w:lang w:eastAsia="en-GB"/>
              </w:rPr>
            </w:pPr>
            <w:r w:rsidRPr="00F306EF">
              <w:rPr>
                <w:lang w:eastAsia="en-GB"/>
              </w:rPr>
              <w:t>Valve disease and diabetes</w:t>
            </w:r>
          </w:p>
        </w:tc>
        <w:tc>
          <w:tcPr>
            <w:tcW w:w="1554" w:type="dxa"/>
            <w:shd w:val="clear" w:color="auto" w:fill="auto"/>
            <w:vAlign w:val="center"/>
            <w:hideMark/>
          </w:tcPr>
          <w:p w14:paraId="38B7CC52" w14:textId="77777777" w:rsidR="007C58DA" w:rsidRPr="00F306EF" w:rsidRDefault="007C58DA" w:rsidP="004258DE">
            <w:pPr>
              <w:pStyle w:val="ListParagraph1"/>
              <w:rPr>
                <w:lang w:eastAsia="en-GB"/>
              </w:rPr>
            </w:pPr>
            <w:r w:rsidRPr="00F306EF">
              <w:rPr>
                <w:lang w:eastAsia="en-GB"/>
              </w:rPr>
              <w:t>Yes/no</w:t>
            </w:r>
          </w:p>
        </w:tc>
        <w:tc>
          <w:tcPr>
            <w:tcW w:w="1849" w:type="dxa"/>
            <w:shd w:val="clear" w:color="auto" w:fill="auto"/>
            <w:vAlign w:val="center"/>
            <w:hideMark/>
          </w:tcPr>
          <w:p w14:paraId="7E262D44" w14:textId="77777777" w:rsidR="007C58DA" w:rsidRPr="00F306EF" w:rsidRDefault="007C58DA" w:rsidP="004258DE">
            <w:pPr>
              <w:pStyle w:val="ListParagraph1"/>
              <w:rPr>
                <w:lang w:eastAsia="en-GB"/>
              </w:rPr>
            </w:pPr>
            <w:r w:rsidRPr="00F306EF">
              <w:rPr>
                <w:lang w:eastAsia="en-GB"/>
              </w:rPr>
              <w:t>-0.986</w:t>
            </w:r>
          </w:p>
        </w:tc>
        <w:tc>
          <w:tcPr>
            <w:tcW w:w="1708" w:type="dxa"/>
            <w:shd w:val="clear" w:color="auto" w:fill="auto"/>
            <w:vAlign w:val="center"/>
            <w:hideMark/>
          </w:tcPr>
          <w:p w14:paraId="19A394D9" w14:textId="77777777" w:rsidR="007C58DA" w:rsidRPr="00F306EF" w:rsidRDefault="007C58DA" w:rsidP="004258DE">
            <w:pPr>
              <w:pStyle w:val="ListParagraph1"/>
              <w:rPr>
                <w:lang w:eastAsia="en-GB"/>
              </w:rPr>
            </w:pPr>
            <w:r w:rsidRPr="00F306EF">
              <w:rPr>
                <w:lang w:eastAsia="en-GB"/>
              </w:rPr>
              <w:t>0.37 (0.18-0.78)</w:t>
            </w:r>
          </w:p>
        </w:tc>
        <w:tc>
          <w:tcPr>
            <w:tcW w:w="1062" w:type="dxa"/>
            <w:shd w:val="clear" w:color="auto" w:fill="auto"/>
            <w:vAlign w:val="center"/>
            <w:hideMark/>
          </w:tcPr>
          <w:p w14:paraId="33920826" w14:textId="77777777" w:rsidR="007C58DA" w:rsidRPr="00F306EF" w:rsidRDefault="007C58DA" w:rsidP="004258DE">
            <w:pPr>
              <w:pStyle w:val="ListParagraph1"/>
              <w:rPr>
                <w:lang w:eastAsia="en-GB"/>
              </w:rPr>
            </w:pPr>
            <w:r w:rsidRPr="00F306EF">
              <w:rPr>
                <w:lang w:eastAsia="en-GB"/>
              </w:rPr>
              <w:t>0.009</w:t>
            </w:r>
          </w:p>
        </w:tc>
      </w:tr>
      <w:tr w:rsidR="007C58DA" w:rsidRPr="00F306EF" w14:paraId="175B612F" w14:textId="77777777" w:rsidTr="0039192B">
        <w:trPr>
          <w:trHeight w:val="20"/>
        </w:trPr>
        <w:tc>
          <w:tcPr>
            <w:tcW w:w="9056" w:type="dxa"/>
            <w:gridSpan w:val="5"/>
            <w:shd w:val="clear" w:color="auto" w:fill="auto"/>
            <w:noWrap/>
            <w:vAlign w:val="bottom"/>
            <w:hideMark/>
          </w:tcPr>
          <w:p w14:paraId="742054A0" w14:textId="77777777" w:rsidR="007C58DA" w:rsidRPr="00F306EF" w:rsidRDefault="007C58DA" w:rsidP="004258DE">
            <w:pPr>
              <w:pStyle w:val="ListParagraph1"/>
              <w:rPr>
                <w:lang w:eastAsia="en-GB"/>
              </w:rPr>
            </w:pPr>
            <w:r w:rsidRPr="00F306EF">
              <w:rPr>
                <w:lang w:eastAsia="en-GB"/>
              </w:rPr>
              <w:t>*OR indicates odds ratio; CI, confidence interval; LVH, left ventricular hypertrophy; CHD, congenital heart disease; and BMI, body mass index. Predicted probability of heart failure can be calculated as: p = 1/(1+exp(-xbeta)), where xbeta = Intercept + Sum (of regression coefficient*value of risk factor)</w:t>
            </w:r>
          </w:p>
        </w:tc>
      </w:tr>
    </w:tbl>
    <w:p w14:paraId="27AC00A6" w14:textId="77777777" w:rsidR="007C58DA" w:rsidRDefault="007C58DA" w:rsidP="004258DE"/>
    <w:p w14:paraId="0CA1991B" w14:textId="77777777" w:rsidR="007C58DA" w:rsidRDefault="007C58DA" w:rsidP="004258DE">
      <w:r>
        <w:t xml:space="preserve">Many of the risk factors included in this risk equation were not simulated in the diabetes model, therefore they could not be included in the model to predict CHD. We adjusted the baseline odds of CHD to reflect the expected prevalence of these symptoms in a UK population. </w:t>
      </w:r>
    </w:p>
    <w:p w14:paraId="2E7B4826" w14:textId="77777777" w:rsidR="00932BCF" w:rsidRDefault="00932BCF" w:rsidP="004258DE"/>
    <w:p w14:paraId="4A8B9B24" w14:textId="502B16D6" w:rsidR="007C58DA" w:rsidRDefault="007C58DA" w:rsidP="00377845">
      <w:r>
        <w:t>The proportion of the UK population with left ventricular hypertrophy was assumed to be 5% in line with previous analyses of the Whitehall II cohort</w:t>
      </w:r>
      <w:r w:rsidR="00203BA3">
        <w:t xml:space="preserve"> </w:t>
      </w:r>
      <w:r w:rsidR="00203BA3">
        <w:fldChar w:fldCharType="begin"/>
      </w:r>
      <w:r w:rsidR="004A5BA2">
        <w:instrText xml:space="preserve"> ADDIN EN.CITE &lt;EndNote&gt;&lt;Cite&gt;&lt;Author&gt;Kaffashian&lt;/Author&gt;&lt;Year&gt;2013&lt;/Year&gt;&lt;RecNum&gt;93&lt;/RecNum&gt;&lt;DisplayText&gt;(31)&lt;/DisplayText&gt;&lt;record&gt;&lt;rec-number&gt;93&lt;/rec-number&gt;&lt;foreign-keys&gt;&lt;key app="EN" db-id="0psftwx0lsasdwew00s5pae4eaxd295wxszv" timestamp="1576491829"&gt;93&lt;/key&gt;&lt;/foreign-keys&gt;&lt;ref-type name="Journal Article"&gt;17&lt;/ref-type&gt;&lt;contributors&gt;&lt;authors&gt;&lt;author&gt;Kaffashian, S.&lt;/author&gt;&lt;author&gt;Dugravot, A.&lt;/author&gt;&lt;author&gt;Brunner, E.J.&lt;/author&gt;&lt;author&gt;Sabia, S.&lt;/author&gt;&lt;author&gt;Ankri, J.&lt;/author&gt;&lt;author&gt;Kivimaki, M.&lt;/author&gt;&lt;author&gt;Singh-Manoux, A.&lt;/author&gt;&lt;/authors&gt;&lt;/contributors&gt;&lt;titles&gt;&lt;title&gt;Midlife stroke risk and cognitive decline: a 10-year follow-up of the Whitehall II cohort study&lt;/title&gt;&lt;secondary-title&gt;Alzheimers. Dement&lt;/secondary-title&gt;&lt;/titles&gt;&lt;periodical&gt;&lt;full-title&gt;Alzheimers. Dement&lt;/full-title&gt;&lt;/periodical&gt;&lt;pages&gt;572-579&lt;/pages&gt;&lt;volume&gt;9&lt;/volume&gt;&lt;number&gt;5&lt;/number&gt;&lt;reprint-edition&gt;Not in File&lt;/reprint-edition&gt;&lt;keywords&gt;&lt;keyword&gt;and&lt;/keyword&gt;&lt;keyword&gt;Atrial Fibrillation&lt;/keyword&gt;&lt;keyword&gt;blood&lt;/keyword&gt;&lt;keyword&gt;Blood Pressure&lt;/keyword&gt;&lt;keyword&gt;cardiovascular&lt;/keyword&gt;&lt;keyword&gt;Cognition&lt;/keyword&gt;&lt;keyword&gt;Cohort Studies&lt;/keyword&gt;&lt;keyword&gt;Dementia&lt;/keyword&gt;&lt;keyword&gt;diabetes&lt;/keyword&gt;&lt;keyword&gt;Diabetes Mellitus&lt;/keyword&gt;&lt;keyword&gt;epidemiology&lt;/keyword&gt;&lt;keyword&gt;follow-up&lt;/keyword&gt;&lt;keyword&gt;France&lt;/keyword&gt;&lt;keyword&gt;Health&lt;/keyword&gt;&lt;keyword&gt;in&lt;/keyword&gt;&lt;keyword&gt;Life&lt;/keyword&gt;&lt;keyword&gt;longitudinal&lt;/keyword&gt;&lt;keyword&gt;mellitus&lt;/keyword&gt;&lt;keyword&gt;Memory&lt;/keyword&gt;&lt;keyword&gt;methods&lt;/keyword&gt;&lt;keyword&gt;Models&lt;/keyword&gt;&lt;keyword&gt;of&lt;/keyword&gt;&lt;keyword&gt;p&lt;/keyword&gt;&lt;keyword&gt;Population&lt;/keyword&gt;&lt;keyword&gt;Pressure&lt;/keyword&gt;&lt;keyword&gt;Research&lt;/keyword&gt;&lt;keyword&gt;Risk&lt;/keyword&gt;&lt;keyword&gt;Risk Factors&lt;/keyword&gt;&lt;keyword&gt;Smoking&lt;/keyword&gt;&lt;keyword&gt;Stroke&lt;/keyword&gt;&lt;keyword&gt;Time&lt;/keyword&gt;&lt;keyword&gt;Women&lt;/keyword&gt;&lt;/keywords&gt;&lt;dates&gt;&lt;year&gt;2013&lt;/year&gt;&lt;pub-dates&gt;&lt;date&gt;9/2013&lt;/date&gt;&lt;/pub-dates&gt;&lt;/dates&gt;&lt;label&gt;8292&lt;/label&gt;&lt;urls&gt;&lt;/urls&gt;&lt;/record&gt;&lt;/Cite&gt;&lt;/EndNote&gt;</w:instrText>
      </w:r>
      <w:r w:rsidR="00203BA3">
        <w:fldChar w:fldCharType="separate"/>
      </w:r>
      <w:r w:rsidR="004A5BA2">
        <w:rPr>
          <w:noProof/>
        </w:rPr>
        <w:t>(31)</w:t>
      </w:r>
      <w:r w:rsidR="00203BA3">
        <w:fldChar w:fldCharType="end"/>
      </w:r>
      <w:r>
        <w:t>. The heart rate for men was assumed to be 63.0bpm and for women 65.6bpm based on data from previous Whitehall II cohort analyses</w:t>
      </w:r>
      <w:r w:rsidR="00203BA3">
        <w:t xml:space="preserve"> </w:t>
      </w:r>
      <w:r w:rsidR="00203BA3">
        <w:fldChar w:fldCharType="begin">
          <w:fldData xml:space="preserve">PEVuZE5vdGU+PENpdGU+PEF1dGhvcj5Kb2hhbnNlbjwvQXV0aG9yPjxZZWFyPjIwMTI8L1llYXI+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==
</w:fldData>
        </w:fldChar>
      </w:r>
      <w:r w:rsidR="004A5BA2">
        <w:instrText xml:space="preserve"> ADDIN EN.CITE </w:instrText>
      </w:r>
      <w:r w:rsidR="004A5BA2">
        <w:fldChar w:fldCharType="begin">
          <w:fldData xml:space="preserve">PEVuZE5vdGU+PENpdGU+PEF1dGhvcj5Kb2hhbnNlbjwvQXV0aG9yPjxZZWFyPjIwMTI8L1llYXI+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==
</w:fldData>
        </w:fldChar>
      </w:r>
      <w:r w:rsidR="004A5BA2">
        <w:instrText xml:space="preserve"> ADDIN EN.CITE.DATA </w:instrText>
      </w:r>
      <w:r w:rsidR="004A5BA2">
        <w:fldChar w:fldCharType="end"/>
      </w:r>
      <w:r w:rsidR="00203BA3">
        <w:fldChar w:fldCharType="separate"/>
      </w:r>
      <w:r w:rsidR="004A5BA2">
        <w:rPr>
          <w:noProof/>
        </w:rPr>
        <w:t>(32)</w:t>
      </w:r>
      <w:r w:rsidR="00203BA3">
        <w:fldChar w:fldCharType="end"/>
      </w:r>
      <w:r>
        <w:t>. The prevalence of congenital heart disease was estimated from an epidemiology study in the North of England. The study reports the prevalence of congenital heart disease among live births which was used to estimate the adult prevalence</w:t>
      </w:r>
      <w:r w:rsidR="00203BA3">
        <w:t xml:space="preserve"> </w:t>
      </w:r>
      <w:r w:rsidR="00203BA3">
        <w:fldChar w:fldCharType="begin"/>
      </w:r>
      <w:r w:rsidR="004A5BA2">
        <w:instrText xml:space="preserve"> ADDIN EN.CITE &lt;EndNote&gt;&lt;Cite&gt;&lt;Author&gt;Dadvand&lt;/Author&gt;&lt;Year&gt;2009&lt;/Year&gt;&lt;RecNum&gt;95&lt;/RecNum&gt;&lt;DisplayText&gt;(33)&lt;/DisplayText&gt;&lt;record&gt;&lt;rec-number&gt;95&lt;/rec-number&gt;&lt;foreign-keys&gt;&lt;key app="EN" db-id="0psftwx0lsasdwew00s5pae4eaxd295wxszv" timestamp="1576491829"&gt;95&lt;/key&gt;&lt;/foreign-keys&gt;&lt;ref-type name="Journal Article"&gt;17&lt;/ref-type&gt;&lt;contributors&gt;&lt;authors&gt;&lt;author&gt;Dadvand, P.&lt;/author&gt;&lt;author&gt;Rankin, J.&lt;/author&gt;&lt;author&gt;Shirley, M.D.&lt;/author&gt;&lt;author&gt;Rushton, S.&lt;/author&gt;&lt;author&gt;Pless-Mulloli, T.&lt;/author&gt;&lt;/authors&gt;&lt;/contributors&gt;&lt;titles&gt;&lt;title&gt;Descriptive epidemiology of congenital heart disease in Northern England&lt;/title&gt;&lt;secondary-title&gt;Paediatr. Perinat. Epidemiol&lt;/secondary-title&gt;&lt;/titles&gt;&lt;periodical&gt;&lt;full-title&gt;Paediatr. Perinat. Epidemiol&lt;/full-title&gt;&lt;/periodical&gt;&lt;pages&gt;58-65&lt;/pages&gt;&lt;volume&gt;23&lt;/volume&gt;&lt;number&gt;1&lt;/number&gt;&lt;reprint-edition&gt;Not in File&lt;/reprint-edition&gt;&lt;keywords&gt;&lt;keyword&gt;1&lt;/keyword&gt;&lt;keyword&gt;Abortion,Induced&lt;/keyword&gt;&lt;keyword&gt;and&lt;/keyword&gt;&lt;keyword&gt;diagnosis&lt;/keyword&gt;&lt;keyword&gt;England&lt;/keyword&gt;&lt;keyword&gt;epidemiology&lt;/keyword&gt;&lt;keyword&gt;Female&lt;/keyword&gt;&lt;keyword&gt;Forecasting&lt;/keyword&gt;&lt;keyword&gt;Group&lt;/keyword&gt;&lt;keyword&gt;Health&lt;/keyword&gt;&lt;keyword&gt;Heart&lt;/keyword&gt;&lt;keyword&gt;Heart Defects,Congenital&lt;/keyword&gt;&lt;keyword&gt;Humans&lt;/keyword&gt;&lt;keyword&gt;in&lt;/keyword&gt;&lt;keyword&gt;Infant,Newborn&lt;/keyword&gt;&lt;keyword&gt;of&lt;/keyword&gt;&lt;keyword&gt;Parents&lt;/keyword&gt;&lt;keyword&gt;Population&lt;/keyword&gt;&lt;keyword&gt;Pregnancy&lt;/keyword&gt;&lt;keyword&gt;Prenatal Diagnosis&lt;/keyword&gt;&lt;keyword&gt;Prevalence&lt;/keyword&gt;&lt;keyword&gt;psychology&lt;/keyword&gt;&lt;keyword&gt;Quality of Life&lt;/keyword&gt;&lt;keyword&gt;Societies&lt;/keyword&gt;&lt;keyword&gt;statistics &amp;amp; numerical data&lt;/keyword&gt;&lt;keyword&gt;Stillbirth&lt;/keyword&gt;&lt;keyword&gt;Survival&lt;/keyword&gt;&lt;keyword&gt;Total&lt;/keyword&gt;&lt;keyword&gt;Universities&lt;/keyword&gt;&lt;keyword&gt;University&lt;/keyword&gt;&lt;/keywords&gt;&lt;dates&gt;&lt;year&gt;2009&lt;/year&gt;&lt;pub-dates&gt;&lt;date&gt;1/2009&lt;/date&gt;&lt;/pub-dates&gt;&lt;/dates&gt;&lt;label&gt;8294&lt;/label&gt;&lt;urls&gt;&lt;/urls&gt;&lt;/record&gt;&lt;/Cite&gt;&lt;/EndNote&gt;</w:instrText>
      </w:r>
      <w:r w:rsidR="00203BA3">
        <w:fldChar w:fldCharType="separate"/>
      </w:r>
      <w:r w:rsidR="004A5BA2">
        <w:rPr>
          <w:noProof/>
        </w:rPr>
        <w:t>(33)</w:t>
      </w:r>
      <w:r w:rsidR="00203BA3">
        <w:fldChar w:fldCharType="end"/>
      </w:r>
      <w:r>
        <w:t>. This may over-estimate the prevalence, because the life expectancy of births with congenital heart disease is reduced compared with the general population. However, given the low prevalence it is unlikely to impact on the results. The prevalence of valve disease was estimated from the Echocardiographic Heart of England Screening study</w:t>
      </w:r>
      <w:r w:rsidR="00203BA3">
        <w:t xml:space="preserve"> </w:t>
      </w:r>
      <w:r w:rsidR="00203BA3">
        <w:fldChar w:fldCharType="begin">
          <w:fldData xml:space="preserve">PEVuZE5vdGU+PENpdGU+PEF1dGhvcj5EYXZpZXM8L0F1dGhvcj48WWVhcj4yMDAxPC9ZZWFyPjxS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</w:fldData>
        </w:fldChar>
      </w:r>
      <w:r w:rsidR="004A5BA2">
        <w:instrText xml:space="preserve"> ADDIN EN.CITE </w:instrText>
      </w:r>
      <w:r w:rsidR="004A5BA2">
        <w:fldChar w:fldCharType="begin">
          <w:fldData xml:space="preserve">PEVuZE5vdGU+PENpdGU+PEF1dGhvcj5EYXZpZXM8L0F1dGhvcj48WWVhcj4yMDAxPC9ZZWFyPjxS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</w:fldData>
        </w:fldChar>
      </w:r>
      <w:r w:rsidR="004A5BA2">
        <w:instrText xml:space="preserve"> ADDIN EN.CITE.DATA </w:instrText>
      </w:r>
      <w:r w:rsidR="004A5BA2">
        <w:fldChar w:fldCharType="end"/>
      </w:r>
      <w:r w:rsidR="00203BA3">
        <w:fldChar w:fldCharType="separate"/>
      </w:r>
      <w:r w:rsidR="004A5BA2">
        <w:rPr>
          <w:noProof/>
        </w:rPr>
        <w:t>(34)</w:t>
      </w:r>
      <w:r w:rsidR="00203BA3">
        <w:fldChar w:fldCharType="end"/>
      </w:r>
      <w:r>
        <w:t xml:space="preserve">. </w:t>
      </w:r>
    </w:p>
    <w:p w14:paraId="68CB9CE7" w14:textId="77777777" w:rsidR="007C58DA" w:rsidRDefault="007C58DA" w:rsidP="004258DE">
      <w:r>
        <w:lastRenderedPageBreak/>
        <w:t>Using the estimated population values we adjusted the intercept values to account for the population risk in men and women. This resulted in a risk equation with age, systolic blood pressure, diabetes</w:t>
      </w:r>
      <w:r w:rsidR="008A1D4B">
        <w:t xml:space="preserve"> (diabetes diagnosis or HbA1c&gt;6.5)</w:t>
      </w:r>
      <w:r>
        <w:t xml:space="preserve">, and BMI in women to describe the risk of congestive heart failure for the policy analysis model. </w:t>
      </w:r>
    </w:p>
    <w:p w14:paraId="664F282D" w14:textId="77777777" w:rsidR="00932BCF" w:rsidRDefault="00932BCF" w:rsidP="004258DE"/>
    <w:p w14:paraId="05C53386" w14:textId="77777777" w:rsidR="007C58DA" w:rsidRDefault="007C58DA" w:rsidP="004258DE">
      <w:pPr>
        <w:pStyle w:val="Heading2"/>
      </w:pPr>
      <w:bookmarkStart w:id="74" w:name="_Toc371431011"/>
      <w:bookmarkStart w:id="75" w:name="_Toc172534941"/>
      <w:r>
        <w:t>Microvascular Complications</w:t>
      </w:r>
      <w:bookmarkEnd w:id="74"/>
      <w:bookmarkEnd w:id="75"/>
    </w:p>
    <w:p w14:paraId="795641BD" w14:textId="14A9EA43" w:rsidR="0035165D" w:rsidRDefault="00817F87" w:rsidP="00377845">
      <w:r>
        <w:t>The review of previous economic evaluations identified that the UKPDS data was commonly used to estimate the incidence of microv</w:t>
      </w:r>
      <w:r w:rsidR="0088481B">
        <w:t>ascular complications</w:t>
      </w:r>
      <w:r w:rsidR="00203BA3">
        <w:t xml:space="preserve"> </w:t>
      </w:r>
      <w:r w:rsidR="00203BA3">
        <w:fldChar w:fldCharType="begin"/>
      </w:r>
      <w:r w:rsidR="004A5BA2">
        <w:instrText xml:space="preserve"> ADDIN EN.CITE &lt;EndNote&gt;&lt;Cite&gt;&lt;Author&gt;Watson&lt;/Author&gt;&lt;Year&gt;2014&lt;/Year&gt;&lt;RecNum&gt;97&lt;/RecNum&gt;&lt;DisplayText&gt;(22)&lt;/DisplayText&gt;&lt;record&gt;&lt;rec-number&gt;97&lt;/rec-number&gt;&lt;foreign-keys&gt;&lt;key app="EN" db-id="0psftwx0lsasdwew00s5pae4eaxd295wxszv" timestamp="1576491829"&gt;97&lt;/key&gt;&lt;/foreign-keys&gt;&lt;ref-type name="Journal Article"&gt;17&lt;/ref-type&gt;&lt;contributors&gt;&lt;authors&gt;&lt;author&gt;Watson, P.&lt;/author&gt;&lt;author&gt;Preston, L.&lt;/author&gt;&lt;author&gt;Squires, H.&lt;/author&gt;&lt;author&gt;Chilcott, J.&lt;/author&gt;&lt;author&gt;Brennan, A.&lt;/author&gt;&lt;/authors&gt;&lt;/contributors&gt;&lt;titles&gt;&lt;title&gt;Modelling the Economics of Type 2 Diabetes Mellitus Prevention: A Literature Review of Methods&lt;/title&gt;&lt;secondary-title&gt;Appl. Health Econ. Health Policy&lt;/secondary-title&gt;&lt;/titles&gt;&lt;periodical&gt;&lt;full-title&gt;Appl. Health Econ. Health Policy&lt;/full-title&gt;&lt;/periodical&gt;&lt;pages&gt;239-253&lt;/pages&gt;&lt;volume&gt;12&lt;/volume&gt;&lt;number&gt;3&lt;/number&gt;&lt;reprint-edition&gt;In File&lt;/reprint-edition&gt;&lt;keywords&gt;&lt;keyword&gt;2&lt;/keyword&gt;&lt;keyword&gt;analysis&lt;/keyword&gt;&lt;keyword&gt;and&lt;/keyword&gt;&lt;keyword&gt;Body Mass Index&lt;/keyword&gt;&lt;keyword&gt;cardiovascular&lt;/keyword&gt;&lt;keyword&gt;Comorbidity&lt;/keyword&gt;&lt;keyword&gt;complications&lt;/keyword&gt;&lt;keyword&gt;Databases&lt;/keyword&gt;&lt;keyword&gt;diabetes&lt;/keyword&gt;&lt;keyword&gt;Diabetes Mellitus&lt;/keyword&gt;&lt;keyword&gt;Economic&lt;/keyword&gt;&lt;keyword&gt;economics&lt;/keyword&gt;&lt;keyword&gt;Glucose&lt;/keyword&gt;&lt;keyword&gt;Health&lt;/keyword&gt;&lt;keyword&gt;in&lt;/keyword&gt;&lt;keyword&gt;Mass&lt;/keyword&gt;&lt;keyword&gt;mellitus&lt;/keyword&gt;&lt;keyword&gt;methods&lt;/keyword&gt;&lt;keyword&gt;Models&lt;/keyword&gt;&lt;keyword&gt;Multiple&lt;/keyword&gt;&lt;keyword&gt;Obesity&lt;/keyword&gt;&lt;keyword&gt;of&lt;/keyword&gt;&lt;keyword&gt;POLICIES&lt;/keyword&gt;&lt;keyword&gt;Policy&lt;/keyword&gt;&lt;keyword&gt;Population&lt;/keyword&gt;&lt;keyword&gt;Research&lt;/keyword&gt;&lt;keyword&gt;Risk&lt;/keyword&gt;&lt;keyword&gt;Risk Factors&lt;/keyword&gt;&lt;keyword&gt;type 2&lt;/keyword&gt;&lt;keyword&gt;type 2 diabetes&lt;/keyword&gt;&lt;keyword&gt;Universities&lt;/keyword&gt;&lt;keyword&gt;University&lt;/keyword&gt;&lt;/keywords&gt;&lt;dates&gt;&lt;year&gt;2014&lt;/year&gt;&lt;pub-dates&gt;&lt;date&gt;2014&lt;/date&gt;&lt;/pub-dates&gt;&lt;/dates&gt;&lt;label&gt;8357&lt;/label&gt;&lt;urls&gt;&lt;/urls&gt;&lt;/record&gt;&lt;/Cite&gt;&lt;/EndNote&gt;</w:instrText>
      </w:r>
      <w:r w:rsidR="00203BA3">
        <w:fldChar w:fldCharType="separate"/>
      </w:r>
      <w:r w:rsidR="004A5BA2">
        <w:rPr>
          <w:noProof/>
        </w:rPr>
        <w:t>(22)</w:t>
      </w:r>
      <w:r w:rsidR="00203BA3">
        <w:fldChar w:fldCharType="end"/>
      </w:r>
      <w:r w:rsidR="0088481B">
        <w:t xml:space="preserve">. This data has the advantage of being estimated from a UK diabetic population. </w:t>
      </w:r>
      <w:r w:rsidR="0035165D">
        <w:t xml:space="preserve">Given that the events described in the UKPDS outcomes model are indicative of late stage microvascular complications, we did not believe it was necessary to seek an alternative model that would be representative of </w:t>
      </w:r>
      <w:r w:rsidR="006C0AA8">
        <w:t>an</w:t>
      </w:r>
      <w:r w:rsidR="0035165D">
        <w:t xml:space="preserve"> impaired glucose tolerance population.</w:t>
      </w:r>
    </w:p>
    <w:p w14:paraId="7D24FA59" w14:textId="090B6095" w:rsidR="007C58DA" w:rsidRDefault="007C58DA" w:rsidP="00377845">
      <w:r>
        <w:t>We adopted a simple approach to modelling microvascular complications. We used both versions of the UKPDS Outcomes model to estimate the occurrence of major events relating to these complications, including renal failure, amputation, foot ulcer, and blindness</w:t>
      </w:r>
      <w:r w:rsidR="00203BA3">
        <w:t xml:space="preserve"> </w:t>
      </w:r>
      <w:r w:rsidR="00203BA3">
        <w:fldChar w:fldCharType="begin"/>
      </w:r>
      <w:r w:rsidR="004A5BA2">
        <w:instrText xml:space="preserve"> ADDIN EN.CITE &lt;EndNote&gt;&lt;Cite&gt;&lt;Author&gt;Hayes&lt;/Author&gt;&lt;Year&gt;2013&lt;/Year&gt;&lt;RecNum&gt;88&lt;/RecNum&gt;&lt;DisplayText&gt;(23)&lt;/DisplayText&gt;&lt;record&gt;&lt;rec-number&gt;88&lt;/rec-number&gt;&lt;foreign-keys&gt;&lt;key app="EN" db-id="0psftwx0lsasdwew00s5pae4eaxd295wxszv" timestamp="1576491829"&gt;88&lt;/key&gt;&lt;/foreign-keys&gt;&lt;ref-type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4A5BA2">
        <w:rPr>
          <w:noProof/>
        </w:rPr>
        <w:t>(23)</w:t>
      </w:r>
      <w:r w:rsidR="00203BA3">
        <w:fldChar w:fldCharType="end"/>
      </w:r>
      <w:r>
        <w:t>. These have the greatest cost and utility impact compared with earlier stages of microvascular complications, so are more likely to have an impact on the SPHR diabetes prevention outcomes.</w:t>
      </w:r>
    </w:p>
    <w:p w14:paraId="0EA530EE" w14:textId="77777777" w:rsidR="00932BCF" w:rsidRDefault="00932BCF" w:rsidP="004258DE"/>
    <w:p w14:paraId="7252D307" w14:textId="77777777" w:rsidR="007C58DA" w:rsidRDefault="007C58DA" w:rsidP="004258DE">
      <w:r>
        <w:t>As a consequence, we assumed that microvascular complications only occur in individuals with HbA1c&gt;</w:t>
      </w:r>
      <w:r w:rsidR="004A2CDA">
        <w:t>48 mmol/mol (6.5%)</w:t>
      </w:r>
      <w:r>
        <w:t>. Whilst some individuals with hyperglycaemia (HbA1c&gt;</w:t>
      </w:r>
      <w:r w:rsidR="004A2CDA">
        <w:t>42 mmol/mol [</w:t>
      </w:r>
      <w:r>
        <w:t>6.0</w:t>
      </w:r>
      <w:r w:rsidR="004A2CDA">
        <w:t>%]</w:t>
      </w:r>
      <w:r>
        <w:t>) may be at risk of developing microvascular complications, it is unlikely that they will progress to renal failure, amputation or blindness before a diagnosis of diabetes. Importantly, we did not assume that only individuals who have a formal diagnosis of diabetes are at risk of these complications. This allows us to incorporate the costs of undetected diabetes into the simulation.</w:t>
      </w:r>
    </w:p>
    <w:p w14:paraId="6E76B910" w14:textId="77777777" w:rsidR="00932BCF" w:rsidRDefault="00932BCF" w:rsidP="004258DE"/>
    <w:p w14:paraId="5BA68F06" w14:textId="20C9E272" w:rsidR="007C58DA" w:rsidRDefault="007C58DA" w:rsidP="00377845">
      <w:pPr>
        <w:rPr>
          <w:lang w:eastAsia="nl-NL"/>
        </w:rPr>
      </w:pPr>
      <w:r>
        <w:t>The UKPDS includes four statistical models to predict foot ulcers, amputation with no prior ulcer, amputation with prior ulcer and a second amputation</w:t>
      </w:r>
      <w:r w:rsidR="00203BA3">
        <w:t xml:space="preserve"> </w:t>
      </w:r>
      <w:r w:rsidR="00203BA3">
        <w:fldChar w:fldCharType="begin"/>
      </w:r>
      <w:r w:rsidR="004A5BA2">
        <w:instrText xml:space="preserve"> ADDIN EN.CITE &lt;EndNote&gt;&lt;Cite&gt;&lt;Author&gt;Hayes&lt;/Author&gt;&lt;Year&gt;2013&lt;/Year&gt;&lt;RecNum&gt;88&lt;/RecNum&gt;&lt;DisplayText&gt;(23)&lt;/DisplayText&gt;&lt;record&gt;&lt;rec-number&gt;88&lt;/rec-number&gt;&lt;foreign-keys&gt;&lt;key app="EN" db-id="0psftwx0lsasdwew00s5pae4eaxd295wxszv" timestamp="1576491829"&gt;88&lt;/key&gt;&lt;/foreign-keys&gt;&lt;ref-type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4A5BA2">
        <w:rPr>
          <w:noProof/>
        </w:rPr>
        <w:t>(23)</w:t>
      </w:r>
      <w:r w:rsidR="00203BA3">
        <w:fldChar w:fldCharType="end"/>
      </w:r>
      <w:r>
        <w:t xml:space="preserve">. In order to simplify the simulation of </w:t>
      </w:r>
      <w:r>
        <w:lastRenderedPageBreak/>
        <w:t xml:space="preserve">neuropathy outcomes we consolidated the models for first amputation with and without prior ulcer into a single equation. </w:t>
      </w:r>
      <w:r w:rsidRPr="007D04D7">
        <w:rPr>
          <w:lang w:eastAsia="nl-NL"/>
        </w:rPr>
        <w:t xml:space="preserve">The </w:t>
      </w:r>
      <w:r>
        <w:rPr>
          <w:lang w:eastAsia="nl-NL"/>
        </w:rPr>
        <w:t xml:space="preserve">parametric survival models were used to generate estimates of the cumulative hazard in the current and previous period. From which the </w:t>
      </w:r>
      <w:r w:rsidRPr="007D04D7">
        <w:rPr>
          <w:lang w:eastAsia="nl-NL"/>
        </w:rPr>
        <w:t xml:space="preserve">probability of </w:t>
      </w:r>
      <w:r>
        <w:rPr>
          <w:lang w:eastAsia="nl-NL"/>
        </w:rPr>
        <w:t xml:space="preserve">organ damage being diagnosed was estimated.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7335"/>
        <w:gridCol w:w="1167"/>
      </w:tblGrid>
      <w:tr w:rsidR="007C58DA" w14:paraId="1CFD2E21" w14:textId="77777777" w:rsidTr="0039192B">
        <w:trPr>
          <w:cantSplit/>
          <w:trHeight w:val="435"/>
        </w:trPr>
        <w:tc>
          <w:tcPr>
            <w:tcW w:w="534" w:type="dxa"/>
          </w:tcPr>
          <w:p w14:paraId="1FC9CEE5" w14:textId="77777777" w:rsidR="007C58DA" w:rsidRDefault="007C58DA" w:rsidP="004258DE"/>
        </w:tc>
        <w:tc>
          <w:tcPr>
            <w:tcW w:w="7512" w:type="dxa"/>
          </w:tcPr>
          <w:p w14:paraId="1C12E862" w14:textId="2368F326" w:rsidR="007C58DA" w:rsidRPr="002367E4" w:rsidRDefault="007C58DA" w:rsidP="004258DE">
            <m:oMathPara>
              <m:oMath>
                <m:r>
                  <w:rPr>
                    <w:rFonts w:ascii="Cambria Math" w:hAnsi="Cambria Math"/>
                    <w:lang w:eastAsia="nl-NL"/>
                  </w:rPr>
                  <m:t>p</m:t>
                </m:r>
                <m:d>
                  <m:dPr>
                    <m:ctrlPr>
                      <w:rPr>
                        <w:rFonts w:ascii="Cambria Math" w:hAnsi="Cambria Math"/>
                        <w:lang w:eastAsia="nl-NL"/>
                      </w:rPr>
                    </m:ctrlPr>
                  </m:dPr>
                  <m:e>
                    <m:r>
                      <w:rPr>
                        <w:rFonts w:ascii="Cambria Math" w:hAnsi="Cambria Math"/>
                        <w:lang w:eastAsia="nl-NL"/>
                      </w:rPr>
                      <m:t>Death</m:t>
                    </m:r>
                  </m:e>
                </m:d>
                <m:r>
                  <m:rPr>
                    <m:sty m:val="p"/>
                  </m:rPr>
                  <w:rPr>
                    <w:rFonts w:ascii="Cambria Math" w:hAnsi="Cambria Math"/>
                    <w:lang w:eastAsia="nl-NL"/>
                  </w:rPr>
                  <m:t>=1-exp⁡(-</m:t>
                </m:r>
                <m:d>
                  <m:dPr>
                    <m:ctrlPr>
                      <w:rPr>
                        <w:rFonts w:ascii="Cambria Math" w:hAnsi="Cambria Math"/>
                        <w:lang w:eastAsia="nl-NL"/>
                      </w:rPr>
                    </m:ctrlPr>
                  </m:dPr>
                  <m:e>
                    <m:r>
                      <w:rPr>
                        <w:rFonts w:ascii="Cambria Math" w:hAnsi="Cambria Math"/>
                        <w:lang w:eastAsia="nl-NL"/>
                      </w:rPr>
                      <m:t>H</m:t>
                    </m:r>
                    <m:d>
                      <m:dPr>
                        <m:ctrlPr>
                          <w:rPr>
                            <w:rFonts w:ascii="Cambria Math" w:hAnsi="Cambria Math"/>
                            <w:lang w:eastAsia="nl-NL"/>
                          </w:rPr>
                        </m:ctrlPr>
                      </m:dPr>
                      <m:e>
                        <m:r>
                          <w:rPr>
                            <w:rFonts w:ascii="Cambria Math" w:hAnsi="Cambria Math"/>
                            <w:lang w:eastAsia="nl-NL"/>
                          </w:rPr>
                          <m:t>t</m:t>
                        </m:r>
                      </m:e>
                    </m:d>
                    <m:r>
                      <m:rPr>
                        <m:sty m:val="p"/>
                      </m:rPr>
                      <w:rPr>
                        <w:rFonts w:ascii="Cambria Math" w:hAnsi="Cambria Math"/>
                        <w:lang w:eastAsia="nl-NL"/>
                      </w:rPr>
                      <m:t>-</m:t>
                    </m:r>
                    <m:r>
                      <w:rPr>
                        <w:rFonts w:ascii="Cambria Math" w:hAnsi="Cambria Math"/>
                        <w:lang w:eastAsia="nl-NL"/>
                      </w:rPr>
                      <m:t>H</m:t>
                    </m:r>
                    <m:d>
                      <m:dPr>
                        <m:ctrlPr>
                          <w:rPr>
                            <w:rFonts w:ascii="Cambria Math" w:hAnsi="Cambria Math"/>
                            <w:lang w:eastAsia="nl-NL"/>
                          </w:rPr>
                        </m:ctrlPr>
                      </m:dPr>
                      <m:e>
                        <m:r>
                          <w:rPr>
                            <w:rFonts w:ascii="Cambria Math" w:hAnsi="Cambria Math"/>
                            <w:lang w:eastAsia="nl-NL"/>
                          </w:rPr>
                          <m:t>t</m:t>
                        </m:r>
                        <m:r>
                          <m:rPr>
                            <m:sty m:val="p"/>
                          </m:rPr>
                          <w:rPr>
                            <w:rFonts w:ascii="Cambria Math" w:hAnsi="Cambria Math"/>
                            <w:lang w:eastAsia="nl-NL"/>
                          </w:rPr>
                          <m:t>-1</m:t>
                        </m:r>
                      </m:e>
                    </m:d>
                  </m:e>
                </m:d>
                <m:r>
                  <m:rPr>
                    <m:sty m:val="p"/>
                  </m:rPr>
                  <w:rPr>
                    <w:rFonts w:ascii="Cambria Math" w:hAnsi="Cambria Math"/>
                    <w:lang w:eastAsia="nl-NL"/>
                  </w:rPr>
                  <m:t>)</m:t>
                </m:r>
              </m:oMath>
            </m:oMathPara>
          </w:p>
        </w:tc>
        <w:tc>
          <w:tcPr>
            <w:tcW w:w="1196" w:type="dxa"/>
          </w:tcPr>
          <w:p w14:paraId="1C69AC21" w14:textId="77777777" w:rsidR="007C58DA" w:rsidRDefault="007C58DA" w:rsidP="004258DE">
            <w:pPr>
              <w:pStyle w:val="ListParagraph"/>
              <w:numPr>
                <w:ilvl w:val="1"/>
                <w:numId w:val="6"/>
              </w:numPr>
            </w:pPr>
            <w:bookmarkStart w:id="76" w:name="probability_6"/>
            <w:bookmarkEnd w:id="76"/>
          </w:p>
        </w:tc>
      </w:tr>
    </w:tbl>
    <w:p w14:paraId="37DF6E0C" w14:textId="77777777" w:rsidR="007C58DA" w:rsidRDefault="007C58DA" w:rsidP="004258DE">
      <w:pPr>
        <w:rPr>
          <w:lang w:eastAsia="nl-NL"/>
        </w:rPr>
      </w:pPr>
      <w:r w:rsidRPr="007A0EE7">
        <w:rPr>
          <w:lang w:eastAsia="nl-NL"/>
        </w:rPr>
        <w:t>The functional form</w:t>
      </w:r>
      <w:r>
        <w:rPr>
          <w:lang w:eastAsia="nl-NL"/>
        </w:rPr>
        <w:t xml:space="preserve"> for the microvascular models included exponential and</w:t>
      </w:r>
      <w:r w:rsidRPr="007A0EE7">
        <w:rPr>
          <w:lang w:eastAsia="nl-NL"/>
        </w:rPr>
        <w:t xml:space="preserve"> Weibull</w:t>
      </w:r>
      <w:r>
        <w:rPr>
          <w:lang w:eastAsia="nl-NL"/>
        </w:rPr>
        <w:t xml:space="preserve">. </w:t>
      </w:r>
    </w:p>
    <w:p w14:paraId="118D95D5" w14:textId="77777777" w:rsidR="007545FF" w:rsidRDefault="007545FF" w:rsidP="004258DE"/>
    <w:p w14:paraId="7FB9CD30" w14:textId="77777777" w:rsidR="007C58DA" w:rsidRDefault="007C58DA" w:rsidP="004258DE">
      <w:pPr>
        <w:pStyle w:val="Heading4"/>
      </w:pPr>
      <w:r>
        <w:t>Retinopathy</w:t>
      </w:r>
    </w:p>
    <w:p w14:paraId="1601AF37" w14:textId="074F4D49" w:rsidR="007C58DA" w:rsidRDefault="007C58DA" w:rsidP="00377845">
      <w:r>
        <w:t>We used the UKPDS outcomes model v2 to estimate the incidence of blindness in individuals with HbA1c&gt;</w:t>
      </w:r>
      <w:r w:rsidR="00A07A6E">
        <w:t>48 mmol/mol (6.5%)</w:t>
      </w:r>
      <w:r w:rsidR="00203BA3">
        <w:t xml:space="preserve"> </w:t>
      </w:r>
      <w:r w:rsidR="00203BA3">
        <w:fldChar w:fldCharType="begin"/>
      </w:r>
      <w:r w:rsidR="004A5BA2">
        <w:instrText xml:space="preserve"> ADDIN EN.CITE &lt;EndNote&gt;&lt;Cite&gt;&lt;Author&gt;Hayes&lt;/Author&gt;&lt;Year&gt;2013&lt;/Year&gt;&lt;RecNum&gt;88&lt;/RecNum&gt;&lt;DisplayText&gt;(23)&lt;/DisplayText&gt;&lt;record&gt;&lt;rec-number&gt;88&lt;/rec-number&gt;&lt;foreign-keys&gt;&lt;key app="EN" db-id="0psftwx0lsasdwew00s5pae4eaxd295wxszv" timestamp="1576491829"&gt;88&lt;/key&gt;&lt;/foreign-keys&gt;&lt;ref-type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4A5BA2">
        <w:rPr>
          <w:noProof/>
        </w:rPr>
        <w:t>(23)</w:t>
      </w:r>
      <w:r w:rsidR="00203BA3">
        <w:fldChar w:fldCharType="end"/>
      </w:r>
      <w:r>
        <w:t xml:space="preserve">. The exponential model assumes a baseline hazard </w:t>
      </w:r>
      <m:oMath>
        <m:r>
          <w:rPr>
            <w:rFonts w:ascii="Cambria Math" w:hAnsi="Cambria Math"/>
          </w:rPr>
          <m:t>λ</m:t>
        </m:r>
      </m:oMath>
      <w:r>
        <w:t xml:space="preserve">, which can be calculated from the model coefficients reported in </w:t>
      </w:r>
      <w:r w:rsidR="006D4127">
        <w:fldChar w:fldCharType="begin"/>
      </w:r>
      <w:r>
        <w:instrText xml:space="preserve"> REF _Ref364860050 \h </w:instrText>
      </w:r>
      <w:r w:rsidR="006D4127">
        <w:fldChar w:fldCharType="separate"/>
      </w:r>
      <w:r w:rsidR="00A32728">
        <w:t>Table S</w:t>
      </w:r>
      <w:r w:rsidR="00A32728">
        <w:rPr>
          <w:noProof/>
        </w:rPr>
        <w:t>20</w:t>
      </w:r>
      <w:r w:rsidR="006D4127">
        <w:fldChar w:fldCharType="end"/>
      </w:r>
      <w:r>
        <w:t xml:space="preserve"> and the individual characteristics for </w:t>
      </w:r>
      <m:oMath>
        <m:r>
          <m:rPr>
            <m:sty m:val="bi"/>
          </m:rPr>
          <w:rPr>
            <w:rFonts w:ascii="Cambria Math" w:hAnsi="Cambria Math"/>
            <w:lang w:eastAsia="nl-NL"/>
          </w:rPr>
          <m:t>X</m:t>
        </m:r>
      </m:oMath>
      <w:r>
        <w:t xml:space="preserve">. </w:t>
      </w:r>
    </w:p>
    <w:p w14:paraId="59AB7F5C" w14:textId="77777777" w:rsidR="007C58DA" w:rsidRPr="00C36646" w:rsidRDefault="007C58DA" w:rsidP="004258DE">
      <w:pPr>
        <w:rPr>
          <w:sz w:val="28"/>
        </w:rPr>
      </w:pPr>
      <m:oMathPara>
        <m:oMath>
          <m:r>
            <w:rPr>
              <w:rFonts w:ascii="Cambria Math" w:hAnsi="Cambria Math"/>
              <w:lang w:eastAsia="nl-NL"/>
            </w:rPr>
            <m:t>λ</m:t>
          </m:r>
          <m:r>
            <m:rPr>
              <m:sty m:val="p"/>
            </m:rPr>
            <w:rPr>
              <w:rFonts w:ascii="Cambria Math" w:hAnsi="Cambria Math"/>
              <w:lang w:eastAsia="nl-NL"/>
            </w:rPr>
            <m:t>=</m:t>
          </m:r>
          <m:r>
            <w:rPr>
              <w:rFonts w:ascii="Cambria Math" w:hAnsi="Cambria Math"/>
              <w:lang w:eastAsia="nl-NL"/>
            </w:rPr>
            <m:t>exp</m:t>
          </m:r>
          <m:d>
            <m:dPr>
              <m:ctrlPr>
                <w:rPr>
                  <w:rFonts w:ascii="Cambria Math" w:hAnsi="Cambria Math"/>
                  <w:lang w:eastAsia="nl-NL"/>
                </w:rPr>
              </m:ctrlPr>
            </m:dPr>
            <m:e>
              <m:sSub>
                <m:sSubPr>
                  <m:ctrlPr>
                    <w:rPr>
                      <w:rFonts w:ascii="Cambria Math" w:hAnsi="Cambria Math"/>
                      <w:sz w:val="28"/>
                    </w:rPr>
                  </m:ctrlPr>
                </m:sSubPr>
                <m:e>
                  <m:r>
                    <w:rPr>
                      <w:rFonts w:ascii="Cambria Math" w:hAnsi="Cambria Math"/>
                      <w:sz w:val="28"/>
                    </w:rPr>
                    <m:t>β</m:t>
                  </m:r>
                </m:e>
                <m:sub>
                  <m:r>
                    <m:rPr>
                      <m:sty m:val="p"/>
                    </m:rPr>
                    <w:rPr>
                      <w:rFonts w:ascii="Cambria Math" w:hAnsi="Cambria Math"/>
                      <w:sz w:val="28"/>
                    </w:rPr>
                    <m:t>0</m:t>
                  </m:r>
                </m:sub>
              </m:sSub>
              <m:r>
                <m:rPr>
                  <m:sty m:val="b"/>
                </m:rPr>
                <w:rPr>
                  <w:rFonts w:ascii="Cambria Math" w:hAnsi="Cambria Math"/>
                  <w:lang w:eastAsia="nl-NL"/>
                </w:rPr>
                <m:t>+</m:t>
              </m:r>
              <m:r>
                <m:rPr>
                  <m:sty m:val="bi"/>
                </m:rPr>
                <w:rPr>
                  <w:rFonts w:ascii="Cambria Math" w:hAnsi="Cambria Math"/>
                  <w:lang w:eastAsia="nl-NL"/>
                </w:rPr>
                <m:t>X</m:t>
              </m:r>
              <m:sSub>
                <m:sSubPr>
                  <m:ctrlPr>
                    <w:rPr>
                      <w:rFonts w:ascii="Cambria Math" w:hAnsi="Cambria Math"/>
                      <w:b/>
                      <w:lang w:eastAsia="nl-NL"/>
                    </w:rPr>
                  </m:ctrlPr>
                </m:sSubPr>
                <m:e>
                  <m:r>
                    <m:rPr>
                      <m:sty m:val="bi"/>
                    </m:rPr>
                    <w:rPr>
                      <w:rFonts w:ascii="Cambria Math" w:hAnsi="Cambria Math"/>
                      <w:lang w:eastAsia="nl-NL"/>
                    </w:rPr>
                    <m:t>β</m:t>
                  </m:r>
                </m:e>
                <m:sub>
                  <m:r>
                    <m:rPr>
                      <m:sty m:val="bi"/>
                    </m:rPr>
                    <w:rPr>
                      <w:rFonts w:ascii="Cambria Math" w:hAnsi="Cambria Math"/>
                      <w:lang w:eastAsia="nl-NL"/>
                    </w:rPr>
                    <m:t>k</m:t>
                  </m:r>
                </m:sub>
              </m:sSub>
            </m:e>
          </m:d>
        </m:oMath>
      </m:oMathPara>
    </w:p>
    <w:p w14:paraId="2341D6F9" w14:textId="1CE7E70A" w:rsidR="007C58DA" w:rsidRDefault="007C58DA" w:rsidP="004258DE">
      <w:pPr>
        <w:pStyle w:val="Caption"/>
      </w:pPr>
      <w:bookmarkStart w:id="77" w:name="_Ref364860050"/>
      <w:r>
        <w:t xml:space="preserve">Table </w:t>
      </w:r>
      <w:r w:rsidR="002B31CC">
        <w:t>S</w:t>
      </w:r>
      <w:r w:rsidR="006D4127">
        <w:fldChar w:fldCharType="begin"/>
      </w:r>
      <w:r w:rsidR="000E7F35">
        <w:instrText xml:space="preserve"> SEQ Table \* ARABIC </w:instrText>
      </w:r>
      <w:r w:rsidR="006D4127">
        <w:fldChar w:fldCharType="separate"/>
      </w:r>
      <w:r w:rsidR="00372A71">
        <w:rPr>
          <w:noProof/>
        </w:rPr>
        <w:t>20</w:t>
      </w:r>
      <w:r w:rsidR="006D4127">
        <w:rPr>
          <w:noProof/>
        </w:rPr>
        <w:fldChar w:fldCharType="end"/>
      </w:r>
      <w:bookmarkEnd w:id="77"/>
      <w:r>
        <w:t>: Parameters of the UKPDS2 Exponential Blindness survival model</w:t>
      </w:r>
    </w:p>
    <w:tbl>
      <w:tblPr>
        <w:tblStyle w:val="TableGrid"/>
        <w:tblW w:w="0" w:type="auto"/>
        <w:tblLook w:val="04A0" w:firstRow="1" w:lastRow="0" w:firstColumn="1" w:lastColumn="0" w:noHBand="0" w:noVBand="1"/>
      </w:tblPr>
      <w:tblGrid>
        <w:gridCol w:w="2989"/>
        <w:gridCol w:w="1272"/>
        <w:gridCol w:w="1669"/>
        <w:gridCol w:w="1675"/>
      </w:tblGrid>
      <w:tr w:rsidR="007C58DA" w:rsidRPr="008A1D4B" w14:paraId="2477FD2C" w14:textId="77777777" w:rsidTr="0039192B">
        <w:tc>
          <w:tcPr>
            <w:tcW w:w="2989" w:type="dxa"/>
          </w:tcPr>
          <w:p w14:paraId="2FE0CD2C" w14:textId="77777777" w:rsidR="007C58DA" w:rsidRPr="008A1D4B" w:rsidRDefault="007C58DA" w:rsidP="004258DE">
            <w:pPr>
              <w:pStyle w:val="ListParagraph1"/>
            </w:pPr>
          </w:p>
        </w:tc>
        <w:tc>
          <w:tcPr>
            <w:tcW w:w="1272" w:type="dxa"/>
          </w:tcPr>
          <w:p w14:paraId="5E2BEC18" w14:textId="77777777" w:rsidR="007C58DA" w:rsidRPr="008A1D4B" w:rsidRDefault="007C58DA" w:rsidP="004258DE">
            <w:pPr>
              <w:pStyle w:val="ListParagraph1"/>
            </w:pPr>
            <w:r w:rsidRPr="008A1D4B">
              <w:t>Mean coefficient</w:t>
            </w:r>
          </w:p>
        </w:tc>
        <w:tc>
          <w:tcPr>
            <w:tcW w:w="1669" w:type="dxa"/>
          </w:tcPr>
          <w:p w14:paraId="560D5020" w14:textId="77777777" w:rsidR="007C58DA" w:rsidRPr="008A1D4B" w:rsidRDefault="007C58DA" w:rsidP="004258DE">
            <w:pPr>
              <w:pStyle w:val="ListParagraph1"/>
            </w:pPr>
            <w:r w:rsidRPr="008A1D4B">
              <w:t>Standard error</w:t>
            </w:r>
          </w:p>
        </w:tc>
        <w:tc>
          <w:tcPr>
            <w:tcW w:w="1675" w:type="dxa"/>
          </w:tcPr>
          <w:p w14:paraId="57C7BBAF" w14:textId="77777777" w:rsidR="007C58DA" w:rsidRPr="008A1D4B" w:rsidRDefault="007C58DA" w:rsidP="004258DE">
            <w:pPr>
              <w:pStyle w:val="ListParagraph1"/>
            </w:pPr>
            <w:r w:rsidRPr="008A1D4B">
              <w:t>Modified mean coefficient</w:t>
            </w:r>
          </w:p>
        </w:tc>
      </w:tr>
      <w:tr w:rsidR="007C58DA" w:rsidRPr="008A1D4B" w14:paraId="0451BDB1" w14:textId="77777777" w:rsidTr="0039192B">
        <w:tc>
          <w:tcPr>
            <w:tcW w:w="2989" w:type="dxa"/>
          </w:tcPr>
          <w:p w14:paraId="2A38373C" w14:textId="77777777" w:rsidR="007C58DA" w:rsidRPr="008A1D4B" w:rsidRDefault="007C58DA" w:rsidP="004258DE">
            <w:pPr>
              <w:pStyle w:val="ListParagraph1"/>
            </w:pPr>
            <w:r w:rsidRPr="008A1D4B">
              <w:t>Lambda</w:t>
            </w:r>
          </w:p>
        </w:tc>
        <w:tc>
          <w:tcPr>
            <w:tcW w:w="1272" w:type="dxa"/>
          </w:tcPr>
          <w:p w14:paraId="49ABBFC1" w14:textId="77777777" w:rsidR="007C58DA" w:rsidRPr="008A1D4B" w:rsidRDefault="007C58DA" w:rsidP="004258DE">
            <w:pPr>
              <w:pStyle w:val="ListParagraph1"/>
            </w:pPr>
            <w:r w:rsidRPr="008A1D4B">
              <w:t>-11.607</w:t>
            </w:r>
          </w:p>
        </w:tc>
        <w:tc>
          <w:tcPr>
            <w:tcW w:w="1669" w:type="dxa"/>
          </w:tcPr>
          <w:p w14:paraId="5CE8297A" w14:textId="77777777" w:rsidR="007C58DA" w:rsidRPr="008A1D4B" w:rsidRDefault="007C58DA" w:rsidP="004258DE">
            <w:pPr>
              <w:pStyle w:val="ListParagraph1"/>
            </w:pPr>
            <w:r w:rsidRPr="008A1D4B">
              <w:t>0.759</w:t>
            </w:r>
          </w:p>
        </w:tc>
        <w:tc>
          <w:tcPr>
            <w:tcW w:w="1675" w:type="dxa"/>
          </w:tcPr>
          <w:p w14:paraId="518C0968" w14:textId="77777777" w:rsidR="007C58DA" w:rsidRPr="008A1D4B" w:rsidRDefault="007C58DA" w:rsidP="004258DE">
            <w:pPr>
              <w:pStyle w:val="ListParagraph1"/>
            </w:pPr>
            <w:r w:rsidRPr="008A1D4B">
              <w:t>-10.967</w:t>
            </w:r>
          </w:p>
        </w:tc>
      </w:tr>
      <w:tr w:rsidR="007C58DA" w:rsidRPr="008A1D4B" w14:paraId="390C8FE2" w14:textId="77777777" w:rsidTr="0039192B">
        <w:tc>
          <w:tcPr>
            <w:tcW w:w="2989" w:type="dxa"/>
          </w:tcPr>
          <w:p w14:paraId="4EE6D9C9" w14:textId="77777777" w:rsidR="007C58DA" w:rsidRPr="008A1D4B" w:rsidRDefault="007C58DA" w:rsidP="004258DE">
            <w:pPr>
              <w:pStyle w:val="ListParagraph1"/>
            </w:pPr>
            <w:r w:rsidRPr="008A1D4B">
              <w:t>Age at diagnosis</w:t>
            </w:r>
          </w:p>
        </w:tc>
        <w:tc>
          <w:tcPr>
            <w:tcW w:w="1272" w:type="dxa"/>
          </w:tcPr>
          <w:p w14:paraId="093DCD7D" w14:textId="77777777" w:rsidR="007C58DA" w:rsidRPr="008A1D4B" w:rsidRDefault="007C58DA" w:rsidP="004258DE">
            <w:pPr>
              <w:pStyle w:val="ListParagraph1"/>
            </w:pPr>
            <w:r w:rsidRPr="008A1D4B">
              <w:t>0.047</w:t>
            </w:r>
          </w:p>
        </w:tc>
        <w:tc>
          <w:tcPr>
            <w:tcW w:w="1669" w:type="dxa"/>
          </w:tcPr>
          <w:p w14:paraId="2300E33E" w14:textId="77777777" w:rsidR="007C58DA" w:rsidRPr="008A1D4B" w:rsidRDefault="007C58DA" w:rsidP="004258DE">
            <w:pPr>
              <w:pStyle w:val="ListParagraph1"/>
            </w:pPr>
            <w:r w:rsidRPr="008A1D4B">
              <w:t>0.009</w:t>
            </w:r>
          </w:p>
        </w:tc>
        <w:tc>
          <w:tcPr>
            <w:tcW w:w="1675" w:type="dxa"/>
          </w:tcPr>
          <w:p w14:paraId="741A8927" w14:textId="77777777" w:rsidR="007C58DA" w:rsidRPr="008A1D4B" w:rsidRDefault="007C58DA" w:rsidP="004258DE">
            <w:pPr>
              <w:pStyle w:val="ListParagraph1"/>
            </w:pPr>
            <w:r w:rsidRPr="008A1D4B">
              <w:t>0.047</w:t>
            </w:r>
          </w:p>
        </w:tc>
      </w:tr>
      <w:tr w:rsidR="007C58DA" w:rsidRPr="008A1D4B" w14:paraId="25E7362A" w14:textId="77777777" w:rsidTr="0039192B">
        <w:tc>
          <w:tcPr>
            <w:tcW w:w="2989" w:type="dxa"/>
          </w:tcPr>
          <w:p w14:paraId="31F8AE8A" w14:textId="77777777" w:rsidR="007C58DA" w:rsidRPr="008A1D4B" w:rsidRDefault="007C58DA" w:rsidP="004258DE">
            <w:pPr>
              <w:pStyle w:val="ListParagraph1"/>
            </w:pPr>
            <w:r w:rsidRPr="008A1D4B">
              <w:t>HbA1c</w:t>
            </w:r>
          </w:p>
        </w:tc>
        <w:tc>
          <w:tcPr>
            <w:tcW w:w="1272" w:type="dxa"/>
          </w:tcPr>
          <w:p w14:paraId="2C4CAB04" w14:textId="77777777" w:rsidR="007C58DA" w:rsidRPr="008A1D4B" w:rsidRDefault="007C58DA" w:rsidP="004258DE">
            <w:pPr>
              <w:pStyle w:val="ListParagraph1"/>
            </w:pPr>
            <w:r w:rsidRPr="008A1D4B">
              <w:t>0.171</w:t>
            </w:r>
          </w:p>
        </w:tc>
        <w:tc>
          <w:tcPr>
            <w:tcW w:w="1669" w:type="dxa"/>
          </w:tcPr>
          <w:p w14:paraId="14498BDA" w14:textId="77777777" w:rsidR="007C58DA" w:rsidRPr="008A1D4B" w:rsidRDefault="007C58DA" w:rsidP="004258DE">
            <w:pPr>
              <w:pStyle w:val="ListParagraph1"/>
            </w:pPr>
            <w:r w:rsidRPr="008A1D4B">
              <w:t>0.032</w:t>
            </w:r>
          </w:p>
        </w:tc>
        <w:tc>
          <w:tcPr>
            <w:tcW w:w="1675" w:type="dxa"/>
          </w:tcPr>
          <w:p w14:paraId="6486E40A" w14:textId="77777777" w:rsidR="007C58DA" w:rsidRPr="008A1D4B" w:rsidRDefault="007C58DA" w:rsidP="004258DE">
            <w:pPr>
              <w:pStyle w:val="ListParagraph1"/>
            </w:pPr>
            <w:r w:rsidRPr="008A1D4B">
              <w:t>0.171</w:t>
            </w:r>
          </w:p>
        </w:tc>
      </w:tr>
      <w:tr w:rsidR="007C58DA" w:rsidRPr="008A1D4B" w14:paraId="295A3B2C" w14:textId="77777777" w:rsidTr="0039192B">
        <w:tc>
          <w:tcPr>
            <w:tcW w:w="2989" w:type="dxa"/>
          </w:tcPr>
          <w:p w14:paraId="3215BDA1" w14:textId="77777777" w:rsidR="007C58DA" w:rsidRPr="008A1D4B" w:rsidRDefault="007C58DA" w:rsidP="004258DE">
            <w:pPr>
              <w:pStyle w:val="ListParagraph1"/>
            </w:pPr>
            <w:r w:rsidRPr="008A1D4B">
              <w:t>Heart rate</w:t>
            </w:r>
          </w:p>
        </w:tc>
        <w:tc>
          <w:tcPr>
            <w:tcW w:w="1272" w:type="dxa"/>
          </w:tcPr>
          <w:p w14:paraId="07189133" w14:textId="77777777" w:rsidR="007C58DA" w:rsidRPr="008A1D4B" w:rsidRDefault="007C58DA" w:rsidP="004258DE">
            <w:pPr>
              <w:pStyle w:val="ListParagraph1"/>
            </w:pPr>
            <w:r w:rsidRPr="008A1D4B">
              <w:t>0.080</w:t>
            </w:r>
          </w:p>
        </w:tc>
        <w:tc>
          <w:tcPr>
            <w:tcW w:w="1669" w:type="dxa"/>
          </w:tcPr>
          <w:p w14:paraId="5486FE7C" w14:textId="77777777" w:rsidR="007C58DA" w:rsidRPr="008A1D4B" w:rsidRDefault="007C58DA" w:rsidP="004258DE">
            <w:pPr>
              <w:pStyle w:val="ListParagraph1"/>
            </w:pPr>
            <w:r w:rsidRPr="008A1D4B">
              <w:t>0.039</w:t>
            </w:r>
          </w:p>
        </w:tc>
        <w:tc>
          <w:tcPr>
            <w:tcW w:w="1675" w:type="dxa"/>
          </w:tcPr>
          <w:p w14:paraId="59DDB449" w14:textId="77777777" w:rsidR="007C58DA" w:rsidRPr="008A1D4B" w:rsidRDefault="007C58DA" w:rsidP="004258DE">
            <w:pPr>
              <w:pStyle w:val="ListParagraph1"/>
            </w:pPr>
          </w:p>
        </w:tc>
      </w:tr>
      <w:tr w:rsidR="007C58DA" w:rsidRPr="008A1D4B" w14:paraId="1ABE010D" w14:textId="77777777" w:rsidTr="0039192B">
        <w:tc>
          <w:tcPr>
            <w:tcW w:w="2989" w:type="dxa"/>
          </w:tcPr>
          <w:p w14:paraId="059CDAFC" w14:textId="77777777" w:rsidR="007C58DA" w:rsidRPr="008A1D4B" w:rsidRDefault="007C58DA" w:rsidP="004258DE">
            <w:pPr>
              <w:pStyle w:val="ListParagraph1"/>
            </w:pPr>
            <w:r w:rsidRPr="008A1D4B">
              <w:t>SBP</w:t>
            </w:r>
          </w:p>
        </w:tc>
        <w:tc>
          <w:tcPr>
            <w:tcW w:w="1272" w:type="dxa"/>
          </w:tcPr>
          <w:p w14:paraId="6D899A69" w14:textId="77777777" w:rsidR="007C58DA" w:rsidRPr="008A1D4B" w:rsidRDefault="007C58DA" w:rsidP="004258DE">
            <w:pPr>
              <w:pStyle w:val="ListParagraph1"/>
            </w:pPr>
            <w:r w:rsidRPr="008A1D4B">
              <w:t>0.068</w:t>
            </w:r>
          </w:p>
        </w:tc>
        <w:tc>
          <w:tcPr>
            <w:tcW w:w="1669" w:type="dxa"/>
          </w:tcPr>
          <w:p w14:paraId="52F59612" w14:textId="77777777" w:rsidR="007C58DA" w:rsidRPr="008A1D4B" w:rsidRDefault="007C58DA" w:rsidP="004258DE">
            <w:pPr>
              <w:pStyle w:val="ListParagraph1"/>
            </w:pPr>
            <w:r w:rsidRPr="008A1D4B">
              <w:t>0.032</w:t>
            </w:r>
          </w:p>
        </w:tc>
        <w:tc>
          <w:tcPr>
            <w:tcW w:w="1675" w:type="dxa"/>
          </w:tcPr>
          <w:p w14:paraId="328B07FB" w14:textId="77777777" w:rsidR="007C58DA" w:rsidRPr="008A1D4B" w:rsidRDefault="007C58DA" w:rsidP="004258DE">
            <w:pPr>
              <w:pStyle w:val="ListParagraph1"/>
            </w:pPr>
            <w:r w:rsidRPr="008A1D4B">
              <w:t>0.068</w:t>
            </w:r>
          </w:p>
        </w:tc>
      </w:tr>
      <w:tr w:rsidR="007C58DA" w:rsidRPr="008A1D4B" w14:paraId="61A2D6C6" w14:textId="77777777" w:rsidTr="0039192B">
        <w:tc>
          <w:tcPr>
            <w:tcW w:w="2989" w:type="dxa"/>
          </w:tcPr>
          <w:p w14:paraId="063B1389" w14:textId="77777777" w:rsidR="007C58DA" w:rsidRPr="008A1D4B" w:rsidRDefault="007C58DA" w:rsidP="004258DE">
            <w:pPr>
              <w:pStyle w:val="ListParagraph1"/>
            </w:pPr>
            <w:r w:rsidRPr="008A1D4B">
              <w:t>White Blood Count</w:t>
            </w:r>
          </w:p>
        </w:tc>
        <w:tc>
          <w:tcPr>
            <w:tcW w:w="1272" w:type="dxa"/>
          </w:tcPr>
          <w:p w14:paraId="23693102" w14:textId="77777777" w:rsidR="007C58DA" w:rsidRPr="008A1D4B" w:rsidRDefault="007C58DA" w:rsidP="004258DE">
            <w:pPr>
              <w:pStyle w:val="ListParagraph1"/>
            </w:pPr>
            <w:r w:rsidRPr="008A1D4B">
              <w:t>0.052</w:t>
            </w:r>
          </w:p>
        </w:tc>
        <w:tc>
          <w:tcPr>
            <w:tcW w:w="1669" w:type="dxa"/>
          </w:tcPr>
          <w:p w14:paraId="1589E316" w14:textId="77777777" w:rsidR="007C58DA" w:rsidRPr="008A1D4B" w:rsidRDefault="007C58DA" w:rsidP="004258DE">
            <w:pPr>
              <w:pStyle w:val="ListParagraph1"/>
            </w:pPr>
            <w:r w:rsidRPr="008A1D4B">
              <w:t>0.019</w:t>
            </w:r>
          </w:p>
        </w:tc>
        <w:tc>
          <w:tcPr>
            <w:tcW w:w="1675" w:type="dxa"/>
          </w:tcPr>
          <w:p w14:paraId="65D96FCC" w14:textId="77777777" w:rsidR="007C58DA" w:rsidRPr="008A1D4B" w:rsidRDefault="007C58DA" w:rsidP="004258DE">
            <w:pPr>
              <w:pStyle w:val="ListParagraph1"/>
            </w:pPr>
          </w:p>
        </w:tc>
      </w:tr>
      <w:tr w:rsidR="007C58DA" w:rsidRPr="008A1D4B" w14:paraId="30724C38" w14:textId="77777777" w:rsidTr="0039192B">
        <w:tc>
          <w:tcPr>
            <w:tcW w:w="2989" w:type="dxa"/>
          </w:tcPr>
          <w:p w14:paraId="3F1658D3" w14:textId="77777777" w:rsidR="007C58DA" w:rsidRPr="008A1D4B" w:rsidRDefault="007C58DA" w:rsidP="004258DE">
            <w:pPr>
              <w:pStyle w:val="ListParagraph1"/>
            </w:pPr>
            <w:r w:rsidRPr="008A1D4B">
              <w:t>CHF History</w:t>
            </w:r>
          </w:p>
        </w:tc>
        <w:tc>
          <w:tcPr>
            <w:tcW w:w="1272" w:type="dxa"/>
          </w:tcPr>
          <w:p w14:paraId="575A69E6" w14:textId="77777777" w:rsidR="007C58DA" w:rsidRPr="008A1D4B" w:rsidRDefault="007C58DA" w:rsidP="004258DE">
            <w:pPr>
              <w:pStyle w:val="ListParagraph1"/>
            </w:pPr>
            <w:r w:rsidRPr="008A1D4B">
              <w:t>0.841</w:t>
            </w:r>
          </w:p>
        </w:tc>
        <w:tc>
          <w:tcPr>
            <w:tcW w:w="1669" w:type="dxa"/>
          </w:tcPr>
          <w:p w14:paraId="429D6ED3" w14:textId="77777777" w:rsidR="007C58DA" w:rsidRPr="008A1D4B" w:rsidRDefault="007C58DA" w:rsidP="004258DE">
            <w:pPr>
              <w:pStyle w:val="ListParagraph1"/>
            </w:pPr>
            <w:r w:rsidRPr="008A1D4B">
              <w:t>0.287</w:t>
            </w:r>
          </w:p>
        </w:tc>
        <w:tc>
          <w:tcPr>
            <w:tcW w:w="1675" w:type="dxa"/>
          </w:tcPr>
          <w:p w14:paraId="2CB17F6D" w14:textId="77777777" w:rsidR="007C58DA" w:rsidRPr="008A1D4B" w:rsidRDefault="007C58DA" w:rsidP="004258DE">
            <w:pPr>
              <w:pStyle w:val="ListParagraph1"/>
            </w:pPr>
            <w:r w:rsidRPr="008A1D4B">
              <w:t>0.841</w:t>
            </w:r>
          </w:p>
        </w:tc>
      </w:tr>
      <w:tr w:rsidR="007C58DA" w:rsidRPr="008A1D4B" w14:paraId="2AB4D576" w14:textId="77777777" w:rsidTr="0039192B">
        <w:tc>
          <w:tcPr>
            <w:tcW w:w="2989" w:type="dxa"/>
          </w:tcPr>
          <w:p w14:paraId="2BE2CF18" w14:textId="77777777" w:rsidR="007C58DA" w:rsidRPr="008A1D4B" w:rsidRDefault="007C58DA" w:rsidP="004258DE">
            <w:pPr>
              <w:pStyle w:val="ListParagraph1"/>
            </w:pPr>
            <w:r w:rsidRPr="008A1D4B">
              <w:t>IHD History</w:t>
            </w:r>
          </w:p>
        </w:tc>
        <w:tc>
          <w:tcPr>
            <w:tcW w:w="1272" w:type="dxa"/>
          </w:tcPr>
          <w:p w14:paraId="372FA1E3" w14:textId="77777777" w:rsidR="007C58DA" w:rsidRPr="008A1D4B" w:rsidRDefault="007C58DA" w:rsidP="004258DE">
            <w:pPr>
              <w:pStyle w:val="ListParagraph1"/>
            </w:pPr>
            <w:r w:rsidRPr="008A1D4B">
              <w:t>0.0610</w:t>
            </w:r>
          </w:p>
        </w:tc>
        <w:tc>
          <w:tcPr>
            <w:tcW w:w="1669" w:type="dxa"/>
          </w:tcPr>
          <w:p w14:paraId="396256F5" w14:textId="77777777" w:rsidR="007C58DA" w:rsidRPr="008A1D4B" w:rsidRDefault="007C58DA" w:rsidP="004258DE">
            <w:pPr>
              <w:pStyle w:val="ListParagraph1"/>
            </w:pPr>
            <w:r w:rsidRPr="008A1D4B">
              <w:t>0.208</w:t>
            </w:r>
          </w:p>
        </w:tc>
        <w:tc>
          <w:tcPr>
            <w:tcW w:w="1675" w:type="dxa"/>
          </w:tcPr>
          <w:p w14:paraId="0CAED883" w14:textId="77777777" w:rsidR="007C58DA" w:rsidRPr="008A1D4B" w:rsidRDefault="007C58DA" w:rsidP="004258DE">
            <w:pPr>
              <w:pStyle w:val="ListParagraph1"/>
            </w:pPr>
            <w:r w:rsidRPr="008A1D4B">
              <w:t>0.061</w:t>
            </w:r>
          </w:p>
        </w:tc>
      </w:tr>
      <w:tr w:rsidR="00C5448C" w:rsidRPr="008A1D4B" w14:paraId="6CAC6FF9" w14:textId="77777777" w:rsidTr="00D46A7D">
        <w:tc>
          <w:tcPr>
            <w:tcW w:w="7605" w:type="dxa"/>
            <w:gridSpan w:val="4"/>
          </w:tcPr>
          <w:p w14:paraId="766DC85C" w14:textId="77777777" w:rsidR="00C5448C" w:rsidRPr="00C5448C" w:rsidRDefault="00C5448C" w:rsidP="004258DE">
            <w:pPr>
              <w:pStyle w:val="ListParagraph1"/>
            </w:pPr>
            <w:r w:rsidRPr="00C5448C">
              <w:t xml:space="preserve">SBP Systolic Blood Pressure; CHF Congestive Heart Failure; IHD </w:t>
            </w:r>
            <w:r w:rsidR="006C0AA8" w:rsidRPr="00C5448C">
              <w:t>Ischaemic</w:t>
            </w:r>
            <w:r w:rsidRPr="00C5448C">
              <w:t xml:space="preserve"> Heart Disease</w:t>
            </w:r>
          </w:p>
        </w:tc>
      </w:tr>
    </w:tbl>
    <w:p w14:paraId="2E509BB8" w14:textId="77777777" w:rsidR="007C58DA" w:rsidRDefault="007C58DA" w:rsidP="004258DE"/>
    <w:p w14:paraId="6572A9D9" w14:textId="77777777" w:rsidR="007C58DA" w:rsidRDefault="007C58DA" w:rsidP="004258DE">
      <w:r>
        <w:t>The age at diagnosis coefficient was multiplied by age in the current year if the individual had not been diagnosed with diabetes, and by the age at diagnosis if the individual had received a diagnosis.</w:t>
      </w:r>
    </w:p>
    <w:p w14:paraId="1E94AA4D" w14:textId="2BA362D8" w:rsidR="00932BCF" w:rsidRDefault="007C58DA" w:rsidP="007653CD">
      <w:r>
        <w:t>The expected values for the risk factors not included in the SPHR model (heart rate and white blood count) were taken from Figure 3 of the UKPDS publication in which these are described</w:t>
      </w:r>
      <w:r w:rsidR="00203BA3">
        <w:t xml:space="preserve"> </w:t>
      </w:r>
      <w:r w:rsidR="00203BA3">
        <w:fldChar w:fldCharType="begin"/>
      </w:r>
      <w:r w:rsidR="004A5BA2">
        <w:instrText xml:space="preserve"> ADDIN EN.CITE &lt;EndNote&gt;&lt;Cite&gt;&lt;Author&gt;Hayes&lt;/Author&gt;&lt;Year&gt;2013&lt;/Year&gt;&lt;RecNum&gt;88&lt;/RecNum&gt;&lt;DisplayText&gt;(23)&lt;/DisplayText&gt;&lt;record&gt;&lt;rec-number&gt;88&lt;/rec-number&gt;&lt;foreign-keys&gt;&lt;key app="EN" db-id="0psftwx0lsasdwew00s5pae4eaxd295wxszv" timestamp="1576491829"&gt;88&lt;/key&gt;&lt;/foreign-keys&gt;&lt;ref-type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4A5BA2">
        <w:rPr>
          <w:noProof/>
        </w:rPr>
        <w:t>(23)</w:t>
      </w:r>
      <w:r w:rsidR="00203BA3">
        <w:fldChar w:fldCharType="end"/>
      </w:r>
      <w:r>
        <w:t xml:space="preserve">. Assuming these mean values, it was possible to modify the baseline risk without simulating heart rate and white blood cell count.  </w:t>
      </w:r>
    </w:p>
    <w:p w14:paraId="48560DD6" w14:textId="77777777" w:rsidR="007C58DA" w:rsidRPr="00C5448C" w:rsidRDefault="007C58DA" w:rsidP="004258DE">
      <w:pPr>
        <w:pStyle w:val="Heading4"/>
      </w:pPr>
      <w:r w:rsidRPr="00C5448C">
        <w:lastRenderedPageBreak/>
        <w:t>Neuropathy</w:t>
      </w:r>
    </w:p>
    <w:p w14:paraId="285D979F" w14:textId="3C8A1A80" w:rsidR="007C58DA" w:rsidRDefault="007C58DA" w:rsidP="00377845">
      <w:r>
        <w:t>We used the UKPDS outcomes model v2 to estimate the incidence of ulcer and amputation in individuals with HbA1c&gt;</w:t>
      </w:r>
      <w:r w:rsidR="00A07A6E">
        <w:t>48 mmol/mol (6.5%)</w:t>
      </w:r>
      <w:r w:rsidR="00203BA3">
        <w:t xml:space="preserve"> </w:t>
      </w:r>
      <w:r w:rsidR="00203BA3">
        <w:fldChar w:fldCharType="begin"/>
      </w:r>
      <w:r w:rsidR="004A5BA2">
        <w:instrText xml:space="preserve"> ADDIN EN.CITE &lt;EndNote&gt;&lt;Cite&gt;&lt;Author&gt;Hayes&lt;/Author&gt;&lt;Year&gt;2013&lt;/Year&gt;&lt;RecNum&gt;88&lt;/RecNum&gt;&lt;DisplayText&gt;(23)&lt;/DisplayText&gt;&lt;record&gt;&lt;rec-number&gt;88&lt;/rec-number&gt;&lt;foreign-keys&gt;&lt;key app="EN" db-id="0psftwx0lsasdwew00s5pae4eaxd295wxszv" timestamp="1576491829"&gt;88&lt;/key&gt;&lt;/foreign-keys&gt;&lt;ref-type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4A5BA2">
        <w:rPr>
          <w:noProof/>
        </w:rPr>
        <w:t>(23)</w:t>
      </w:r>
      <w:r w:rsidR="00203BA3">
        <w:fldChar w:fldCharType="end"/>
      </w:r>
      <w:r>
        <w:t xml:space="preserve">. The parameters of the ulcer and first amputation models are reported in </w:t>
      </w:r>
      <w:r w:rsidR="006D4127">
        <w:fldChar w:fldCharType="begin"/>
      </w:r>
      <w:r>
        <w:instrText xml:space="preserve"> REF _Ref364861637 \h </w:instrText>
      </w:r>
      <w:r w:rsidR="006D4127">
        <w:fldChar w:fldCharType="separate"/>
      </w:r>
      <w:r w:rsidR="00A32728" w:rsidRPr="00821338">
        <w:t xml:space="preserve">Table </w:t>
      </w:r>
      <w:r w:rsidR="00A32728">
        <w:t>S</w:t>
      </w:r>
      <w:r w:rsidR="00A32728">
        <w:rPr>
          <w:noProof/>
        </w:rPr>
        <w:t>21</w:t>
      </w:r>
      <w:r w:rsidR="006D4127">
        <w:fldChar w:fldCharType="end"/>
      </w:r>
      <w:r>
        <w:t>.</w:t>
      </w:r>
    </w:p>
    <w:p w14:paraId="298E702D" w14:textId="58DB3499" w:rsidR="007C58DA" w:rsidRPr="00821338" w:rsidRDefault="007C58DA" w:rsidP="004258DE">
      <w:pPr>
        <w:pStyle w:val="Caption"/>
      </w:pPr>
      <w:bookmarkStart w:id="78" w:name="_Ref364861637"/>
      <w:r w:rsidRPr="00821338">
        <w:t xml:space="preserve">Table </w:t>
      </w:r>
      <w:r w:rsidR="002B31CC">
        <w:t>S</w:t>
      </w:r>
      <w:r w:rsidR="006D4127">
        <w:fldChar w:fldCharType="begin"/>
      </w:r>
      <w:r w:rsidR="000E7F35">
        <w:instrText xml:space="preserve"> SEQ Table \* ARABIC </w:instrText>
      </w:r>
      <w:r w:rsidR="006D4127">
        <w:fldChar w:fldCharType="separate"/>
      </w:r>
      <w:r w:rsidR="00372A71">
        <w:rPr>
          <w:noProof/>
        </w:rPr>
        <w:t>21</w:t>
      </w:r>
      <w:r w:rsidR="006D4127">
        <w:rPr>
          <w:noProof/>
        </w:rPr>
        <w:fldChar w:fldCharType="end"/>
      </w:r>
      <w:bookmarkEnd w:id="78"/>
      <w:r w:rsidRPr="00821338">
        <w:t>: Parameters of the UKPDS2 Exponential model for Ulcer, Weibull model for first amputation with no prior ulcer and</w:t>
      </w:r>
      <w:r>
        <w:t xml:space="preserve"> exponential model for</w:t>
      </w:r>
      <w:r w:rsidRPr="00821338">
        <w:t xml:space="preserve"> 1</w:t>
      </w:r>
      <w:r w:rsidRPr="00821338">
        <w:rPr>
          <w:vertAlign w:val="superscript"/>
        </w:rPr>
        <w:t>st</w:t>
      </w:r>
      <w:r w:rsidRPr="00821338">
        <w:t xml:space="preserve"> amputation with prior ulcer</w:t>
      </w:r>
    </w:p>
    <w:tbl>
      <w:tblPr>
        <w:tblStyle w:val="TableGrid"/>
        <w:tblW w:w="0" w:type="auto"/>
        <w:tblLook w:val="04A0" w:firstRow="1" w:lastRow="0" w:firstColumn="1" w:lastColumn="0" w:noHBand="0" w:noVBand="1"/>
      </w:tblPr>
      <w:tblGrid>
        <w:gridCol w:w="1245"/>
        <w:gridCol w:w="920"/>
        <w:gridCol w:w="1068"/>
        <w:gridCol w:w="920"/>
        <w:gridCol w:w="1068"/>
        <w:gridCol w:w="848"/>
        <w:gridCol w:w="1068"/>
        <w:gridCol w:w="865"/>
        <w:gridCol w:w="1014"/>
      </w:tblGrid>
      <w:tr w:rsidR="007C58DA" w:rsidRPr="008A1D4B" w14:paraId="7D50CCEE" w14:textId="77777777" w:rsidTr="0039192B">
        <w:tc>
          <w:tcPr>
            <w:tcW w:w="1281" w:type="dxa"/>
          </w:tcPr>
          <w:p w14:paraId="587237C7" w14:textId="77777777" w:rsidR="007C58DA" w:rsidRPr="008A1D4B" w:rsidRDefault="007C58DA" w:rsidP="004258DE">
            <w:pPr>
              <w:pStyle w:val="ListParagraph1"/>
            </w:pPr>
          </w:p>
        </w:tc>
        <w:tc>
          <w:tcPr>
            <w:tcW w:w="2036" w:type="dxa"/>
            <w:gridSpan w:val="2"/>
          </w:tcPr>
          <w:p w14:paraId="30D2A76F" w14:textId="77777777" w:rsidR="007C58DA" w:rsidRPr="008A1D4B" w:rsidRDefault="007C58DA" w:rsidP="004258DE">
            <w:pPr>
              <w:pStyle w:val="ListParagraph1"/>
            </w:pPr>
            <w:r w:rsidRPr="008A1D4B">
              <w:t>Ulcer</w:t>
            </w:r>
          </w:p>
        </w:tc>
        <w:tc>
          <w:tcPr>
            <w:tcW w:w="2036" w:type="dxa"/>
            <w:gridSpan w:val="2"/>
          </w:tcPr>
          <w:p w14:paraId="1C6E1482" w14:textId="77777777" w:rsidR="007C58DA" w:rsidRPr="008A1D4B" w:rsidRDefault="007C58DA" w:rsidP="004258DE">
            <w:pPr>
              <w:pStyle w:val="ListParagraph1"/>
            </w:pPr>
            <w:r w:rsidRPr="008A1D4B">
              <w:t>1</w:t>
            </w:r>
            <w:r w:rsidRPr="008A1D4B">
              <w:rPr>
                <w:vertAlign w:val="superscript"/>
              </w:rPr>
              <w:t>st</w:t>
            </w:r>
            <w:r w:rsidRPr="008A1D4B">
              <w:t xml:space="preserve"> Amputation no prior ulcer</w:t>
            </w:r>
          </w:p>
        </w:tc>
        <w:tc>
          <w:tcPr>
            <w:tcW w:w="1966" w:type="dxa"/>
            <w:gridSpan w:val="2"/>
          </w:tcPr>
          <w:p w14:paraId="46158822" w14:textId="77777777" w:rsidR="007C58DA" w:rsidRPr="008A1D4B" w:rsidRDefault="007C58DA" w:rsidP="004258DE">
            <w:pPr>
              <w:pStyle w:val="ListParagraph1"/>
            </w:pPr>
            <w:r w:rsidRPr="008A1D4B">
              <w:t>1</w:t>
            </w:r>
            <w:r w:rsidRPr="008A1D4B">
              <w:rPr>
                <w:vertAlign w:val="superscript"/>
              </w:rPr>
              <w:t>st</w:t>
            </w:r>
            <w:r w:rsidRPr="008A1D4B">
              <w:t xml:space="preserve"> Amputation prior ulcer</w:t>
            </w:r>
          </w:p>
        </w:tc>
        <w:tc>
          <w:tcPr>
            <w:tcW w:w="1923" w:type="dxa"/>
            <w:gridSpan w:val="2"/>
          </w:tcPr>
          <w:p w14:paraId="43145013" w14:textId="77777777" w:rsidR="007C58DA" w:rsidRPr="008A1D4B" w:rsidRDefault="007C58DA" w:rsidP="004258DE">
            <w:pPr>
              <w:pStyle w:val="ListParagraph1"/>
            </w:pPr>
            <w:r w:rsidRPr="008A1D4B">
              <w:t>2</w:t>
            </w:r>
            <w:r w:rsidRPr="008A1D4B">
              <w:rPr>
                <w:vertAlign w:val="superscript"/>
              </w:rPr>
              <w:t>nd</w:t>
            </w:r>
            <w:r w:rsidRPr="008A1D4B">
              <w:t xml:space="preserve"> Amputation</w:t>
            </w:r>
          </w:p>
        </w:tc>
      </w:tr>
      <w:tr w:rsidR="007C58DA" w:rsidRPr="008A1D4B" w14:paraId="687B0453" w14:textId="77777777" w:rsidTr="0039192B">
        <w:tc>
          <w:tcPr>
            <w:tcW w:w="1281" w:type="dxa"/>
          </w:tcPr>
          <w:p w14:paraId="1FD2B31C" w14:textId="77777777" w:rsidR="007C58DA" w:rsidRPr="008A1D4B" w:rsidRDefault="007C58DA" w:rsidP="004258DE">
            <w:pPr>
              <w:pStyle w:val="ListParagraph1"/>
            </w:pPr>
          </w:p>
        </w:tc>
        <w:tc>
          <w:tcPr>
            <w:tcW w:w="2036" w:type="dxa"/>
            <w:gridSpan w:val="2"/>
          </w:tcPr>
          <w:p w14:paraId="712DFB55" w14:textId="77777777" w:rsidR="007C58DA" w:rsidRPr="008A1D4B" w:rsidRDefault="007C58DA" w:rsidP="004258DE">
            <w:pPr>
              <w:pStyle w:val="ListParagraph1"/>
            </w:pPr>
            <w:r w:rsidRPr="008A1D4B">
              <w:t>Logistic</w:t>
            </w:r>
          </w:p>
        </w:tc>
        <w:tc>
          <w:tcPr>
            <w:tcW w:w="2036" w:type="dxa"/>
            <w:gridSpan w:val="2"/>
          </w:tcPr>
          <w:p w14:paraId="0C0FD4A2" w14:textId="77777777" w:rsidR="007C58DA" w:rsidRPr="008A1D4B" w:rsidRDefault="007C58DA" w:rsidP="004258DE">
            <w:pPr>
              <w:pStyle w:val="ListParagraph1"/>
            </w:pPr>
            <w:r w:rsidRPr="008A1D4B">
              <w:t>Weibull</w:t>
            </w:r>
          </w:p>
        </w:tc>
        <w:tc>
          <w:tcPr>
            <w:tcW w:w="1966" w:type="dxa"/>
            <w:gridSpan w:val="2"/>
          </w:tcPr>
          <w:p w14:paraId="565CFBEE" w14:textId="77777777" w:rsidR="007C58DA" w:rsidRPr="008A1D4B" w:rsidRDefault="007C58DA" w:rsidP="004258DE">
            <w:pPr>
              <w:pStyle w:val="ListParagraph1"/>
            </w:pPr>
            <w:r w:rsidRPr="008A1D4B">
              <w:t>Exponential</w:t>
            </w:r>
          </w:p>
        </w:tc>
        <w:tc>
          <w:tcPr>
            <w:tcW w:w="1923" w:type="dxa"/>
            <w:gridSpan w:val="2"/>
          </w:tcPr>
          <w:p w14:paraId="4839B253" w14:textId="77777777" w:rsidR="007C58DA" w:rsidRPr="008A1D4B" w:rsidRDefault="007C58DA" w:rsidP="004258DE">
            <w:pPr>
              <w:pStyle w:val="ListParagraph1"/>
            </w:pPr>
            <w:r w:rsidRPr="008A1D4B">
              <w:t>Exponential</w:t>
            </w:r>
          </w:p>
        </w:tc>
      </w:tr>
      <w:tr w:rsidR="007C58DA" w:rsidRPr="008A1D4B" w14:paraId="3F38233A" w14:textId="77777777" w:rsidTr="0039192B">
        <w:tc>
          <w:tcPr>
            <w:tcW w:w="1281" w:type="dxa"/>
          </w:tcPr>
          <w:p w14:paraId="5261CCC0" w14:textId="77777777" w:rsidR="007C58DA" w:rsidRPr="008A1D4B" w:rsidRDefault="007C58DA" w:rsidP="004258DE">
            <w:pPr>
              <w:pStyle w:val="ListParagraph1"/>
            </w:pPr>
          </w:p>
        </w:tc>
        <w:tc>
          <w:tcPr>
            <w:tcW w:w="947" w:type="dxa"/>
          </w:tcPr>
          <w:p w14:paraId="0CF8D179" w14:textId="77777777" w:rsidR="007C58DA" w:rsidRPr="008A1D4B" w:rsidRDefault="007C58DA" w:rsidP="004258DE">
            <w:pPr>
              <w:pStyle w:val="ListParagraph1"/>
            </w:pPr>
            <w:r w:rsidRPr="008A1D4B">
              <w:t>Mean</w:t>
            </w:r>
          </w:p>
        </w:tc>
        <w:tc>
          <w:tcPr>
            <w:tcW w:w="1089" w:type="dxa"/>
          </w:tcPr>
          <w:p w14:paraId="4088BBC4" w14:textId="77777777" w:rsidR="007C58DA" w:rsidRPr="008A1D4B" w:rsidRDefault="007C58DA" w:rsidP="004258DE">
            <w:pPr>
              <w:pStyle w:val="ListParagraph1"/>
            </w:pPr>
            <w:r w:rsidRPr="008A1D4B">
              <w:t>Standard error</w:t>
            </w:r>
          </w:p>
        </w:tc>
        <w:tc>
          <w:tcPr>
            <w:tcW w:w="947" w:type="dxa"/>
          </w:tcPr>
          <w:p w14:paraId="58981981" w14:textId="77777777" w:rsidR="007C58DA" w:rsidRPr="008A1D4B" w:rsidRDefault="007C58DA" w:rsidP="004258DE">
            <w:pPr>
              <w:pStyle w:val="ListParagraph1"/>
            </w:pPr>
            <w:r w:rsidRPr="008A1D4B">
              <w:t>Mean</w:t>
            </w:r>
          </w:p>
        </w:tc>
        <w:tc>
          <w:tcPr>
            <w:tcW w:w="1089" w:type="dxa"/>
          </w:tcPr>
          <w:p w14:paraId="5E1758C1" w14:textId="77777777" w:rsidR="007C58DA" w:rsidRPr="008A1D4B" w:rsidRDefault="007C58DA" w:rsidP="004258DE">
            <w:pPr>
              <w:pStyle w:val="ListParagraph1"/>
            </w:pPr>
            <w:r w:rsidRPr="008A1D4B">
              <w:t>Standard error</w:t>
            </w:r>
          </w:p>
        </w:tc>
        <w:tc>
          <w:tcPr>
            <w:tcW w:w="877" w:type="dxa"/>
          </w:tcPr>
          <w:p w14:paraId="40B4DDB9" w14:textId="77777777" w:rsidR="007C58DA" w:rsidRPr="008A1D4B" w:rsidRDefault="007C58DA" w:rsidP="004258DE">
            <w:pPr>
              <w:pStyle w:val="ListParagraph1"/>
            </w:pPr>
            <w:r w:rsidRPr="008A1D4B">
              <w:t>Mean</w:t>
            </w:r>
          </w:p>
        </w:tc>
        <w:tc>
          <w:tcPr>
            <w:tcW w:w="1089" w:type="dxa"/>
          </w:tcPr>
          <w:p w14:paraId="75AAD47A" w14:textId="77777777" w:rsidR="007C58DA" w:rsidRPr="008A1D4B" w:rsidRDefault="007C58DA" w:rsidP="004258DE">
            <w:pPr>
              <w:pStyle w:val="ListParagraph1"/>
            </w:pPr>
            <w:r w:rsidRPr="008A1D4B">
              <w:t>Standard error</w:t>
            </w:r>
          </w:p>
        </w:tc>
        <w:tc>
          <w:tcPr>
            <w:tcW w:w="898" w:type="dxa"/>
          </w:tcPr>
          <w:p w14:paraId="35A63718" w14:textId="77777777" w:rsidR="007C58DA" w:rsidRPr="008A1D4B" w:rsidRDefault="007C58DA" w:rsidP="004258DE">
            <w:pPr>
              <w:pStyle w:val="ListParagraph1"/>
            </w:pPr>
            <w:r w:rsidRPr="008A1D4B">
              <w:t>Mean</w:t>
            </w:r>
          </w:p>
        </w:tc>
        <w:tc>
          <w:tcPr>
            <w:tcW w:w="1025" w:type="dxa"/>
          </w:tcPr>
          <w:p w14:paraId="449C676A" w14:textId="77777777" w:rsidR="007C58DA" w:rsidRPr="008A1D4B" w:rsidRDefault="007C58DA" w:rsidP="004258DE">
            <w:pPr>
              <w:pStyle w:val="ListParagraph1"/>
            </w:pPr>
            <w:r w:rsidRPr="008A1D4B">
              <w:t>Standard error</w:t>
            </w:r>
          </w:p>
        </w:tc>
      </w:tr>
      <w:tr w:rsidR="007C58DA" w:rsidRPr="008A1D4B" w14:paraId="27D4CA01" w14:textId="77777777" w:rsidTr="0039192B">
        <w:tc>
          <w:tcPr>
            <w:tcW w:w="1281" w:type="dxa"/>
          </w:tcPr>
          <w:p w14:paraId="67AC3A1D" w14:textId="77777777" w:rsidR="007C58DA" w:rsidRPr="008A1D4B" w:rsidRDefault="00C5448C" w:rsidP="004258DE">
            <w:pPr>
              <w:pStyle w:val="ListParagraph1"/>
            </w:pPr>
            <w:r w:rsidRPr="008A1D4B">
              <w:t>L</w:t>
            </w:r>
            <w:r w:rsidR="007C58DA" w:rsidRPr="008A1D4B">
              <w:t>ambda</w:t>
            </w:r>
          </w:p>
        </w:tc>
        <w:tc>
          <w:tcPr>
            <w:tcW w:w="947" w:type="dxa"/>
          </w:tcPr>
          <w:p w14:paraId="553E66C4" w14:textId="77777777" w:rsidR="007C58DA" w:rsidRPr="008A1D4B" w:rsidRDefault="007C58DA" w:rsidP="004258DE">
            <w:pPr>
              <w:pStyle w:val="ListParagraph1"/>
            </w:pPr>
            <w:r w:rsidRPr="008A1D4B">
              <w:t>-11.295</w:t>
            </w:r>
          </w:p>
        </w:tc>
        <w:tc>
          <w:tcPr>
            <w:tcW w:w="1089" w:type="dxa"/>
          </w:tcPr>
          <w:p w14:paraId="55F94D2F" w14:textId="77777777" w:rsidR="007C58DA" w:rsidRPr="008A1D4B" w:rsidRDefault="007C58DA" w:rsidP="004258DE">
            <w:pPr>
              <w:pStyle w:val="ListParagraph1"/>
            </w:pPr>
            <w:r w:rsidRPr="008A1D4B">
              <w:t>1.130</w:t>
            </w:r>
          </w:p>
        </w:tc>
        <w:tc>
          <w:tcPr>
            <w:tcW w:w="947" w:type="dxa"/>
          </w:tcPr>
          <w:p w14:paraId="5812F810" w14:textId="77777777" w:rsidR="007C58DA" w:rsidRPr="008A1D4B" w:rsidRDefault="007C58DA" w:rsidP="004258DE">
            <w:pPr>
              <w:pStyle w:val="ListParagraph1"/>
            </w:pPr>
            <w:r w:rsidRPr="008A1D4B">
              <w:t>-14.844</w:t>
            </w:r>
          </w:p>
        </w:tc>
        <w:tc>
          <w:tcPr>
            <w:tcW w:w="1089" w:type="dxa"/>
          </w:tcPr>
          <w:p w14:paraId="6AC35E8B" w14:textId="77777777" w:rsidR="007C58DA" w:rsidRPr="008A1D4B" w:rsidRDefault="007C58DA" w:rsidP="004258DE">
            <w:pPr>
              <w:pStyle w:val="ListParagraph1"/>
            </w:pPr>
            <w:r w:rsidRPr="008A1D4B">
              <w:t>1.205</w:t>
            </w:r>
          </w:p>
        </w:tc>
        <w:tc>
          <w:tcPr>
            <w:tcW w:w="877" w:type="dxa"/>
          </w:tcPr>
          <w:p w14:paraId="640EE771" w14:textId="77777777" w:rsidR="007C58DA" w:rsidRPr="008A1D4B" w:rsidRDefault="007C58DA" w:rsidP="004258DE">
            <w:pPr>
              <w:pStyle w:val="ListParagraph1"/>
            </w:pPr>
            <w:r w:rsidRPr="008A1D4B">
              <w:t>-0.881</w:t>
            </w:r>
          </w:p>
        </w:tc>
        <w:tc>
          <w:tcPr>
            <w:tcW w:w="1089" w:type="dxa"/>
          </w:tcPr>
          <w:p w14:paraId="2AD1B7F0" w14:textId="77777777" w:rsidR="007C58DA" w:rsidRPr="008A1D4B" w:rsidRDefault="007C58DA" w:rsidP="004258DE">
            <w:pPr>
              <w:pStyle w:val="ListParagraph1"/>
            </w:pPr>
            <w:r w:rsidRPr="008A1D4B">
              <w:t>1.39</w:t>
            </w:r>
          </w:p>
        </w:tc>
        <w:tc>
          <w:tcPr>
            <w:tcW w:w="898" w:type="dxa"/>
          </w:tcPr>
          <w:p w14:paraId="4A8A3C84" w14:textId="77777777" w:rsidR="007C58DA" w:rsidRPr="008A1D4B" w:rsidRDefault="007C58DA" w:rsidP="004258DE">
            <w:pPr>
              <w:pStyle w:val="ListParagraph1"/>
            </w:pPr>
            <w:r w:rsidRPr="008A1D4B">
              <w:t>-3.455</w:t>
            </w:r>
          </w:p>
        </w:tc>
        <w:tc>
          <w:tcPr>
            <w:tcW w:w="1025" w:type="dxa"/>
          </w:tcPr>
          <w:p w14:paraId="344074FC" w14:textId="77777777" w:rsidR="007C58DA" w:rsidRPr="008A1D4B" w:rsidRDefault="007C58DA" w:rsidP="004258DE">
            <w:pPr>
              <w:pStyle w:val="ListParagraph1"/>
            </w:pPr>
            <w:r w:rsidRPr="008A1D4B">
              <w:t>0.565</w:t>
            </w:r>
          </w:p>
        </w:tc>
      </w:tr>
      <w:tr w:rsidR="007C58DA" w:rsidRPr="008A1D4B" w14:paraId="58D7C999" w14:textId="77777777" w:rsidTr="0039192B">
        <w:tc>
          <w:tcPr>
            <w:tcW w:w="1281" w:type="dxa"/>
          </w:tcPr>
          <w:p w14:paraId="295655C4" w14:textId="77777777" w:rsidR="007C58DA" w:rsidRPr="008A1D4B" w:rsidRDefault="007C58DA" w:rsidP="004258DE">
            <w:pPr>
              <w:pStyle w:val="ListParagraph1"/>
            </w:pPr>
            <w:r w:rsidRPr="008A1D4B">
              <w:t>Rho</w:t>
            </w:r>
          </w:p>
        </w:tc>
        <w:tc>
          <w:tcPr>
            <w:tcW w:w="947" w:type="dxa"/>
          </w:tcPr>
          <w:p w14:paraId="70250C07" w14:textId="77777777" w:rsidR="007C58DA" w:rsidRPr="008A1D4B" w:rsidRDefault="007C58DA" w:rsidP="004258DE">
            <w:pPr>
              <w:pStyle w:val="ListParagraph1"/>
            </w:pPr>
          </w:p>
        </w:tc>
        <w:tc>
          <w:tcPr>
            <w:tcW w:w="1089" w:type="dxa"/>
          </w:tcPr>
          <w:p w14:paraId="584B61DA" w14:textId="77777777" w:rsidR="007C58DA" w:rsidRPr="008A1D4B" w:rsidRDefault="007C58DA" w:rsidP="004258DE">
            <w:pPr>
              <w:pStyle w:val="ListParagraph1"/>
            </w:pPr>
          </w:p>
        </w:tc>
        <w:tc>
          <w:tcPr>
            <w:tcW w:w="947" w:type="dxa"/>
          </w:tcPr>
          <w:p w14:paraId="5EF5C508" w14:textId="77777777" w:rsidR="007C58DA" w:rsidRPr="008A1D4B" w:rsidRDefault="007C58DA" w:rsidP="004258DE">
            <w:pPr>
              <w:pStyle w:val="ListParagraph1"/>
            </w:pPr>
            <w:r w:rsidRPr="008A1D4B">
              <w:t>2.067</w:t>
            </w:r>
          </w:p>
        </w:tc>
        <w:tc>
          <w:tcPr>
            <w:tcW w:w="1089" w:type="dxa"/>
          </w:tcPr>
          <w:p w14:paraId="15949FC5" w14:textId="77777777" w:rsidR="007C58DA" w:rsidRPr="008A1D4B" w:rsidRDefault="007C58DA" w:rsidP="004258DE">
            <w:pPr>
              <w:pStyle w:val="ListParagraph1"/>
            </w:pPr>
            <w:r w:rsidRPr="008A1D4B">
              <w:t>0.193</w:t>
            </w:r>
          </w:p>
        </w:tc>
        <w:tc>
          <w:tcPr>
            <w:tcW w:w="877" w:type="dxa"/>
          </w:tcPr>
          <w:p w14:paraId="01C21692" w14:textId="77777777" w:rsidR="007C58DA" w:rsidRPr="008A1D4B" w:rsidRDefault="007C58DA" w:rsidP="004258DE">
            <w:pPr>
              <w:pStyle w:val="ListParagraph1"/>
            </w:pPr>
          </w:p>
        </w:tc>
        <w:tc>
          <w:tcPr>
            <w:tcW w:w="1089" w:type="dxa"/>
          </w:tcPr>
          <w:p w14:paraId="0DE895E4" w14:textId="77777777" w:rsidR="007C58DA" w:rsidRPr="008A1D4B" w:rsidRDefault="007C58DA" w:rsidP="004258DE">
            <w:pPr>
              <w:pStyle w:val="ListParagraph1"/>
            </w:pPr>
          </w:p>
        </w:tc>
        <w:tc>
          <w:tcPr>
            <w:tcW w:w="898" w:type="dxa"/>
          </w:tcPr>
          <w:p w14:paraId="2ECAFDCF" w14:textId="77777777" w:rsidR="007C58DA" w:rsidRPr="008A1D4B" w:rsidRDefault="007C58DA" w:rsidP="004258DE">
            <w:pPr>
              <w:pStyle w:val="ListParagraph1"/>
            </w:pPr>
          </w:p>
        </w:tc>
        <w:tc>
          <w:tcPr>
            <w:tcW w:w="1025" w:type="dxa"/>
          </w:tcPr>
          <w:p w14:paraId="3C77BE99" w14:textId="77777777" w:rsidR="007C58DA" w:rsidRPr="008A1D4B" w:rsidRDefault="007C58DA" w:rsidP="004258DE">
            <w:pPr>
              <w:pStyle w:val="ListParagraph1"/>
            </w:pPr>
          </w:p>
        </w:tc>
      </w:tr>
      <w:tr w:rsidR="007C58DA" w:rsidRPr="008A1D4B" w14:paraId="704FBEB5" w14:textId="77777777" w:rsidTr="0039192B">
        <w:tc>
          <w:tcPr>
            <w:tcW w:w="1281" w:type="dxa"/>
          </w:tcPr>
          <w:p w14:paraId="695DE080" w14:textId="77777777" w:rsidR="007C58DA" w:rsidRPr="008A1D4B" w:rsidRDefault="007C58DA" w:rsidP="004258DE">
            <w:pPr>
              <w:pStyle w:val="ListParagraph1"/>
            </w:pPr>
            <w:r w:rsidRPr="008A1D4B">
              <w:t>Age at diagnosis</w:t>
            </w:r>
          </w:p>
        </w:tc>
        <w:tc>
          <w:tcPr>
            <w:tcW w:w="947" w:type="dxa"/>
          </w:tcPr>
          <w:p w14:paraId="517A7A3F" w14:textId="77777777" w:rsidR="007C58DA" w:rsidRPr="008A1D4B" w:rsidRDefault="007C58DA" w:rsidP="004258DE">
            <w:pPr>
              <w:pStyle w:val="ListParagraph1"/>
            </w:pPr>
            <w:r w:rsidRPr="008A1D4B">
              <w:t>0.043</w:t>
            </w:r>
          </w:p>
        </w:tc>
        <w:tc>
          <w:tcPr>
            <w:tcW w:w="1089" w:type="dxa"/>
          </w:tcPr>
          <w:p w14:paraId="62B0A45E" w14:textId="77777777" w:rsidR="007C58DA" w:rsidRPr="008A1D4B" w:rsidRDefault="007C58DA" w:rsidP="004258DE">
            <w:pPr>
              <w:pStyle w:val="ListParagraph1"/>
            </w:pPr>
            <w:r w:rsidRPr="008A1D4B">
              <w:t>0.014</w:t>
            </w:r>
          </w:p>
        </w:tc>
        <w:tc>
          <w:tcPr>
            <w:tcW w:w="947" w:type="dxa"/>
          </w:tcPr>
          <w:p w14:paraId="2D9E900D" w14:textId="77777777" w:rsidR="007C58DA" w:rsidRPr="008A1D4B" w:rsidRDefault="007C58DA" w:rsidP="004258DE">
            <w:pPr>
              <w:pStyle w:val="ListParagraph1"/>
            </w:pPr>
            <w:r w:rsidRPr="008A1D4B">
              <w:t>0.023</w:t>
            </w:r>
          </w:p>
        </w:tc>
        <w:tc>
          <w:tcPr>
            <w:tcW w:w="1089" w:type="dxa"/>
          </w:tcPr>
          <w:p w14:paraId="37091DC3" w14:textId="77777777" w:rsidR="007C58DA" w:rsidRPr="008A1D4B" w:rsidRDefault="007C58DA" w:rsidP="004258DE">
            <w:pPr>
              <w:pStyle w:val="ListParagraph1"/>
            </w:pPr>
            <w:r w:rsidRPr="008A1D4B">
              <w:t>0.011</w:t>
            </w:r>
          </w:p>
        </w:tc>
        <w:tc>
          <w:tcPr>
            <w:tcW w:w="877" w:type="dxa"/>
          </w:tcPr>
          <w:p w14:paraId="73C78FEA" w14:textId="77777777" w:rsidR="007C58DA" w:rsidRPr="008A1D4B" w:rsidRDefault="007C58DA" w:rsidP="004258DE">
            <w:pPr>
              <w:pStyle w:val="ListParagraph1"/>
            </w:pPr>
            <w:r w:rsidRPr="008A1D4B">
              <w:t>-0.065</w:t>
            </w:r>
          </w:p>
        </w:tc>
        <w:tc>
          <w:tcPr>
            <w:tcW w:w="1089" w:type="dxa"/>
          </w:tcPr>
          <w:p w14:paraId="49E8E830" w14:textId="77777777" w:rsidR="007C58DA" w:rsidRPr="008A1D4B" w:rsidRDefault="007C58DA" w:rsidP="004258DE">
            <w:pPr>
              <w:pStyle w:val="ListParagraph1"/>
            </w:pPr>
            <w:r w:rsidRPr="008A1D4B">
              <w:t>0.027</w:t>
            </w:r>
          </w:p>
        </w:tc>
        <w:tc>
          <w:tcPr>
            <w:tcW w:w="898" w:type="dxa"/>
          </w:tcPr>
          <w:p w14:paraId="07204DBC" w14:textId="77777777" w:rsidR="007C58DA" w:rsidRPr="008A1D4B" w:rsidRDefault="007C58DA" w:rsidP="004258DE">
            <w:pPr>
              <w:pStyle w:val="ListParagraph1"/>
            </w:pPr>
          </w:p>
        </w:tc>
        <w:tc>
          <w:tcPr>
            <w:tcW w:w="1025" w:type="dxa"/>
          </w:tcPr>
          <w:p w14:paraId="7D52E608" w14:textId="77777777" w:rsidR="007C58DA" w:rsidRPr="008A1D4B" w:rsidRDefault="007C58DA" w:rsidP="004258DE">
            <w:pPr>
              <w:pStyle w:val="ListParagraph1"/>
            </w:pPr>
          </w:p>
        </w:tc>
      </w:tr>
      <w:tr w:rsidR="007C58DA" w:rsidRPr="008A1D4B" w14:paraId="25CDE18C" w14:textId="77777777" w:rsidTr="0039192B">
        <w:tc>
          <w:tcPr>
            <w:tcW w:w="1281" w:type="dxa"/>
          </w:tcPr>
          <w:p w14:paraId="3E54250F" w14:textId="77777777" w:rsidR="007C58DA" w:rsidRPr="008A1D4B" w:rsidRDefault="007C58DA" w:rsidP="004258DE">
            <w:pPr>
              <w:pStyle w:val="ListParagraph1"/>
            </w:pPr>
            <w:r w:rsidRPr="008A1D4B">
              <w:t>Female</w:t>
            </w:r>
          </w:p>
        </w:tc>
        <w:tc>
          <w:tcPr>
            <w:tcW w:w="947" w:type="dxa"/>
          </w:tcPr>
          <w:p w14:paraId="3D1E7B4E" w14:textId="77777777" w:rsidR="007C58DA" w:rsidRPr="008A1D4B" w:rsidRDefault="007C58DA" w:rsidP="004258DE">
            <w:pPr>
              <w:pStyle w:val="ListParagraph1"/>
            </w:pPr>
            <w:r w:rsidRPr="008A1D4B">
              <w:t>-0.962</w:t>
            </w:r>
          </w:p>
        </w:tc>
        <w:tc>
          <w:tcPr>
            <w:tcW w:w="1089" w:type="dxa"/>
          </w:tcPr>
          <w:p w14:paraId="556D246B" w14:textId="77777777" w:rsidR="007C58DA" w:rsidRPr="008A1D4B" w:rsidRDefault="007C58DA" w:rsidP="004258DE">
            <w:pPr>
              <w:pStyle w:val="ListParagraph1"/>
            </w:pPr>
            <w:r w:rsidRPr="008A1D4B">
              <w:t>0.255</w:t>
            </w:r>
          </w:p>
        </w:tc>
        <w:tc>
          <w:tcPr>
            <w:tcW w:w="947" w:type="dxa"/>
          </w:tcPr>
          <w:p w14:paraId="571B08D7" w14:textId="77777777" w:rsidR="007C58DA" w:rsidRPr="008A1D4B" w:rsidRDefault="007C58DA" w:rsidP="004258DE">
            <w:pPr>
              <w:pStyle w:val="ListParagraph1"/>
            </w:pPr>
            <w:r w:rsidRPr="008A1D4B">
              <w:t>-0.0445</w:t>
            </w:r>
          </w:p>
        </w:tc>
        <w:tc>
          <w:tcPr>
            <w:tcW w:w="1089" w:type="dxa"/>
          </w:tcPr>
          <w:p w14:paraId="432F167E" w14:textId="77777777" w:rsidR="007C58DA" w:rsidRPr="008A1D4B" w:rsidRDefault="007C58DA" w:rsidP="004258DE">
            <w:pPr>
              <w:pStyle w:val="ListParagraph1"/>
            </w:pPr>
            <w:r w:rsidRPr="008A1D4B">
              <w:t>0.189</w:t>
            </w:r>
          </w:p>
        </w:tc>
        <w:tc>
          <w:tcPr>
            <w:tcW w:w="877" w:type="dxa"/>
          </w:tcPr>
          <w:p w14:paraId="007EB951" w14:textId="77777777" w:rsidR="007C58DA" w:rsidRPr="008A1D4B" w:rsidRDefault="007C58DA" w:rsidP="004258DE">
            <w:pPr>
              <w:pStyle w:val="ListParagraph1"/>
            </w:pPr>
          </w:p>
        </w:tc>
        <w:tc>
          <w:tcPr>
            <w:tcW w:w="1089" w:type="dxa"/>
          </w:tcPr>
          <w:p w14:paraId="18980E3A" w14:textId="77777777" w:rsidR="007C58DA" w:rsidRPr="008A1D4B" w:rsidRDefault="007C58DA" w:rsidP="004258DE">
            <w:pPr>
              <w:pStyle w:val="ListParagraph1"/>
            </w:pPr>
          </w:p>
        </w:tc>
        <w:tc>
          <w:tcPr>
            <w:tcW w:w="898" w:type="dxa"/>
          </w:tcPr>
          <w:p w14:paraId="1C668A96" w14:textId="77777777" w:rsidR="007C58DA" w:rsidRPr="008A1D4B" w:rsidRDefault="007C58DA" w:rsidP="004258DE">
            <w:pPr>
              <w:pStyle w:val="ListParagraph1"/>
            </w:pPr>
          </w:p>
        </w:tc>
        <w:tc>
          <w:tcPr>
            <w:tcW w:w="1025" w:type="dxa"/>
          </w:tcPr>
          <w:p w14:paraId="24DF4E5C" w14:textId="77777777" w:rsidR="007C58DA" w:rsidRPr="008A1D4B" w:rsidRDefault="007C58DA" w:rsidP="004258DE">
            <w:pPr>
              <w:pStyle w:val="ListParagraph1"/>
            </w:pPr>
          </w:p>
        </w:tc>
      </w:tr>
      <w:tr w:rsidR="007C58DA" w:rsidRPr="008A1D4B" w14:paraId="350D6C56" w14:textId="77777777" w:rsidTr="0039192B">
        <w:tc>
          <w:tcPr>
            <w:tcW w:w="1281" w:type="dxa"/>
          </w:tcPr>
          <w:p w14:paraId="665289F1" w14:textId="77777777" w:rsidR="007C58DA" w:rsidRPr="008A1D4B" w:rsidRDefault="007C58DA" w:rsidP="004258DE">
            <w:pPr>
              <w:pStyle w:val="ListParagraph1"/>
            </w:pPr>
            <w:r w:rsidRPr="008A1D4B">
              <w:t>Atrial fibrillation</w:t>
            </w:r>
          </w:p>
        </w:tc>
        <w:tc>
          <w:tcPr>
            <w:tcW w:w="947" w:type="dxa"/>
          </w:tcPr>
          <w:p w14:paraId="0782CF17" w14:textId="77777777" w:rsidR="007C58DA" w:rsidRPr="008A1D4B" w:rsidRDefault="007C58DA" w:rsidP="004258DE">
            <w:pPr>
              <w:pStyle w:val="ListParagraph1"/>
            </w:pPr>
          </w:p>
        </w:tc>
        <w:tc>
          <w:tcPr>
            <w:tcW w:w="1089" w:type="dxa"/>
          </w:tcPr>
          <w:p w14:paraId="404F49C5" w14:textId="77777777" w:rsidR="007C58DA" w:rsidRPr="008A1D4B" w:rsidRDefault="007C58DA" w:rsidP="004258DE">
            <w:pPr>
              <w:pStyle w:val="ListParagraph1"/>
            </w:pPr>
          </w:p>
        </w:tc>
        <w:tc>
          <w:tcPr>
            <w:tcW w:w="947" w:type="dxa"/>
          </w:tcPr>
          <w:p w14:paraId="3CCDEF0C" w14:textId="77777777" w:rsidR="007C58DA" w:rsidRPr="008A1D4B" w:rsidRDefault="007C58DA" w:rsidP="004258DE">
            <w:pPr>
              <w:pStyle w:val="ListParagraph1"/>
            </w:pPr>
            <w:r w:rsidRPr="008A1D4B">
              <w:t>1.088</w:t>
            </w:r>
          </w:p>
        </w:tc>
        <w:tc>
          <w:tcPr>
            <w:tcW w:w="1089" w:type="dxa"/>
          </w:tcPr>
          <w:p w14:paraId="43586917" w14:textId="77777777" w:rsidR="007C58DA" w:rsidRPr="008A1D4B" w:rsidRDefault="007C58DA" w:rsidP="004258DE">
            <w:pPr>
              <w:pStyle w:val="ListParagraph1"/>
            </w:pPr>
            <w:r w:rsidRPr="008A1D4B">
              <w:t>0.398</w:t>
            </w:r>
          </w:p>
        </w:tc>
        <w:tc>
          <w:tcPr>
            <w:tcW w:w="877" w:type="dxa"/>
          </w:tcPr>
          <w:p w14:paraId="31C46701" w14:textId="77777777" w:rsidR="007C58DA" w:rsidRPr="008A1D4B" w:rsidRDefault="007C58DA" w:rsidP="004258DE">
            <w:pPr>
              <w:pStyle w:val="ListParagraph1"/>
            </w:pPr>
          </w:p>
        </w:tc>
        <w:tc>
          <w:tcPr>
            <w:tcW w:w="1089" w:type="dxa"/>
          </w:tcPr>
          <w:p w14:paraId="56B06E6C" w14:textId="77777777" w:rsidR="007C58DA" w:rsidRPr="008A1D4B" w:rsidRDefault="007C58DA" w:rsidP="004258DE">
            <w:pPr>
              <w:pStyle w:val="ListParagraph1"/>
            </w:pPr>
          </w:p>
        </w:tc>
        <w:tc>
          <w:tcPr>
            <w:tcW w:w="898" w:type="dxa"/>
          </w:tcPr>
          <w:p w14:paraId="49891600" w14:textId="77777777" w:rsidR="007C58DA" w:rsidRPr="008A1D4B" w:rsidRDefault="007C58DA" w:rsidP="004258DE">
            <w:pPr>
              <w:pStyle w:val="ListParagraph1"/>
            </w:pPr>
          </w:p>
        </w:tc>
        <w:tc>
          <w:tcPr>
            <w:tcW w:w="1025" w:type="dxa"/>
          </w:tcPr>
          <w:p w14:paraId="2B1DE601" w14:textId="77777777" w:rsidR="007C58DA" w:rsidRPr="008A1D4B" w:rsidRDefault="007C58DA" w:rsidP="004258DE">
            <w:pPr>
              <w:pStyle w:val="ListParagraph1"/>
            </w:pPr>
          </w:p>
        </w:tc>
      </w:tr>
      <w:tr w:rsidR="007C58DA" w:rsidRPr="008A1D4B" w14:paraId="71F2D254" w14:textId="77777777" w:rsidTr="0039192B">
        <w:tc>
          <w:tcPr>
            <w:tcW w:w="1281" w:type="dxa"/>
          </w:tcPr>
          <w:p w14:paraId="5F01ED04" w14:textId="77777777" w:rsidR="007C58DA" w:rsidRPr="008A1D4B" w:rsidRDefault="007C58DA" w:rsidP="004258DE">
            <w:pPr>
              <w:pStyle w:val="ListParagraph1"/>
            </w:pPr>
            <w:r w:rsidRPr="008A1D4B">
              <w:t>BMI</w:t>
            </w:r>
          </w:p>
        </w:tc>
        <w:tc>
          <w:tcPr>
            <w:tcW w:w="947" w:type="dxa"/>
          </w:tcPr>
          <w:p w14:paraId="67EEA11F" w14:textId="77777777" w:rsidR="007C58DA" w:rsidRPr="008A1D4B" w:rsidRDefault="007C58DA" w:rsidP="004258DE">
            <w:pPr>
              <w:pStyle w:val="ListParagraph1"/>
            </w:pPr>
            <w:r w:rsidRPr="008A1D4B">
              <w:t>0.053</w:t>
            </w:r>
          </w:p>
        </w:tc>
        <w:tc>
          <w:tcPr>
            <w:tcW w:w="1089" w:type="dxa"/>
          </w:tcPr>
          <w:p w14:paraId="48A806F7" w14:textId="77777777" w:rsidR="007C58DA" w:rsidRPr="008A1D4B" w:rsidRDefault="007C58DA" w:rsidP="004258DE">
            <w:pPr>
              <w:pStyle w:val="ListParagraph1"/>
            </w:pPr>
            <w:r w:rsidRPr="008A1D4B">
              <w:t>0.019</w:t>
            </w:r>
          </w:p>
        </w:tc>
        <w:tc>
          <w:tcPr>
            <w:tcW w:w="947" w:type="dxa"/>
          </w:tcPr>
          <w:p w14:paraId="7120105D" w14:textId="77777777" w:rsidR="007C58DA" w:rsidRPr="008A1D4B" w:rsidRDefault="007C58DA" w:rsidP="004258DE">
            <w:pPr>
              <w:pStyle w:val="ListParagraph1"/>
            </w:pPr>
          </w:p>
        </w:tc>
        <w:tc>
          <w:tcPr>
            <w:tcW w:w="1089" w:type="dxa"/>
          </w:tcPr>
          <w:p w14:paraId="7620A96E" w14:textId="77777777" w:rsidR="007C58DA" w:rsidRPr="008A1D4B" w:rsidRDefault="007C58DA" w:rsidP="004258DE">
            <w:pPr>
              <w:pStyle w:val="ListParagraph1"/>
            </w:pPr>
          </w:p>
        </w:tc>
        <w:tc>
          <w:tcPr>
            <w:tcW w:w="877" w:type="dxa"/>
          </w:tcPr>
          <w:p w14:paraId="5E10E5A8" w14:textId="77777777" w:rsidR="007C58DA" w:rsidRPr="008A1D4B" w:rsidRDefault="007C58DA" w:rsidP="004258DE">
            <w:pPr>
              <w:pStyle w:val="ListParagraph1"/>
            </w:pPr>
          </w:p>
        </w:tc>
        <w:tc>
          <w:tcPr>
            <w:tcW w:w="1089" w:type="dxa"/>
          </w:tcPr>
          <w:p w14:paraId="4947523F" w14:textId="77777777" w:rsidR="007C58DA" w:rsidRPr="008A1D4B" w:rsidRDefault="007C58DA" w:rsidP="004258DE">
            <w:pPr>
              <w:pStyle w:val="ListParagraph1"/>
            </w:pPr>
          </w:p>
        </w:tc>
        <w:tc>
          <w:tcPr>
            <w:tcW w:w="898" w:type="dxa"/>
          </w:tcPr>
          <w:p w14:paraId="502B0A29" w14:textId="77777777" w:rsidR="007C58DA" w:rsidRPr="008A1D4B" w:rsidRDefault="007C58DA" w:rsidP="004258DE">
            <w:pPr>
              <w:pStyle w:val="ListParagraph1"/>
            </w:pPr>
          </w:p>
        </w:tc>
        <w:tc>
          <w:tcPr>
            <w:tcW w:w="1025" w:type="dxa"/>
          </w:tcPr>
          <w:p w14:paraId="1E31A77B" w14:textId="77777777" w:rsidR="007C58DA" w:rsidRPr="008A1D4B" w:rsidRDefault="007C58DA" w:rsidP="004258DE">
            <w:pPr>
              <w:pStyle w:val="ListParagraph1"/>
            </w:pPr>
          </w:p>
        </w:tc>
      </w:tr>
      <w:tr w:rsidR="007C58DA" w:rsidRPr="008A1D4B" w14:paraId="5A833EE0" w14:textId="77777777" w:rsidTr="0039192B">
        <w:tc>
          <w:tcPr>
            <w:tcW w:w="1281" w:type="dxa"/>
          </w:tcPr>
          <w:p w14:paraId="0B7BC6A5" w14:textId="77777777" w:rsidR="007C58DA" w:rsidRPr="008A1D4B" w:rsidRDefault="007C58DA" w:rsidP="004258DE">
            <w:pPr>
              <w:pStyle w:val="ListParagraph1"/>
            </w:pPr>
            <w:r w:rsidRPr="008A1D4B">
              <w:t>HbA1c</w:t>
            </w:r>
          </w:p>
        </w:tc>
        <w:tc>
          <w:tcPr>
            <w:tcW w:w="947" w:type="dxa"/>
          </w:tcPr>
          <w:p w14:paraId="26807199" w14:textId="77777777" w:rsidR="007C58DA" w:rsidRPr="008A1D4B" w:rsidRDefault="007C58DA" w:rsidP="004258DE">
            <w:pPr>
              <w:pStyle w:val="ListParagraph1"/>
            </w:pPr>
            <w:r w:rsidRPr="008A1D4B">
              <w:t>0.160</w:t>
            </w:r>
          </w:p>
        </w:tc>
        <w:tc>
          <w:tcPr>
            <w:tcW w:w="1089" w:type="dxa"/>
          </w:tcPr>
          <w:p w14:paraId="2892C344" w14:textId="77777777" w:rsidR="007C58DA" w:rsidRPr="008A1D4B" w:rsidRDefault="007C58DA" w:rsidP="004258DE">
            <w:pPr>
              <w:pStyle w:val="ListParagraph1"/>
            </w:pPr>
            <w:r w:rsidRPr="008A1D4B">
              <w:t>0.056</w:t>
            </w:r>
          </w:p>
        </w:tc>
        <w:tc>
          <w:tcPr>
            <w:tcW w:w="947" w:type="dxa"/>
          </w:tcPr>
          <w:p w14:paraId="2159C286" w14:textId="77777777" w:rsidR="007C58DA" w:rsidRPr="008A1D4B" w:rsidRDefault="007C58DA" w:rsidP="004258DE">
            <w:pPr>
              <w:pStyle w:val="ListParagraph1"/>
            </w:pPr>
            <w:r w:rsidRPr="008A1D4B">
              <w:t>0.248</w:t>
            </w:r>
          </w:p>
        </w:tc>
        <w:tc>
          <w:tcPr>
            <w:tcW w:w="1089" w:type="dxa"/>
          </w:tcPr>
          <w:p w14:paraId="0B8858B6" w14:textId="77777777" w:rsidR="007C58DA" w:rsidRPr="008A1D4B" w:rsidRDefault="007C58DA" w:rsidP="004258DE">
            <w:pPr>
              <w:pStyle w:val="ListParagraph1"/>
            </w:pPr>
            <w:r w:rsidRPr="008A1D4B">
              <w:t>0.042</w:t>
            </w:r>
          </w:p>
        </w:tc>
        <w:tc>
          <w:tcPr>
            <w:tcW w:w="877" w:type="dxa"/>
          </w:tcPr>
          <w:p w14:paraId="08C00348" w14:textId="77777777" w:rsidR="007C58DA" w:rsidRPr="008A1D4B" w:rsidRDefault="007C58DA" w:rsidP="004258DE">
            <w:pPr>
              <w:pStyle w:val="ListParagraph1"/>
            </w:pPr>
          </w:p>
        </w:tc>
        <w:tc>
          <w:tcPr>
            <w:tcW w:w="1089" w:type="dxa"/>
          </w:tcPr>
          <w:p w14:paraId="494A875F" w14:textId="77777777" w:rsidR="007C58DA" w:rsidRPr="008A1D4B" w:rsidRDefault="007C58DA" w:rsidP="004258DE">
            <w:pPr>
              <w:pStyle w:val="ListParagraph1"/>
            </w:pPr>
          </w:p>
        </w:tc>
        <w:tc>
          <w:tcPr>
            <w:tcW w:w="898" w:type="dxa"/>
          </w:tcPr>
          <w:p w14:paraId="4B38136A" w14:textId="77777777" w:rsidR="007C58DA" w:rsidRPr="008A1D4B" w:rsidRDefault="007C58DA" w:rsidP="004258DE">
            <w:pPr>
              <w:pStyle w:val="ListParagraph1"/>
            </w:pPr>
            <w:r w:rsidRPr="008A1D4B">
              <w:t>0.127</w:t>
            </w:r>
          </w:p>
        </w:tc>
        <w:tc>
          <w:tcPr>
            <w:tcW w:w="1025" w:type="dxa"/>
          </w:tcPr>
          <w:p w14:paraId="414DA36C" w14:textId="77777777" w:rsidR="007C58DA" w:rsidRPr="008A1D4B" w:rsidRDefault="007C58DA" w:rsidP="004258DE">
            <w:pPr>
              <w:pStyle w:val="ListParagraph1"/>
            </w:pPr>
            <w:r w:rsidRPr="008A1D4B">
              <w:t>0.06</w:t>
            </w:r>
          </w:p>
        </w:tc>
      </w:tr>
      <w:tr w:rsidR="007C58DA" w:rsidRPr="008A1D4B" w14:paraId="0A6CB888" w14:textId="77777777" w:rsidTr="0039192B">
        <w:tc>
          <w:tcPr>
            <w:tcW w:w="1281" w:type="dxa"/>
          </w:tcPr>
          <w:p w14:paraId="780FECA4" w14:textId="77777777" w:rsidR="007C58DA" w:rsidRPr="008A1D4B" w:rsidRDefault="007C58DA" w:rsidP="004258DE">
            <w:pPr>
              <w:pStyle w:val="ListParagraph1"/>
            </w:pPr>
            <w:r w:rsidRPr="008A1D4B">
              <w:t>HDL</w:t>
            </w:r>
          </w:p>
        </w:tc>
        <w:tc>
          <w:tcPr>
            <w:tcW w:w="947" w:type="dxa"/>
          </w:tcPr>
          <w:p w14:paraId="15F6448B" w14:textId="77777777" w:rsidR="007C58DA" w:rsidRPr="008A1D4B" w:rsidRDefault="007C58DA" w:rsidP="004258DE">
            <w:pPr>
              <w:pStyle w:val="ListParagraph1"/>
            </w:pPr>
          </w:p>
        </w:tc>
        <w:tc>
          <w:tcPr>
            <w:tcW w:w="1089" w:type="dxa"/>
          </w:tcPr>
          <w:p w14:paraId="23B050CE" w14:textId="77777777" w:rsidR="007C58DA" w:rsidRPr="008A1D4B" w:rsidRDefault="007C58DA" w:rsidP="004258DE">
            <w:pPr>
              <w:pStyle w:val="ListParagraph1"/>
            </w:pPr>
          </w:p>
        </w:tc>
        <w:tc>
          <w:tcPr>
            <w:tcW w:w="947" w:type="dxa"/>
          </w:tcPr>
          <w:p w14:paraId="3E18AD2D" w14:textId="77777777" w:rsidR="007C58DA" w:rsidRPr="008A1D4B" w:rsidRDefault="007C58DA" w:rsidP="004258DE">
            <w:pPr>
              <w:pStyle w:val="ListParagraph1"/>
            </w:pPr>
            <w:r w:rsidRPr="008A1D4B">
              <w:t>-0.059</w:t>
            </w:r>
          </w:p>
        </w:tc>
        <w:tc>
          <w:tcPr>
            <w:tcW w:w="1089" w:type="dxa"/>
          </w:tcPr>
          <w:p w14:paraId="53B875FB" w14:textId="77777777" w:rsidR="007C58DA" w:rsidRPr="008A1D4B" w:rsidRDefault="007C58DA" w:rsidP="004258DE">
            <w:pPr>
              <w:pStyle w:val="ListParagraph1"/>
            </w:pPr>
            <w:r w:rsidRPr="008A1D4B">
              <w:t>0.032</w:t>
            </w:r>
          </w:p>
        </w:tc>
        <w:tc>
          <w:tcPr>
            <w:tcW w:w="877" w:type="dxa"/>
          </w:tcPr>
          <w:p w14:paraId="669307D5" w14:textId="77777777" w:rsidR="007C58DA" w:rsidRPr="008A1D4B" w:rsidRDefault="007C58DA" w:rsidP="004258DE">
            <w:pPr>
              <w:pStyle w:val="ListParagraph1"/>
            </w:pPr>
          </w:p>
        </w:tc>
        <w:tc>
          <w:tcPr>
            <w:tcW w:w="1089" w:type="dxa"/>
          </w:tcPr>
          <w:p w14:paraId="31A05491" w14:textId="77777777" w:rsidR="007C58DA" w:rsidRPr="008A1D4B" w:rsidRDefault="007C58DA" w:rsidP="004258DE">
            <w:pPr>
              <w:pStyle w:val="ListParagraph1"/>
            </w:pPr>
          </w:p>
        </w:tc>
        <w:tc>
          <w:tcPr>
            <w:tcW w:w="898" w:type="dxa"/>
          </w:tcPr>
          <w:p w14:paraId="6ED8FE83" w14:textId="77777777" w:rsidR="007C58DA" w:rsidRPr="008A1D4B" w:rsidRDefault="007C58DA" w:rsidP="004258DE">
            <w:pPr>
              <w:pStyle w:val="ListParagraph1"/>
            </w:pPr>
          </w:p>
        </w:tc>
        <w:tc>
          <w:tcPr>
            <w:tcW w:w="1025" w:type="dxa"/>
          </w:tcPr>
          <w:p w14:paraId="15A8DE81" w14:textId="77777777" w:rsidR="007C58DA" w:rsidRPr="008A1D4B" w:rsidRDefault="007C58DA" w:rsidP="004258DE">
            <w:pPr>
              <w:pStyle w:val="ListParagraph1"/>
            </w:pPr>
          </w:p>
        </w:tc>
      </w:tr>
      <w:tr w:rsidR="007C58DA" w:rsidRPr="008A1D4B" w14:paraId="15A4DC4A" w14:textId="77777777" w:rsidTr="0039192B">
        <w:tc>
          <w:tcPr>
            <w:tcW w:w="1281" w:type="dxa"/>
          </w:tcPr>
          <w:p w14:paraId="07EFFFB1" w14:textId="77777777" w:rsidR="007C58DA" w:rsidRPr="008A1D4B" w:rsidRDefault="007C58DA" w:rsidP="004258DE">
            <w:pPr>
              <w:pStyle w:val="ListParagraph1"/>
            </w:pPr>
            <w:r w:rsidRPr="008A1D4B">
              <w:t>Heart rate</w:t>
            </w:r>
          </w:p>
        </w:tc>
        <w:tc>
          <w:tcPr>
            <w:tcW w:w="947" w:type="dxa"/>
          </w:tcPr>
          <w:p w14:paraId="1D30EB51" w14:textId="77777777" w:rsidR="007C58DA" w:rsidRPr="008A1D4B" w:rsidRDefault="007C58DA" w:rsidP="004258DE">
            <w:pPr>
              <w:pStyle w:val="ListParagraph1"/>
            </w:pPr>
          </w:p>
        </w:tc>
        <w:tc>
          <w:tcPr>
            <w:tcW w:w="1089" w:type="dxa"/>
          </w:tcPr>
          <w:p w14:paraId="78C036DF" w14:textId="77777777" w:rsidR="007C58DA" w:rsidRPr="008A1D4B" w:rsidRDefault="007C58DA" w:rsidP="004258DE">
            <w:pPr>
              <w:pStyle w:val="ListParagraph1"/>
            </w:pPr>
          </w:p>
        </w:tc>
        <w:tc>
          <w:tcPr>
            <w:tcW w:w="947" w:type="dxa"/>
          </w:tcPr>
          <w:p w14:paraId="01060EEA" w14:textId="77777777" w:rsidR="007C58DA" w:rsidRPr="008A1D4B" w:rsidRDefault="007C58DA" w:rsidP="004258DE">
            <w:pPr>
              <w:pStyle w:val="ListParagraph1"/>
            </w:pPr>
            <w:r w:rsidRPr="008A1D4B">
              <w:t>0.098</w:t>
            </w:r>
          </w:p>
        </w:tc>
        <w:tc>
          <w:tcPr>
            <w:tcW w:w="1089" w:type="dxa"/>
          </w:tcPr>
          <w:p w14:paraId="6076CAE6" w14:textId="77777777" w:rsidR="007C58DA" w:rsidRPr="008A1D4B" w:rsidRDefault="007C58DA" w:rsidP="004258DE">
            <w:pPr>
              <w:pStyle w:val="ListParagraph1"/>
            </w:pPr>
            <w:r w:rsidRPr="008A1D4B">
              <w:t>0.050</w:t>
            </w:r>
          </w:p>
        </w:tc>
        <w:tc>
          <w:tcPr>
            <w:tcW w:w="877" w:type="dxa"/>
          </w:tcPr>
          <w:p w14:paraId="4852B39F" w14:textId="77777777" w:rsidR="007C58DA" w:rsidRPr="008A1D4B" w:rsidRDefault="007C58DA" w:rsidP="004258DE">
            <w:pPr>
              <w:pStyle w:val="ListParagraph1"/>
            </w:pPr>
          </w:p>
        </w:tc>
        <w:tc>
          <w:tcPr>
            <w:tcW w:w="1089" w:type="dxa"/>
          </w:tcPr>
          <w:p w14:paraId="27C1A671" w14:textId="77777777" w:rsidR="007C58DA" w:rsidRPr="008A1D4B" w:rsidRDefault="007C58DA" w:rsidP="004258DE">
            <w:pPr>
              <w:pStyle w:val="ListParagraph1"/>
            </w:pPr>
          </w:p>
        </w:tc>
        <w:tc>
          <w:tcPr>
            <w:tcW w:w="898" w:type="dxa"/>
          </w:tcPr>
          <w:p w14:paraId="4B1B020F" w14:textId="77777777" w:rsidR="007C58DA" w:rsidRPr="008A1D4B" w:rsidRDefault="007C58DA" w:rsidP="004258DE">
            <w:pPr>
              <w:pStyle w:val="ListParagraph1"/>
            </w:pPr>
          </w:p>
        </w:tc>
        <w:tc>
          <w:tcPr>
            <w:tcW w:w="1025" w:type="dxa"/>
          </w:tcPr>
          <w:p w14:paraId="662ADE73" w14:textId="77777777" w:rsidR="007C58DA" w:rsidRPr="008A1D4B" w:rsidRDefault="007C58DA" w:rsidP="004258DE">
            <w:pPr>
              <w:pStyle w:val="ListParagraph1"/>
            </w:pPr>
          </w:p>
        </w:tc>
      </w:tr>
      <w:tr w:rsidR="007C58DA" w:rsidRPr="008A1D4B" w14:paraId="0842337C" w14:textId="77777777" w:rsidTr="0039192B">
        <w:tc>
          <w:tcPr>
            <w:tcW w:w="1281" w:type="dxa"/>
          </w:tcPr>
          <w:p w14:paraId="70A3B5AE" w14:textId="77777777" w:rsidR="007C58DA" w:rsidRPr="008A1D4B" w:rsidRDefault="007C58DA" w:rsidP="004258DE">
            <w:pPr>
              <w:pStyle w:val="ListParagraph1"/>
            </w:pPr>
            <w:r w:rsidRPr="008A1D4B">
              <w:t>MMALB</w:t>
            </w:r>
          </w:p>
        </w:tc>
        <w:tc>
          <w:tcPr>
            <w:tcW w:w="947" w:type="dxa"/>
          </w:tcPr>
          <w:p w14:paraId="537DDA42" w14:textId="77777777" w:rsidR="007C58DA" w:rsidRPr="008A1D4B" w:rsidRDefault="007C58DA" w:rsidP="004258DE">
            <w:pPr>
              <w:pStyle w:val="ListParagraph1"/>
            </w:pPr>
          </w:p>
        </w:tc>
        <w:tc>
          <w:tcPr>
            <w:tcW w:w="1089" w:type="dxa"/>
          </w:tcPr>
          <w:p w14:paraId="1E2AEE2B" w14:textId="77777777" w:rsidR="007C58DA" w:rsidRPr="008A1D4B" w:rsidRDefault="007C58DA" w:rsidP="004258DE">
            <w:pPr>
              <w:pStyle w:val="ListParagraph1"/>
            </w:pPr>
          </w:p>
        </w:tc>
        <w:tc>
          <w:tcPr>
            <w:tcW w:w="947" w:type="dxa"/>
          </w:tcPr>
          <w:p w14:paraId="6FFFB971" w14:textId="77777777" w:rsidR="007C58DA" w:rsidRPr="008A1D4B" w:rsidRDefault="007C58DA" w:rsidP="004258DE">
            <w:pPr>
              <w:pStyle w:val="ListParagraph1"/>
            </w:pPr>
            <w:r w:rsidRPr="008A1D4B">
              <w:t>0.602</w:t>
            </w:r>
          </w:p>
        </w:tc>
        <w:tc>
          <w:tcPr>
            <w:tcW w:w="1089" w:type="dxa"/>
          </w:tcPr>
          <w:p w14:paraId="407A0B61" w14:textId="77777777" w:rsidR="007C58DA" w:rsidRPr="008A1D4B" w:rsidRDefault="007C58DA" w:rsidP="004258DE">
            <w:pPr>
              <w:pStyle w:val="ListParagraph1"/>
            </w:pPr>
            <w:r w:rsidRPr="008A1D4B">
              <w:t>0.180</w:t>
            </w:r>
          </w:p>
        </w:tc>
        <w:tc>
          <w:tcPr>
            <w:tcW w:w="877" w:type="dxa"/>
          </w:tcPr>
          <w:p w14:paraId="25134E4C" w14:textId="77777777" w:rsidR="007C58DA" w:rsidRPr="008A1D4B" w:rsidRDefault="007C58DA" w:rsidP="004258DE">
            <w:pPr>
              <w:pStyle w:val="ListParagraph1"/>
            </w:pPr>
          </w:p>
        </w:tc>
        <w:tc>
          <w:tcPr>
            <w:tcW w:w="1089" w:type="dxa"/>
          </w:tcPr>
          <w:p w14:paraId="70AF8D14" w14:textId="77777777" w:rsidR="007C58DA" w:rsidRPr="008A1D4B" w:rsidRDefault="007C58DA" w:rsidP="004258DE">
            <w:pPr>
              <w:pStyle w:val="ListParagraph1"/>
            </w:pPr>
          </w:p>
        </w:tc>
        <w:tc>
          <w:tcPr>
            <w:tcW w:w="898" w:type="dxa"/>
          </w:tcPr>
          <w:p w14:paraId="19C41F72" w14:textId="77777777" w:rsidR="007C58DA" w:rsidRPr="008A1D4B" w:rsidRDefault="007C58DA" w:rsidP="004258DE">
            <w:pPr>
              <w:pStyle w:val="ListParagraph1"/>
            </w:pPr>
          </w:p>
        </w:tc>
        <w:tc>
          <w:tcPr>
            <w:tcW w:w="1025" w:type="dxa"/>
          </w:tcPr>
          <w:p w14:paraId="13F7108A" w14:textId="77777777" w:rsidR="007C58DA" w:rsidRPr="008A1D4B" w:rsidRDefault="007C58DA" w:rsidP="004258DE">
            <w:pPr>
              <w:pStyle w:val="ListParagraph1"/>
            </w:pPr>
          </w:p>
        </w:tc>
      </w:tr>
      <w:tr w:rsidR="007C58DA" w:rsidRPr="008A1D4B" w14:paraId="77A3C2D1" w14:textId="77777777" w:rsidTr="0039192B">
        <w:tc>
          <w:tcPr>
            <w:tcW w:w="1281" w:type="dxa"/>
          </w:tcPr>
          <w:p w14:paraId="6EBDDC1C" w14:textId="77777777" w:rsidR="007C58DA" w:rsidRPr="008A1D4B" w:rsidRDefault="007C58DA" w:rsidP="004258DE">
            <w:pPr>
              <w:pStyle w:val="ListParagraph1"/>
            </w:pPr>
            <w:r w:rsidRPr="008A1D4B">
              <w:t>PVD</w:t>
            </w:r>
          </w:p>
        </w:tc>
        <w:tc>
          <w:tcPr>
            <w:tcW w:w="947" w:type="dxa"/>
          </w:tcPr>
          <w:p w14:paraId="04B203A1" w14:textId="77777777" w:rsidR="007C58DA" w:rsidRPr="008A1D4B" w:rsidRDefault="007C58DA" w:rsidP="004258DE">
            <w:pPr>
              <w:pStyle w:val="ListParagraph1"/>
            </w:pPr>
            <w:r w:rsidRPr="008A1D4B">
              <w:t>0.968</w:t>
            </w:r>
          </w:p>
        </w:tc>
        <w:tc>
          <w:tcPr>
            <w:tcW w:w="1089" w:type="dxa"/>
          </w:tcPr>
          <w:p w14:paraId="3C41E8DE" w14:textId="77777777" w:rsidR="007C58DA" w:rsidRPr="008A1D4B" w:rsidRDefault="007C58DA" w:rsidP="004258DE">
            <w:pPr>
              <w:pStyle w:val="ListParagraph1"/>
            </w:pPr>
            <w:r w:rsidRPr="008A1D4B">
              <w:t>0.258</w:t>
            </w:r>
          </w:p>
        </w:tc>
        <w:tc>
          <w:tcPr>
            <w:tcW w:w="947" w:type="dxa"/>
          </w:tcPr>
          <w:p w14:paraId="478F5B06" w14:textId="77777777" w:rsidR="007C58DA" w:rsidRPr="008A1D4B" w:rsidRDefault="007C58DA" w:rsidP="004258DE">
            <w:pPr>
              <w:pStyle w:val="ListParagraph1"/>
            </w:pPr>
            <w:r w:rsidRPr="008A1D4B">
              <w:t>1.010</w:t>
            </w:r>
          </w:p>
        </w:tc>
        <w:tc>
          <w:tcPr>
            <w:tcW w:w="1089" w:type="dxa"/>
          </w:tcPr>
          <w:p w14:paraId="61A3CEDE" w14:textId="77777777" w:rsidR="007C58DA" w:rsidRPr="008A1D4B" w:rsidRDefault="007C58DA" w:rsidP="004258DE">
            <w:pPr>
              <w:pStyle w:val="ListParagraph1"/>
            </w:pPr>
            <w:r w:rsidRPr="008A1D4B">
              <w:t>0.189</w:t>
            </w:r>
          </w:p>
        </w:tc>
        <w:tc>
          <w:tcPr>
            <w:tcW w:w="877" w:type="dxa"/>
          </w:tcPr>
          <w:p w14:paraId="644404BF" w14:textId="77777777" w:rsidR="007C58DA" w:rsidRPr="008A1D4B" w:rsidRDefault="007C58DA" w:rsidP="004258DE">
            <w:pPr>
              <w:pStyle w:val="ListParagraph1"/>
            </w:pPr>
            <w:r w:rsidRPr="008A1D4B">
              <w:t>1.769</w:t>
            </w:r>
          </w:p>
        </w:tc>
        <w:tc>
          <w:tcPr>
            <w:tcW w:w="1089" w:type="dxa"/>
          </w:tcPr>
          <w:p w14:paraId="2076F505" w14:textId="77777777" w:rsidR="007C58DA" w:rsidRPr="008A1D4B" w:rsidRDefault="007C58DA" w:rsidP="004258DE">
            <w:pPr>
              <w:pStyle w:val="ListParagraph1"/>
            </w:pPr>
            <w:r w:rsidRPr="008A1D4B">
              <w:t>0.449</w:t>
            </w:r>
          </w:p>
        </w:tc>
        <w:tc>
          <w:tcPr>
            <w:tcW w:w="898" w:type="dxa"/>
          </w:tcPr>
          <w:p w14:paraId="0EA28E4C" w14:textId="77777777" w:rsidR="007C58DA" w:rsidRPr="008A1D4B" w:rsidRDefault="007C58DA" w:rsidP="004258DE">
            <w:pPr>
              <w:pStyle w:val="ListParagraph1"/>
            </w:pPr>
          </w:p>
        </w:tc>
        <w:tc>
          <w:tcPr>
            <w:tcW w:w="1025" w:type="dxa"/>
          </w:tcPr>
          <w:p w14:paraId="0D39A60C" w14:textId="77777777" w:rsidR="007C58DA" w:rsidRPr="008A1D4B" w:rsidRDefault="007C58DA" w:rsidP="004258DE">
            <w:pPr>
              <w:pStyle w:val="ListParagraph1"/>
            </w:pPr>
          </w:p>
        </w:tc>
      </w:tr>
      <w:tr w:rsidR="007C58DA" w:rsidRPr="008A1D4B" w14:paraId="7A8BE668" w14:textId="77777777" w:rsidTr="0039192B">
        <w:tc>
          <w:tcPr>
            <w:tcW w:w="1281" w:type="dxa"/>
          </w:tcPr>
          <w:p w14:paraId="6075CF6C" w14:textId="77777777" w:rsidR="007C58DA" w:rsidRPr="008A1D4B" w:rsidRDefault="007C58DA" w:rsidP="004258DE">
            <w:pPr>
              <w:pStyle w:val="ListParagraph1"/>
            </w:pPr>
            <w:r w:rsidRPr="008A1D4B">
              <w:t>SBP</w:t>
            </w:r>
          </w:p>
        </w:tc>
        <w:tc>
          <w:tcPr>
            <w:tcW w:w="947" w:type="dxa"/>
          </w:tcPr>
          <w:p w14:paraId="22A35A0C" w14:textId="77777777" w:rsidR="007C58DA" w:rsidRPr="008A1D4B" w:rsidRDefault="007C58DA" w:rsidP="004258DE">
            <w:pPr>
              <w:pStyle w:val="ListParagraph1"/>
            </w:pPr>
          </w:p>
        </w:tc>
        <w:tc>
          <w:tcPr>
            <w:tcW w:w="1089" w:type="dxa"/>
          </w:tcPr>
          <w:p w14:paraId="6FC242D7" w14:textId="77777777" w:rsidR="007C58DA" w:rsidRPr="008A1D4B" w:rsidRDefault="007C58DA" w:rsidP="004258DE">
            <w:pPr>
              <w:pStyle w:val="ListParagraph1"/>
            </w:pPr>
          </w:p>
        </w:tc>
        <w:tc>
          <w:tcPr>
            <w:tcW w:w="947" w:type="dxa"/>
          </w:tcPr>
          <w:p w14:paraId="0A8B3310" w14:textId="77777777" w:rsidR="007C58DA" w:rsidRPr="008A1D4B" w:rsidRDefault="007C58DA" w:rsidP="004258DE">
            <w:pPr>
              <w:pStyle w:val="ListParagraph1"/>
            </w:pPr>
            <w:r w:rsidRPr="008A1D4B">
              <w:t>0.086</w:t>
            </w:r>
          </w:p>
        </w:tc>
        <w:tc>
          <w:tcPr>
            <w:tcW w:w="1089" w:type="dxa"/>
          </w:tcPr>
          <w:p w14:paraId="19329128" w14:textId="77777777" w:rsidR="007C58DA" w:rsidRPr="008A1D4B" w:rsidRDefault="007C58DA" w:rsidP="004258DE">
            <w:pPr>
              <w:pStyle w:val="ListParagraph1"/>
            </w:pPr>
            <w:r w:rsidRPr="008A1D4B">
              <w:t>0.043</w:t>
            </w:r>
          </w:p>
        </w:tc>
        <w:tc>
          <w:tcPr>
            <w:tcW w:w="877" w:type="dxa"/>
          </w:tcPr>
          <w:p w14:paraId="43F762AE" w14:textId="77777777" w:rsidR="007C58DA" w:rsidRPr="008A1D4B" w:rsidRDefault="007C58DA" w:rsidP="004258DE">
            <w:pPr>
              <w:pStyle w:val="ListParagraph1"/>
            </w:pPr>
          </w:p>
        </w:tc>
        <w:tc>
          <w:tcPr>
            <w:tcW w:w="1089" w:type="dxa"/>
          </w:tcPr>
          <w:p w14:paraId="04917B11" w14:textId="77777777" w:rsidR="007C58DA" w:rsidRPr="008A1D4B" w:rsidRDefault="007C58DA" w:rsidP="004258DE">
            <w:pPr>
              <w:pStyle w:val="ListParagraph1"/>
            </w:pPr>
          </w:p>
        </w:tc>
        <w:tc>
          <w:tcPr>
            <w:tcW w:w="898" w:type="dxa"/>
          </w:tcPr>
          <w:p w14:paraId="5C2AE416" w14:textId="77777777" w:rsidR="007C58DA" w:rsidRPr="008A1D4B" w:rsidRDefault="007C58DA" w:rsidP="004258DE">
            <w:pPr>
              <w:pStyle w:val="ListParagraph1"/>
            </w:pPr>
          </w:p>
        </w:tc>
        <w:tc>
          <w:tcPr>
            <w:tcW w:w="1025" w:type="dxa"/>
          </w:tcPr>
          <w:p w14:paraId="747D0092" w14:textId="77777777" w:rsidR="007C58DA" w:rsidRPr="008A1D4B" w:rsidRDefault="007C58DA" w:rsidP="004258DE">
            <w:pPr>
              <w:pStyle w:val="ListParagraph1"/>
            </w:pPr>
          </w:p>
        </w:tc>
      </w:tr>
      <w:tr w:rsidR="007C58DA" w:rsidRPr="008A1D4B" w14:paraId="55811749" w14:textId="77777777" w:rsidTr="0039192B">
        <w:tc>
          <w:tcPr>
            <w:tcW w:w="1281" w:type="dxa"/>
          </w:tcPr>
          <w:p w14:paraId="64133045" w14:textId="77777777" w:rsidR="007C58DA" w:rsidRPr="008A1D4B" w:rsidRDefault="007C58DA" w:rsidP="004258DE">
            <w:pPr>
              <w:pStyle w:val="ListParagraph1"/>
            </w:pPr>
            <w:r w:rsidRPr="008A1D4B">
              <w:t>WBC</w:t>
            </w:r>
          </w:p>
        </w:tc>
        <w:tc>
          <w:tcPr>
            <w:tcW w:w="947" w:type="dxa"/>
          </w:tcPr>
          <w:p w14:paraId="4F2FB715" w14:textId="77777777" w:rsidR="007C58DA" w:rsidRPr="008A1D4B" w:rsidRDefault="007C58DA" w:rsidP="004258DE">
            <w:pPr>
              <w:pStyle w:val="ListParagraph1"/>
            </w:pPr>
          </w:p>
        </w:tc>
        <w:tc>
          <w:tcPr>
            <w:tcW w:w="1089" w:type="dxa"/>
          </w:tcPr>
          <w:p w14:paraId="748F8FAB" w14:textId="77777777" w:rsidR="007C58DA" w:rsidRPr="008A1D4B" w:rsidRDefault="007C58DA" w:rsidP="004258DE">
            <w:pPr>
              <w:pStyle w:val="ListParagraph1"/>
            </w:pPr>
          </w:p>
        </w:tc>
        <w:tc>
          <w:tcPr>
            <w:tcW w:w="947" w:type="dxa"/>
          </w:tcPr>
          <w:p w14:paraId="42879AAB" w14:textId="77777777" w:rsidR="007C58DA" w:rsidRPr="008A1D4B" w:rsidRDefault="007C58DA" w:rsidP="004258DE">
            <w:pPr>
              <w:pStyle w:val="ListParagraph1"/>
            </w:pPr>
            <w:r w:rsidRPr="008A1D4B">
              <w:t>0.040</w:t>
            </w:r>
          </w:p>
        </w:tc>
        <w:tc>
          <w:tcPr>
            <w:tcW w:w="1089" w:type="dxa"/>
          </w:tcPr>
          <w:p w14:paraId="67455C39" w14:textId="77777777" w:rsidR="007C58DA" w:rsidRPr="008A1D4B" w:rsidRDefault="007C58DA" w:rsidP="004258DE">
            <w:pPr>
              <w:pStyle w:val="ListParagraph1"/>
            </w:pPr>
            <w:r w:rsidRPr="008A1D4B">
              <w:t>0.017</w:t>
            </w:r>
          </w:p>
        </w:tc>
        <w:tc>
          <w:tcPr>
            <w:tcW w:w="877" w:type="dxa"/>
          </w:tcPr>
          <w:p w14:paraId="6AEFE932" w14:textId="77777777" w:rsidR="007C58DA" w:rsidRPr="008A1D4B" w:rsidRDefault="007C58DA" w:rsidP="004258DE">
            <w:pPr>
              <w:pStyle w:val="ListParagraph1"/>
            </w:pPr>
          </w:p>
        </w:tc>
        <w:tc>
          <w:tcPr>
            <w:tcW w:w="1089" w:type="dxa"/>
          </w:tcPr>
          <w:p w14:paraId="10D211FC" w14:textId="77777777" w:rsidR="007C58DA" w:rsidRPr="008A1D4B" w:rsidRDefault="007C58DA" w:rsidP="004258DE">
            <w:pPr>
              <w:pStyle w:val="ListParagraph1"/>
            </w:pPr>
          </w:p>
        </w:tc>
        <w:tc>
          <w:tcPr>
            <w:tcW w:w="898" w:type="dxa"/>
          </w:tcPr>
          <w:p w14:paraId="6608BCE6" w14:textId="77777777" w:rsidR="007C58DA" w:rsidRPr="008A1D4B" w:rsidRDefault="007C58DA" w:rsidP="004258DE">
            <w:pPr>
              <w:pStyle w:val="ListParagraph1"/>
            </w:pPr>
          </w:p>
        </w:tc>
        <w:tc>
          <w:tcPr>
            <w:tcW w:w="1025" w:type="dxa"/>
          </w:tcPr>
          <w:p w14:paraId="7843A0EA" w14:textId="77777777" w:rsidR="007C58DA" w:rsidRPr="008A1D4B" w:rsidRDefault="007C58DA" w:rsidP="004258DE">
            <w:pPr>
              <w:pStyle w:val="ListParagraph1"/>
            </w:pPr>
          </w:p>
        </w:tc>
      </w:tr>
      <w:tr w:rsidR="007C58DA" w:rsidRPr="008A1D4B" w14:paraId="00FCF3CC" w14:textId="77777777" w:rsidTr="0039192B">
        <w:tc>
          <w:tcPr>
            <w:tcW w:w="1281" w:type="dxa"/>
          </w:tcPr>
          <w:p w14:paraId="5467231C" w14:textId="77777777" w:rsidR="007C58DA" w:rsidRPr="008A1D4B" w:rsidRDefault="007C58DA" w:rsidP="004258DE">
            <w:pPr>
              <w:pStyle w:val="ListParagraph1"/>
            </w:pPr>
            <w:r w:rsidRPr="008A1D4B">
              <w:t>Stroke History</w:t>
            </w:r>
          </w:p>
        </w:tc>
        <w:tc>
          <w:tcPr>
            <w:tcW w:w="947" w:type="dxa"/>
          </w:tcPr>
          <w:p w14:paraId="13BACFFA" w14:textId="77777777" w:rsidR="007C58DA" w:rsidRPr="008A1D4B" w:rsidRDefault="007C58DA" w:rsidP="004258DE">
            <w:pPr>
              <w:pStyle w:val="ListParagraph1"/>
            </w:pPr>
          </w:p>
        </w:tc>
        <w:tc>
          <w:tcPr>
            <w:tcW w:w="1089" w:type="dxa"/>
          </w:tcPr>
          <w:p w14:paraId="00C96564" w14:textId="77777777" w:rsidR="007C58DA" w:rsidRPr="008A1D4B" w:rsidRDefault="007C58DA" w:rsidP="004258DE">
            <w:pPr>
              <w:pStyle w:val="ListParagraph1"/>
            </w:pPr>
          </w:p>
        </w:tc>
        <w:tc>
          <w:tcPr>
            <w:tcW w:w="947" w:type="dxa"/>
          </w:tcPr>
          <w:p w14:paraId="49437050" w14:textId="77777777" w:rsidR="007C58DA" w:rsidRPr="008A1D4B" w:rsidRDefault="007C58DA" w:rsidP="004258DE">
            <w:pPr>
              <w:pStyle w:val="ListParagraph1"/>
            </w:pPr>
            <w:r w:rsidRPr="008A1D4B">
              <w:t>1.299</w:t>
            </w:r>
          </w:p>
        </w:tc>
        <w:tc>
          <w:tcPr>
            <w:tcW w:w="1089" w:type="dxa"/>
          </w:tcPr>
          <w:p w14:paraId="3B3895BD" w14:textId="77777777" w:rsidR="007C58DA" w:rsidRPr="008A1D4B" w:rsidRDefault="007C58DA" w:rsidP="004258DE">
            <w:pPr>
              <w:pStyle w:val="ListParagraph1"/>
            </w:pPr>
            <w:r w:rsidRPr="008A1D4B">
              <w:t>0.245</w:t>
            </w:r>
          </w:p>
        </w:tc>
        <w:tc>
          <w:tcPr>
            <w:tcW w:w="877" w:type="dxa"/>
          </w:tcPr>
          <w:p w14:paraId="04D54F74" w14:textId="77777777" w:rsidR="007C58DA" w:rsidRPr="008A1D4B" w:rsidRDefault="007C58DA" w:rsidP="004258DE">
            <w:pPr>
              <w:pStyle w:val="ListParagraph1"/>
            </w:pPr>
          </w:p>
        </w:tc>
        <w:tc>
          <w:tcPr>
            <w:tcW w:w="1089" w:type="dxa"/>
          </w:tcPr>
          <w:p w14:paraId="0655B5D0" w14:textId="77777777" w:rsidR="007C58DA" w:rsidRPr="008A1D4B" w:rsidRDefault="007C58DA" w:rsidP="004258DE">
            <w:pPr>
              <w:pStyle w:val="ListParagraph1"/>
            </w:pPr>
          </w:p>
        </w:tc>
        <w:tc>
          <w:tcPr>
            <w:tcW w:w="898" w:type="dxa"/>
          </w:tcPr>
          <w:p w14:paraId="212CA789" w14:textId="77777777" w:rsidR="007C58DA" w:rsidRPr="008A1D4B" w:rsidRDefault="007C58DA" w:rsidP="004258DE">
            <w:pPr>
              <w:pStyle w:val="ListParagraph1"/>
            </w:pPr>
          </w:p>
        </w:tc>
        <w:tc>
          <w:tcPr>
            <w:tcW w:w="1025" w:type="dxa"/>
          </w:tcPr>
          <w:p w14:paraId="4923E45F" w14:textId="77777777" w:rsidR="007C58DA" w:rsidRPr="008A1D4B" w:rsidRDefault="007C58DA" w:rsidP="004258DE">
            <w:pPr>
              <w:pStyle w:val="ListParagraph1"/>
            </w:pPr>
          </w:p>
        </w:tc>
      </w:tr>
    </w:tbl>
    <w:p w14:paraId="03218013" w14:textId="77777777" w:rsidR="007C58DA" w:rsidRDefault="007C58DA" w:rsidP="004258DE">
      <w:r>
        <w:t xml:space="preserve"> </w:t>
      </w:r>
    </w:p>
    <w:p w14:paraId="373B1DC3" w14:textId="77777777" w:rsidR="007C58DA" w:rsidRDefault="007C58DA" w:rsidP="004258DE">
      <w:r>
        <w:t xml:space="preserve">The exponential model assumes a baseline hazard </w:t>
      </w:r>
      <m:oMath>
        <m:r>
          <w:rPr>
            <w:rFonts w:ascii="Cambria Math" w:hAnsi="Cambria Math"/>
          </w:rPr>
          <m:t>λ</m:t>
        </m:r>
      </m:oMath>
      <w:r>
        <w:t xml:space="preserve">, which can be calculated from the model coefficients reported in </w:t>
      </w:r>
      <w:r w:rsidR="006D4127">
        <w:fldChar w:fldCharType="begin"/>
      </w:r>
      <w:r>
        <w:instrText xml:space="preserve"> REF _Ref364861637 \h </w:instrText>
      </w:r>
      <w:r w:rsidR="006D4127">
        <w:fldChar w:fldCharType="separate"/>
      </w:r>
      <w:r w:rsidR="009D3648" w:rsidRPr="00821338">
        <w:t xml:space="preserve">Table </w:t>
      </w:r>
      <w:r w:rsidR="009D3648">
        <w:rPr>
          <w:noProof/>
        </w:rPr>
        <w:t>15</w:t>
      </w:r>
      <w:r w:rsidR="006D4127">
        <w:fldChar w:fldCharType="end"/>
      </w:r>
      <w:r>
        <w:t xml:space="preserve"> and the individual characteristics for </w:t>
      </w:r>
      <m:oMath>
        <m:r>
          <m:rPr>
            <m:sty m:val="bi"/>
          </m:rPr>
          <w:rPr>
            <w:rFonts w:ascii="Cambria Math" w:hAnsi="Cambria Math"/>
            <w:lang w:eastAsia="nl-NL"/>
          </w:rPr>
          <m:t>X</m:t>
        </m:r>
      </m:oMath>
      <w:r>
        <w:t xml:space="preserve">. </w:t>
      </w:r>
    </w:p>
    <w:p w14:paraId="71F1A467" w14:textId="77777777" w:rsidR="007C58DA" w:rsidRPr="00C36646" w:rsidRDefault="007C58DA" w:rsidP="004258DE">
      <w:pPr>
        <w:rPr>
          <w:sz w:val="28"/>
        </w:rPr>
      </w:pPr>
      <m:oMathPara>
        <m:oMath>
          <m:r>
            <w:rPr>
              <w:rFonts w:ascii="Cambria Math" w:hAnsi="Cambria Math"/>
              <w:lang w:eastAsia="nl-NL"/>
            </w:rPr>
            <m:t>λ</m:t>
          </m:r>
          <m:r>
            <m:rPr>
              <m:sty m:val="p"/>
            </m:rPr>
            <w:rPr>
              <w:rFonts w:ascii="Cambria Math" w:hAnsi="Cambria Math"/>
              <w:lang w:eastAsia="nl-NL"/>
            </w:rPr>
            <m:t>=</m:t>
          </m:r>
          <m:r>
            <w:rPr>
              <w:rFonts w:ascii="Cambria Math" w:hAnsi="Cambria Math"/>
              <w:lang w:eastAsia="nl-NL"/>
            </w:rPr>
            <m:t>exp</m:t>
          </m:r>
          <m:d>
            <m:dPr>
              <m:ctrlPr>
                <w:rPr>
                  <w:rFonts w:ascii="Cambria Math" w:hAnsi="Cambria Math"/>
                  <w:lang w:eastAsia="nl-NL"/>
                </w:rPr>
              </m:ctrlPr>
            </m:dPr>
            <m:e>
              <m:sSub>
                <m:sSubPr>
                  <m:ctrlPr>
                    <w:rPr>
                      <w:rFonts w:ascii="Cambria Math" w:hAnsi="Cambria Math"/>
                      <w:sz w:val="28"/>
                    </w:rPr>
                  </m:ctrlPr>
                </m:sSubPr>
                <m:e>
                  <m:r>
                    <w:rPr>
                      <w:rFonts w:ascii="Cambria Math" w:hAnsi="Cambria Math"/>
                      <w:sz w:val="28"/>
                    </w:rPr>
                    <m:t>β</m:t>
                  </m:r>
                </m:e>
                <m:sub>
                  <m:r>
                    <m:rPr>
                      <m:sty m:val="p"/>
                    </m:rPr>
                    <w:rPr>
                      <w:rFonts w:ascii="Cambria Math" w:hAnsi="Cambria Math"/>
                      <w:sz w:val="28"/>
                    </w:rPr>
                    <m:t>0</m:t>
                  </m:r>
                </m:sub>
              </m:sSub>
              <m:r>
                <m:rPr>
                  <m:sty m:val="b"/>
                </m:rPr>
                <w:rPr>
                  <w:rFonts w:ascii="Cambria Math" w:hAnsi="Cambria Math"/>
                  <w:lang w:eastAsia="nl-NL"/>
                </w:rPr>
                <m:t>+</m:t>
              </m:r>
              <m:r>
                <m:rPr>
                  <m:sty m:val="bi"/>
                </m:rPr>
                <w:rPr>
                  <w:rFonts w:ascii="Cambria Math" w:hAnsi="Cambria Math"/>
                  <w:lang w:eastAsia="nl-NL"/>
                </w:rPr>
                <m:t>Xβ</m:t>
              </m:r>
            </m:e>
          </m:d>
        </m:oMath>
      </m:oMathPara>
    </w:p>
    <w:p w14:paraId="5E3CFDD9" w14:textId="77777777" w:rsidR="007C58DA" w:rsidRDefault="007C58DA" w:rsidP="004258DE">
      <w:r>
        <w:t>The Weibull model for amputation assumes a baseline hazard:</w:t>
      </w:r>
    </w:p>
    <w:p w14:paraId="64E3668A" w14:textId="77777777" w:rsidR="007C58DA" w:rsidRDefault="007C58DA" w:rsidP="004258DE">
      <m:oMathPara>
        <m:oMath>
          <m:r>
            <w:rPr>
              <w:rFonts w:ascii="Cambria Math" w:hAnsi="Cambria Math"/>
            </w:rPr>
            <m:t>h</m:t>
          </m:r>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ρ</m:t>
          </m:r>
          <m:sSup>
            <m:sSupPr>
              <m:ctrlPr>
                <w:rPr>
                  <w:rFonts w:ascii="Cambria Math" w:hAnsi="Cambria Math"/>
                </w:rPr>
              </m:ctrlPr>
            </m:sSupPr>
            <m:e>
              <m:r>
                <w:rPr>
                  <w:rFonts w:ascii="Cambria Math" w:hAnsi="Cambria Math"/>
                </w:rPr>
                <m:t>t</m:t>
              </m:r>
            </m:e>
            <m:sup>
              <m:r>
                <w:rPr>
                  <w:rFonts w:ascii="Cambria Math" w:hAnsi="Cambria Math"/>
                </w:rPr>
                <m:t>ρ</m:t>
              </m:r>
              <m:r>
                <m:rPr>
                  <m:sty m:val="p"/>
                </m:rPr>
                <w:rPr>
                  <w:rFonts w:ascii="Cambria Math" w:hAnsi="Cambria Math"/>
                </w:rPr>
                <m:t>-1</m:t>
              </m:r>
            </m:sup>
          </m:sSup>
          <m:r>
            <m:rPr>
              <m:sty m:val="p"/>
            </m:rPr>
            <w:rPr>
              <w:rFonts w:ascii="Cambria Math" w:hAnsi="Cambria Math"/>
            </w:rPr>
            <m:t>exp⁡(</m:t>
          </m:r>
          <m:r>
            <w:rPr>
              <w:rFonts w:ascii="Cambria Math" w:hAnsi="Cambria Math"/>
            </w:rPr>
            <m:t>λ</m:t>
          </m:r>
          <m:r>
            <m:rPr>
              <m:sty m:val="p"/>
            </m:rPr>
            <w:rPr>
              <w:rFonts w:ascii="Cambria Math" w:hAnsi="Cambria Math"/>
            </w:rPr>
            <m:t>)</m:t>
          </m:r>
        </m:oMath>
      </m:oMathPara>
    </w:p>
    <w:p w14:paraId="02E1ADE1" w14:textId="77777777" w:rsidR="007C58DA" w:rsidRDefault="007C58DA" w:rsidP="004258DE">
      <w:r>
        <w:t xml:space="preserve">where </w:t>
      </w:r>
      <m:oMath>
        <m:r>
          <w:rPr>
            <w:rFonts w:ascii="Cambria Math" w:hAnsi="Cambria Math"/>
          </w:rPr>
          <m:t xml:space="preserve">λ </m:t>
        </m:r>
      </m:oMath>
      <w:r>
        <w:t xml:space="preserve">is also conditional on the coefficients and individual characteristics at time t. </w:t>
      </w:r>
    </w:p>
    <w:p w14:paraId="26D839E0" w14:textId="77777777" w:rsidR="007C58DA" w:rsidRDefault="007C58DA" w:rsidP="004258DE">
      <w:r>
        <w:t>The logistic model for ulcer is described below.</w:t>
      </w:r>
    </w:p>
    <w:p w14:paraId="50311580" w14:textId="77777777" w:rsidR="007C58DA" w:rsidRDefault="00B846EA" w:rsidP="004258DE">
      <m:oMathPara>
        <m:oMath>
          <m:func>
            <m:funcPr>
              <m:ctrlPr>
                <w:rPr>
                  <w:rFonts w:ascii="Cambria Math" w:hAnsi="Cambria Math"/>
                </w:rPr>
              </m:ctrlPr>
            </m:funcPr>
            <m:fName>
              <m:r>
                <m:rPr>
                  <m:sty m:val="p"/>
                </m:rPr>
                <w:rPr>
                  <w:rFonts w:ascii="Cambria Math" w:hAnsi="Cambria Math"/>
                </w:rPr>
                <m:t>Pr</m:t>
              </m:r>
            </m:fName>
            <m:e>
              <m:d>
                <m:dPr>
                  <m:ctrlPr>
                    <w:rPr>
                      <w:rFonts w:ascii="Cambria Math" w:hAnsi="Cambria Math"/>
                    </w:rPr>
                  </m:ctrlPr>
                </m:dPr>
                <m:e>
                  <m:r>
                    <m:rPr>
                      <m:sty m:val="p"/>
                    </m:rPr>
                    <w:rPr>
                      <w:rFonts w:ascii="Cambria Math" w:hAnsi="Cambria Math"/>
                    </w:rPr>
                    <m:t>y=1</m:t>
                  </m:r>
                </m:e>
                <m:e>
                  <m:r>
                    <m:rPr>
                      <m:sty m:val="b"/>
                    </m:rPr>
                    <w:rPr>
                      <w:rFonts w:ascii="Cambria Math" w:hAnsi="Cambria Math"/>
                    </w:rPr>
                    <m:t>X</m:t>
                  </m:r>
                </m:e>
              </m:d>
            </m:e>
          </m:func>
          <m:r>
            <m:rPr>
              <m:sty m:val="p"/>
            </m:rPr>
            <w:rPr>
              <w:rFonts w:ascii="Cambria Math" w:hAnsi="Cambria Math"/>
            </w:rPr>
            <m:t>=</m:t>
          </m:r>
          <m:f>
            <m:fPr>
              <m:ctrlPr>
                <w:rPr>
                  <w:rFonts w:ascii="Cambria Math" w:hAnsi="Cambria Math"/>
                </w:rPr>
              </m:ctrlPr>
            </m:fPr>
            <m:num>
              <m:r>
                <m:rPr>
                  <m:sty m:val="p"/>
                </m:rPr>
                <w:rPr>
                  <w:rFonts w:ascii="Cambria Math" w:hAnsi="Cambria Math"/>
                </w:rPr>
                <m:t>exp⁡(</m:t>
              </m:r>
              <m:r>
                <m:rPr>
                  <m:sty m:val="b"/>
                </m:rPr>
                <w:rPr>
                  <w:rFonts w:ascii="Cambria Math" w:hAnsi="Cambria Math"/>
                </w:rPr>
                <m:t>Xβ</m:t>
              </m:r>
              <m:r>
                <m:rPr>
                  <m:sty m:val="p"/>
                </m:rPr>
                <w:rPr>
                  <w:rFonts w:ascii="Cambria Math" w:hAnsi="Cambria Math"/>
                </w:rPr>
                <m:t>)</m:t>
              </m:r>
            </m:num>
            <m:den>
              <m:r>
                <m:rPr>
                  <m:sty m:val="p"/>
                </m:rPr>
                <w:rPr>
                  <w:rFonts w:ascii="Cambria Math" w:hAnsi="Cambria Math"/>
                </w:rPr>
                <m:t>1+exp⁡(</m:t>
              </m:r>
              <m:r>
                <m:rPr>
                  <m:sty m:val="b"/>
                </m:rPr>
                <w:rPr>
                  <w:rFonts w:ascii="Cambria Math" w:hAnsi="Cambria Math"/>
                </w:rPr>
                <m:t>Xβ</m:t>
              </m:r>
              <m:r>
                <m:rPr>
                  <m:sty m:val="p"/>
                </m:rPr>
                <w:rPr>
                  <w:rFonts w:ascii="Cambria Math" w:hAnsi="Cambria Math"/>
                </w:rPr>
                <m:t>))</m:t>
              </m:r>
            </m:den>
          </m:f>
        </m:oMath>
      </m:oMathPara>
    </w:p>
    <w:p w14:paraId="0612B927" w14:textId="77777777" w:rsidR="007C58DA" w:rsidRDefault="007C58DA" w:rsidP="004258DE">
      <w:r>
        <w:t xml:space="preserve">The ulcer and amputation models include a number of covariates that were not included in the simulation. As such it was necessary to adjust the statistical models to account for these measures. We estimated a value for the missing covariates and added the value multiplied by the coefficient to the baseline hazard. </w:t>
      </w:r>
    </w:p>
    <w:p w14:paraId="1755C4FE" w14:textId="77777777" w:rsidR="00163978" w:rsidRDefault="00163978" w:rsidP="004258DE"/>
    <w:p w14:paraId="5073041D" w14:textId="1169B331" w:rsidR="007C58DA" w:rsidRDefault="007C58DA" w:rsidP="00377845">
      <w:r>
        <w:t>The expected values for the risk factors not included in the SPHR model (heart rate, white blood count, m</w:t>
      </w:r>
      <w:r w:rsidRPr="00E75686">
        <w:t>icro-/macroalbuminurea</w:t>
      </w:r>
      <w:r>
        <w:t>, peripheral vascular disease and atrial fibrillation) were taken from Figure 3 of the UKPDS publication in which these are described</w:t>
      </w:r>
      <w:r w:rsidR="00203BA3">
        <w:t xml:space="preserve"> </w:t>
      </w:r>
      <w:r w:rsidR="00203BA3">
        <w:fldChar w:fldCharType="begin"/>
      </w:r>
      <w:r w:rsidR="004A5BA2">
        <w:instrText xml:space="preserve"> ADDIN EN.CITE &lt;EndNote&gt;&lt;Cite&gt;&lt;Author&gt;Hayes&lt;/Author&gt;&lt;Year&gt;2013&lt;/Year&gt;&lt;RecNum&gt;88&lt;/RecNum&gt;&lt;DisplayText&gt;(23)&lt;/DisplayText&gt;&lt;record&gt;&lt;rec-number&gt;88&lt;/rec-number&gt;&lt;foreign-keys&gt;&lt;key app="EN" db-id="0psftwx0lsasdwew00s5pae4eaxd295wxszv" timestamp="1576491829"&gt;88&lt;/key&gt;&lt;/foreign-keys&gt;&lt;ref-type name="Journal Article"&gt;17&lt;/ref-type&gt;&lt;contributors&gt;&lt;authors&gt;&lt;author&gt;Hayes, A.J.&lt;/author&gt;&lt;author&gt;Leal, J.&lt;/author&gt;&lt;author&gt;Gray, A.M.&lt;/author&gt;&lt;author&gt;Holman, R.R.&lt;/author&gt;&lt;author&gt;Clarke, P.M.&lt;/author&gt;&lt;/authors&gt;&lt;/contributors&gt;&lt;titles&gt;&lt;title&gt;UKPDS outcomes model 2: a new version of a model to simulate lifetime health outcomes of patients with type 2 diabetes mellitus using data from the 30 year United Kingdom Prospective Diabetes Study: UKPDS 82&lt;/title&gt;&lt;secondary-title&gt;Diabetologia&lt;/secondary-title&gt;&lt;/titles&gt;&lt;periodical&gt;&lt;full-title&gt;Diabetologia&lt;/full-title&gt;&lt;/periodical&gt;&lt;pages&gt;1925-1933&lt;/pages&gt;&lt;volume&gt;56&lt;/volume&gt;&lt;number&gt;9&lt;/number&gt;&lt;reprint-edition&gt;Not in File&lt;/reprint-edition&gt;&lt;keywords&gt;&lt;keyword&gt;2&lt;/keyword&gt;&lt;keyword&gt;and&lt;/keyword&gt;&lt;keyword&gt;Australia&lt;/keyword&gt;&lt;keyword&gt;complications&lt;/keyword&gt;&lt;keyword&gt;Death&lt;/keyword&gt;&lt;keyword&gt;diabetes&lt;/keyword&gt;&lt;keyword&gt;Diabetes Complications&lt;/keyword&gt;&lt;keyword&gt;Diabetes Mellitus&lt;/keyword&gt;&lt;keyword&gt;follow-up&lt;/keyword&gt;&lt;keyword&gt;Health&lt;/keyword&gt;&lt;keyword&gt;in&lt;/keyword&gt;&lt;keyword&gt;Incidence&lt;/keyword&gt;&lt;keyword&gt;mellitus&lt;/keyword&gt;&lt;keyword&gt;methods&lt;/keyword&gt;&lt;keyword&gt;Models&lt;/keyword&gt;&lt;keyword&gt;monitoring&lt;/keyword&gt;&lt;keyword&gt;mortality&lt;/keyword&gt;&lt;keyword&gt;of&lt;/keyword&gt;&lt;keyword&gt;Patients&lt;/keyword&gt;&lt;keyword&gt;Proportional Hazards Models&lt;/keyword&gt;&lt;keyword&gt;Public&lt;/keyword&gt;&lt;keyword&gt;Public Health&lt;/keyword&gt;&lt;keyword&gt;Risk&lt;/keyword&gt;&lt;keyword&gt;Second&lt;/keyword&gt;&lt;keyword&gt;Survivors&lt;/keyword&gt;&lt;keyword&gt;type 2&lt;/keyword&gt;&lt;keyword&gt;type 2 diabetes&lt;/keyword&gt;&lt;keyword&gt;United Kingdom&lt;/keyword&gt;&lt;keyword&gt;Universities&lt;/keyword&gt;&lt;keyword&gt;University&lt;/keyword&gt;&lt;/keywords&gt;&lt;dates&gt;&lt;year&gt;2013&lt;/year&gt;&lt;pub-dates&gt;&lt;date&gt;9/2013&lt;/date&gt;&lt;/pub-dates&gt;&lt;/dates&gt;&lt;label&gt;8313&lt;/label&gt;&lt;urls&gt;&lt;/urls&gt;&lt;/record&gt;&lt;/Cite&gt;&lt;/EndNote&gt;</w:instrText>
      </w:r>
      <w:r w:rsidR="00203BA3">
        <w:fldChar w:fldCharType="separate"/>
      </w:r>
      <w:r w:rsidR="004A5BA2">
        <w:rPr>
          <w:noProof/>
        </w:rPr>
        <w:t>(23)</w:t>
      </w:r>
      <w:r w:rsidR="00203BA3">
        <w:fldChar w:fldCharType="end"/>
      </w:r>
      <w:r>
        <w:t xml:space="preserve">. In the ulcer model we assumed that 2% of the population had peripheral vascular disease. </w:t>
      </w:r>
    </w:p>
    <w:p w14:paraId="67719D15" w14:textId="77777777" w:rsidR="00163978" w:rsidRDefault="00163978" w:rsidP="004258DE"/>
    <w:p w14:paraId="0CA41296" w14:textId="164ACA6F" w:rsidR="007C58DA" w:rsidRDefault="007C58DA" w:rsidP="004258DE">
      <w:r>
        <w:t xml:space="preserve">The amputation risk model with a history of ulcer was not included in the simulation, but was used to estimate an additional log hazard ratio to append onto the amputation model without a history of ulcer. The log hazard was estimated for each model assuming the same values for other covariates. The difference in the log hazard between the two models was used to approximate the log hazard ratio for a history of ulcer in the amputation model (10.241). The final model specifications are reported in </w:t>
      </w:r>
      <w:r w:rsidR="006D4127">
        <w:fldChar w:fldCharType="begin"/>
      </w:r>
      <w:r>
        <w:instrText xml:space="preserve"> REF _Ref382905969 \h </w:instrText>
      </w:r>
      <w:r w:rsidR="006D4127">
        <w:fldChar w:fldCharType="separate"/>
      </w:r>
      <w:r w:rsidR="00A32728">
        <w:t>Table S</w:t>
      </w:r>
      <w:r w:rsidR="00A32728">
        <w:rPr>
          <w:noProof/>
        </w:rPr>
        <w:t>22</w:t>
      </w:r>
      <w:r w:rsidR="006D4127">
        <w:fldChar w:fldCharType="end"/>
      </w:r>
      <w:r>
        <w:t xml:space="preserve">. </w:t>
      </w:r>
    </w:p>
    <w:p w14:paraId="0D69C3CF" w14:textId="5435A193" w:rsidR="007C58DA" w:rsidRDefault="007C58DA" w:rsidP="004258DE">
      <w:pPr>
        <w:pStyle w:val="Caption"/>
      </w:pPr>
      <w:bookmarkStart w:id="79" w:name="_Ref382905969"/>
      <w:r>
        <w:t xml:space="preserve">Table </w:t>
      </w:r>
      <w:r w:rsidR="002B31CC">
        <w:t>S</w:t>
      </w:r>
      <w:r w:rsidR="006D4127">
        <w:fldChar w:fldCharType="begin"/>
      </w:r>
      <w:r w:rsidR="000E7F35">
        <w:instrText xml:space="preserve"> SEQ Table \* ARABIC </w:instrText>
      </w:r>
      <w:r w:rsidR="006D4127">
        <w:fldChar w:fldCharType="separate"/>
      </w:r>
      <w:r w:rsidR="00372A71">
        <w:rPr>
          <w:noProof/>
        </w:rPr>
        <w:t>22</w:t>
      </w:r>
      <w:r w:rsidR="006D4127">
        <w:rPr>
          <w:noProof/>
        </w:rPr>
        <w:fldChar w:fldCharType="end"/>
      </w:r>
      <w:bookmarkEnd w:id="79"/>
      <w:r>
        <w:t>: Coefficients estimates for Ulcer and 1</w:t>
      </w:r>
      <w:r w:rsidRPr="00F45F63">
        <w:rPr>
          <w:vertAlign w:val="superscript"/>
        </w:rPr>
        <w:t>st</w:t>
      </w:r>
      <w:r>
        <w:t xml:space="preserve"> Amputation</w:t>
      </w:r>
    </w:p>
    <w:tbl>
      <w:tblPr>
        <w:tblStyle w:val="TableGrid"/>
        <w:tblW w:w="0" w:type="auto"/>
        <w:tblLook w:val="04A0" w:firstRow="1" w:lastRow="0" w:firstColumn="1" w:lastColumn="0" w:noHBand="0" w:noVBand="1"/>
      </w:tblPr>
      <w:tblGrid>
        <w:gridCol w:w="1751"/>
        <w:gridCol w:w="1205"/>
        <w:gridCol w:w="1218"/>
        <w:gridCol w:w="1206"/>
        <w:gridCol w:w="1218"/>
        <w:gridCol w:w="1200"/>
        <w:gridCol w:w="1218"/>
      </w:tblGrid>
      <w:tr w:rsidR="007C58DA" w:rsidRPr="008A1D4B" w14:paraId="1D02B0E5" w14:textId="77777777" w:rsidTr="0039192B">
        <w:tc>
          <w:tcPr>
            <w:tcW w:w="1809" w:type="dxa"/>
          </w:tcPr>
          <w:p w14:paraId="2D89A255" w14:textId="77777777" w:rsidR="007C58DA" w:rsidRPr="008A1D4B" w:rsidRDefault="007C58DA" w:rsidP="004258DE">
            <w:pPr>
              <w:pStyle w:val="ListParagraph1"/>
            </w:pPr>
          </w:p>
        </w:tc>
        <w:tc>
          <w:tcPr>
            <w:tcW w:w="2477" w:type="dxa"/>
            <w:gridSpan w:val="2"/>
          </w:tcPr>
          <w:p w14:paraId="14257152" w14:textId="77777777" w:rsidR="007C58DA" w:rsidRPr="008A1D4B" w:rsidRDefault="007C58DA" w:rsidP="004258DE">
            <w:pPr>
              <w:pStyle w:val="ListParagraph1"/>
            </w:pPr>
            <w:r w:rsidRPr="008A1D4B">
              <w:t>Ulcer</w:t>
            </w:r>
          </w:p>
        </w:tc>
        <w:tc>
          <w:tcPr>
            <w:tcW w:w="2478" w:type="dxa"/>
            <w:gridSpan w:val="2"/>
          </w:tcPr>
          <w:p w14:paraId="7B79137A" w14:textId="77777777" w:rsidR="007C58DA" w:rsidRPr="008A1D4B" w:rsidRDefault="007C58DA" w:rsidP="004258DE">
            <w:pPr>
              <w:pStyle w:val="ListParagraph1"/>
            </w:pPr>
            <w:r w:rsidRPr="008A1D4B">
              <w:t>1</w:t>
            </w:r>
            <w:r w:rsidRPr="008A1D4B">
              <w:rPr>
                <w:vertAlign w:val="superscript"/>
              </w:rPr>
              <w:t>st</w:t>
            </w:r>
            <w:r w:rsidRPr="008A1D4B">
              <w:t xml:space="preserve"> Amputation </w:t>
            </w:r>
          </w:p>
        </w:tc>
        <w:tc>
          <w:tcPr>
            <w:tcW w:w="2478" w:type="dxa"/>
            <w:gridSpan w:val="2"/>
          </w:tcPr>
          <w:p w14:paraId="6EED3477" w14:textId="77777777" w:rsidR="007C58DA" w:rsidRPr="008A1D4B" w:rsidRDefault="007C58DA" w:rsidP="004258DE">
            <w:pPr>
              <w:pStyle w:val="ListParagraph1"/>
            </w:pPr>
            <w:r w:rsidRPr="008A1D4B">
              <w:t>2</w:t>
            </w:r>
            <w:r w:rsidRPr="008A1D4B">
              <w:rPr>
                <w:vertAlign w:val="superscript"/>
              </w:rPr>
              <w:t>nd</w:t>
            </w:r>
            <w:r w:rsidRPr="008A1D4B">
              <w:t xml:space="preserve"> Amputation </w:t>
            </w:r>
          </w:p>
        </w:tc>
      </w:tr>
      <w:tr w:rsidR="007C58DA" w:rsidRPr="008A1D4B" w14:paraId="3A9830CD" w14:textId="77777777" w:rsidTr="0039192B">
        <w:tc>
          <w:tcPr>
            <w:tcW w:w="1809" w:type="dxa"/>
          </w:tcPr>
          <w:p w14:paraId="0B48F7D1" w14:textId="77777777" w:rsidR="007C58DA" w:rsidRPr="008A1D4B" w:rsidRDefault="007C58DA" w:rsidP="004258DE">
            <w:pPr>
              <w:pStyle w:val="ListParagraph1"/>
            </w:pPr>
          </w:p>
        </w:tc>
        <w:tc>
          <w:tcPr>
            <w:tcW w:w="2477" w:type="dxa"/>
            <w:gridSpan w:val="2"/>
          </w:tcPr>
          <w:p w14:paraId="0957D05D" w14:textId="77777777" w:rsidR="007C58DA" w:rsidRPr="008A1D4B" w:rsidRDefault="007C58DA" w:rsidP="004258DE">
            <w:pPr>
              <w:pStyle w:val="ListParagraph1"/>
            </w:pPr>
            <w:r w:rsidRPr="008A1D4B">
              <w:t>Logistic</w:t>
            </w:r>
          </w:p>
        </w:tc>
        <w:tc>
          <w:tcPr>
            <w:tcW w:w="2478" w:type="dxa"/>
            <w:gridSpan w:val="2"/>
          </w:tcPr>
          <w:p w14:paraId="08E1458C" w14:textId="77777777" w:rsidR="007C58DA" w:rsidRPr="008A1D4B" w:rsidRDefault="007C58DA" w:rsidP="004258DE">
            <w:pPr>
              <w:pStyle w:val="ListParagraph1"/>
            </w:pPr>
            <w:r w:rsidRPr="008A1D4B">
              <w:t xml:space="preserve">Weibull </w:t>
            </w:r>
          </w:p>
        </w:tc>
        <w:tc>
          <w:tcPr>
            <w:tcW w:w="2478" w:type="dxa"/>
            <w:gridSpan w:val="2"/>
          </w:tcPr>
          <w:p w14:paraId="4535C375" w14:textId="77777777" w:rsidR="007C58DA" w:rsidRPr="008A1D4B" w:rsidRDefault="007C58DA" w:rsidP="004258DE">
            <w:pPr>
              <w:pStyle w:val="ListParagraph1"/>
            </w:pPr>
            <w:r w:rsidRPr="008A1D4B">
              <w:t>Exponential</w:t>
            </w:r>
          </w:p>
        </w:tc>
      </w:tr>
      <w:tr w:rsidR="007C58DA" w:rsidRPr="008A1D4B" w14:paraId="3EC902B9" w14:textId="77777777" w:rsidTr="0039192B">
        <w:tc>
          <w:tcPr>
            <w:tcW w:w="1809" w:type="dxa"/>
          </w:tcPr>
          <w:p w14:paraId="7B950561" w14:textId="77777777" w:rsidR="007C58DA" w:rsidRPr="008A1D4B" w:rsidRDefault="007C58DA" w:rsidP="004258DE">
            <w:pPr>
              <w:pStyle w:val="ListParagraph1"/>
            </w:pPr>
          </w:p>
        </w:tc>
        <w:tc>
          <w:tcPr>
            <w:tcW w:w="1238" w:type="dxa"/>
          </w:tcPr>
          <w:p w14:paraId="1EFC636F" w14:textId="77777777" w:rsidR="007C58DA" w:rsidRPr="008A1D4B" w:rsidRDefault="007C58DA" w:rsidP="004258DE">
            <w:pPr>
              <w:pStyle w:val="ListParagraph1"/>
            </w:pPr>
            <w:r w:rsidRPr="008A1D4B">
              <w:t>Mean</w:t>
            </w:r>
          </w:p>
        </w:tc>
        <w:tc>
          <w:tcPr>
            <w:tcW w:w="1239" w:type="dxa"/>
          </w:tcPr>
          <w:p w14:paraId="537F6347" w14:textId="77777777" w:rsidR="007C58DA" w:rsidRPr="008A1D4B" w:rsidRDefault="007C58DA" w:rsidP="004258DE">
            <w:pPr>
              <w:pStyle w:val="ListParagraph1"/>
            </w:pPr>
            <w:r w:rsidRPr="008A1D4B">
              <w:t>Standard error</w:t>
            </w:r>
          </w:p>
        </w:tc>
        <w:tc>
          <w:tcPr>
            <w:tcW w:w="1239" w:type="dxa"/>
          </w:tcPr>
          <w:p w14:paraId="59107F58" w14:textId="77777777" w:rsidR="007C58DA" w:rsidRPr="008A1D4B" w:rsidRDefault="007C58DA" w:rsidP="004258DE">
            <w:pPr>
              <w:pStyle w:val="ListParagraph1"/>
            </w:pPr>
            <w:r w:rsidRPr="008A1D4B">
              <w:t>Mean</w:t>
            </w:r>
          </w:p>
        </w:tc>
        <w:tc>
          <w:tcPr>
            <w:tcW w:w="1239" w:type="dxa"/>
          </w:tcPr>
          <w:p w14:paraId="68F24A07" w14:textId="77777777" w:rsidR="007C58DA" w:rsidRPr="008A1D4B" w:rsidRDefault="007C58DA" w:rsidP="004258DE">
            <w:pPr>
              <w:pStyle w:val="ListParagraph1"/>
            </w:pPr>
            <w:r w:rsidRPr="008A1D4B">
              <w:t>Standard error</w:t>
            </w:r>
          </w:p>
        </w:tc>
        <w:tc>
          <w:tcPr>
            <w:tcW w:w="1239" w:type="dxa"/>
          </w:tcPr>
          <w:p w14:paraId="320EE06F" w14:textId="77777777" w:rsidR="007C58DA" w:rsidRPr="008A1D4B" w:rsidRDefault="007C58DA" w:rsidP="004258DE">
            <w:pPr>
              <w:pStyle w:val="ListParagraph1"/>
            </w:pPr>
            <w:r w:rsidRPr="008A1D4B">
              <w:t>Mean</w:t>
            </w:r>
          </w:p>
        </w:tc>
        <w:tc>
          <w:tcPr>
            <w:tcW w:w="1239" w:type="dxa"/>
          </w:tcPr>
          <w:p w14:paraId="7FC4DFC2" w14:textId="77777777" w:rsidR="007C58DA" w:rsidRPr="008A1D4B" w:rsidRDefault="007C58DA" w:rsidP="004258DE">
            <w:pPr>
              <w:pStyle w:val="ListParagraph1"/>
            </w:pPr>
            <w:r w:rsidRPr="008A1D4B">
              <w:t>Standard error</w:t>
            </w:r>
          </w:p>
        </w:tc>
      </w:tr>
      <w:tr w:rsidR="007C58DA" w:rsidRPr="008A1D4B" w14:paraId="329A75DA" w14:textId="77777777" w:rsidTr="0039192B">
        <w:tc>
          <w:tcPr>
            <w:tcW w:w="1809" w:type="dxa"/>
          </w:tcPr>
          <w:p w14:paraId="407A46C1" w14:textId="77777777" w:rsidR="007C58DA" w:rsidRPr="008A1D4B" w:rsidRDefault="007C58DA" w:rsidP="004258DE">
            <w:pPr>
              <w:pStyle w:val="ListParagraph1"/>
            </w:pPr>
            <w:r w:rsidRPr="008A1D4B">
              <w:t>Lambda</w:t>
            </w:r>
          </w:p>
        </w:tc>
        <w:tc>
          <w:tcPr>
            <w:tcW w:w="1238" w:type="dxa"/>
          </w:tcPr>
          <w:p w14:paraId="2DF921E5" w14:textId="77777777" w:rsidR="007C58DA" w:rsidRPr="008A1D4B" w:rsidRDefault="007C58DA" w:rsidP="004258DE">
            <w:pPr>
              <w:pStyle w:val="ListParagraph1"/>
            </w:pPr>
            <w:r w:rsidRPr="008A1D4B">
              <w:t>-11.276</w:t>
            </w:r>
          </w:p>
        </w:tc>
        <w:tc>
          <w:tcPr>
            <w:tcW w:w="1239" w:type="dxa"/>
          </w:tcPr>
          <w:p w14:paraId="4996287B" w14:textId="77777777" w:rsidR="007C58DA" w:rsidRPr="008A1D4B" w:rsidRDefault="007C58DA" w:rsidP="004258DE">
            <w:pPr>
              <w:pStyle w:val="ListParagraph1"/>
            </w:pPr>
            <w:r w:rsidRPr="008A1D4B">
              <w:t>1.13</w:t>
            </w:r>
          </w:p>
        </w:tc>
        <w:tc>
          <w:tcPr>
            <w:tcW w:w="1239" w:type="dxa"/>
          </w:tcPr>
          <w:p w14:paraId="209BCBCE" w14:textId="77777777" w:rsidR="007C58DA" w:rsidRPr="008A1D4B" w:rsidRDefault="007C58DA" w:rsidP="004258DE">
            <w:pPr>
              <w:pStyle w:val="ListParagraph1"/>
            </w:pPr>
            <w:r w:rsidRPr="008A1D4B">
              <w:t>-13.954</w:t>
            </w:r>
          </w:p>
        </w:tc>
        <w:tc>
          <w:tcPr>
            <w:tcW w:w="1239" w:type="dxa"/>
          </w:tcPr>
          <w:p w14:paraId="13E65E81" w14:textId="77777777" w:rsidR="007C58DA" w:rsidRPr="008A1D4B" w:rsidRDefault="007C58DA" w:rsidP="004258DE">
            <w:pPr>
              <w:pStyle w:val="ListParagraph1"/>
            </w:pPr>
            <w:r w:rsidRPr="008A1D4B">
              <w:t>1.205</w:t>
            </w:r>
          </w:p>
        </w:tc>
        <w:tc>
          <w:tcPr>
            <w:tcW w:w="1239" w:type="dxa"/>
          </w:tcPr>
          <w:p w14:paraId="07C424FA" w14:textId="77777777" w:rsidR="007C58DA" w:rsidRPr="008A1D4B" w:rsidRDefault="007C58DA" w:rsidP="004258DE">
            <w:pPr>
              <w:pStyle w:val="ListParagraph1"/>
            </w:pPr>
            <w:r w:rsidRPr="008A1D4B">
              <w:t>-3.455</w:t>
            </w:r>
          </w:p>
        </w:tc>
        <w:tc>
          <w:tcPr>
            <w:tcW w:w="1239" w:type="dxa"/>
          </w:tcPr>
          <w:p w14:paraId="0ACB4172" w14:textId="77777777" w:rsidR="007C58DA" w:rsidRPr="008A1D4B" w:rsidRDefault="007C58DA" w:rsidP="004258DE">
            <w:pPr>
              <w:pStyle w:val="ListParagraph1"/>
            </w:pPr>
            <w:r w:rsidRPr="008A1D4B">
              <w:t>0.565</w:t>
            </w:r>
          </w:p>
        </w:tc>
      </w:tr>
      <w:tr w:rsidR="007C58DA" w:rsidRPr="008A1D4B" w14:paraId="54B22B7E" w14:textId="77777777" w:rsidTr="0039192B">
        <w:tc>
          <w:tcPr>
            <w:tcW w:w="1809" w:type="dxa"/>
          </w:tcPr>
          <w:p w14:paraId="6AA7F1F4" w14:textId="77777777" w:rsidR="007C58DA" w:rsidRPr="008A1D4B" w:rsidRDefault="007C58DA" w:rsidP="004258DE">
            <w:pPr>
              <w:pStyle w:val="ListParagraph1"/>
            </w:pPr>
            <w:r w:rsidRPr="008A1D4B">
              <w:t>Rho</w:t>
            </w:r>
          </w:p>
        </w:tc>
        <w:tc>
          <w:tcPr>
            <w:tcW w:w="1238" w:type="dxa"/>
          </w:tcPr>
          <w:p w14:paraId="47F9FB9A" w14:textId="77777777" w:rsidR="007C58DA" w:rsidRPr="008A1D4B" w:rsidRDefault="007C58DA" w:rsidP="004258DE">
            <w:pPr>
              <w:pStyle w:val="ListParagraph1"/>
            </w:pPr>
          </w:p>
        </w:tc>
        <w:tc>
          <w:tcPr>
            <w:tcW w:w="1239" w:type="dxa"/>
          </w:tcPr>
          <w:p w14:paraId="5C36143E" w14:textId="77777777" w:rsidR="007C58DA" w:rsidRPr="008A1D4B" w:rsidRDefault="007C58DA" w:rsidP="004258DE">
            <w:pPr>
              <w:pStyle w:val="ListParagraph1"/>
            </w:pPr>
          </w:p>
        </w:tc>
        <w:tc>
          <w:tcPr>
            <w:tcW w:w="1239" w:type="dxa"/>
          </w:tcPr>
          <w:p w14:paraId="21B36B70" w14:textId="77777777" w:rsidR="007C58DA" w:rsidRPr="008A1D4B" w:rsidRDefault="007C58DA" w:rsidP="004258DE">
            <w:pPr>
              <w:pStyle w:val="ListParagraph1"/>
            </w:pPr>
            <w:r w:rsidRPr="008A1D4B">
              <w:t>2.067</w:t>
            </w:r>
          </w:p>
        </w:tc>
        <w:tc>
          <w:tcPr>
            <w:tcW w:w="1239" w:type="dxa"/>
          </w:tcPr>
          <w:p w14:paraId="7B2D6427" w14:textId="77777777" w:rsidR="007C58DA" w:rsidRPr="008A1D4B" w:rsidRDefault="007C58DA" w:rsidP="004258DE">
            <w:pPr>
              <w:pStyle w:val="ListParagraph1"/>
            </w:pPr>
            <w:r w:rsidRPr="008A1D4B">
              <w:t>0.193</w:t>
            </w:r>
          </w:p>
        </w:tc>
        <w:tc>
          <w:tcPr>
            <w:tcW w:w="1239" w:type="dxa"/>
          </w:tcPr>
          <w:p w14:paraId="17681C6A" w14:textId="77777777" w:rsidR="007C58DA" w:rsidRPr="008A1D4B" w:rsidRDefault="007C58DA" w:rsidP="004258DE">
            <w:pPr>
              <w:pStyle w:val="ListParagraph1"/>
            </w:pPr>
          </w:p>
        </w:tc>
        <w:tc>
          <w:tcPr>
            <w:tcW w:w="1239" w:type="dxa"/>
          </w:tcPr>
          <w:p w14:paraId="1016C5E2" w14:textId="77777777" w:rsidR="007C58DA" w:rsidRPr="008A1D4B" w:rsidRDefault="007C58DA" w:rsidP="004258DE">
            <w:pPr>
              <w:pStyle w:val="ListParagraph1"/>
            </w:pPr>
          </w:p>
        </w:tc>
      </w:tr>
      <w:tr w:rsidR="007C58DA" w:rsidRPr="008A1D4B" w14:paraId="4754ADBE" w14:textId="77777777" w:rsidTr="0039192B">
        <w:tc>
          <w:tcPr>
            <w:tcW w:w="1809" w:type="dxa"/>
          </w:tcPr>
          <w:p w14:paraId="523B6A0C" w14:textId="77777777" w:rsidR="007C58DA" w:rsidRPr="008A1D4B" w:rsidRDefault="007C58DA" w:rsidP="004258DE">
            <w:pPr>
              <w:pStyle w:val="ListParagraph1"/>
            </w:pPr>
            <w:r w:rsidRPr="008A1D4B">
              <w:t>Age at Diagnosis</w:t>
            </w:r>
          </w:p>
        </w:tc>
        <w:tc>
          <w:tcPr>
            <w:tcW w:w="1238" w:type="dxa"/>
          </w:tcPr>
          <w:p w14:paraId="4C603011" w14:textId="77777777" w:rsidR="007C58DA" w:rsidRPr="008A1D4B" w:rsidRDefault="007C58DA" w:rsidP="004258DE">
            <w:pPr>
              <w:pStyle w:val="ListParagraph1"/>
            </w:pPr>
            <w:r w:rsidRPr="008A1D4B">
              <w:t>0.043</w:t>
            </w:r>
          </w:p>
        </w:tc>
        <w:tc>
          <w:tcPr>
            <w:tcW w:w="1239" w:type="dxa"/>
          </w:tcPr>
          <w:p w14:paraId="2120D09F" w14:textId="77777777" w:rsidR="007C58DA" w:rsidRPr="008A1D4B" w:rsidRDefault="007C58DA" w:rsidP="004258DE">
            <w:pPr>
              <w:pStyle w:val="ListParagraph1"/>
            </w:pPr>
            <w:r w:rsidRPr="008A1D4B">
              <w:t>0.014</w:t>
            </w:r>
          </w:p>
        </w:tc>
        <w:tc>
          <w:tcPr>
            <w:tcW w:w="1239" w:type="dxa"/>
          </w:tcPr>
          <w:p w14:paraId="02F03271" w14:textId="77777777" w:rsidR="007C58DA" w:rsidRPr="008A1D4B" w:rsidRDefault="007C58DA" w:rsidP="004258DE">
            <w:pPr>
              <w:pStyle w:val="ListParagraph1"/>
            </w:pPr>
            <w:r w:rsidRPr="008A1D4B">
              <w:t>0.023</w:t>
            </w:r>
          </w:p>
        </w:tc>
        <w:tc>
          <w:tcPr>
            <w:tcW w:w="1239" w:type="dxa"/>
          </w:tcPr>
          <w:p w14:paraId="53CBC1E3" w14:textId="77777777" w:rsidR="007C58DA" w:rsidRPr="008A1D4B" w:rsidRDefault="007C58DA" w:rsidP="004258DE">
            <w:pPr>
              <w:pStyle w:val="ListParagraph1"/>
            </w:pPr>
            <w:r w:rsidRPr="008A1D4B">
              <w:t>0.011</w:t>
            </w:r>
          </w:p>
        </w:tc>
        <w:tc>
          <w:tcPr>
            <w:tcW w:w="1239" w:type="dxa"/>
          </w:tcPr>
          <w:p w14:paraId="4AD9FB15" w14:textId="77777777" w:rsidR="007C58DA" w:rsidRPr="008A1D4B" w:rsidRDefault="007C58DA" w:rsidP="004258DE">
            <w:pPr>
              <w:pStyle w:val="ListParagraph1"/>
            </w:pPr>
          </w:p>
        </w:tc>
        <w:tc>
          <w:tcPr>
            <w:tcW w:w="1239" w:type="dxa"/>
          </w:tcPr>
          <w:p w14:paraId="27822867" w14:textId="77777777" w:rsidR="007C58DA" w:rsidRPr="008A1D4B" w:rsidRDefault="007C58DA" w:rsidP="004258DE">
            <w:pPr>
              <w:pStyle w:val="ListParagraph1"/>
            </w:pPr>
          </w:p>
        </w:tc>
      </w:tr>
      <w:tr w:rsidR="007C58DA" w:rsidRPr="008A1D4B" w14:paraId="002EE30B" w14:textId="77777777" w:rsidTr="0039192B">
        <w:tc>
          <w:tcPr>
            <w:tcW w:w="1809" w:type="dxa"/>
          </w:tcPr>
          <w:p w14:paraId="169A1FF4" w14:textId="77777777" w:rsidR="007C58DA" w:rsidRPr="008A1D4B" w:rsidRDefault="007C58DA" w:rsidP="004258DE">
            <w:pPr>
              <w:pStyle w:val="ListParagraph1"/>
            </w:pPr>
            <w:r w:rsidRPr="008A1D4B">
              <w:t>Female</w:t>
            </w:r>
          </w:p>
        </w:tc>
        <w:tc>
          <w:tcPr>
            <w:tcW w:w="1238" w:type="dxa"/>
          </w:tcPr>
          <w:p w14:paraId="31C88385" w14:textId="77777777" w:rsidR="007C58DA" w:rsidRPr="008A1D4B" w:rsidRDefault="007C58DA" w:rsidP="004258DE">
            <w:pPr>
              <w:pStyle w:val="ListParagraph1"/>
            </w:pPr>
            <w:r w:rsidRPr="008A1D4B">
              <w:t>-0.962</w:t>
            </w:r>
          </w:p>
        </w:tc>
        <w:tc>
          <w:tcPr>
            <w:tcW w:w="1239" w:type="dxa"/>
          </w:tcPr>
          <w:p w14:paraId="746A61C6" w14:textId="77777777" w:rsidR="007C58DA" w:rsidRPr="008A1D4B" w:rsidRDefault="007C58DA" w:rsidP="004258DE">
            <w:pPr>
              <w:pStyle w:val="ListParagraph1"/>
            </w:pPr>
            <w:r w:rsidRPr="008A1D4B">
              <w:t>0.255</w:t>
            </w:r>
          </w:p>
        </w:tc>
        <w:tc>
          <w:tcPr>
            <w:tcW w:w="1239" w:type="dxa"/>
          </w:tcPr>
          <w:p w14:paraId="3035EEAE" w14:textId="77777777" w:rsidR="007C58DA" w:rsidRPr="008A1D4B" w:rsidRDefault="007C58DA" w:rsidP="004258DE">
            <w:pPr>
              <w:pStyle w:val="ListParagraph1"/>
            </w:pPr>
            <w:r w:rsidRPr="008A1D4B">
              <w:t>-0.445</w:t>
            </w:r>
          </w:p>
        </w:tc>
        <w:tc>
          <w:tcPr>
            <w:tcW w:w="1239" w:type="dxa"/>
          </w:tcPr>
          <w:p w14:paraId="20124588" w14:textId="77777777" w:rsidR="007C58DA" w:rsidRPr="008A1D4B" w:rsidRDefault="007C58DA" w:rsidP="004258DE">
            <w:pPr>
              <w:pStyle w:val="ListParagraph1"/>
            </w:pPr>
            <w:r w:rsidRPr="008A1D4B">
              <w:t>0.189</w:t>
            </w:r>
          </w:p>
        </w:tc>
        <w:tc>
          <w:tcPr>
            <w:tcW w:w="1239" w:type="dxa"/>
          </w:tcPr>
          <w:p w14:paraId="78022E59" w14:textId="77777777" w:rsidR="007C58DA" w:rsidRPr="008A1D4B" w:rsidRDefault="007C58DA" w:rsidP="004258DE">
            <w:pPr>
              <w:pStyle w:val="ListParagraph1"/>
            </w:pPr>
          </w:p>
        </w:tc>
        <w:tc>
          <w:tcPr>
            <w:tcW w:w="1239" w:type="dxa"/>
          </w:tcPr>
          <w:p w14:paraId="06B8F22A" w14:textId="77777777" w:rsidR="007C58DA" w:rsidRPr="008A1D4B" w:rsidRDefault="007C58DA" w:rsidP="004258DE">
            <w:pPr>
              <w:pStyle w:val="ListParagraph1"/>
            </w:pPr>
          </w:p>
        </w:tc>
      </w:tr>
      <w:tr w:rsidR="007C58DA" w:rsidRPr="008A1D4B" w14:paraId="5E63B80F" w14:textId="77777777" w:rsidTr="0039192B">
        <w:tc>
          <w:tcPr>
            <w:tcW w:w="1809" w:type="dxa"/>
          </w:tcPr>
          <w:p w14:paraId="21C8CFCD" w14:textId="77777777" w:rsidR="007C58DA" w:rsidRPr="008A1D4B" w:rsidRDefault="007C58DA" w:rsidP="004258DE">
            <w:pPr>
              <w:pStyle w:val="ListParagraph1"/>
            </w:pPr>
            <w:r w:rsidRPr="008A1D4B">
              <w:t>BMI</w:t>
            </w:r>
          </w:p>
        </w:tc>
        <w:tc>
          <w:tcPr>
            <w:tcW w:w="1238" w:type="dxa"/>
          </w:tcPr>
          <w:p w14:paraId="2FD8A4CC" w14:textId="77777777" w:rsidR="007C58DA" w:rsidRPr="008A1D4B" w:rsidRDefault="007C58DA" w:rsidP="004258DE">
            <w:pPr>
              <w:pStyle w:val="ListParagraph1"/>
            </w:pPr>
            <w:r w:rsidRPr="008A1D4B">
              <w:t>0.053</w:t>
            </w:r>
          </w:p>
        </w:tc>
        <w:tc>
          <w:tcPr>
            <w:tcW w:w="1239" w:type="dxa"/>
          </w:tcPr>
          <w:p w14:paraId="2536E640" w14:textId="77777777" w:rsidR="007C58DA" w:rsidRPr="008A1D4B" w:rsidRDefault="007C58DA" w:rsidP="004258DE">
            <w:pPr>
              <w:pStyle w:val="ListParagraph1"/>
            </w:pPr>
            <w:r w:rsidRPr="008A1D4B">
              <w:t>0.019</w:t>
            </w:r>
          </w:p>
        </w:tc>
        <w:tc>
          <w:tcPr>
            <w:tcW w:w="1239" w:type="dxa"/>
          </w:tcPr>
          <w:p w14:paraId="462BEB4F" w14:textId="77777777" w:rsidR="007C58DA" w:rsidRPr="008A1D4B" w:rsidRDefault="007C58DA" w:rsidP="004258DE">
            <w:pPr>
              <w:pStyle w:val="ListParagraph1"/>
            </w:pPr>
          </w:p>
        </w:tc>
        <w:tc>
          <w:tcPr>
            <w:tcW w:w="1239" w:type="dxa"/>
          </w:tcPr>
          <w:p w14:paraId="1DEF092C" w14:textId="77777777" w:rsidR="007C58DA" w:rsidRPr="008A1D4B" w:rsidRDefault="007C58DA" w:rsidP="004258DE">
            <w:pPr>
              <w:pStyle w:val="ListParagraph1"/>
            </w:pPr>
          </w:p>
        </w:tc>
        <w:tc>
          <w:tcPr>
            <w:tcW w:w="1239" w:type="dxa"/>
          </w:tcPr>
          <w:p w14:paraId="763F9DCB" w14:textId="77777777" w:rsidR="007C58DA" w:rsidRPr="008A1D4B" w:rsidRDefault="007C58DA" w:rsidP="004258DE">
            <w:pPr>
              <w:pStyle w:val="ListParagraph1"/>
            </w:pPr>
          </w:p>
        </w:tc>
        <w:tc>
          <w:tcPr>
            <w:tcW w:w="1239" w:type="dxa"/>
          </w:tcPr>
          <w:p w14:paraId="01957986" w14:textId="77777777" w:rsidR="007C58DA" w:rsidRPr="008A1D4B" w:rsidRDefault="007C58DA" w:rsidP="004258DE">
            <w:pPr>
              <w:pStyle w:val="ListParagraph1"/>
            </w:pPr>
          </w:p>
        </w:tc>
      </w:tr>
      <w:tr w:rsidR="007C58DA" w:rsidRPr="008A1D4B" w14:paraId="62742443" w14:textId="77777777" w:rsidTr="0039192B">
        <w:tc>
          <w:tcPr>
            <w:tcW w:w="1809" w:type="dxa"/>
          </w:tcPr>
          <w:p w14:paraId="32990200" w14:textId="77777777" w:rsidR="007C58DA" w:rsidRPr="008A1D4B" w:rsidRDefault="007C58DA" w:rsidP="004258DE">
            <w:pPr>
              <w:pStyle w:val="ListParagraph1"/>
            </w:pPr>
            <w:r w:rsidRPr="008A1D4B">
              <w:t>HbA1c</w:t>
            </w:r>
          </w:p>
        </w:tc>
        <w:tc>
          <w:tcPr>
            <w:tcW w:w="1238" w:type="dxa"/>
          </w:tcPr>
          <w:p w14:paraId="32EE842E" w14:textId="77777777" w:rsidR="007C58DA" w:rsidRPr="008A1D4B" w:rsidRDefault="007C58DA" w:rsidP="004258DE">
            <w:pPr>
              <w:pStyle w:val="ListParagraph1"/>
            </w:pPr>
            <w:r w:rsidRPr="008A1D4B">
              <w:t>0.160</w:t>
            </w:r>
          </w:p>
        </w:tc>
        <w:tc>
          <w:tcPr>
            <w:tcW w:w="1239" w:type="dxa"/>
          </w:tcPr>
          <w:p w14:paraId="0351ABCF" w14:textId="77777777" w:rsidR="007C58DA" w:rsidRPr="008A1D4B" w:rsidRDefault="007C58DA" w:rsidP="004258DE">
            <w:pPr>
              <w:pStyle w:val="ListParagraph1"/>
            </w:pPr>
            <w:r w:rsidRPr="008A1D4B">
              <w:t>0056</w:t>
            </w:r>
          </w:p>
        </w:tc>
        <w:tc>
          <w:tcPr>
            <w:tcW w:w="1239" w:type="dxa"/>
          </w:tcPr>
          <w:p w14:paraId="6F38E888" w14:textId="77777777" w:rsidR="007C58DA" w:rsidRPr="008A1D4B" w:rsidRDefault="007C58DA" w:rsidP="004258DE">
            <w:pPr>
              <w:pStyle w:val="ListParagraph1"/>
            </w:pPr>
            <w:r w:rsidRPr="008A1D4B">
              <w:t>0.248</w:t>
            </w:r>
          </w:p>
        </w:tc>
        <w:tc>
          <w:tcPr>
            <w:tcW w:w="1239" w:type="dxa"/>
          </w:tcPr>
          <w:p w14:paraId="753D9C6C" w14:textId="77777777" w:rsidR="007C58DA" w:rsidRPr="008A1D4B" w:rsidRDefault="007C58DA" w:rsidP="004258DE">
            <w:pPr>
              <w:pStyle w:val="ListParagraph1"/>
            </w:pPr>
            <w:r w:rsidRPr="008A1D4B">
              <w:t>0.042</w:t>
            </w:r>
          </w:p>
        </w:tc>
        <w:tc>
          <w:tcPr>
            <w:tcW w:w="1239" w:type="dxa"/>
          </w:tcPr>
          <w:p w14:paraId="57A6C51B" w14:textId="77777777" w:rsidR="007C58DA" w:rsidRPr="008A1D4B" w:rsidRDefault="007C58DA" w:rsidP="004258DE">
            <w:pPr>
              <w:pStyle w:val="ListParagraph1"/>
            </w:pPr>
            <w:r w:rsidRPr="008A1D4B">
              <w:t>0.127</w:t>
            </w:r>
          </w:p>
        </w:tc>
        <w:tc>
          <w:tcPr>
            <w:tcW w:w="1239" w:type="dxa"/>
          </w:tcPr>
          <w:p w14:paraId="33E48FF9" w14:textId="77777777" w:rsidR="007C58DA" w:rsidRPr="008A1D4B" w:rsidRDefault="007C58DA" w:rsidP="004258DE">
            <w:pPr>
              <w:pStyle w:val="ListParagraph1"/>
            </w:pPr>
            <w:r w:rsidRPr="008A1D4B">
              <w:t>0.06</w:t>
            </w:r>
          </w:p>
        </w:tc>
      </w:tr>
      <w:tr w:rsidR="007C58DA" w:rsidRPr="008A1D4B" w14:paraId="0EF4CC6C" w14:textId="77777777" w:rsidTr="0039192B">
        <w:tc>
          <w:tcPr>
            <w:tcW w:w="1809" w:type="dxa"/>
          </w:tcPr>
          <w:p w14:paraId="1CA01242" w14:textId="77777777" w:rsidR="007C58DA" w:rsidRPr="008A1D4B" w:rsidRDefault="007C58DA" w:rsidP="004258DE">
            <w:pPr>
              <w:pStyle w:val="ListParagraph1"/>
            </w:pPr>
            <w:r w:rsidRPr="008A1D4B">
              <w:t>HDL</w:t>
            </w:r>
          </w:p>
        </w:tc>
        <w:tc>
          <w:tcPr>
            <w:tcW w:w="1238" w:type="dxa"/>
          </w:tcPr>
          <w:p w14:paraId="43E92161" w14:textId="77777777" w:rsidR="007C58DA" w:rsidRPr="008A1D4B" w:rsidRDefault="007C58DA" w:rsidP="004258DE">
            <w:pPr>
              <w:pStyle w:val="ListParagraph1"/>
            </w:pPr>
          </w:p>
        </w:tc>
        <w:tc>
          <w:tcPr>
            <w:tcW w:w="1239" w:type="dxa"/>
          </w:tcPr>
          <w:p w14:paraId="61B250F1" w14:textId="77777777" w:rsidR="007C58DA" w:rsidRPr="008A1D4B" w:rsidRDefault="007C58DA" w:rsidP="004258DE">
            <w:pPr>
              <w:pStyle w:val="ListParagraph1"/>
            </w:pPr>
          </w:p>
        </w:tc>
        <w:tc>
          <w:tcPr>
            <w:tcW w:w="1239" w:type="dxa"/>
          </w:tcPr>
          <w:p w14:paraId="10D80B11" w14:textId="77777777" w:rsidR="007C58DA" w:rsidRPr="008A1D4B" w:rsidRDefault="007C58DA" w:rsidP="004258DE">
            <w:pPr>
              <w:pStyle w:val="ListParagraph1"/>
            </w:pPr>
            <w:r w:rsidRPr="008A1D4B">
              <w:t>-0.059</w:t>
            </w:r>
          </w:p>
        </w:tc>
        <w:tc>
          <w:tcPr>
            <w:tcW w:w="1239" w:type="dxa"/>
          </w:tcPr>
          <w:p w14:paraId="4B2D32AA" w14:textId="77777777" w:rsidR="007C58DA" w:rsidRPr="008A1D4B" w:rsidRDefault="007C58DA" w:rsidP="004258DE">
            <w:pPr>
              <w:pStyle w:val="ListParagraph1"/>
            </w:pPr>
            <w:r w:rsidRPr="008A1D4B">
              <w:t>0.032</w:t>
            </w:r>
          </w:p>
        </w:tc>
        <w:tc>
          <w:tcPr>
            <w:tcW w:w="1239" w:type="dxa"/>
          </w:tcPr>
          <w:p w14:paraId="1FFD7309" w14:textId="77777777" w:rsidR="007C58DA" w:rsidRPr="008A1D4B" w:rsidRDefault="007C58DA" w:rsidP="004258DE">
            <w:pPr>
              <w:pStyle w:val="ListParagraph1"/>
            </w:pPr>
          </w:p>
        </w:tc>
        <w:tc>
          <w:tcPr>
            <w:tcW w:w="1239" w:type="dxa"/>
          </w:tcPr>
          <w:p w14:paraId="5932DA7D" w14:textId="77777777" w:rsidR="007C58DA" w:rsidRPr="008A1D4B" w:rsidRDefault="007C58DA" w:rsidP="004258DE">
            <w:pPr>
              <w:pStyle w:val="ListParagraph1"/>
            </w:pPr>
          </w:p>
        </w:tc>
      </w:tr>
      <w:tr w:rsidR="007C58DA" w:rsidRPr="008A1D4B" w14:paraId="7E512B4B" w14:textId="77777777" w:rsidTr="0039192B">
        <w:tc>
          <w:tcPr>
            <w:tcW w:w="1809" w:type="dxa"/>
          </w:tcPr>
          <w:p w14:paraId="60530AFF" w14:textId="77777777" w:rsidR="007C58DA" w:rsidRPr="008A1D4B" w:rsidRDefault="007C58DA" w:rsidP="004258DE">
            <w:pPr>
              <w:pStyle w:val="ListParagraph1"/>
            </w:pPr>
            <w:r w:rsidRPr="008A1D4B">
              <w:t>Stroke</w:t>
            </w:r>
          </w:p>
        </w:tc>
        <w:tc>
          <w:tcPr>
            <w:tcW w:w="1238" w:type="dxa"/>
          </w:tcPr>
          <w:p w14:paraId="6CD9C894" w14:textId="77777777" w:rsidR="007C58DA" w:rsidRPr="008A1D4B" w:rsidRDefault="007C58DA" w:rsidP="004258DE">
            <w:pPr>
              <w:pStyle w:val="ListParagraph1"/>
            </w:pPr>
          </w:p>
        </w:tc>
        <w:tc>
          <w:tcPr>
            <w:tcW w:w="1239" w:type="dxa"/>
          </w:tcPr>
          <w:p w14:paraId="79F0BDD6" w14:textId="77777777" w:rsidR="007C58DA" w:rsidRPr="008A1D4B" w:rsidRDefault="007C58DA" w:rsidP="004258DE">
            <w:pPr>
              <w:pStyle w:val="ListParagraph1"/>
            </w:pPr>
          </w:p>
        </w:tc>
        <w:tc>
          <w:tcPr>
            <w:tcW w:w="1239" w:type="dxa"/>
          </w:tcPr>
          <w:p w14:paraId="23AFC67C" w14:textId="77777777" w:rsidR="007C58DA" w:rsidRPr="008A1D4B" w:rsidRDefault="007C58DA" w:rsidP="004258DE">
            <w:pPr>
              <w:pStyle w:val="ListParagraph1"/>
            </w:pPr>
            <w:r w:rsidRPr="008A1D4B">
              <w:t>1.299</w:t>
            </w:r>
          </w:p>
        </w:tc>
        <w:tc>
          <w:tcPr>
            <w:tcW w:w="1239" w:type="dxa"/>
          </w:tcPr>
          <w:p w14:paraId="295E53BF" w14:textId="77777777" w:rsidR="007C58DA" w:rsidRPr="008A1D4B" w:rsidRDefault="007C58DA" w:rsidP="004258DE">
            <w:pPr>
              <w:pStyle w:val="ListParagraph1"/>
            </w:pPr>
            <w:r w:rsidRPr="008A1D4B">
              <w:t>0.245</w:t>
            </w:r>
          </w:p>
        </w:tc>
        <w:tc>
          <w:tcPr>
            <w:tcW w:w="1239" w:type="dxa"/>
          </w:tcPr>
          <w:p w14:paraId="22BF91EB" w14:textId="77777777" w:rsidR="007C58DA" w:rsidRPr="008A1D4B" w:rsidRDefault="007C58DA" w:rsidP="004258DE">
            <w:pPr>
              <w:pStyle w:val="ListParagraph1"/>
            </w:pPr>
          </w:p>
        </w:tc>
        <w:tc>
          <w:tcPr>
            <w:tcW w:w="1239" w:type="dxa"/>
          </w:tcPr>
          <w:p w14:paraId="2A4D9B72" w14:textId="77777777" w:rsidR="007C58DA" w:rsidRPr="008A1D4B" w:rsidRDefault="007C58DA" w:rsidP="004258DE">
            <w:pPr>
              <w:pStyle w:val="ListParagraph1"/>
            </w:pPr>
          </w:p>
        </w:tc>
      </w:tr>
      <w:tr w:rsidR="007C58DA" w:rsidRPr="008A1D4B" w14:paraId="5688689B" w14:textId="77777777" w:rsidTr="0039192B">
        <w:tc>
          <w:tcPr>
            <w:tcW w:w="1809" w:type="dxa"/>
          </w:tcPr>
          <w:p w14:paraId="0AF6D602" w14:textId="77777777" w:rsidR="007C58DA" w:rsidRPr="008A1D4B" w:rsidRDefault="007C58DA" w:rsidP="004258DE">
            <w:pPr>
              <w:pStyle w:val="ListParagraph1"/>
            </w:pPr>
            <w:r w:rsidRPr="008A1D4B">
              <w:t>Foot Ulcer</w:t>
            </w:r>
          </w:p>
        </w:tc>
        <w:tc>
          <w:tcPr>
            <w:tcW w:w="1238" w:type="dxa"/>
          </w:tcPr>
          <w:p w14:paraId="3A7CC4A6" w14:textId="77777777" w:rsidR="007C58DA" w:rsidRPr="008A1D4B" w:rsidRDefault="007C58DA" w:rsidP="004258DE">
            <w:pPr>
              <w:pStyle w:val="ListParagraph1"/>
            </w:pPr>
          </w:p>
        </w:tc>
        <w:tc>
          <w:tcPr>
            <w:tcW w:w="1239" w:type="dxa"/>
          </w:tcPr>
          <w:p w14:paraId="5F90D770" w14:textId="77777777" w:rsidR="007C58DA" w:rsidRPr="008A1D4B" w:rsidRDefault="007C58DA" w:rsidP="004258DE">
            <w:pPr>
              <w:pStyle w:val="ListParagraph1"/>
            </w:pPr>
          </w:p>
        </w:tc>
        <w:tc>
          <w:tcPr>
            <w:tcW w:w="1239" w:type="dxa"/>
          </w:tcPr>
          <w:p w14:paraId="52A5DA4C" w14:textId="77777777" w:rsidR="007C58DA" w:rsidRPr="008A1D4B" w:rsidRDefault="007C58DA" w:rsidP="004258DE">
            <w:pPr>
              <w:pStyle w:val="ListParagraph1"/>
            </w:pPr>
            <w:r w:rsidRPr="008A1D4B">
              <w:t>10.241</w:t>
            </w:r>
          </w:p>
        </w:tc>
        <w:tc>
          <w:tcPr>
            <w:tcW w:w="1239" w:type="dxa"/>
          </w:tcPr>
          <w:p w14:paraId="3FB4840E" w14:textId="77777777" w:rsidR="007C58DA" w:rsidRPr="008A1D4B" w:rsidRDefault="007C58DA" w:rsidP="004258DE">
            <w:pPr>
              <w:pStyle w:val="ListParagraph1"/>
            </w:pPr>
          </w:p>
        </w:tc>
        <w:tc>
          <w:tcPr>
            <w:tcW w:w="1239" w:type="dxa"/>
          </w:tcPr>
          <w:p w14:paraId="0B3ADCE3" w14:textId="77777777" w:rsidR="007C58DA" w:rsidRPr="008A1D4B" w:rsidRDefault="007C58DA" w:rsidP="004258DE">
            <w:pPr>
              <w:pStyle w:val="ListParagraph1"/>
            </w:pPr>
          </w:p>
        </w:tc>
        <w:tc>
          <w:tcPr>
            <w:tcW w:w="1239" w:type="dxa"/>
          </w:tcPr>
          <w:p w14:paraId="6C38B519" w14:textId="77777777" w:rsidR="007C58DA" w:rsidRPr="008A1D4B" w:rsidRDefault="007C58DA" w:rsidP="004258DE">
            <w:pPr>
              <w:pStyle w:val="ListParagraph1"/>
            </w:pPr>
          </w:p>
        </w:tc>
      </w:tr>
    </w:tbl>
    <w:p w14:paraId="4A21EB22" w14:textId="77777777" w:rsidR="00163978" w:rsidRDefault="00163978" w:rsidP="004258DE">
      <w:pPr>
        <w:pStyle w:val="Heading4"/>
      </w:pPr>
    </w:p>
    <w:p w14:paraId="1246559D" w14:textId="77777777" w:rsidR="007C58DA" w:rsidRPr="00C5448C" w:rsidRDefault="007C58DA" w:rsidP="004258DE">
      <w:pPr>
        <w:pStyle w:val="Heading4"/>
      </w:pPr>
      <w:r w:rsidRPr="00C5448C">
        <w:t>Nephropathy</w:t>
      </w:r>
    </w:p>
    <w:p w14:paraId="2F4F2ED8" w14:textId="04549BFE" w:rsidR="007C58DA" w:rsidRDefault="007C58DA" w:rsidP="00377845">
      <w:r>
        <w:t>We used the UKPDS outcomes model v1 to estimate the incidence of renal failure in individuals with HbA1c&gt;</w:t>
      </w:r>
      <w:r w:rsidR="00D851D4">
        <w:t>48 mmol/mol (6.5%)</w:t>
      </w:r>
      <w:r w:rsidR="00043238">
        <w:t xml:space="preserve"> </w:t>
      </w:r>
      <w:r w:rsidR="00043238">
        <w:fldChar w:fldCharType="begin">
          <w:fldData xml:space="preserve">PEVuZE5vdGU+PENpdGU+PEF1dGhvcj5DbGFya2U8L0F1dGhvcj48WWVhcj4yMDA0PC9ZZWFyPjxS
ZWNOdW0+Nzk8L1JlY051bT48RGlzcGxheVRleHQ+KDE2KTwvRGlzcGxheVRleHQ+PHJlY29yZD48
cmVjLW51bWJlcj43OTwvcmVjLW51bWJlcj48Zm9yZWlnbi1rZXlzPjxrZXkgYXBwPSJFTiIgZGIt
aWQ9IjBwc2Z0d3gwbHNhc2R3ZXcwMHM1cGFlNGVheGQyOTV3eHN6diIgdGltZXN0YW1wPSIxNTc2
NDkxODI4Ij43OTwva2V5PjwvZm9yZWlnbi1rZXlzPjxyZWYtdHlwZSBuYW1lPSJKb3VybmFsIEFy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4A5BA2">
        <w:instrText xml:space="preserve"> ADDIN EN.CITE </w:instrText>
      </w:r>
      <w:r w:rsidR="004A5BA2">
        <w:fldChar w:fldCharType="begin">
          <w:fldData xml:space="preserve">PEVuZE5vdGU+PENpdGU+PEF1dGhvcj5DbGFya2U8L0F1dGhvcj48WWVhcj4yMDA0PC9ZZWFyPjxS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</w:fldData>
        </w:fldChar>
      </w:r>
      <w:r w:rsidR="004A5BA2">
        <w:instrText xml:space="preserve"> ADDIN EN.CITE.DATA </w:instrText>
      </w:r>
      <w:r w:rsidR="004A5BA2">
        <w:fldChar w:fldCharType="end"/>
      </w:r>
      <w:r w:rsidR="00043238">
        <w:fldChar w:fldCharType="separate"/>
      </w:r>
      <w:r w:rsidR="004A5BA2">
        <w:rPr>
          <w:noProof/>
        </w:rPr>
        <w:t>(16)</w:t>
      </w:r>
      <w:r w:rsidR="00043238">
        <w:fldChar w:fldCharType="end"/>
      </w:r>
      <w:r>
        <w:t>. Early validation analyses identified that the UKPDS v2 model substantially overestimated the incidence of renal failure</w:t>
      </w:r>
      <w:r w:rsidR="00D851D4">
        <w:t xml:space="preserve"> in the SPHR model</w:t>
      </w:r>
      <w:r>
        <w:t>. The Weibull model for renal failure assumes a baseline hazard:</w:t>
      </w:r>
    </w:p>
    <w:p w14:paraId="0BC4E0E6" w14:textId="77777777" w:rsidR="007C58DA" w:rsidRDefault="007C58DA" w:rsidP="004258DE">
      <m:oMathPara>
        <m:oMath>
          <m:r>
            <w:rPr>
              <w:rFonts w:ascii="Cambria Math" w:hAnsi="Cambria Math"/>
            </w:rPr>
            <m:t>h</m:t>
          </m:r>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ρ</m:t>
          </m:r>
          <m:sSup>
            <m:sSupPr>
              <m:ctrlPr>
                <w:rPr>
                  <w:rFonts w:ascii="Cambria Math" w:hAnsi="Cambria Math"/>
                </w:rPr>
              </m:ctrlPr>
            </m:sSupPr>
            <m:e>
              <m:r>
                <w:rPr>
                  <w:rFonts w:ascii="Cambria Math" w:hAnsi="Cambria Math"/>
                </w:rPr>
                <m:t>t</m:t>
              </m:r>
            </m:e>
            <m:sup>
              <m:r>
                <w:rPr>
                  <w:rFonts w:ascii="Cambria Math" w:hAnsi="Cambria Math"/>
                </w:rPr>
                <m:t>ρ</m:t>
              </m:r>
              <m:r>
                <m:rPr>
                  <m:sty m:val="p"/>
                </m:rPr>
                <w:rPr>
                  <w:rFonts w:ascii="Cambria Math" w:hAnsi="Cambria Math"/>
                </w:rPr>
                <m:t>-1</m:t>
              </m:r>
            </m:sup>
          </m:sSup>
          <m:r>
            <m:rPr>
              <m:sty m:val="p"/>
            </m:rPr>
            <w:rPr>
              <w:rFonts w:ascii="Cambria Math" w:hAnsi="Cambria Math"/>
            </w:rPr>
            <m:t>exp⁡(</m:t>
          </m:r>
          <m:r>
            <w:rPr>
              <w:rFonts w:ascii="Cambria Math" w:hAnsi="Cambria Math"/>
            </w:rPr>
            <m:t>λ</m:t>
          </m:r>
          <m:r>
            <m:rPr>
              <m:sty m:val="p"/>
            </m:rPr>
            <w:rPr>
              <w:rFonts w:ascii="Cambria Math" w:hAnsi="Cambria Math"/>
            </w:rPr>
            <m:t>)</m:t>
          </m:r>
        </m:oMath>
      </m:oMathPara>
    </w:p>
    <w:p w14:paraId="1AF49586" w14:textId="0474AC1F" w:rsidR="007C58DA" w:rsidRDefault="007C58DA" w:rsidP="004258DE">
      <w:r>
        <w:t xml:space="preserve">where </w:t>
      </w:r>
      <m:oMath>
        <m:r>
          <w:rPr>
            <w:rFonts w:ascii="Cambria Math" w:hAnsi="Cambria Math"/>
          </w:rPr>
          <m:t xml:space="preserve">λ </m:t>
        </m:r>
      </m:oMath>
      <w:r>
        <w:t xml:space="preserve">is also conditional on the coefficients and individual characteristics at time t. The parameters of the renal failure risk model are reported in </w:t>
      </w:r>
      <w:r w:rsidR="006D4127">
        <w:fldChar w:fldCharType="begin"/>
      </w:r>
      <w:r>
        <w:instrText xml:space="preserve"> REF _Ref372027348 \h </w:instrText>
      </w:r>
      <w:r w:rsidR="006D4127">
        <w:fldChar w:fldCharType="separate"/>
      </w:r>
      <w:r w:rsidR="00A32728">
        <w:t>Table S</w:t>
      </w:r>
      <w:r w:rsidR="00A32728">
        <w:rPr>
          <w:noProof/>
        </w:rPr>
        <w:t>23</w:t>
      </w:r>
      <w:r w:rsidR="006D4127">
        <w:fldChar w:fldCharType="end"/>
      </w:r>
      <w:r>
        <w:t>.</w:t>
      </w:r>
    </w:p>
    <w:p w14:paraId="3418F179" w14:textId="404D6C40" w:rsidR="007C58DA" w:rsidRDefault="007C58DA" w:rsidP="004258DE">
      <w:pPr>
        <w:pStyle w:val="Caption"/>
      </w:pPr>
      <w:bookmarkStart w:id="80" w:name="_Ref372027348"/>
      <w:r>
        <w:t xml:space="preserve">Table </w:t>
      </w:r>
      <w:r w:rsidR="002B31CC">
        <w:t>S</w:t>
      </w:r>
      <w:r w:rsidR="006D4127">
        <w:fldChar w:fldCharType="begin"/>
      </w:r>
      <w:r w:rsidR="000E7F35">
        <w:instrText xml:space="preserve"> SEQ Table \* ARABIC </w:instrText>
      </w:r>
      <w:r w:rsidR="006D4127">
        <w:fldChar w:fldCharType="separate"/>
      </w:r>
      <w:r w:rsidR="00372A71">
        <w:rPr>
          <w:noProof/>
        </w:rPr>
        <w:t>23</w:t>
      </w:r>
      <w:r w:rsidR="006D4127">
        <w:rPr>
          <w:noProof/>
        </w:rPr>
        <w:fldChar w:fldCharType="end"/>
      </w:r>
      <w:bookmarkEnd w:id="80"/>
      <w:r>
        <w:t>: Parameters of the UKPDS2 Weibull renal failure survival model</w:t>
      </w:r>
    </w:p>
    <w:tbl>
      <w:tblPr>
        <w:tblStyle w:val="TableGrid"/>
        <w:tblW w:w="0" w:type="auto"/>
        <w:tblLook w:val="04A0" w:firstRow="1" w:lastRow="0" w:firstColumn="1" w:lastColumn="0" w:noHBand="0" w:noVBand="1"/>
      </w:tblPr>
      <w:tblGrid>
        <w:gridCol w:w="3080"/>
        <w:gridCol w:w="1423"/>
        <w:gridCol w:w="1701"/>
      </w:tblGrid>
      <w:tr w:rsidR="007C58DA" w:rsidRPr="008A1D4B" w14:paraId="07372251" w14:textId="77777777" w:rsidTr="0039192B">
        <w:tc>
          <w:tcPr>
            <w:tcW w:w="3080" w:type="dxa"/>
          </w:tcPr>
          <w:p w14:paraId="3BF486D9" w14:textId="77777777" w:rsidR="007C58DA" w:rsidRPr="008A1D4B" w:rsidRDefault="007C58DA" w:rsidP="004258DE">
            <w:pPr>
              <w:pStyle w:val="ListParagraph1"/>
            </w:pPr>
          </w:p>
        </w:tc>
        <w:tc>
          <w:tcPr>
            <w:tcW w:w="1423" w:type="dxa"/>
          </w:tcPr>
          <w:p w14:paraId="2EE60F25" w14:textId="77777777" w:rsidR="007C58DA" w:rsidRPr="008A1D4B" w:rsidRDefault="007C58DA" w:rsidP="004258DE">
            <w:pPr>
              <w:pStyle w:val="ListParagraph1"/>
            </w:pPr>
            <w:r w:rsidRPr="008A1D4B">
              <w:t>Mean</w:t>
            </w:r>
          </w:p>
        </w:tc>
        <w:tc>
          <w:tcPr>
            <w:tcW w:w="1701" w:type="dxa"/>
          </w:tcPr>
          <w:p w14:paraId="4ADFCFE3" w14:textId="77777777" w:rsidR="007C58DA" w:rsidRPr="008A1D4B" w:rsidRDefault="007C58DA" w:rsidP="004258DE">
            <w:pPr>
              <w:pStyle w:val="ListParagraph1"/>
            </w:pPr>
            <w:r w:rsidRPr="008A1D4B">
              <w:t>Standard error</w:t>
            </w:r>
          </w:p>
        </w:tc>
      </w:tr>
      <w:tr w:rsidR="007C58DA" w:rsidRPr="008A1D4B" w14:paraId="2D9ECA24" w14:textId="77777777" w:rsidTr="0039192B">
        <w:tc>
          <w:tcPr>
            <w:tcW w:w="3080" w:type="dxa"/>
          </w:tcPr>
          <w:p w14:paraId="692C31A6" w14:textId="77777777" w:rsidR="007C58DA" w:rsidRPr="008A1D4B" w:rsidRDefault="007C58DA" w:rsidP="004258DE">
            <w:pPr>
              <w:pStyle w:val="ListParagraph1"/>
            </w:pPr>
            <w:r w:rsidRPr="008A1D4B">
              <w:t>Lambda</w:t>
            </w:r>
          </w:p>
        </w:tc>
        <w:tc>
          <w:tcPr>
            <w:tcW w:w="1423" w:type="dxa"/>
          </w:tcPr>
          <w:p w14:paraId="5F799E4C" w14:textId="77777777" w:rsidR="007C58DA" w:rsidRPr="008A1D4B" w:rsidRDefault="007C58DA" w:rsidP="004258DE">
            <w:pPr>
              <w:pStyle w:val="ListParagraph1"/>
            </w:pPr>
            <w:r w:rsidRPr="008A1D4B">
              <w:t>-10.016</w:t>
            </w:r>
          </w:p>
        </w:tc>
        <w:tc>
          <w:tcPr>
            <w:tcW w:w="1701" w:type="dxa"/>
          </w:tcPr>
          <w:p w14:paraId="57BAA027" w14:textId="77777777" w:rsidR="007C58DA" w:rsidRPr="008A1D4B" w:rsidRDefault="007C58DA" w:rsidP="004258DE">
            <w:pPr>
              <w:pStyle w:val="ListParagraph1"/>
            </w:pPr>
            <w:r w:rsidRPr="008A1D4B">
              <w:t>0.939</w:t>
            </w:r>
          </w:p>
        </w:tc>
      </w:tr>
      <w:tr w:rsidR="007C58DA" w:rsidRPr="008A1D4B" w14:paraId="7EC43A95" w14:textId="77777777" w:rsidTr="0039192B">
        <w:tc>
          <w:tcPr>
            <w:tcW w:w="3080" w:type="dxa"/>
          </w:tcPr>
          <w:p w14:paraId="3FBD95FA" w14:textId="77777777" w:rsidR="007C58DA" w:rsidRPr="008A1D4B" w:rsidRDefault="007C58DA" w:rsidP="004258DE">
            <w:pPr>
              <w:pStyle w:val="ListParagraph1"/>
            </w:pPr>
            <w:r w:rsidRPr="008A1D4B">
              <w:t>Shape parameter</w:t>
            </w:r>
          </w:p>
        </w:tc>
        <w:tc>
          <w:tcPr>
            <w:tcW w:w="1423" w:type="dxa"/>
          </w:tcPr>
          <w:p w14:paraId="672F7BEC" w14:textId="77777777" w:rsidR="007C58DA" w:rsidRPr="008A1D4B" w:rsidRDefault="007C58DA" w:rsidP="004258DE">
            <w:pPr>
              <w:pStyle w:val="ListParagraph1"/>
            </w:pPr>
            <w:r w:rsidRPr="008A1D4B">
              <w:t>1.865</w:t>
            </w:r>
          </w:p>
        </w:tc>
        <w:tc>
          <w:tcPr>
            <w:tcW w:w="1701" w:type="dxa"/>
          </w:tcPr>
          <w:p w14:paraId="23B2005A" w14:textId="77777777" w:rsidR="007C58DA" w:rsidRPr="008A1D4B" w:rsidRDefault="007C58DA" w:rsidP="004258DE">
            <w:pPr>
              <w:pStyle w:val="ListParagraph1"/>
            </w:pPr>
            <w:r w:rsidRPr="008A1D4B">
              <w:t>0.387</w:t>
            </w:r>
          </w:p>
        </w:tc>
      </w:tr>
      <w:tr w:rsidR="007C58DA" w:rsidRPr="008A1D4B" w14:paraId="50FCB0CD" w14:textId="77777777" w:rsidTr="0039192B">
        <w:tc>
          <w:tcPr>
            <w:tcW w:w="3080" w:type="dxa"/>
          </w:tcPr>
          <w:p w14:paraId="490867AE" w14:textId="77777777" w:rsidR="007C58DA" w:rsidRPr="008A1D4B" w:rsidRDefault="007C58DA" w:rsidP="004258DE">
            <w:pPr>
              <w:pStyle w:val="ListParagraph1"/>
            </w:pPr>
            <w:r w:rsidRPr="008A1D4B">
              <w:t>SBP</w:t>
            </w:r>
          </w:p>
        </w:tc>
        <w:tc>
          <w:tcPr>
            <w:tcW w:w="1423" w:type="dxa"/>
          </w:tcPr>
          <w:p w14:paraId="627E5A4C" w14:textId="77777777" w:rsidR="007C58DA" w:rsidRPr="008A1D4B" w:rsidRDefault="007C58DA" w:rsidP="004258DE">
            <w:pPr>
              <w:pStyle w:val="ListParagraph1"/>
            </w:pPr>
            <w:r w:rsidRPr="008A1D4B">
              <w:t>0.404</w:t>
            </w:r>
          </w:p>
        </w:tc>
        <w:tc>
          <w:tcPr>
            <w:tcW w:w="1701" w:type="dxa"/>
          </w:tcPr>
          <w:p w14:paraId="245AF884" w14:textId="77777777" w:rsidR="007C58DA" w:rsidRPr="008A1D4B" w:rsidRDefault="007C58DA" w:rsidP="004258DE">
            <w:pPr>
              <w:pStyle w:val="ListParagraph1"/>
            </w:pPr>
            <w:r w:rsidRPr="008A1D4B">
              <w:t>0.106</w:t>
            </w:r>
          </w:p>
        </w:tc>
      </w:tr>
      <w:tr w:rsidR="007C58DA" w:rsidRPr="008A1D4B" w14:paraId="78E3B625" w14:textId="77777777" w:rsidTr="0039192B">
        <w:tc>
          <w:tcPr>
            <w:tcW w:w="3080" w:type="dxa"/>
          </w:tcPr>
          <w:p w14:paraId="091781F1" w14:textId="77777777" w:rsidR="007C58DA" w:rsidRPr="008A1D4B" w:rsidRDefault="007C58DA" w:rsidP="004258DE">
            <w:pPr>
              <w:pStyle w:val="ListParagraph1"/>
            </w:pPr>
            <w:r w:rsidRPr="008A1D4B">
              <w:t>BLIND History</w:t>
            </w:r>
          </w:p>
        </w:tc>
        <w:tc>
          <w:tcPr>
            <w:tcW w:w="1423" w:type="dxa"/>
          </w:tcPr>
          <w:p w14:paraId="65E0A961" w14:textId="77777777" w:rsidR="007C58DA" w:rsidRPr="008A1D4B" w:rsidRDefault="007C58DA" w:rsidP="004258DE">
            <w:pPr>
              <w:pStyle w:val="ListParagraph1"/>
            </w:pPr>
            <w:r w:rsidRPr="008A1D4B">
              <w:t>2.082</w:t>
            </w:r>
          </w:p>
        </w:tc>
        <w:tc>
          <w:tcPr>
            <w:tcW w:w="1701" w:type="dxa"/>
          </w:tcPr>
          <w:p w14:paraId="76CEDC3B" w14:textId="77777777" w:rsidR="007C58DA" w:rsidRPr="008A1D4B" w:rsidRDefault="007C58DA" w:rsidP="004258DE">
            <w:pPr>
              <w:pStyle w:val="ListParagraph1"/>
            </w:pPr>
            <w:r w:rsidRPr="008A1D4B">
              <w:t>0.551</w:t>
            </w:r>
          </w:p>
        </w:tc>
      </w:tr>
    </w:tbl>
    <w:p w14:paraId="52CFAD3D" w14:textId="77777777" w:rsidR="008A1D4B" w:rsidRDefault="008A1D4B" w:rsidP="004258DE">
      <w:pPr>
        <w:pStyle w:val="Heading2"/>
      </w:pPr>
      <w:bookmarkStart w:id="81" w:name="_Toc371431012"/>
    </w:p>
    <w:p w14:paraId="0435EA7C" w14:textId="77777777" w:rsidR="007C58DA" w:rsidRDefault="007C58DA" w:rsidP="004258DE">
      <w:pPr>
        <w:pStyle w:val="Heading2"/>
      </w:pPr>
      <w:bookmarkStart w:id="82" w:name="_Toc172534942"/>
      <w:r>
        <w:t>Cancer</w:t>
      </w:r>
      <w:bookmarkEnd w:id="81"/>
      <w:bookmarkEnd w:id="82"/>
    </w:p>
    <w:p w14:paraId="23714B0D" w14:textId="77777777" w:rsidR="00E72425" w:rsidRDefault="00E72425" w:rsidP="004258DE">
      <w:pPr>
        <w:rPr>
          <w:lang w:val="en-GB" w:eastAsia="en-GB"/>
        </w:rPr>
      </w:pPr>
      <w:r>
        <w:rPr>
          <w:lang w:val="en-GB" w:eastAsia="en-GB"/>
        </w:rPr>
        <w:t>The conceptual model identified breast cancer and colorect</w:t>
      </w:r>
      <w:r w:rsidR="003D1594">
        <w:rPr>
          <w:lang w:val="en-GB" w:eastAsia="en-GB"/>
        </w:rPr>
        <w:t>al cancer risk as being related to BMI. However, these outcomes were not frequently included in previous cost-effectiveness models for diabetes prevention. Discussion with stakeholder</w:t>
      </w:r>
      <w:r w:rsidR="00A444A2">
        <w:rPr>
          <w:lang w:val="en-GB" w:eastAsia="en-GB"/>
        </w:rPr>
        <w:t>s</w:t>
      </w:r>
      <w:r w:rsidR="003D1594">
        <w:rPr>
          <w:lang w:val="en-GB" w:eastAsia="en-GB"/>
        </w:rPr>
        <w:t xml:space="preserve"> identified the EPIC Norfolk epidemiology cohort study as a key source of information about cancer risk in a UK population. Therefore, we searched publications from this cohort to identify studies reporting the incidence of these risks. In order to obtain the best quality evidence for the relationship between BMI and cancer risk we searched for a recent systematic review and meta-analysis using key terms ‘Body Mass Index’ and ‘Cancer’, filtering for meta-analysis studies.</w:t>
      </w:r>
    </w:p>
    <w:p w14:paraId="4C58E772" w14:textId="77777777" w:rsidR="00930BA2" w:rsidRPr="00E72425" w:rsidRDefault="00930BA2" w:rsidP="004258DE">
      <w:pPr>
        <w:rPr>
          <w:lang w:val="en-GB" w:eastAsia="en-GB"/>
        </w:rPr>
      </w:pPr>
    </w:p>
    <w:p w14:paraId="09B3E353" w14:textId="77777777" w:rsidR="007C58DA" w:rsidRDefault="007C58DA" w:rsidP="004258DE">
      <w:pPr>
        <w:pStyle w:val="Heading3"/>
      </w:pPr>
      <w:bookmarkStart w:id="83" w:name="_Toc172534943"/>
      <w:r>
        <w:lastRenderedPageBreak/>
        <w:t>Breast cancer</w:t>
      </w:r>
      <w:bookmarkEnd w:id="83"/>
    </w:p>
    <w:p w14:paraId="552491A3" w14:textId="6E42AD94" w:rsidR="007C58DA" w:rsidRDefault="007C58DA" w:rsidP="00AA0815">
      <w:r>
        <w:t>Incidence rates for breast cancer in the UK were estimated from the European Prospective Investigation of Cancer (EPIC) cohort. This is a large multi-centre cohort study looking at diet and cancer. In 2004 the UK incidence of breast cancer by menopausal status was reported in a paper from this study investigating the relationship between body size and breast cancer</w:t>
      </w:r>
      <w:r w:rsidR="00043238">
        <w:t xml:space="preserve"> </w:t>
      </w:r>
      <w:r w:rsidR="00AA0815">
        <w:fldChar w:fldCharType="begin">
          <w:fldData xml:space="preserve">PEVuZE5vdGU+PENpdGU+PEF1dGhvcj5MYWhtYW5uPC9BdXRob3I+PFllYXI+MjAwNDwvWWVhcj48
UmVjTnVtPjk4PC9SZWNOdW0+PERpc3BsYXlUZXh0PigzNSk8L0Rpc3BsYXlUZXh0PjxyZWNvcmQ+
PHJlYy1udW1iZXI+OTg8L3JlYy1udW1iZXI+PGZvcmVpZ24ta2V5cz48a2V5IGFwcD0iRU4iIGRi
LWlkPSIwcHNmdHd4MGxzYXNkd2V3MDBzNXBhZTRlYXhkMjk1d3hzenYiIHRpbWVzdGFtcD0iMTU3
NjQ5MTgyOSI+OTg8L2tleT48L2ZvcmVpZ24ta2V5cz48cmVmLXR5cGUgbmFtZT0iSm91cm5hbCBB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4A5BA2">
        <w:instrText xml:space="preserve"> ADDIN EN.CITE </w:instrText>
      </w:r>
      <w:r w:rsidR="004A5BA2">
        <w:fldChar w:fldCharType="begin">
          <w:fldData xml:space="preserve">PEVuZE5vdGU+PENpdGU+PEF1dGhvcj5MYWhtYW5uPC9BdXRob3I+PFllYXI+MjAwNDwvWWVhcj48
UmVjTnVtPjk4PC9SZWNOdW0+PERpc3BsYXlUZXh0PigzNSk8L0Rpc3BsYXlUZXh0PjxyZWNvcmQ+
PHJlYy1udW1iZXI+OTg8L3JlYy1udW1iZXI+PGZvcmVpZ24ta2V5cz48a2V5IGFwcD0iRU4iIGRi
LWlkPSIwcHNmdHd4MGxzYXNkd2V3MDBzNXBhZTRlYXhkMjk1d3hzenYiIHRpbWVzdGFtcD0iMTU3
NjQ5MTgyOSI+OTg8L2tleT48L2ZvcmVpZ24ta2V5cz48cmVmLXR5cGUgbmFtZT0iSm91cm5hbCBB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4A5BA2">
        <w:instrText xml:space="preserve"> ADDIN EN.CITE.DATA </w:instrText>
      </w:r>
      <w:r w:rsidR="004A5BA2">
        <w:fldChar w:fldCharType="end"/>
      </w:r>
      <w:r w:rsidR="00AA0815">
        <w:fldChar w:fldCharType="separate"/>
      </w:r>
      <w:r w:rsidR="004A5BA2">
        <w:rPr>
          <w:noProof/>
        </w:rPr>
        <w:t>(35)</w:t>
      </w:r>
      <w:r w:rsidR="00AA0815">
        <w:fldChar w:fldCharType="end"/>
      </w:r>
      <w:r>
        <w:t xml:space="preserve">. The estimates of the breast cancer incidence in the UK are reported in </w:t>
      </w:r>
      <w:r w:rsidR="006D4127">
        <w:fldChar w:fldCharType="begin"/>
      </w:r>
      <w:r>
        <w:instrText xml:space="preserve"> REF _Ref353441765 \h </w:instrText>
      </w:r>
      <w:r w:rsidR="006D4127">
        <w:fldChar w:fldCharType="separate"/>
      </w:r>
      <w:r w:rsidR="00A32728">
        <w:t>Table S</w:t>
      </w:r>
      <w:r w:rsidR="00A32728">
        <w:rPr>
          <w:noProof/>
        </w:rPr>
        <w:t>24</w:t>
      </w:r>
      <w:r w:rsidR="006D4127">
        <w:fldChar w:fldCharType="end"/>
      </w:r>
      <w:r w:rsidR="00E150F0">
        <w:t>, in the simulation we assume the risk of breast cancer starts from age 50</w:t>
      </w:r>
      <w:r>
        <w:t>.</w:t>
      </w:r>
    </w:p>
    <w:p w14:paraId="76F3F3AD" w14:textId="6A028E0B" w:rsidR="007C58DA" w:rsidRDefault="007C58DA" w:rsidP="004258DE">
      <w:pPr>
        <w:pStyle w:val="Caption"/>
      </w:pPr>
      <w:bookmarkStart w:id="84" w:name="_Ref353441765"/>
      <w:r>
        <w:t xml:space="preserve">Table </w:t>
      </w:r>
      <w:r w:rsidR="002B31CC">
        <w:t>S</w:t>
      </w:r>
      <w:r w:rsidR="006D4127">
        <w:fldChar w:fldCharType="begin"/>
      </w:r>
      <w:r w:rsidR="000E7F35">
        <w:instrText xml:space="preserve"> SEQ Table \* ARABIC </w:instrText>
      </w:r>
      <w:r w:rsidR="006D4127">
        <w:fldChar w:fldCharType="separate"/>
      </w:r>
      <w:r w:rsidR="00372A71">
        <w:rPr>
          <w:noProof/>
        </w:rPr>
        <w:t>24</w:t>
      </w:r>
      <w:r w:rsidR="006D4127">
        <w:rPr>
          <w:noProof/>
        </w:rPr>
        <w:fldChar w:fldCharType="end"/>
      </w:r>
      <w:bookmarkEnd w:id="84"/>
      <w:r>
        <w:t xml:space="preserve">: UK breast cancer incidence </w:t>
      </w:r>
    </w:p>
    <w:tbl>
      <w:tblPr>
        <w:tblStyle w:val="TableGrid"/>
        <w:tblW w:w="0" w:type="auto"/>
        <w:tblLook w:val="04A0" w:firstRow="1" w:lastRow="0" w:firstColumn="1" w:lastColumn="0" w:noHBand="0" w:noVBand="1"/>
      </w:tblPr>
      <w:tblGrid>
        <w:gridCol w:w="2115"/>
        <w:gridCol w:w="1119"/>
        <w:gridCol w:w="1022"/>
        <w:gridCol w:w="1158"/>
        <w:gridCol w:w="1642"/>
        <w:gridCol w:w="935"/>
        <w:gridCol w:w="1025"/>
      </w:tblGrid>
      <w:tr w:rsidR="00757C59" w:rsidRPr="008A1D4B" w14:paraId="22D1A499" w14:textId="77777777" w:rsidTr="00757C59">
        <w:trPr>
          <w:trHeight w:val="300"/>
        </w:trPr>
        <w:tc>
          <w:tcPr>
            <w:tcW w:w="2160" w:type="dxa"/>
            <w:noWrap/>
          </w:tcPr>
          <w:p w14:paraId="07D82F68" w14:textId="77777777" w:rsidR="00757C59" w:rsidRPr="008A1D4B" w:rsidRDefault="00757C59" w:rsidP="004258DE">
            <w:pPr>
              <w:pStyle w:val="ListParagraph1"/>
            </w:pPr>
          </w:p>
        </w:tc>
        <w:tc>
          <w:tcPr>
            <w:tcW w:w="1140" w:type="dxa"/>
            <w:noWrap/>
            <w:vAlign w:val="bottom"/>
          </w:tcPr>
          <w:p w14:paraId="0B9F707E" w14:textId="77777777" w:rsidR="00757C59" w:rsidRPr="008A1D4B" w:rsidRDefault="00757C59" w:rsidP="004258DE">
            <w:pPr>
              <w:pStyle w:val="ListParagraph1"/>
            </w:pPr>
            <w:r w:rsidRPr="008A1D4B">
              <w:t>Number of Cases</w:t>
            </w:r>
          </w:p>
        </w:tc>
        <w:tc>
          <w:tcPr>
            <w:tcW w:w="1041" w:type="dxa"/>
            <w:noWrap/>
            <w:vAlign w:val="bottom"/>
          </w:tcPr>
          <w:p w14:paraId="7EAB3EBA" w14:textId="77777777" w:rsidR="00757C59" w:rsidRPr="008A1D4B" w:rsidRDefault="00757C59" w:rsidP="004258DE">
            <w:pPr>
              <w:pStyle w:val="ListParagraph1"/>
            </w:pPr>
            <w:r w:rsidRPr="008A1D4B">
              <w:t>Person Years</w:t>
            </w:r>
          </w:p>
        </w:tc>
        <w:tc>
          <w:tcPr>
            <w:tcW w:w="1180" w:type="dxa"/>
            <w:noWrap/>
            <w:vAlign w:val="bottom"/>
          </w:tcPr>
          <w:p w14:paraId="0A92652D" w14:textId="77777777" w:rsidR="00757C59" w:rsidRPr="008A1D4B" w:rsidRDefault="00757C59" w:rsidP="004258DE">
            <w:pPr>
              <w:pStyle w:val="ListParagraph1"/>
            </w:pPr>
            <w:r w:rsidRPr="008A1D4B">
              <w:t>Mean BMI</w:t>
            </w:r>
          </w:p>
        </w:tc>
        <w:tc>
          <w:tcPr>
            <w:tcW w:w="1675" w:type="dxa"/>
            <w:noWrap/>
            <w:vAlign w:val="bottom"/>
          </w:tcPr>
          <w:p w14:paraId="2D402FB6" w14:textId="77777777" w:rsidR="00757C59" w:rsidRPr="008A1D4B" w:rsidRDefault="00757C59" w:rsidP="004258DE">
            <w:pPr>
              <w:pStyle w:val="ListParagraph1"/>
            </w:pPr>
            <w:r w:rsidRPr="008A1D4B">
              <w:t>Incidence Rate of per person-year</w:t>
            </w:r>
          </w:p>
        </w:tc>
        <w:tc>
          <w:tcPr>
            <w:tcW w:w="773" w:type="dxa"/>
          </w:tcPr>
          <w:p w14:paraId="12733415" w14:textId="77777777" w:rsidR="00757C59" w:rsidRPr="001579C9" w:rsidRDefault="00757C59" w:rsidP="004258DE">
            <w:pPr>
              <w:pStyle w:val="ListParagraph1"/>
            </w:pPr>
            <w:r w:rsidRPr="001579C9">
              <w:t>Standard error</w:t>
            </w:r>
          </w:p>
        </w:tc>
        <w:tc>
          <w:tcPr>
            <w:tcW w:w="1273" w:type="dxa"/>
          </w:tcPr>
          <w:p w14:paraId="68A1D0BC" w14:textId="77777777" w:rsidR="00757C59" w:rsidRPr="008A1D4B" w:rsidRDefault="00757C59" w:rsidP="004258DE">
            <w:pPr>
              <w:pStyle w:val="ListParagraph1"/>
            </w:pPr>
            <w:r w:rsidRPr="008A1D4B">
              <w:t>Reference</w:t>
            </w:r>
          </w:p>
        </w:tc>
      </w:tr>
      <w:tr w:rsidR="00757C59" w:rsidRPr="008A1D4B" w14:paraId="6602614E" w14:textId="77777777" w:rsidTr="00757C59">
        <w:trPr>
          <w:trHeight w:val="300"/>
        </w:trPr>
        <w:tc>
          <w:tcPr>
            <w:tcW w:w="2160" w:type="dxa"/>
            <w:noWrap/>
            <w:hideMark/>
          </w:tcPr>
          <w:p w14:paraId="5FA4556D" w14:textId="77777777" w:rsidR="00757C59" w:rsidRPr="008A1D4B" w:rsidRDefault="00757C59" w:rsidP="004258DE">
            <w:pPr>
              <w:pStyle w:val="ListParagraph1"/>
            </w:pPr>
            <w:r w:rsidRPr="008A1D4B">
              <w:t>UK pre-menopause</w:t>
            </w:r>
          </w:p>
        </w:tc>
        <w:tc>
          <w:tcPr>
            <w:tcW w:w="1140" w:type="dxa"/>
            <w:noWrap/>
            <w:hideMark/>
          </w:tcPr>
          <w:p w14:paraId="3E6E1A41" w14:textId="77777777" w:rsidR="00757C59" w:rsidRPr="008A1D4B" w:rsidRDefault="00757C59" w:rsidP="004258DE">
            <w:pPr>
              <w:pStyle w:val="ListParagraph1"/>
            </w:pPr>
            <w:r w:rsidRPr="008A1D4B">
              <w:t>102</w:t>
            </w:r>
          </w:p>
        </w:tc>
        <w:tc>
          <w:tcPr>
            <w:tcW w:w="1041" w:type="dxa"/>
            <w:noWrap/>
            <w:hideMark/>
          </w:tcPr>
          <w:p w14:paraId="20F1F96B" w14:textId="77777777" w:rsidR="00757C59" w:rsidRPr="008A1D4B" w:rsidRDefault="00757C59" w:rsidP="004258DE">
            <w:pPr>
              <w:pStyle w:val="ListParagraph1"/>
            </w:pPr>
            <w:r w:rsidRPr="008A1D4B">
              <w:t>103114.6</w:t>
            </w:r>
          </w:p>
        </w:tc>
        <w:tc>
          <w:tcPr>
            <w:tcW w:w="1180" w:type="dxa"/>
            <w:noWrap/>
            <w:hideMark/>
          </w:tcPr>
          <w:p w14:paraId="7DFA547C" w14:textId="77777777" w:rsidR="00757C59" w:rsidRPr="008A1D4B" w:rsidRDefault="00757C59" w:rsidP="004258DE">
            <w:pPr>
              <w:pStyle w:val="ListParagraph1"/>
            </w:pPr>
            <w:r w:rsidRPr="008A1D4B">
              <w:t>24</w:t>
            </w:r>
          </w:p>
        </w:tc>
        <w:tc>
          <w:tcPr>
            <w:tcW w:w="1675" w:type="dxa"/>
            <w:noWrap/>
            <w:hideMark/>
          </w:tcPr>
          <w:p w14:paraId="0788185B" w14:textId="77777777" w:rsidR="00757C59" w:rsidRPr="008A1D4B" w:rsidRDefault="00757C59" w:rsidP="004258DE">
            <w:pPr>
              <w:pStyle w:val="ListParagraph1"/>
            </w:pPr>
            <w:r w:rsidRPr="008A1D4B">
              <w:t>0.00099</w:t>
            </w:r>
          </w:p>
        </w:tc>
        <w:tc>
          <w:tcPr>
            <w:tcW w:w="773" w:type="dxa"/>
          </w:tcPr>
          <w:p w14:paraId="0B1AFF8D" w14:textId="77777777" w:rsidR="00757C59" w:rsidRPr="001579C9" w:rsidRDefault="001579C9" w:rsidP="004258DE">
            <w:pPr>
              <w:pStyle w:val="ListParagraph1"/>
            </w:pPr>
            <w:r w:rsidRPr="001579C9">
              <w:t>0.00009</w:t>
            </w:r>
          </w:p>
        </w:tc>
        <w:tc>
          <w:tcPr>
            <w:tcW w:w="1273" w:type="dxa"/>
          </w:tcPr>
          <w:p w14:paraId="25CA894F" w14:textId="30AE4A8B" w:rsidR="00757C59" w:rsidRPr="008A1D4B" w:rsidRDefault="00AA0815" w:rsidP="00AA0815">
            <w:pPr>
              <w:pStyle w:val="ListParagraph1"/>
            </w:pPr>
            <w:r>
              <w:fldChar w:fldCharType="begin">
                <w:fldData xml:space="preserve">PEVuZE5vdGU+PENpdGU+PEF1dGhvcj5MYWhtYW5uPC9BdXRob3I+PFllYXI+MjAwNDwvWWVhcj48
UmVjTnVtPjk4PC9SZWNOdW0+PERpc3BsYXlUZXh0PigzNSk8L0Rpc3BsYXlUZXh0PjxyZWNvcmQ+
PHJlYy1udW1iZXI+OTg8L3JlYy1udW1iZXI+PGZvcmVpZ24ta2V5cz48a2V5IGFwcD0iRU4iIGRi
LWlkPSIwcHNmdHd4MGxzYXNkd2V3MDBzNXBhZTRlYXhkMjk1d3hzenYiIHRpbWVzdGFtcD0iMTU3
NjQ5MTgyOSI+OTg8L2tleT48L2ZvcmVpZ24ta2V5cz48cmVmLXR5cGUgbmFtZT0iSm91cm5hbCBB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4A5BA2">
              <w:instrText xml:space="preserve"> ADDIN EN.CITE </w:instrText>
            </w:r>
            <w:r w:rsidR="004A5BA2">
              <w:fldChar w:fldCharType="begin">
                <w:fldData xml:space="preserve">PEVuZE5vdGU+PENpdGU+PEF1dGhvcj5MYWhtYW5uPC9BdXRob3I+PFllYXI+MjAwNDwvWWVhcj48
UmVjTnVtPjk4PC9SZWNOdW0+PERpc3BsYXlUZXh0PigzNSk8L0Rpc3BsYXlUZXh0PjxyZWNvcmQ+
PHJlYy1udW1iZXI+OTg8L3JlYy1udW1iZXI+PGZvcmVpZ24ta2V5cz48a2V5IGFwcD0iRU4iIGRi
LWlkPSIwcHNmdHd4MGxzYXNkd2V3MDBzNXBhZTRlYXhkMjk1d3hzenYiIHRpbWVzdGFtcD0iMTU3
NjQ5MTgyOSI+OTg8L2tleT48L2ZvcmVpZ24ta2V5cz48cmVmLXR5cGUgbmFtZT0iSm91cm5hbCBB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4A5BA2">
              <w:instrText xml:space="preserve"> ADDIN EN.CITE.DATA </w:instrText>
            </w:r>
            <w:r w:rsidR="004A5BA2">
              <w:fldChar w:fldCharType="end"/>
            </w:r>
            <w:r>
              <w:fldChar w:fldCharType="separate"/>
            </w:r>
            <w:r w:rsidR="004A5BA2">
              <w:rPr>
                <w:noProof/>
              </w:rPr>
              <w:t>(35)</w:t>
            </w:r>
            <w:r>
              <w:fldChar w:fldCharType="end"/>
            </w:r>
          </w:p>
        </w:tc>
      </w:tr>
      <w:tr w:rsidR="00757C59" w:rsidRPr="008A1D4B" w14:paraId="09C2C2CE" w14:textId="77777777" w:rsidTr="00757C59">
        <w:trPr>
          <w:trHeight w:val="300"/>
        </w:trPr>
        <w:tc>
          <w:tcPr>
            <w:tcW w:w="2160" w:type="dxa"/>
            <w:noWrap/>
            <w:hideMark/>
          </w:tcPr>
          <w:p w14:paraId="045BE3BA" w14:textId="77777777" w:rsidR="00757C59" w:rsidRPr="008A1D4B" w:rsidRDefault="00757C59" w:rsidP="004258DE">
            <w:pPr>
              <w:pStyle w:val="ListParagraph1"/>
            </w:pPr>
            <w:r w:rsidRPr="008A1D4B">
              <w:t>UK post-menopause</w:t>
            </w:r>
          </w:p>
        </w:tc>
        <w:tc>
          <w:tcPr>
            <w:tcW w:w="1140" w:type="dxa"/>
            <w:noWrap/>
            <w:hideMark/>
          </w:tcPr>
          <w:p w14:paraId="543C09BF" w14:textId="77777777" w:rsidR="00757C59" w:rsidRPr="008A1D4B" w:rsidRDefault="00757C59" w:rsidP="004258DE">
            <w:pPr>
              <w:pStyle w:val="ListParagraph1"/>
            </w:pPr>
            <w:r w:rsidRPr="008A1D4B">
              <w:t>238</w:t>
            </w:r>
          </w:p>
        </w:tc>
        <w:tc>
          <w:tcPr>
            <w:tcW w:w="1041" w:type="dxa"/>
            <w:noWrap/>
            <w:hideMark/>
          </w:tcPr>
          <w:p w14:paraId="1E4EC08D" w14:textId="77777777" w:rsidR="00757C59" w:rsidRPr="008A1D4B" w:rsidRDefault="00757C59" w:rsidP="004258DE">
            <w:pPr>
              <w:pStyle w:val="ListParagraph1"/>
            </w:pPr>
            <w:r w:rsidRPr="008A1D4B">
              <w:t>84214.6</w:t>
            </w:r>
          </w:p>
        </w:tc>
        <w:tc>
          <w:tcPr>
            <w:tcW w:w="1180" w:type="dxa"/>
            <w:noWrap/>
            <w:hideMark/>
          </w:tcPr>
          <w:p w14:paraId="4E3DA4BC" w14:textId="77777777" w:rsidR="00757C59" w:rsidRPr="008A1D4B" w:rsidRDefault="00757C59" w:rsidP="004258DE">
            <w:pPr>
              <w:pStyle w:val="ListParagraph1"/>
            </w:pPr>
            <w:r w:rsidRPr="008A1D4B">
              <w:t>24</w:t>
            </w:r>
          </w:p>
        </w:tc>
        <w:tc>
          <w:tcPr>
            <w:tcW w:w="1675" w:type="dxa"/>
            <w:noWrap/>
            <w:hideMark/>
          </w:tcPr>
          <w:p w14:paraId="2DE58D06" w14:textId="77777777" w:rsidR="00757C59" w:rsidRPr="008A1D4B" w:rsidRDefault="00757C59" w:rsidP="004258DE">
            <w:pPr>
              <w:pStyle w:val="ListParagraph1"/>
            </w:pPr>
            <w:r w:rsidRPr="008A1D4B">
              <w:t>0.00283</w:t>
            </w:r>
          </w:p>
        </w:tc>
        <w:tc>
          <w:tcPr>
            <w:tcW w:w="773" w:type="dxa"/>
          </w:tcPr>
          <w:p w14:paraId="5A5FF904" w14:textId="77777777" w:rsidR="00757C59" w:rsidRPr="001579C9" w:rsidRDefault="001579C9" w:rsidP="004258DE">
            <w:pPr>
              <w:pStyle w:val="ListParagraph1"/>
            </w:pPr>
            <w:r w:rsidRPr="001579C9">
              <w:t>0.00004</w:t>
            </w:r>
          </w:p>
        </w:tc>
        <w:tc>
          <w:tcPr>
            <w:tcW w:w="1273" w:type="dxa"/>
          </w:tcPr>
          <w:p w14:paraId="2EE1067D" w14:textId="7B46142E" w:rsidR="00757C59" w:rsidRPr="008A1D4B" w:rsidRDefault="00AA0815" w:rsidP="00377845">
            <w:pPr>
              <w:pStyle w:val="ListParagraph1"/>
            </w:pPr>
            <w:r>
              <w:fldChar w:fldCharType="begin">
                <w:fldData xml:space="preserve">PEVuZE5vdGU+PENpdGU+PEF1dGhvcj5MYWhtYW5uPC9BdXRob3I+PFllYXI+MjAwNDwvWWVhcj48
UmVjTnVtPjk4PC9SZWNOdW0+PERpc3BsYXlUZXh0PigzNSk8L0Rpc3BsYXlUZXh0PjxyZWNvcmQ+
PHJlYy1udW1iZXI+OTg8L3JlYy1udW1iZXI+PGZvcmVpZ24ta2V5cz48a2V5IGFwcD0iRU4iIGRi
LWlkPSIwcHNmdHd4MGxzYXNkd2V3MDBzNXBhZTRlYXhkMjk1d3hzenYiIHRpbWVzdGFtcD0iMTU3
NjQ5MTgyOSI+OTg8L2tleT48L2ZvcmVpZ24ta2V5cz48cmVmLXR5cGUgbmFtZT0iSm91cm5hbCBB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4A5BA2">
              <w:instrText xml:space="preserve"> ADDIN EN.CITE </w:instrText>
            </w:r>
            <w:r w:rsidR="004A5BA2">
              <w:fldChar w:fldCharType="begin">
                <w:fldData xml:space="preserve">PEVuZE5vdGU+PENpdGU+PEF1dGhvcj5MYWhtYW5uPC9BdXRob3I+PFllYXI+MjAwNDwvWWVhcj48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=
</w:fldData>
              </w:fldChar>
            </w:r>
            <w:r w:rsidR="004A5BA2">
              <w:instrText xml:space="preserve"> ADDIN EN.CITE.DATA </w:instrText>
            </w:r>
            <w:r w:rsidR="004A5BA2">
              <w:fldChar w:fldCharType="end"/>
            </w:r>
            <w:r>
              <w:fldChar w:fldCharType="separate"/>
            </w:r>
            <w:r w:rsidR="004A5BA2">
              <w:rPr>
                <w:noProof/>
              </w:rPr>
              <w:t>(35)</w:t>
            </w:r>
            <w:r>
              <w:fldChar w:fldCharType="end"/>
            </w:r>
          </w:p>
        </w:tc>
      </w:tr>
    </w:tbl>
    <w:p w14:paraId="0FB800B3" w14:textId="77777777" w:rsidR="007C58DA" w:rsidRDefault="007C58DA" w:rsidP="004258DE">
      <w:r>
        <w:t xml:space="preserve"> </w:t>
      </w:r>
    </w:p>
    <w:p w14:paraId="20FF9EC8" w14:textId="13B9DB1B" w:rsidR="007C58DA" w:rsidRDefault="007C58DA" w:rsidP="00AA0815">
      <w:r>
        <w:t>A large meta-analysis that included 221 prospective observational studies has reported relative risks of cancers per unit increase in BMI, including breast cancer by menopausal status</w:t>
      </w:r>
      <w:r w:rsidR="00043238">
        <w:t xml:space="preserve"> </w:t>
      </w:r>
      <w:r w:rsidR="00AA0815" w:rsidRPr="00E8276A">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 </w:instrText>
      </w:r>
      <w:r w:rsidR="004A5BA2">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EN.CITE.DATA </w:instrText>
      </w:r>
      <w:r w:rsidR="004A5BA2">
        <w:fldChar w:fldCharType="end"/>
      </w:r>
      <w:r w:rsidR="00AA0815" w:rsidRPr="00E8276A">
        <w:fldChar w:fldCharType="separate"/>
      </w:r>
      <w:r w:rsidR="004A5BA2">
        <w:rPr>
          <w:noProof/>
        </w:rPr>
        <w:t>(36)</w:t>
      </w:r>
      <w:r w:rsidR="00AA0815" w:rsidRPr="00E8276A">
        <w:fldChar w:fldCharType="end"/>
      </w:r>
      <w:r>
        <w:t>. We included a risk adjustment in the model so that individuals with higher BMI have a higher probability of pre-and post-menopausal breast cancer</w:t>
      </w:r>
      <w:r w:rsidR="00043238">
        <w:t xml:space="preserve"> </w:t>
      </w:r>
      <w:r w:rsidR="00AA0815" w:rsidRPr="00E8276A">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 </w:instrText>
      </w:r>
      <w:r w:rsidR="004A5BA2">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EN.CITE.DATA </w:instrText>
      </w:r>
      <w:r w:rsidR="004A5BA2">
        <w:fldChar w:fldCharType="end"/>
      </w:r>
      <w:r w:rsidR="00AA0815" w:rsidRPr="00E8276A">
        <w:fldChar w:fldCharType="separate"/>
      </w:r>
      <w:r w:rsidR="004A5BA2">
        <w:rPr>
          <w:noProof/>
        </w:rPr>
        <w:t>(36)</w:t>
      </w:r>
      <w:r w:rsidR="00AA0815" w:rsidRPr="00E8276A">
        <w:fldChar w:fldCharType="end"/>
      </w:r>
      <w:r>
        <w:t xml:space="preserve">. In the simulation we adjusted the </w:t>
      </w:r>
      <w:r w:rsidR="00CD6100">
        <w:t>probability of breast cancer</w:t>
      </w:r>
      <w:r>
        <w:t xml:space="preserve"> </w:t>
      </w:r>
      <w:r w:rsidR="00CD6100">
        <w:t xml:space="preserve">according to </w:t>
      </w:r>
      <w:r>
        <w:t>the difference in the individual’s BMI and the average BMI reported in the EPIC cohort. The relative risk and confidence intervals per 5mg/m</w:t>
      </w:r>
      <w:r w:rsidRPr="00357BD2">
        <w:rPr>
          <w:vertAlign w:val="superscript"/>
        </w:rPr>
        <w:t>2</w:t>
      </w:r>
      <w:r>
        <w:t xml:space="preserve"> increase in BMI are reported in </w:t>
      </w:r>
      <w:r w:rsidR="006D4127">
        <w:fldChar w:fldCharType="begin"/>
      </w:r>
      <w:r>
        <w:instrText xml:space="preserve"> REF _Ref353444422 \h </w:instrText>
      </w:r>
      <w:r w:rsidR="006D4127">
        <w:fldChar w:fldCharType="separate"/>
      </w:r>
      <w:r w:rsidR="00A32728">
        <w:t>Table S</w:t>
      </w:r>
      <w:r w:rsidR="00A32728">
        <w:rPr>
          <w:noProof/>
        </w:rPr>
        <w:t>25</w:t>
      </w:r>
      <w:r w:rsidR="006D4127">
        <w:fldChar w:fldCharType="end"/>
      </w:r>
      <w:r>
        <w:t>.</w:t>
      </w:r>
    </w:p>
    <w:p w14:paraId="097B2AA3" w14:textId="758B6DCE" w:rsidR="007C58DA" w:rsidRDefault="007C58DA" w:rsidP="004258DE">
      <w:pPr>
        <w:pStyle w:val="Caption"/>
      </w:pPr>
      <w:bookmarkStart w:id="85" w:name="_Ref353444422"/>
      <w:r>
        <w:t xml:space="preserve">Table </w:t>
      </w:r>
      <w:r w:rsidR="002B31CC">
        <w:t>S</w:t>
      </w:r>
      <w:r w:rsidR="006D4127">
        <w:fldChar w:fldCharType="begin"/>
      </w:r>
      <w:r w:rsidR="000E7F35">
        <w:instrText xml:space="preserve"> SEQ Table \* ARABIC </w:instrText>
      </w:r>
      <w:r w:rsidR="006D4127">
        <w:fldChar w:fldCharType="separate"/>
      </w:r>
      <w:r w:rsidR="00372A71">
        <w:rPr>
          <w:noProof/>
        </w:rPr>
        <w:t>25</w:t>
      </w:r>
      <w:r w:rsidR="006D4127">
        <w:rPr>
          <w:noProof/>
        </w:rPr>
        <w:fldChar w:fldCharType="end"/>
      </w:r>
      <w:bookmarkEnd w:id="85"/>
      <w:r>
        <w:t>: Relative risk of Breast cancer by BMI</w:t>
      </w:r>
    </w:p>
    <w:tbl>
      <w:tblPr>
        <w:tblStyle w:val="TableGrid"/>
        <w:tblW w:w="0" w:type="auto"/>
        <w:tblLook w:val="04A0" w:firstRow="1" w:lastRow="0" w:firstColumn="1" w:lastColumn="0" w:noHBand="0" w:noVBand="1"/>
      </w:tblPr>
      <w:tblGrid>
        <w:gridCol w:w="1866"/>
        <w:gridCol w:w="1786"/>
        <w:gridCol w:w="1871"/>
        <w:gridCol w:w="1871"/>
        <w:gridCol w:w="1622"/>
      </w:tblGrid>
      <w:tr w:rsidR="007C58DA" w:rsidRPr="008A1D4B" w14:paraId="52C49FD0" w14:textId="77777777" w:rsidTr="002C32EB">
        <w:tc>
          <w:tcPr>
            <w:tcW w:w="1866" w:type="dxa"/>
          </w:tcPr>
          <w:p w14:paraId="551F69BC" w14:textId="77777777" w:rsidR="007C58DA" w:rsidRPr="008A1D4B" w:rsidRDefault="007C58DA" w:rsidP="004258DE">
            <w:pPr>
              <w:pStyle w:val="ListParagraph1"/>
            </w:pPr>
          </w:p>
        </w:tc>
        <w:tc>
          <w:tcPr>
            <w:tcW w:w="1786" w:type="dxa"/>
          </w:tcPr>
          <w:p w14:paraId="312825D1" w14:textId="77777777" w:rsidR="007C58DA" w:rsidRPr="008A1D4B" w:rsidRDefault="007C58DA" w:rsidP="004258DE">
            <w:pPr>
              <w:pStyle w:val="ListParagraph1"/>
            </w:pPr>
            <w:r w:rsidRPr="008A1D4B">
              <w:t>Mean Relative risk</w:t>
            </w:r>
          </w:p>
        </w:tc>
        <w:tc>
          <w:tcPr>
            <w:tcW w:w="1871" w:type="dxa"/>
          </w:tcPr>
          <w:p w14:paraId="6C3F9891" w14:textId="77777777" w:rsidR="007C58DA" w:rsidRPr="008A1D4B" w:rsidRDefault="007C58DA" w:rsidP="004258DE">
            <w:pPr>
              <w:pStyle w:val="ListParagraph1"/>
            </w:pPr>
            <w:r w:rsidRPr="008A1D4B">
              <w:t>2.5</w:t>
            </w:r>
            <w:r w:rsidRPr="008A1D4B">
              <w:rPr>
                <w:vertAlign w:val="superscript"/>
              </w:rPr>
              <w:t>th</w:t>
            </w:r>
            <w:r w:rsidRPr="008A1D4B">
              <w:t xml:space="preserve"> Confidence Interval</w:t>
            </w:r>
          </w:p>
        </w:tc>
        <w:tc>
          <w:tcPr>
            <w:tcW w:w="1871" w:type="dxa"/>
          </w:tcPr>
          <w:p w14:paraId="5ECCE41E" w14:textId="77777777" w:rsidR="007C58DA" w:rsidRPr="008A1D4B" w:rsidRDefault="007C58DA" w:rsidP="004258DE">
            <w:pPr>
              <w:pStyle w:val="ListParagraph1"/>
            </w:pPr>
            <w:r w:rsidRPr="008A1D4B">
              <w:t>97.5</w:t>
            </w:r>
            <w:r w:rsidRPr="008A1D4B">
              <w:rPr>
                <w:vertAlign w:val="superscript"/>
              </w:rPr>
              <w:t>th</w:t>
            </w:r>
            <w:r w:rsidRPr="008A1D4B">
              <w:t xml:space="preserve"> Confidence Interval</w:t>
            </w:r>
          </w:p>
        </w:tc>
        <w:tc>
          <w:tcPr>
            <w:tcW w:w="1622" w:type="dxa"/>
          </w:tcPr>
          <w:p w14:paraId="75582D09" w14:textId="77777777" w:rsidR="007C58DA" w:rsidRPr="008A1D4B" w:rsidRDefault="007C58DA" w:rsidP="004258DE">
            <w:pPr>
              <w:pStyle w:val="ListParagraph1"/>
            </w:pPr>
            <w:r w:rsidRPr="008A1D4B">
              <w:t>Reference</w:t>
            </w:r>
          </w:p>
        </w:tc>
      </w:tr>
      <w:tr w:rsidR="002C32EB" w:rsidRPr="008A1D4B" w14:paraId="1085656B" w14:textId="77777777" w:rsidTr="002C32EB">
        <w:tc>
          <w:tcPr>
            <w:tcW w:w="1866" w:type="dxa"/>
          </w:tcPr>
          <w:p w14:paraId="5C33DDFB" w14:textId="77777777" w:rsidR="002C32EB" w:rsidRPr="008A1D4B" w:rsidRDefault="002C32EB" w:rsidP="002C32EB">
            <w:pPr>
              <w:pStyle w:val="ListParagraph1"/>
            </w:pPr>
            <w:r w:rsidRPr="008A1D4B">
              <w:t>UK pre-menopause</w:t>
            </w:r>
          </w:p>
        </w:tc>
        <w:tc>
          <w:tcPr>
            <w:tcW w:w="1786" w:type="dxa"/>
          </w:tcPr>
          <w:p w14:paraId="4CD7C3D8" w14:textId="77777777" w:rsidR="002C32EB" w:rsidRPr="008A1D4B" w:rsidRDefault="002C32EB" w:rsidP="002C32EB">
            <w:pPr>
              <w:pStyle w:val="ListParagraph1"/>
            </w:pPr>
            <w:r w:rsidRPr="008A1D4B">
              <w:t>0.89</w:t>
            </w:r>
          </w:p>
        </w:tc>
        <w:tc>
          <w:tcPr>
            <w:tcW w:w="1871" w:type="dxa"/>
          </w:tcPr>
          <w:p w14:paraId="0C811142" w14:textId="77777777" w:rsidR="002C32EB" w:rsidRPr="008A1D4B" w:rsidRDefault="002C32EB" w:rsidP="002C32EB">
            <w:pPr>
              <w:pStyle w:val="ListParagraph1"/>
            </w:pPr>
            <w:r w:rsidRPr="008A1D4B">
              <w:t>0.84</w:t>
            </w:r>
          </w:p>
        </w:tc>
        <w:tc>
          <w:tcPr>
            <w:tcW w:w="1871" w:type="dxa"/>
          </w:tcPr>
          <w:p w14:paraId="4E7FD802" w14:textId="77777777" w:rsidR="002C32EB" w:rsidRPr="008A1D4B" w:rsidRDefault="002C32EB" w:rsidP="002C32EB">
            <w:pPr>
              <w:pStyle w:val="ListParagraph1"/>
            </w:pPr>
            <w:r w:rsidRPr="008A1D4B">
              <w:t>0.94</w:t>
            </w:r>
          </w:p>
        </w:tc>
        <w:tc>
          <w:tcPr>
            <w:tcW w:w="1622" w:type="dxa"/>
          </w:tcPr>
          <w:p w14:paraId="198EA610" w14:textId="770A41DB" w:rsidR="002C32EB" w:rsidRPr="008A1D4B" w:rsidRDefault="002C32EB" w:rsidP="00AA0815">
            <w:pPr>
              <w:pStyle w:val="ListParagraph1"/>
            </w:pPr>
            <w:r w:rsidRPr="00E8276A">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 </w:instrText>
            </w:r>
            <w:r w:rsidR="004A5BA2">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EN.CITE.DATA </w:instrText>
            </w:r>
            <w:r w:rsidR="004A5BA2">
              <w:fldChar w:fldCharType="end"/>
            </w:r>
            <w:r w:rsidRPr="00E8276A">
              <w:fldChar w:fldCharType="separate"/>
            </w:r>
            <w:r w:rsidR="004A5BA2">
              <w:rPr>
                <w:noProof/>
              </w:rPr>
              <w:t>(36)</w:t>
            </w:r>
            <w:r w:rsidRPr="00E8276A">
              <w:fldChar w:fldCharType="end"/>
            </w:r>
          </w:p>
        </w:tc>
      </w:tr>
      <w:tr w:rsidR="002C32EB" w:rsidRPr="008A1D4B" w14:paraId="49317A9C" w14:textId="77777777" w:rsidTr="002C32EB">
        <w:tc>
          <w:tcPr>
            <w:tcW w:w="1866" w:type="dxa"/>
          </w:tcPr>
          <w:p w14:paraId="689076C9" w14:textId="77777777" w:rsidR="002C32EB" w:rsidRPr="008A1D4B" w:rsidRDefault="002C32EB" w:rsidP="002C32EB">
            <w:pPr>
              <w:pStyle w:val="ListParagraph1"/>
            </w:pPr>
            <w:r w:rsidRPr="008A1D4B">
              <w:t>UK post-menopause</w:t>
            </w:r>
          </w:p>
        </w:tc>
        <w:tc>
          <w:tcPr>
            <w:tcW w:w="1786" w:type="dxa"/>
          </w:tcPr>
          <w:p w14:paraId="0929F0B6" w14:textId="77777777" w:rsidR="002C32EB" w:rsidRPr="008A1D4B" w:rsidRDefault="002C32EB" w:rsidP="002C32EB">
            <w:pPr>
              <w:pStyle w:val="ListParagraph1"/>
            </w:pPr>
            <w:r w:rsidRPr="008A1D4B">
              <w:t>1.09</w:t>
            </w:r>
          </w:p>
        </w:tc>
        <w:tc>
          <w:tcPr>
            <w:tcW w:w="1871" w:type="dxa"/>
          </w:tcPr>
          <w:p w14:paraId="29043AFA" w14:textId="77777777" w:rsidR="002C32EB" w:rsidRPr="008A1D4B" w:rsidRDefault="002C32EB" w:rsidP="002C32EB">
            <w:pPr>
              <w:pStyle w:val="ListParagraph1"/>
            </w:pPr>
            <w:r w:rsidRPr="008A1D4B">
              <w:t>1.04</w:t>
            </w:r>
          </w:p>
        </w:tc>
        <w:tc>
          <w:tcPr>
            <w:tcW w:w="1871" w:type="dxa"/>
          </w:tcPr>
          <w:p w14:paraId="22575FE4" w14:textId="77777777" w:rsidR="002C32EB" w:rsidRPr="008A1D4B" w:rsidRDefault="002C32EB" w:rsidP="002C32EB">
            <w:pPr>
              <w:pStyle w:val="ListParagraph1"/>
            </w:pPr>
            <w:r w:rsidRPr="008A1D4B">
              <w:t>1.14</w:t>
            </w:r>
          </w:p>
        </w:tc>
        <w:tc>
          <w:tcPr>
            <w:tcW w:w="1622" w:type="dxa"/>
          </w:tcPr>
          <w:p w14:paraId="0D0663DB" w14:textId="30E4F5DD" w:rsidR="002C32EB" w:rsidRPr="008A1D4B" w:rsidRDefault="002C32EB" w:rsidP="00AA0815">
            <w:pPr>
              <w:pStyle w:val="ListParagraph1"/>
            </w:pPr>
            <w:r w:rsidRPr="00E8276A">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 </w:instrText>
            </w:r>
            <w:r w:rsidR="004A5BA2">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EN.CITE.DATA </w:instrText>
            </w:r>
            <w:r w:rsidR="004A5BA2">
              <w:fldChar w:fldCharType="end"/>
            </w:r>
            <w:r w:rsidRPr="00E8276A">
              <w:fldChar w:fldCharType="separate"/>
            </w:r>
            <w:r w:rsidR="004A5BA2">
              <w:rPr>
                <w:noProof/>
              </w:rPr>
              <w:t>(36)</w:t>
            </w:r>
            <w:r w:rsidRPr="00E8276A">
              <w:fldChar w:fldCharType="end"/>
            </w:r>
          </w:p>
        </w:tc>
      </w:tr>
    </w:tbl>
    <w:p w14:paraId="0A399967" w14:textId="77777777" w:rsidR="007C58DA" w:rsidRPr="0020003D" w:rsidRDefault="007C58DA" w:rsidP="004258DE"/>
    <w:p w14:paraId="5EBEB904" w14:textId="77777777" w:rsidR="007C58DA" w:rsidRDefault="007C58DA" w:rsidP="004258DE">
      <w:pPr>
        <w:pStyle w:val="Heading3"/>
      </w:pPr>
      <w:bookmarkStart w:id="86" w:name="_Toc172534944"/>
      <w:r>
        <w:t>Colorectal cancer</w:t>
      </w:r>
      <w:bookmarkEnd w:id="86"/>
    </w:p>
    <w:p w14:paraId="55CCBBEC" w14:textId="3D57B1C0" w:rsidR="007C58DA" w:rsidRDefault="007C58DA" w:rsidP="00AA0815">
      <w:r>
        <w:t>Incidence rates for colorectal cancer in the UK were reported from the European Prospective Investigation of Cancer (EPIC) cohort. The UK incidence of colorectal cancer is reported by gender in a paper from this study investigating the relationship between body size and colon and rectal cancer</w:t>
      </w:r>
      <w:r w:rsidR="002C32EB">
        <w:t xml:space="preserve"> </w:t>
      </w:r>
      <w:r w:rsidR="002C32EB">
        <w:lastRenderedPageBreak/>
        <w:fldChar w:fldCharType="begin"/>
      </w:r>
      <w:r w:rsidR="004A5BA2">
        <w:instrText xml:space="preserve"> ADDIN EN.CITE &lt;EndNote&gt;&lt;Cite&gt;&lt;Author&gt;Renehan&lt;/Author&gt;&lt;Year&gt;2008&lt;/Year&gt;&lt;RecNum&gt;99&lt;/RecNum&gt;&lt;DisplayText&gt;(37)&lt;/DisplayText&gt;&lt;record&gt;&lt;rec-number&gt;99&lt;/rec-number&gt;&lt;foreign-keys&gt;&lt;key app="EN" db-id="0psftwx0lsasdwew00s5pae4eaxd295wxszv" timestamp="1576491829"&gt;99&lt;/key&gt;&lt;/foreign-keys&gt;&lt;ref-type name="Journal Article"&gt;17&lt;/ref-type&gt;&lt;contributors&gt;&lt;authors&gt;&lt;author&gt;Renehan, A.G.&lt;/author&gt;&lt;author&gt;Tyson, M.&lt;/author&gt;&lt;author&gt;Egger, M.&lt;/author&gt;&lt;author&gt;Heller, R.F.&lt;/author&gt;&lt;author&gt;Zwahlen, M.&lt;/author&gt;&lt;/authors&gt;&lt;/contributors&gt;&lt;titles&gt;&lt;title&gt;Body-mass index and incidence of cancer: a systematic review and meta-analysis of prospective observational studies&lt;/title&gt;&lt;secondary-title&gt;Lancet&lt;/secondary-title&gt;&lt;/titles&gt;&lt;periodical&gt;&lt;full-title&gt;Lancet&lt;/full-title&gt;&lt;/periodical&gt;&lt;pages&gt;569-578&lt;/pages&gt;&lt;volume&gt;371&lt;/volume&gt;&lt;number&gt;9612&lt;/number&gt;&lt;reprint-edition&gt;Not in File&lt;/reprint-edition&gt;&lt;keywords&gt;&lt;keyword&gt;Adult&lt;/keyword&gt;&lt;keyword&gt;and&lt;/keyword&gt;&lt;keyword&gt;Australia&lt;/keyword&gt;&lt;keyword&gt;Biological&lt;/keyword&gt;&lt;keyword&gt;bmi&lt;/keyword&gt;&lt;keyword&gt;Body Mass Index&lt;/keyword&gt;&lt;keyword&gt;Colon&lt;/keyword&gt;&lt;keyword&gt;complications&lt;/keyword&gt;&lt;keyword&gt;Ethnic Groups&lt;/keyword&gt;&lt;keyword&gt;etiology&lt;/keyword&gt;&lt;keyword&gt;Europe&lt;/keyword&gt;&lt;keyword&gt;Female&lt;/keyword&gt;&lt;keyword&gt;Group&lt;/keyword&gt;&lt;keyword&gt;Humans&lt;/keyword&gt;&lt;keyword&gt;in&lt;/keyword&gt;&lt;keyword&gt;Incidence&lt;/keyword&gt;&lt;keyword&gt;interpretation&lt;/keyword&gt;&lt;keyword&gt;Male&lt;/keyword&gt;&lt;keyword&gt;MEDLINE&lt;/keyword&gt;&lt;keyword&gt;methods&lt;/keyword&gt;&lt;keyword&gt;Multiple&lt;/keyword&gt;&lt;keyword&gt;Neoplasms&lt;/keyword&gt;&lt;keyword&gt;Obesity&lt;/keyword&gt;&lt;keyword&gt;Observation&lt;/keyword&gt;&lt;keyword&gt;of&lt;/keyword&gt;&lt;keyword&gt;Overweight&lt;/keyword&gt;&lt;keyword&gt;p&lt;/keyword&gt;&lt;keyword&gt;Population&lt;/keyword&gt;&lt;keyword&gt;Prospective Studies&lt;/keyword&gt;&lt;keyword&gt;Regression Analysis&lt;/keyword&gt;&lt;keyword&gt;Risk&lt;/keyword&gt;&lt;keyword&gt;Sex Factors&lt;/keyword&gt;&lt;keyword&gt;surgery&lt;/keyword&gt;&lt;keyword&gt;Universities&lt;/keyword&gt;&lt;keyword&gt;University&lt;/keyword&gt;&lt;keyword&gt;Women&lt;/keyword&gt;&lt;/keywords&gt;&lt;dates&gt;&lt;year&gt;2008&lt;/year&gt;&lt;pub-dates&gt;&lt;date&gt;2/16/2008&lt;/date&gt;&lt;/pub-dates&gt;&lt;/dates&gt;&lt;label&gt;8232&lt;/label&gt;&lt;urls&gt;&lt;/urls&gt;&lt;/record&gt;&lt;/Cite&gt;&lt;/EndNote&gt;</w:instrText>
      </w:r>
      <w:r w:rsidR="002C32EB">
        <w:fldChar w:fldCharType="separate"/>
      </w:r>
      <w:r w:rsidR="004A5BA2">
        <w:rPr>
          <w:noProof/>
        </w:rPr>
        <w:t>(37)</w:t>
      </w:r>
      <w:r w:rsidR="002C32EB">
        <w:fldChar w:fldCharType="end"/>
      </w:r>
      <w:r>
        <w:t xml:space="preserve">. The estimates of the colorectal cancer incidence are reported in </w:t>
      </w:r>
      <w:r w:rsidR="006D4127">
        <w:fldChar w:fldCharType="begin"/>
      </w:r>
      <w:r>
        <w:instrText xml:space="preserve"> REF _Ref372028326 \h </w:instrText>
      </w:r>
      <w:r w:rsidR="006D4127">
        <w:fldChar w:fldCharType="separate"/>
      </w:r>
      <w:r w:rsidR="00A32728">
        <w:t>Table S</w:t>
      </w:r>
      <w:r w:rsidR="00A32728">
        <w:rPr>
          <w:noProof/>
        </w:rPr>
        <w:t>26</w:t>
      </w:r>
      <w:r w:rsidR="006D4127">
        <w:fldChar w:fldCharType="end"/>
      </w:r>
      <w:r w:rsidR="00E150F0">
        <w:t>, in the simulation we assume the risk of colorectal cancer starts from age 50</w:t>
      </w:r>
      <w:r>
        <w:t>.</w:t>
      </w:r>
    </w:p>
    <w:p w14:paraId="2A523509" w14:textId="16147999" w:rsidR="007C58DA" w:rsidRDefault="007C58DA" w:rsidP="004258DE">
      <w:pPr>
        <w:pStyle w:val="Caption"/>
      </w:pPr>
      <w:bookmarkStart w:id="87" w:name="_Ref372028326"/>
      <w:r>
        <w:t xml:space="preserve">Table </w:t>
      </w:r>
      <w:r w:rsidR="002B31CC">
        <w:t>S</w:t>
      </w:r>
      <w:r w:rsidR="006D4127">
        <w:fldChar w:fldCharType="begin"/>
      </w:r>
      <w:r w:rsidR="000E7F35">
        <w:instrText xml:space="preserve"> SEQ Table \* ARABIC </w:instrText>
      </w:r>
      <w:r w:rsidR="006D4127">
        <w:fldChar w:fldCharType="separate"/>
      </w:r>
      <w:r w:rsidR="00372A71">
        <w:rPr>
          <w:noProof/>
        </w:rPr>
        <w:t>26</w:t>
      </w:r>
      <w:r w:rsidR="006D4127">
        <w:rPr>
          <w:noProof/>
        </w:rPr>
        <w:fldChar w:fldCharType="end"/>
      </w:r>
      <w:bookmarkEnd w:id="87"/>
      <w:r>
        <w:t xml:space="preserve">: UK colorectal cancer incidence </w:t>
      </w:r>
    </w:p>
    <w:tbl>
      <w:tblPr>
        <w:tblStyle w:val="TableGrid"/>
        <w:tblW w:w="9322" w:type="dxa"/>
        <w:tblLayout w:type="fixed"/>
        <w:tblLook w:val="04A0" w:firstRow="1" w:lastRow="0" w:firstColumn="1" w:lastColumn="0" w:noHBand="0" w:noVBand="1"/>
      </w:tblPr>
      <w:tblGrid>
        <w:gridCol w:w="1242"/>
        <w:gridCol w:w="993"/>
        <w:gridCol w:w="992"/>
        <w:gridCol w:w="1134"/>
        <w:gridCol w:w="992"/>
        <w:gridCol w:w="1701"/>
        <w:gridCol w:w="992"/>
        <w:gridCol w:w="1276"/>
      </w:tblGrid>
      <w:tr w:rsidR="001579C9" w:rsidRPr="008A1D4B" w14:paraId="40F495CC" w14:textId="77777777" w:rsidTr="001579C9">
        <w:trPr>
          <w:trHeight w:val="300"/>
        </w:trPr>
        <w:tc>
          <w:tcPr>
            <w:tcW w:w="1242" w:type="dxa"/>
            <w:noWrap/>
          </w:tcPr>
          <w:p w14:paraId="2EC96E1E" w14:textId="77777777" w:rsidR="001579C9" w:rsidRPr="008A1D4B" w:rsidRDefault="001579C9" w:rsidP="004258DE">
            <w:pPr>
              <w:pStyle w:val="ListParagraph1"/>
            </w:pPr>
          </w:p>
        </w:tc>
        <w:tc>
          <w:tcPr>
            <w:tcW w:w="993" w:type="dxa"/>
            <w:noWrap/>
          </w:tcPr>
          <w:p w14:paraId="00923232" w14:textId="77777777" w:rsidR="001579C9" w:rsidRPr="008A1D4B" w:rsidRDefault="001579C9" w:rsidP="004258DE">
            <w:pPr>
              <w:pStyle w:val="ListParagraph1"/>
            </w:pPr>
            <w:r w:rsidRPr="008A1D4B">
              <w:t>Number of Cases</w:t>
            </w:r>
          </w:p>
        </w:tc>
        <w:tc>
          <w:tcPr>
            <w:tcW w:w="992" w:type="dxa"/>
            <w:noWrap/>
          </w:tcPr>
          <w:p w14:paraId="039C4B9C" w14:textId="77777777" w:rsidR="001579C9" w:rsidRPr="008A1D4B" w:rsidRDefault="001579C9" w:rsidP="004258DE">
            <w:pPr>
              <w:pStyle w:val="ListParagraph1"/>
            </w:pPr>
            <w:r w:rsidRPr="008A1D4B">
              <w:t>Person Years</w:t>
            </w:r>
          </w:p>
        </w:tc>
        <w:tc>
          <w:tcPr>
            <w:tcW w:w="1134" w:type="dxa"/>
          </w:tcPr>
          <w:p w14:paraId="1E0D4FEE" w14:textId="77777777" w:rsidR="001579C9" w:rsidRPr="008A1D4B" w:rsidRDefault="001579C9" w:rsidP="004258DE">
            <w:pPr>
              <w:pStyle w:val="ListParagraph1"/>
            </w:pPr>
            <w:r w:rsidRPr="008A1D4B">
              <w:t>Mean Age</w:t>
            </w:r>
          </w:p>
        </w:tc>
        <w:tc>
          <w:tcPr>
            <w:tcW w:w="992" w:type="dxa"/>
            <w:noWrap/>
          </w:tcPr>
          <w:p w14:paraId="7FC01B88" w14:textId="77777777" w:rsidR="001579C9" w:rsidRPr="008A1D4B" w:rsidRDefault="001579C9" w:rsidP="004258DE">
            <w:pPr>
              <w:pStyle w:val="ListParagraph1"/>
            </w:pPr>
            <w:r w:rsidRPr="008A1D4B">
              <w:t>Mean BMI</w:t>
            </w:r>
          </w:p>
        </w:tc>
        <w:tc>
          <w:tcPr>
            <w:tcW w:w="1701" w:type="dxa"/>
            <w:noWrap/>
          </w:tcPr>
          <w:p w14:paraId="07ED288F" w14:textId="77777777" w:rsidR="001579C9" w:rsidRPr="008A1D4B" w:rsidRDefault="001579C9" w:rsidP="004258DE">
            <w:pPr>
              <w:pStyle w:val="ListParagraph1"/>
            </w:pPr>
            <w:r w:rsidRPr="008A1D4B">
              <w:t>Incidence Rate of per person-year</w:t>
            </w:r>
          </w:p>
        </w:tc>
        <w:tc>
          <w:tcPr>
            <w:tcW w:w="992" w:type="dxa"/>
          </w:tcPr>
          <w:p w14:paraId="3039A049" w14:textId="77777777" w:rsidR="001579C9" w:rsidRPr="001579C9" w:rsidRDefault="001579C9" w:rsidP="004258DE">
            <w:pPr>
              <w:pStyle w:val="ListParagraph1"/>
            </w:pPr>
            <w:r w:rsidRPr="001579C9">
              <w:t>Standard error</w:t>
            </w:r>
          </w:p>
        </w:tc>
        <w:tc>
          <w:tcPr>
            <w:tcW w:w="1276" w:type="dxa"/>
          </w:tcPr>
          <w:p w14:paraId="2DC6DC0C" w14:textId="77777777" w:rsidR="001579C9" w:rsidRPr="008A1D4B" w:rsidRDefault="001579C9" w:rsidP="004258DE">
            <w:pPr>
              <w:pStyle w:val="ListParagraph1"/>
            </w:pPr>
            <w:r w:rsidRPr="008A1D4B">
              <w:t>Reference</w:t>
            </w:r>
          </w:p>
        </w:tc>
      </w:tr>
      <w:tr w:rsidR="001579C9" w:rsidRPr="008A1D4B" w14:paraId="74EDE2F3" w14:textId="77777777" w:rsidTr="001579C9">
        <w:trPr>
          <w:trHeight w:val="300"/>
        </w:trPr>
        <w:tc>
          <w:tcPr>
            <w:tcW w:w="1242" w:type="dxa"/>
            <w:noWrap/>
            <w:hideMark/>
          </w:tcPr>
          <w:p w14:paraId="022379FF" w14:textId="77777777" w:rsidR="001579C9" w:rsidRPr="008A1D4B" w:rsidRDefault="001579C9" w:rsidP="004258DE">
            <w:pPr>
              <w:pStyle w:val="ListParagraph1"/>
            </w:pPr>
            <w:r w:rsidRPr="008A1D4B">
              <w:t>Male</w:t>
            </w:r>
          </w:p>
        </w:tc>
        <w:tc>
          <w:tcPr>
            <w:tcW w:w="993" w:type="dxa"/>
            <w:noWrap/>
            <w:hideMark/>
          </w:tcPr>
          <w:p w14:paraId="260BD8AC" w14:textId="77777777" w:rsidR="001579C9" w:rsidRPr="008A1D4B" w:rsidRDefault="001579C9" w:rsidP="004258DE">
            <w:pPr>
              <w:pStyle w:val="ListParagraph1"/>
            </w:pPr>
            <w:r w:rsidRPr="008A1D4B">
              <w:t>125</w:t>
            </w:r>
          </w:p>
        </w:tc>
        <w:tc>
          <w:tcPr>
            <w:tcW w:w="992" w:type="dxa"/>
            <w:noWrap/>
            <w:hideMark/>
          </w:tcPr>
          <w:p w14:paraId="2F83F855" w14:textId="77777777" w:rsidR="001579C9" w:rsidRPr="008A1D4B" w:rsidRDefault="001579C9" w:rsidP="004258DE">
            <w:pPr>
              <w:pStyle w:val="ListParagraph1"/>
            </w:pPr>
            <w:r w:rsidRPr="008A1D4B">
              <w:t>118468</w:t>
            </w:r>
          </w:p>
        </w:tc>
        <w:tc>
          <w:tcPr>
            <w:tcW w:w="1134" w:type="dxa"/>
          </w:tcPr>
          <w:p w14:paraId="74DAA80C" w14:textId="77777777" w:rsidR="001579C9" w:rsidRPr="008A1D4B" w:rsidRDefault="001579C9" w:rsidP="004258DE">
            <w:pPr>
              <w:pStyle w:val="ListParagraph1"/>
            </w:pPr>
            <w:r w:rsidRPr="008A1D4B">
              <w:t>53.1</w:t>
            </w:r>
          </w:p>
        </w:tc>
        <w:tc>
          <w:tcPr>
            <w:tcW w:w="992" w:type="dxa"/>
            <w:noWrap/>
            <w:hideMark/>
          </w:tcPr>
          <w:p w14:paraId="036DC608" w14:textId="77777777" w:rsidR="001579C9" w:rsidRPr="008A1D4B" w:rsidRDefault="001579C9" w:rsidP="004258DE">
            <w:pPr>
              <w:pStyle w:val="ListParagraph1"/>
            </w:pPr>
            <w:r w:rsidRPr="008A1D4B">
              <w:t>25.4</w:t>
            </w:r>
          </w:p>
        </w:tc>
        <w:tc>
          <w:tcPr>
            <w:tcW w:w="1701" w:type="dxa"/>
            <w:noWrap/>
            <w:hideMark/>
          </w:tcPr>
          <w:p w14:paraId="2552C327" w14:textId="77777777" w:rsidR="001579C9" w:rsidRPr="008A1D4B" w:rsidRDefault="001579C9" w:rsidP="004258DE">
            <w:pPr>
              <w:pStyle w:val="ListParagraph1"/>
            </w:pPr>
            <w:r w:rsidRPr="008A1D4B">
              <w:t>0.00106</w:t>
            </w:r>
          </w:p>
        </w:tc>
        <w:tc>
          <w:tcPr>
            <w:tcW w:w="992" w:type="dxa"/>
          </w:tcPr>
          <w:p w14:paraId="73156304" w14:textId="77777777" w:rsidR="001579C9" w:rsidRPr="001579C9" w:rsidRDefault="001579C9" w:rsidP="004258DE">
            <w:pPr>
              <w:pStyle w:val="ListParagraph1"/>
            </w:pPr>
            <w:r w:rsidRPr="001579C9">
              <w:t>0.0001</w:t>
            </w:r>
          </w:p>
        </w:tc>
        <w:tc>
          <w:tcPr>
            <w:tcW w:w="1276" w:type="dxa"/>
          </w:tcPr>
          <w:p w14:paraId="168484F8" w14:textId="036BF811" w:rsidR="001579C9" w:rsidRPr="008A1D4B" w:rsidRDefault="002C32EB" w:rsidP="00AA0815">
            <w:pPr>
              <w:pStyle w:val="ListParagraph1"/>
            </w:pPr>
            <w:r>
              <w:fldChar w:fldCharType="begin"/>
            </w:r>
            <w:r w:rsidR="004A5BA2">
              <w:instrText xml:space="preserve"> ADDIN EN.CITE &lt;EndNote&gt;&lt;Cite&gt;&lt;Author&gt;Renehan&lt;/Author&gt;&lt;Year&gt;2008&lt;/Year&gt;&lt;RecNum&gt;99&lt;/RecNum&gt;&lt;DisplayText&gt;(37)&lt;/DisplayText&gt;&lt;record&gt;&lt;rec-number&gt;99&lt;/rec-number&gt;&lt;foreign-keys&gt;&lt;key app="EN" db-id="0psftwx0lsasdwew00s5pae4eaxd295wxszv" timestamp="1576491829"&gt;99&lt;/key&gt;&lt;/foreign-keys&gt;&lt;ref-type name="Journal Article"&gt;17&lt;/ref-type&gt;&lt;contributors&gt;&lt;authors&gt;&lt;author&gt;Renehan, A.G.&lt;/author&gt;&lt;author&gt;Tyson, M.&lt;/author&gt;&lt;author&gt;Egger, M.&lt;/author&gt;&lt;author&gt;Heller, R.F.&lt;/author&gt;&lt;author&gt;Zwahlen, M.&lt;/author&gt;&lt;/authors&gt;&lt;/contributors&gt;&lt;titles&gt;&lt;title&gt;Body-mass index and incidence of cancer: a systematic review and meta-analysis of prospective observational studies&lt;/title&gt;&lt;secondary-title&gt;Lancet&lt;/secondary-title&gt;&lt;/titles&gt;&lt;periodical&gt;&lt;full-title&gt;Lancet&lt;/full-title&gt;&lt;/periodical&gt;&lt;pages&gt;569-578&lt;/pages&gt;&lt;volume&gt;371&lt;/volume&gt;&lt;number&gt;9612&lt;/number&gt;&lt;reprint-edition&gt;Not in File&lt;/reprint-edition&gt;&lt;keywords&gt;&lt;keyword&gt;Adult&lt;/keyword&gt;&lt;keyword&gt;and&lt;/keyword&gt;&lt;keyword&gt;Australia&lt;/keyword&gt;&lt;keyword&gt;Biological&lt;/keyword&gt;&lt;keyword&gt;bmi&lt;/keyword&gt;&lt;keyword&gt;Body Mass Index&lt;/keyword&gt;&lt;keyword&gt;Colon&lt;/keyword&gt;&lt;keyword&gt;complications&lt;/keyword&gt;&lt;keyword&gt;Ethnic Groups&lt;/keyword&gt;&lt;keyword&gt;etiology&lt;/keyword&gt;&lt;keyword&gt;Europe&lt;/keyword&gt;&lt;keyword&gt;Female&lt;/keyword&gt;&lt;keyword&gt;Group&lt;/keyword&gt;&lt;keyword&gt;Humans&lt;/keyword&gt;&lt;keyword&gt;in&lt;/keyword&gt;&lt;keyword&gt;Incidence&lt;/keyword&gt;&lt;keyword&gt;interpretation&lt;/keyword&gt;&lt;keyword&gt;Male&lt;/keyword&gt;&lt;keyword&gt;MEDLINE&lt;/keyword&gt;&lt;keyword&gt;methods&lt;/keyword&gt;&lt;keyword&gt;Multiple&lt;/keyword&gt;&lt;keyword&gt;Neoplasms&lt;/keyword&gt;&lt;keyword&gt;Obesity&lt;/keyword&gt;&lt;keyword&gt;Observation&lt;/keyword&gt;&lt;keyword&gt;of&lt;/keyword&gt;&lt;keyword&gt;Overweight&lt;/keyword&gt;&lt;keyword&gt;p&lt;/keyword&gt;&lt;keyword&gt;Population&lt;/keyword&gt;&lt;keyword&gt;Prospective Studies&lt;/keyword&gt;&lt;keyword&gt;Regression Analysis&lt;/keyword&gt;&lt;keyword&gt;Risk&lt;/keyword&gt;&lt;keyword&gt;Sex Factors&lt;/keyword&gt;&lt;keyword&gt;surgery&lt;/keyword&gt;&lt;keyword&gt;Universities&lt;/keyword&gt;&lt;keyword&gt;University&lt;/keyword&gt;&lt;keyword&gt;Women&lt;/keyword&gt;&lt;/keywords&gt;&lt;dates&gt;&lt;year&gt;2008&lt;/year&gt;&lt;pub-dates&gt;&lt;date&gt;2/16/2008&lt;/date&gt;&lt;/pub-dates&gt;&lt;/dates&gt;&lt;label&gt;8232&lt;/label&gt;&lt;urls&gt;&lt;/urls&gt;&lt;/record&gt;&lt;/Cite&gt;&lt;/EndNote&gt;</w:instrText>
            </w:r>
            <w:r>
              <w:fldChar w:fldCharType="separate"/>
            </w:r>
            <w:r w:rsidR="004A5BA2">
              <w:rPr>
                <w:noProof/>
              </w:rPr>
              <w:t>(37)</w:t>
            </w:r>
            <w:r>
              <w:fldChar w:fldCharType="end"/>
            </w:r>
          </w:p>
        </w:tc>
      </w:tr>
      <w:tr w:rsidR="001579C9" w:rsidRPr="008A1D4B" w14:paraId="4763D87A" w14:textId="77777777" w:rsidTr="001579C9">
        <w:trPr>
          <w:trHeight w:val="300"/>
        </w:trPr>
        <w:tc>
          <w:tcPr>
            <w:tcW w:w="1242" w:type="dxa"/>
            <w:noWrap/>
            <w:hideMark/>
          </w:tcPr>
          <w:p w14:paraId="652881B5" w14:textId="77777777" w:rsidR="001579C9" w:rsidRPr="008A1D4B" w:rsidRDefault="001579C9" w:rsidP="004258DE">
            <w:pPr>
              <w:pStyle w:val="ListParagraph1"/>
            </w:pPr>
            <w:r w:rsidRPr="008A1D4B">
              <w:t>Female</w:t>
            </w:r>
          </w:p>
        </w:tc>
        <w:tc>
          <w:tcPr>
            <w:tcW w:w="993" w:type="dxa"/>
            <w:noWrap/>
            <w:hideMark/>
          </w:tcPr>
          <w:p w14:paraId="5E04D94A" w14:textId="77777777" w:rsidR="001579C9" w:rsidRPr="008A1D4B" w:rsidRDefault="001579C9" w:rsidP="004258DE">
            <w:pPr>
              <w:pStyle w:val="ListParagraph1"/>
            </w:pPr>
            <w:r w:rsidRPr="008A1D4B">
              <w:t>145</w:t>
            </w:r>
          </w:p>
        </w:tc>
        <w:tc>
          <w:tcPr>
            <w:tcW w:w="992" w:type="dxa"/>
            <w:noWrap/>
            <w:hideMark/>
          </w:tcPr>
          <w:p w14:paraId="7B10D23B" w14:textId="77777777" w:rsidR="001579C9" w:rsidRPr="008A1D4B" w:rsidRDefault="001579C9" w:rsidP="004258DE">
            <w:pPr>
              <w:pStyle w:val="ListParagraph1"/>
            </w:pPr>
            <w:r w:rsidRPr="008A1D4B">
              <w:t>277133</w:t>
            </w:r>
          </w:p>
        </w:tc>
        <w:tc>
          <w:tcPr>
            <w:tcW w:w="1134" w:type="dxa"/>
          </w:tcPr>
          <w:p w14:paraId="4F5E2648" w14:textId="77777777" w:rsidR="001579C9" w:rsidRPr="008A1D4B" w:rsidRDefault="001579C9" w:rsidP="004258DE">
            <w:pPr>
              <w:pStyle w:val="ListParagraph1"/>
            </w:pPr>
            <w:r w:rsidRPr="008A1D4B">
              <w:t>47.7</w:t>
            </w:r>
          </w:p>
        </w:tc>
        <w:tc>
          <w:tcPr>
            <w:tcW w:w="992" w:type="dxa"/>
            <w:noWrap/>
            <w:hideMark/>
          </w:tcPr>
          <w:p w14:paraId="69EF73F1" w14:textId="77777777" w:rsidR="001579C9" w:rsidRPr="008A1D4B" w:rsidRDefault="001579C9" w:rsidP="004258DE">
            <w:pPr>
              <w:pStyle w:val="ListParagraph1"/>
            </w:pPr>
            <w:r w:rsidRPr="008A1D4B">
              <w:t>24.5</w:t>
            </w:r>
          </w:p>
        </w:tc>
        <w:tc>
          <w:tcPr>
            <w:tcW w:w="1701" w:type="dxa"/>
            <w:noWrap/>
            <w:hideMark/>
          </w:tcPr>
          <w:p w14:paraId="223FD1F3" w14:textId="77777777" w:rsidR="001579C9" w:rsidRPr="008A1D4B" w:rsidRDefault="001579C9" w:rsidP="004258DE">
            <w:pPr>
              <w:pStyle w:val="ListParagraph1"/>
            </w:pPr>
            <w:r w:rsidRPr="008A1D4B">
              <w:t>0.00052</w:t>
            </w:r>
          </w:p>
        </w:tc>
        <w:tc>
          <w:tcPr>
            <w:tcW w:w="992" w:type="dxa"/>
          </w:tcPr>
          <w:p w14:paraId="05661240" w14:textId="77777777" w:rsidR="001579C9" w:rsidRPr="001579C9" w:rsidRDefault="001579C9" w:rsidP="004258DE">
            <w:pPr>
              <w:pStyle w:val="ListParagraph1"/>
            </w:pPr>
            <w:r w:rsidRPr="001579C9">
              <w:t>0.0002</w:t>
            </w:r>
          </w:p>
        </w:tc>
        <w:tc>
          <w:tcPr>
            <w:tcW w:w="1276" w:type="dxa"/>
          </w:tcPr>
          <w:p w14:paraId="37D6D2DA" w14:textId="3EE33445" w:rsidR="001579C9" w:rsidRPr="008A1D4B" w:rsidRDefault="002C32EB" w:rsidP="00AA0815">
            <w:pPr>
              <w:pStyle w:val="ListParagraph1"/>
            </w:pPr>
            <w:r>
              <w:fldChar w:fldCharType="begin"/>
            </w:r>
            <w:r w:rsidR="004A5BA2">
              <w:instrText xml:space="preserve"> ADDIN EN.CITE &lt;EndNote&gt;&lt;Cite&gt;&lt;Author&gt;Renehan&lt;/Author&gt;&lt;Year&gt;2008&lt;/Year&gt;&lt;RecNum&gt;99&lt;/RecNum&gt;&lt;DisplayText&gt;(37)&lt;/DisplayText&gt;&lt;record&gt;&lt;rec-number&gt;99&lt;/rec-number&gt;&lt;foreign-keys&gt;&lt;key app="EN" db-id="0psftwx0lsasdwew00s5pae4eaxd295wxszv" timestamp="1576491829"&gt;99&lt;/key&gt;&lt;/foreign-keys&gt;&lt;ref-type name="Journal Article"&gt;17&lt;/ref-type&gt;&lt;contributors&gt;&lt;authors&gt;&lt;author&gt;Renehan, A.G.&lt;/author&gt;&lt;author&gt;Tyson, M.&lt;/author&gt;&lt;author&gt;Egger, M.&lt;/author&gt;&lt;author&gt;Heller, R.F.&lt;/author&gt;&lt;author&gt;Zwahlen, M.&lt;/author&gt;&lt;/authors&gt;&lt;/contributors&gt;&lt;titles&gt;&lt;title&gt;Body-mass index and incidence of cancer: a systematic review and meta-analysis of prospective observational studies&lt;/title&gt;&lt;secondary-title&gt;Lancet&lt;/secondary-title&gt;&lt;/titles&gt;&lt;periodical&gt;&lt;full-title&gt;Lancet&lt;/full-title&gt;&lt;/periodical&gt;&lt;pages&gt;569-578&lt;/pages&gt;&lt;volume&gt;371&lt;/volume&gt;&lt;number&gt;9612&lt;/number&gt;&lt;reprint-edition&gt;Not in File&lt;/reprint-edition&gt;&lt;keywords&gt;&lt;keyword&gt;Adult&lt;/keyword&gt;&lt;keyword&gt;and&lt;/keyword&gt;&lt;keyword&gt;Australia&lt;/keyword&gt;&lt;keyword&gt;Biological&lt;/keyword&gt;&lt;keyword&gt;bmi&lt;/keyword&gt;&lt;keyword&gt;Body Mass Index&lt;/keyword&gt;&lt;keyword&gt;Colon&lt;/keyword&gt;&lt;keyword&gt;complications&lt;/keyword&gt;&lt;keyword&gt;Ethnic Groups&lt;/keyword&gt;&lt;keyword&gt;etiology&lt;/keyword&gt;&lt;keyword&gt;Europe&lt;/keyword&gt;&lt;keyword&gt;Female&lt;/keyword&gt;&lt;keyword&gt;Group&lt;/keyword&gt;&lt;keyword&gt;Humans&lt;/keyword&gt;&lt;keyword&gt;in&lt;/keyword&gt;&lt;keyword&gt;Incidence&lt;/keyword&gt;&lt;keyword&gt;interpretation&lt;/keyword&gt;&lt;keyword&gt;Male&lt;/keyword&gt;&lt;keyword&gt;MEDLINE&lt;/keyword&gt;&lt;keyword&gt;methods&lt;/keyword&gt;&lt;keyword&gt;Multiple&lt;/keyword&gt;&lt;keyword&gt;Neoplasms&lt;/keyword&gt;&lt;keyword&gt;Obesity&lt;/keyword&gt;&lt;keyword&gt;Observation&lt;/keyword&gt;&lt;keyword&gt;of&lt;/keyword&gt;&lt;keyword&gt;Overweight&lt;/keyword&gt;&lt;keyword&gt;p&lt;/keyword&gt;&lt;keyword&gt;Population&lt;/keyword&gt;&lt;keyword&gt;Prospective Studies&lt;/keyword&gt;&lt;keyword&gt;Regression Analysis&lt;/keyword&gt;&lt;keyword&gt;Risk&lt;/keyword&gt;&lt;keyword&gt;Sex Factors&lt;/keyword&gt;&lt;keyword&gt;surgery&lt;/keyword&gt;&lt;keyword&gt;Universities&lt;/keyword&gt;&lt;keyword&gt;University&lt;/keyword&gt;&lt;keyword&gt;Women&lt;/keyword&gt;&lt;/keywords&gt;&lt;dates&gt;&lt;year&gt;2008&lt;/year&gt;&lt;pub-dates&gt;&lt;date&gt;2/16/2008&lt;/date&gt;&lt;/pub-dates&gt;&lt;/dates&gt;&lt;label&gt;8232&lt;/label&gt;&lt;urls&gt;&lt;/urls&gt;&lt;/record&gt;&lt;/Cite&gt;&lt;/EndNote&gt;</w:instrText>
            </w:r>
            <w:r>
              <w:fldChar w:fldCharType="separate"/>
            </w:r>
            <w:r w:rsidR="004A5BA2">
              <w:rPr>
                <w:noProof/>
              </w:rPr>
              <w:t>(37)</w:t>
            </w:r>
            <w:r>
              <w:fldChar w:fldCharType="end"/>
            </w:r>
          </w:p>
        </w:tc>
      </w:tr>
    </w:tbl>
    <w:p w14:paraId="5C748DA5" w14:textId="77777777" w:rsidR="007C58DA" w:rsidRDefault="007C58DA" w:rsidP="004258DE"/>
    <w:p w14:paraId="7E6ADE29" w14:textId="443D98D8" w:rsidR="007C58DA" w:rsidRDefault="007C58DA" w:rsidP="00AA0815">
      <w:r>
        <w:t>The risk of colorectal cancer has been linked to obesity. We included a risk adjustment in the model to reflect observations that the incidence of breast cancer is increased in individuals with higher BMI. A large meta-analysis that included 221 prospective observational studies has reported relative risks of BMI and cancers, including colon cancer by gender</w:t>
      </w:r>
      <w:r w:rsidR="00043238">
        <w:t xml:space="preserve"> </w:t>
      </w:r>
      <w:r w:rsidR="002C32EB">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 </w:instrText>
      </w:r>
      <w:r w:rsidR="004A5BA2">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EN.CITE.DATA </w:instrText>
      </w:r>
      <w:r w:rsidR="004A5BA2">
        <w:fldChar w:fldCharType="end"/>
      </w:r>
      <w:r w:rsidR="002C32EB">
        <w:fldChar w:fldCharType="separate"/>
      </w:r>
      <w:r w:rsidR="004A5BA2">
        <w:rPr>
          <w:noProof/>
        </w:rPr>
        <w:t>(36)</w:t>
      </w:r>
      <w:r w:rsidR="002C32EB">
        <w:fldChar w:fldCharType="end"/>
      </w:r>
      <w:r>
        <w:t xml:space="preserve">. We selected linear relative risk estimates estimated from pooled European and Australian populations. In the simulation we adjusted the incidence of colorectal cancer by </w:t>
      </w:r>
      <w:r w:rsidR="00CD6100">
        <w:t>adjusting the probability of colorectal cancer by</w:t>
      </w:r>
      <w:r>
        <w:t xml:space="preserve"> the difference in the individual’s BMI and the average BMI reported in the EPIC cohort. The relative risk and confidence intervals per 5mg/m</w:t>
      </w:r>
      <w:r w:rsidRPr="00357BD2">
        <w:rPr>
          <w:vertAlign w:val="superscript"/>
        </w:rPr>
        <w:t>2</w:t>
      </w:r>
      <w:r>
        <w:t xml:space="preserve"> increase in BMI are reported in </w:t>
      </w:r>
      <w:r w:rsidR="006D4127">
        <w:fldChar w:fldCharType="begin"/>
      </w:r>
      <w:r>
        <w:instrText xml:space="preserve"> REF _Ref372028334 \h </w:instrText>
      </w:r>
      <w:r w:rsidR="006D4127">
        <w:fldChar w:fldCharType="separate"/>
      </w:r>
      <w:r w:rsidR="00A32728">
        <w:t>Table S</w:t>
      </w:r>
      <w:r w:rsidR="00A32728">
        <w:rPr>
          <w:noProof/>
        </w:rPr>
        <w:t>27</w:t>
      </w:r>
      <w:r w:rsidR="006D4127">
        <w:fldChar w:fldCharType="end"/>
      </w:r>
      <w:r>
        <w:t>.</w:t>
      </w:r>
    </w:p>
    <w:p w14:paraId="64D9C853" w14:textId="3DAA5968" w:rsidR="007C58DA" w:rsidRDefault="007C58DA" w:rsidP="004258DE">
      <w:pPr>
        <w:pStyle w:val="Caption"/>
      </w:pPr>
      <w:bookmarkStart w:id="88" w:name="_Ref372028334"/>
      <w:r>
        <w:t xml:space="preserve">Table </w:t>
      </w:r>
      <w:r w:rsidR="002B31CC">
        <w:t>S</w:t>
      </w:r>
      <w:r w:rsidR="006D4127">
        <w:fldChar w:fldCharType="begin"/>
      </w:r>
      <w:r w:rsidR="000E7F35">
        <w:instrText xml:space="preserve"> SEQ Table \* ARABIC </w:instrText>
      </w:r>
      <w:r w:rsidR="006D4127">
        <w:fldChar w:fldCharType="separate"/>
      </w:r>
      <w:r w:rsidR="00372A71">
        <w:rPr>
          <w:noProof/>
        </w:rPr>
        <w:t>27</w:t>
      </w:r>
      <w:r w:rsidR="006D4127">
        <w:rPr>
          <w:noProof/>
        </w:rPr>
        <w:fldChar w:fldCharType="end"/>
      </w:r>
      <w:bookmarkEnd w:id="88"/>
      <w:r>
        <w:t>: Relative risk of colon cancer by BMI</w:t>
      </w:r>
    </w:p>
    <w:tbl>
      <w:tblPr>
        <w:tblStyle w:val="TableGrid"/>
        <w:tblW w:w="0" w:type="auto"/>
        <w:tblLook w:val="04A0" w:firstRow="1" w:lastRow="0" w:firstColumn="1" w:lastColumn="0" w:noHBand="0" w:noVBand="1"/>
      </w:tblPr>
      <w:tblGrid>
        <w:gridCol w:w="1852"/>
        <w:gridCol w:w="1791"/>
        <w:gridCol w:w="1874"/>
        <w:gridCol w:w="1874"/>
        <w:gridCol w:w="1625"/>
      </w:tblGrid>
      <w:tr w:rsidR="007C58DA" w:rsidRPr="008A1D4B" w14:paraId="30E5EDDC" w14:textId="77777777" w:rsidTr="0039192B">
        <w:tc>
          <w:tcPr>
            <w:tcW w:w="1909" w:type="dxa"/>
          </w:tcPr>
          <w:p w14:paraId="11E6F4B1" w14:textId="77777777" w:rsidR="007C58DA" w:rsidRPr="008A1D4B" w:rsidRDefault="007C58DA" w:rsidP="004258DE">
            <w:pPr>
              <w:pStyle w:val="ListParagraph1"/>
            </w:pPr>
          </w:p>
        </w:tc>
        <w:tc>
          <w:tcPr>
            <w:tcW w:w="1843" w:type="dxa"/>
          </w:tcPr>
          <w:p w14:paraId="6445EA4A" w14:textId="77777777" w:rsidR="007C58DA" w:rsidRPr="008A1D4B" w:rsidRDefault="007C58DA" w:rsidP="004258DE">
            <w:pPr>
              <w:pStyle w:val="ListParagraph1"/>
            </w:pPr>
            <w:r w:rsidRPr="008A1D4B">
              <w:t>Mean Relative risk</w:t>
            </w:r>
          </w:p>
        </w:tc>
        <w:tc>
          <w:tcPr>
            <w:tcW w:w="1916" w:type="dxa"/>
          </w:tcPr>
          <w:p w14:paraId="6939F75D" w14:textId="77777777" w:rsidR="007C58DA" w:rsidRPr="008A1D4B" w:rsidRDefault="007C58DA" w:rsidP="004258DE">
            <w:pPr>
              <w:pStyle w:val="ListParagraph1"/>
            </w:pPr>
            <w:r w:rsidRPr="008A1D4B">
              <w:t>2.5</w:t>
            </w:r>
            <w:r w:rsidRPr="008A1D4B">
              <w:rPr>
                <w:vertAlign w:val="superscript"/>
              </w:rPr>
              <w:t>th</w:t>
            </w:r>
            <w:r w:rsidRPr="008A1D4B">
              <w:t xml:space="preserve"> Confidence Interval</w:t>
            </w:r>
          </w:p>
        </w:tc>
        <w:tc>
          <w:tcPr>
            <w:tcW w:w="1916" w:type="dxa"/>
          </w:tcPr>
          <w:p w14:paraId="6FD3ACDC" w14:textId="77777777" w:rsidR="007C58DA" w:rsidRPr="008A1D4B" w:rsidRDefault="007C58DA" w:rsidP="004258DE">
            <w:pPr>
              <w:pStyle w:val="ListParagraph1"/>
            </w:pPr>
            <w:r w:rsidRPr="008A1D4B">
              <w:t>97.5</w:t>
            </w:r>
            <w:r w:rsidRPr="008A1D4B">
              <w:rPr>
                <w:vertAlign w:val="superscript"/>
              </w:rPr>
              <w:t>th</w:t>
            </w:r>
            <w:r w:rsidRPr="008A1D4B">
              <w:t xml:space="preserve"> Confidence Interval</w:t>
            </w:r>
          </w:p>
        </w:tc>
        <w:tc>
          <w:tcPr>
            <w:tcW w:w="1658" w:type="dxa"/>
          </w:tcPr>
          <w:p w14:paraId="269B5A5A" w14:textId="77777777" w:rsidR="007C58DA" w:rsidRPr="008A1D4B" w:rsidRDefault="007C58DA" w:rsidP="004258DE">
            <w:pPr>
              <w:pStyle w:val="ListParagraph1"/>
            </w:pPr>
            <w:r w:rsidRPr="008A1D4B">
              <w:t>Reference</w:t>
            </w:r>
          </w:p>
        </w:tc>
      </w:tr>
      <w:tr w:rsidR="007C58DA" w:rsidRPr="008A1D4B" w14:paraId="4ED746D7" w14:textId="77777777" w:rsidTr="0039192B">
        <w:tc>
          <w:tcPr>
            <w:tcW w:w="1909" w:type="dxa"/>
          </w:tcPr>
          <w:p w14:paraId="7FE2EF7A" w14:textId="743EE397" w:rsidR="007C58DA" w:rsidRPr="008A1D4B" w:rsidRDefault="002C32EB" w:rsidP="004258DE">
            <w:pPr>
              <w:pStyle w:val="ListParagraph1"/>
            </w:pPr>
            <w:r>
              <w:t>Male</w:t>
            </w:r>
          </w:p>
        </w:tc>
        <w:tc>
          <w:tcPr>
            <w:tcW w:w="1843" w:type="dxa"/>
          </w:tcPr>
          <w:p w14:paraId="400A245D" w14:textId="77777777" w:rsidR="007C58DA" w:rsidRPr="008A1D4B" w:rsidRDefault="007C58DA" w:rsidP="004258DE">
            <w:pPr>
              <w:pStyle w:val="ListParagraph1"/>
            </w:pPr>
            <w:r w:rsidRPr="008A1D4B">
              <w:t>1.21</w:t>
            </w:r>
          </w:p>
        </w:tc>
        <w:tc>
          <w:tcPr>
            <w:tcW w:w="1916" w:type="dxa"/>
          </w:tcPr>
          <w:p w14:paraId="6021E62A" w14:textId="77777777" w:rsidR="007C58DA" w:rsidRPr="008A1D4B" w:rsidRDefault="007C58DA" w:rsidP="004258DE">
            <w:pPr>
              <w:pStyle w:val="ListParagraph1"/>
            </w:pPr>
            <w:r w:rsidRPr="008A1D4B">
              <w:t>1.18</w:t>
            </w:r>
          </w:p>
        </w:tc>
        <w:tc>
          <w:tcPr>
            <w:tcW w:w="1916" w:type="dxa"/>
          </w:tcPr>
          <w:p w14:paraId="0F87C60F" w14:textId="77777777" w:rsidR="007C58DA" w:rsidRPr="008A1D4B" w:rsidRDefault="007C58DA" w:rsidP="004258DE">
            <w:pPr>
              <w:pStyle w:val="ListParagraph1"/>
            </w:pPr>
            <w:r w:rsidRPr="008A1D4B">
              <w:t>1.24</w:t>
            </w:r>
          </w:p>
        </w:tc>
        <w:tc>
          <w:tcPr>
            <w:tcW w:w="1658" w:type="dxa"/>
          </w:tcPr>
          <w:p w14:paraId="66C5D708" w14:textId="218CD2AE" w:rsidR="007C58DA" w:rsidRPr="008A1D4B" w:rsidRDefault="002C32EB" w:rsidP="00AA0815">
            <w:pPr>
              <w:pStyle w:val="ListParagraph1"/>
            </w:pPr>
            <w:r>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 </w:instrText>
            </w:r>
            <w:r w:rsidR="004A5BA2">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EN.CITE.DATA </w:instrText>
            </w:r>
            <w:r w:rsidR="004A5BA2">
              <w:fldChar w:fldCharType="end"/>
            </w:r>
            <w:r>
              <w:fldChar w:fldCharType="separate"/>
            </w:r>
            <w:r w:rsidR="004A5BA2">
              <w:rPr>
                <w:noProof/>
              </w:rPr>
              <w:t>(36)</w:t>
            </w:r>
            <w:r>
              <w:fldChar w:fldCharType="end"/>
            </w:r>
          </w:p>
        </w:tc>
      </w:tr>
      <w:tr w:rsidR="007C58DA" w:rsidRPr="008A1D4B" w14:paraId="0FFF9A00" w14:textId="77777777" w:rsidTr="0039192B">
        <w:trPr>
          <w:trHeight w:val="199"/>
        </w:trPr>
        <w:tc>
          <w:tcPr>
            <w:tcW w:w="1909" w:type="dxa"/>
          </w:tcPr>
          <w:p w14:paraId="33C58664" w14:textId="1A2F7B6F" w:rsidR="007C58DA" w:rsidRPr="008A1D4B" w:rsidRDefault="002C32EB" w:rsidP="004258DE">
            <w:pPr>
              <w:pStyle w:val="ListParagraph1"/>
            </w:pPr>
            <w:r>
              <w:t>Female</w:t>
            </w:r>
          </w:p>
        </w:tc>
        <w:tc>
          <w:tcPr>
            <w:tcW w:w="1843" w:type="dxa"/>
          </w:tcPr>
          <w:p w14:paraId="3BC16D77" w14:textId="77777777" w:rsidR="007C58DA" w:rsidRPr="008A1D4B" w:rsidRDefault="007C58DA" w:rsidP="004258DE">
            <w:pPr>
              <w:pStyle w:val="ListParagraph1"/>
            </w:pPr>
            <w:r w:rsidRPr="008A1D4B">
              <w:t>1.04</w:t>
            </w:r>
          </w:p>
        </w:tc>
        <w:tc>
          <w:tcPr>
            <w:tcW w:w="1916" w:type="dxa"/>
          </w:tcPr>
          <w:p w14:paraId="06913E7C" w14:textId="77777777" w:rsidR="007C58DA" w:rsidRPr="008A1D4B" w:rsidRDefault="007C58DA" w:rsidP="004258DE">
            <w:pPr>
              <w:pStyle w:val="ListParagraph1"/>
            </w:pPr>
            <w:r w:rsidRPr="008A1D4B">
              <w:t>1</w:t>
            </w:r>
            <w:r w:rsidR="008A1D4B">
              <w:t>.00</w:t>
            </w:r>
          </w:p>
        </w:tc>
        <w:tc>
          <w:tcPr>
            <w:tcW w:w="1916" w:type="dxa"/>
          </w:tcPr>
          <w:p w14:paraId="0D16BCC5" w14:textId="77777777" w:rsidR="007C58DA" w:rsidRPr="008A1D4B" w:rsidRDefault="007C58DA" w:rsidP="004258DE">
            <w:pPr>
              <w:pStyle w:val="ListParagraph1"/>
            </w:pPr>
            <w:r w:rsidRPr="008A1D4B">
              <w:t>1.07</w:t>
            </w:r>
          </w:p>
        </w:tc>
        <w:tc>
          <w:tcPr>
            <w:tcW w:w="1658" w:type="dxa"/>
          </w:tcPr>
          <w:p w14:paraId="3C547B01" w14:textId="748D0C76" w:rsidR="007C58DA" w:rsidRPr="008A1D4B" w:rsidRDefault="002C32EB" w:rsidP="00AA0815">
            <w:pPr>
              <w:pStyle w:val="ListParagraph1"/>
            </w:pPr>
            <w:r>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 </w:instrText>
            </w:r>
            <w:r w:rsidR="004A5BA2">
              <w:fldChar w:fldCharType="begin">
                <w:fldData xml:space="preserve">PEVuZE5vdGU+PENpdGU+PEF1dGhvcj5QaXNjaG9uPC9BdXRob3I+PFllYXI+MjAwNjwvWWVhcj48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</w:fldData>
              </w:fldChar>
            </w:r>
            <w:r w:rsidR="004A5BA2">
              <w:instrText xml:space="preserve"> ADDIN EN.CITE.DATA </w:instrText>
            </w:r>
            <w:r w:rsidR="004A5BA2">
              <w:fldChar w:fldCharType="end"/>
            </w:r>
            <w:r>
              <w:fldChar w:fldCharType="separate"/>
            </w:r>
            <w:r w:rsidR="004A5BA2">
              <w:rPr>
                <w:noProof/>
              </w:rPr>
              <w:t>(36)</w:t>
            </w:r>
            <w:r>
              <w:fldChar w:fldCharType="end"/>
            </w:r>
          </w:p>
        </w:tc>
      </w:tr>
    </w:tbl>
    <w:p w14:paraId="5BC3B429" w14:textId="77777777" w:rsidR="008A1D4B" w:rsidRDefault="008A1D4B" w:rsidP="004258DE">
      <w:pPr>
        <w:pStyle w:val="Heading2"/>
      </w:pPr>
      <w:bookmarkStart w:id="89" w:name="_Toc371431013"/>
    </w:p>
    <w:p w14:paraId="7DE371A4" w14:textId="77777777" w:rsidR="007C58DA" w:rsidRDefault="007C58DA" w:rsidP="004258DE">
      <w:pPr>
        <w:pStyle w:val="Heading2"/>
      </w:pPr>
      <w:bookmarkStart w:id="90" w:name="_Toc172534945"/>
      <w:r>
        <w:t>Osteoarthritis</w:t>
      </w:r>
      <w:bookmarkEnd w:id="89"/>
      <w:bookmarkEnd w:id="90"/>
    </w:p>
    <w:p w14:paraId="198B9E3C" w14:textId="7B4F44C7" w:rsidR="003D1594" w:rsidRDefault="007C58DA" w:rsidP="002C32EB">
      <w:r>
        <w:t xml:space="preserve">Stakeholders suggested that diabetes and BMI should be included as independent risk factors for osteoarthritis. </w:t>
      </w:r>
      <w:r w:rsidR="006C0AA8">
        <w:t>Osteoarthritis</w:t>
      </w:r>
      <w:r w:rsidR="003D1594">
        <w:t xml:space="preserve"> had not been included as a health state in previous cost-effectiveness models. </w:t>
      </w:r>
      <w:r w:rsidR="00A73B1D">
        <w:t>The stakeholder group requested that BMI and diabetes be included as risk factors for osteoarthritis based on recent evidence</w:t>
      </w:r>
      <w:r w:rsidR="00043238">
        <w:t xml:space="preserve"> </w:t>
      </w:r>
      <w:r w:rsidR="002C32EB">
        <w:fldChar w:fldCharType="begin"/>
      </w:r>
      <w:r w:rsidR="004A5BA2">
        <w:instrText xml:space="preserve"> ADDIN EN.CITE &lt;EndNote&gt;&lt;Cite&gt;&lt;Author&gt;Schett&lt;/Author&gt;&lt;Year&gt;2013&lt;/Year&gt;&lt;RecNum&gt;101&lt;/RecNum&gt;&lt;DisplayText&gt;(38)&lt;/DisplayText&gt;&lt;record&gt;&lt;rec-number&gt;101&lt;/rec-number&gt;&lt;foreign-keys&gt;&lt;key app="EN" db-id="0psftwx0lsasdwew00s5pae4eaxd295wxszv" timestamp="1576491829"&gt;101&lt;/key&gt;&lt;/foreign-keys&gt;&lt;ref-type name="Journal Article"&gt;17&lt;/ref-type&gt;&lt;contributors&gt;&lt;authors&gt;&lt;author&gt;Schett, G.&lt;/author&gt;&lt;author&gt;Kleyer, A.&lt;/author&gt;&lt;author&gt;Perricone, C.&lt;/author&gt;&lt;author&gt;Sahinbegovic, E.&lt;/author&gt;&lt;author&gt;Iagnocco, A.&lt;/author&gt;&lt;author&gt;Zwerina, J.&lt;/author&gt;&lt;author&gt;Lorenzini, R.&lt;/author&gt;&lt;author&gt;Aschenbrenner, F.&lt;/author&gt;&lt;author&gt;Berenbaum, F.&lt;/author&gt;&lt;author&gt;D&amp;apos;Agostino, M.A.&lt;/author&gt;&lt;author&gt;Willeit, J.&lt;/author&gt;&lt;author&gt;Kiechl, S.&lt;/author&gt;&lt;/authors&gt;&lt;/contributors&gt;&lt;titles&gt;&lt;title&gt;Diabetes is an independent predictor for severe osteoarthritis: results from a longitudinal cohort study&lt;/title&gt;&lt;secondary-title&gt;Diabetes Care&lt;/secondary-title&gt;&lt;/titles&gt;&lt;periodical&gt;&lt;full-title&gt;Diabetes Care&lt;/full-title&gt;&lt;/periodical&gt;&lt;pages&gt;403-409&lt;/pages&gt;&lt;volume&gt;36&lt;/volume&gt;&lt;number&gt;2&lt;/number&gt;&lt;reprint-edition&gt;Not in File&lt;/reprint-edition&gt;&lt;keywords&gt;&lt;keyword&gt;2&lt;/keyword&gt;&lt;keyword&gt;Aged&lt;/keyword&gt;&lt;keyword&gt;analysis&lt;/keyword&gt;&lt;keyword&gt;and&lt;/keyword&gt;&lt;keyword&gt;bmi&lt;/keyword&gt;&lt;keyword&gt;Clinical&lt;/keyword&gt;&lt;keyword&gt;Cohort Studies&lt;/keyword&gt;&lt;keyword&gt;diabetes&lt;/keyword&gt;&lt;keyword&gt;Germany&lt;/keyword&gt;&lt;keyword&gt;in&lt;/keyword&gt;&lt;keyword&gt;longitudinal&lt;/keyword&gt;&lt;keyword&gt;Medicine&lt;/keyword&gt;&lt;keyword&gt;methods&lt;/keyword&gt;&lt;keyword&gt;of&lt;/keyword&gt;&lt;keyword&gt;Osteoarthritis&lt;/keyword&gt;&lt;keyword&gt;p&lt;/keyword&gt;&lt;keyword&gt;Patients&lt;/keyword&gt;&lt;keyword&gt;Probability&lt;/keyword&gt;&lt;keyword&gt;Research&lt;/keyword&gt;&lt;keyword&gt;Research Design&lt;/keyword&gt;&lt;keyword&gt;Risk&lt;/keyword&gt;&lt;keyword&gt;Risk Factors&lt;/keyword&gt;&lt;keyword&gt;type 2&lt;/keyword&gt;&lt;keyword&gt;type 2 diabetes&lt;/keyword&gt;&lt;keyword&gt;Universities&lt;/keyword&gt;&lt;keyword&gt;University&lt;/keyword&gt;&lt;keyword&gt;Women&lt;/keyword&gt;&lt;/keywords&gt;&lt;dates&gt;&lt;year&gt;2013&lt;/year&gt;&lt;pub-dates&gt;&lt;date&gt;2/2013&lt;/date&gt;&lt;/pub-dates&gt;&lt;/dates&gt;&lt;label&gt;8234&lt;/label&gt;&lt;urls&gt;&lt;/urls&gt;&lt;/record&gt;&lt;/Cite&gt;&lt;/EndNote&gt;</w:instrText>
      </w:r>
      <w:r w:rsidR="002C32EB">
        <w:fldChar w:fldCharType="separate"/>
      </w:r>
      <w:r w:rsidR="004A5BA2">
        <w:rPr>
          <w:noProof/>
        </w:rPr>
        <w:t>(38)</w:t>
      </w:r>
      <w:r w:rsidR="002C32EB">
        <w:fldChar w:fldCharType="end"/>
      </w:r>
      <w:r w:rsidR="00A73B1D">
        <w:t xml:space="preserve">. A search for studies using key words ‘Diabetes’, ‘Osteoarthritis’ and ‘Cohort Studies’ did not identify a UK based study with diabetes and body mass </w:t>
      </w:r>
      <w:r w:rsidR="00A73B1D">
        <w:lastRenderedPageBreak/>
        <w:t>index included as independent covariates in the risk model. Therefore, the Italian study was used in the model.</w:t>
      </w:r>
    </w:p>
    <w:p w14:paraId="1C422ECD" w14:textId="77777777" w:rsidR="003D1594" w:rsidRDefault="003D1594" w:rsidP="004258DE"/>
    <w:p w14:paraId="320A417F" w14:textId="4DE42167" w:rsidR="007C58DA" w:rsidRDefault="007C58DA" w:rsidP="002C32EB">
      <w:r>
        <w:t>A study from the Bruneck cohort, a longitudinal study of inhabitants of a town in Italy reported diabetes and BMI as independent risk factors for osteoarthritis</w:t>
      </w:r>
      <w:r w:rsidR="002C32EB">
        <w:t xml:space="preserve"> </w:t>
      </w:r>
      <w:r w:rsidR="002C32EB">
        <w:fldChar w:fldCharType="begin"/>
      </w:r>
      <w:r w:rsidR="004A5BA2">
        <w:instrText xml:space="preserve"> ADDIN EN.CITE &lt;EndNote&gt;&lt;Cite&gt;&lt;Author&gt;Schett&lt;/Author&gt;&lt;Year&gt;2013&lt;/Year&gt;&lt;RecNum&gt;101&lt;/RecNum&gt;&lt;DisplayText&gt;(38)&lt;/DisplayText&gt;&lt;record&gt;&lt;rec-number&gt;101&lt;/rec-number&gt;&lt;foreign-keys&gt;&lt;key app="EN" db-id="0psftwx0lsasdwew00s5pae4eaxd295wxszv" timestamp="1576491829"&gt;101&lt;/key&gt;&lt;/foreign-keys&gt;&lt;ref-type name="Journal Article"&gt;17&lt;/ref-type&gt;&lt;contributors&gt;&lt;authors&gt;&lt;author&gt;Schett, G.&lt;/author&gt;&lt;author&gt;Kleyer, A.&lt;/author&gt;&lt;author&gt;Perricone, C.&lt;/author&gt;&lt;author&gt;Sahinbegovic, E.&lt;/author&gt;&lt;author&gt;Iagnocco, A.&lt;/author&gt;&lt;author&gt;Zwerina, J.&lt;/author&gt;&lt;author&gt;Lorenzini, R.&lt;/author&gt;&lt;author&gt;Aschenbrenner, F.&lt;/author&gt;&lt;author&gt;Berenbaum, F.&lt;/author&gt;&lt;author&gt;D&amp;apos;Agostino, M.A.&lt;/author&gt;&lt;author&gt;Willeit, J.&lt;/author&gt;&lt;author&gt;Kiechl, S.&lt;/author&gt;&lt;/authors&gt;&lt;/contributors&gt;&lt;titles&gt;&lt;title&gt;Diabetes is an independent predictor for severe osteoarthritis: results from a longitudinal cohort study&lt;/title&gt;&lt;secondary-title&gt;Diabetes Care&lt;/secondary-title&gt;&lt;/titles&gt;&lt;periodical&gt;&lt;full-title&gt;Diabetes Care&lt;/full-title&gt;&lt;/periodical&gt;&lt;pages&gt;403-409&lt;/pages&gt;&lt;volume&gt;36&lt;/volume&gt;&lt;number&gt;2&lt;/number&gt;&lt;reprint-edition&gt;Not in File&lt;/reprint-edition&gt;&lt;keywords&gt;&lt;keyword&gt;2&lt;/keyword&gt;&lt;keyword&gt;Aged&lt;/keyword&gt;&lt;keyword&gt;analysis&lt;/keyword&gt;&lt;keyword&gt;and&lt;/keyword&gt;&lt;keyword&gt;bmi&lt;/keyword&gt;&lt;keyword&gt;Clinical&lt;/keyword&gt;&lt;keyword&gt;Cohort Studies&lt;/keyword&gt;&lt;keyword&gt;diabetes&lt;/keyword&gt;&lt;keyword&gt;Germany&lt;/keyword&gt;&lt;keyword&gt;in&lt;/keyword&gt;&lt;keyword&gt;longitudinal&lt;/keyword&gt;&lt;keyword&gt;Medicine&lt;/keyword&gt;&lt;keyword&gt;methods&lt;/keyword&gt;&lt;keyword&gt;of&lt;/keyword&gt;&lt;keyword&gt;Osteoarthritis&lt;/keyword&gt;&lt;keyword&gt;p&lt;/keyword&gt;&lt;keyword&gt;Patients&lt;/keyword&gt;&lt;keyword&gt;Probability&lt;/keyword&gt;&lt;keyword&gt;Research&lt;/keyword&gt;&lt;keyword&gt;Research Design&lt;/keyword&gt;&lt;keyword&gt;Risk&lt;/keyword&gt;&lt;keyword&gt;Risk Factors&lt;/keyword&gt;&lt;keyword&gt;type 2&lt;/keyword&gt;&lt;keyword&gt;type 2 diabetes&lt;/keyword&gt;&lt;keyword&gt;Universities&lt;/keyword&gt;&lt;keyword&gt;University&lt;/keyword&gt;&lt;keyword&gt;Women&lt;/keyword&gt;&lt;/keywords&gt;&lt;dates&gt;&lt;year&gt;2013&lt;/year&gt;&lt;pub-dates&gt;&lt;date&gt;2/2013&lt;/date&gt;&lt;/pub-dates&gt;&lt;/dates&gt;&lt;label&gt;8234&lt;/label&gt;&lt;urls&gt;&lt;/urls&gt;&lt;/record&gt;&lt;/Cite&gt;&lt;/EndNote&gt;</w:instrText>
      </w:r>
      <w:r w:rsidR="002C32EB">
        <w:fldChar w:fldCharType="separate"/>
      </w:r>
      <w:r w:rsidR="004A5BA2">
        <w:rPr>
          <w:noProof/>
        </w:rPr>
        <w:t>(38)</w:t>
      </w:r>
      <w:r w:rsidR="002C32EB">
        <w:fldChar w:fldCharType="end"/>
      </w:r>
      <w:r>
        <w:t>.</w:t>
      </w:r>
    </w:p>
    <w:p w14:paraId="4E7F6281" w14:textId="5E271628" w:rsidR="007C58DA" w:rsidRDefault="007C58DA" w:rsidP="004258DE">
      <w:r>
        <w:t>The cohort may not be representative of a UK cohort. However, the individuals are from a European country, the study has a large sample size and has estimated the independent effects of BMI and diabetes on the risk of osteoarthritis. No UK based studies identified in our searches met these requirements. The data used to estimate the incidence of osteoarthritis</w:t>
      </w:r>
      <w:r w:rsidR="00A94E57">
        <w:t xml:space="preserve"> in adults over the age of 45</w:t>
      </w:r>
      <w:r>
        <w:t xml:space="preserve"> is reported in </w:t>
      </w:r>
      <w:r w:rsidR="006D4127">
        <w:fldChar w:fldCharType="begin"/>
      </w:r>
      <w:r>
        <w:instrText xml:space="preserve"> REF _Ref372030987 \h </w:instrText>
      </w:r>
      <w:r w:rsidR="006D4127">
        <w:fldChar w:fldCharType="separate"/>
      </w:r>
      <w:r w:rsidR="00A32728">
        <w:t>Table S</w:t>
      </w:r>
      <w:r w:rsidR="00A32728">
        <w:rPr>
          <w:noProof/>
        </w:rPr>
        <w:t>28</w:t>
      </w:r>
      <w:r w:rsidR="006D4127">
        <w:fldChar w:fldCharType="end"/>
      </w:r>
      <w:r>
        <w:t>.</w:t>
      </w:r>
      <w:r w:rsidR="00835376">
        <w:t xml:space="preserve"> We did not identify any studies that described diabetes risk on a continuous scale. </w:t>
      </w:r>
    </w:p>
    <w:p w14:paraId="07F2BFA4" w14:textId="1C274C4B" w:rsidR="007C58DA" w:rsidRDefault="007C58DA" w:rsidP="004258DE">
      <w:pPr>
        <w:pStyle w:val="Caption"/>
      </w:pPr>
      <w:bookmarkStart w:id="91" w:name="_Ref372030987"/>
      <w:r>
        <w:t xml:space="preserve">Table </w:t>
      </w:r>
      <w:r w:rsidR="002B31CC">
        <w:t>S</w:t>
      </w:r>
      <w:r w:rsidR="006D4127">
        <w:fldChar w:fldCharType="begin"/>
      </w:r>
      <w:r w:rsidR="000E7F35">
        <w:instrText xml:space="preserve"> SEQ Table \* ARABIC </w:instrText>
      </w:r>
      <w:r w:rsidR="006D4127">
        <w:fldChar w:fldCharType="separate"/>
      </w:r>
      <w:r w:rsidR="00372A71">
        <w:rPr>
          <w:noProof/>
        </w:rPr>
        <w:t>28</w:t>
      </w:r>
      <w:r w:rsidR="006D4127">
        <w:rPr>
          <w:noProof/>
        </w:rPr>
        <w:fldChar w:fldCharType="end"/>
      </w:r>
      <w:bookmarkEnd w:id="91"/>
      <w:r>
        <w:t>: Incidence of osteoarthritis and estimated risk factors</w:t>
      </w:r>
    </w:p>
    <w:tbl>
      <w:tblPr>
        <w:tblStyle w:val="TableGrid"/>
        <w:tblW w:w="0" w:type="auto"/>
        <w:tblLook w:val="04A0" w:firstRow="1" w:lastRow="0" w:firstColumn="1" w:lastColumn="0" w:noHBand="0" w:noVBand="1"/>
      </w:tblPr>
      <w:tblGrid>
        <w:gridCol w:w="1530"/>
        <w:gridCol w:w="1272"/>
        <w:gridCol w:w="1417"/>
        <w:gridCol w:w="992"/>
        <w:gridCol w:w="1276"/>
        <w:gridCol w:w="952"/>
        <w:gridCol w:w="1577"/>
      </w:tblGrid>
      <w:tr w:rsidR="001579C9" w:rsidRPr="008A1D4B" w14:paraId="4DF1D18D" w14:textId="77777777" w:rsidTr="001579C9">
        <w:trPr>
          <w:trHeight w:val="239"/>
        </w:trPr>
        <w:tc>
          <w:tcPr>
            <w:tcW w:w="1530" w:type="dxa"/>
            <w:noWrap/>
            <w:hideMark/>
          </w:tcPr>
          <w:p w14:paraId="06AEA2B7" w14:textId="77777777" w:rsidR="001579C9" w:rsidRPr="008A1D4B" w:rsidRDefault="001579C9" w:rsidP="004258DE">
            <w:pPr>
              <w:pStyle w:val="ListParagraph1"/>
            </w:pPr>
          </w:p>
        </w:tc>
        <w:tc>
          <w:tcPr>
            <w:tcW w:w="1272" w:type="dxa"/>
            <w:noWrap/>
            <w:hideMark/>
          </w:tcPr>
          <w:p w14:paraId="74A4F96E" w14:textId="77777777" w:rsidR="001579C9" w:rsidRPr="008A1D4B" w:rsidRDefault="001579C9" w:rsidP="004258DE">
            <w:pPr>
              <w:pStyle w:val="ListParagraph1"/>
            </w:pPr>
            <w:r w:rsidRPr="008A1D4B">
              <w:t>No cases</w:t>
            </w:r>
          </w:p>
        </w:tc>
        <w:tc>
          <w:tcPr>
            <w:tcW w:w="1417" w:type="dxa"/>
            <w:noWrap/>
            <w:hideMark/>
          </w:tcPr>
          <w:p w14:paraId="7801DE94" w14:textId="77777777" w:rsidR="001579C9" w:rsidRPr="008A1D4B" w:rsidRDefault="001579C9" w:rsidP="004258DE">
            <w:pPr>
              <w:pStyle w:val="ListParagraph1"/>
            </w:pPr>
            <w:r w:rsidRPr="008A1D4B">
              <w:t>Person years</w:t>
            </w:r>
          </w:p>
        </w:tc>
        <w:tc>
          <w:tcPr>
            <w:tcW w:w="992" w:type="dxa"/>
            <w:noWrap/>
            <w:hideMark/>
          </w:tcPr>
          <w:p w14:paraId="7AC4CA13" w14:textId="77777777" w:rsidR="001579C9" w:rsidRPr="008A1D4B" w:rsidRDefault="001579C9" w:rsidP="004258DE">
            <w:pPr>
              <w:pStyle w:val="ListParagraph1"/>
            </w:pPr>
            <w:r w:rsidRPr="008A1D4B">
              <w:t>Mean BMI</w:t>
            </w:r>
          </w:p>
        </w:tc>
        <w:tc>
          <w:tcPr>
            <w:tcW w:w="1276" w:type="dxa"/>
            <w:noWrap/>
            <w:hideMark/>
          </w:tcPr>
          <w:p w14:paraId="6A8933E9" w14:textId="77777777" w:rsidR="001579C9" w:rsidRPr="008A1D4B" w:rsidRDefault="001579C9" w:rsidP="004258DE">
            <w:pPr>
              <w:pStyle w:val="ListParagraph1"/>
            </w:pPr>
            <w:r w:rsidRPr="008A1D4B">
              <w:t>Incidence rate</w:t>
            </w:r>
          </w:p>
        </w:tc>
        <w:tc>
          <w:tcPr>
            <w:tcW w:w="937" w:type="dxa"/>
          </w:tcPr>
          <w:p w14:paraId="2C9958F9" w14:textId="77777777" w:rsidR="001579C9" w:rsidRPr="001579C9" w:rsidRDefault="001579C9" w:rsidP="004258DE">
            <w:pPr>
              <w:pStyle w:val="ListParagraph1"/>
            </w:pPr>
            <w:r w:rsidRPr="001579C9">
              <w:t>Standard error</w:t>
            </w:r>
          </w:p>
        </w:tc>
        <w:tc>
          <w:tcPr>
            <w:tcW w:w="1818" w:type="dxa"/>
          </w:tcPr>
          <w:p w14:paraId="11F70E71" w14:textId="77777777" w:rsidR="001579C9" w:rsidRPr="008A1D4B" w:rsidRDefault="001579C9" w:rsidP="004258DE">
            <w:pPr>
              <w:pStyle w:val="ListParagraph1"/>
            </w:pPr>
            <w:r w:rsidRPr="008A1D4B">
              <w:t>Reference</w:t>
            </w:r>
          </w:p>
        </w:tc>
      </w:tr>
      <w:tr w:rsidR="001579C9" w:rsidRPr="008A1D4B" w14:paraId="3330DA01" w14:textId="77777777" w:rsidTr="001579C9">
        <w:trPr>
          <w:trHeight w:val="300"/>
        </w:trPr>
        <w:tc>
          <w:tcPr>
            <w:tcW w:w="1530" w:type="dxa"/>
            <w:noWrap/>
            <w:hideMark/>
          </w:tcPr>
          <w:p w14:paraId="5100F985" w14:textId="77777777" w:rsidR="001579C9" w:rsidRPr="008A1D4B" w:rsidRDefault="001579C9" w:rsidP="004258DE">
            <w:pPr>
              <w:pStyle w:val="ListParagraph1"/>
            </w:pPr>
            <w:r w:rsidRPr="008A1D4B">
              <w:t>No diabetes</w:t>
            </w:r>
          </w:p>
        </w:tc>
        <w:tc>
          <w:tcPr>
            <w:tcW w:w="1272" w:type="dxa"/>
            <w:noWrap/>
            <w:hideMark/>
          </w:tcPr>
          <w:p w14:paraId="2D71415A" w14:textId="77777777" w:rsidR="001579C9" w:rsidRPr="008A1D4B" w:rsidRDefault="001579C9" w:rsidP="004258DE">
            <w:pPr>
              <w:pStyle w:val="ListParagraph1"/>
            </w:pPr>
            <w:r w:rsidRPr="008A1D4B">
              <w:t>73</w:t>
            </w:r>
          </w:p>
        </w:tc>
        <w:tc>
          <w:tcPr>
            <w:tcW w:w="1417" w:type="dxa"/>
            <w:noWrap/>
            <w:hideMark/>
          </w:tcPr>
          <w:p w14:paraId="6CE4F1F5" w14:textId="77777777" w:rsidR="001579C9" w:rsidRPr="008A1D4B" w:rsidRDefault="001579C9" w:rsidP="004258DE">
            <w:pPr>
              <w:pStyle w:val="ListParagraph1"/>
            </w:pPr>
            <w:r w:rsidRPr="008A1D4B">
              <w:t>13835</w:t>
            </w:r>
          </w:p>
        </w:tc>
        <w:tc>
          <w:tcPr>
            <w:tcW w:w="992" w:type="dxa"/>
            <w:noWrap/>
            <w:hideMark/>
          </w:tcPr>
          <w:p w14:paraId="26234329" w14:textId="77777777" w:rsidR="001579C9" w:rsidRPr="008A1D4B" w:rsidRDefault="001579C9" w:rsidP="004258DE">
            <w:pPr>
              <w:pStyle w:val="ListParagraph1"/>
            </w:pPr>
            <w:r w:rsidRPr="008A1D4B">
              <w:t>24.8</w:t>
            </w:r>
          </w:p>
        </w:tc>
        <w:tc>
          <w:tcPr>
            <w:tcW w:w="1276" w:type="dxa"/>
            <w:noWrap/>
            <w:hideMark/>
          </w:tcPr>
          <w:p w14:paraId="31D438D0" w14:textId="77777777" w:rsidR="001579C9" w:rsidRPr="008A1D4B" w:rsidRDefault="001579C9" w:rsidP="004258DE">
            <w:pPr>
              <w:pStyle w:val="ListParagraph1"/>
            </w:pPr>
            <w:r w:rsidRPr="008A1D4B">
              <w:t>0.0053</w:t>
            </w:r>
          </w:p>
        </w:tc>
        <w:tc>
          <w:tcPr>
            <w:tcW w:w="937" w:type="dxa"/>
          </w:tcPr>
          <w:p w14:paraId="359450E4" w14:textId="77777777" w:rsidR="001579C9" w:rsidRPr="001579C9" w:rsidRDefault="001579C9" w:rsidP="004258DE">
            <w:pPr>
              <w:pStyle w:val="ListParagraph1"/>
            </w:pPr>
            <w:r w:rsidRPr="001579C9">
              <w:t>0.0006</w:t>
            </w:r>
          </w:p>
        </w:tc>
        <w:tc>
          <w:tcPr>
            <w:tcW w:w="1818" w:type="dxa"/>
          </w:tcPr>
          <w:p w14:paraId="15EFFFB1" w14:textId="744CA1D1" w:rsidR="001579C9" w:rsidRPr="008A1D4B" w:rsidRDefault="007B305E" w:rsidP="00377845">
            <w:pPr>
              <w:pStyle w:val="ListParagraph1"/>
            </w:pPr>
            <w:r>
              <w:fldChar w:fldCharType="begin"/>
            </w:r>
            <w:r w:rsidR="004A5BA2">
              <w:instrText xml:space="preserve"> ADDIN EN.CITE &lt;EndNote&gt;&lt;Cite&gt;&lt;Author&gt;Schett&lt;/Author&gt;&lt;Year&gt;2013&lt;/Year&gt;&lt;RecNum&gt;101&lt;/RecNum&gt;&lt;DisplayText&gt;(38)&lt;/DisplayText&gt;&lt;record&gt;&lt;rec-number&gt;101&lt;/rec-number&gt;&lt;foreign-keys&gt;&lt;key app="EN" db-id="0psftwx0lsasdwew00s5pae4eaxd295wxszv" timestamp="1576491829"&gt;101&lt;/key&gt;&lt;/foreign-keys&gt;&lt;ref-type name="Journal Article"&gt;17&lt;/ref-type&gt;&lt;contributors&gt;&lt;authors&gt;&lt;author&gt;Schett, G.&lt;/author&gt;&lt;author&gt;Kleyer, A.&lt;/author&gt;&lt;author&gt;Perricone, C.&lt;/author&gt;&lt;author&gt;Sahinbegovic, E.&lt;/author&gt;&lt;author&gt;Iagnocco, A.&lt;/author&gt;&lt;author&gt;Zwerina, J.&lt;/author&gt;&lt;author&gt;Lorenzini, R.&lt;/author&gt;&lt;author&gt;Aschenbrenner, F.&lt;/author&gt;&lt;author&gt;Berenbaum, F.&lt;/author&gt;&lt;author&gt;D&amp;apos;Agostino, M.A.&lt;/author&gt;&lt;author&gt;Willeit, J.&lt;/author&gt;&lt;author&gt;Kiechl, S.&lt;/author&gt;&lt;/authors&gt;&lt;/contributors&gt;&lt;titles&gt;&lt;title&gt;Diabetes is an independent predictor for severe osteoarthritis: results from a longitudinal cohort study&lt;/title&gt;&lt;secondary-title&gt;Diabetes Care&lt;/secondary-title&gt;&lt;/titles&gt;&lt;periodical&gt;&lt;full-title&gt;Diabetes Care&lt;/full-title&gt;&lt;/periodical&gt;&lt;pages&gt;403-409&lt;/pages&gt;&lt;volume&gt;36&lt;/volume&gt;&lt;number&gt;2&lt;/number&gt;&lt;reprint-edition&gt;Not in File&lt;/reprint-edition&gt;&lt;keywords&gt;&lt;keyword&gt;2&lt;/keyword&gt;&lt;keyword&gt;Aged&lt;/keyword&gt;&lt;keyword&gt;analysis&lt;/keyword&gt;&lt;keyword&gt;and&lt;/keyword&gt;&lt;keyword&gt;bmi&lt;/keyword&gt;&lt;keyword&gt;Clinical&lt;/keyword&gt;&lt;keyword&gt;Cohort Studies&lt;/keyword&gt;&lt;keyword&gt;diabetes&lt;/keyword&gt;&lt;keyword&gt;Germany&lt;/keyword&gt;&lt;keyword&gt;in&lt;/keyword&gt;&lt;keyword&gt;longitudinal&lt;/keyword&gt;&lt;keyword&gt;Medicine&lt;/keyword&gt;&lt;keyword&gt;methods&lt;/keyword&gt;&lt;keyword&gt;of&lt;/keyword&gt;&lt;keyword&gt;Osteoarthritis&lt;/keyword&gt;&lt;keyword&gt;p&lt;/keyword&gt;&lt;keyword&gt;Patients&lt;/keyword&gt;&lt;keyword&gt;Probability&lt;/keyword&gt;&lt;keyword&gt;Research&lt;/keyword&gt;&lt;keyword&gt;Research Design&lt;/keyword&gt;&lt;keyword&gt;Risk&lt;/keyword&gt;&lt;keyword&gt;Risk Factors&lt;/keyword&gt;&lt;keyword&gt;type 2&lt;/keyword&gt;&lt;keyword&gt;type 2 diabetes&lt;/keyword&gt;&lt;keyword&gt;Universities&lt;/keyword&gt;&lt;keyword&gt;University&lt;/keyword&gt;&lt;keyword&gt;Women&lt;/keyword&gt;&lt;/keywords&gt;&lt;dates&gt;&lt;year&gt;2013&lt;/year&gt;&lt;pub-dates&gt;&lt;date&gt;2/2013&lt;/date&gt;&lt;/pub-dates&gt;&lt;/dates&gt;&lt;label&gt;8234&lt;/label&gt;&lt;urls&gt;&lt;/urls&gt;&lt;/record&gt;&lt;/Cite&gt;&lt;/EndNote&gt;</w:instrText>
            </w:r>
            <w:r>
              <w:fldChar w:fldCharType="separate"/>
            </w:r>
            <w:r w:rsidR="004A5BA2">
              <w:rPr>
                <w:noProof/>
              </w:rPr>
              <w:t>(38)</w:t>
            </w:r>
            <w:r>
              <w:fldChar w:fldCharType="end"/>
            </w:r>
          </w:p>
        </w:tc>
      </w:tr>
      <w:tr w:rsidR="001579C9" w:rsidRPr="008A1D4B" w14:paraId="2ECF4F0F" w14:textId="77777777" w:rsidTr="001579C9">
        <w:trPr>
          <w:trHeight w:val="300"/>
        </w:trPr>
        <w:tc>
          <w:tcPr>
            <w:tcW w:w="1530" w:type="dxa"/>
            <w:noWrap/>
            <w:hideMark/>
          </w:tcPr>
          <w:p w14:paraId="742834BF" w14:textId="77777777" w:rsidR="001579C9" w:rsidRPr="008A1D4B" w:rsidRDefault="001579C9" w:rsidP="004258DE">
            <w:pPr>
              <w:pStyle w:val="ListParagraph1"/>
            </w:pPr>
          </w:p>
        </w:tc>
        <w:tc>
          <w:tcPr>
            <w:tcW w:w="1272" w:type="dxa"/>
            <w:noWrap/>
            <w:hideMark/>
          </w:tcPr>
          <w:p w14:paraId="457C822A" w14:textId="77777777" w:rsidR="001579C9" w:rsidRPr="008A1D4B" w:rsidRDefault="001579C9" w:rsidP="004258DE">
            <w:pPr>
              <w:pStyle w:val="ListParagraph1"/>
            </w:pPr>
            <w:r w:rsidRPr="008A1D4B">
              <w:t>Hazard ratio</w:t>
            </w:r>
          </w:p>
        </w:tc>
        <w:tc>
          <w:tcPr>
            <w:tcW w:w="1417" w:type="dxa"/>
            <w:noWrap/>
            <w:hideMark/>
          </w:tcPr>
          <w:p w14:paraId="549A6BFC" w14:textId="77777777" w:rsidR="001579C9" w:rsidRPr="008A1D4B" w:rsidRDefault="001579C9" w:rsidP="004258DE">
            <w:pPr>
              <w:pStyle w:val="ListParagraph1"/>
            </w:pPr>
            <w:r w:rsidRPr="008A1D4B">
              <w:t>2.5th</w:t>
            </w:r>
          </w:p>
        </w:tc>
        <w:tc>
          <w:tcPr>
            <w:tcW w:w="992" w:type="dxa"/>
            <w:noWrap/>
            <w:hideMark/>
          </w:tcPr>
          <w:p w14:paraId="432D7D83" w14:textId="77777777" w:rsidR="001579C9" w:rsidRPr="008A1D4B" w:rsidRDefault="001579C9" w:rsidP="004258DE">
            <w:pPr>
              <w:pStyle w:val="ListParagraph1"/>
            </w:pPr>
            <w:r w:rsidRPr="008A1D4B">
              <w:t>97.5th</w:t>
            </w:r>
          </w:p>
        </w:tc>
        <w:tc>
          <w:tcPr>
            <w:tcW w:w="1276" w:type="dxa"/>
            <w:noWrap/>
          </w:tcPr>
          <w:p w14:paraId="4334D1B2" w14:textId="77777777" w:rsidR="001579C9" w:rsidRPr="008A1D4B" w:rsidRDefault="001579C9" w:rsidP="004258DE">
            <w:pPr>
              <w:pStyle w:val="ListParagraph1"/>
            </w:pPr>
          </w:p>
        </w:tc>
        <w:tc>
          <w:tcPr>
            <w:tcW w:w="937" w:type="dxa"/>
          </w:tcPr>
          <w:p w14:paraId="5C5D81F6" w14:textId="77777777" w:rsidR="001579C9" w:rsidRPr="008A1D4B" w:rsidRDefault="001579C9" w:rsidP="004258DE">
            <w:pPr>
              <w:pStyle w:val="ListParagraph1"/>
            </w:pPr>
          </w:p>
        </w:tc>
        <w:tc>
          <w:tcPr>
            <w:tcW w:w="1818" w:type="dxa"/>
          </w:tcPr>
          <w:p w14:paraId="0A4FB494" w14:textId="77777777" w:rsidR="001579C9" w:rsidRPr="008A1D4B" w:rsidRDefault="001579C9" w:rsidP="004258DE">
            <w:pPr>
              <w:pStyle w:val="ListParagraph1"/>
            </w:pPr>
            <w:r w:rsidRPr="008A1D4B">
              <w:t>Reference</w:t>
            </w:r>
          </w:p>
        </w:tc>
      </w:tr>
      <w:tr w:rsidR="001579C9" w:rsidRPr="008A1D4B" w14:paraId="4CE937EF" w14:textId="77777777" w:rsidTr="001579C9">
        <w:trPr>
          <w:trHeight w:val="300"/>
        </w:trPr>
        <w:tc>
          <w:tcPr>
            <w:tcW w:w="1530" w:type="dxa"/>
            <w:noWrap/>
            <w:hideMark/>
          </w:tcPr>
          <w:p w14:paraId="6218BC40" w14:textId="77777777" w:rsidR="001579C9" w:rsidRPr="008A1D4B" w:rsidRDefault="001579C9" w:rsidP="004258DE">
            <w:pPr>
              <w:pStyle w:val="ListParagraph1"/>
            </w:pPr>
            <w:r w:rsidRPr="008A1D4B">
              <w:t>HR Diabetes</w:t>
            </w:r>
          </w:p>
        </w:tc>
        <w:tc>
          <w:tcPr>
            <w:tcW w:w="1272" w:type="dxa"/>
            <w:noWrap/>
            <w:hideMark/>
          </w:tcPr>
          <w:p w14:paraId="69FAE03A" w14:textId="77777777" w:rsidR="001579C9" w:rsidRPr="008A1D4B" w:rsidRDefault="001579C9" w:rsidP="004258DE">
            <w:pPr>
              <w:pStyle w:val="ListParagraph1"/>
            </w:pPr>
            <w:r w:rsidRPr="008A1D4B">
              <w:t>2.06</w:t>
            </w:r>
          </w:p>
        </w:tc>
        <w:tc>
          <w:tcPr>
            <w:tcW w:w="1417" w:type="dxa"/>
            <w:noWrap/>
            <w:hideMark/>
          </w:tcPr>
          <w:p w14:paraId="5879105F" w14:textId="77777777" w:rsidR="001579C9" w:rsidRPr="008A1D4B" w:rsidRDefault="001579C9" w:rsidP="004258DE">
            <w:pPr>
              <w:pStyle w:val="ListParagraph1"/>
            </w:pPr>
            <w:r w:rsidRPr="008A1D4B">
              <w:t>1.11</w:t>
            </w:r>
          </w:p>
        </w:tc>
        <w:tc>
          <w:tcPr>
            <w:tcW w:w="992" w:type="dxa"/>
            <w:noWrap/>
            <w:hideMark/>
          </w:tcPr>
          <w:p w14:paraId="3775FDA7" w14:textId="77777777" w:rsidR="001579C9" w:rsidRPr="008A1D4B" w:rsidRDefault="001579C9" w:rsidP="004258DE">
            <w:pPr>
              <w:pStyle w:val="ListParagraph1"/>
            </w:pPr>
            <w:r w:rsidRPr="008A1D4B">
              <w:t>3.84</w:t>
            </w:r>
          </w:p>
        </w:tc>
        <w:tc>
          <w:tcPr>
            <w:tcW w:w="1276" w:type="dxa"/>
            <w:noWrap/>
          </w:tcPr>
          <w:p w14:paraId="4490D426" w14:textId="77777777" w:rsidR="001579C9" w:rsidRPr="008A1D4B" w:rsidRDefault="001579C9" w:rsidP="004258DE">
            <w:pPr>
              <w:pStyle w:val="ListParagraph1"/>
            </w:pPr>
          </w:p>
        </w:tc>
        <w:tc>
          <w:tcPr>
            <w:tcW w:w="937" w:type="dxa"/>
          </w:tcPr>
          <w:p w14:paraId="03277F8A" w14:textId="77777777" w:rsidR="001579C9" w:rsidRPr="008A1D4B" w:rsidRDefault="001579C9" w:rsidP="004258DE">
            <w:pPr>
              <w:pStyle w:val="ListParagraph1"/>
            </w:pPr>
          </w:p>
        </w:tc>
        <w:tc>
          <w:tcPr>
            <w:tcW w:w="1818" w:type="dxa"/>
          </w:tcPr>
          <w:p w14:paraId="1D547A6C" w14:textId="517867F0" w:rsidR="001579C9" w:rsidRPr="008A1D4B" w:rsidRDefault="007B305E" w:rsidP="004258DE">
            <w:pPr>
              <w:pStyle w:val="ListParagraph1"/>
            </w:pPr>
            <w:r>
              <w:fldChar w:fldCharType="begin"/>
            </w:r>
            <w:r w:rsidR="004A5BA2">
              <w:instrText xml:space="preserve"> ADDIN EN.CITE &lt;EndNote&gt;&lt;Cite&gt;&lt;Author&gt;Schett&lt;/Author&gt;&lt;Year&gt;2013&lt;/Year&gt;&lt;RecNum&gt;101&lt;/RecNum&gt;&lt;DisplayText&gt;(38)&lt;/DisplayText&gt;&lt;record&gt;&lt;rec-number&gt;101&lt;/rec-number&gt;&lt;foreign-keys&gt;&lt;key app="EN" db-id="0psftwx0lsasdwew00s5pae4eaxd295wxszv" timestamp="1576491829"&gt;101&lt;/key&gt;&lt;/foreign-keys&gt;&lt;ref-type name="Journal Article"&gt;17&lt;/ref-type&gt;&lt;contributors&gt;&lt;authors&gt;&lt;author&gt;Schett, G.&lt;/author&gt;&lt;author&gt;Kleyer, A.&lt;/author&gt;&lt;author&gt;Perricone, C.&lt;/author&gt;&lt;author&gt;Sahinbegovic, E.&lt;/author&gt;&lt;author&gt;Iagnocco, A.&lt;/author&gt;&lt;author&gt;Zwerina, J.&lt;/author&gt;&lt;author&gt;Lorenzini, R.&lt;/author&gt;&lt;author&gt;Aschenbrenner, F.&lt;/author&gt;&lt;author&gt;Berenbaum, F.&lt;/author&gt;&lt;author&gt;D&amp;apos;Agostino, M.A.&lt;/author&gt;&lt;author&gt;Willeit, J.&lt;/author&gt;&lt;author&gt;Kiechl, S.&lt;/author&gt;&lt;/authors&gt;&lt;/contributors&gt;&lt;titles&gt;&lt;title&gt;Diabetes is an independent predictor for severe osteoarthritis: results from a longitudinal cohort study&lt;/title&gt;&lt;secondary-title&gt;Diabetes Care&lt;/secondary-title&gt;&lt;/titles&gt;&lt;periodical&gt;&lt;full-title&gt;Diabetes Care&lt;/full-title&gt;&lt;/periodical&gt;&lt;pages&gt;403-409&lt;/pages&gt;&lt;volume&gt;36&lt;/volume&gt;&lt;number&gt;2&lt;/number&gt;&lt;reprint-edition&gt;Not in File&lt;/reprint-edition&gt;&lt;keywords&gt;&lt;keyword&gt;2&lt;/keyword&gt;&lt;keyword&gt;Aged&lt;/keyword&gt;&lt;keyword&gt;analysis&lt;/keyword&gt;&lt;keyword&gt;and&lt;/keyword&gt;&lt;keyword&gt;bmi&lt;/keyword&gt;&lt;keyword&gt;Clinical&lt;/keyword&gt;&lt;keyword&gt;Cohort Studies&lt;/keyword&gt;&lt;keyword&gt;diabetes&lt;/keyword&gt;&lt;keyword&gt;Germany&lt;/keyword&gt;&lt;keyword&gt;in&lt;/keyword&gt;&lt;keyword&gt;longitudinal&lt;/keyword&gt;&lt;keyword&gt;Medicine&lt;/keyword&gt;&lt;keyword&gt;methods&lt;/keyword&gt;&lt;keyword&gt;of&lt;/keyword&gt;&lt;keyword&gt;Osteoarthritis&lt;/keyword&gt;&lt;keyword&gt;p&lt;/keyword&gt;&lt;keyword&gt;Patients&lt;/keyword&gt;&lt;keyword&gt;Probability&lt;/keyword&gt;&lt;keyword&gt;Research&lt;/keyword&gt;&lt;keyword&gt;Research Design&lt;/keyword&gt;&lt;keyword&gt;Risk&lt;/keyword&gt;&lt;keyword&gt;Risk Factors&lt;/keyword&gt;&lt;keyword&gt;type 2&lt;/keyword&gt;&lt;keyword&gt;type 2 diabetes&lt;/keyword&gt;&lt;keyword&gt;Universities&lt;/keyword&gt;&lt;keyword&gt;University&lt;/keyword&gt;&lt;keyword&gt;Women&lt;/keyword&gt;&lt;/keywords&gt;&lt;dates&gt;&lt;year&gt;2013&lt;/year&gt;&lt;pub-dates&gt;&lt;date&gt;2/2013&lt;/date&gt;&lt;/pub-dates&gt;&lt;/dates&gt;&lt;label&gt;8234&lt;/label&gt;&lt;urls&gt;&lt;/urls&gt;&lt;/record&gt;&lt;/Cite&gt;&lt;/EndNote&gt;</w:instrText>
            </w:r>
            <w:r>
              <w:fldChar w:fldCharType="separate"/>
            </w:r>
            <w:r w:rsidR="004A5BA2">
              <w:rPr>
                <w:noProof/>
              </w:rPr>
              <w:t>(38)</w:t>
            </w:r>
            <w:r>
              <w:fldChar w:fldCharType="end"/>
            </w:r>
          </w:p>
        </w:tc>
      </w:tr>
      <w:tr w:rsidR="001579C9" w:rsidRPr="008A1D4B" w14:paraId="09DE5375" w14:textId="77777777" w:rsidTr="001579C9">
        <w:trPr>
          <w:trHeight w:val="300"/>
        </w:trPr>
        <w:tc>
          <w:tcPr>
            <w:tcW w:w="1530" w:type="dxa"/>
            <w:noWrap/>
            <w:hideMark/>
          </w:tcPr>
          <w:p w14:paraId="2A13AD3C" w14:textId="77777777" w:rsidR="001579C9" w:rsidRPr="008A1D4B" w:rsidRDefault="001579C9" w:rsidP="004258DE">
            <w:pPr>
              <w:pStyle w:val="ListParagraph1"/>
            </w:pPr>
            <w:r w:rsidRPr="008A1D4B">
              <w:t>HR BMI</w:t>
            </w:r>
          </w:p>
        </w:tc>
        <w:tc>
          <w:tcPr>
            <w:tcW w:w="1272" w:type="dxa"/>
            <w:noWrap/>
            <w:hideMark/>
          </w:tcPr>
          <w:p w14:paraId="4FE98F5E" w14:textId="77777777" w:rsidR="001579C9" w:rsidRPr="008A1D4B" w:rsidRDefault="001579C9" w:rsidP="004258DE">
            <w:pPr>
              <w:pStyle w:val="ListParagraph1"/>
            </w:pPr>
            <w:r w:rsidRPr="008A1D4B">
              <w:t>1.076</w:t>
            </w:r>
          </w:p>
        </w:tc>
        <w:tc>
          <w:tcPr>
            <w:tcW w:w="1417" w:type="dxa"/>
            <w:noWrap/>
            <w:hideMark/>
          </w:tcPr>
          <w:p w14:paraId="4E2DE84F" w14:textId="77777777" w:rsidR="001579C9" w:rsidRPr="008A1D4B" w:rsidRDefault="001579C9" w:rsidP="004258DE">
            <w:pPr>
              <w:pStyle w:val="ListParagraph1"/>
            </w:pPr>
            <w:r w:rsidRPr="008A1D4B">
              <w:t>1.023</w:t>
            </w:r>
          </w:p>
        </w:tc>
        <w:tc>
          <w:tcPr>
            <w:tcW w:w="992" w:type="dxa"/>
            <w:noWrap/>
            <w:hideMark/>
          </w:tcPr>
          <w:p w14:paraId="5235EC66" w14:textId="77777777" w:rsidR="001579C9" w:rsidRPr="008A1D4B" w:rsidRDefault="001579C9" w:rsidP="004258DE">
            <w:pPr>
              <w:pStyle w:val="ListParagraph1"/>
            </w:pPr>
            <w:r w:rsidRPr="008A1D4B">
              <w:t>1.133</w:t>
            </w:r>
          </w:p>
        </w:tc>
        <w:tc>
          <w:tcPr>
            <w:tcW w:w="1276" w:type="dxa"/>
            <w:noWrap/>
          </w:tcPr>
          <w:p w14:paraId="79BAECC1" w14:textId="77777777" w:rsidR="001579C9" w:rsidRPr="008A1D4B" w:rsidRDefault="001579C9" w:rsidP="004258DE">
            <w:pPr>
              <w:pStyle w:val="ListParagraph1"/>
            </w:pPr>
          </w:p>
        </w:tc>
        <w:tc>
          <w:tcPr>
            <w:tcW w:w="937" w:type="dxa"/>
          </w:tcPr>
          <w:p w14:paraId="131990F1" w14:textId="77777777" w:rsidR="001579C9" w:rsidRPr="008A1D4B" w:rsidRDefault="001579C9" w:rsidP="004258DE">
            <w:pPr>
              <w:pStyle w:val="ListParagraph1"/>
            </w:pPr>
          </w:p>
        </w:tc>
        <w:tc>
          <w:tcPr>
            <w:tcW w:w="1818" w:type="dxa"/>
          </w:tcPr>
          <w:p w14:paraId="56DA2585" w14:textId="56CFB5E1" w:rsidR="001579C9" w:rsidRPr="008A1D4B" w:rsidRDefault="007B305E" w:rsidP="007B305E">
            <w:pPr>
              <w:pStyle w:val="ListParagraph1"/>
            </w:pPr>
            <w:r>
              <w:fldChar w:fldCharType="begin"/>
            </w:r>
            <w:r w:rsidR="004A5BA2">
              <w:instrText xml:space="preserve"> ADDIN EN.CITE &lt;EndNote&gt;&lt;Cite&gt;&lt;Author&gt;Schett&lt;/Author&gt;&lt;Year&gt;2013&lt;/Year&gt;&lt;RecNum&gt;101&lt;/RecNum&gt;&lt;DisplayText&gt;(38)&lt;/DisplayText&gt;&lt;record&gt;&lt;rec-number&gt;101&lt;/rec-number&gt;&lt;foreign-keys&gt;&lt;key app="EN" db-id="0psftwx0lsasdwew00s5pae4eaxd295wxszv" timestamp="1576491829"&gt;101&lt;/key&gt;&lt;/foreign-keys&gt;&lt;ref-type name="Journal Article"&gt;17&lt;/ref-type&gt;&lt;contributors&gt;&lt;authors&gt;&lt;author&gt;Schett, G.&lt;/author&gt;&lt;author&gt;Kleyer, A.&lt;/author&gt;&lt;author&gt;Perricone, C.&lt;/author&gt;&lt;author&gt;Sahinbegovic, E.&lt;/author&gt;&lt;author&gt;Iagnocco, A.&lt;/author&gt;&lt;author&gt;Zwerina, J.&lt;/author&gt;&lt;author&gt;Lorenzini, R.&lt;/author&gt;&lt;author&gt;Aschenbrenner, F.&lt;/author&gt;&lt;author&gt;Berenbaum, F.&lt;/author&gt;&lt;author&gt;D&amp;apos;Agostino, M.A.&lt;/author&gt;&lt;author&gt;Willeit, J.&lt;/author&gt;&lt;author&gt;Kiechl, S.&lt;/author&gt;&lt;/authors&gt;&lt;/contributors&gt;&lt;titles&gt;&lt;title&gt;Diabetes is an independent predictor for severe osteoarthritis: results from a longitudinal cohort study&lt;/title&gt;&lt;secondary-title&gt;Diabetes Care&lt;/secondary-title&gt;&lt;/titles&gt;&lt;periodical&gt;&lt;full-title&gt;Diabetes Care&lt;/full-title&gt;&lt;/periodical&gt;&lt;pages&gt;403-409&lt;/pages&gt;&lt;volume&gt;36&lt;/volume&gt;&lt;number&gt;2&lt;/number&gt;&lt;reprint-edition&gt;Not in File&lt;/reprint-edition&gt;&lt;keywords&gt;&lt;keyword&gt;2&lt;/keyword&gt;&lt;keyword&gt;Aged&lt;/keyword&gt;&lt;keyword&gt;analysis&lt;/keyword&gt;&lt;keyword&gt;and&lt;/keyword&gt;&lt;keyword&gt;bmi&lt;/keyword&gt;&lt;keyword&gt;Clinical&lt;/keyword&gt;&lt;keyword&gt;Cohort Studies&lt;/keyword&gt;&lt;keyword&gt;diabetes&lt;/keyword&gt;&lt;keyword&gt;Germany&lt;/keyword&gt;&lt;keyword&gt;in&lt;/keyword&gt;&lt;keyword&gt;longitudinal&lt;/keyword&gt;&lt;keyword&gt;Medicine&lt;/keyword&gt;&lt;keyword&gt;methods&lt;/keyword&gt;&lt;keyword&gt;of&lt;/keyword&gt;&lt;keyword&gt;Osteoarthritis&lt;/keyword&gt;&lt;keyword&gt;p&lt;/keyword&gt;&lt;keyword&gt;Patients&lt;/keyword&gt;&lt;keyword&gt;Probability&lt;/keyword&gt;&lt;keyword&gt;Research&lt;/keyword&gt;&lt;keyword&gt;Research Design&lt;/keyword&gt;&lt;keyword&gt;Risk&lt;/keyword&gt;&lt;keyword&gt;Risk Factors&lt;/keyword&gt;&lt;keyword&gt;type 2&lt;/keyword&gt;&lt;keyword&gt;type 2 diabetes&lt;/keyword&gt;&lt;keyword&gt;Universities&lt;/keyword&gt;&lt;keyword&gt;University&lt;/keyword&gt;&lt;keyword&gt;Women&lt;/keyword&gt;&lt;/keywords&gt;&lt;dates&gt;&lt;year&gt;2013&lt;/year&gt;&lt;pub-dates&gt;&lt;date&gt;2/2013&lt;/date&gt;&lt;/pub-dates&gt;&lt;/dates&gt;&lt;label&gt;8234&lt;/label&gt;&lt;urls&gt;&lt;/urls&gt;&lt;/record&gt;&lt;/Cite&gt;&lt;/EndNote&gt;</w:instrText>
            </w:r>
            <w:r>
              <w:fldChar w:fldCharType="separate"/>
            </w:r>
            <w:r w:rsidR="004A5BA2">
              <w:rPr>
                <w:noProof/>
              </w:rPr>
              <w:t>(38)</w:t>
            </w:r>
            <w:r>
              <w:fldChar w:fldCharType="end"/>
            </w:r>
            <w:r>
              <w:t xml:space="preserve"> </w:t>
            </w:r>
            <w:r w:rsidR="001579C9" w:rsidRPr="008A1D4B">
              <w:t>Personal communication</w:t>
            </w:r>
          </w:p>
        </w:tc>
      </w:tr>
    </w:tbl>
    <w:p w14:paraId="313477D0" w14:textId="77777777" w:rsidR="007C58DA" w:rsidRDefault="007C58DA" w:rsidP="004258DE"/>
    <w:p w14:paraId="44E524E7" w14:textId="77777777" w:rsidR="007C58DA" w:rsidRDefault="007C58DA" w:rsidP="004258DE">
      <w:pPr>
        <w:pStyle w:val="Heading2"/>
      </w:pPr>
      <w:bookmarkStart w:id="92" w:name="_Toc371431014"/>
      <w:bookmarkStart w:id="93" w:name="_Toc172534946"/>
      <w:r>
        <w:t>Depression</w:t>
      </w:r>
      <w:bookmarkEnd w:id="92"/>
      <w:bookmarkEnd w:id="93"/>
    </w:p>
    <w:p w14:paraId="25C5908E" w14:textId="261DC901" w:rsidR="000028DD" w:rsidRDefault="000028DD" w:rsidP="00AB2A3B">
      <w:r>
        <w:t>Depression was not included as a health state in previous cost-effectiveness models for diabetes prevention. However, a member of the stakeholder group identified that a relationship between diabetes and depression was included in the CORE diabetes treatment model</w:t>
      </w:r>
      <w:r w:rsidR="00AB2A3B">
        <w:t xml:space="preserve"> </w:t>
      </w:r>
      <w:r w:rsidR="00AB2A3B">
        <w:fldChar w:fldCharType="begin"/>
      </w:r>
      <w:r w:rsidR="004A5BA2">
        <w:instrText xml:space="preserve"> ADDIN EN.CITE &lt;EndNote&gt;&lt;Cite&gt;&lt;Author&gt;Palmer&lt;/Author&gt;&lt;Year&gt;2004&lt;/Year&gt;&lt;RecNum&gt;102&lt;/RecNum&gt;&lt;DisplayText&gt;(39)&lt;/DisplayText&gt;&lt;record&gt;&lt;rec-number&gt;102&lt;/rec-number&gt;&lt;foreign-keys&gt;&lt;key app="EN" db-id="0psftwx0lsasdwew00s5pae4eaxd295wxszv" timestamp="1576491829"&gt;102&lt;/key&gt;&lt;/foreign-keys&gt;&lt;ref-type name="Journal Article"&gt;17&lt;/ref-type&gt;&lt;contributors&gt;&lt;authors&gt;&lt;author&gt;Palmer, A.J.&lt;/author&gt;&lt;author&gt;Roze, S.&lt;/author&gt;&lt;author&gt;Valentine, W.J.&lt;/author&gt;&lt;author&gt;Minshall, M.E.&lt;/author&gt;&lt;author&gt;Foos, V.&lt;/author&gt;&lt;author&gt;Lurati, F.M.&lt;/author&gt;&lt;author&gt;Lammert, M.&lt;/author&gt;&lt;author&gt;Spinas, G.A.&lt;/author&gt;&lt;/authors&gt;&lt;/contributors&gt;&lt;titles&gt;&lt;title&gt;The CORE Diabetes Model: Projecting long-term clinical outcomes, costs and cost-effectiveness of interventions in diabetes mellitus (types 1 and 2) to support clinical and reimbursement decision-making&lt;/title&gt;&lt;secondary-title&gt;Curr. Med. Res. Opin&lt;/secondary-title&gt;&lt;/titles&gt;&lt;periodical&gt;&lt;full-title&gt;Curr. Med. Res. Opin&lt;/full-title&gt;&lt;/periodical&gt;&lt;pages&gt;S5-S26&lt;/pages&gt;&lt;volume&gt;20&lt;/volume&gt;&lt;number&gt;Suppl. 1&lt;/number&gt;&lt;reprint-edition&gt;Not in File&lt;/reprint-edition&gt;&lt;keywords&gt;&lt;keyword&gt;1&lt;/keyword&gt;&lt;keyword&gt;2&lt;/keyword&gt;&lt;keyword&gt;and&lt;/keyword&gt;&lt;keyword&gt;Clinical&lt;/keyword&gt;&lt;keyword&gt;Decision Making&lt;/keyword&gt;&lt;keyword&gt;diabetes&lt;/keyword&gt;&lt;keyword&gt;Diabetes Mellitus&lt;/keyword&gt;&lt;keyword&gt;in&lt;/keyword&gt;&lt;keyword&gt;mellitus&lt;/keyword&gt;&lt;keyword&gt;of&lt;/keyword&gt;&lt;keyword&gt;Reimbursement&lt;/keyword&gt;&lt;/keywords&gt;&lt;dates&gt;&lt;year&gt;2004&lt;/year&gt;&lt;pub-dates&gt;&lt;date&gt;2004&lt;/date&gt;&lt;/pub-dates&gt;&lt;/dates&gt;&lt;label&gt;8408&lt;/label&gt;&lt;urls&gt;&lt;/urls&gt;&lt;/record&gt;&lt;/Cite&gt;&lt;/EndNote&gt;</w:instrText>
      </w:r>
      <w:r w:rsidR="00AB2A3B">
        <w:fldChar w:fldCharType="separate"/>
      </w:r>
      <w:r w:rsidR="004A5BA2">
        <w:rPr>
          <w:noProof/>
        </w:rPr>
        <w:t>(39)</w:t>
      </w:r>
      <w:r w:rsidR="00AB2A3B">
        <w:fldChar w:fldCharType="end"/>
      </w:r>
      <w:r>
        <w:t xml:space="preserve">. Therefore, the </w:t>
      </w:r>
      <w:r w:rsidR="00B140DB">
        <w:t>references used in this model were used.</w:t>
      </w:r>
    </w:p>
    <w:p w14:paraId="27475AE0" w14:textId="77777777" w:rsidR="00930BA2" w:rsidRDefault="00930BA2" w:rsidP="004258DE"/>
    <w:p w14:paraId="7775FB32" w14:textId="77777777" w:rsidR="007C58DA" w:rsidRDefault="007C58DA" w:rsidP="004258DE">
      <w:r>
        <w:t xml:space="preserve">Depression was included as a health state in the model. However, the severity of depression was not modelled. Some individuals enter the simulation with depression at baseline according to individual </w:t>
      </w:r>
      <w:r>
        <w:lastRenderedPageBreak/>
        <w:t>responses in th</w:t>
      </w:r>
      <w:r w:rsidR="00673E6D">
        <w:t>e Health Survey for England 2014</w:t>
      </w:r>
      <w:r>
        <w:t xml:space="preserve"> questionnaire. Depression is described</w:t>
      </w:r>
      <w:r w:rsidR="008A1D4B">
        <w:t xml:space="preserve"> in the simulation</w:t>
      </w:r>
      <w:r>
        <w:t xml:space="preserve"> as a chronic state from which individuals do not completely remit. We did not estimate the effect of depression on the longitudinal changes for BMI, glycaemia, </w:t>
      </w:r>
      <w:r w:rsidR="00657046">
        <w:t>SBP</w:t>
      </w:r>
      <w:r>
        <w:t xml:space="preserve"> and cholesterol. As a consequence</w:t>
      </w:r>
      <w:r w:rsidR="00D205FC">
        <w:t>,</w:t>
      </w:r>
      <w:r>
        <w:t xml:space="preserve"> it was not possible to relate the impact of depression to the incidence of diabetes and cardiovascular risk.</w:t>
      </w:r>
    </w:p>
    <w:p w14:paraId="0432935F" w14:textId="77777777" w:rsidR="00930BA2" w:rsidRDefault="00930BA2" w:rsidP="004258DE"/>
    <w:p w14:paraId="234C4DB3" w14:textId="669017C0" w:rsidR="007C58DA" w:rsidRDefault="007C58DA" w:rsidP="00AB2A3B">
      <w:r>
        <w:t>In the simulation, individuals can develop depression in any cycle of the model. The baseline incidence of depression among all individuals without a history of depression was estimated from a study examining the bidirectional association between depressive symptoms and type 2 diabetes</w:t>
      </w:r>
      <w:r w:rsidR="00AB2A3B">
        <w:t xml:space="preserve"> </w:t>
      </w:r>
      <w:r w:rsidR="00AB2A3B">
        <w:fldChar w:fldCharType="begin">
          <w:fldData xml:space="preserve">PEVuZE5vdGU+PENpdGU+PEF1dGhvcj5Hb2xkZW48L0F1dGhvcj48WWVhcj4yMDA4PC9ZZWFyPjxS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</w:fldData>
        </w:fldChar>
      </w:r>
      <w:r w:rsidR="004A5BA2">
        <w:instrText xml:space="preserve"> ADDIN EN.CITE </w:instrText>
      </w:r>
      <w:r w:rsidR="004A5BA2">
        <w:fldChar w:fldCharType="begin">
          <w:fldData xml:space="preserve">PEVuZE5vdGU+PENpdGU+PEF1dGhvcj5Hb2xkZW48L0F1dGhvcj48WWVhcj4yMDA4PC9ZZWFyPjxS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</w:fldData>
        </w:fldChar>
      </w:r>
      <w:r w:rsidR="004A5BA2">
        <w:instrText xml:space="preserve"> ADDIN EN.CITE.DATA </w:instrText>
      </w:r>
      <w:r w:rsidR="004A5BA2">
        <w:fldChar w:fldCharType="end"/>
      </w:r>
      <w:r w:rsidR="00AB2A3B">
        <w:fldChar w:fldCharType="separate"/>
      </w:r>
      <w:r w:rsidR="004A5BA2">
        <w:rPr>
          <w:noProof/>
        </w:rPr>
        <w:t>(40)</w:t>
      </w:r>
      <w:r w:rsidR="00AB2A3B">
        <w:fldChar w:fldCharType="end"/>
      </w:r>
      <w:r>
        <w:t xml:space="preserve">. Although the study was not from a UK population, the US cohort included ethnically diverse men and women aged 45 to 84 years.  We assumed that diagnosis of diabetes and/or </w:t>
      </w:r>
      <w:r w:rsidR="00657046">
        <w:t>CVD</w:t>
      </w:r>
      <w:r>
        <w:t xml:space="preserve"> increase</w:t>
      </w:r>
      <w:r w:rsidR="0066277B">
        <w:t>d</w:t>
      </w:r>
      <w:r>
        <w:t xml:space="preserve"> the incidence of depression in individuals who do not have depression at baseline. We identified a method for inflating risk of depression for individuals with diabetes from the US cohort study described above</w:t>
      </w:r>
      <w:r w:rsidR="00AB2A3B">
        <w:t xml:space="preserve"> </w:t>
      </w:r>
      <w:r w:rsidR="00AB2A3B">
        <w:fldChar w:fldCharType="begin">
          <w:fldData xml:space="preserve">PEVuZE5vdGU+PENpdGU+PEF1dGhvcj5Hb2xkZW48L0F1dGhvcj48WWVhcj4yMDA4PC9ZZWFyPjxS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</w:fldData>
        </w:fldChar>
      </w:r>
      <w:r w:rsidR="004A5BA2">
        <w:instrText xml:space="preserve"> ADDIN EN.CITE </w:instrText>
      </w:r>
      <w:r w:rsidR="004A5BA2">
        <w:fldChar w:fldCharType="begin">
          <w:fldData xml:space="preserve">PEVuZE5vdGU+PENpdGU+PEF1dGhvcj5Hb2xkZW48L0F1dGhvcj48WWVhcj4yMDA4PC9ZZWFyPjxS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</w:fldData>
        </w:fldChar>
      </w:r>
      <w:r w:rsidR="004A5BA2">
        <w:instrText xml:space="preserve"> ADDIN EN.CITE.DATA </w:instrText>
      </w:r>
      <w:r w:rsidR="004A5BA2">
        <w:fldChar w:fldCharType="end"/>
      </w:r>
      <w:r w:rsidR="00AB2A3B">
        <w:fldChar w:fldCharType="separate"/>
      </w:r>
      <w:r w:rsidR="004A5BA2">
        <w:rPr>
          <w:noProof/>
        </w:rPr>
        <w:t>(40)</w:t>
      </w:r>
      <w:r w:rsidR="00AB2A3B">
        <w:fldChar w:fldCharType="end"/>
      </w:r>
      <w:r>
        <w:t>. The risk of depression in individuals who have had a stroke was also inflated according to a US cohort study</w:t>
      </w:r>
      <w:r w:rsidR="00AB2A3B">
        <w:t xml:space="preserve"> </w:t>
      </w:r>
      <w:r w:rsidR="00AB2A3B">
        <w:fldChar w:fldCharType="begin">
          <w:fldData xml:space="preserve">PEVuZE5vdGU+PENpdGU+PEF1dGhvcj5XaHl0ZTwvQXV0aG9yPjxZZWFyPjIwMDQ8L1llYXI+PFJl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</w:fldData>
        </w:fldChar>
      </w:r>
      <w:r w:rsidR="004A5BA2">
        <w:instrText xml:space="preserve"> ADDIN EN.CITE </w:instrText>
      </w:r>
      <w:r w:rsidR="004A5BA2">
        <w:fldChar w:fldCharType="begin">
          <w:fldData xml:space="preserve">PEVuZE5vdGU+PENpdGU+PEF1dGhvcj5XaHl0ZTwvQXV0aG9yPjxZZWFyPjIwMDQ8L1llYXI+PFJl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</w:fldData>
        </w:fldChar>
      </w:r>
      <w:r w:rsidR="004A5BA2">
        <w:instrText xml:space="preserve"> ADDIN EN.CITE.DATA </w:instrText>
      </w:r>
      <w:r w:rsidR="004A5BA2">
        <w:fldChar w:fldCharType="end"/>
      </w:r>
      <w:r w:rsidR="00AB2A3B">
        <w:fldChar w:fldCharType="separate"/>
      </w:r>
      <w:r w:rsidR="004A5BA2">
        <w:rPr>
          <w:noProof/>
        </w:rPr>
        <w:t>(41)</w:t>
      </w:r>
      <w:r w:rsidR="00AB2A3B">
        <w:fldChar w:fldCharType="end"/>
      </w:r>
      <w:r>
        <w:t xml:space="preserve">. Odds of depression and odds ratios for inflated risk of depression due to diabetes or stroke are presented in </w:t>
      </w:r>
      <w:r w:rsidR="006D4127">
        <w:fldChar w:fldCharType="begin"/>
      </w:r>
      <w:r>
        <w:instrText xml:space="preserve"> REF _Ref372030550 \h </w:instrText>
      </w:r>
      <w:r w:rsidR="006D4127">
        <w:fldChar w:fldCharType="separate"/>
      </w:r>
      <w:r w:rsidR="00A32728">
        <w:t>Table S</w:t>
      </w:r>
      <w:r w:rsidR="00A32728">
        <w:rPr>
          <w:noProof/>
        </w:rPr>
        <w:t>29</w:t>
      </w:r>
      <w:r w:rsidR="006D4127">
        <w:fldChar w:fldCharType="end"/>
      </w:r>
      <w:r>
        <w:t>.</w:t>
      </w:r>
    </w:p>
    <w:p w14:paraId="414D899E" w14:textId="19420CFC" w:rsidR="007C58DA" w:rsidRDefault="007C58DA" w:rsidP="004258DE">
      <w:pPr>
        <w:pStyle w:val="Caption"/>
      </w:pPr>
      <w:bookmarkStart w:id="94" w:name="_Ref372030550"/>
      <w:r>
        <w:t xml:space="preserve">Table </w:t>
      </w:r>
      <w:r w:rsidR="002B31CC">
        <w:t>S</w:t>
      </w:r>
      <w:r w:rsidR="006D4127">
        <w:fldChar w:fldCharType="begin"/>
      </w:r>
      <w:r w:rsidR="000E7F35">
        <w:instrText xml:space="preserve"> SEQ Table \* ARABIC </w:instrText>
      </w:r>
      <w:r w:rsidR="006D4127">
        <w:fldChar w:fldCharType="separate"/>
      </w:r>
      <w:r w:rsidR="00372A71">
        <w:rPr>
          <w:noProof/>
        </w:rPr>
        <w:t>29</w:t>
      </w:r>
      <w:r w:rsidR="006D4127">
        <w:rPr>
          <w:noProof/>
        </w:rPr>
        <w:fldChar w:fldCharType="end"/>
      </w:r>
      <w:bookmarkEnd w:id="94"/>
      <w:r>
        <w:t>: Baseline incidence of depression</w:t>
      </w:r>
    </w:p>
    <w:tbl>
      <w:tblPr>
        <w:tblStyle w:val="TableGrid"/>
        <w:tblW w:w="0" w:type="auto"/>
        <w:tblLook w:val="04A0" w:firstRow="1" w:lastRow="0" w:firstColumn="1" w:lastColumn="0" w:noHBand="0" w:noVBand="1"/>
      </w:tblPr>
      <w:tblGrid>
        <w:gridCol w:w="3415"/>
        <w:gridCol w:w="1800"/>
        <w:gridCol w:w="1937"/>
        <w:gridCol w:w="1864"/>
      </w:tblGrid>
      <w:tr w:rsidR="007C58DA" w:rsidRPr="0066277B" w14:paraId="2030BD67" w14:textId="77777777" w:rsidTr="0039192B">
        <w:trPr>
          <w:trHeight w:val="20"/>
        </w:trPr>
        <w:tc>
          <w:tcPr>
            <w:tcW w:w="9242" w:type="dxa"/>
            <w:gridSpan w:val="4"/>
          </w:tcPr>
          <w:p w14:paraId="56A55813" w14:textId="77777777" w:rsidR="007C58DA" w:rsidRPr="0066277B" w:rsidRDefault="007C58DA" w:rsidP="004258DE">
            <w:pPr>
              <w:pStyle w:val="ListParagraph1"/>
            </w:pPr>
            <w:r w:rsidRPr="0066277B">
              <w:t>Baseline Risk of depression</w:t>
            </w:r>
          </w:p>
        </w:tc>
      </w:tr>
      <w:tr w:rsidR="007C58DA" w:rsidRPr="0066277B" w14:paraId="1E68A29C" w14:textId="77777777" w:rsidTr="001579C9">
        <w:trPr>
          <w:trHeight w:val="20"/>
        </w:trPr>
        <w:tc>
          <w:tcPr>
            <w:tcW w:w="3510" w:type="dxa"/>
          </w:tcPr>
          <w:p w14:paraId="08DECC7F" w14:textId="77777777" w:rsidR="007C58DA" w:rsidRPr="0066277B" w:rsidRDefault="007C58DA" w:rsidP="004258DE">
            <w:pPr>
              <w:pStyle w:val="ListParagraph1"/>
            </w:pPr>
          </w:p>
        </w:tc>
        <w:tc>
          <w:tcPr>
            <w:tcW w:w="1843" w:type="dxa"/>
          </w:tcPr>
          <w:p w14:paraId="6657E0D4" w14:textId="77777777" w:rsidR="007C58DA" w:rsidRPr="0066277B" w:rsidRDefault="007C58DA" w:rsidP="004258DE">
            <w:pPr>
              <w:pStyle w:val="ListParagraph1"/>
            </w:pPr>
            <w:r w:rsidRPr="0066277B">
              <w:t>Mean</w:t>
            </w:r>
          </w:p>
        </w:tc>
        <w:tc>
          <w:tcPr>
            <w:tcW w:w="1978" w:type="dxa"/>
          </w:tcPr>
          <w:p w14:paraId="545903CD" w14:textId="77777777" w:rsidR="007C58DA" w:rsidRPr="0066277B" w:rsidRDefault="001579C9" w:rsidP="004258DE">
            <w:pPr>
              <w:pStyle w:val="ListParagraph1"/>
            </w:pPr>
            <w:r>
              <w:t>Standard error</w:t>
            </w:r>
          </w:p>
        </w:tc>
        <w:tc>
          <w:tcPr>
            <w:tcW w:w="1911" w:type="dxa"/>
          </w:tcPr>
          <w:p w14:paraId="75F3A0B1" w14:textId="77777777" w:rsidR="007C58DA" w:rsidRPr="0066277B" w:rsidRDefault="007C58DA" w:rsidP="004258DE">
            <w:pPr>
              <w:pStyle w:val="ListParagraph1"/>
            </w:pPr>
          </w:p>
        </w:tc>
      </w:tr>
      <w:tr w:rsidR="007C58DA" w:rsidRPr="0066277B" w14:paraId="1D0E16AB" w14:textId="77777777" w:rsidTr="001579C9">
        <w:trPr>
          <w:trHeight w:val="20"/>
        </w:trPr>
        <w:tc>
          <w:tcPr>
            <w:tcW w:w="3510" w:type="dxa"/>
          </w:tcPr>
          <w:p w14:paraId="2F32FB56" w14:textId="77777777" w:rsidR="007C58DA" w:rsidRPr="0066277B" w:rsidRDefault="007C58DA" w:rsidP="004258DE">
            <w:pPr>
              <w:pStyle w:val="ListParagraph1"/>
            </w:pPr>
            <w:r w:rsidRPr="0066277B">
              <w:t>Depression cases in NGT</w:t>
            </w:r>
          </w:p>
        </w:tc>
        <w:tc>
          <w:tcPr>
            <w:tcW w:w="1843" w:type="dxa"/>
          </w:tcPr>
          <w:p w14:paraId="51E0E2B7" w14:textId="77777777" w:rsidR="007C58DA" w:rsidRPr="0066277B" w:rsidRDefault="007C58DA" w:rsidP="004258DE">
            <w:pPr>
              <w:pStyle w:val="ListParagraph1"/>
            </w:pPr>
            <w:r w:rsidRPr="0066277B">
              <w:t>336</w:t>
            </w:r>
          </w:p>
        </w:tc>
        <w:tc>
          <w:tcPr>
            <w:tcW w:w="1978" w:type="dxa"/>
          </w:tcPr>
          <w:p w14:paraId="3B666378" w14:textId="77777777" w:rsidR="007C58DA" w:rsidRPr="0066277B" w:rsidRDefault="007C58DA" w:rsidP="004258DE">
            <w:pPr>
              <w:pStyle w:val="ListParagraph1"/>
            </w:pPr>
          </w:p>
        </w:tc>
        <w:tc>
          <w:tcPr>
            <w:tcW w:w="1911" w:type="dxa"/>
          </w:tcPr>
          <w:p w14:paraId="6202B607" w14:textId="77777777" w:rsidR="007C58DA" w:rsidRPr="0066277B" w:rsidRDefault="007C58DA" w:rsidP="004258DE">
            <w:pPr>
              <w:pStyle w:val="ListParagraph1"/>
            </w:pPr>
          </w:p>
        </w:tc>
      </w:tr>
      <w:tr w:rsidR="007C58DA" w:rsidRPr="0066277B" w14:paraId="6CA1C0E6" w14:textId="77777777" w:rsidTr="001579C9">
        <w:trPr>
          <w:trHeight w:val="20"/>
        </w:trPr>
        <w:tc>
          <w:tcPr>
            <w:tcW w:w="3510" w:type="dxa"/>
          </w:tcPr>
          <w:p w14:paraId="408855B8" w14:textId="77777777" w:rsidR="007C58DA" w:rsidRPr="0066277B" w:rsidRDefault="007C58DA" w:rsidP="004258DE">
            <w:pPr>
              <w:pStyle w:val="ListParagraph1"/>
            </w:pPr>
            <w:r w:rsidRPr="0066277B">
              <w:t>Person years</w:t>
            </w:r>
          </w:p>
        </w:tc>
        <w:tc>
          <w:tcPr>
            <w:tcW w:w="1843" w:type="dxa"/>
          </w:tcPr>
          <w:p w14:paraId="494D4524" w14:textId="77777777" w:rsidR="007C58DA" w:rsidRPr="0066277B" w:rsidRDefault="007C58DA" w:rsidP="004258DE">
            <w:pPr>
              <w:pStyle w:val="ListParagraph1"/>
            </w:pPr>
            <w:r w:rsidRPr="0066277B">
              <w:t>9139</w:t>
            </w:r>
          </w:p>
        </w:tc>
        <w:tc>
          <w:tcPr>
            <w:tcW w:w="1978" w:type="dxa"/>
          </w:tcPr>
          <w:p w14:paraId="346252FE" w14:textId="77777777" w:rsidR="007C58DA" w:rsidRPr="0066277B" w:rsidRDefault="007C58DA" w:rsidP="004258DE">
            <w:pPr>
              <w:pStyle w:val="ListParagraph1"/>
            </w:pPr>
          </w:p>
        </w:tc>
        <w:tc>
          <w:tcPr>
            <w:tcW w:w="1911" w:type="dxa"/>
          </w:tcPr>
          <w:p w14:paraId="3B1696BE" w14:textId="77777777" w:rsidR="007C58DA" w:rsidRPr="0066277B" w:rsidRDefault="007C58DA" w:rsidP="004258DE">
            <w:pPr>
              <w:pStyle w:val="ListParagraph1"/>
            </w:pPr>
          </w:p>
        </w:tc>
      </w:tr>
      <w:tr w:rsidR="007C58DA" w:rsidRPr="0066277B" w14:paraId="1DF942BC" w14:textId="77777777" w:rsidTr="001579C9">
        <w:trPr>
          <w:trHeight w:val="20"/>
        </w:trPr>
        <w:tc>
          <w:tcPr>
            <w:tcW w:w="3510" w:type="dxa"/>
          </w:tcPr>
          <w:p w14:paraId="14723B82" w14:textId="77777777" w:rsidR="007C58DA" w:rsidRPr="0066277B" w:rsidRDefault="007C58DA" w:rsidP="004258DE">
            <w:pPr>
              <w:pStyle w:val="ListParagraph1"/>
            </w:pPr>
            <w:r w:rsidRPr="0066277B">
              <w:t>Odds of depression</w:t>
            </w:r>
          </w:p>
        </w:tc>
        <w:tc>
          <w:tcPr>
            <w:tcW w:w="1843" w:type="dxa"/>
          </w:tcPr>
          <w:p w14:paraId="7D6198C1" w14:textId="77777777" w:rsidR="007C58DA" w:rsidRPr="0066277B" w:rsidRDefault="007C58DA" w:rsidP="004258DE">
            <w:pPr>
              <w:pStyle w:val="ListParagraph1"/>
            </w:pPr>
            <w:r w:rsidRPr="0066277B">
              <w:t>0.0382</w:t>
            </w:r>
          </w:p>
        </w:tc>
        <w:tc>
          <w:tcPr>
            <w:tcW w:w="1978" w:type="dxa"/>
          </w:tcPr>
          <w:p w14:paraId="242E1C9A" w14:textId="77777777" w:rsidR="007C58DA" w:rsidRPr="0066277B" w:rsidRDefault="001579C9" w:rsidP="004258DE">
            <w:pPr>
              <w:pStyle w:val="ListParagraph1"/>
            </w:pPr>
            <w:r>
              <w:t>0.002</w:t>
            </w:r>
          </w:p>
        </w:tc>
        <w:tc>
          <w:tcPr>
            <w:tcW w:w="1911" w:type="dxa"/>
          </w:tcPr>
          <w:p w14:paraId="180BF66C" w14:textId="77777777" w:rsidR="007C58DA" w:rsidRPr="0066277B" w:rsidRDefault="007C58DA" w:rsidP="004258DE">
            <w:pPr>
              <w:pStyle w:val="ListParagraph1"/>
            </w:pPr>
          </w:p>
        </w:tc>
      </w:tr>
      <w:tr w:rsidR="007C58DA" w:rsidRPr="0066277B" w14:paraId="7D1F93F8" w14:textId="77777777" w:rsidTr="001579C9">
        <w:trPr>
          <w:trHeight w:val="20"/>
        </w:trPr>
        <w:tc>
          <w:tcPr>
            <w:tcW w:w="3510" w:type="dxa"/>
          </w:tcPr>
          <w:p w14:paraId="7E81F44B" w14:textId="77777777" w:rsidR="007C58DA" w:rsidRPr="0066277B" w:rsidRDefault="007C58DA" w:rsidP="004258DE">
            <w:pPr>
              <w:pStyle w:val="ListParagraph1"/>
            </w:pPr>
            <w:r w:rsidRPr="0066277B">
              <w:t>Log odds of depression</w:t>
            </w:r>
          </w:p>
        </w:tc>
        <w:tc>
          <w:tcPr>
            <w:tcW w:w="1843" w:type="dxa"/>
          </w:tcPr>
          <w:p w14:paraId="5A85E4D2" w14:textId="77777777" w:rsidR="007C58DA" w:rsidRPr="0066277B" w:rsidRDefault="007C58DA" w:rsidP="004258DE">
            <w:pPr>
              <w:pStyle w:val="ListParagraph1"/>
            </w:pPr>
            <w:r w:rsidRPr="0066277B">
              <w:t>-3.266</w:t>
            </w:r>
          </w:p>
        </w:tc>
        <w:tc>
          <w:tcPr>
            <w:tcW w:w="1978" w:type="dxa"/>
          </w:tcPr>
          <w:p w14:paraId="5DA824A1" w14:textId="77777777" w:rsidR="007C58DA" w:rsidRPr="0066277B" w:rsidRDefault="007C58DA" w:rsidP="004258DE">
            <w:pPr>
              <w:pStyle w:val="ListParagraph1"/>
            </w:pPr>
          </w:p>
        </w:tc>
        <w:tc>
          <w:tcPr>
            <w:tcW w:w="1911" w:type="dxa"/>
          </w:tcPr>
          <w:p w14:paraId="16921440" w14:textId="77777777" w:rsidR="007C58DA" w:rsidRPr="0066277B" w:rsidRDefault="007C58DA" w:rsidP="004258DE">
            <w:pPr>
              <w:pStyle w:val="ListParagraph1"/>
            </w:pPr>
          </w:p>
        </w:tc>
      </w:tr>
      <w:tr w:rsidR="007C58DA" w:rsidRPr="0066277B" w14:paraId="2601E343" w14:textId="77777777" w:rsidTr="0039192B">
        <w:trPr>
          <w:trHeight w:val="20"/>
        </w:trPr>
        <w:tc>
          <w:tcPr>
            <w:tcW w:w="9242" w:type="dxa"/>
            <w:gridSpan w:val="4"/>
          </w:tcPr>
          <w:p w14:paraId="3F7C7E31" w14:textId="77777777" w:rsidR="007C58DA" w:rsidRPr="0066277B" w:rsidRDefault="007C58DA" w:rsidP="004258DE">
            <w:pPr>
              <w:pStyle w:val="ListParagraph1"/>
            </w:pPr>
            <w:r w:rsidRPr="0066277B">
              <w:t>Inflated risk for Diabetes</w:t>
            </w:r>
          </w:p>
        </w:tc>
      </w:tr>
      <w:tr w:rsidR="001579C9" w:rsidRPr="0066277B" w14:paraId="07DB9149" w14:textId="77777777" w:rsidTr="001579C9">
        <w:trPr>
          <w:trHeight w:val="20"/>
        </w:trPr>
        <w:tc>
          <w:tcPr>
            <w:tcW w:w="3510" w:type="dxa"/>
          </w:tcPr>
          <w:p w14:paraId="3178436E" w14:textId="77777777" w:rsidR="001579C9" w:rsidRPr="0066277B" w:rsidRDefault="001579C9" w:rsidP="004258DE">
            <w:pPr>
              <w:pStyle w:val="ListParagraph1"/>
            </w:pPr>
          </w:p>
        </w:tc>
        <w:tc>
          <w:tcPr>
            <w:tcW w:w="1843" w:type="dxa"/>
          </w:tcPr>
          <w:p w14:paraId="6DBF8E60" w14:textId="77777777" w:rsidR="001579C9" w:rsidRPr="001579C9" w:rsidRDefault="001579C9" w:rsidP="004258DE">
            <w:pPr>
              <w:pStyle w:val="ListParagraph1"/>
            </w:pPr>
            <w:r w:rsidRPr="0066277B">
              <w:t>Mean</w:t>
            </w:r>
          </w:p>
        </w:tc>
        <w:tc>
          <w:tcPr>
            <w:tcW w:w="1978" w:type="dxa"/>
          </w:tcPr>
          <w:p w14:paraId="68C5FAA6" w14:textId="77777777" w:rsidR="001579C9" w:rsidRPr="001579C9" w:rsidRDefault="001579C9" w:rsidP="004258DE">
            <w:pPr>
              <w:pStyle w:val="ListParagraph1"/>
            </w:pPr>
            <w:r w:rsidRPr="001579C9">
              <w:t>2.5th CI</w:t>
            </w:r>
          </w:p>
        </w:tc>
        <w:tc>
          <w:tcPr>
            <w:tcW w:w="1911" w:type="dxa"/>
          </w:tcPr>
          <w:p w14:paraId="0E2DA33A" w14:textId="77777777" w:rsidR="001579C9" w:rsidRPr="001579C9" w:rsidRDefault="001579C9" w:rsidP="004258DE">
            <w:pPr>
              <w:pStyle w:val="ListParagraph1"/>
            </w:pPr>
            <w:r w:rsidRPr="001579C9">
              <w:t>97.5th CI</w:t>
            </w:r>
          </w:p>
        </w:tc>
      </w:tr>
      <w:tr w:rsidR="007C58DA" w:rsidRPr="0066277B" w14:paraId="7053F76E" w14:textId="77777777" w:rsidTr="001579C9">
        <w:trPr>
          <w:trHeight w:val="20"/>
        </w:trPr>
        <w:tc>
          <w:tcPr>
            <w:tcW w:w="3510" w:type="dxa"/>
          </w:tcPr>
          <w:p w14:paraId="0D614D41" w14:textId="77777777" w:rsidR="007C58DA" w:rsidRPr="0066277B" w:rsidRDefault="007C58DA" w:rsidP="004258DE">
            <w:pPr>
              <w:pStyle w:val="ListParagraph1"/>
            </w:pPr>
            <w:r w:rsidRPr="0066277B">
              <w:t>Odds ratio of diabetes</w:t>
            </w:r>
          </w:p>
        </w:tc>
        <w:tc>
          <w:tcPr>
            <w:tcW w:w="1843" w:type="dxa"/>
          </w:tcPr>
          <w:p w14:paraId="68DD5EC6" w14:textId="77777777" w:rsidR="007C58DA" w:rsidRPr="0066277B" w:rsidRDefault="007C58DA" w:rsidP="004258DE">
            <w:pPr>
              <w:pStyle w:val="ListParagraph1"/>
            </w:pPr>
            <w:r w:rsidRPr="0066277B">
              <w:t>1.52</w:t>
            </w:r>
          </w:p>
        </w:tc>
        <w:tc>
          <w:tcPr>
            <w:tcW w:w="1978" w:type="dxa"/>
          </w:tcPr>
          <w:p w14:paraId="0F89B98F" w14:textId="77777777" w:rsidR="007C58DA" w:rsidRPr="0066277B" w:rsidRDefault="007C58DA" w:rsidP="004258DE">
            <w:pPr>
              <w:pStyle w:val="ListParagraph1"/>
            </w:pPr>
            <w:r w:rsidRPr="0066277B">
              <w:t>1.09</w:t>
            </w:r>
          </w:p>
        </w:tc>
        <w:tc>
          <w:tcPr>
            <w:tcW w:w="1911" w:type="dxa"/>
          </w:tcPr>
          <w:p w14:paraId="31A05E72" w14:textId="77777777" w:rsidR="007C58DA" w:rsidRPr="0066277B" w:rsidRDefault="007C58DA" w:rsidP="004258DE">
            <w:pPr>
              <w:pStyle w:val="ListParagraph1"/>
            </w:pPr>
            <w:r w:rsidRPr="0066277B">
              <w:t>2.12</w:t>
            </w:r>
          </w:p>
        </w:tc>
      </w:tr>
      <w:tr w:rsidR="007C58DA" w:rsidRPr="0066277B" w14:paraId="7F01596A" w14:textId="77777777" w:rsidTr="001579C9">
        <w:trPr>
          <w:trHeight w:val="20"/>
        </w:trPr>
        <w:tc>
          <w:tcPr>
            <w:tcW w:w="3510" w:type="dxa"/>
          </w:tcPr>
          <w:p w14:paraId="604823C1" w14:textId="77777777" w:rsidR="007C58DA" w:rsidRPr="0066277B" w:rsidRDefault="007C58DA" w:rsidP="004258DE">
            <w:pPr>
              <w:pStyle w:val="ListParagraph1"/>
            </w:pPr>
            <w:r w:rsidRPr="0066277B">
              <w:t>Log odds ratio of diabetes</w:t>
            </w:r>
          </w:p>
        </w:tc>
        <w:tc>
          <w:tcPr>
            <w:tcW w:w="1843" w:type="dxa"/>
          </w:tcPr>
          <w:p w14:paraId="4A90996D" w14:textId="77777777" w:rsidR="007C58DA" w:rsidRPr="0066277B" w:rsidRDefault="007C58DA" w:rsidP="004258DE">
            <w:pPr>
              <w:pStyle w:val="ListParagraph1"/>
            </w:pPr>
            <w:r w:rsidRPr="0066277B">
              <w:t>0.419</w:t>
            </w:r>
          </w:p>
        </w:tc>
        <w:tc>
          <w:tcPr>
            <w:tcW w:w="1978" w:type="dxa"/>
          </w:tcPr>
          <w:p w14:paraId="285ABD2C" w14:textId="77777777" w:rsidR="007C58DA" w:rsidRPr="0066277B" w:rsidRDefault="007C58DA" w:rsidP="004258DE">
            <w:pPr>
              <w:pStyle w:val="ListParagraph1"/>
            </w:pPr>
          </w:p>
        </w:tc>
        <w:tc>
          <w:tcPr>
            <w:tcW w:w="1911" w:type="dxa"/>
          </w:tcPr>
          <w:p w14:paraId="3C17FAE8" w14:textId="77777777" w:rsidR="007C58DA" w:rsidRPr="0066277B" w:rsidRDefault="007C58DA" w:rsidP="004258DE">
            <w:pPr>
              <w:pStyle w:val="ListParagraph1"/>
            </w:pPr>
          </w:p>
        </w:tc>
      </w:tr>
      <w:tr w:rsidR="007C58DA" w:rsidRPr="0066277B" w14:paraId="5A86236B" w14:textId="77777777" w:rsidTr="0039192B">
        <w:trPr>
          <w:trHeight w:val="20"/>
        </w:trPr>
        <w:tc>
          <w:tcPr>
            <w:tcW w:w="9242" w:type="dxa"/>
            <w:gridSpan w:val="4"/>
          </w:tcPr>
          <w:p w14:paraId="71D02E1E" w14:textId="77777777" w:rsidR="007C58DA" w:rsidRPr="0066277B" w:rsidRDefault="007C58DA" w:rsidP="004258DE">
            <w:pPr>
              <w:pStyle w:val="ListParagraph1"/>
            </w:pPr>
            <w:r w:rsidRPr="0066277B">
              <w:t>Inflate risk of stroke</w:t>
            </w:r>
          </w:p>
        </w:tc>
      </w:tr>
      <w:tr w:rsidR="007C58DA" w:rsidRPr="0066277B" w14:paraId="34A43F65" w14:textId="77777777" w:rsidTr="001579C9">
        <w:trPr>
          <w:trHeight w:val="20"/>
        </w:trPr>
        <w:tc>
          <w:tcPr>
            <w:tcW w:w="3510" w:type="dxa"/>
          </w:tcPr>
          <w:p w14:paraId="670996B6" w14:textId="77777777" w:rsidR="007C58DA" w:rsidRPr="0066277B" w:rsidRDefault="007C58DA" w:rsidP="004258DE">
            <w:pPr>
              <w:pStyle w:val="ListParagraph1"/>
            </w:pPr>
            <w:r w:rsidRPr="0066277B">
              <w:t>Odds ratio of stroke</w:t>
            </w:r>
          </w:p>
        </w:tc>
        <w:tc>
          <w:tcPr>
            <w:tcW w:w="1843" w:type="dxa"/>
          </w:tcPr>
          <w:p w14:paraId="75E7B1F6" w14:textId="77777777" w:rsidR="007C58DA" w:rsidRPr="0066277B" w:rsidRDefault="007C58DA" w:rsidP="004258DE">
            <w:pPr>
              <w:pStyle w:val="ListParagraph1"/>
            </w:pPr>
            <w:r w:rsidRPr="0066277B">
              <w:t>6.3</w:t>
            </w:r>
          </w:p>
        </w:tc>
        <w:tc>
          <w:tcPr>
            <w:tcW w:w="1978" w:type="dxa"/>
          </w:tcPr>
          <w:p w14:paraId="54A30F25" w14:textId="77777777" w:rsidR="007C58DA" w:rsidRPr="0066277B" w:rsidRDefault="007C58DA" w:rsidP="004258DE">
            <w:pPr>
              <w:pStyle w:val="ListParagraph1"/>
            </w:pPr>
            <w:r w:rsidRPr="0066277B">
              <w:t>1.7</w:t>
            </w:r>
          </w:p>
        </w:tc>
        <w:tc>
          <w:tcPr>
            <w:tcW w:w="1911" w:type="dxa"/>
          </w:tcPr>
          <w:p w14:paraId="0E88E41F" w14:textId="77777777" w:rsidR="007C58DA" w:rsidRPr="0066277B" w:rsidRDefault="007C58DA" w:rsidP="004258DE">
            <w:pPr>
              <w:pStyle w:val="ListParagraph1"/>
            </w:pPr>
            <w:r w:rsidRPr="0066277B">
              <w:t>23.2</w:t>
            </w:r>
          </w:p>
        </w:tc>
      </w:tr>
      <w:tr w:rsidR="007C58DA" w:rsidRPr="0066277B" w14:paraId="7B213FAE" w14:textId="77777777" w:rsidTr="001579C9">
        <w:trPr>
          <w:trHeight w:val="20"/>
        </w:trPr>
        <w:tc>
          <w:tcPr>
            <w:tcW w:w="3510" w:type="dxa"/>
          </w:tcPr>
          <w:p w14:paraId="1C20E022" w14:textId="77777777" w:rsidR="007C58DA" w:rsidRPr="0066277B" w:rsidRDefault="007C58DA" w:rsidP="004258DE">
            <w:pPr>
              <w:pStyle w:val="ListParagraph1"/>
            </w:pPr>
            <w:r w:rsidRPr="0066277B">
              <w:t>Log odds ratio stroke</w:t>
            </w:r>
          </w:p>
        </w:tc>
        <w:tc>
          <w:tcPr>
            <w:tcW w:w="1843" w:type="dxa"/>
          </w:tcPr>
          <w:p w14:paraId="3443350B" w14:textId="77777777" w:rsidR="007C58DA" w:rsidRPr="0066277B" w:rsidRDefault="007C58DA" w:rsidP="004258DE">
            <w:pPr>
              <w:pStyle w:val="ListParagraph1"/>
            </w:pPr>
            <w:r w:rsidRPr="0066277B">
              <w:t>1.8406</w:t>
            </w:r>
          </w:p>
        </w:tc>
        <w:tc>
          <w:tcPr>
            <w:tcW w:w="1978" w:type="dxa"/>
          </w:tcPr>
          <w:p w14:paraId="1156C5C9" w14:textId="77777777" w:rsidR="007C58DA" w:rsidRPr="0066277B" w:rsidRDefault="007C58DA" w:rsidP="004258DE">
            <w:pPr>
              <w:pStyle w:val="ListParagraph1"/>
            </w:pPr>
          </w:p>
        </w:tc>
        <w:tc>
          <w:tcPr>
            <w:tcW w:w="1911" w:type="dxa"/>
          </w:tcPr>
          <w:p w14:paraId="48EE5AE1" w14:textId="77777777" w:rsidR="007C58DA" w:rsidRPr="0066277B" w:rsidRDefault="007C58DA" w:rsidP="004258DE">
            <w:pPr>
              <w:pStyle w:val="ListParagraph1"/>
            </w:pPr>
          </w:p>
        </w:tc>
      </w:tr>
      <w:tr w:rsidR="007C58DA" w:rsidRPr="0066277B" w14:paraId="7AF55DE9" w14:textId="77777777" w:rsidTr="0039192B">
        <w:trPr>
          <w:trHeight w:val="20"/>
        </w:trPr>
        <w:tc>
          <w:tcPr>
            <w:tcW w:w="9242" w:type="dxa"/>
            <w:gridSpan w:val="4"/>
          </w:tcPr>
          <w:p w14:paraId="4594DD2A" w14:textId="77777777" w:rsidR="007C58DA" w:rsidRPr="0066277B" w:rsidRDefault="007C58DA" w:rsidP="004258DE">
            <w:pPr>
              <w:pStyle w:val="ListParagraph1"/>
            </w:pPr>
            <w:r w:rsidRPr="0066277B">
              <w:t>NGT Normal Glucose Tolerance</w:t>
            </w:r>
          </w:p>
        </w:tc>
      </w:tr>
    </w:tbl>
    <w:p w14:paraId="3220A2B0" w14:textId="77777777" w:rsidR="007C58DA" w:rsidRDefault="007C58DA" w:rsidP="004258DE"/>
    <w:p w14:paraId="290E1B45" w14:textId="77777777" w:rsidR="00301C14" w:rsidRDefault="00301C14" w:rsidP="004258DE">
      <w:pPr>
        <w:pStyle w:val="Heading2"/>
      </w:pPr>
      <w:bookmarkStart w:id="95" w:name="_Toc172534947"/>
      <w:bookmarkStart w:id="96" w:name="_Toc371431016"/>
      <w:r>
        <w:lastRenderedPageBreak/>
        <w:t>Dementia</w:t>
      </w:r>
      <w:bookmarkEnd w:id="95"/>
    </w:p>
    <w:p w14:paraId="1D38FE09" w14:textId="1F93476F" w:rsidR="00DD1CF8" w:rsidRDefault="00301C14" w:rsidP="00AB2A3B">
      <w:r>
        <w:rPr>
          <w:lang w:val="en-GB" w:eastAsia="en-GB"/>
        </w:rPr>
        <w:t>The risk dementia diagnosis is estimated from risk models estimated from the THIN database</w:t>
      </w:r>
      <w:r w:rsidR="00EA6D77">
        <w:rPr>
          <w:lang w:val="en-GB" w:eastAsia="en-GB"/>
        </w:rPr>
        <w:t xml:space="preserve"> </w:t>
      </w:r>
      <w:r w:rsidR="00EA6D77">
        <w:rPr>
          <w:lang w:val="en-GB" w:eastAsia="en-GB"/>
        </w:rPr>
        <w:fldChar w:fldCharType="begin"/>
      </w:r>
      <w:r w:rsidR="004A5BA2">
        <w:rPr>
          <w:lang w:val="en-GB" w:eastAsia="en-GB"/>
        </w:rPr>
        <w:instrText xml:space="preserve"> ADDIN EN.CITE &lt;EndNote&gt;&lt;Cite&gt;&lt;Author&gt;Walters&lt;/Author&gt;&lt;Year&gt;2016&lt;/Year&gt;&lt;RecNum&gt;13&lt;/RecNum&gt;&lt;DisplayText&gt;(42)&lt;/DisplayText&gt;&lt;record&gt;&lt;rec-number&gt;13&lt;/rec-number&gt;&lt;foreign-keys&gt;&lt;key app="EN" db-id="0psftwx0lsasdwew00s5pae4eaxd295wxszv" timestamp="1576491821"&gt;13&lt;/key&gt;&lt;/foreign-keys&gt;&lt;ref-type name="Journal Article"&gt;17&lt;/ref-type&gt;&lt;contributors&gt;&lt;authors&gt;&lt;author&gt;Walters, K.&lt;/author&gt;&lt;author&gt;Hardoon, S.&lt;/author&gt;&lt;author&gt;Petersen, I.&lt;/author&gt;&lt;author&gt;Iliffe, S.&lt;/author&gt;&lt;author&gt;Omar, R.Z.&lt;/author&gt;&lt;author&gt;Nazareth, I.&lt;/author&gt;&lt;author&gt;Rait, G.&lt;/author&gt;&lt;/authors&gt;&lt;/contributors&gt;&lt;titles&gt;&lt;title&gt;Predicting dementia risk in primary care: development and validation of the Dementia Risk Score using routinely collected data&lt;/title&gt;&lt;secondary-title&gt;Bmc Medicine&lt;/secondary-title&gt;&lt;/titles&gt;&lt;periodical&gt;&lt;full-title&gt;Bmc Medicine&lt;/full-title&gt;&lt;/periodical&gt;&lt;volume&gt;14&lt;/volume&gt;&lt;reprint-edition&gt;Not in File&lt;/reprint-edition&gt;&lt;keywords&gt;&lt;keyword&gt;Aged&lt;/keyword&gt;&lt;keyword&gt;Calibration&lt;/keyword&gt;&lt;keyword&gt;Dementia&lt;/keyword&gt;&lt;keyword&gt;Depression&lt;/keyword&gt;&lt;keyword&gt;diagnosis&lt;/keyword&gt;&lt;keyword&gt;Incidence&lt;/keyword&gt;&lt;keyword&gt;Memory&lt;/keyword&gt;&lt;keyword&gt;Mental Health&lt;/keyword&gt;&lt;keyword&gt;methods&lt;/keyword&gt;&lt;keyword&gt;Risk&lt;/keyword&gt;&lt;/keywords&gt;&lt;dates&gt;&lt;year&gt;2016&lt;/year&gt;&lt;pub-dates&gt;&lt;date&gt;2016&lt;/date&gt;&lt;/pub-dates&gt;&lt;/dates&gt;&lt;isbn&gt;1741-7015&lt;/isbn&gt;&lt;label&gt;76&lt;/label&gt;&lt;urls&gt;&lt;related-urls&gt;&lt;url&gt;&lt;style face="underline" font="default" size="100%"&gt;file://N:\projects\SPHRScHARR\Ageing%20Well%20SCHOOL%20WIDE%20PROGRAMME\Project%206%20Modelling\Dementia%20modelling\Important%20Literature\Risk%20model%20literature\Walters%202016%20Predicting%20dementia%20risk%20in.pdf&lt;/style&gt;&lt;/url&gt;&lt;/related-urls&gt;&lt;/urls&gt;&lt;/record&gt;&lt;/Cite&gt;&lt;/EndNote&gt;</w:instrText>
      </w:r>
      <w:r w:rsidR="00EA6D77">
        <w:rPr>
          <w:lang w:val="en-GB" w:eastAsia="en-GB"/>
        </w:rPr>
        <w:fldChar w:fldCharType="separate"/>
      </w:r>
      <w:r w:rsidR="004A5BA2">
        <w:rPr>
          <w:noProof/>
          <w:lang w:val="en-GB" w:eastAsia="en-GB"/>
        </w:rPr>
        <w:t>(42)</w:t>
      </w:r>
      <w:r w:rsidR="00EA6D77">
        <w:rPr>
          <w:lang w:val="en-GB" w:eastAsia="en-GB"/>
        </w:rPr>
        <w:fldChar w:fldCharType="end"/>
      </w:r>
      <w:r>
        <w:rPr>
          <w:lang w:val="en-GB" w:eastAsia="en-GB"/>
        </w:rPr>
        <w:t xml:space="preserve">. </w:t>
      </w:r>
      <w:r w:rsidR="00DD1CF8">
        <w:t>The THIN dementia risk score uses data from The Health Improvement Network (THIN) database from across the UK. Routinely collected data was used to predict 5-year risk of recorded diagnosis of Dementia for those aged 60-79 and 80+. The sample size is large and the risk scores are representative of the United Kingdom and diagnosis practices between 2000-2011. The disadvantage of these risk scores are the relatively short follow-up of patients, the low predictive power of the older risk score, and narrow scope to predict dementia diagnosis but not dementia onset.</w:t>
      </w:r>
    </w:p>
    <w:p w14:paraId="2E765C30" w14:textId="2836FF58" w:rsidR="00DD1CF8" w:rsidRDefault="00DD1CF8" w:rsidP="004258DE">
      <w:r>
        <w:t xml:space="preserve">The parameters for the THIN 60-79 year old and 80-99 risk models are reported in </w:t>
      </w:r>
      <w:r>
        <w:fldChar w:fldCharType="begin"/>
      </w:r>
      <w:r>
        <w:instrText xml:space="preserve"> REF _Ref453661014 \h </w:instrText>
      </w:r>
      <w:r>
        <w:fldChar w:fldCharType="separate"/>
      </w:r>
      <w:r w:rsidR="00A32728">
        <w:t>Table S</w:t>
      </w:r>
      <w:r w:rsidR="00A32728">
        <w:rPr>
          <w:noProof/>
        </w:rPr>
        <w:t>30</w:t>
      </w:r>
      <w:r>
        <w:fldChar w:fldCharType="end"/>
      </w:r>
      <w:r>
        <w:t>.</w:t>
      </w:r>
    </w:p>
    <w:p w14:paraId="0DBB6AC4" w14:textId="77777777" w:rsidR="00CD22C4" w:rsidRDefault="00CD22C4" w:rsidP="004258DE"/>
    <w:p w14:paraId="69FBA60F" w14:textId="2323F5BE" w:rsidR="00DD1CF8" w:rsidRDefault="00DD1CF8" w:rsidP="004258DE">
      <w:pPr>
        <w:pStyle w:val="Caption"/>
      </w:pPr>
      <w:bookmarkStart w:id="97" w:name="_Ref450039444"/>
      <w:bookmarkStart w:id="98" w:name="_Ref453661014"/>
      <w:r>
        <w:t xml:space="preserve">Table </w:t>
      </w:r>
      <w:r w:rsidR="002B31CC">
        <w:t>S</w:t>
      </w:r>
      <w:r w:rsidR="00B846EA">
        <w:fldChar w:fldCharType="begin"/>
      </w:r>
      <w:r w:rsidR="00B846EA">
        <w:instrText xml:space="preserve"> SEQ Table \* ARABIC </w:instrText>
      </w:r>
      <w:r w:rsidR="00B846EA">
        <w:fldChar w:fldCharType="separate"/>
      </w:r>
      <w:r w:rsidR="00372A71">
        <w:rPr>
          <w:noProof/>
        </w:rPr>
        <w:t>30</w:t>
      </w:r>
      <w:r w:rsidR="00B846EA">
        <w:rPr>
          <w:noProof/>
        </w:rPr>
        <w:fldChar w:fldCharType="end"/>
      </w:r>
      <w:bookmarkEnd w:id="97"/>
      <w:bookmarkEnd w:id="98"/>
      <w:r>
        <w:t>: THIN dementia risk models</w:t>
      </w:r>
    </w:p>
    <w:tbl>
      <w:tblPr>
        <w:tblStyle w:val="TableGrid"/>
        <w:tblW w:w="0" w:type="auto"/>
        <w:tblLook w:val="04A0" w:firstRow="1" w:lastRow="0" w:firstColumn="1" w:lastColumn="0" w:noHBand="0" w:noVBand="1"/>
      </w:tblPr>
      <w:tblGrid>
        <w:gridCol w:w="2364"/>
        <w:gridCol w:w="1053"/>
        <w:gridCol w:w="1053"/>
        <w:gridCol w:w="2224"/>
        <w:gridCol w:w="1206"/>
        <w:gridCol w:w="1116"/>
      </w:tblGrid>
      <w:tr w:rsidR="00DD1CF8" w:rsidRPr="000E0841" w14:paraId="24D1C21E" w14:textId="77777777" w:rsidTr="00DD1CF8">
        <w:trPr>
          <w:trHeight w:val="300"/>
        </w:trPr>
        <w:tc>
          <w:tcPr>
            <w:tcW w:w="4470" w:type="dxa"/>
            <w:gridSpan w:val="3"/>
            <w:noWrap/>
          </w:tcPr>
          <w:p w14:paraId="761E8AE0" w14:textId="77777777" w:rsidR="00DD1CF8" w:rsidRDefault="00DD1CF8" w:rsidP="004258DE">
            <w:r>
              <w:t>THIN 60-79 Risk Score</w:t>
            </w:r>
          </w:p>
        </w:tc>
        <w:tc>
          <w:tcPr>
            <w:tcW w:w="4772" w:type="dxa"/>
            <w:gridSpan w:val="3"/>
          </w:tcPr>
          <w:p w14:paraId="0CC2B621" w14:textId="77777777" w:rsidR="00DD1CF8" w:rsidRDefault="00DD1CF8" w:rsidP="004258DE">
            <w:r>
              <w:t>THIN 80-99 Risk Score</w:t>
            </w:r>
          </w:p>
        </w:tc>
      </w:tr>
      <w:tr w:rsidR="00DD1CF8" w:rsidRPr="000E0841" w14:paraId="1DDCC6A1" w14:textId="77777777" w:rsidTr="00DD1CF8">
        <w:trPr>
          <w:trHeight w:val="300"/>
        </w:trPr>
        <w:tc>
          <w:tcPr>
            <w:tcW w:w="2364" w:type="dxa"/>
            <w:noWrap/>
            <w:hideMark/>
          </w:tcPr>
          <w:p w14:paraId="1E10C03C" w14:textId="77777777" w:rsidR="00DD1CF8" w:rsidRPr="000E0841" w:rsidRDefault="00DD1CF8" w:rsidP="004258DE">
            <w:r>
              <w:t>Parameter label</w:t>
            </w:r>
          </w:p>
        </w:tc>
        <w:tc>
          <w:tcPr>
            <w:tcW w:w="1053" w:type="dxa"/>
            <w:noWrap/>
            <w:hideMark/>
          </w:tcPr>
          <w:p w14:paraId="03AB6E48" w14:textId="77777777" w:rsidR="00DD1CF8" w:rsidRPr="000E0841" w:rsidRDefault="00DD1CF8" w:rsidP="004258DE">
            <w:r w:rsidRPr="000E0841">
              <w:t>mean</w:t>
            </w:r>
          </w:p>
        </w:tc>
        <w:tc>
          <w:tcPr>
            <w:tcW w:w="1053" w:type="dxa"/>
          </w:tcPr>
          <w:p w14:paraId="62B26146" w14:textId="77777777" w:rsidR="00DD1CF8" w:rsidRPr="000E0841" w:rsidRDefault="00DD1CF8" w:rsidP="004258DE">
            <w:r>
              <w:t>Standard error</w:t>
            </w:r>
          </w:p>
        </w:tc>
        <w:tc>
          <w:tcPr>
            <w:tcW w:w="2364" w:type="dxa"/>
          </w:tcPr>
          <w:p w14:paraId="704A9F35" w14:textId="77777777" w:rsidR="00DD1CF8" w:rsidRDefault="00DD1CF8" w:rsidP="004258DE">
            <w:r>
              <w:t>Parameter label</w:t>
            </w:r>
          </w:p>
        </w:tc>
        <w:tc>
          <w:tcPr>
            <w:tcW w:w="1275" w:type="dxa"/>
          </w:tcPr>
          <w:p w14:paraId="79CA99DA" w14:textId="77777777" w:rsidR="00DD1CF8" w:rsidRPr="000E0841" w:rsidRDefault="00DD1CF8" w:rsidP="004258DE">
            <w:r w:rsidRPr="000E0841">
              <w:t>mean</w:t>
            </w:r>
          </w:p>
        </w:tc>
        <w:tc>
          <w:tcPr>
            <w:tcW w:w="1133" w:type="dxa"/>
          </w:tcPr>
          <w:p w14:paraId="6C7D4C16" w14:textId="77777777" w:rsidR="00DD1CF8" w:rsidRPr="000E0841" w:rsidRDefault="00DD1CF8" w:rsidP="004258DE">
            <w:r>
              <w:t>Standard error</w:t>
            </w:r>
          </w:p>
        </w:tc>
      </w:tr>
      <w:tr w:rsidR="00DD1CF8" w:rsidRPr="000E0841" w14:paraId="335CCA1D" w14:textId="77777777" w:rsidTr="00DD1CF8">
        <w:trPr>
          <w:trHeight w:val="300"/>
        </w:trPr>
        <w:tc>
          <w:tcPr>
            <w:tcW w:w="2364" w:type="dxa"/>
            <w:noWrap/>
            <w:hideMark/>
          </w:tcPr>
          <w:p w14:paraId="39BCD1D9" w14:textId="77777777" w:rsidR="00DD1CF8" w:rsidRPr="000E0841" w:rsidRDefault="00DD1CF8" w:rsidP="004258DE">
            <w:r>
              <w:t>Baseline hazard</w:t>
            </w:r>
          </w:p>
        </w:tc>
        <w:tc>
          <w:tcPr>
            <w:tcW w:w="1053" w:type="dxa"/>
            <w:noWrap/>
            <w:vAlign w:val="bottom"/>
            <w:hideMark/>
          </w:tcPr>
          <w:p w14:paraId="1BCB56FD" w14:textId="77777777" w:rsidR="00DD1CF8" w:rsidRDefault="00DD1CF8" w:rsidP="004258DE">
            <w:r>
              <w:t>0.9969</w:t>
            </w:r>
          </w:p>
        </w:tc>
        <w:tc>
          <w:tcPr>
            <w:tcW w:w="1053" w:type="dxa"/>
          </w:tcPr>
          <w:p w14:paraId="62D4E3A0" w14:textId="77777777" w:rsidR="00DD1CF8" w:rsidRPr="000E0841" w:rsidRDefault="00DD1CF8" w:rsidP="004258DE"/>
        </w:tc>
        <w:tc>
          <w:tcPr>
            <w:tcW w:w="2364" w:type="dxa"/>
            <w:vAlign w:val="bottom"/>
          </w:tcPr>
          <w:p w14:paraId="1C2D686A" w14:textId="77777777" w:rsidR="00DD1CF8" w:rsidRDefault="00CD22C4" w:rsidP="004258DE">
            <w:r>
              <w:t>B</w:t>
            </w:r>
            <w:r w:rsidR="00DD1CF8">
              <w:t>aseline hazard</w:t>
            </w:r>
          </w:p>
        </w:tc>
        <w:tc>
          <w:tcPr>
            <w:tcW w:w="1275" w:type="dxa"/>
            <w:vAlign w:val="bottom"/>
          </w:tcPr>
          <w:p w14:paraId="150B6495" w14:textId="77777777" w:rsidR="00DD1CF8" w:rsidRDefault="00DD1CF8" w:rsidP="004258DE">
            <w:r>
              <w:t>-0.9277</w:t>
            </w:r>
          </w:p>
        </w:tc>
        <w:tc>
          <w:tcPr>
            <w:tcW w:w="1133" w:type="dxa"/>
            <w:vAlign w:val="bottom"/>
          </w:tcPr>
          <w:p w14:paraId="711E52D6" w14:textId="77777777" w:rsidR="00DD1CF8" w:rsidRDefault="00DD1CF8" w:rsidP="004258DE"/>
        </w:tc>
      </w:tr>
      <w:tr w:rsidR="00DD1CF8" w:rsidRPr="000E0841" w14:paraId="25F2C296" w14:textId="77777777" w:rsidTr="00DD1CF8">
        <w:trPr>
          <w:trHeight w:val="300"/>
        </w:trPr>
        <w:tc>
          <w:tcPr>
            <w:tcW w:w="2364" w:type="dxa"/>
            <w:noWrap/>
            <w:hideMark/>
          </w:tcPr>
          <w:p w14:paraId="09C28372" w14:textId="77777777" w:rsidR="00DD1CF8" w:rsidRPr="000E0841" w:rsidRDefault="00DD1CF8" w:rsidP="004258DE">
            <w:r w:rsidRPr="000E0841">
              <w:t>A</w:t>
            </w:r>
            <w:r w:rsidR="00CD22C4">
              <w:t>ge</w:t>
            </w:r>
          </w:p>
        </w:tc>
        <w:tc>
          <w:tcPr>
            <w:tcW w:w="1053" w:type="dxa"/>
            <w:noWrap/>
            <w:vAlign w:val="bottom"/>
            <w:hideMark/>
          </w:tcPr>
          <w:p w14:paraId="063955C7" w14:textId="77777777" w:rsidR="00DD1CF8" w:rsidRDefault="00DD1CF8" w:rsidP="004258DE">
            <w:r>
              <w:t>0.2092</w:t>
            </w:r>
          </w:p>
        </w:tc>
        <w:tc>
          <w:tcPr>
            <w:tcW w:w="1053" w:type="dxa"/>
            <w:vAlign w:val="bottom"/>
          </w:tcPr>
          <w:p w14:paraId="609C70F5" w14:textId="77777777" w:rsidR="00DD1CF8" w:rsidRDefault="00DD1CF8" w:rsidP="004258DE">
            <w:r>
              <w:t>0.0047</w:t>
            </w:r>
          </w:p>
        </w:tc>
        <w:tc>
          <w:tcPr>
            <w:tcW w:w="2364" w:type="dxa"/>
            <w:vAlign w:val="bottom"/>
          </w:tcPr>
          <w:p w14:paraId="6CA653A6" w14:textId="77777777" w:rsidR="00DD1CF8" w:rsidRDefault="00CD22C4" w:rsidP="004258DE">
            <w:r>
              <w:t>Age</w:t>
            </w:r>
          </w:p>
        </w:tc>
        <w:tc>
          <w:tcPr>
            <w:tcW w:w="1275" w:type="dxa"/>
            <w:vAlign w:val="bottom"/>
          </w:tcPr>
          <w:p w14:paraId="43E3EFAE" w14:textId="77777777" w:rsidR="00DD1CF8" w:rsidRDefault="00DD1CF8" w:rsidP="004258DE">
            <w:r>
              <w:t>0.055</w:t>
            </w:r>
          </w:p>
        </w:tc>
        <w:tc>
          <w:tcPr>
            <w:tcW w:w="1133" w:type="dxa"/>
            <w:vAlign w:val="bottom"/>
          </w:tcPr>
          <w:p w14:paraId="1A6EC11A" w14:textId="77777777" w:rsidR="00DD1CF8" w:rsidRDefault="00DD1CF8" w:rsidP="004258DE">
            <w:r>
              <w:t>0.0041</w:t>
            </w:r>
          </w:p>
        </w:tc>
      </w:tr>
      <w:tr w:rsidR="00DD1CF8" w:rsidRPr="000E0841" w14:paraId="3CE9D487" w14:textId="77777777" w:rsidTr="00DD1CF8">
        <w:trPr>
          <w:trHeight w:val="300"/>
        </w:trPr>
        <w:tc>
          <w:tcPr>
            <w:tcW w:w="2364" w:type="dxa"/>
            <w:noWrap/>
            <w:hideMark/>
          </w:tcPr>
          <w:p w14:paraId="6D1FBA8C" w14:textId="77777777" w:rsidR="00DD1CF8" w:rsidRPr="00DD1CF8" w:rsidRDefault="00DD1CF8" w:rsidP="004258DE">
            <w:pPr>
              <w:rPr>
                <w:vertAlign w:val="superscript"/>
              </w:rPr>
            </w:pPr>
            <w:r w:rsidRPr="000E0841">
              <w:t>A</w:t>
            </w:r>
            <w:r w:rsidR="00CD22C4">
              <w:t>ge</w:t>
            </w:r>
            <w:r>
              <w:rPr>
                <w:vertAlign w:val="superscript"/>
              </w:rPr>
              <w:t>2</w:t>
            </w:r>
          </w:p>
        </w:tc>
        <w:tc>
          <w:tcPr>
            <w:tcW w:w="1053" w:type="dxa"/>
            <w:noWrap/>
            <w:vAlign w:val="bottom"/>
            <w:hideMark/>
          </w:tcPr>
          <w:p w14:paraId="754486B1" w14:textId="77777777" w:rsidR="00DD1CF8" w:rsidRDefault="00DD1CF8" w:rsidP="004258DE">
            <w:r>
              <w:t>-0.0034</w:t>
            </w:r>
          </w:p>
        </w:tc>
        <w:tc>
          <w:tcPr>
            <w:tcW w:w="1053" w:type="dxa"/>
            <w:vAlign w:val="bottom"/>
          </w:tcPr>
          <w:p w14:paraId="60F01BA0" w14:textId="77777777" w:rsidR="00DD1CF8" w:rsidRDefault="00DD1CF8" w:rsidP="004258DE">
            <w:r>
              <w:t>0.0003</w:t>
            </w:r>
          </w:p>
        </w:tc>
        <w:tc>
          <w:tcPr>
            <w:tcW w:w="2364" w:type="dxa"/>
            <w:vAlign w:val="bottom"/>
          </w:tcPr>
          <w:p w14:paraId="7660B58B" w14:textId="77777777" w:rsidR="00DD1CF8" w:rsidRPr="00CD22C4" w:rsidRDefault="00CD22C4" w:rsidP="004258DE">
            <w:pPr>
              <w:rPr>
                <w:vertAlign w:val="superscript"/>
              </w:rPr>
            </w:pPr>
            <w:r>
              <w:t>Age</w:t>
            </w:r>
            <w:r>
              <w:rPr>
                <w:vertAlign w:val="superscript"/>
              </w:rPr>
              <w:t>2</w:t>
            </w:r>
          </w:p>
        </w:tc>
        <w:tc>
          <w:tcPr>
            <w:tcW w:w="1275" w:type="dxa"/>
            <w:vAlign w:val="bottom"/>
          </w:tcPr>
          <w:p w14:paraId="77218F54" w14:textId="77777777" w:rsidR="00DD1CF8" w:rsidRDefault="00DD1CF8" w:rsidP="004258DE">
            <w:r>
              <w:t>-0.005</w:t>
            </w:r>
          </w:p>
        </w:tc>
        <w:tc>
          <w:tcPr>
            <w:tcW w:w="1133" w:type="dxa"/>
            <w:vAlign w:val="bottom"/>
          </w:tcPr>
          <w:p w14:paraId="5D8470D7" w14:textId="77777777" w:rsidR="00DD1CF8" w:rsidRDefault="00DD1CF8" w:rsidP="004258DE">
            <w:r>
              <w:t>0.0010</w:t>
            </w:r>
          </w:p>
        </w:tc>
      </w:tr>
      <w:tr w:rsidR="00DD1CF8" w:rsidRPr="000E0841" w14:paraId="781370C1" w14:textId="77777777" w:rsidTr="00DD1CF8">
        <w:trPr>
          <w:trHeight w:val="300"/>
        </w:trPr>
        <w:tc>
          <w:tcPr>
            <w:tcW w:w="2364" w:type="dxa"/>
            <w:noWrap/>
            <w:hideMark/>
          </w:tcPr>
          <w:p w14:paraId="718B1283" w14:textId="77777777" w:rsidR="00DD1CF8" w:rsidRPr="000E0841" w:rsidRDefault="00CD22C4" w:rsidP="004258DE">
            <w:r>
              <w:t>Female</w:t>
            </w:r>
          </w:p>
        </w:tc>
        <w:tc>
          <w:tcPr>
            <w:tcW w:w="1053" w:type="dxa"/>
            <w:noWrap/>
            <w:vAlign w:val="bottom"/>
            <w:hideMark/>
          </w:tcPr>
          <w:p w14:paraId="7F5212C3" w14:textId="77777777" w:rsidR="00DD1CF8" w:rsidRDefault="00DD1CF8" w:rsidP="004258DE">
            <w:r>
              <w:t>0.1285</w:t>
            </w:r>
          </w:p>
        </w:tc>
        <w:tc>
          <w:tcPr>
            <w:tcW w:w="1053" w:type="dxa"/>
            <w:vAlign w:val="bottom"/>
          </w:tcPr>
          <w:p w14:paraId="0AA6C7B1" w14:textId="77777777" w:rsidR="00DD1CF8" w:rsidRDefault="00DD1CF8" w:rsidP="004258DE">
            <w:r>
              <w:t>0.0278</w:t>
            </w:r>
          </w:p>
        </w:tc>
        <w:tc>
          <w:tcPr>
            <w:tcW w:w="2364" w:type="dxa"/>
            <w:vAlign w:val="bottom"/>
          </w:tcPr>
          <w:p w14:paraId="3B4786BA" w14:textId="77777777" w:rsidR="00DD1CF8" w:rsidRDefault="00CD22C4" w:rsidP="004258DE">
            <w:r>
              <w:t>Female</w:t>
            </w:r>
          </w:p>
        </w:tc>
        <w:tc>
          <w:tcPr>
            <w:tcW w:w="1275" w:type="dxa"/>
            <w:vAlign w:val="bottom"/>
          </w:tcPr>
          <w:p w14:paraId="4208549A" w14:textId="77777777" w:rsidR="00DD1CF8" w:rsidRDefault="00DD1CF8" w:rsidP="004258DE">
            <w:r>
              <w:t>0.16</w:t>
            </w:r>
          </w:p>
        </w:tc>
        <w:tc>
          <w:tcPr>
            <w:tcW w:w="1133" w:type="dxa"/>
            <w:vAlign w:val="bottom"/>
          </w:tcPr>
          <w:p w14:paraId="54A27947" w14:textId="77777777" w:rsidR="00DD1CF8" w:rsidRDefault="00DD1CF8" w:rsidP="004258DE">
            <w:r>
              <w:t>0.0286</w:t>
            </w:r>
          </w:p>
        </w:tc>
      </w:tr>
      <w:tr w:rsidR="00DD1CF8" w:rsidRPr="000E0841" w14:paraId="6AC6F285" w14:textId="77777777" w:rsidTr="00DD1CF8">
        <w:trPr>
          <w:trHeight w:val="300"/>
        </w:trPr>
        <w:tc>
          <w:tcPr>
            <w:tcW w:w="2364" w:type="dxa"/>
            <w:noWrap/>
            <w:hideMark/>
          </w:tcPr>
          <w:p w14:paraId="1CD9A5C2" w14:textId="77777777" w:rsidR="00DD1CF8" w:rsidRPr="000E0841" w:rsidRDefault="00CD22C4" w:rsidP="004258DE">
            <w:r>
              <w:t>Calendar</w:t>
            </w:r>
            <w:r w:rsidR="00DD1CF8">
              <w:t xml:space="preserve"> Year</w:t>
            </w:r>
          </w:p>
        </w:tc>
        <w:tc>
          <w:tcPr>
            <w:tcW w:w="1053" w:type="dxa"/>
            <w:noWrap/>
            <w:vAlign w:val="bottom"/>
            <w:hideMark/>
          </w:tcPr>
          <w:p w14:paraId="64B8D0E0" w14:textId="77777777" w:rsidR="00DD1CF8" w:rsidRDefault="00DD1CF8" w:rsidP="004258DE">
            <w:r>
              <w:t>0.0448</w:t>
            </w:r>
          </w:p>
        </w:tc>
        <w:tc>
          <w:tcPr>
            <w:tcW w:w="1053" w:type="dxa"/>
            <w:vAlign w:val="bottom"/>
          </w:tcPr>
          <w:p w14:paraId="21321391" w14:textId="77777777" w:rsidR="00DD1CF8" w:rsidRDefault="00DD1CF8" w:rsidP="004258DE">
            <w:r>
              <w:t>0.0050</w:t>
            </w:r>
          </w:p>
        </w:tc>
        <w:tc>
          <w:tcPr>
            <w:tcW w:w="2364" w:type="dxa"/>
            <w:vAlign w:val="bottom"/>
          </w:tcPr>
          <w:p w14:paraId="192574A0" w14:textId="77777777" w:rsidR="00DD1CF8" w:rsidRDefault="00CD22C4" w:rsidP="004258DE">
            <w:r>
              <w:t>Calendar Year</w:t>
            </w:r>
          </w:p>
        </w:tc>
        <w:tc>
          <w:tcPr>
            <w:tcW w:w="1275" w:type="dxa"/>
            <w:vAlign w:val="bottom"/>
          </w:tcPr>
          <w:p w14:paraId="4CF7D486" w14:textId="77777777" w:rsidR="00DD1CF8" w:rsidRDefault="00DD1CF8" w:rsidP="004258DE">
            <w:r>
              <w:t>0.074</w:t>
            </w:r>
          </w:p>
        </w:tc>
        <w:tc>
          <w:tcPr>
            <w:tcW w:w="1133" w:type="dxa"/>
            <w:vAlign w:val="bottom"/>
          </w:tcPr>
          <w:p w14:paraId="5AA0ED92" w14:textId="77777777" w:rsidR="00DD1CF8" w:rsidRDefault="00DD1CF8" w:rsidP="004258DE">
            <w:r>
              <w:t>0.0056</w:t>
            </w:r>
          </w:p>
        </w:tc>
      </w:tr>
      <w:tr w:rsidR="00DD1CF8" w:rsidRPr="000E0841" w14:paraId="2C345DB0" w14:textId="77777777" w:rsidTr="00DD1CF8">
        <w:trPr>
          <w:trHeight w:val="300"/>
        </w:trPr>
        <w:tc>
          <w:tcPr>
            <w:tcW w:w="2364" w:type="dxa"/>
            <w:noWrap/>
            <w:hideMark/>
          </w:tcPr>
          <w:p w14:paraId="6D52DB83" w14:textId="77777777" w:rsidR="00DD1CF8" w:rsidRPr="000E0841" w:rsidRDefault="00DD1CF8" w:rsidP="004258DE">
            <w:r w:rsidRPr="000E0841">
              <w:t>T</w:t>
            </w:r>
            <w:r>
              <w:t xml:space="preserve">ownsend quintile </w:t>
            </w:r>
            <w:r w:rsidRPr="000E0841">
              <w:t>2</w:t>
            </w:r>
          </w:p>
        </w:tc>
        <w:tc>
          <w:tcPr>
            <w:tcW w:w="1053" w:type="dxa"/>
            <w:noWrap/>
            <w:vAlign w:val="bottom"/>
            <w:hideMark/>
          </w:tcPr>
          <w:p w14:paraId="1EBC32E4" w14:textId="77777777" w:rsidR="00DD1CF8" w:rsidRDefault="00DD1CF8" w:rsidP="004258DE">
            <w:r>
              <w:t>0.0134</w:t>
            </w:r>
          </w:p>
        </w:tc>
        <w:tc>
          <w:tcPr>
            <w:tcW w:w="1053" w:type="dxa"/>
            <w:vAlign w:val="bottom"/>
          </w:tcPr>
          <w:p w14:paraId="34F929DF" w14:textId="77777777" w:rsidR="00DD1CF8" w:rsidRDefault="00DD1CF8" w:rsidP="004258DE">
            <w:r>
              <w:t>0.0390</w:t>
            </w:r>
          </w:p>
        </w:tc>
        <w:tc>
          <w:tcPr>
            <w:tcW w:w="2364" w:type="dxa"/>
            <w:vAlign w:val="bottom"/>
          </w:tcPr>
          <w:p w14:paraId="55C83012" w14:textId="77777777" w:rsidR="00DD1CF8" w:rsidRDefault="00CD22C4" w:rsidP="004258DE">
            <w:r>
              <w:t>BMI</w:t>
            </w:r>
          </w:p>
        </w:tc>
        <w:tc>
          <w:tcPr>
            <w:tcW w:w="1275" w:type="dxa"/>
            <w:vAlign w:val="bottom"/>
          </w:tcPr>
          <w:p w14:paraId="7BE8F721" w14:textId="77777777" w:rsidR="00DD1CF8" w:rsidRDefault="00DD1CF8" w:rsidP="004258DE">
            <w:r>
              <w:t>-0.05</w:t>
            </w:r>
          </w:p>
        </w:tc>
        <w:tc>
          <w:tcPr>
            <w:tcW w:w="1133" w:type="dxa"/>
            <w:vAlign w:val="bottom"/>
          </w:tcPr>
          <w:p w14:paraId="335DAFF7" w14:textId="77777777" w:rsidR="00DD1CF8" w:rsidRDefault="00DD1CF8" w:rsidP="004258DE">
            <w:r>
              <w:t>0.0066</w:t>
            </w:r>
          </w:p>
        </w:tc>
      </w:tr>
      <w:tr w:rsidR="00DD1CF8" w:rsidRPr="000E0841" w14:paraId="772D1620" w14:textId="77777777" w:rsidTr="00DD1CF8">
        <w:trPr>
          <w:trHeight w:val="300"/>
        </w:trPr>
        <w:tc>
          <w:tcPr>
            <w:tcW w:w="2364" w:type="dxa"/>
            <w:noWrap/>
            <w:hideMark/>
          </w:tcPr>
          <w:p w14:paraId="6FFB034C" w14:textId="77777777" w:rsidR="00DD1CF8" w:rsidRPr="000E0841" w:rsidRDefault="00CD22C4" w:rsidP="004258DE">
            <w:r w:rsidRPr="000E0841">
              <w:t>T</w:t>
            </w:r>
            <w:r>
              <w:t xml:space="preserve">ownsend </w:t>
            </w:r>
            <w:r w:rsidR="00DD1CF8">
              <w:t>quintile 3</w:t>
            </w:r>
          </w:p>
        </w:tc>
        <w:tc>
          <w:tcPr>
            <w:tcW w:w="1053" w:type="dxa"/>
            <w:noWrap/>
            <w:vAlign w:val="bottom"/>
            <w:hideMark/>
          </w:tcPr>
          <w:p w14:paraId="0BBA7D10" w14:textId="77777777" w:rsidR="00DD1CF8" w:rsidRDefault="00DD1CF8" w:rsidP="004258DE">
            <w:r>
              <w:t>0.1179</w:t>
            </w:r>
          </w:p>
        </w:tc>
        <w:tc>
          <w:tcPr>
            <w:tcW w:w="1053" w:type="dxa"/>
            <w:vAlign w:val="bottom"/>
          </w:tcPr>
          <w:p w14:paraId="0C5C8B6F" w14:textId="77777777" w:rsidR="00DD1CF8" w:rsidRDefault="00DD1CF8" w:rsidP="004258DE">
            <w:r>
              <w:t>0.0392</w:t>
            </w:r>
          </w:p>
        </w:tc>
        <w:tc>
          <w:tcPr>
            <w:tcW w:w="2364" w:type="dxa"/>
            <w:vAlign w:val="bottom"/>
          </w:tcPr>
          <w:p w14:paraId="555DD2C7" w14:textId="77777777" w:rsidR="00DD1CF8" w:rsidRDefault="00CD22C4" w:rsidP="004258DE">
            <w:r>
              <w:t>Anti-hypertensives</w:t>
            </w:r>
          </w:p>
        </w:tc>
        <w:tc>
          <w:tcPr>
            <w:tcW w:w="1275" w:type="dxa"/>
            <w:vAlign w:val="bottom"/>
          </w:tcPr>
          <w:p w14:paraId="0B6BF1A4" w14:textId="77777777" w:rsidR="00DD1CF8" w:rsidRDefault="00DD1CF8" w:rsidP="004258DE">
            <w:r>
              <w:t>-0.249</w:t>
            </w:r>
          </w:p>
        </w:tc>
        <w:tc>
          <w:tcPr>
            <w:tcW w:w="1133" w:type="dxa"/>
            <w:vAlign w:val="bottom"/>
          </w:tcPr>
          <w:p w14:paraId="4721CFC8" w14:textId="77777777" w:rsidR="00DD1CF8" w:rsidRDefault="00DD1CF8" w:rsidP="004258DE">
            <w:r>
              <w:t>0.0265</w:t>
            </w:r>
          </w:p>
        </w:tc>
      </w:tr>
      <w:tr w:rsidR="00DD1CF8" w:rsidRPr="000E0841" w14:paraId="336BC6C1" w14:textId="77777777" w:rsidTr="00DD1CF8">
        <w:trPr>
          <w:trHeight w:val="300"/>
        </w:trPr>
        <w:tc>
          <w:tcPr>
            <w:tcW w:w="2364" w:type="dxa"/>
            <w:noWrap/>
            <w:hideMark/>
          </w:tcPr>
          <w:p w14:paraId="17B6CE1A" w14:textId="77777777" w:rsidR="00DD1CF8" w:rsidRPr="000E0841" w:rsidRDefault="00CD22C4" w:rsidP="004258DE">
            <w:r w:rsidRPr="000E0841">
              <w:t>T</w:t>
            </w:r>
            <w:r>
              <w:t>ownsend</w:t>
            </w:r>
            <w:r w:rsidR="00DD1CF8">
              <w:t xml:space="preserve"> quintile 4</w:t>
            </w:r>
          </w:p>
        </w:tc>
        <w:tc>
          <w:tcPr>
            <w:tcW w:w="1053" w:type="dxa"/>
            <w:noWrap/>
            <w:vAlign w:val="bottom"/>
            <w:hideMark/>
          </w:tcPr>
          <w:p w14:paraId="5B0D7451" w14:textId="77777777" w:rsidR="00DD1CF8" w:rsidRDefault="00DD1CF8" w:rsidP="004258DE">
            <w:r>
              <w:t>0.2018</w:t>
            </w:r>
          </w:p>
        </w:tc>
        <w:tc>
          <w:tcPr>
            <w:tcW w:w="1053" w:type="dxa"/>
            <w:vAlign w:val="bottom"/>
          </w:tcPr>
          <w:p w14:paraId="2E341C19" w14:textId="77777777" w:rsidR="00DD1CF8" w:rsidRDefault="00DD1CF8" w:rsidP="004258DE">
            <w:r>
              <w:t>0.0402</w:t>
            </w:r>
          </w:p>
        </w:tc>
        <w:tc>
          <w:tcPr>
            <w:tcW w:w="2364" w:type="dxa"/>
            <w:vAlign w:val="bottom"/>
          </w:tcPr>
          <w:p w14:paraId="2026A84D" w14:textId="77777777" w:rsidR="00DD1CF8" w:rsidRDefault="00CD22C4" w:rsidP="004258DE">
            <w:r>
              <w:t>Systolic Blood Pressure</w:t>
            </w:r>
          </w:p>
        </w:tc>
        <w:tc>
          <w:tcPr>
            <w:tcW w:w="1275" w:type="dxa"/>
            <w:vAlign w:val="bottom"/>
          </w:tcPr>
          <w:p w14:paraId="061354D0" w14:textId="77777777" w:rsidR="00DD1CF8" w:rsidRDefault="00DD1CF8" w:rsidP="004258DE">
            <w:r>
              <w:t>-0.006</w:t>
            </w:r>
          </w:p>
        </w:tc>
        <w:tc>
          <w:tcPr>
            <w:tcW w:w="1133" w:type="dxa"/>
            <w:vAlign w:val="bottom"/>
          </w:tcPr>
          <w:p w14:paraId="2EA963F0" w14:textId="77777777" w:rsidR="00DD1CF8" w:rsidRDefault="00DD1CF8" w:rsidP="004258DE">
            <w:r>
              <w:t>0.0010</w:t>
            </w:r>
          </w:p>
        </w:tc>
      </w:tr>
      <w:tr w:rsidR="00DD1CF8" w:rsidRPr="000E0841" w14:paraId="7AF74349" w14:textId="77777777" w:rsidTr="00DD1CF8">
        <w:trPr>
          <w:trHeight w:val="300"/>
        </w:trPr>
        <w:tc>
          <w:tcPr>
            <w:tcW w:w="2364" w:type="dxa"/>
            <w:noWrap/>
            <w:hideMark/>
          </w:tcPr>
          <w:p w14:paraId="48B4A86A" w14:textId="77777777" w:rsidR="00DD1CF8" w:rsidRPr="000E0841" w:rsidRDefault="00CD22C4" w:rsidP="004258DE">
            <w:r w:rsidRPr="000E0841">
              <w:t>T</w:t>
            </w:r>
            <w:r>
              <w:t>ownsend</w:t>
            </w:r>
            <w:r w:rsidR="00DD1CF8">
              <w:t xml:space="preserve"> quintile 5</w:t>
            </w:r>
          </w:p>
        </w:tc>
        <w:tc>
          <w:tcPr>
            <w:tcW w:w="1053" w:type="dxa"/>
            <w:noWrap/>
            <w:vAlign w:val="bottom"/>
            <w:hideMark/>
          </w:tcPr>
          <w:p w14:paraId="55ADBD3A" w14:textId="77777777" w:rsidR="00DD1CF8" w:rsidRDefault="00DD1CF8" w:rsidP="004258DE">
            <w:r>
              <w:t>0.2255</w:t>
            </w:r>
          </w:p>
        </w:tc>
        <w:tc>
          <w:tcPr>
            <w:tcW w:w="1053" w:type="dxa"/>
            <w:vAlign w:val="bottom"/>
          </w:tcPr>
          <w:p w14:paraId="0541484B" w14:textId="77777777" w:rsidR="00DD1CF8" w:rsidRDefault="00DD1CF8" w:rsidP="004258DE">
            <w:r>
              <w:t>0.0447</w:t>
            </w:r>
          </w:p>
        </w:tc>
        <w:tc>
          <w:tcPr>
            <w:tcW w:w="2364" w:type="dxa"/>
            <w:vAlign w:val="bottom"/>
          </w:tcPr>
          <w:p w14:paraId="347F2024" w14:textId="77777777" w:rsidR="00DD1CF8" w:rsidRDefault="00CD22C4" w:rsidP="004258DE">
            <w:r>
              <w:t>Lipid ratio</w:t>
            </w:r>
          </w:p>
        </w:tc>
        <w:tc>
          <w:tcPr>
            <w:tcW w:w="1275" w:type="dxa"/>
            <w:vAlign w:val="bottom"/>
          </w:tcPr>
          <w:p w14:paraId="0C00D614" w14:textId="77777777" w:rsidR="00DD1CF8" w:rsidRDefault="00DD1CF8" w:rsidP="004258DE">
            <w:r>
              <w:t>0.042</w:t>
            </w:r>
          </w:p>
        </w:tc>
        <w:tc>
          <w:tcPr>
            <w:tcW w:w="1133" w:type="dxa"/>
            <w:vAlign w:val="bottom"/>
          </w:tcPr>
          <w:p w14:paraId="17217E4E" w14:textId="77777777" w:rsidR="00DD1CF8" w:rsidRDefault="00DD1CF8" w:rsidP="004258DE">
            <w:r>
              <w:t>0.0495</w:t>
            </w:r>
          </w:p>
        </w:tc>
      </w:tr>
      <w:tr w:rsidR="00DD1CF8" w:rsidRPr="000E0841" w14:paraId="12E9A64A" w14:textId="77777777" w:rsidTr="00DD1CF8">
        <w:trPr>
          <w:trHeight w:val="300"/>
        </w:trPr>
        <w:tc>
          <w:tcPr>
            <w:tcW w:w="2364" w:type="dxa"/>
            <w:noWrap/>
            <w:hideMark/>
          </w:tcPr>
          <w:p w14:paraId="7ADD3643" w14:textId="77777777" w:rsidR="00DD1CF8" w:rsidRPr="000E0841" w:rsidRDefault="00DD1CF8" w:rsidP="004258DE">
            <w:r w:rsidRPr="000E0841">
              <w:lastRenderedPageBreak/>
              <w:t>BMI</w:t>
            </w:r>
          </w:p>
        </w:tc>
        <w:tc>
          <w:tcPr>
            <w:tcW w:w="1053" w:type="dxa"/>
            <w:noWrap/>
            <w:vAlign w:val="bottom"/>
            <w:hideMark/>
          </w:tcPr>
          <w:p w14:paraId="1377942A" w14:textId="77777777" w:rsidR="00DD1CF8" w:rsidRDefault="00DD1CF8" w:rsidP="004258DE">
            <w:r>
              <w:t>-0.0616</w:t>
            </w:r>
          </w:p>
        </w:tc>
        <w:tc>
          <w:tcPr>
            <w:tcW w:w="1053" w:type="dxa"/>
            <w:vAlign w:val="bottom"/>
          </w:tcPr>
          <w:p w14:paraId="6D7BD16B" w14:textId="77777777" w:rsidR="00DD1CF8" w:rsidRDefault="00DD1CF8" w:rsidP="004258DE">
            <w:r>
              <w:t>0.0038</w:t>
            </w:r>
          </w:p>
        </w:tc>
        <w:tc>
          <w:tcPr>
            <w:tcW w:w="2364" w:type="dxa"/>
            <w:vAlign w:val="bottom"/>
          </w:tcPr>
          <w:p w14:paraId="421DDE9F" w14:textId="77777777" w:rsidR="00DD1CF8" w:rsidRDefault="00CD22C4" w:rsidP="004258DE">
            <w:r>
              <w:t>Past Smoker</w:t>
            </w:r>
          </w:p>
        </w:tc>
        <w:tc>
          <w:tcPr>
            <w:tcW w:w="1275" w:type="dxa"/>
            <w:vAlign w:val="bottom"/>
          </w:tcPr>
          <w:p w14:paraId="0EF25135" w14:textId="77777777" w:rsidR="00DD1CF8" w:rsidRDefault="00DD1CF8" w:rsidP="004258DE">
            <w:r>
              <w:t>-0.178</w:t>
            </w:r>
          </w:p>
        </w:tc>
        <w:tc>
          <w:tcPr>
            <w:tcW w:w="1133" w:type="dxa"/>
            <w:vAlign w:val="bottom"/>
          </w:tcPr>
          <w:p w14:paraId="012210C2" w14:textId="77777777" w:rsidR="00DD1CF8" w:rsidRDefault="00DD1CF8" w:rsidP="004258DE">
            <w:r>
              <w:t>0.0281</w:t>
            </w:r>
          </w:p>
        </w:tc>
      </w:tr>
      <w:tr w:rsidR="00DD1CF8" w:rsidRPr="000E0841" w14:paraId="5F08B5DC" w14:textId="77777777" w:rsidTr="00DD1CF8">
        <w:trPr>
          <w:trHeight w:val="300"/>
        </w:trPr>
        <w:tc>
          <w:tcPr>
            <w:tcW w:w="2364" w:type="dxa"/>
            <w:noWrap/>
            <w:hideMark/>
          </w:tcPr>
          <w:p w14:paraId="289D271F" w14:textId="77777777" w:rsidR="00DD1CF8" w:rsidRPr="00CD22C4" w:rsidRDefault="00CD22C4" w:rsidP="004258DE">
            <w:pPr>
              <w:rPr>
                <w:vertAlign w:val="superscript"/>
              </w:rPr>
            </w:pPr>
            <w:r>
              <w:t>BMI</w:t>
            </w:r>
            <w:r>
              <w:rPr>
                <w:vertAlign w:val="superscript"/>
              </w:rPr>
              <w:t>2</w:t>
            </w:r>
          </w:p>
        </w:tc>
        <w:tc>
          <w:tcPr>
            <w:tcW w:w="1053" w:type="dxa"/>
            <w:noWrap/>
            <w:vAlign w:val="bottom"/>
            <w:hideMark/>
          </w:tcPr>
          <w:p w14:paraId="2FF2A51F" w14:textId="77777777" w:rsidR="00DD1CF8" w:rsidRDefault="00DD1CF8" w:rsidP="004258DE">
            <w:r>
              <w:t>0.0025</w:t>
            </w:r>
          </w:p>
        </w:tc>
        <w:tc>
          <w:tcPr>
            <w:tcW w:w="1053" w:type="dxa"/>
            <w:vAlign w:val="bottom"/>
          </w:tcPr>
          <w:p w14:paraId="0AB551B9" w14:textId="77777777" w:rsidR="00DD1CF8" w:rsidRDefault="00DD1CF8" w:rsidP="004258DE">
            <w:r>
              <w:t>0.0003</w:t>
            </w:r>
          </w:p>
        </w:tc>
        <w:tc>
          <w:tcPr>
            <w:tcW w:w="2364" w:type="dxa"/>
            <w:vAlign w:val="bottom"/>
          </w:tcPr>
          <w:p w14:paraId="690CCB8E" w14:textId="77777777" w:rsidR="00DD1CF8" w:rsidRDefault="00CD22C4" w:rsidP="004258DE">
            <w:r>
              <w:t>Smoker</w:t>
            </w:r>
          </w:p>
        </w:tc>
        <w:tc>
          <w:tcPr>
            <w:tcW w:w="1275" w:type="dxa"/>
            <w:vAlign w:val="bottom"/>
          </w:tcPr>
          <w:p w14:paraId="2AEA08A0" w14:textId="77777777" w:rsidR="00DD1CF8" w:rsidRDefault="00DD1CF8" w:rsidP="004258DE">
            <w:r>
              <w:t>-0.134</w:t>
            </w:r>
          </w:p>
        </w:tc>
        <w:tc>
          <w:tcPr>
            <w:tcW w:w="1133" w:type="dxa"/>
            <w:vAlign w:val="bottom"/>
          </w:tcPr>
          <w:p w14:paraId="6F59B1D9" w14:textId="77777777" w:rsidR="00DD1CF8" w:rsidRDefault="00DD1CF8" w:rsidP="004258DE">
            <w:r>
              <w:t>0.0485</w:t>
            </w:r>
          </w:p>
        </w:tc>
      </w:tr>
      <w:tr w:rsidR="00DD1CF8" w:rsidRPr="000E0841" w14:paraId="1D4AA2F4" w14:textId="77777777" w:rsidTr="00DD1CF8">
        <w:trPr>
          <w:trHeight w:val="300"/>
        </w:trPr>
        <w:tc>
          <w:tcPr>
            <w:tcW w:w="2364" w:type="dxa"/>
            <w:noWrap/>
            <w:hideMark/>
          </w:tcPr>
          <w:p w14:paraId="6C35A5A4" w14:textId="77777777" w:rsidR="00DD1CF8" w:rsidRPr="000E0841" w:rsidRDefault="00CD22C4" w:rsidP="004258DE">
            <w:r>
              <w:t>Anti-hypertensives</w:t>
            </w:r>
          </w:p>
        </w:tc>
        <w:tc>
          <w:tcPr>
            <w:tcW w:w="1053" w:type="dxa"/>
            <w:noWrap/>
            <w:vAlign w:val="bottom"/>
            <w:hideMark/>
          </w:tcPr>
          <w:p w14:paraId="612073EB" w14:textId="77777777" w:rsidR="00DD1CF8" w:rsidRDefault="00DD1CF8" w:rsidP="004258DE">
            <w:r>
              <w:t>-0.1320</w:t>
            </w:r>
          </w:p>
        </w:tc>
        <w:tc>
          <w:tcPr>
            <w:tcW w:w="1053" w:type="dxa"/>
            <w:vAlign w:val="bottom"/>
          </w:tcPr>
          <w:p w14:paraId="350BFB94" w14:textId="77777777" w:rsidR="00DD1CF8" w:rsidRDefault="00DD1CF8" w:rsidP="004258DE">
            <w:r>
              <w:t>0.0296</w:t>
            </w:r>
          </w:p>
        </w:tc>
        <w:tc>
          <w:tcPr>
            <w:tcW w:w="2364" w:type="dxa"/>
            <w:vAlign w:val="bottom"/>
          </w:tcPr>
          <w:p w14:paraId="27BF2440" w14:textId="77777777" w:rsidR="00DD1CF8" w:rsidRDefault="00CD22C4" w:rsidP="004258DE">
            <w:r>
              <w:t>Alcohol Porblems</w:t>
            </w:r>
          </w:p>
        </w:tc>
        <w:tc>
          <w:tcPr>
            <w:tcW w:w="1275" w:type="dxa"/>
            <w:vAlign w:val="bottom"/>
          </w:tcPr>
          <w:p w14:paraId="6ADE69AA" w14:textId="77777777" w:rsidR="00DD1CF8" w:rsidRDefault="00DD1CF8" w:rsidP="004258DE">
            <w:r>
              <w:t>0.256</w:t>
            </w:r>
          </w:p>
        </w:tc>
        <w:tc>
          <w:tcPr>
            <w:tcW w:w="1133" w:type="dxa"/>
            <w:vAlign w:val="bottom"/>
          </w:tcPr>
          <w:p w14:paraId="7188845C" w14:textId="77777777" w:rsidR="00DD1CF8" w:rsidRDefault="00DD1CF8" w:rsidP="004258DE">
            <w:r>
              <w:t>0.1352</w:t>
            </w:r>
          </w:p>
        </w:tc>
      </w:tr>
      <w:tr w:rsidR="00DD1CF8" w:rsidRPr="000E0841" w14:paraId="5AE142EE" w14:textId="77777777" w:rsidTr="00DD1CF8">
        <w:trPr>
          <w:trHeight w:val="300"/>
        </w:trPr>
        <w:tc>
          <w:tcPr>
            <w:tcW w:w="2364" w:type="dxa"/>
            <w:noWrap/>
            <w:hideMark/>
          </w:tcPr>
          <w:p w14:paraId="535A22E9" w14:textId="77777777" w:rsidR="00DD1CF8" w:rsidRPr="000E0841" w:rsidRDefault="00CD22C4" w:rsidP="004258DE">
            <w:r>
              <w:t>Past Smoker</w:t>
            </w:r>
          </w:p>
        </w:tc>
        <w:tc>
          <w:tcPr>
            <w:tcW w:w="1053" w:type="dxa"/>
            <w:noWrap/>
            <w:vAlign w:val="bottom"/>
            <w:hideMark/>
          </w:tcPr>
          <w:p w14:paraId="43FA2E4B" w14:textId="77777777" w:rsidR="00DD1CF8" w:rsidRDefault="00DD1CF8" w:rsidP="004258DE">
            <w:r>
              <w:t>-0.0679</w:t>
            </w:r>
          </w:p>
        </w:tc>
        <w:tc>
          <w:tcPr>
            <w:tcW w:w="1053" w:type="dxa"/>
            <w:vAlign w:val="bottom"/>
          </w:tcPr>
          <w:p w14:paraId="6FCED16E" w14:textId="77777777" w:rsidR="00DD1CF8" w:rsidRDefault="00DD1CF8" w:rsidP="004258DE">
            <w:r>
              <w:t>0.0301</w:t>
            </w:r>
          </w:p>
        </w:tc>
        <w:tc>
          <w:tcPr>
            <w:tcW w:w="2364" w:type="dxa"/>
            <w:vAlign w:val="bottom"/>
          </w:tcPr>
          <w:p w14:paraId="6C454F29" w14:textId="77777777" w:rsidR="00DD1CF8" w:rsidRDefault="00CD22C4" w:rsidP="004258DE">
            <w:r>
              <w:t>Diabetes</w:t>
            </w:r>
          </w:p>
        </w:tc>
        <w:tc>
          <w:tcPr>
            <w:tcW w:w="1275" w:type="dxa"/>
            <w:vAlign w:val="bottom"/>
          </w:tcPr>
          <w:p w14:paraId="39FACECE" w14:textId="77777777" w:rsidR="00DD1CF8" w:rsidRDefault="00DD1CF8" w:rsidP="004258DE">
            <w:r>
              <w:t>0.183</w:t>
            </w:r>
          </w:p>
        </w:tc>
        <w:tc>
          <w:tcPr>
            <w:tcW w:w="1133" w:type="dxa"/>
            <w:vAlign w:val="bottom"/>
          </w:tcPr>
          <w:p w14:paraId="65DC98DD" w14:textId="77777777" w:rsidR="00DD1CF8" w:rsidRDefault="00DD1CF8" w:rsidP="004258DE">
            <w:r>
              <w:t>0.0413</w:t>
            </w:r>
          </w:p>
        </w:tc>
      </w:tr>
      <w:tr w:rsidR="00DD1CF8" w:rsidRPr="000E0841" w14:paraId="712E6DE5" w14:textId="77777777" w:rsidTr="00DD1CF8">
        <w:trPr>
          <w:trHeight w:val="300"/>
        </w:trPr>
        <w:tc>
          <w:tcPr>
            <w:tcW w:w="2364" w:type="dxa"/>
            <w:noWrap/>
            <w:hideMark/>
          </w:tcPr>
          <w:p w14:paraId="0ED18CD7" w14:textId="77777777" w:rsidR="00DD1CF8" w:rsidRPr="000E0841" w:rsidRDefault="00CD22C4" w:rsidP="004258DE">
            <w:r>
              <w:t>Smoker</w:t>
            </w:r>
          </w:p>
        </w:tc>
        <w:tc>
          <w:tcPr>
            <w:tcW w:w="1053" w:type="dxa"/>
            <w:noWrap/>
            <w:vAlign w:val="bottom"/>
            <w:hideMark/>
          </w:tcPr>
          <w:p w14:paraId="1814C88F" w14:textId="77777777" w:rsidR="00DD1CF8" w:rsidRDefault="00DD1CF8" w:rsidP="004258DE">
            <w:r>
              <w:t>-0.0866</w:t>
            </w:r>
          </w:p>
        </w:tc>
        <w:tc>
          <w:tcPr>
            <w:tcW w:w="1053" w:type="dxa"/>
            <w:vAlign w:val="bottom"/>
          </w:tcPr>
          <w:p w14:paraId="705ECF1E" w14:textId="77777777" w:rsidR="00DD1CF8" w:rsidRDefault="00DD1CF8" w:rsidP="004258DE">
            <w:r>
              <w:t>0.0415</w:t>
            </w:r>
          </w:p>
        </w:tc>
        <w:tc>
          <w:tcPr>
            <w:tcW w:w="2364" w:type="dxa"/>
            <w:vAlign w:val="bottom"/>
          </w:tcPr>
          <w:p w14:paraId="003CA272" w14:textId="77777777" w:rsidR="00DD1CF8" w:rsidRDefault="00CD22C4" w:rsidP="004258DE">
            <w:r>
              <w:t>Stroke</w:t>
            </w:r>
          </w:p>
        </w:tc>
        <w:tc>
          <w:tcPr>
            <w:tcW w:w="1275" w:type="dxa"/>
            <w:vAlign w:val="bottom"/>
          </w:tcPr>
          <w:p w14:paraId="31309C4C" w14:textId="77777777" w:rsidR="00DD1CF8" w:rsidRDefault="00DD1CF8" w:rsidP="004258DE">
            <w:r>
              <w:t>0.242</w:t>
            </w:r>
          </w:p>
        </w:tc>
        <w:tc>
          <w:tcPr>
            <w:tcW w:w="1133" w:type="dxa"/>
            <w:vAlign w:val="bottom"/>
          </w:tcPr>
          <w:p w14:paraId="30E8E1E2" w14:textId="77777777" w:rsidR="00DD1CF8" w:rsidRDefault="00DD1CF8" w:rsidP="004258DE">
            <w:r>
              <w:t>0.0332</w:t>
            </w:r>
          </w:p>
        </w:tc>
      </w:tr>
      <w:tr w:rsidR="00DD1CF8" w:rsidRPr="000E0841" w14:paraId="0133058E" w14:textId="77777777" w:rsidTr="00DD1CF8">
        <w:trPr>
          <w:trHeight w:val="300"/>
        </w:trPr>
        <w:tc>
          <w:tcPr>
            <w:tcW w:w="2364" w:type="dxa"/>
            <w:noWrap/>
            <w:hideMark/>
          </w:tcPr>
          <w:p w14:paraId="1D3ADF62" w14:textId="77777777" w:rsidR="00DD1CF8" w:rsidRPr="000E0841" w:rsidRDefault="00CD22C4" w:rsidP="004258DE">
            <w:r>
              <w:t>Alcohol problems</w:t>
            </w:r>
          </w:p>
        </w:tc>
        <w:tc>
          <w:tcPr>
            <w:tcW w:w="1053" w:type="dxa"/>
            <w:noWrap/>
            <w:vAlign w:val="bottom"/>
            <w:hideMark/>
          </w:tcPr>
          <w:p w14:paraId="7698695F" w14:textId="77777777" w:rsidR="00DD1CF8" w:rsidRDefault="00DD1CF8" w:rsidP="004258DE">
            <w:r>
              <w:t>0.4435</w:t>
            </w:r>
          </w:p>
        </w:tc>
        <w:tc>
          <w:tcPr>
            <w:tcW w:w="1053" w:type="dxa"/>
            <w:vAlign w:val="bottom"/>
          </w:tcPr>
          <w:p w14:paraId="500F593F" w14:textId="77777777" w:rsidR="00DD1CF8" w:rsidRDefault="00DD1CF8" w:rsidP="004258DE">
            <w:r>
              <w:t>0.0799</w:t>
            </w:r>
          </w:p>
        </w:tc>
        <w:tc>
          <w:tcPr>
            <w:tcW w:w="2364" w:type="dxa"/>
            <w:vAlign w:val="bottom"/>
          </w:tcPr>
          <w:p w14:paraId="77DFA9EA" w14:textId="77777777" w:rsidR="00DD1CF8" w:rsidRDefault="00CD22C4" w:rsidP="004258DE">
            <w:r>
              <w:t>Atrial Fibrillation</w:t>
            </w:r>
          </w:p>
        </w:tc>
        <w:tc>
          <w:tcPr>
            <w:tcW w:w="1275" w:type="dxa"/>
            <w:vAlign w:val="bottom"/>
          </w:tcPr>
          <w:p w14:paraId="5A8662A7" w14:textId="77777777" w:rsidR="00DD1CF8" w:rsidRDefault="00DD1CF8" w:rsidP="004258DE">
            <w:r>
              <w:t>0.057</w:t>
            </w:r>
          </w:p>
        </w:tc>
        <w:tc>
          <w:tcPr>
            <w:tcW w:w="1133" w:type="dxa"/>
            <w:vAlign w:val="bottom"/>
          </w:tcPr>
          <w:p w14:paraId="70838931" w14:textId="77777777" w:rsidR="00DD1CF8" w:rsidRDefault="00DD1CF8" w:rsidP="004258DE">
            <w:r>
              <w:t>0.0383</w:t>
            </w:r>
          </w:p>
        </w:tc>
      </w:tr>
      <w:tr w:rsidR="00DD1CF8" w:rsidRPr="000E0841" w14:paraId="4DAB3C1B" w14:textId="77777777" w:rsidTr="00DD1CF8">
        <w:trPr>
          <w:trHeight w:val="300"/>
        </w:trPr>
        <w:tc>
          <w:tcPr>
            <w:tcW w:w="2364" w:type="dxa"/>
            <w:noWrap/>
            <w:hideMark/>
          </w:tcPr>
          <w:p w14:paraId="1D68C9AB" w14:textId="77777777" w:rsidR="00DD1CF8" w:rsidRPr="000E0841" w:rsidRDefault="00CD22C4" w:rsidP="004258DE">
            <w:r>
              <w:t>Diabetes</w:t>
            </w:r>
          </w:p>
        </w:tc>
        <w:tc>
          <w:tcPr>
            <w:tcW w:w="1053" w:type="dxa"/>
            <w:noWrap/>
            <w:vAlign w:val="bottom"/>
            <w:hideMark/>
          </w:tcPr>
          <w:p w14:paraId="580D579F" w14:textId="77777777" w:rsidR="00DD1CF8" w:rsidRDefault="00DD1CF8" w:rsidP="004258DE">
            <w:r>
              <w:t>0.2867</w:t>
            </w:r>
          </w:p>
        </w:tc>
        <w:tc>
          <w:tcPr>
            <w:tcW w:w="1053" w:type="dxa"/>
            <w:vAlign w:val="bottom"/>
          </w:tcPr>
          <w:p w14:paraId="12E76471" w14:textId="77777777" w:rsidR="00DD1CF8" w:rsidRDefault="00DD1CF8" w:rsidP="004258DE">
            <w:r>
              <w:t>0.0417</w:t>
            </w:r>
          </w:p>
        </w:tc>
        <w:tc>
          <w:tcPr>
            <w:tcW w:w="2364" w:type="dxa"/>
            <w:vAlign w:val="bottom"/>
          </w:tcPr>
          <w:p w14:paraId="5204ED9C" w14:textId="77777777" w:rsidR="00DD1CF8" w:rsidRDefault="00CD22C4" w:rsidP="004258DE">
            <w:r>
              <w:t>Depression</w:t>
            </w:r>
          </w:p>
        </w:tc>
        <w:tc>
          <w:tcPr>
            <w:tcW w:w="1275" w:type="dxa"/>
            <w:vAlign w:val="bottom"/>
          </w:tcPr>
          <w:p w14:paraId="221C5A1B" w14:textId="77777777" w:rsidR="00DD1CF8" w:rsidRDefault="00DD1CF8" w:rsidP="004258DE">
            <w:r>
              <w:t>0.4</w:t>
            </w:r>
          </w:p>
        </w:tc>
        <w:tc>
          <w:tcPr>
            <w:tcW w:w="1133" w:type="dxa"/>
            <w:vAlign w:val="bottom"/>
          </w:tcPr>
          <w:p w14:paraId="34B98EE2" w14:textId="77777777" w:rsidR="00DD1CF8" w:rsidRDefault="00DD1CF8" w:rsidP="004258DE">
            <w:r>
              <w:t>0.0332</w:t>
            </w:r>
          </w:p>
        </w:tc>
      </w:tr>
      <w:tr w:rsidR="00DD1CF8" w:rsidRPr="000E0841" w14:paraId="5EF82D8D" w14:textId="77777777" w:rsidTr="00DD1CF8">
        <w:trPr>
          <w:trHeight w:val="300"/>
        </w:trPr>
        <w:tc>
          <w:tcPr>
            <w:tcW w:w="2364" w:type="dxa"/>
            <w:noWrap/>
            <w:hideMark/>
          </w:tcPr>
          <w:p w14:paraId="3D2DC701" w14:textId="77777777" w:rsidR="00DD1CF8" w:rsidRPr="000E0841" w:rsidRDefault="00CD22C4" w:rsidP="004258DE">
            <w:r>
              <w:t>Depression</w:t>
            </w:r>
          </w:p>
        </w:tc>
        <w:tc>
          <w:tcPr>
            <w:tcW w:w="1053" w:type="dxa"/>
            <w:noWrap/>
            <w:vAlign w:val="bottom"/>
            <w:hideMark/>
          </w:tcPr>
          <w:p w14:paraId="20383A1F" w14:textId="77777777" w:rsidR="00DD1CF8" w:rsidRDefault="00DD1CF8" w:rsidP="004258DE">
            <w:r>
              <w:t>0.8336</w:t>
            </w:r>
          </w:p>
        </w:tc>
        <w:tc>
          <w:tcPr>
            <w:tcW w:w="1053" w:type="dxa"/>
            <w:vAlign w:val="bottom"/>
          </w:tcPr>
          <w:p w14:paraId="281A790D" w14:textId="77777777" w:rsidR="00DD1CF8" w:rsidRDefault="00DD1CF8" w:rsidP="004258DE">
            <w:r>
              <w:t>0.0325</w:t>
            </w:r>
          </w:p>
        </w:tc>
        <w:tc>
          <w:tcPr>
            <w:tcW w:w="2364" w:type="dxa"/>
            <w:vAlign w:val="bottom"/>
          </w:tcPr>
          <w:p w14:paraId="1AA2ADA2" w14:textId="77777777" w:rsidR="00DD1CF8" w:rsidRDefault="00CD22C4" w:rsidP="004258DE">
            <w:r>
              <w:t>Anxiety</w:t>
            </w:r>
          </w:p>
        </w:tc>
        <w:tc>
          <w:tcPr>
            <w:tcW w:w="1275" w:type="dxa"/>
            <w:vAlign w:val="bottom"/>
          </w:tcPr>
          <w:p w14:paraId="6DEBE562" w14:textId="77777777" w:rsidR="00DD1CF8" w:rsidRDefault="00DD1CF8" w:rsidP="004258DE">
            <w:r>
              <w:t>0.136</w:t>
            </w:r>
          </w:p>
        </w:tc>
        <w:tc>
          <w:tcPr>
            <w:tcW w:w="1133" w:type="dxa"/>
            <w:vAlign w:val="bottom"/>
          </w:tcPr>
          <w:p w14:paraId="0DCBD006" w14:textId="77777777" w:rsidR="00DD1CF8" w:rsidRDefault="00DD1CF8" w:rsidP="004258DE">
            <w:r>
              <w:t>0.0520</w:t>
            </w:r>
          </w:p>
        </w:tc>
      </w:tr>
      <w:tr w:rsidR="00DD1CF8" w:rsidRPr="000E0841" w14:paraId="3AF6678F" w14:textId="77777777" w:rsidTr="00DD1CF8">
        <w:trPr>
          <w:trHeight w:val="300"/>
        </w:trPr>
        <w:tc>
          <w:tcPr>
            <w:tcW w:w="2364" w:type="dxa"/>
            <w:noWrap/>
            <w:hideMark/>
          </w:tcPr>
          <w:p w14:paraId="71F85CFA" w14:textId="77777777" w:rsidR="00DD1CF8" w:rsidRPr="000E0841" w:rsidRDefault="00CD22C4" w:rsidP="004258DE">
            <w:r>
              <w:t>Stroke</w:t>
            </w:r>
          </w:p>
        </w:tc>
        <w:tc>
          <w:tcPr>
            <w:tcW w:w="1053" w:type="dxa"/>
            <w:noWrap/>
            <w:vAlign w:val="bottom"/>
            <w:hideMark/>
          </w:tcPr>
          <w:p w14:paraId="6013CC18" w14:textId="77777777" w:rsidR="00DD1CF8" w:rsidRDefault="00DD1CF8" w:rsidP="004258DE">
            <w:r>
              <w:t>0.5772</w:t>
            </w:r>
          </w:p>
        </w:tc>
        <w:tc>
          <w:tcPr>
            <w:tcW w:w="1053" w:type="dxa"/>
            <w:vAlign w:val="bottom"/>
          </w:tcPr>
          <w:p w14:paraId="7289967F" w14:textId="77777777" w:rsidR="00DD1CF8" w:rsidRDefault="00DD1CF8" w:rsidP="004258DE">
            <w:r>
              <w:t>0.0394</w:t>
            </w:r>
          </w:p>
        </w:tc>
        <w:tc>
          <w:tcPr>
            <w:tcW w:w="2364" w:type="dxa"/>
            <w:vAlign w:val="bottom"/>
          </w:tcPr>
          <w:p w14:paraId="235F87EA" w14:textId="77777777" w:rsidR="00DD1CF8" w:rsidRDefault="00CD22C4" w:rsidP="004258DE">
            <w:r>
              <w:t>NSAIDs use</w:t>
            </w:r>
          </w:p>
        </w:tc>
        <w:tc>
          <w:tcPr>
            <w:tcW w:w="1275" w:type="dxa"/>
            <w:vAlign w:val="bottom"/>
          </w:tcPr>
          <w:p w14:paraId="22EDE690" w14:textId="77777777" w:rsidR="00DD1CF8" w:rsidRDefault="00DD1CF8" w:rsidP="004258DE">
            <w:r>
              <w:t>-0.157</w:t>
            </w:r>
          </w:p>
        </w:tc>
        <w:tc>
          <w:tcPr>
            <w:tcW w:w="1133" w:type="dxa"/>
            <w:vAlign w:val="bottom"/>
          </w:tcPr>
          <w:p w14:paraId="1BB2F1E4" w14:textId="77777777" w:rsidR="00DD1CF8" w:rsidRDefault="00DD1CF8" w:rsidP="004258DE">
            <w:r>
              <w:t>0.0408</w:t>
            </w:r>
          </w:p>
        </w:tc>
      </w:tr>
      <w:tr w:rsidR="00DD1CF8" w:rsidRPr="000E0841" w14:paraId="257D906A" w14:textId="77777777" w:rsidTr="00DD1CF8">
        <w:trPr>
          <w:trHeight w:val="300"/>
        </w:trPr>
        <w:tc>
          <w:tcPr>
            <w:tcW w:w="2364" w:type="dxa"/>
            <w:noWrap/>
            <w:hideMark/>
          </w:tcPr>
          <w:p w14:paraId="19EFA77A" w14:textId="77777777" w:rsidR="00DD1CF8" w:rsidRPr="000E0841" w:rsidRDefault="00CD22C4" w:rsidP="004258DE">
            <w:r>
              <w:t>Atrial Fibrillation</w:t>
            </w:r>
          </w:p>
        </w:tc>
        <w:tc>
          <w:tcPr>
            <w:tcW w:w="1053" w:type="dxa"/>
            <w:noWrap/>
            <w:vAlign w:val="bottom"/>
            <w:hideMark/>
          </w:tcPr>
          <w:p w14:paraId="19F8B496" w14:textId="77777777" w:rsidR="00DD1CF8" w:rsidRDefault="00DD1CF8" w:rsidP="004258DE">
            <w:r>
              <w:t>0.2207</w:t>
            </w:r>
          </w:p>
        </w:tc>
        <w:tc>
          <w:tcPr>
            <w:tcW w:w="1053" w:type="dxa"/>
            <w:vAlign w:val="bottom"/>
          </w:tcPr>
          <w:p w14:paraId="753499FB" w14:textId="77777777" w:rsidR="00DD1CF8" w:rsidRDefault="00DD1CF8" w:rsidP="004258DE">
            <w:r>
              <w:t>0.0514</w:t>
            </w:r>
          </w:p>
        </w:tc>
        <w:tc>
          <w:tcPr>
            <w:tcW w:w="2364" w:type="dxa"/>
            <w:vAlign w:val="bottom"/>
          </w:tcPr>
          <w:p w14:paraId="7E043AED" w14:textId="77777777" w:rsidR="00DD1CF8" w:rsidRDefault="00CD22C4" w:rsidP="004258DE">
            <w:r>
              <w:t>Aspirin use</w:t>
            </w:r>
          </w:p>
        </w:tc>
        <w:tc>
          <w:tcPr>
            <w:tcW w:w="1275" w:type="dxa"/>
            <w:vAlign w:val="bottom"/>
          </w:tcPr>
          <w:p w14:paraId="035582F9" w14:textId="77777777" w:rsidR="00DD1CF8" w:rsidRDefault="00DD1CF8" w:rsidP="004258DE">
            <w:r>
              <w:t>0.092</w:t>
            </w:r>
          </w:p>
        </w:tc>
        <w:tc>
          <w:tcPr>
            <w:tcW w:w="1133" w:type="dxa"/>
            <w:vAlign w:val="bottom"/>
          </w:tcPr>
          <w:p w14:paraId="028E3B17" w14:textId="77777777" w:rsidR="00DD1CF8" w:rsidRDefault="00DD1CF8" w:rsidP="004258DE">
            <w:r>
              <w:t>0.0281</w:t>
            </w:r>
          </w:p>
        </w:tc>
      </w:tr>
      <w:tr w:rsidR="00DD1CF8" w:rsidRPr="000E0841" w14:paraId="3BB63F6F" w14:textId="77777777" w:rsidTr="00DD1CF8">
        <w:trPr>
          <w:trHeight w:val="300"/>
        </w:trPr>
        <w:tc>
          <w:tcPr>
            <w:tcW w:w="2364" w:type="dxa"/>
            <w:noWrap/>
            <w:hideMark/>
          </w:tcPr>
          <w:p w14:paraId="5D19E8AF" w14:textId="77777777" w:rsidR="00DD1CF8" w:rsidRPr="000E0841" w:rsidRDefault="00CD22C4" w:rsidP="004258DE">
            <w:r>
              <w:t>Aspirin use</w:t>
            </w:r>
          </w:p>
        </w:tc>
        <w:tc>
          <w:tcPr>
            <w:tcW w:w="1053" w:type="dxa"/>
            <w:noWrap/>
            <w:vAlign w:val="bottom"/>
            <w:hideMark/>
          </w:tcPr>
          <w:p w14:paraId="46005891" w14:textId="77777777" w:rsidR="00DD1CF8" w:rsidRDefault="00DD1CF8" w:rsidP="004258DE">
            <w:r>
              <w:t>0.2528</w:t>
            </w:r>
          </w:p>
        </w:tc>
        <w:tc>
          <w:tcPr>
            <w:tcW w:w="1053" w:type="dxa"/>
            <w:vAlign w:val="bottom"/>
          </w:tcPr>
          <w:p w14:paraId="16528819" w14:textId="77777777" w:rsidR="00DD1CF8" w:rsidRDefault="00DD1CF8" w:rsidP="004258DE">
            <w:r>
              <w:t>0.0326</w:t>
            </w:r>
          </w:p>
        </w:tc>
        <w:tc>
          <w:tcPr>
            <w:tcW w:w="2364" w:type="dxa"/>
            <w:vAlign w:val="bottom"/>
          </w:tcPr>
          <w:p w14:paraId="773BDD41" w14:textId="77777777" w:rsidR="00DD1CF8" w:rsidRDefault="00DD1CF8" w:rsidP="004258DE"/>
        </w:tc>
        <w:tc>
          <w:tcPr>
            <w:tcW w:w="1275" w:type="dxa"/>
            <w:vAlign w:val="bottom"/>
          </w:tcPr>
          <w:p w14:paraId="4EA3ECF7" w14:textId="77777777" w:rsidR="00DD1CF8" w:rsidRDefault="00DD1CF8" w:rsidP="004258DE"/>
        </w:tc>
        <w:tc>
          <w:tcPr>
            <w:tcW w:w="1133" w:type="dxa"/>
          </w:tcPr>
          <w:p w14:paraId="01C69E5E" w14:textId="77777777" w:rsidR="00DD1CF8" w:rsidRPr="000E0841" w:rsidRDefault="00DD1CF8" w:rsidP="004258DE"/>
        </w:tc>
      </w:tr>
    </w:tbl>
    <w:p w14:paraId="59AC6383" w14:textId="77777777" w:rsidR="00301C14" w:rsidRDefault="00301C14" w:rsidP="004258DE">
      <w:pPr>
        <w:rPr>
          <w:lang w:val="en-GB" w:eastAsia="en-GB"/>
        </w:rPr>
      </w:pPr>
    </w:p>
    <w:p w14:paraId="45726F6F" w14:textId="147F5B28" w:rsidR="00CD22C4" w:rsidRDefault="00CD22C4" w:rsidP="00AB2A3B">
      <w:r>
        <w:t>For the SPHR prevention model the 5-year Dementia risk</w:t>
      </w:r>
      <w:r w:rsidR="00512B4E">
        <w:t xml:space="preserve"> was transformed</w:t>
      </w:r>
      <w:r>
        <w:t xml:space="preserve"> into 1 year individual probabilities. The Dementia risk scores include fixed and time-varying patient characteristics. As a consequence, it is not possible to use standard methods of transforming probabilities over different time-horizons</w:t>
      </w:r>
      <w:r w:rsidR="00B602CE">
        <w:t xml:space="preserve"> </w:t>
      </w:r>
      <w:r w:rsidR="00B602CE">
        <w:fldChar w:fldCharType="begin"/>
      </w:r>
      <w:r w:rsidR="004A5BA2">
        <w:instrText xml:space="preserve"> ADDIN EN.CITE &lt;EndNote&gt;&lt;Cite&gt;&lt;Author&gt;Briggs&lt;/Author&gt;&lt;Year&gt;2006&lt;/Year&gt;&lt;RecNum&gt;52&lt;/RecNum&gt;&lt;DisplayText&gt;(43)&lt;/DisplayText&gt;&lt;record&gt;&lt;rec-number&gt;52&lt;/rec-number&gt;&lt;foreign-keys&gt;&lt;key app="EN" db-id="0psftwx0lsasdwew00s5pae4eaxd295wxszv" timestamp="1576491828"&gt;52&lt;/key&gt;&lt;/foreign-keys&gt;&lt;ref-type name="Book"&gt;6&lt;/ref-type&gt;&lt;contributors&gt;&lt;authors&gt;&lt;author&gt;Briggs, A.&lt;/author&gt;&lt;author&gt;Claxton, K.&lt;/author&gt;&lt;author&gt;Sculfer, M.&lt;/author&gt;&lt;/authors&gt;&lt;/contributors&gt;&lt;titles&gt;&lt;title&gt;Decision Modelling for Health Economic Evaluation&lt;/title&gt;&lt;/titles&gt;&lt;reprint-edition&gt;Not in File&lt;/reprint-edition&gt;&lt;dates&gt;&lt;year&gt;2006&lt;/year&gt;&lt;pub-dates&gt;&lt;date&gt;2006&lt;/date&gt;&lt;/pub-dates&gt;&lt;/dates&gt;&lt;label&gt;115&lt;/label&gt;&lt;urls&gt;&lt;/urls&gt;&lt;/record&gt;&lt;/Cite&gt;&lt;/EndNote&gt;</w:instrText>
      </w:r>
      <w:r w:rsidR="00B602CE">
        <w:fldChar w:fldCharType="separate"/>
      </w:r>
      <w:r w:rsidR="004A5BA2">
        <w:rPr>
          <w:noProof/>
        </w:rPr>
        <w:t>(43)</w:t>
      </w:r>
      <w:r w:rsidR="00B602CE">
        <w:fldChar w:fldCharType="end"/>
      </w:r>
      <w:r w:rsidR="00512B4E">
        <w:t>. W</w:t>
      </w:r>
      <w:r>
        <w:t>e used a simple calibration technique to modify the baseline hazard to reflect simulated changes in the populations risk profile over 5 years. We calibrate the simulated 5 year incidence of dementia against the predicted incidence for each age group in the THIN database</w:t>
      </w:r>
      <w:r w:rsidR="00B602CE">
        <w:t xml:space="preserve"> </w:t>
      </w:r>
      <w:r>
        <w:t xml:space="preserve">. </w:t>
      </w:r>
    </w:p>
    <w:p w14:paraId="5229BCCE" w14:textId="77777777" w:rsidR="00CD22C4" w:rsidRDefault="00CD22C4" w:rsidP="004258DE"/>
    <w:p w14:paraId="263D0F9E" w14:textId="77777777" w:rsidR="00CD22C4" w:rsidRDefault="00CD22C4" w:rsidP="004258DE">
      <w:r>
        <w:t xml:space="preserve">For each risk model we simulated 20,000 randomly sampled patients aged 60-79 and 80-95 in 50 model runs. For each sample we repeated simulations multiple times, in each simulation the baseline hazard was adjusted until the incidence of Dementia equalled the THIN risk score prediction based on baseline characteristics. The baseline hazard adjustment was estimated by averaging the adjustments needed for each of the </w:t>
      </w:r>
      <w:r w:rsidR="00C60E99">
        <w:t>2</w:t>
      </w:r>
      <w:r>
        <w:t xml:space="preserve">0 simulation runs to match the THIN prediction. The calibration was designed to calibrate to the predicted incidence, rather than the reported incidence from the THIN dataset to </w:t>
      </w:r>
      <w:r>
        <w:lastRenderedPageBreak/>
        <w:t xml:space="preserve">account for any differences in the baseline characteristics of the THIN data and HSE sample. For example, the mean age for the development cohort of the 60-79 model were 65.6, whereas the mean simulated ages was 70. Age is an important predictor of Dementia incidence so it is important to adjust for differences in baseline age between the observed and simulated data. </w:t>
      </w:r>
    </w:p>
    <w:p w14:paraId="0F8CDFA4" w14:textId="0A39C3A3" w:rsidR="00CD22C4" w:rsidRDefault="00CD22C4" w:rsidP="004258DE">
      <w:r>
        <w:t xml:space="preserve">The </w:t>
      </w:r>
      <w:r w:rsidR="00512B4E">
        <w:t xml:space="preserve">THIN database reports a crude incidence of 1.88 per 1,000 persons years for 60-79 and 16.53 per 1,000 person years for ages 80-99 (column </w:t>
      </w:r>
      <w:r w:rsidR="00EF11AC">
        <w:t>2</w:t>
      </w:r>
      <w:r w:rsidR="00512B4E">
        <w:t xml:space="preserve"> </w:t>
      </w:r>
      <w:r w:rsidR="00512B4E">
        <w:fldChar w:fldCharType="begin"/>
      </w:r>
      <w:r w:rsidR="00512B4E">
        <w:instrText xml:space="preserve"> REF _Ref471388338 \h </w:instrText>
      </w:r>
      <w:r w:rsidR="00512B4E">
        <w:fldChar w:fldCharType="separate"/>
      </w:r>
      <w:r w:rsidR="00A32728">
        <w:t>Table S</w:t>
      </w:r>
      <w:r w:rsidR="00A32728">
        <w:rPr>
          <w:noProof/>
        </w:rPr>
        <w:t>31</w:t>
      </w:r>
      <w:r w:rsidR="00512B4E">
        <w:fldChar w:fldCharType="end"/>
      </w:r>
      <w:r w:rsidR="00512B4E">
        <w:t xml:space="preserve">). The 5 year risk score for individuals sampled from the Health Survey for England reports a 5 year incidence of </w:t>
      </w:r>
      <w:r w:rsidR="006D2881">
        <w:t>0.00255 and 0.01523</w:t>
      </w:r>
      <w:r w:rsidR="00512B4E">
        <w:t xml:space="preserve"> (column </w:t>
      </w:r>
      <w:r w:rsidR="00EF11AC">
        <w:t>3</w:t>
      </w:r>
      <w:r w:rsidR="00512B4E">
        <w:t xml:space="preserve"> </w:t>
      </w:r>
      <w:r w:rsidR="00512B4E">
        <w:fldChar w:fldCharType="begin"/>
      </w:r>
      <w:r w:rsidR="00512B4E">
        <w:instrText xml:space="preserve"> REF _Ref471388338 \h </w:instrText>
      </w:r>
      <w:r w:rsidR="00512B4E">
        <w:fldChar w:fldCharType="separate"/>
      </w:r>
      <w:r w:rsidR="00A32728">
        <w:t>Table S</w:t>
      </w:r>
      <w:r w:rsidR="00A32728">
        <w:rPr>
          <w:noProof/>
        </w:rPr>
        <w:t>31</w:t>
      </w:r>
      <w:r w:rsidR="00512B4E">
        <w:fldChar w:fldCharType="end"/>
      </w:r>
      <w:r w:rsidR="00512B4E">
        <w:t>)</w:t>
      </w:r>
      <w:r w:rsidR="00EF11AC">
        <w:t xml:space="preserve">. Using the adjustment factor identified by calibration (column 5 </w:t>
      </w:r>
      <w:r w:rsidR="00EF11AC">
        <w:fldChar w:fldCharType="begin"/>
      </w:r>
      <w:r w:rsidR="00EF11AC">
        <w:instrText xml:space="preserve"> REF _Ref471388338 \h </w:instrText>
      </w:r>
      <w:r w:rsidR="00EF11AC">
        <w:fldChar w:fldCharType="separate"/>
      </w:r>
      <w:r w:rsidR="00A32728">
        <w:t>Table S</w:t>
      </w:r>
      <w:r w:rsidR="00A32728">
        <w:rPr>
          <w:noProof/>
        </w:rPr>
        <w:t>31</w:t>
      </w:r>
      <w:r w:rsidR="00EF11AC">
        <w:fldChar w:fldCharType="end"/>
      </w:r>
      <w:r w:rsidR="00EF11AC">
        <w:t xml:space="preserve">), we simulated a 5 year incidence of </w:t>
      </w:r>
      <w:r w:rsidR="006D2881">
        <w:t>0.00255</w:t>
      </w:r>
      <w:r w:rsidR="00EF11AC">
        <w:t xml:space="preserve"> and </w:t>
      </w:r>
      <w:r w:rsidR="006D2881">
        <w:t>0.01510</w:t>
      </w:r>
      <w:r w:rsidR="00EF11AC">
        <w:t xml:space="preserve"> (column 4 </w:t>
      </w:r>
      <w:r w:rsidR="00EF11AC">
        <w:fldChar w:fldCharType="begin"/>
      </w:r>
      <w:r w:rsidR="00EF11AC">
        <w:instrText xml:space="preserve"> REF _Ref471388338 \h </w:instrText>
      </w:r>
      <w:r w:rsidR="00EF11AC">
        <w:fldChar w:fldCharType="separate"/>
      </w:r>
      <w:r w:rsidR="00A32728">
        <w:t>Table S</w:t>
      </w:r>
      <w:r w:rsidR="00A32728">
        <w:rPr>
          <w:noProof/>
        </w:rPr>
        <w:t>31</w:t>
      </w:r>
      <w:r w:rsidR="00EF11AC">
        <w:fldChar w:fldCharType="end"/>
      </w:r>
      <w:r w:rsidR="00EF11AC">
        <w:t xml:space="preserve">). The adjustment factor is applied to the baseline hazards of the THIN dementia risk scores. </w:t>
      </w:r>
    </w:p>
    <w:p w14:paraId="2A6C55BF" w14:textId="66204472" w:rsidR="00512B4E" w:rsidRDefault="00512B4E" w:rsidP="004258DE">
      <w:pPr>
        <w:pStyle w:val="Caption"/>
      </w:pPr>
      <w:bookmarkStart w:id="99" w:name="_Ref471388338"/>
      <w:r>
        <w:t xml:space="preserve">Table </w:t>
      </w:r>
      <w:r w:rsidR="002B31CC">
        <w:t>S</w:t>
      </w:r>
      <w:r w:rsidR="00B846EA">
        <w:fldChar w:fldCharType="begin"/>
      </w:r>
      <w:r w:rsidR="00B846EA">
        <w:instrText xml:space="preserve"> SEQ Table \* ARABIC </w:instrText>
      </w:r>
      <w:r w:rsidR="00B846EA">
        <w:fldChar w:fldCharType="separate"/>
      </w:r>
      <w:r w:rsidR="00372A71">
        <w:rPr>
          <w:noProof/>
        </w:rPr>
        <w:t>31</w:t>
      </w:r>
      <w:r w:rsidR="00B846EA">
        <w:rPr>
          <w:noProof/>
        </w:rPr>
        <w:fldChar w:fldCharType="end"/>
      </w:r>
      <w:bookmarkEnd w:id="99"/>
      <w:r>
        <w:t>: Dementia incidence rates used to derive the adjustment factor</w:t>
      </w:r>
    </w:p>
    <w:tbl>
      <w:tblPr>
        <w:tblStyle w:val="TableGrid"/>
        <w:tblW w:w="0" w:type="auto"/>
        <w:tblLook w:val="04A0" w:firstRow="1" w:lastRow="0" w:firstColumn="1" w:lastColumn="0" w:noHBand="0" w:noVBand="1"/>
      </w:tblPr>
      <w:tblGrid>
        <w:gridCol w:w="1726"/>
        <w:gridCol w:w="1640"/>
        <w:gridCol w:w="1907"/>
        <w:gridCol w:w="1957"/>
        <w:gridCol w:w="1786"/>
      </w:tblGrid>
      <w:tr w:rsidR="00CD22C4" w14:paraId="6E7F9BA7" w14:textId="77777777" w:rsidTr="009B0DC8">
        <w:tc>
          <w:tcPr>
            <w:tcW w:w="1790" w:type="dxa"/>
          </w:tcPr>
          <w:p w14:paraId="19223896" w14:textId="77777777" w:rsidR="00CD22C4" w:rsidRPr="00EF11AC" w:rsidRDefault="00CD22C4" w:rsidP="004258DE"/>
        </w:tc>
        <w:tc>
          <w:tcPr>
            <w:tcW w:w="1671" w:type="dxa"/>
          </w:tcPr>
          <w:p w14:paraId="50E18ECF" w14:textId="77777777" w:rsidR="00CD22C4" w:rsidRPr="00EF11AC" w:rsidRDefault="00CD22C4" w:rsidP="004258DE">
            <w:r w:rsidRPr="00EF11AC">
              <w:t>5 year crude incidence</w:t>
            </w:r>
            <w:r w:rsidR="00512B4E" w:rsidRPr="00EF11AC">
              <w:t xml:space="preserve"> from QResearch</w:t>
            </w:r>
          </w:p>
        </w:tc>
        <w:tc>
          <w:tcPr>
            <w:tcW w:w="1955" w:type="dxa"/>
          </w:tcPr>
          <w:p w14:paraId="78307D81" w14:textId="77777777" w:rsidR="00CD22C4" w:rsidRPr="00EF11AC" w:rsidRDefault="00CD22C4" w:rsidP="004258DE">
            <w:r w:rsidRPr="00EF11AC">
              <w:t xml:space="preserve">5 year </w:t>
            </w:r>
            <w:r w:rsidR="00512B4E" w:rsidRPr="00EF11AC">
              <w:t>risk score</w:t>
            </w:r>
            <w:r w:rsidRPr="00EF11AC">
              <w:t xml:space="preserve"> (SD)</w:t>
            </w:r>
            <w:r w:rsidR="00512B4E" w:rsidRPr="00EF11AC">
              <w:t xml:space="preserve"> for Health Survey for England</w:t>
            </w:r>
            <w:r w:rsidR="006D2881">
              <w:t xml:space="preserve"> population</w:t>
            </w:r>
          </w:p>
        </w:tc>
        <w:tc>
          <w:tcPr>
            <w:tcW w:w="2005" w:type="dxa"/>
          </w:tcPr>
          <w:p w14:paraId="774BA3B0" w14:textId="77777777" w:rsidR="00CD22C4" w:rsidRPr="00EF11AC" w:rsidRDefault="00CD22C4" w:rsidP="004258DE">
            <w:r w:rsidRPr="00EF11AC">
              <w:t>5 year simulated incidence (SD)</w:t>
            </w:r>
            <w:r w:rsidR="00512B4E" w:rsidRPr="00EF11AC">
              <w:t xml:space="preserve"> with adjustment factor</w:t>
            </w:r>
          </w:p>
        </w:tc>
        <w:tc>
          <w:tcPr>
            <w:tcW w:w="1821" w:type="dxa"/>
          </w:tcPr>
          <w:p w14:paraId="2BD39172" w14:textId="77777777" w:rsidR="00CD22C4" w:rsidRPr="00EF11AC" w:rsidRDefault="00CD22C4" w:rsidP="004258DE">
            <w:r w:rsidRPr="00EF11AC">
              <w:t>Adjustment factor (S</w:t>
            </w:r>
            <w:r w:rsidR="00C60E99">
              <w:t>E</w:t>
            </w:r>
            <w:r w:rsidRPr="00EF11AC">
              <w:t>)</w:t>
            </w:r>
          </w:p>
        </w:tc>
      </w:tr>
      <w:tr w:rsidR="00CD22C4" w14:paraId="53A1A7F7" w14:textId="77777777" w:rsidTr="009B0DC8">
        <w:tc>
          <w:tcPr>
            <w:tcW w:w="1790" w:type="dxa"/>
          </w:tcPr>
          <w:p w14:paraId="30833C52" w14:textId="77777777" w:rsidR="00CD22C4" w:rsidRPr="00EF11AC" w:rsidRDefault="00CD22C4" w:rsidP="004258DE">
            <w:r w:rsidRPr="00EF11AC">
              <w:t>THIN risk model 6</w:t>
            </w:r>
            <w:r w:rsidR="00512B4E" w:rsidRPr="00EF11AC">
              <w:t>0</w:t>
            </w:r>
            <w:r w:rsidRPr="00EF11AC">
              <w:t>-79</w:t>
            </w:r>
          </w:p>
        </w:tc>
        <w:tc>
          <w:tcPr>
            <w:tcW w:w="1671" w:type="dxa"/>
          </w:tcPr>
          <w:p w14:paraId="35ADE9EF" w14:textId="77777777" w:rsidR="00CD22C4" w:rsidRPr="00EF11AC" w:rsidRDefault="00CD22C4" w:rsidP="004258DE">
            <w:r w:rsidRPr="00EF11AC">
              <w:t>0.00188</w:t>
            </w:r>
          </w:p>
        </w:tc>
        <w:tc>
          <w:tcPr>
            <w:tcW w:w="1955" w:type="dxa"/>
          </w:tcPr>
          <w:p w14:paraId="6BF44EFD" w14:textId="77777777" w:rsidR="00CD22C4" w:rsidRPr="00EF11AC" w:rsidRDefault="006D2881" w:rsidP="004258DE">
            <w:r>
              <w:t>0.00255</w:t>
            </w:r>
          </w:p>
        </w:tc>
        <w:tc>
          <w:tcPr>
            <w:tcW w:w="2005" w:type="dxa"/>
          </w:tcPr>
          <w:p w14:paraId="16871F99" w14:textId="77777777" w:rsidR="00CD22C4" w:rsidRPr="00EF11AC" w:rsidRDefault="006D2881" w:rsidP="004258DE">
            <w:r>
              <w:t>0.00255</w:t>
            </w:r>
          </w:p>
        </w:tc>
        <w:tc>
          <w:tcPr>
            <w:tcW w:w="1821" w:type="dxa"/>
          </w:tcPr>
          <w:p w14:paraId="58D3E268" w14:textId="77777777" w:rsidR="00CD22C4" w:rsidRPr="00EF11AC" w:rsidRDefault="00C60E99" w:rsidP="004258DE">
            <w:r>
              <w:t>7.628 (0.104)</w:t>
            </w:r>
          </w:p>
        </w:tc>
      </w:tr>
      <w:tr w:rsidR="00CD22C4" w14:paraId="0A9A2EE8" w14:textId="77777777" w:rsidTr="009B0DC8">
        <w:tc>
          <w:tcPr>
            <w:tcW w:w="1790" w:type="dxa"/>
          </w:tcPr>
          <w:p w14:paraId="7BB5960E" w14:textId="77777777" w:rsidR="00CD22C4" w:rsidRPr="00EF11AC" w:rsidRDefault="00CD22C4" w:rsidP="004258DE">
            <w:r w:rsidRPr="00EF11AC">
              <w:t>THIN risk model 80+</w:t>
            </w:r>
          </w:p>
        </w:tc>
        <w:tc>
          <w:tcPr>
            <w:tcW w:w="1671" w:type="dxa"/>
          </w:tcPr>
          <w:p w14:paraId="004A8370" w14:textId="77777777" w:rsidR="00CD22C4" w:rsidRPr="00EF11AC" w:rsidRDefault="006D2881" w:rsidP="004258DE">
            <w:r>
              <w:t>0.01653</w:t>
            </w:r>
          </w:p>
        </w:tc>
        <w:tc>
          <w:tcPr>
            <w:tcW w:w="1955" w:type="dxa"/>
          </w:tcPr>
          <w:p w14:paraId="45A105FA" w14:textId="77777777" w:rsidR="00CD22C4" w:rsidRPr="00EF11AC" w:rsidRDefault="006D2881" w:rsidP="004258DE">
            <w:r>
              <w:t>0.01523</w:t>
            </w:r>
          </w:p>
        </w:tc>
        <w:tc>
          <w:tcPr>
            <w:tcW w:w="2005" w:type="dxa"/>
          </w:tcPr>
          <w:p w14:paraId="4D6F1AB1" w14:textId="77777777" w:rsidR="00CD22C4" w:rsidRPr="00EF11AC" w:rsidRDefault="006D2881" w:rsidP="004258DE">
            <w:r>
              <w:t>0.01510</w:t>
            </w:r>
          </w:p>
        </w:tc>
        <w:tc>
          <w:tcPr>
            <w:tcW w:w="1821" w:type="dxa"/>
          </w:tcPr>
          <w:p w14:paraId="3A5FDC7B" w14:textId="77777777" w:rsidR="00CD22C4" w:rsidRPr="00EF11AC" w:rsidRDefault="00C60E99" w:rsidP="004258DE">
            <w:r>
              <w:t>4.557 (0.020)</w:t>
            </w:r>
          </w:p>
        </w:tc>
      </w:tr>
    </w:tbl>
    <w:p w14:paraId="5806340D" w14:textId="77777777" w:rsidR="00CD22C4" w:rsidRDefault="00CD22C4" w:rsidP="004258DE">
      <w:pPr>
        <w:rPr>
          <w:lang w:val="en-GB" w:eastAsia="en-GB"/>
        </w:rPr>
      </w:pPr>
    </w:p>
    <w:p w14:paraId="0107B24A" w14:textId="77777777" w:rsidR="00EF11AC" w:rsidRPr="00EF11AC" w:rsidRDefault="00EF11AC" w:rsidP="004258DE">
      <w:pPr>
        <w:pStyle w:val="Heading3"/>
      </w:pPr>
      <w:bookmarkStart w:id="100" w:name="_Toc467492198"/>
      <w:bookmarkStart w:id="101" w:name="_Toc172534948"/>
      <w:r w:rsidRPr="00EF11AC">
        <w:t>Dementia Diagnosis</w:t>
      </w:r>
      <w:bookmarkEnd w:id="100"/>
      <w:bookmarkEnd w:id="101"/>
    </w:p>
    <w:p w14:paraId="1F4F7303" w14:textId="43ADE5FB" w:rsidR="00EF11AC" w:rsidRDefault="00EF11AC" w:rsidP="00AB2A3B">
      <w:r w:rsidRPr="00EF11AC">
        <w:t xml:space="preserve">A Swedish registry </w:t>
      </w:r>
      <w:r w:rsidR="00123CFE">
        <w:t xml:space="preserve">reporting MMSE scores at </w:t>
      </w:r>
      <w:r w:rsidRPr="00EF11AC">
        <w:t>dementia diagnosis was identified</w:t>
      </w:r>
      <w:r w:rsidR="00956B79">
        <w:t xml:space="preserve"> </w:t>
      </w:r>
      <w:r w:rsidR="00956B79">
        <w:fldChar w:fldCharType="begin">
          <w:fldData xml:space="preserve">PEVuZE5vdGU+PENpdGU+PEF1dGhvcj5XaW1vPC9BdXRob3I+PFllYXI+MjAxMzwvWWVhcj48UmVj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=
</w:fldData>
        </w:fldChar>
      </w:r>
      <w:r w:rsidR="004A5BA2">
        <w:instrText xml:space="preserve"> ADDIN EN.CITE </w:instrText>
      </w:r>
      <w:r w:rsidR="004A5BA2">
        <w:fldChar w:fldCharType="begin">
          <w:fldData xml:space="preserve">PEVuZE5vdGU+PENpdGU+PEF1dGhvcj5XaW1vPC9BdXRob3I+PFllYXI+MjAxMzwvWWVhcj48UmVj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=
</w:fldData>
        </w:fldChar>
      </w:r>
      <w:r w:rsidR="004A5BA2">
        <w:instrText xml:space="preserve"> ADDIN EN.CITE.DATA </w:instrText>
      </w:r>
      <w:r w:rsidR="004A5BA2">
        <w:fldChar w:fldCharType="end"/>
      </w:r>
      <w:r w:rsidR="00956B79">
        <w:fldChar w:fldCharType="separate"/>
      </w:r>
      <w:r w:rsidR="004A5BA2">
        <w:rPr>
          <w:noProof/>
        </w:rPr>
        <w:t>(44)</w:t>
      </w:r>
      <w:r w:rsidR="00956B79">
        <w:fldChar w:fldCharType="end"/>
      </w:r>
      <w:r w:rsidRPr="00EF11AC">
        <w:t xml:space="preserve">. This study reported a mean MMSE score at diagnosis of 21.2 (SD 5.2). </w:t>
      </w:r>
      <w:r w:rsidR="00123CFE">
        <w:t>This data was used to generate MMSE scores at diagnosis in the model because it reflects cognitive function in a cohort diagnosed in routine care. In order to generate heterogeneity in cognitive function at diagnosis a</w:t>
      </w:r>
      <w:r>
        <w:t xml:space="preserve"> Gamma distribution was </w:t>
      </w:r>
      <w:r>
        <w:lastRenderedPageBreak/>
        <w:t>fitted to this mean and standard distribution and patients MMSE score at diagnosed was sampled from this distribution.</w:t>
      </w:r>
      <w:r w:rsidR="009D4849">
        <w:t xml:space="preserve"> Sampled value outside the limits of the MMSE score, assuming a maximum score at diagnosis of 25, were re-sampled from a uniform distribution within these limits.</w:t>
      </w:r>
      <w:r>
        <w:t xml:space="preserve"> The resulting distribution was compared against summary data from CFAS for an incident cohort to </w:t>
      </w:r>
      <w:r w:rsidR="009D4849">
        <w:t>validate the simulated MMSE scores against this dataset</w:t>
      </w:r>
      <w:r w:rsidR="00956B79">
        <w:t xml:space="preserve"> </w:t>
      </w:r>
      <w:r w:rsidR="00956B79">
        <w:fldChar w:fldCharType="begin"/>
      </w:r>
      <w:r w:rsidR="004A5BA2">
        <w:instrText xml:space="preserve"> ADDIN EN.CITE &lt;EndNote&gt;&lt;Cite&gt;&lt;Author&gt;Xie&lt;/Author&gt;&lt;Year&gt;2008&lt;/Year&gt;&lt;RecNum&gt;50&lt;/RecNum&gt;&lt;DisplayText&gt;(45)&lt;/DisplayText&gt;&lt;record&gt;&lt;rec-number&gt;50&lt;/rec-number&gt;&lt;foreign-keys&gt;&lt;key app="EN" db-id="0psftwx0lsasdwew00s5pae4eaxd295wxszv" timestamp="1576491828"&gt;50&lt;/key&gt;&lt;/foreign-keys&gt;&lt;ref-type name="Journal Article"&gt;17&lt;/ref-type&gt;&lt;contributors&gt;&lt;authors&gt;&lt;author&gt;Xie, J.&lt;/author&gt;&lt;author&gt;Brayne, C.&lt;/author&gt;&lt;author&gt;Matthews, F.E.&lt;/author&gt;&lt;/authors&gt;&lt;/contributors&gt;&lt;auth-address&gt;Department of Public Health and Primary Care, Institute of Public Health, University of Cambridge, Cambridge CB2 0SR&lt;/auth-address&gt;&lt;titles&gt;&lt;title&gt;Survival times in people with dementia: analysis from population based cohort study with 14 year follow-up&lt;/title&gt;&lt;secondary-title&gt;BMJ&lt;/secondary-title&gt;&lt;/titles&gt;&lt;periodical&gt;&lt;full-title&gt;BMJ&lt;/full-title&gt;&lt;/periodical&gt;&lt;pages&gt;258-262&lt;/pages&gt;&lt;volume&gt;336&lt;/volume&gt;&lt;number&gt;7638&lt;/number&gt;&lt;reprint-edition&gt;Not in File&lt;/reprint-edition&gt;&lt;keywords&gt;&lt;keyword&gt;Age of Onset&lt;/keyword&gt;&lt;keyword&gt;Aged&lt;/keyword&gt;&lt;keyword&gt;Aged,80 and over&lt;/keyword&gt;&lt;keyword&gt;analysis&lt;/keyword&gt;&lt;keyword&gt;Cognition Disorders&lt;/keyword&gt;&lt;keyword&gt;Cohort Studies&lt;/keyword&gt;&lt;keyword&gt;Death&lt;/keyword&gt;&lt;keyword&gt;Dementia&lt;/keyword&gt;&lt;keyword&gt;diagnosis&lt;/keyword&gt;&lt;keyword&gt;England&lt;/keyword&gt;&lt;keyword&gt;Epidemiologic Methods&lt;/keyword&gt;&lt;keyword&gt;epidemiology&lt;/keyword&gt;&lt;keyword&gt;Female&lt;/keyword&gt;&lt;keyword&gt;Humans&lt;/keyword&gt;&lt;keyword&gt;Male&lt;/keyword&gt;&lt;keyword&gt;mortality&lt;/keyword&gt;&lt;keyword&gt;Prognosis&lt;/keyword&gt;&lt;keyword&gt;psychology&lt;/keyword&gt;&lt;keyword&gt;Research&lt;/keyword&gt;&lt;keyword&gt;Socioeconomic Factors&lt;/keyword&gt;&lt;keyword&gt;Universities&lt;/keyword&gt;&lt;keyword&gt;Wales&lt;/keyword&gt;&lt;/keywords&gt;&lt;dates&gt;&lt;year&gt;2008&lt;/year&gt;&lt;pub-dates&gt;&lt;date&gt;2/2/2008&lt;/date&gt;&lt;/pub-dates&gt;&lt;/dates&gt;&lt;label&gt;113&lt;/label&gt;&lt;urls&gt;&lt;related-urls&gt;&lt;url&gt;http://www.ncbi.nlm.nih.gov/pubmed/18187696&lt;/url&gt;&lt;/related-urls&gt;&lt;/urls&gt;&lt;electronic-resource-num&gt;bmj.39433.616678.25 [pii];10.1136/bmj.39433.616678.25 [doi]&lt;/electronic-resource-num&gt;&lt;/record&gt;&lt;/Cite&gt;&lt;/EndNote&gt;</w:instrText>
      </w:r>
      <w:r w:rsidR="00956B79">
        <w:fldChar w:fldCharType="separate"/>
      </w:r>
      <w:r w:rsidR="004A5BA2">
        <w:rPr>
          <w:noProof/>
        </w:rPr>
        <w:t>(45)</w:t>
      </w:r>
      <w:r w:rsidR="00956B79">
        <w:fldChar w:fldCharType="end"/>
      </w:r>
      <w:r w:rsidRPr="00EF11AC">
        <w:t xml:space="preserve">. </w:t>
      </w:r>
    </w:p>
    <w:p w14:paraId="45FC016C" w14:textId="77777777" w:rsidR="009D4849" w:rsidRDefault="009D4849" w:rsidP="004258DE">
      <w:r w:rsidRPr="009D4849">
        <w:rPr>
          <w:noProof/>
          <w:lang w:val="en-GB" w:eastAsia="zh-CN"/>
        </w:rPr>
        <w:drawing>
          <wp:inline distT="0" distB="0" distL="0" distR="0" wp14:anchorId="681F0842" wp14:editId="098CBC13">
            <wp:extent cx="5731510" cy="3451153"/>
            <wp:effectExtent l="0" t="0" r="254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cstate="print"/>
                    <a:srcRect/>
                    <a:stretch>
                      <a:fillRect/>
                    </a:stretch>
                  </pic:blipFill>
                  <pic:spPr bwMode="auto">
                    <a:xfrm>
                      <a:off x="0" y="0"/>
                      <a:ext cx="5731510" cy="3451153"/>
                    </a:xfrm>
                    <a:prstGeom prst="rect">
                      <a:avLst/>
                    </a:prstGeom>
                    <a:noFill/>
                    <a:ln w="9525">
                      <a:noFill/>
                      <a:miter lim="800000"/>
                      <a:headEnd/>
                      <a:tailEnd/>
                    </a:ln>
                    <a:effectLst/>
                  </pic:spPr>
                </pic:pic>
              </a:graphicData>
            </a:graphic>
          </wp:inline>
        </w:drawing>
      </w:r>
    </w:p>
    <w:p w14:paraId="6FCF6E93" w14:textId="77777777" w:rsidR="009D4849" w:rsidRDefault="00123CFE" w:rsidP="004258DE">
      <w:pPr>
        <w:pStyle w:val="Heading3"/>
      </w:pPr>
      <w:bookmarkStart w:id="102" w:name="_Toc172534949"/>
      <w:r>
        <w:t>Disease Progression</w:t>
      </w:r>
      <w:bookmarkEnd w:id="102"/>
    </w:p>
    <w:p w14:paraId="03D1F9F0" w14:textId="31AC0593" w:rsidR="00123CFE" w:rsidRDefault="00123CFE" w:rsidP="00AB2A3B">
      <w:r>
        <w:t>Dementia disease progression was characterized by a deterioration in MMSE score. This relatively simple characterization of the disease is sufficient to capture major cost escalations and quality of life deterioration. A more complex structure that explicity models insitutionalisation was considered</w:t>
      </w:r>
      <w:r w:rsidR="00956B79">
        <w:t xml:space="preserve"> </w:t>
      </w:r>
      <w:r w:rsidR="00956B79">
        <w:fldChar w:fldCharType="begin">
          <w:fldData xml:space="preserve">PEVuZE5vdGU+PENpdGU+PEF1dGhvcj5Cb25kPC9BdXRob3I+PFllYXI+MjAxMjwvWWVhcj48UmVj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</w:fldData>
        </w:fldChar>
      </w:r>
      <w:r w:rsidR="004A5BA2">
        <w:instrText xml:space="preserve"> ADDIN EN.CITE </w:instrText>
      </w:r>
      <w:r w:rsidR="004A5BA2">
        <w:fldChar w:fldCharType="begin">
          <w:fldData xml:space="preserve">PEVuZE5vdGU+PENpdGU+PEF1dGhvcj5Cb25kPC9BdXRob3I+PFllYXI+MjAxMjwvWWVhcj48UmVj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</w:fldData>
        </w:fldChar>
      </w:r>
      <w:r w:rsidR="004A5BA2">
        <w:instrText xml:space="preserve"> ADDIN EN.CITE.DATA </w:instrText>
      </w:r>
      <w:r w:rsidR="004A5BA2">
        <w:fldChar w:fldCharType="end"/>
      </w:r>
      <w:r w:rsidR="00956B79">
        <w:fldChar w:fldCharType="separate"/>
      </w:r>
      <w:r w:rsidR="004A5BA2">
        <w:rPr>
          <w:noProof/>
        </w:rPr>
        <w:t>(46)</w:t>
      </w:r>
      <w:r w:rsidR="00956B79">
        <w:fldChar w:fldCharType="end"/>
      </w:r>
      <w:r>
        <w:t>. However, it was concluded that the data on insitutionalisation was out of date. Therefore, the modelling structure was aligned to the most up to date cost estimates for dementia</w:t>
      </w:r>
      <w:r w:rsidR="00956B79">
        <w:t xml:space="preserve"> </w:t>
      </w:r>
      <w:r w:rsidR="00956B79">
        <w:fldChar w:fldCharType="begin"/>
      </w:r>
      <w:r w:rsidR="004A5BA2">
        <w:instrText xml:space="preserve"> ADDIN EN.CITE &lt;EndNote&gt;&lt;Cite&gt;&lt;Author&gt;Prince&lt;/Author&gt;&lt;Year&gt;2014&lt;/Year&gt;&lt;RecNum&gt;51&lt;/RecNum&gt;&lt;DisplayText&gt;(47)&lt;/DisplayText&gt;&lt;record&gt;&lt;rec-number&gt;51&lt;/rec-number&gt;&lt;foreign-keys&gt;&lt;key app="EN" db-id="0psftwx0lsasdwew00s5pae4eaxd295wxszv" timestamp="1576491828"&gt;51&lt;/key&gt;&lt;/foreign-keys&gt;&lt;ref-type name="Electronic Article"&gt;43&lt;/ref-type&gt;&lt;contributors&gt;&lt;authors&gt;&lt;author&gt;Prince, M&lt;/author&gt;&lt;author&gt;Knapp, M&lt;/author&gt;&lt;author&gt;Guerchet, M.&lt;/author&gt;&lt;author&gt;McCrone, P.&lt;/author&gt;&lt;author&gt;Prina, P.&lt;/author&gt;&lt;author&gt;Comas-Herrera, A.&lt;/author&gt;&lt;author&gt;Wittenber, R.&lt;/author&gt;&lt;author&gt;Adelaja, B.&lt;/author&gt;&lt;author&gt;Hu, B.&lt;/author&gt;&lt;author&gt;King, D.&lt;/author&gt;&lt;author&gt;Rehill, A.&lt;/author&gt;&lt;author&gt;Alimhumar, D.&lt;/author&gt;&lt;/authors&gt;&lt;/contributors&gt;&lt;titles&gt;&lt;title&gt;Dementia UK Update&lt;/title&gt;&lt;secondary-title&gt;Cognitive Function and Ageing Study&lt;/secondary-title&gt;&lt;/titles&gt;&lt;periodical&gt;&lt;full-title&gt;Cognitive Function and Ageing Study&lt;/full-title&gt;&lt;/periodical&gt;&lt;section&gt;2014&lt;/section&gt;&lt;reprint-edition&gt;Not in File&lt;/reprint-edition&gt;&lt;keywords&gt;&lt;keyword&gt;Dementia&lt;/keyword&gt;&lt;/keywords&gt;&lt;dates&gt;&lt;year&gt;2014&lt;/year&gt;&lt;/dates&gt;&lt;label&gt;114&lt;/label&gt;&lt;urls&gt;&lt;related-urls&gt;&lt;url&gt;&lt;style face="underline" font="default" size="100%"&gt;http://www.cfas.ac.uk/files/2015/07/P326_AS_Dementia_Report_WEB2.pdf&lt;/style&gt;&lt;/url&gt;&lt;/related-urls&gt;&lt;/urls&gt;&lt;/record&gt;&lt;/Cite&gt;&lt;/EndNote&gt;</w:instrText>
      </w:r>
      <w:r w:rsidR="00956B79">
        <w:fldChar w:fldCharType="separate"/>
      </w:r>
      <w:r w:rsidR="004A5BA2">
        <w:rPr>
          <w:noProof/>
        </w:rPr>
        <w:t>(47)</w:t>
      </w:r>
      <w:r w:rsidR="00956B79">
        <w:fldChar w:fldCharType="end"/>
      </w:r>
      <w:r w:rsidR="00EE7E5D">
        <w:t>.</w:t>
      </w:r>
    </w:p>
    <w:p w14:paraId="296E1B78" w14:textId="7A25E698" w:rsidR="00EE7E5D" w:rsidRPr="00EF11AC" w:rsidRDefault="00EE7E5D" w:rsidP="00AB2A3B">
      <w:r>
        <w:t>Changes in MMSE score over time were estimated using data from a recent cost-effectiveness model for Donepezil</w:t>
      </w:r>
      <w:r w:rsidR="00956B79">
        <w:t xml:space="preserve"> </w:t>
      </w:r>
      <w:r w:rsidR="00956B79">
        <w:fldChar w:fldCharType="begin">
          <w:fldData xml:space="preserve">PEVuZE5vdGU+PENpdGU+PEF1dGhvcj5HZXRzaW9zPC9BdXRob3I+PFllYXI+MjAxMDwvWWVhcj48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</w:fldData>
        </w:fldChar>
      </w:r>
      <w:r w:rsidR="004A5BA2">
        <w:instrText xml:space="preserve"> ADDIN EN.CITE </w:instrText>
      </w:r>
      <w:r w:rsidR="004A5BA2">
        <w:fldChar w:fldCharType="begin">
          <w:fldData xml:space="preserve">PEVuZE5vdGU+PENpdGU+PEF1dGhvcj5HZXRzaW9zPC9BdXRob3I+PFllYXI+MjAxMDwvWWVhcj48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</w:fldData>
        </w:fldChar>
      </w:r>
      <w:r w:rsidR="004A5BA2">
        <w:instrText xml:space="preserve"> ADDIN EN.CITE.DATA </w:instrText>
      </w:r>
      <w:r w:rsidR="004A5BA2">
        <w:fldChar w:fldCharType="end"/>
      </w:r>
      <w:r w:rsidR="00956B79">
        <w:fldChar w:fldCharType="separate"/>
      </w:r>
      <w:r w:rsidR="004A5BA2">
        <w:rPr>
          <w:noProof/>
        </w:rPr>
        <w:t>(48)</w:t>
      </w:r>
      <w:r w:rsidR="00956B79">
        <w:fldChar w:fldCharType="end"/>
      </w:r>
      <w:r>
        <w:t xml:space="preserve">. </w:t>
      </w:r>
      <w:r w:rsidR="009B0DC8">
        <w:t xml:space="preserve">Although the data are from Canada and are relatively old, the sample size is large and model specification allows for detailed characterization of MMSE decline. </w:t>
      </w:r>
      <w:r>
        <w:t xml:space="preserve">The regression allows </w:t>
      </w:r>
      <w:r w:rsidR="009B0DC8">
        <w:t xml:space="preserve">rate of change in MMSE to be conditional on age at baseline and includes splines to describe a </w:t>
      </w:r>
      <w:r w:rsidR="009B0DC8">
        <w:lastRenderedPageBreak/>
        <w:t xml:space="preserve">different rate of change at different levels of MMSE. For example, the decline in MMSE slows as the score declines below 9. </w:t>
      </w:r>
    </w:p>
    <w:p w14:paraId="002095AD" w14:textId="0001CC32" w:rsidR="007C58DA" w:rsidRDefault="007C58DA" w:rsidP="004258DE">
      <w:pPr>
        <w:pStyle w:val="Heading2"/>
      </w:pPr>
      <w:bookmarkStart w:id="103" w:name="_Toc172534950"/>
      <w:r>
        <w:t>Mortality</w:t>
      </w:r>
      <w:bookmarkEnd w:id="96"/>
      <w:bookmarkEnd w:id="103"/>
    </w:p>
    <w:p w14:paraId="7D1AC178" w14:textId="77777777" w:rsidR="007C58DA" w:rsidRDefault="007C58DA" w:rsidP="004258DE">
      <w:pPr>
        <w:pStyle w:val="Heading3"/>
      </w:pPr>
      <w:bookmarkStart w:id="104" w:name="_Toc172534951"/>
      <w:r>
        <w:t>Cardiovascular Mortality</w:t>
      </w:r>
      <w:bookmarkEnd w:id="104"/>
    </w:p>
    <w:p w14:paraId="067D1E92" w14:textId="772EEBCB" w:rsidR="007C58DA" w:rsidRDefault="007C58DA" w:rsidP="00956B79">
      <w:r>
        <w:t>Cardiovascular mortality is included as an event within the QRISK2</w:t>
      </w:r>
      <w:r w:rsidR="00657046">
        <w:t xml:space="preserve"> </w:t>
      </w:r>
      <w:r w:rsidR="00956B79">
        <w:fldChar w:fldCharType="begin">
          <w:fldData xml:space="preserve">PEVuZE5vdGU+PENpdGU+PEF1dGhvcj5IaXBwaXNsZXktQ294PC9BdXRob3I+PFllYXI+MjAwODwv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==
</w:fldData>
        </w:fldChar>
      </w:r>
      <w:r w:rsidR="004A5BA2">
        <w:instrText xml:space="preserve"> ADDIN EN.CITE </w:instrText>
      </w:r>
      <w:r w:rsidR="004A5BA2">
        <w:fldChar w:fldCharType="begin">
          <w:fldData xml:space="preserve">PEVuZE5vdGU+PENpdGU+PEF1dGhvcj5IaXBwaXNsZXktQ294PC9BdXRob3I+PFllYXI+MjAwODwv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==
</w:fldData>
        </w:fldChar>
      </w:r>
      <w:r w:rsidR="004A5BA2">
        <w:instrText xml:space="preserve"> ADDIN EN.CITE.DATA </w:instrText>
      </w:r>
      <w:r w:rsidR="004A5BA2">
        <w:fldChar w:fldCharType="end"/>
      </w:r>
      <w:r w:rsidR="00956B79">
        <w:fldChar w:fldCharType="separate"/>
      </w:r>
      <w:r w:rsidR="004A5BA2">
        <w:rPr>
          <w:noProof/>
        </w:rPr>
        <w:t>(25)</w:t>
      </w:r>
      <w:r w:rsidR="00956B79">
        <w:fldChar w:fldCharType="end"/>
      </w:r>
      <w:r>
        <w:t xml:space="preserve"> and the probability of subsequent cardiovascular events </w:t>
      </w:r>
      <w:r w:rsidR="00657046">
        <w:t>obtained from an HTA assessing statins</w:t>
      </w:r>
      <w:r w:rsidR="00956B79">
        <w:t xml:space="preserve"> </w:t>
      </w:r>
      <w:r w:rsidR="00956B79">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instrText xml:space="preserve"> ADDIN EN.CITE </w:instrText>
      </w:r>
      <w:r w:rsidR="004A5BA2">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instrText xml:space="preserve"> ADDIN EN.CITE.DATA </w:instrText>
      </w:r>
      <w:r w:rsidR="004A5BA2">
        <w:fldChar w:fldCharType="end"/>
      </w:r>
      <w:r w:rsidR="00956B79">
        <w:fldChar w:fldCharType="separate"/>
      </w:r>
      <w:r w:rsidR="004A5BA2">
        <w:rPr>
          <w:noProof/>
        </w:rPr>
        <w:t>(12)</w:t>
      </w:r>
      <w:r w:rsidR="00956B79">
        <w:fldChar w:fldCharType="end"/>
      </w:r>
      <w:r w:rsidR="00657046">
        <w:t>, as described in the Cardiovascular disease section above</w:t>
      </w:r>
      <w:r>
        <w:t>.</w:t>
      </w:r>
    </w:p>
    <w:p w14:paraId="090A8037" w14:textId="77777777" w:rsidR="00930BA2" w:rsidRPr="0020003D" w:rsidRDefault="00930BA2" w:rsidP="004258DE"/>
    <w:p w14:paraId="72E561CB" w14:textId="77777777" w:rsidR="007C58DA" w:rsidRDefault="007C58DA" w:rsidP="004258DE">
      <w:pPr>
        <w:pStyle w:val="Heading3"/>
      </w:pPr>
      <w:bookmarkStart w:id="105" w:name="_Ref353538880"/>
      <w:bookmarkStart w:id="106" w:name="_Toc172534952"/>
      <w:r>
        <w:t>Cancer Mortality</w:t>
      </w:r>
      <w:bookmarkEnd w:id="105"/>
      <w:bookmarkEnd w:id="106"/>
    </w:p>
    <w:p w14:paraId="64E5A234" w14:textId="3FB397EF" w:rsidR="007C58DA" w:rsidRDefault="007C58DA" w:rsidP="00AB2A3B">
      <w:r>
        <w:t>Cancer mortality rates were obtained from the Office of National statistics</w:t>
      </w:r>
      <w:r w:rsidR="00956B79">
        <w:t xml:space="preserve"> </w:t>
      </w:r>
      <w:r w:rsidR="00956B79">
        <w:fldChar w:fldCharType="begin"/>
      </w:r>
      <w:r w:rsidR="004A5BA2">
        <w:instrText xml:space="preserve"> ADDIN EN.CITE &lt;EndNote&gt;&lt;Cite&gt;&lt;Year&gt;2012&lt;/Year&gt;&lt;RecNum&gt;105&lt;/RecNum&gt;&lt;DisplayText&gt;(49)&lt;/DisplayText&gt;&lt;record&gt;&lt;rec-number&gt;105&lt;/rec-number&gt;&lt;foreign-keys&gt;&lt;key app="EN" db-id="0psftwx0lsasdwew00s5pae4eaxd295wxszv" timestamp="1576491829"&gt;105&lt;/key&gt;&lt;/foreign-keys&gt;&lt;ref-type name="Electronic Article"&gt;43&lt;/ref-type&gt;&lt;contributors&gt;&lt;/contributors&gt;&lt;titles&gt;&lt;title&gt;Cancer Survival in England: Patients Diagnosed, 2006–2010 and Followed up to 2011&lt;/title&gt;&lt;secondary-title&gt;Office of National Statistics&lt;/secondary-title&gt;&lt;/titles&gt;&lt;periodical&gt;&lt;full-title&gt;Office of National Statistics&lt;/full-title&gt;&lt;/periodical&gt;&lt;section&gt;2012&lt;/section&gt;&lt;reprint-edition&gt;Not in File&lt;/reprint-edition&gt;&lt;keywords&gt;&lt;keyword&gt;and&lt;/keyword&gt;&lt;keyword&gt;England&lt;/keyword&gt;&lt;keyword&gt;in&lt;/keyword&gt;&lt;keyword&gt;Patients&lt;/keyword&gt;&lt;keyword&gt;Survival&lt;/keyword&gt;&lt;/keywords&gt;&lt;dates&gt;&lt;year&gt;2012&lt;/year&gt;&lt;/dates&gt;&lt;label&gt;8242&lt;/label&gt;&lt;urls&gt;&lt;related-urls&gt;&lt;url&gt;&lt;style face="underline" font="default" size="100%"&gt;http://www.ons.gov.uk/ons/publications/re-reference-tables.html?edition=tcm%3A77-277733&lt;/style&gt;&lt;/url&gt;&lt;/related-urls&gt;&lt;/urls&gt;&lt;/record&gt;&lt;/Cite&gt;&lt;/EndNote&gt;</w:instrText>
      </w:r>
      <w:r w:rsidR="00956B79">
        <w:fldChar w:fldCharType="separate"/>
      </w:r>
      <w:r w:rsidR="004A5BA2">
        <w:rPr>
          <w:noProof/>
        </w:rPr>
        <w:t>(49)</w:t>
      </w:r>
      <w:r w:rsidR="00956B79">
        <w:fldChar w:fldCharType="end"/>
      </w:r>
      <w:r>
        <w:t xml:space="preserve">. The ONS report one and five year net survival rates for various cancer types, by age group and gender. </w:t>
      </w:r>
      <w:r w:rsidRPr="00921DDF">
        <w:t xml:space="preserve">Net survival </w:t>
      </w:r>
      <w:r>
        <w:t>was</w:t>
      </w:r>
      <w:r w:rsidRPr="00921DDF">
        <w:t xml:space="preserve"> an estimate of the probability of survival from the cancer alone. It can be interpreted as the survival of cancer patients after taking into account the background mortality that the patients would have experienced if they had not had cancer. </w:t>
      </w:r>
    </w:p>
    <w:p w14:paraId="588C8FAA" w14:textId="77777777" w:rsidR="00930BA2" w:rsidRDefault="00930BA2" w:rsidP="004258DE"/>
    <w:p w14:paraId="23704061" w14:textId="77777777" w:rsidR="007C58DA" w:rsidRDefault="007C58DA" w:rsidP="004258DE">
      <w:r>
        <w:t>The age-adjusted 5-year survival rate for breast cancer and colorectal cancer were used to estimate an annual risk of mortality assuming a constant rate of mortality. We assume that the mortality rate does not increase due to cancer beyond 5 years after cancer diagnosis.</w:t>
      </w:r>
      <w:r w:rsidR="00F43DB2">
        <w:t xml:space="preserve"> </w:t>
      </w:r>
      <w:r>
        <w:t xml:space="preserve">The five year survival rate for breast cancer is 84.3%, which translated into a 3.37% annual probability of death from breast cancer. The five year survival rate for persons with colorectal cancer is 55.3%, which translated into a 11.16% annual probability of death from colorectal cancer. </w:t>
      </w:r>
    </w:p>
    <w:p w14:paraId="246297FD" w14:textId="77777777" w:rsidR="00930BA2" w:rsidRPr="00193218" w:rsidRDefault="00930BA2" w:rsidP="004258DE"/>
    <w:p w14:paraId="756D9B13" w14:textId="77777777" w:rsidR="007C58DA" w:rsidRPr="00C859D3" w:rsidRDefault="007C58DA" w:rsidP="004258DE">
      <w:pPr>
        <w:pStyle w:val="Heading3"/>
      </w:pPr>
      <w:bookmarkStart w:id="107" w:name="_Toc172534953"/>
      <w:r>
        <w:t>Other cause Mortality (including diabetes</w:t>
      </w:r>
      <w:r w:rsidR="006702D0">
        <w:t xml:space="preserve"> and Dementia</w:t>
      </w:r>
      <w:r>
        <w:t xml:space="preserve"> risk)</w:t>
      </w:r>
      <w:bookmarkEnd w:id="107"/>
    </w:p>
    <w:p w14:paraId="08E323C3" w14:textId="11265096" w:rsidR="007C58DA" w:rsidRDefault="007C58DA" w:rsidP="004258DE">
      <w:r>
        <w:t xml:space="preserve">Other cause mortality describes the risk of death from any cause except </w:t>
      </w:r>
      <w:r w:rsidR="00F43DB2">
        <w:t>CVD</w:t>
      </w:r>
      <w:r>
        <w:t>, and cancer. All-cause mortality rates by age and sex were extracted from the</w:t>
      </w:r>
      <w:r w:rsidR="006702D0">
        <w:t xml:space="preserve"> 2014 </w:t>
      </w:r>
      <w:r>
        <w:t xml:space="preserve"> Office of National Statistics</w:t>
      </w:r>
      <w:r w:rsidR="006702D0">
        <w:t xml:space="preserve"> life tables</w:t>
      </w:r>
      <w:r w:rsidR="00E0197A">
        <w:t xml:space="preserve"> </w:t>
      </w:r>
      <w:r w:rsidR="00E0197A">
        <w:fldChar w:fldCharType="begin">
          <w:fldData xml:space="preserve">PFJlZm1hbj48Q2l0ZT48WWVhcj4yMDE3PC9ZZWFyPjxSZWNOdW0+ODI0MzwvUmVjTnVtPjxJRFRl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</w:fldData>
        </w:fldChar>
      </w:r>
      <w:r w:rsidR="00A9282E">
        <w:instrText xml:space="preserve"> ADDIN REFMGR.CITE </w:instrText>
      </w:r>
      <w:r w:rsidR="00A9282E">
        <w:fldChar w:fldCharType="begin">
          <w:fldData xml:space="preserve">PFJlZm1hbj48Q2l0ZT48WWVhcj4yMDE3PC9ZZWFyPjxSZWNOdW0+ODI0MzwvUmVjTnVtPjxJRFRl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</w:fldData>
        </w:fldChar>
      </w:r>
      <w:r w:rsidR="00A9282E">
        <w:instrText xml:space="preserve"> ADDIN EN.CITE.DATA </w:instrText>
      </w:r>
      <w:r w:rsidR="00A9282E">
        <w:fldChar w:fldCharType="end"/>
      </w:r>
      <w:r w:rsidR="00E0197A">
        <w:fldChar w:fldCharType="separate"/>
      </w:r>
      <w:r w:rsidR="00E0197A">
        <w:rPr>
          <w:noProof/>
        </w:rPr>
        <w:t>(5;7)</w:t>
      </w:r>
      <w:r w:rsidR="00E0197A">
        <w:fldChar w:fldCharType="end"/>
      </w:r>
      <w:r>
        <w:t xml:space="preserve">. The mortality statistics report the number of deaths by ICD codes for 5-year age groups. We </w:t>
      </w:r>
      <w:r>
        <w:lastRenderedPageBreak/>
        <w:t>subtracted the number of cardiovascular disease,</w:t>
      </w:r>
      <w:r w:rsidR="006702D0">
        <w:t>diabetes, dementia,</w:t>
      </w:r>
      <w:r>
        <w:t xml:space="preserve"> breast and colorectal cancer related deaths from the all-cause mortality total to estimate other cause mortality rates by age and sex (</w:t>
      </w:r>
      <w:r w:rsidR="00A32728">
        <w:fldChar w:fldCharType="begin"/>
      </w:r>
      <w:r w:rsidR="00A32728">
        <w:instrText xml:space="preserve"> REF _Ref152682903 \h </w:instrText>
      </w:r>
      <w:r w:rsidR="00A32728">
        <w:fldChar w:fldCharType="separate"/>
      </w:r>
      <w:r w:rsidR="00A32728">
        <w:t>Table S</w:t>
      </w:r>
      <w:r w:rsidR="00A32728">
        <w:rPr>
          <w:noProof/>
        </w:rPr>
        <w:t>32</w:t>
      </w:r>
      <w:r w:rsidR="00A32728">
        <w:fldChar w:fldCharType="end"/>
      </w:r>
      <w:r>
        <w:t xml:space="preserve">). </w:t>
      </w:r>
    </w:p>
    <w:p w14:paraId="0CDFAD0F" w14:textId="6D526C9B" w:rsidR="0066277B" w:rsidRDefault="0066277B" w:rsidP="004258DE">
      <w:pPr>
        <w:pStyle w:val="Caption"/>
      </w:pPr>
      <w:bookmarkStart w:id="108" w:name="_Ref152682903"/>
      <w:r>
        <w:t xml:space="preserve">Table </w:t>
      </w:r>
      <w:r w:rsidR="002B31CC">
        <w:t>S</w:t>
      </w:r>
      <w:r w:rsidR="006D4127">
        <w:fldChar w:fldCharType="begin"/>
      </w:r>
      <w:r w:rsidR="000E7F35">
        <w:instrText xml:space="preserve"> SEQ Table \* ARABIC </w:instrText>
      </w:r>
      <w:r w:rsidR="006D4127">
        <w:fldChar w:fldCharType="separate"/>
      </w:r>
      <w:r w:rsidR="00372A71">
        <w:rPr>
          <w:noProof/>
        </w:rPr>
        <w:t>32</w:t>
      </w:r>
      <w:r w:rsidR="006D4127">
        <w:rPr>
          <w:noProof/>
        </w:rPr>
        <w:fldChar w:fldCharType="end"/>
      </w:r>
      <w:bookmarkEnd w:id="108"/>
      <w:r>
        <w:t>: All cause and derived other cause mortality from the Office of National statistics</w:t>
      </w:r>
    </w:p>
    <w:tbl>
      <w:tblPr>
        <w:tblStyle w:val="TableGrid"/>
        <w:tblW w:w="9180" w:type="dxa"/>
        <w:tblCellMar>
          <w:left w:w="57" w:type="dxa"/>
          <w:right w:w="57" w:type="dxa"/>
        </w:tblCellMar>
        <w:tblLook w:val="04A0" w:firstRow="1" w:lastRow="0" w:firstColumn="1" w:lastColumn="0" w:noHBand="0" w:noVBand="1"/>
      </w:tblPr>
      <w:tblGrid>
        <w:gridCol w:w="546"/>
        <w:gridCol w:w="1278"/>
        <w:gridCol w:w="1278"/>
        <w:gridCol w:w="1278"/>
        <w:gridCol w:w="1278"/>
        <w:gridCol w:w="447"/>
        <w:gridCol w:w="704"/>
        <w:gridCol w:w="784"/>
        <w:gridCol w:w="732"/>
        <w:gridCol w:w="855"/>
      </w:tblGrid>
      <w:tr w:rsidR="0066277B" w:rsidRPr="0066277B" w14:paraId="5AFF7EC3" w14:textId="77777777" w:rsidTr="006702D0">
        <w:trPr>
          <w:trHeight w:val="20"/>
        </w:trPr>
        <w:tc>
          <w:tcPr>
            <w:tcW w:w="546" w:type="dxa"/>
            <w:noWrap/>
            <w:hideMark/>
          </w:tcPr>
          <w:p w14:paraId="7BFEDB48" w14:textId="77777777" w:rsidR="0066277B" w:rsidRPr="0066277B" w:rsidRDefault="0066277B" w:rsidP="004258DE">
            <w:pPr>
              <w:pStyle w:val="ListParagraph1"/>
            </w:pPr>
          </w:p>
        </w:tc>
        <w:tc>
          <w:tcPr>
            <w:tcW w:w="1278" w:type="dxa"/>
            <w:noWrap/>
            <w:hideMark/>
          </w:tcPr>
          <w:p w14:paraId="7B2F5A41" w14:textId="77777777" w:rsidR="0066277B" w:rsidRPr="0066277B" w:rsidRDefault="0066277B" w:rsidP="004258DE">
            <w:pPr>
              <w:pStyle w:val="ListParagraph1"/>
            </w:pPr>
            <w:r w:rsidRPr="0066277B">
              <w:t>All cause</w:t>
            </w:r>
          </w:p>
        </w:tc>
        <w:tc>
          <w:tcPr>
            <w:tcW w:w="1278" w:type="dxa"/>
            <w:noWrap/>
            <w:hideMark/>
          </w:tcPr>
          <w:p w14:paraId="62A66E9D" w14:textId="77777777" w:rsidR="0066277B" w:rsidRPr="0066277B" w:rsidRDefault="0066277B" w:rsidP="004258DE">
            <w:pPr>
              <w:pStyle w:val="ListParagraph1"/>
            </w:pPr>
            <w:r w:rsidRPr="0066277B">
              <w:t>All cause</w:t>
            </w:r>
          </w:p>
        </w:tc>
        <w:tc>
          <w:tcPr>
            <w:tcW w:w="1278" w:type="dxa"/>
            <w:noWrap/>
            <w:hideMark/>
          </w:tcPr>
          <w:p w14:paraId="25EE78BE" w14:textId="77777777" w:rsidR="0066277B" w:rsidRPr="0066277B" w:rsidRDefault="0066277B" w:rsidP="004258DE">
            <w:pPr>
              <w:pStyle w:val="ListParagraph1"/>
            </w:pPr>
            <w:r w:rsidRPr="0066277B">
              <w:t>Other cause</w:t>
            </w:r>
          </w:p>
        </w:tc>
        <w:tc>
          <w:tcPr>
            <w:tcW w:w="1278" w:type="dxa"/>
            <w:noWrap/>
            <w:hideMark/>
          </w:tcPr>
          <w:p w14:paraId="489AE697" w14:textId="77777777" w:rsidR="0066277B" w:rsidRPr="0066277B" w:rsidRDefault="0066277B" w:rsidP="004258DE">
            <w:pPr>
              <w:pStyle w:val="ListParagraph1"/>
            </w:pPr>
            <w:r w:rsidRPr="0066277B">
              <w:t>Other cause</w:t>
            </w:r>
          </w:p>
        </w:tc>
        <w:tc>
          <w:tcPr>
            <w:tcW w:w="447" w:type="dxa"/>
          </w:tcPr>
          <w:p w14:paraId="798D1953" w14:textId="77777777" w:rsidR="0066277B" w:rsidRPr="0066277B" w:rsidRDefault="0066277B" w:rsidP="004258DE">
            <w:pPr>
              <w:pStyle w:val="ListParagraph1"/>
            </w:pPr>
          </w:p>
        </w:tc>
        <w:tc>
          <w:tcPr>
            <w:tcW w:w="704" w:type="dxa"/>
          </w:tcPr>
          <w:p w14:paraId="351189A0" w14:textId="77777777" w:rsidR="0066277B" w:rsidRPr="0066277B" w:rsidRDefault="0066277B" w:rsidP="004258DE">
            <w:pPr>
              <w:pStyle w:val="ListParagraph1"/>
            </w:pPr>
            <w:r w:rsidRPr="0066277B">
              <w:t>All cause</w:t>
            </w:r>
          </w:p>
        </w:tc>
        <w:tc>
          <w:tcPr>
            <w:tcW w:w="784" w:type="dxa"/>
          </w:tcPr>
          <w:p w14:paraId="7CD99E5B" w14:textId="77777777" w:rsidR="0066277B" w:rsidRPr="0066277B" w:rsidRDefault="0066277B" w:rsidP="004258DE">
            <w:pPr>
              <w:pStyle w:val="ListParagraph1"/>
            </w:pPr>
            <w:r w:rsidRPr="0066277B">
              <w:t>All cause</w:t>
            </w:r>
          </w:p>
        </w:tc>
        <w:tc>
          <w:tcPr>
            <w:tcW w:w="732" w:type="dxa"/>
          </w:tcPr>
          <w:p w14:paraId="439D0417" w14:textId="77777777" w:rsidR="0066277B" w:rsidRPr="0066277B" w:rsidRDefault="0066277B" w:rsidP="004258DE">
            <w:pPr>
              <w:pStyle w:val="ListParagraph1"/>
            </w:pPr>
            <w:r w:rsidRPr="0066277B">
              <w:t>Other cause</w:t>
            </w:r>
          </w:p>
        </w:tc>
        <w:tc>
          <w:tcPr>
            <w:tcW w:w="855" w:type="dxa"/>
          </w:tcPr>
          <w:p w14:paraId="79B2CA15" w14:textId="77777777" w:rsidR="0066277B" w:rsidRPr="0066277B" w:rsidRDefault="0066277B" w:rsidP="004258DE">
            <w:pPr>
              <w:pStyle w:val="ListParagraph1"/>
            </w:pPr>
            <w:r w:rsidRPr="0066277B">
              <w:t>Other cause</w:t>
            </w:r>
          </w:p>
        </w:tc>
      </w:tr>
      <w:tr w:rsidR="0066277B" w:rsidRPr="0066277B" w14:paraId="206A6099" w14:textId="77777777" w:rsidTr="006702D0">
        <w:trPr>
          <w:trHeight w:val="20"/>
        </w:trPr>
        <w:tc>
          <w:tcPr>
            <w:tcW w:w="546" w:type="dxa"/>
            <w:noWrap/>
            <w:hideMark/>
          </w:tcPr>
          <w:p w14:paraId="16AEF7DA" w14:textId="77777777" w:rsidR="0066277B" w:rsidRPr="0066277B" w:rsidRDefault="0066277B" w:rsidP="004258DE">
            <w:pPr>
              <w:pStyle w:val="ListParagraph1"/>
            </w:pPr>
          </w:p>
        </w:tc>
        <w:tc>
          <w:tcPr>
            <w:tcW w:w="1278" w:type="dxa"/>
            <w:noWrap/>
            <w:hideMark/>
          </w:tcPr>
          <w:p w14:paraId="51672715" w14:textId="77777777" w:rsidR="0066277B" w:rsidRPr="0066277B" w:rsidRDefault="0066277B" w:rsidP="004258DE">
            <w:pPr>
              <w:pStyle w:val="ListParagraph1"/>
            </w:pPr>
            <w:r w:rsidRPr="0066277B">
              <w:t>Men</w:t>
            </w:r>
          </w:p>
        </w:tc>
        <w:tc>
          <w:tcPr>
            <w:tcW w:w="1278" w:type="dxa"/>
            <w:noWrap/>
            <w:hideMark/>
          </w:tcPr>
          <w:p w14:paraId="7D533601" w14:textId="77777777" w:rsidR="0066277B" w:rsidRPr="0066277B" w:rsidRDefault="0066277B" w:rsidP="004258DE">
            <w:pPr>
              <w:pStyle w:val="ListParagraph1"/>
            </w:pPr>
            <w:r w:rsidRPr="0066277B">
              <w:t>Women</w:t>
            </w:r>
          </w:p>
        </w:tc>
        <w:tc>
          <w:tcPr>
            <w:tcW w:w="1278" w:type="dxa"/>
            <w:noWrap/>
            <w:hideMark/>
          </w:tcPr>
          <w:p w14:paraId="7C4BBB59" w14:textId="77777777" w:rsidR="0066277B" w:rsidRPr="0066277B" w:rsidRDefault="0066277B" w:rsidP="004258DE">
            <w:pPr>
              <w:pStyle w:val="ListParagraph1"/>
            </w:pPr>
            <w:r w:rsidRPr="0066277B">
              <w:t>Men</w:t>
            </w:r>
          </w:p>
        </w:tc>
        <w:tc>
          <w:tcPr>
            <w:tcW w:w="1278" w:type="dxa"/>
            <w:noWrap/>
            <w:hideMark/>
          </w:tcPr>
          <w:p w14:paraId="005F3042" w14:textId="77777777" w:rsidR="0066277B" w:rsidRPr="0066277B" w:rsidRDefault="0066277B" w:rsidP="004258DE">
            <w:pPr>
              <w:pStyle w:val="ListParagraph1"/>
            </w:pPr>
            <w:r w:rsidRPr="0066277B">
              <w:t>Women</w:t>
            </w:r>
          </w:p>
        </w:tc>
        <w:tc>
          <w:tcPr>
            <w:tcW w:w="447" w:type="dxa"/>
          </w:tcPr>
          <w:p w14:paraId="5ECB0F3E" w14:textId="77777777" w:rsidR="0066277B" w:rsidRPr="0066277B" w:rsidRDefault="0066277B" w:rsidP="004258DE">
            <w:pPr>
              <w:pStyle w:val="ListParagraph1"/>
            </w:pPr>
          </w:p>
        </w:tc>
        <w:tc>
          <w:tcPr>
            <w:tcW w:w="704" w:type="dxa"/>
          </w:tcPr>
          <w:p w14:paraId="2F14B15E" w14:textId="77777777" w:rsidR="0066277B" w:rsidRPr="0066277B" w:rsidRDefault="0066277B" w:rsidP="004258DE">
            <w:pPr>
              <w:pStyle w:val="ListParagraph1"/>
            </w:pPr>
            <w:r w:rsidRPr="0066277B">
              <w:t>Men</w:t>
            </w:r>
          </w:p>
        </w:tc>
        <w:tc>
          <w:tcPr>
            <w:tcW w:w="784" w:type="dxa"/>
          </w:tcPr>
          <w:p w14:paraId="47E51DF8" w14:textId="77777777" w:rsidR="0066277B" w:rsidRPr="0066277B" w:rsidRDefault="0066277B" w:rsidP="004258DE">
            <w:pPr>
              <w:pStyle w:val="ListParagraph1"/>
            </w:pPr>
            <w:r w:rsidRPr="0066277B">
              <w:t>Women</w:t>
            </w:r>
          </w:p>
        </w:tc>
        <w:tc>
          <w:tcPr>
            <w:tcW w:w="732" w:type="dxa"/>
          </w:tcPr>
          <w:p w14:paraId="3BBB7D20" w14:textId="77777777" w:rsidR="0066277B" w:rsidRPr="0066277B" w:rsidRDefault="0066277B" w:rsidP="004258DE">
            <w:pPr>
              <w:pStyle w:val="ListParagraph1"/>
            </w:pPr>
            <w:r w:rsidRPr="0066277B">
              <w:t>Men</w:t>
            </w:r>
          </w:p>
        </w:tc>
        <w:tc>
          <w:tcPr>
            <w:tcW w:w="855" w:type="dxa"/>
          </w:tcPr>
          <w:p w14:paraId="22BBF9C9" w14:textId="77777777" w:rsidR="0066277B" w:rsidRPr="0066277B" w:rsidRDefault="0066277B" w:rsidP="004258DE">
            <w:pPr>
              <w:pStyle w:val="ListParagraph1"/>
            </w:pPr>
            <w:r w:rsidRPr="0066277B">
              <w:t>Women</w:t>
            </w:r>
          </w:p>
        </w:tc>
      </w:tr>
      <w:tr w:rsidR="006702D0" w:rsidRPr="0066277B" w14:paraId="7E2EE61D" w14:textId="77777777" w:rsidTr="00C153E9">
        <w:trPr>
          <w:trHeight w:val="20"/>
        </w:trPr>
        <w:tc>
          <w:tcPr>
            <w:tcW w:w="546" w:type="dxa"/>
            <w:noWrap/>
            <w:hideMark/>
          </w:tcPr>
          <w:p w14:paraId="2C08997C" w14:textId="77777777" w:rsidR="006702D0" w:rsidRPr="0066277B" w:rsidRDefault="006702D0" w:rsidP="004258DE">
            <w:pPr>
              <w:pStyle w:val="ListParagraph1"/>
            </w:pPr>
            <w:r w:rsidRPr="0066277B">
              <w:t>1</w:t>
            </w:r>
          </w:p>
        </w:tc>
        <w:tc>
          <w:tcPr>
            <w:tcW w:w="1278" w:type="dxa"/>
            <w:noWrap/>
            <w:vAlign w:val="bottom"/>
            <w:hideMark/>
          </w:tcPr>
          <w:p w14:paraId="60F503F6"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32A5CD02"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1DB69AFF"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0164F73E" w14:textId="77777777" w:rsidR="006702D0" w:rsidRPr="0066277B" w:rsidRDefault="006702D0" w:rsidP="004258DE">
            <w:pPr>
              <w:pStyle w:val="ListParagraph1"/>
              <w:rPr>
                <w:rFonts w:ascii="Times New Roman" w:hAnsi="Times New Roman" w:cs="Times New Roman"/>
              </w:rPr>
            </w:pPr>
            <w:r>
              <w:t>0.0003</w:t>
            </w:r>
          </w:p>
        </w:tc>
        <w:tc>
          <w:tcPr>
            <w:tcW w:w="447" w:type="dxa"/>
          </w:tcPr>
          <w:p w14:paraId="196DA765" w14:textId="77777777" w:rsidR="006702D0" w:rsidRPr="0066277B" w:rsidRDefault="006702D0" w:rsidP="004258DE">
            <w:pPr>
              <w:pStyle w:val="ListParagraph1"/>
            </w:pPr>
            <w:r w:rsidRPr="0066277B">
              <w:t>51</w:t>
            </w:r>
          </w:p>
        </w:tc>
        <w:tc>
          <w:tcPr>
            <w:tcW w:w="704" w:type="dxa"/>
            <w:vAlign w:val="bottom"/>
          </w:tcPr>
          <w:p w14:paraId="1EBB8511"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1AECA512"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385751A"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1EA2234" w14:textId="77777777" w:rsidR="006702D0" w:rsidRPr="0066277B" w:rsidRDefault="006702D0" w:rsidP="004258DE">
            <w:pPr>
              <w:pStyle w:val="ListParagraph1"/>
              <w:rPr>
                <w:rFonts w:ascii="Times New Roman" w:hAnsi="Times New Roman" w:cs="Times New Roman"/>
              </w:rPr>
            </w:pPr>
            <w:r>
              <w:t>0.0015</w:t>
            </w:r>
          </w:p>
        </w:tc>
      </w:tr>
      <w:tr w:rsidR="006702D0" w:rsidRPr="0066277B" w14:paraId="61B148C7" w14:textId="77777777" w:rsidTr="00C153E9">
        <w:trPr>
          <w:trHeight w:val="20"/>
        </w:trPr>
        <w:tc>
          <w:tcPr>
            <w:tcW w:w="546" w:type="dxa"/>
            <w:noWrap/>
            <w:hideMark/>
          </w:tcPr>
          <w:p w14:paraId="683ED816" w14:textId="77777777" w:rsidR="006702D0" w:rsidRPr="0066277B" w:rsidRDefault="006702D0" w:rsidP="004258DE">
            <w:pPr>
              <w:pStyle w:val="ListParagraph1"/>
            </w:pPr>
            <w:r w:rsidRPr="0066277B">
              <w:t>2</w:t>
            </w:r>
          </w:p>
        </w:tc>
        <w:tc>
          <w:tcPr>
            <w:tcW w:w="1278" w:type="dxa"/>
            <w:noWrap/>
            <w:vAlign w:val="bottom"/>
            <w:hideMark/>
          </w:tcPr>
          <w:p w14:paraId="4DF4BBA7"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40CFD294"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7FCE5A98"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2A766977" w14:textId="77777777" w:rsidR="006702D0" w:rsidRPr="0066277B" w:rsidRDefault="006702D0" w:rsidP="004258DE">
            <w:pPr>
              <w:pStyle w:val="ListParagraph1"/>
              <w:rPr>
                <w:rFonts w:ascii="Times New Roman" w:hAnsi="Times New Roman" w:cs="Times New Roman"/>
              </w:rPr>
            </w:pPr>
            <w:r>
              <w:t>0.0001</w:t>
            </w:r>
          </w:p>
        </w:tc>
        <w:tc>
          <w:tcPr>
            <w:tcW w:w="447" w:type="dxa"/>
          </w:tcPr>
          <w:p w14:paraId="1BB8B19B" w14:textId="77777777" w:rsidR="006702D0" w:rsidRPr="0066277B" w:rsidRDefault="006702D0" w:rsidP="004258DE">
            <w:pPr>
              <w:pStyle w:val="ListParagraph1"/>
            </w:pPr>
            <w:r w:rsidRPr="0066277B">
              <w:t>52</w:t>
            </w:r>
          </w:p>
        </w:tc>
        <w:tc>
          <w:tcPr>
            <w:tcW w:w="704" w:type="dxa"/>
            <w:vAlign w:val="bottom"/>
          </w:tcPr>
          <w:p w14:paraId="178243B4"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7B6C134C"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C2D52AD"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1C9B1A7" w14:textId="77777777" w:rsidR="006702D0" w:rsidRPr="0066277B" w:rsidRDefault="006702D0" w:rsidP="004258DE">
            <w:pPr>
              <w:pStyle w:val="ListParagraph1"/>
              <w:rPr>
                <w:rFonts w:ascii="Times New Roman" w:hAnsi="Times New Roman" w:cs="Times New Roman"/>
              </w:rPr>
            </w:pPr>
            <w:r>
              <w:t>0.0015</w:t>
            </w:r>
          </w:p>
        </w:tc>
      </w:tr>
      <w:tr w:rsidR="006702D0" w:rsidRPr="0066277B" w14:paraId="5440E5A1" w14:textId="77777777" w:rsidTr="00C153E9">
        <w:trPr>
          <w:trHeight w:val="20"/>
        </w:trPr>
        <w:tc>
          <w:tcPr>
            <w:tcW w:w="546" w:type="dxa"/>
            <w:noWrap/>
            <w:hideMark/>
          </w:tcPr>
          <w:p w14:paraId="6941F6E6" w14:textId="77777777" w:rsidR="006702D0" w:rsidRPr="0066277B" w:rsidRDefault="006702D0" w:rsidP="004258DE">
            <w:pPr>
              <w:pStyle w:val="ListParagraph1"/>
            </w:pPr>
            <w:r w:rsidRPr="0066277B">
              <w:t>3</w:t>
            </w:r>
          </w:p>
        </w:tc>
        <w:tc>
          <w:tcPr>
            <w:tcW w:w="1278" w:type="dxa"/>
            <w:noWrap/>
            <w:vAlign w:val="bottom"/>
            <w:hideMark/>
          </w:tcPr>
          <w:p w14:paraId="22A9B205"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631F22D6"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C884E59"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43287AB" w14:textId="77777777" w:rsidR="006702D0" w:rsidRPr="0066277B" w:rsidRDefault="006702D0" w:rsidP="004258DE">
            <w:pPr>
              <w:pStyle w:val="ListParagraph1"/>
              <w:rPr>
                <w:rFonts w:ascii="Times New Roman" w:hAnsi="Times New Roman" w:cs="Times New Roman"/>
              </w:rPr>
            </w:pPr>
            <w:r>
              <w:t>0.0001</w:t>
            </w:r>
          </w:p>
        </w:tc>
        <w:tc>
          <w:tcPr>
            <w:tcW w:w="447" w:type="dxa"/>
          </w:tcPr>
          <w:p w14:paraId="318B9512" w14:textId="77777777" w:rsidR="006702D0" w:rsidRPr="0066277B" w:rsidRDefault="006702D0" w:rsidP="004258DE">
            <w:pPr>
              <w:pStyle w:val="ListParagraph1"/>
            </w:pPr>
            <w:r w:rsidRPr="0066277B">
              <w:t>53</w:t>
            </w:r>
          </w:p>
        </w:tc>
        <w:tc>
          <w:tcPr>
            <w:tcW w:w="704" w:type="dxa"/>
            <w:vAlign w:val="bottom"/>
          </w:tcPr>
          <w:p w14:paraId="52E2A73C"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C367E8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31A06000"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08FB5DD" w14:textId="77777777" w:rsidR="006702D0" w:rsidRPr="0066277B" w:rsidRDefault="006702D0" w:rsidP="004258DE">
            <w:pPr>
              <w:pStyle w:val="ListParagraph1"/>
              <w:rPr>
                <w:rFonts w:ascii="Times New Roman" w:hAnsi="Times New Roman" w:cs="Times New Roman"/>
              </w:rPr>
            </w:pPr>
            <w:r>
              <w:t>0.0015</w:t>
            </w:r>
          </w:p>
        </w:tc>
      </w:tr>
      <w:tr w:rsidR="006702D0" w:rsidRPr="0066277B" w14:paraId="088F7C71" w14:textId="77777777" w:rsidTr="00C153E9">
        <w:trPr>
          <w:trHeight w:val="20"/>
        </w:trPr>
        <w:tc>
          <w:tcPr>
            <w:tcW w:w="546" w:type="dxa"/>
            <w:noWrap/>
            <w:hideMark/>
          </w:tcPr>
          <w:p w14:paraId="58B6458D" w14:textId="77777777" w:rsidR="006702D0" w:rsidRPr="0066277B" w:rsidRDefault="006702D0" w:rsidP="004258DE">
            <w:pPr>
              <w:pStyle w:val="ListParagraph1"/>
            </w:pPr>
            <w:r w:rsidRPr="0066277B">
              <w:t>4</w:t>
            </w:r>
          </w:p>
        </w:tc>
        <w:tc>
          <w:tcPr>
            <w:tcW w:w="1278" w:type="dxa"/>
            <w:noWrap/>
            <w:vAlign w:val="bottom"/>
            <w:hideMark/>
          </w:tcPr>
          <w:p w14:paraId="639719EC"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6CA5B8F"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C275B36"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CE2ED6C" w14:textId="77777777" w:rsidR="006702D0" w:rsidRPr="0066277B" w:rsidRDefault="006702D0" w:rsidP="004258DE">
            <w:pPr>
              <w:pStyle w:val="ListParagraph1"/>
              <w:rPr>
                <w:rFonts w:ascii="Times New Roman" w:hAnsi="Times New Roman" w:cs="Times New Roman"/>
              </w:rPr>
            </w:pPr>
            <w:r>
              <w:t>0.0001</w:t>
            </w:r>
          </w:p>
        </w:tc>
        <w:tc>
          <w:tcPr>
            <w:tcW w:w="447" w:type="dxa"/>
          </w:tcPr>
          <w:p w14:paraId="08BB3B07" w14:textId="77777777" w:rsidR="006702D0" w:rsidRPr="0066277B" w:rsidRDefault="006702D0" w:rsidP="004258DE">
            <w:pPr>
              <w:pStyle w:val="ListParagraph1"/>
            </w:pPr>
            <w:r w:rsidRPr="0066277B">
              <w:t>54</w:t>
            </w:r>
          </w:p>
        </w:tc>
        <w:tc>
          <w:tcPr>
            <w:tcW w:w="704" w:type="dxa"/>
            <w:vAlign w:val="bottom"/>
          </w:tcPr>
          <w:p w14:paraId="11D43983"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15AF126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861117D"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EE8EB16" w14:textId="77777777" w:rsidR="006702D0" w:rsidRPr="0066277B" w:rsidRDefault="006702D0" w:rsidP="004258DE">
            <w:pPr>
              <w:pStyle w:val="ListParagraph1"/>
              <w:rPr>
                <w:rFonts w:ascii="Times New Roman" w:hAnsi="Times New Roman" w:cs="Times New Roman"/>
              </w:rPr>
            </w:pPr>
            <w:r>
              <w:t>0.0015</w:t>
            </w:r>
          </w:p>
        </w:tc>
      </w:tr>
      <w:tr w:rsidR="006702D0" w:rsidRPr="0066277B" w14:paraId="14BE776B" w14:textId="77777777" w:rsidTr="00C153E9">
        <w:trPr>
          <w:trHeight w:val="20"/>
        </w:trPr>
        <w:tc>
          <w:tcPr>
            <w:tcW w:w="546" w:type="dxa"/>
            <w:noWrap/>
            <w:hideMark/>
          </w:tcPr>
          <w:p w14:paraId="03A5BF8A" w14:textId="77777777" w:rsidR="006702D0" w:rsidRPr="0066277B" w:rsidRDefault="006702D0" w:rsidP="004258DE">
            <w:pPr>
              <w:pStyle w:val="ListParagraph1"/>
            </w:pPr>
            <w:r w:rsidRPr="0066277B">
              <w:t>5</w:t>
            </w:r>
          </w:p>
        </w:tc>
        <w:tc>
          <w:tcPr>
            <w:tcW w:w="1278" w:type="dxa"/>
            <w:noWrap/>
            <w:vAlign w:val="bottom"/>
            <w:hideMark/>
          </w:tcPr>
          <w:p w14:paraId="08B1C55D"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26ED250D"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72B33A43"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60CF14AC" w14:textId="77777777" w:rsidR="006702D0" w:rsidRPr="0066277B" w:rsidRDefault="006702D0" w:rsidP="004258DE">
            <w:pPr>
              <w:pStyle w:val="ListParagraph1"/>
              <w:rPr>
                <w:rFonts w:ascii="Times New Roman" w:hAnsi="Times New Roman" w:cs="Times New Roman"/>
              </w:rPr>
            </w:pPr>
            <w:r>
              <w:t>0.0001</w:t>
            </w:r>
          </w:p>
        </w:tc>
        <w:tc>
          <w:tcPr>
            <w:tcW w:w="447" w:type="dxa"/>
          </w:tcPr>
          <w:p w14:paraId="0358FFE7" w14:textId="77777777" w:rsidR="006702D0" w:rsidRPr="0066277B" w:rsidRDefault="006702D0" w:rsidP="004258DE">
            <w:pPr>
              <w:pStyle w:val="ListParagraph1"/>
            </w:pPr>
            <w:r w:rsidRPr="0066277B">
              <w:t>55</w:t>
            </w:r>
          </w:p>
        </w:tc>
        <w:tc>
          <w:tcPr>
            <w:tcW w:w="704" w:type="dxa"/>
            <w:vAlign w:val="bottom"/>
          </w:tcPr>
          <w:p w14:paraId="085DE63C"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155650CF"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B66D3D7"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22D9B341" w14:textId="77777777" w:rsidR="006702D0" w:rsidRPr="0066277B" w:rsidRDefault="006702D0" w:rsidP="004258DE">
            <w:pPr>
              <w:pStyle w:val="ListParagraph1"/>
              <w:rPr>
                <w:rFonts w:ascii="Times New Roman" w:hAnsi="Times New Roman" w:cs="Times New Roman"/>
              </w:rPr>
            </w:pPr>
            <w:r>
              <w:t>0.0015</w:t>
            </w:r>
          </w:p>
        </w:tc>
      </w:tr>
      <w:tr w:rsidR="006702D0" w:rsidRPr="0066277B" w14:paraId="16C7D822" w14:textId="77777777" w:rsidTr="00C153E9">
        <w:trPr>
          <w:trHeight w:val="20"/>
        </w:trPr>
        <w:tc>
          <w:tcPr>
            <w:tcW w:w="546" w:type="dxa"/>
            <w:noWrap/>
            <w:hideMark/>
          </w:tcPr>
          <w:p w14:paraId="69F7FD30" w14:textId="77777777" w:rsidR="006702D0" w:rsidRPr="0066277B" w:rsidRDefault="006702D0" w:rsidP="004258DE">
            <w:pPr>
              <w:pStyle w:val="ListParagraph1"/>
            </w:pPr>
            <w:r w:rsidRPr="0066277B">
              <w:t>6</w:t>
            </w:r>
          </w:p>
        </w:tc>
        <w:tc>
          <w:tcPr>
            <w:tcW w:w="1278" w:type="dxa"/>
            <w:noWrap/>
            <w:vAlign w:val="bottom"/>
            <w:hideMark/>
          </w:tcPr>
          <w:p w14:paraId="69B918EA"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7CFDBA39"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2CDE0828"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CEBAC4A" w14:textId="77777777" w:rsidR="006702D0" w:rsidRPr="0066277B" w:rsidRDefault="006702D0" w:rsidP="004258DE">
            <w:pPr>
              <w:pStyle w:val="ListParagraph1"/>
              <w:rPr>
                <w:rFonts w:ascii="Times New Roman" w:hAnsi="Times New Roman" w:cs="Times New Roman"/>
              </w:rPr>
            </w:pPr>
            <w:r>
              <w:t>0.0001</w:t>
            </w:r>
          </w:p>
        </w:tc>
        <w:tc>
          <w:tcPr>
            <w:tcW w:w="447" w:type="dxa"/>
          </w:tcPr>
          <w:p w14:paraId="583D70D7" w14:textId="77777777" w:rsidR="006702D0" w:rsidRPr="0066277B" w:rsidRDefault="006702D0" w:rsidP="004258DE">
            <w:pPr>
              <w:pStyle w:val="ListParagraph1"/>
            </w:pPr>
            <w:r w:rsidRPr="0066277B">
              <w:t>56</w:t>
            </w:r>
          </w:p>
        </w:tc>
        <w:tc>
          <w:tcPr>
            <w:tcW w:w="704" w:type="dxa"/>
            <w:vAlign w:val="bottom"/>
          </w:tcPr>
          <w:p w14:paraId="481EDFC4"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37B3F1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A311E5F"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966C608" w14:textId="77777777" w:rsidR="006702D0" w:rsidRPr="0066277B" w:rsidRDefault="006702D0" w:rsidP="004258DE">
            <w:pPr>
              <w:pStyle w:val="ListParagraph1"/>
              <w:rPr>
                <w:rFonts w:ascii="Times New Roman" w:hAnsi="Times New Roman" w:cs="Times New Roman"/>
              </w:rPr>
            </w:pPr>
            <w:r>
              <w:t>0.0015</w:t>
            </w:r>
          </w:p>
        </w:tc>
      </w:tr>
      <w:tr w:rsidR="006702D0" w:rsidRPr="0066277B" w14:paraId="6B8A7744" w14:textId="77777777" w:rsidTr="00C153E9">
        <w:trPr>
          <w:trHeight w:val="20"/>
        </w:trPr>
        <w:tc>
          <w:tcPr>
            <w:tcW w:w="546" w:type="dxa"/>
            <w:noWrap/>
            <w:hideMark/>
          </w:tcPr>
          <w:p w14:paraId="0BBB3ED0" w14:textId="77777777" w:rsidR="006702D0" w:rsidRPr="0066277B" w:rsidRDefault="006702D0" w:rsidP="004258DE">
            <w:pPr>
              <w:pStyle w:val="ListParagraph1"/>
            </w:pPr>
            <w:r w:rsidRPr="0066277B">
              <w:t>7</w:t>
            </w:r>
          </w:p>
        </w:tc>
        <w:tc>
          <w:tcPr>
            <w:tcW w:w="1278" w:type="dxa"/>
            <w:noWrap/>
            <w:vAlign w:val="bottom"/>
            <w:hideMark/>
          </w:tcPr>
          <w:p w14:paraId="2965565B"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2FAE9BA7"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8963127"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14E89D0E" w14:textId="77777777" w:rsidR="006702D0" w:rsidRPr="0066277B" w:rsidRDefault="006702D0" w:rsidP="004258DE">
            <w:pPr>
              <w:pStyle w:val="ListParagraph1"/>
              <w:rPr>
                <w:rFonts w:ascii="Times New Roman" w:hAnsi="Times New Roman" w:cs="Times New Roman"/>
              </w:rPr>
            </w:pPr>
            <w:r>
              <w:t>0.0001</w:t>
            </w:r>
          </w:p>
        </w:tc>
        <w:tc>
          <w:tcPr>
            <w:tcW w:w="447" w:type="dxa"/>
          </w:tcPr>
          <w:p w14:paraId="3ADDED8A" w14:textId="77777777" w:rsidR="006702D0" w:rsidRPr="0066277B" w:rsidRDefault="006702D0" w:rsidP="004258DE">
            <w:pPr>
              <w:pStyle w:val="ListParagraph1"/>
            </w:pPr>
            <w:r w:rsidRPr="0066277B">
              <w:t>57</w:t>
            </w:r>
          </w:p>
        </w:tc>
        <w:tc>
          <w:tcPr>
            <w:tcW w:w="704" w:type="dxa"/>
            <w:vAlign w:val="bottom"/>
          </w:tcPr>
          <w:p w14:paraId="6EEE9D99"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320E7F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306F2860"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36CAF36" w14:textId="77777777" w:rsidR="006702D0" w:rsidRPr="0066277B" w:rsidRDefault="006702D0" w:rsidP="004258DE">
            <w:pPr>
              <w:pStyle w:val="ListParagraph1"/>
              <w:rPr>
                <w:rFonts w:ascii="Times New Roman" w:hAnsi="Times New Roman" w:cs="Times New Roman"/>
              </w:rPr>
            </w:pPr>
            <w:r>
              <w:t>0.0015</w:t>
            </w:r>
          </w:p>
        </w:tc>
      </w:tr>
      <w:tr w:rsidR="006702D0" w:rsidRPr="0066277B" w14:paraId="50CB0872" w14:textId="77777777" w:rsidTr="00C153E9">
        <w:trPr>
          <w:trHeight w:val="20"/>
        </w:trPr>
        <w:tc>
          <w:tcPr>
            <w:tcW w:w="546" w:type="dxa"/>
            <w:noWrap/>
            <w:hideMark/>
          </w:tcPr>
          <w:p w14:paraId="3A0E64F0" w14:textId="77777777" w:rsidR="006702D0" w:rsidRPr="0066277B" w:rsidRDefault="006702D0" w:rsidP="004258DE">
            <w:pPr>
              <w:pStyle w:val="ListParagraph1"/>
            </w:pPr>
            <w:r w:rsidRPr="0066277B">
              <w:t>8</w:t>
            </w:r>
          </w:p>
        </w:tc>
        <w:tc>
          <w:tcPr>
            <w:tcW w:w="1278" w:type="dxa"/>
            <w:noWrap/>
            <w:vAlign w:val="bottom"/>
            <w:hideMark/>
          </w:tcPr>
          <w:p w14:paraId="55432121"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B5AD5F1"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6CE480E"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22AF2232" w14:textId="77777777" w:rsidR="006702D0" w:rsidRPr="0066277B" w:rsidRDefault="006702D0" w:rsidP="004258DE">
            <w:pPr>
              <w:pStyle w:val="ListParagraph1"/>
              <w:rPr>
                <w:rFonts w:ascii="Times New Roman" w:hAnsi="Times New Roman" w:cs="Times New Roman"/>
              </w:rPr>
            </w:pPr>
            <w:r>
              <w:t>0.0001</w:t>
            </w:r>
          </w:p>
        </w:tc>
        <w:tc>
          <w:tcPr>
            <w:tcW w:w="447" w:type="dxa"/>
          </w:tcPr>
          <w:p w14:paraId="33BF9B3A" w14:textId="77777777" w:rsidR="006702D0" w:rsidRPr="0066277B" w:rsidRDefault="006702D0" w:rsidP="004258DE">
            <w:pPr>
              <w:pStyle w:val="ListParagraph1"/>
            </w:pPr>
            <w:r w:rsidRPr="0066277B">
              <w:t>58</w:t>
            </w:r>
          </w:p>
        </w:tc>
        <w:tc>
          <w:tcPr>
            <w:tcW w:w="704" w:type="dxa"/>
            <w:vAlign w:val="bottom"/>
          </w:tcPr>
          <w:p w14:paraId="58B2C959"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DE34DE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4303FFA"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A134856" w14:textId="77777777" w:rsidR="006702D0" w:rsidRPr="0066277B" w:rsidRDefault="006702D0" w:rsidP="004258DE">
            <w:pPr>
              <w:pStyle w:val="ListParagraph1"/>
              <w:rPr>
                <w:rFonts w:ascii="Times New Roman" w:hAnsi="Times New Roman" w:cs="Times New Roman"/>
              </w:rPr>
            </w:pPr>
            <w:r>
              <w:t>0.0015</w:t>
            </w:r>
          </w:p>
        </w:tc>
      </w:tr>
      <w:tr w:rsidR="006702D0" w:rsidRPr="0066277B" w14:paraId="13CE7525" w14:textId="77777777" w:rsidTr="00C153E9">
        <w:trPr>
          <w:trHeight w:val="20"/>
        </w:trPr>
        <w:tc>
          <w:tcPr>
            <w:tcW w:w="546" w:type="dxa"/>
            <w:noWrap/>
            <w:hideMark/>
          </w:tcPr>
          <w:p w14:paraId="180FEB56" w14:textId="77777777" w:rsidR="006702D0" w:rsidRPr="0066277B" w:rsidRDefault="006702D0" w:rsidP="004258DE">
            <w:pPr>
              <w:pStyle w:val="ListParagraph1"/>
            </w:pPr>
            <w:r w:rsidRPr="0066277B">
              <w:t>9</w:t>
            </w:r>
          </w:p>
        </w:tc>
        <w:tc>
          <w:tcPr>
            <w:tcW w:w="1278" w:type="dxa"/>
            <w:noWrap/>
            <w:vAlign w:val="bottom"/>
            <w:hideMark/>
          </w:tcPr>
          <w:p w14:paraId="35C407A0"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C65669B"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191E2E37"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5DFA8A8" w14:textId="77777777" w:rsidR="006702D0" w:rsidRPr="0066277B" w:rsidRDefault="006702D0" w:rsidP="004258DE">
            <w:pPr>
              <w:pStyle w:val="ListParagraph1"/>
              <w:rPr>
                <w:rFonts w:ascii="Times New Roman" w:hAnsi="Times New Roman" w:cs="Times New Roman"/>
              </w:rPr>
            </w:pPr>
            <w:r>
              <w:t>0.0001</w:t>
            </w:r>
          </w:p>
        </w:tc>
        <w:tc>
          <w:tcPr>
            <w:tcW w:w="447" w:type="dxa"/>
          </w:tcPr>
          <w:p w14:paraId="6056031B" w14:textId="77777777" w:rsidR="006702D0" w:rsidRPr="0066277B" w:rsidRDefault="006702D0" w:rsidP="004258DE">
            <w:pPr>
              <w:pStyle w:val="ListParagraph1"/>
            </w:pPr>
            <w:r w:rsidRPr="0066277B">
              <w:t>59</w:t>
            </w:r>
          </w:p>
        </w:tc>
        <w:tc>
          <w:tcPr>
            <w:tcW w:w="704" w:type="dxa"/>
            <w:vAlign w:val="bottom"/>
          </w:tcPr>
          <w:p w14:paraId="5EC206FC"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492EC21"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3798E20"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94E16D4" w14:textId="77777777" w:rsidR="006702D0" w:rsidRPr="0066277B" w:rsidRDefault="006702D0" w:rsidP="004258DE">
            <w:pPr>
              <w:pStyle w:val="ListParagraph1"/>
              <w:rPr>
                <w:rFonts w:ascii="Times New Roman" w:hAnsi="Times New Roman" w:cs="Times New Roman"/>
              </w:rPr>
            </w:pPr>
            <w:r>
              <w:t>0.0015</w:t>
            </w:r>
          </w:p>
        </w:tc>
      </w:tr>
      <w:tr w:rsidR="006702D0" w:rsidRPr="0066277B" w14:paraId="3B29C893" w14:textId="77777777" w:rsidTr="00C153E9">
        <w:trPr>
          <w:trHeight w:val="20"/>
        </w:trPr>
        <w:tc>
          <w:tcPr>
            <w:tcW w:w="546" w:type="dxa"/>
            <w:noWrap/>
            <w:hideMark/>
          </w:tcPr>
          <w:p w14:paraId="7270D3C5" w14:textId="77777777" w:rsidR="006702D0" w:rsidRPr="0066277B" w:rsidRDefault="006702D0" w:rsidP="004258DE">
            <w:pPr>
              <w:pStyle w:val="ListParagraph1"/>
            </w:pPr>
            <w:r w:rsidRPr="0066277B">
              <w:t>10</w:t>
            </w:r>
          </w:p>
        </w:tc>
        <w:tc>
          <w:tcPr>
            <w:tcW w:w="1278" w:type="dxa"/>
            <w:noWrap/>
            <w:vAlign w:val="bottom"/>
            <w:hideMark/>
          </w:tcPr>
          <w:p w14:paraId="6D7929C5"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C44587C"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450378DE"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140C51A" w14:textId="77777777" w:rsidR="006702D0" w:rsidRPr="0066277B" w:rsidRDefault="006702D0" w:rsidP="004258DE">
            <w:pPr>
              <w:pStyle w:val="ListParagraph1"/>
              <w:rPr>
                <w:rFonts w:ascii="Times New Roman" w:hAnsi="Times New Roman" w:cs="Times New Roman"/>
              </w:rPr>
            </w:pPr>
            <w:r>
              <w:t>0.0001</w:t>
            </w:r>
          </w:p>
        </w:tc>
        <w:tc>
          <w:tcPr>
            <w:tcW w:w="447" w:type="dxa"/>
          </w:tcPr>
          <w:p w14:paraId="1CD631DE" w14:textId="77777777" w:rsidR="006702D0" w:rsidRPr="0066277B" w:rsidRDefault="006702D0" w:rsidP="004258DE">
            <w:pPr>
              <w:pStyle w:val="ListParagraph1"/>
            </w:pPr>
            <w:r w:rsidRPr="0066277B">
              <w:t>60</w:t>
            </w:r>
          </w:p>
        </w:tc>
        <w:tc>
          <w:tcPr>
            <w:tcW w:w="704" w:type="dxa"/>
            <w:vAlign w:val="bottom"/>
          </w:tcPr>
          <w:p w14:paraId="6043C6B2"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32A8B9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3239A2B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823A97B" w14:textId="77777777" w:rsidR="006702D0" w:rsidRPr="0066277B" w:rsidRDefault="006702D0" w:rsidP="004258DE">
            <w:pPr>
              <w:pStyle w:val="ListParagraph1"/>
              <w:rPr>
                <w:rFonts w:ascii="Times New Roman" w:hAnsi="Times New Roman" w:cs="Times New Roman"/>
              </w:rPr>
            </w:pPr>
            <w:r>
              <w:t>0.0015</w:t>
            </w:r>
          </w:p>
        </w:tc>
      </w:tr>
      <w:tr w:rsidR="006702D0" w:rsidRPr="0066277B" w14:paraId="6F2817B4" w14:textId="77777777" w:rsidTr="00C153E9">
        <w:trPr>
          <w:trHeight w:val="20"/>
        </w:trPr>
        <w:tc>
          <w:tcPr>
            <w:tcW w:w="546" w:type="dxa"/>
            <w:noWrap/>
            <w:hideMark/>
          </w:tcPr>
          <w:p w14:paraId="4D0070AA" w14:textId="77777777" w:rsidR="006702D0" w:rsidRPr="0066277B" w:rsidRDefault="006702D0" w:rsidP="004258DE">
            <w:pPr>
              <w:pStyle w:val="ListParagraph1"/>
            </w:pPr>
            <w:r w:rsidRPr="0066277B">
              <w:t>11</w:t>
            </w:r>
          </w:p>
        </w:tc>
        <w:tc>
          <w:tcPr>
            <w:tcW w:w="1278" w:type="dxa"/>
            <w:noWrap/>
            <w:vAlign w:val="bottom"/>
            <w:hideMark/>
          </w:tcPr>
          <w:p w14:paraId="24EF0B9E"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19D686C"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EBB974F"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4DA85B49" w14:textId="77777777" w:rsidR="006702D0" w:rsidRPr="0066277B" w:rsidRDefault="006702D0" w:rsidP="004258DE">
            <w:pPr>
              <w:pStyle w:val="ListParagraph1"/>
              <w:rPr>
                <w:rFonts w:ascii="Times New Roman" w:hAnsi="Times New Roman" w:cs="Times New Roman"/>
              </w:rPr>
            </w:pPr>
            <w:r>
              <w:t>0.0001</w:t>
            </w:r>
          </w:p>
        </w:tc>
        <w:tc>
          <w:tcPr>
            <w:tcW w:w="447" w:type="dxa"/>
          </w:tcPr>
          <w:p w14:paraId="4EC2DD97" w14:textId="77777777" w:rsidR="006702D0" w:rsidRPr="0066277B" w:rsidRDefault="006702D0" w:rsidP="004258DE">
            <w:pPr>
              <w:pStyle w:val="ListParagraph1"/>
            </w:pPr>
            <w:r w:rsidRPr="0066277B">
              <w:t>61</w:t>
            </w:r>
          </w:p>
        </w:tc>
        <w:tc>
          <w:tcPr>
            <w:tcW w:w="704" w:type="dxa"/>
            <w:vAlign w:val="bottom"/>
          </w:tcPr>
          <w:p w14:paraId="24BBD8C0"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57710FF"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3D3D8E8"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135270F" w14:textId="77777777" w:rsidR="006702D0" w:rsidRPr="0066277B" w:rsidRDefault="006702D0" w:rsidP="004258DE">
            <w:pPr>
              <w:pStyle w:val="ListParagraph1"/>
              <w:rPr>
                <w:rFonts w:ascii="Times New Roman" w:hAnsi="Times New Roman" w:cs="Times New Roman"/>
              </w:rPr>
            </w:pPr>
            <w:r>
              <w:t>0.0015</w:t>
            </w:r>
          </w:p>
        </w:tc>
      </w:tr>
      <w:tr w:rsidR="006702D0" w:rsidRPr="0066277B" w14:paraId="431630AE" w14:textId="77777777" w:rsidTr="00C153E9">
        <w:trPr>
          <w:trHeight w:val="20"/>
        </w:trPr>
        <w:tc>
          <w:tcPr>
            <w:tcW w:w="546" w:type="dxa"/>
            <w:noWrap/>
            <w:hideMark/>
          </w:tcPr>
          <w:p w14:paraId="70224981" w14:textId="77777777" w:rsidR="006702D0" w:rsidRPr="0066277B" w:rsidRDefault="006702D0" w:rsidP="004258DE">
            <w:pPr>
              <w:pStyle w:val="ListParagraph1"/>
            </w:pPr>
            <w:r w:rsidRPr="0066277B">
              <w:t>12</w:t>
            </w:r>
          </w:p>
        </w:tc>
        <w:tc>
          <w:tcPr>
            <w:tcW w:w="1278" w:type="dxa"/>
            <w:noWrap/>
            <w:vAlign w:val="bottom"/>
            <w:hideMark/>
          </w:tcPr>
          <w:p w14:paraId="6E6ABBA4"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FAD846F"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EBE4190"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3E5DD5F" w14:textId="77777777" w:rsidR="006702D0" w:rsidRPr="0066277B" w:rsidRDefault="006702D0" w:rsidP="004258DE">
            <w:pPr>
              <w:pStyle w:val="ListParagraph1"/>
              <w:rPr>
                <w:rFonts w:ascii="Times New Roman" w:hAnsi="Times New Roman" w:cs="Times New Roman"/>
              </w:rPr>
            </w:pPr>
            <w:r>
              <w:t>0.0001</w:t>
            </w:r>
          </w:p>
        </w:tc>
        <w:tc>
          <w:tcPr>
            <w:tcW w:w="447" w:type="dxa"/>
          </w:tcPr>
          <w:p w14:paraId="146A57DC" w14:textId="77777777" w:rsidR="006702D0" w:rsidRPr="0066277B" w:rsidRDefault="006702D0" w:rsidP="004258DE">
            <w:pPr>
              <w:pStyle w:val="ListParagraph1"/>
            </w:pPr>
            <w:r w:rsidRPr="0066277B">
              <w:t>62</w:t>
            </w:r>
          </w:p>
        </w:tc>
        <w:tc>
          <w:tcPr>
            <w:tcW w:w="704" w:type="dxa"/>
            <w:vAlign w:val="bottom"/>
          </w:tcPr>
          <w:p w14:paraId="4EB95E4D"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38637F7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C1E141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8F53C47" w14:textId="77777777" w:rsidR="006702D0" w:rsidRPr="0066277B" w:rsidRDefault="006702D0" w:rsidP="004258DE">
            <w:pPr>
              <w:pStyle w:val="ListParagraph1"/>
              <w:rPr>
                <w:rFonts w:ascii="Times New Roman" w:hAnsi="Times New Roman" w:cs="Times New Roman"/>
              </w:rPr>
            </w:pPr>
            <w:r>
              <w:t>0.0015</w:t>
            </w:r>
          </w:p>
        </w:tc>
      </w:tr>
      <w:tr w:rsidR="006702D0" w:rsidRPr="0066277B" w14:paraId="2F649A19" w14:textId="77777777" w:rsidTr="00C153E9">
        <w:trPr>
          <w:trHeight w:val="20"/>
        </w:trPr>
        <w:tc>
          <w:tcPr>
            <w:tcW w:w="546" w:type="dxa"/>
            <w:noWrap/>
            <w:hideMark/>
          </w:tcPr>
          <w:p w14:paraId="45566897" w14:textId="77777777" w:rsidR="006702D0" w:rsidRPr="0066277B" w:rsidRDefault="006702D0" w:rsidP="004258DE">
            <w:pPr>
              <w:pStyle w:val="ListParagraph1"/>
            </w:pPr>
            <w:r w:rsidRPr="0066277B">
              <w:t>13</w:t>
            </w:r>
          </w:p>
        </w:tc>
        <w:tc>
          <w:tcPr>
            <w:tcW w:w="1278" w:type="dxa"/>
            <w:noWrap/>
            <w:vAlign w:val="bottom"/>
            <w:hideMark/>
          </w:tcPr>
          <w:p w14:paraId="1EF7397B"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D64E83F"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732E7414"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8281023" w14:textId="77777777" w:rsidR="006702D0" w:rsidRPr="0066277B" w:rsidRDefault="006702D0" w:rsidP="004258DE">
            <w:pPr>
              <w:pStyle w:val="ListParagraph1"/>
              <w:rPr>
                <w:rFonts w:ascii="Times New Roman" w:hAnsi="Times New Roman" w:cs="Times New Roman"/>
              </w:rPr>
            </w:pPr>
            <w:r>
              <w:t>0.0001</w:t>
            </w:r>
          </w:p>
        </w:tc>
        <w:tc>
          <w:tcPr>
            <w:tcW w:w="447" w:type="dxa"/>
          </w:tcPr>
          <w:p w14:paraId="13FFE5B6" w14:textId="77777777" w:rsidR="006702D0" w:rsidRPr="0066277B" w:rsidRDefault="006702D0" w:rsidP="004258DE">
            <w:pPr>
              <w:pStyle w:val="ListParagraph1"/>
            </w:pPr>
            <w:r w:rsidRPr="0066277B">
              <w:t>63</w:t>
            </w:r>
          </w:p>
        </w:tc>
        <w:tc>
          <w:tcPr>
            <w:tcW w:w="704" w:type="dxa"/>
            <w:vAlign w:val="bottom"/>
          </w:tcPr>
          <w:p w14:paraId="5B1C262C"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1F1428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F91CEAA"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7B2549C" w14:textId="77777777" w:rsidR="006702D0" w:rsidRPr="0066277B" w:rsidRDefault="006702D0" w:rsidP="004258DE">
            <w:pPr>
              <w:pStyle w:val="ListParagraph1"/>
              <w:rPr>
                <w:rFonts w:ascii="Times New Roman" w:hAnsi="Times New Roman" w:cs="Times New Roman"/>
              </w:rPr>
            </w:pPr>
            <w:r>
              <w:t>0.0015</w:t>
            </w:r>
          </w:p>
        </w:tc>
      </w:tr>
      <w:tr w:rsidR="006702D0" w:rsidRPr="0066277B" w14:paraId="63BA0517" w14:textId="77777777" w:rsidTr="00C153E9">
        <w:trPr>
          <w:trHeight w:val="20"/>
        </w:trPr>
        <w:tc>
          <w:tcPr>
            <w:tcW w:w="546" w:type="dxa"/>
            <w:noWrap/>
            <w:hideMark/>
          </w:tcPr>
          <w:p w14:paraId="4178781D" w14:textId="77777777" w:rsidR="006702D0" w:rsidRPr="0066277B" w:rsidRDefault="006702D0" w:rsidP="004258DE">
            <w:pPr>
              <w:pStyle w:val="ListParagraph1"/>
            </w:pPr>
            <w:r w:rsidRPr="0066277B">
              <w:t>14</w:t>
            </w:r>
          </w:p>
        </w:tc>
        <w:tc>
          <w:tcPr>
            <w:tcW w:w="1278" w:type="dxa"/>
            <w:noWrap/>
            <w:vAlign w:val="bottom"/>
            <w:hideMark/>
          </w:tcPr>
          <w:p w14:paraId="45A4D1DE"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5F14099D"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1EC1AF51"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76F83C1" w14:textId="77777777" w:rsidR="006702D0" w:rsidRPr="0066277B" w:rsidRDefault="006702D0" w:rsidP="004258DE">
            <w:pPr>
              <w:pStyle w:val="ListParagraph1"/>
              <w:rPr>
                <w:rFonts w:ascii="Times New Roman" w:hAnsi="Times New Roman" w:cs="Times New Roman"/>
              </w:rPr>
            </w:pPr>
            <w:r>
              <w:t>0.0001</w:t>
            </w:r>
          </w:p>
        </w:tc>
        <w:tc>
          <w:tcPr>
            <w:tcW w:w="447" w:type="dxa"/>
          </w:tcPr>
          <w:p w14:paraId="5C1E47F9" w14:textId="77777777" w:rsidR="006702D0" w:rsidRPr="0066277B" w:rsidRDefault="006702D0" w:rsidP="004258DE">
            <w:pPr>
              <w:pStyle w:val="ListParagraph1"/>
            </w:pPr>
            <w:r w:rsidRPr="0066277B">
              <w:t>64</w:t>
            </w:r>
          </w:p>
        </w:tc>
        <w:tc>
          <w:tcPr>
            <w:tcW w:w="704" w:type="dxa"/>
            <w:vAlign w:val="bottom"/>
          </w:tcPr>
          <w:p w14:paraId="10BBF287"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1553DB12"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4D07F397"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4518CE95" w14:textId="77777777" w:rsidR="006702D0" w:rsidRPr="0066277B" w:rsidRDefault="006702D0" w:rsidP="004258DE">
            <w:pPr>
              <w:pStyle w:val="ListParagraph1"/>
              <w:rPr>
                <w:rFonts w:ascii="Times New Roman" w:hAnsi="Times New Roman" w:cs="Times New Roman"/>
              </w:rPr>
            </w:pPr>
            <w:r>
              <w:t>0.0015</w:t>
            </w:r>
          </w:p>
        </w:tc>
      </w:tr>
      <w:tr w:rsidR="006702D0" w:rsidRPr="0066277B" w14:paraId="593E2D23" w14:textId="77777777" w:rsidTr="00C153E9">
        <w:trPr>
          <w:trHeight w:val="20"/>
        </w:trPr>
        <w:tc>
          <w:tcPr>
            <w:tcW w:w="546" w:type="dxa"/>
            <w:noWrap/>
            <w:hideMark/>
          </w:tcPr>
          <w:p w14:paraId="726230D3" w14:textId="77777777" w:rsidR="006702D0" w:rsidRPr="0066277B" w:rsidRDefault="006702D0" w:rsidP="004258DE">
            <w:pPr>
              <w:pStyle w:val="ListParagraph1"/>
            </w:pPr>
            <w:r w:rsidRPr="0066277B">
              <w:t>15</w:t>
            </w:r>
          </w:p>
        </w:tc>
        <w:tc>
          <w:tcPr>
            <w:tcW w:w="1278" w:type="dxa"/>
            <w:noWrap/>
            <w:vAlign w:val="bottom"/>
            <w:hideMark/>
          </w:tcPr>
          <w:p w14:paraId="3BF7F6F4"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2C9C27D"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0136F2B5"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409AD32" w14:textId="77777777" w:rsidR="006702D0" w:rsidRPr="0066277B" w:rsidRDefault="006702D0" w:rsidP="004258DE">
            <w:pPr>
              <w:pStyle w:val="ListParagraph1"/>
              <w:rPr>
                <w:rFonts w:ascii="Times New Roman" w:hAnsi="Times New Roman" w:cs="Times New Roman"/>
              </w:rPr>
            </w:pPr>
            <w:r>
              <w:t>0.0001</w:t>
            </w:r>
          </w:p>
        </w:tc>
        <w:tc>
          <w:tcPr>
            <w:tcW w:w="447" w:type="dxa"/>
          </w:tcPr>
          <w:p w14:paraId="72462DC8" w14:textId="77777777" w:rsidR="006702D0" w:rsidRPr="0066277B" w:rsidRDefault="006702D0" w:rsidP="004258DE">
            <w:pPr>
              <w:pStyle w:val="ListParagraph1"/>
            </w:pPr>
            <w:r w:rsidRPr="0066277B">
              <w:t>65</w:t>
            </w:r>
          </w:p>
        </w:tc>
        <w:tc>
          <w:tcPr>
            <w:tcW w:w="704" w:type="dxa"/>
            <w:vAlign w:val="bottom"/>
          </w:tcPr>
          <w:p w14:paraId="0957361A"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71C3369E"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9134DEC"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24A140C3" w14:textId="77777777" w:rsidR="006702D0" w:rsidRPr="0066277B" w:rsidRDefault="006702D0" w:rsidP="004258DE">
            <w:pPr>
              <w:pStyle w:val="ListParagraph1"/>
              <w:rPr>
                <w:rFonts w:ascii="Times New Roman" w:hAnsi="Times New Roman" w:cs="Times New Roman"/>
              </w:rPr>
            </w:pPr>
            <w:r>
              <w:t>0.0015</w:t>
            </w:r>
          </w:p>
        </w:tc>
      </w:tr>
      <w:tr w:rsidR="006702D0" w:rsidRPr="0066277B" w14:paraId="33D36C8C" w14:textId="77777777" w:rsidTr="00C153E9">
        <w:trPr>
          <w:trHeight w:val="20"/>
        </w:trPr>
        <w:tc>
          <w:tcPr>
            <w:tcW w:w="546" w:type="dxa"/>
            <w:noWrap/>
            <w:hideMark/>
          </w:tcPr>
          <w:p w14:paraId="41568FAD" w14:textId="77777777" w:rsidR="006702D0" w:rsidRPr="0066277B" w:rsidRDefault="006702D0" w:rsidP="004258DE">
            <w:pPr>
              <w:pStyle w:val="ListParagraph1"/>
            </w:pPr>
            <w:r w:rsidRPr="0066277B">
              <w:t>16</w:t>
            </w:r>
          </w:p>
        </w:tc>
        <w:tc>
          <w:tcPr>
            <w:tcW w:w="1278" w:type="dxa"/>
            <w:noWrap/>
            <w:vAlign w:val="bottom"/>
            <w:hideMark/>
          </w:tcPr>
          <w:p w14:paraId="30D2B245"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1E0DD36A"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137454E4"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70E957F6" w14:textId="77777777" w:rsidR="006702D0" w:rsidRPr="0066277B" w:rsidRDefault="006702D0" w:rsidP="004258DE">
            <w:pPr>
              <w:pStyle w:val="ListParagraph1"/>
              <w:rPr>
                <w:rFonts w:ascii="Times New Roman" w:hAnsi="Times New Roman" w:cs="Times New Roman"/>
              </w:rPr>
            </w:pPr>
            <w:r>
              <w:t>0.0001</w:t>
            </w:r>
          </w:p>
        </w:tc>
        <w:tc>
          <w:tcPr>
            <w:tcW w:w="447" w:type="dxa"/>
          </w:tcPr>
          <w:p w14:paraId="42E06DDB" w14:textId="77777777" w:rsidR="006702D0" w:rsidRPr="0066277B" w:rsidRDefault="006702D0" w:rsidP="004258DE">
            <w:pPr>
              <w:pStyle w:val="ListParagraph1"/>
            </w:pPr>
            <w:r w:rsidRPr="0066277B">
              <w:t>66</w:t>
            </w:r>
          </w:p>
        </w:tc>
        <w:tc>
          <w:tcPr>
            <w:tcW w:w="704" w:type="dxa"/>
            <w:vAlign w:val="bottom"/>
          </w:tcPr>
          <w:p w14:paraId="36E33D35"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6AFDB24"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376D97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1812E20" w14:textId="77777777" w:rsidR="006702D0" w:rsidRPr="0066277B" w:rsidRDefault="006702D0" w:rsidP="004258DE">
            <w:pPr>
              <w:pStyle w:val="ListParagraph1"/>
              <w:rPr>
                <w:rFonts w:ascii="Times New Roman" w:hAnsi="Times New Roman" w:cs="Times New Roman"/>
              </w:rPr>
            </w:pPr>
            <w:r>
              <w:t>0.0015</w:t>
            </w:r>
          </w:p>
        </w:tc>
      </w:tr>
      <w:tr w:rsidR="006702D0" w:rsidRPr="0066277B" w14:paraId="27606E5A" w14:textId="77777777" w:rsidTr="00C153E9">
        <w:trPr>
          <w:trHeight w:val="20"/>
        </w:trPr>
        <w:tc>
          <w:tcPr>
            <w:tcW w:w="546" w:type="dxa"/>
            <w:noWrap/>
            <w:hideMark/>
          </w:tcPr>
          <w:p w14:paraId="50F8186A" w14:textId="77777777" w:rsidR="006702D0" w:rsidRPr="0066277B" w:rsidRDefault="006702D0" w:rsidP="004258DE">
            <w:pPr>
              <w:pStyle w:val="ListParagraph1"/>
            </w:pPr>
            <w:r w:rsidRPr="0066277B">
              <w:t>17</w:t>
            </w:r>
          </w:p>
        </w:tc>
        <w:tc>
          <w:tcPr>
            <w:tcW w:w="1278" w:type="dxa"/>
            <w:noWrap/>
            <w:vAlign w:val="bottom"/>
            <w:hideMark/>
          </w:tcPr>
          <w:p w14:paraId="58CD8761"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5FCF6B27" w14:textId="77777777" w:rsidR="006702D0" w:rsidRPr="0066277B" w:rsidRDefault="006702D0" w:rsidP="004258DE">
            <w:pPr>
              <w:pStyle w:val="ListParagraph1"/>
              <w:rPr>
                <w:rFonts w:ascii="Times New Roman" w:hAnsi="Times New Roman" w:cs="Times New Roman"/>
              </w:rPr>
            </w:pPr>
            <w:r>
              <w:t>0.0001</w:t>
            </w:r>
          </w:p>
        </w:tc>
        <w:tc>
          <w:tcPr>
            <w:tcW w:w="1278" w:type="dxa"/>
            <w:noWrap/>
            <w:vAlign w:val="bottom"/>
            <w:hideMark/>
          </w:tcPr>
          <w:p w14:paraId="334EABFB"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6C289CD7" w14:textId="77777777" w:rsidR="006702D0" w:rsidRPr="0066277B" w:rsidRDefault="006702D0" w:rsidP="004258DE">
            <w:pPr>
              <w:pStyle w:val="ListParagraph1"/>
              <w:rPr>
                <w:rFonts w:ascii="Times New Roman" w:hAnsi="Times New Roman" w:cs="Times New Roman"/>
              </w:rPr>
            </w:pPr>
            <w:r>
              <w:t>0.0001</w:t>
            </w:r>
          </w:p>
        </w:tc>
        <w:tc>
          <w:tcPr>
            <w:tcW w:w="447" w:type="dxa"/>
          </w:tcPr>
          <w:p w14:paraId="6D15CA15" w14:textId="77777777" w:rsidR="006702D0" w:rsidRPr="0066277B" w:rsidRDefault="006702D0" w:rsidP="004258DE">
            <w:pPr>
              <w:pStyle w:val="ListParagraph1"/>
            </w:pPr>
            <w:r w:rsidRPr="0066277B">
              <w:t>67</w:t>
            </w:r>
          </w:p>
        </w:tc>
        <w:tc>
          <w:tcPr>
            <w:tcW w:w="704" w:type="dxa"/>
            <w:vAlign w:val="bottom"/>
          </w:tcPr>
          <w:p w14:paraId="77F669B5"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3423C1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F090C02"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91EA302" w14:textId="77777777" w:rsidR="006702D0" w:rsidRPr="0066277B" w:rsidRDefault="006702D0" w:rsidP="004258DE">
            <w:pPr>
              <w:pStyle w:val="ListParagraph1"/>
              <w:rPr>
                <w:rFonts w:ascii="Times New Roman" w:hAnsi="Times New Roman" w:cs="Times New Roman"/>
              </w:rPr>
            </w:pPr>
            <w:r>
              <w:t>0.0015</w:t>
            </w:r>
          </w:p>
        </w:tc>
      </w:tr>
      <w:tr w:rsidR="006702D0" w:rsidRPr="0066277B" w14:paraId="4CAAD996" w14:textId="77777777" w:rsidTr="00C153E9">
        <w:trPr>
          <w:trHeight w:val="20"/>
        </w:trPr>
        <w:tc>
          <w:tcPr>
            <w:tcW w:w="546" w:type="dxa"/>
            <w:noWrap/>
            <w:hideMark/>
          </w:tcPr>
          <w:p w14:paraId="39763874" w14:textId="77777777" w:rsidR="006702D0" w:rsidRPr="0066277B" w:rsidRDefault="006702D0" w:rsidP="004258DE">
            <w:pPr>
              <w:pStyle w:val="ListParagraph1"/>
            </w:pPr>
            <w:r w:rsidRPr="0066277B">
              <w:t>18</w:t>
            </w:r>
          </w:p>
        </w:tc>
        <w:tc>
          <w:tcPr>
            <w:tcW w:w="1278" w:type="dxa"/>
            <w:noWrap/>
            <w:vAlign w:val="bottom"/>
            <w:hideMark/>
          </w:tcPr>
          <w:p w14:paraId="0760981B"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1FB7EEBF"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6E4ECBEF"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5FF272A7" w14:textId="77777777" w:rsidR="006702D0" w:rsidRPr="0066277B" w:rsidRDefault="006702D0" w:rsidP="004258DE">
            <w:pPr>
              <w:pStyle w:val="ListParagraph1"/>
              <w:rPr>
                <w:rFonts w:ascii="Times New Roman" w:hAnsi="Times New Roman" w:cs="Times New Roman"/>
              </w:rPr>
            </w:pPr>
            <w:r>
              <w:t>0.0002</w:t>
            </w:r>
          </w:p>
        </w:tc>
        <w:tc>
          <w:tcPr>
            <w:tcW w:w="447" w:type="dxa"/>
          </w:tcPr>
          <w:p w14:paraId="732560FC" w14:textId="77777777" w:rsidR="006702D0" w:rsidRPr="0066277B" w:rsidRDefault="006702D0" w:rsidP="004258DE">
            <w:pPr>
              <w:pStyle w:val="ListParagraph1"/>
            </w:pPr>
            <w:r w:rsidRPr="0066277B">
              <w:t>68</w:t>
            </w:r>
          </w:p>
        </w:tc>
        <w:tc>
          <w:tcPr>
            <w:tcW w:w="704" w:type="dxa"/>
            <w:vAlign w:val="bottom"/>
          </w:tcPr>
          <w:p w14:paraId="7C068819"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1A01E4C"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6B6FCCA"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50C872F" w14:textId="77777777" w:rsidR="006702D0" w:rsidRPr="0066277B" w:rsidRDefault="006702D0" w:rsidP="004258DE">
            <w:pPr>
              <w:pStyle w:val="ListParagraph1"/>
              <w:rPr>
                <w:rFonts w:ascii="Times New Roman" w:hAnsi="Times New Roman" w:cs="Times New Roman"/>
              </w:rPr>
            </w:pPr>
            <w:r>
              <w:t>0.0015</w:t>
            </w:r>
          </w:p>
        </w:tc>
      </w:tr>
      <w:tr w:rsidR="006702D0" w:rsidRPr="0066277B" w14:paraId="0C2DD95E" w14:textId="77777777" w:rsidTr="00C153E9">
        <w:trPr>
          <w:trHeight w:val="20"/>
        </w:trPr>
        <w:tc>
          <w:tcPr>
            <w:tcW w:w="546" w:type="dxa"/>
            <w:noWrap/>
            <w:hideMark/>
          </w:tcPr>
          <w:p w14:paraId="516A1C38" w14:textId="77777777" w:rsidR="006702D0" w:rsidRPr="0066277B" w:rsidRDefault="006702D0" w:rsidP="004258DE">
            <w:pPr>
              <w:pStyle w:val="ListParagraph1"/>
            </w:pPr>
            <w:r w:rsidRPr="0066277B">
              <w:t>19</w:t>
            </w:r>
          </w:p>
        </w:tc>
        <w:tc>
          <w:tcPr>
            <w:tcW w:w="1278" w:type="dxa"/>
            <w:noWrap/>
            <w:vAlign w:val="bottom"/>
            <w:hideMark/>
          </w:tcPr>
          <w:p w14:paraId="6EC96A2E"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3FFB5EBF"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296E9EED"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13D3C643" w14:textId="77777777" w:rsidR="006702D0" w:rsidRPr="0066277B" w:rsidRDefault="006702D0" w:rsidP="004258DE">
            <w:pPr>
              <w:pStyle w:val="ListParagraph1"/>
              <w:rPr>
                <w:rFonts w:ascii="Times New Roman" w:hAnsi="Times New Roman" w:cs="Times New Roman"/>
              </w:rPr>
            </w:pPr>
            <w:r>
              <w:t>0.0002</w:t>
            </w:r>
          </w:p>
        </w:tc>
        <w:tc>
          <w:tcPr>
            <w:tcW w:w="447" w:type="dxa"/>
          </w:tcPr>
          <w:p w14:paraId="3E69BBDA" w14:textId="77777777" w:rsidR="006702D0" w:rsidRPr="0066277B" w:rsidRDefault="006702D0" w:rsidP="004258DE">
            <w:pPr>
              <w:pStyle w:val="ListParagraph1"/>
            </w:pPr>
            <w:r w:rsidRPr="0066277B">
              <w:t>69</w:t>
            </w:r>
          </w:p>
        </w:tc>
        <w:tc>
          <w:tcPr>
            <w:tcW w:w="704" w:type="dxa"/>
            <w:vAlign w:val="bottom"/>
          </w:tcPr>
          <w:p w14:paraId="795866EB"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F71459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4786EA26"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DD1942A" w14:textId="77777777" w:rsidR="006702D0" w:rsidRPr="0066277B" w:rsidRDefault="006702D0" w:rsidP="004258DE">
            <w:pPr>
              <w:pStyle w:val="ListParagraph1"/>
              <w:rPr>
                <w:rFonts w:ascii="Times New Roman" w:hAnsi="Times New Roman" w:cs="Times New Roman"/>
              </w:rPr>
            </w:pPr>
            <w:r>
              <w:t>0.0015</w:t>
            </w:r>
          </w:p>
        </w:tc>
      </w:tr>
      <w:tr w:rsidR="006702D0" w:rsidRPr="0066277B" w14:paraId="15C0043B" w14:textId="77777777" w:rsidTr="00C153E9">
        <w:trPr>
          <w:trHeight w:val="20"/>
        </w:trPr>
        <w:tc>
          <w:tcPr>
            <w:tcW w:w="546" w:type="dxa"/>
            <w:noWrap/>
            <w:hideMark/>
          </w:tcPr>
          <w:p w14:paraId="55F890E9" w14:textId="77777777" w:rsidR="006702D0" w:rsidRPr="0066277B" w:rsidRDefault="006702D0" w:rsidP="004258DE">
            <w:pPr>
              <w:pStyle w:val="ListParagraph1"/>
            </w:pPr>
            <w:r w:rsidRPr="0066277B">
              <w:t>20</w:t>
            </w:r>
          </w:p>
        </w:tc>
        <w:tc>
          <w:tcPr>
            <w:tcW w:w="1278" w:type="dxa"/>
            <w:noWrap/>
            <w:vAlign w:val="bottom"/>
            <w:hideMark/>
          </w:tcPr>
          <w:p w14:paraId="3BDC2977"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082F8683"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2247FF9F"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3F263ACC" w14:textId="77777777" w:rsidR="006702D0" w:rsidRPr="0066277B" w:rsidRDefault="006702D0" w:rsidP="004258DE">
            <w:pPr>
              <w:pStyle w:val="ListParagraph1"/>
              <w:rPr>
                <w:rFonts w:ascii="Times New Roman" w:hAnsi="Times New Roman" w:cs="Times New Roman"/>
              </w:rPr>
            </w:pPr>
            <w:r>
              <w:t>0.0002</w:t>
            </w:r>
          </w:p>
        </w:tc>
        <w:tc>
          <w:tcPr>
            <w:tcW w:w="447" w:type="dxa"/>
          </w:tcPr>
          <w:p w14:paraId="38AA7B40" w14:textId="77777777" w:rsidR="006702D0" w:rsidRPr="0066277B" w:rsidRDefault="006702D0" w:rsidP="004258DE">
            <w:pPr>
              <w:pStyle w:val="ListParagraph1"/>
            </w:pPr>
            <w:r w:rsidRPr="0066277B">
              <w:t>70</w:t>
            </w:r>
          </w:p>
        </w:tc>
        <w:tc>
          <w:tcPr>
            <w:tcW w:w="704" w:type="dxa"/>
            <w:vAlign w:val="bottom"/>
          </w:tcPr>
          <w:p w14:paraId="7F47299A"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813F39A"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075421F"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D767DAD" w14:textId="77777777" w:rsidR="006702D0" w:rsidRPr="0066277B" w:rsidRDefault="006702D0" w:rsidP="004258DE">
            <w:pPr>
              <w:pStyle w:val="ListParagraph1"/>
              <w:rPr>
                <w:rFonts w:ascii="Times New Roman" w:hAnsi="Times New Roman" w:cs="Times New Roman"/>
              </w:rPr>
            </w:pPr>
            <w:r>
              <w:t>0.0015</w:t>
            </w:r>
          </w:p>
        </w:tc>
      </w:tr>
      <w:tr w:rsidR="006702D0" w:rsidRPr="0066277B" w14:paraId="598A9B26" w14:textId="77777777" w:rsidTr="00C153E9">
        <w:trPr>
          <w:trHeight w:val="20"/>
        </w:trPr>
        <w:tc>
          <w:tcPr>
            <w:tcW w:w="546" w:type="dxa"/>
            <w:noWrap/>
            <w:hideMark/>
          </w:tcPr>
          <w:p w14:paraId="026F0F9F" w14:textId="77777777" w:rsidR="006702D0" w:rsidRPr="0066277B" w:rsidRDefault="006702D0" w:rsidP="004258DE">
            <w:pPr>
              <w:pStyle w:val="ListParagraph1"/>
            </w:pPr>
            <w:r w:rsidRPr="0066277B">
              <w:t>21</w:t>
            </w:r>
          </w:p>
        </w:tc>
        <w:tc>
          <w:tcPr>
            <w:tcW w:w="1278" w:type="dxa"/>
            <w:noWrap/>
            <w:vAlign w:val="bottom"/>
            <w:hideMark/>
          </w:tcPr>
          <w:p w14:paraId="79B70579"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7D59F46F"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7F033271"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38B31D73" w14:textId="77777777" w:rsidR="006702D0" w:rsidRPr="0066277B" w:rsidRDefault="006702D0" w:rsidP="004258DE">
            <w:pPr>
              <w:pStyle w:val="ListParagraph1"/>
              <w:rPr>
                <w:rFonts w:ascii="Times New Roman" w:hAnsi="Times New Roman" w:cs="Times New Roman"/>
              </w:rPr>
            </w:pPr>
            <w:r>
              <w:t>0.0002</w:t>
            </w:r>
          </w:p>
        </w:tc>
        <w:tc>
          <w:tcPr>
            <w:tcW w:w="447" w:type="dxa"/>
          </w:tcPr>
          <w:p w14:paraId="4A7D9D1E" w14:textId="77777777" w:rsidR="006702D0" w:rsidRPr="0066277B" w:rsidRDefault="006702D0" w:rsidP="004258DE">
            <w:pPr>
              <w:pStyle w:val="ListParagraph1"/>
            </w:pPr>
            <w:r w:rsidRPr="0066277B">
              <w:t>71</w:t>
            </w:r>
          </w:p>
        </w:tc>
        <w:tc>
          <w:tcPr>
            <w:tcW w:w="704" w:type="dxa"/>
            <w:vAlign w:val="bottom"/>
          </w:tcPr>
          <w:p w14:paraId="500167A8"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0F2771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0D080A1"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9E38C4F" w14:textId="77777777" w:rsidR="006702D0" w:rsidRPr="0066277B" w:rsidRDefault="006702D0" w:rsidP="004258DE">
            <w:pPr>
              <w:pStyle w:val="ListParagraph1"/>
              <w:rPr>
                <w:rFonts w:ascii="Times New Roman" w:hAnsi="Times New Roman" w:cs="Times New Roman"/>
              </w:rPr>
            </w:pPr>
            <w:r>
              <w:t>0.0015</w:t>
            </w:r>
          </w:p>
        </w:tc>
      </w:tr>
      <w:tr w:rsidR="006702D0" w:rsidRPr="0066277B" w14:paraId="4F629762" w14:textId="77777777" w:rsidTr="00C153E9">
        <w:trPr>
          <w:trHeight w:val="20"/>
        </w:trPr>
        <w:tc>
          <w:tcPr>
            <w:tcW w:w="546" w:type="dxa"/>
            <w:noWrap/>
            <w:hideMark/>
          </w:tcPr>
          <w:p w14:paraId="356EE296" w14:textId="77777777" w:rsidR="006702D0" w:rsidRPr="0066277B" w:rsidRDefault="006702D0" w:rsidP="004258DE">
            <w:pPr>
              <w:pStyle w:val="ListParagraph1"/>
            </w:pPr>
            <w:r w:rsidRPr="0066277B">
              <w:t>22</w:t>
            </w:r>
          </w:p>
        </w:tc>
        <w:tc>
          <w:tcPr>
            <w:tcW w:w="1278" w:type="dxa"/>
            <w:noWrap/>
            <w:vAlign w:val="bottom"/>
            <w:hideMark/>
          </w:tcPr>
          <w:p w14:paraId="79F76FE7"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248CE1D6"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4BC09E64"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37893F64" w14:textId="77777777" w:rsidR="006702D0" w:rsidRPr="0066277B" w:rsidRDefault="006702D0" w:rsidP="004258DE">
            <w:pPr>
              <w:pStyle w:val="ListParagraph1"/>
              <w:rPr>
                <w:rFonts w:ascii="Times New Roman" w:hAnsi="Times New Roman" w:cs="Times New Roman"/>
              </w:rPr>
            </w:pPr>
            <w:r>
              <w:t>0.0002</w:t>
            </w:r>
          </w:p>
        </w:tc>
        <w:tc>
          <w:tcPr>
            <w:tcW w:w="447" w:type="dxa"/>
          </w:tcPr>
          <w:p w14:paraId="2751A9BC" w14:textId="77777777" w:rsidR="006702D0" w:rsidRPr="0066277B" w:rsidRDefault="006702D0" w:rsidP="004258DE">
            <w:pPr>
              <w:pStyle w:val="ListParagraph1"/>
            </w:pPr>
            <w:r w:rsidRPr="0066277B">
              <w:t>72</w:t>
            </w:r>
          </w:p>
        </w:tc>
        <w:tc>
          <w:tcPr>
            <w:tcW w:w="704" w:type="dxa"/>
            <w:vAlign w:val="bottom"/>
          </w:tcPr>
          <w:p w14:paraId="02E952F0"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C1F792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E77E7AC"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8FF90CC" w14:textId="77777777" w:rsidR="006702D0" w:rsidRPr="0066277B" w:rsidRDefault="006702D0" w:rsidP="004258DE">
            <w:pPr>
              <w:pStyle w:val="ListParagraph1"/>
              <w:rPr>
                <w:rFonts w:ascii="Times New Roman" w:hAnsi="Times New Roman" w:cs="Times New Roman"/>
              </w:rPr>
            </w:pPr>
            <w:r>
              <w:t>0.0015</w:t>
            </w:r>
          </w:p>
        </w:tc>
      </w:tr>
      <w:tr w:rsidR="006702D0" w:rsidRPr="0066277B" w14:paraId="1B929364" w14:textId="77777777" w:rsidTr="00C153E9">
        <w:trPr>
          <w:trHeight w:val="20"/>
        </w:trPr>
        <w:tc>
          <w:tcPr>
            <w:tcW w:w="546" w:type="dxa"/>
            <w:noWrap/>
            <w:hideMark/>
          </w:tcPr>
          <w:p w14:paraId="14566A10" w14:textId="77777777" w:rsidR="006702D0" w:rsidRPr="0066277B" w:rsidRDefault="006702D0" w:rsidP="004258DE">
            <w:pPr>
              <w:pStyle w:val="ListParagraph1"/>
            </w:pPr>
            <w:r w:rsidRPr="0066277B">
              <w:t>23</w:t>
            </w:r>
          </w:p>
        </w:tc>
        <w:tc>
          <w:tcPr>
            <w:tcW w:w="1278" w:type="dxa"/>
            <w:noWrap/>
            <w:vAlign w:val="bottom"/>
            <w:hideMark/>
          </w:tcPr>
          <w:p w14:paraId="522FAB06"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09C0DC66"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46D3F904"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4D04DEA0" w14:textId="77777777" w:rsidR="006702D0" w:rsidRPr="0066277B" w:rsidRDefault="006702D0" w:rsidP="004258DE">
            <w:pPr>
              <w:pStyle w:val="ListParagraph1"/>
              <w:rPr>
                <w:rFonts w:ascii="Times New Roman" w:hAnsi="Times New Roman" w:cs="Times New Roman"/>
              </w:rPr>
            </w:pPr>
            <w:r>
              <w:t>0.0002</w:t>
            </w:r>
          </w:p>
        </w:tc>
        <w:tc>
          <w:tcPr>
            <w:tcW w:w="447" w:type="dxa"/>
          </w:tcPr>
          <w:p w14:paraId="4EDD879A" w14:textId="77777777" w:rsidR="006702D0" w:rsidRPr="0066277B" w:rsidRDefault="006702D0" w:rsidP="004258DE">
            <w:pPr>
              <w:pStyle w:val="ListParagraph1"/>
            </w:pPr>
            <w:r w:rsidRPr="0066277B">
              <w:t>73</w:t>
            </w:r>
          </w:p>
        </w:tc>
        <w:tc>
          <w:tcPr>
            <w:tcW w:w="704" w:type="dxa"/>
            <w:vAlign w:val="bottom"/>
          </w:tcPr>
          <w:p w14:paraId="23A7F2DE"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7D1CF2E8"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A9F9A5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7F05FA8" w14:textId="77777777" w:rsidR="006702D0" w:rsidRPr="0066277B" w:rsidRDefault="006702D0" w:rsidP="004258DE">
            <w:pPr>
              <w:pStyle w:val="ListParagraph1"/>
              <w:rPr>
                <w:rFonts w:ascii="Times New Roman" w:hAnsi="Times New Roman" w:cs="Times New Roman"/>
              </w:rPr>
            </w:pPr>
            <w:r>
              <w:t>0.0015</w:t>
            </w:r>
          </w:p>
        </w:tc>
      </w:tr>
      <w:tr w:rsidR="006702D0" w:rsidRPr="0066277B" w14:paraId="44A5B7DB" w14:textId="77777777" w:rsidTr="00C153E9">
        <w:trPr>
          <w:trHeight w:val="20"/>
        </w:trPr>
        <w:tc>
          <w:tcPr>
            <w:tcW w:w="546" w:type="dxa"/>
            <w:noWrap/>
            <w:hideMark/>
          </w:tcPr>
          <w:p w14:paraId="612D1142" w14:textId="77777777" w:rsidR="006702D0" w:rsidRPr="0066277B" w:rsidRDefault="006702D0" w:rsidP="004258DE">
            <w:pPr>
              <w:pStyle w:val="ListParagraph1"/>
            </w:pPr>
            <w:r w:rsidRPr="0066277B">
              <w:t>24</w:t>
            </w:r>
          </w:p>
        </w:tc>
        <w:tc>
          <w:tcPr>
            <w:tcW w:w="1278" w:type="dxa"/>
            <w:noWrap/>
            <w:vAlign w:val="bottom"/>
            <w:hideMark/>
          </w:tcPr>
          <w:p w14:paraId="18FBF815"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1568EEB6"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759A6E9E"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40928D92" w14:textId="77777777" w:rsidR="006702D0" w:rsidRPr="0066277B" w:rsidRDefault="006702D0" w:rsidP="004258DE">
            <w:pPr>
              <w:pStyle w:val="ListParagraph1"/>
              <w:rPr>
                <w:rFonts w:ascii="Times New Roman" w:hAnsi="Times New Roman" w:cs="Times New Roman"/>
              </w:rPr>
            </w:pPr>
            <w:r>
              <w:t>0.0002</w:t>
            </w:r>
          </w:p>
        </w:tc>
        <w:tc>
          <w:tcPr>
            <w:tcW w:w="447" w:type="dxa"/>
          </w:tcPr>
          <w:p w14:paraId="514E02B7" w14:textId="77777777" w:rsidR="006702D0" w:rsidRPr="0066277B" w:rsidRDefault="006702D0" w:rsidP="004258DE">
            <w:pPr>
              <w:pStyle w:val="ListParagraph1"/>
            </w:pPr>
            <w:r w:rsidRPr="0066277B">
              <w:t>74</w:t>
            </w:r>
          </w:p>
        </w:tc>
        <w:tc>
          <w:tcPr>
            <w:tcW w:w="704" w:type="dxa"/>
            <w:vAlign w:val="bottom"/>
          </w:tcPr>
          <w:p w14:paraId="38CAF6CE"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D6B0BE2"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EB3CF2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31E8374" w14:textId="77777777" w:rsidR="006702D0" w:rsidRPr="0066277B" w:rsidRDefault="006702D0" w:rsidP="004258DE">
            <w:pPr>
              <w:pStyle w:val="ListParagraph1"/>
              <w:rPr>
                <w:rFonts w:ascii="Times New Roman" w:hAnsi="Times New Roman" w:cs="Times New Roman"/>
              </w:rPr>
            </w:pPr>
            <w:r>
              <w:t>0.0015</w:t>
            </w:r>
          </w:p>
        </w:tc>
      </w:tr>
      <w:tr w:rsidR="006702D0" w:rsidRPr="0066277B" w14:paraId="40B7FBBA" w14:textId="77777777" w:rsidTr="00C153E9">
        <w:trPr>
          <w:trHeight w:val="20"/>
        </w:trPr>
        <w:tc>
          <w:tcPr>
            <w:tcW w:w="546" w:type="dxa"/>
            <w:noWrap/>
            <w:hideMark/>
          </w:tcPr>
          <w:p w14:paraId="248B27AD" w14:textId="77777777" w:rsidR="006702D0" w:rsidRPr="0066277B" w:rsidRDefault="006702D0" w:rsidP="004258DE">
            <w:pPr>
              <w:pStyle w:val="ListParagraph1"/>
            </w:pPr>
            <w:r w:rsidRPr="0066277B">
              <w:t>25</w:t>
            </w:r>
          </w:p>
        </w:tc>
        <w:tc>
          <w:tcPr>
            <w:tcW w:w="1278" w:type="dxa"/>
            <w:noWrap/>
            <w:vAlign w:val="bottom"/>
            <w:hideMark/>
          </w:tcPr>
          <w:p w14:paraId="097DDD89"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3CA88166"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2778FB7A"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67542D7E" w14:textId="77777777" w:rsidR="006702D0" w:rsidRPr="0066277B" w:rsidRDefault="006702D0" w:rsidP="004258DE">
            <w:pPr>
              <w:pStyle w:val="ListParagraph1"/>
              <w:rPr>
                <w:rFonts w:ascii="Times New Roman" w:hAnsi="Times New Roman" w:cs="Times New Roman"/>
              </w:rPr>
            </w:pPr>
            <w:r>
              <w:t>0.0002</w:t>
            </w:r>
          </w:p>
        </w:tc>
        <w:tc>
          <w:tcPr>
            <w:tcW w:w="447" w:type="dxa"/>
          </w:tcPr>
          <w:p w14:paraId="23622121" w14:textId="77777777" w:rsidR="006702D0" w:rsidRPr="0066277B" w:rsidRDefault="006702D0" w:rsidP="004258DE">
            <w:pPr>
              <w:pStyle w:val="ListParagraph1"/>
            </w:pPr>
            <w:r w:rsidRPr="0066277B">
              <w:t>75</w:t>
            </w:r>
          </w:p>
        </w:tc>
        <w:tc>
          <w:tcPr>
            <w:tcW w:w="704" w:type="dxa"/>
            <w:vAlign w:val="bottom"/>
          </w:tcPr>
          <w:p w14:paraId="069DA71D"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920B8E2"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7619C88"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6BECC7E" w14:textId="77777777" w:rsidR="006702D0" w:rsidRPr="0066277B" w:rsidRDefault="006702D0" w:rsidP="004258DE">
            <w:pPr>
              <w:pStyle w:val="ListParagraph1"/>
              <w:rPr>
                <w:rFonts w:ascii="Times New Roman" w:hAnsi="Times New Roman" w:cs="Times New Roman"/>
              </w:rPr>
            </w:pPr>
            <w:r>
              <w:t>0.0015</w:t>
            </w:r>
          </w:p>
        </w:tc>
      </w:tr>
      <w:tr w:rsidR="006702D0" w:rsidRPr="0066277B" w14:paraId="09F83DF8" w14:textId="77777777" w:rsidTr="00C153E9">
        <w:trPr>
          <w:trHeight w:val="20"/>
        </w:trPr>
        <w:tc>
          <w:tcPr>
            <w:tcW w:w="546" w:type="dxa"/>
            <w:noWrap/>
            <w:hideMark/>
          </w:tcPr>
          <w:p w14:paraId="6D40F55F" w14:textId="77777777" w:rsidR="006702D0" w:rsidRPr="0066277B" w:rsidRDefault="006702D0" w:rsidP="004258DE">
            <w:pPr>
              <w:pStyle w:val="ListParagraph1"/>
            </w:pPr>
            <w:r w:rsidRPr="0066277B">
              <w:t>26</w:t>
            </w:r>
          </w:p>
        </w:tc>
        <w:tc>
          <w:tcPr>
            <w:tcW w:w="1278" w:type="dxa"/>
            <w:noWrap/>
            <w:vAlign w:val="bottom"/>
            <w:hideMark/>
          </w:tcPr>
          <w:p w14:paraId="70121F71"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024D1B7B" w14:textId="77777777" w:rsidR="006702D0" w:rsidRPr="0066277B" w:rsidRDefault="006702D0" w:rsidP="004258DE">
            <w:pPr>
              <w:pStyle w:val="ListParagraph1"/>
              <w:rPr>
                <w:rFonts w:ascii="Times New Roman" w:hAnsi="Times New Roman" w:cs="Times New Roman"/>
              </w:rPr>
            </w:pPr>
            <w:r>
              <w:t>0.0002</w:t>
            </w:r>
          </w:p>
        </w:tc>
        <w:tc>
          <w:tcPr>
            <w:tcW w:w="1278" w:type="dxa"/>
            <w:noWrap/>
            <w:vAlign w:val="bottom"/>
            <w:hideMark/>
          </w:tcPr>
          <w:p w14:paraId="6323E0AC"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726F2005" w14:textId="77777777" w:rsidR="006702D0" w:rsidRPr="0066277B" w:rsidRDefault="006702D0" w:rsidP="004258DE">
            <w:pPr>
              <w:pStyle w:val="ListParagraph1"/>
              <w:rPr>
                <w:rFonts w:ascii="Times New Roman" w:hAnsi="Times New Roman" w:cs="Times New Roman"/>
              </w:rPr>
            </w:pPr>
            <w:r>
              <w:t>0.0002</w:t>
            </w:r>
          </w:p>
        </w:tc>
        <w:tc>
          <w:tcPr>
            <w:tcW w:w="447" w:type="dxa"/>
          </w:tcPr>
          <w:p w14:paraId="2C2C4220" w14:textId="77777777" w:rsidR="006702D0" w:rsidRPr="0066277B" w:rsidRDefault="006702D0" w:rsidP="004258DE">
            <w:pPr>
              <w:pStyle w:val="ListParagraph1"/>
            </w:pPr>
            <w:r w:rsidRPr="0066277B">
              <w:t>76</w:t>
            </w:r>
          </w:p>
        </w:tc>
        <w:tc>
          <w:tcPr>
            <w:tcW w:w="704" w:type="dxa"/>
            <w:vAlign w:val="bottom"/>
          </w:tcPr>
          <w:p w14:paraId="38F18517"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48B976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A3D02CC"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1A1098D" w14:textId="77777777" w:rsidR="006702D0" w:rsidRPr="0066277B" w:rsidRDefault="006702D0" w:rsidP="004258DE">
            <w:pPr>
              <w:pStyle w:val="ListParagraph1"/>
              <w:rPr>
                <w:rFonts w:ascii="Times New Roman" w:hAnsi="Times New Roman" w:cs="Times New Roman"/>
              </w:rPr>
            </w:pPr>
            <w:r>
              <w:t>0.0015</w:t>
            </w:r>
          </w:p>
        </w:tc>
      </w:tr>
      <w:tr w:rsidR="006702D0" w:rsidRPr="0066277B" w14:paraId="33658700" w14:textId="77777777" w:rsidTr="00C153E9">
        <w:trPr>
          <w:trHeight w:val="20"/>
        </w:trPr>
        <w:tc>
          <w:tcPr>
            <w:tcW w:w="546" w:type="dxa"/>
            <w:noWrap/>
            <w:hideMark/>
          </w:tcPr>
          <w:p w14:paraId="136DFB1C" w14:textId="77777777" w:rsidR="006702D0" w:rsidRPr="0066277B" w:rsidRDefault="006702D0" w:rsidP="004258DE">
            <w:pPr>
              <w:pStyle w:val="ListParagraph1"/>
            </w:pPr>
            <w:r w:rsidRPr="0066277B">
              <w:t>27</w:t>
            </w:r>
          </w:p>
        </w:tc>
        <w:tc>
          <w:tcPr>
            <w:tcW w:w="1278" w:type="dxa"/>
            <w:noWrap/>
            <w:vAlign w:val="bottom"/>
            <w:hideMark/>
          </w:tcPr>
          <w:p w14:paraId="7D47147F"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2AEA363D"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762F7D6D"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16EBB271" w14:textId="77777777" w:rsidR="006702D0" w:rsidRPr="0066277B" w:rsidRDefault="006702D0" w:rsidP="004258DE">
            <w:pPr>
              <w:pStyle w:val="ListParagraph1"/>
              <w:rPr>
                <w:rFonts w:ascii="Times New Roman" w:hAnsi="Times New Roman" w:cs="Times New Roman"/>
              </w:rPr>
            </w:pPr>
            <w:r>
              <w:t>0.0002</w:t>
            </w:r>
          </w:p>
        </w:tc>
        <w:tc>
          <w:tcPr>
            <w:tcW w:w="447" w:type="dxa"/>
          </w:tcPr>
          <w:p w14:paraId="6B2945A1" w14:textId="77777777" w:rsidR="006702D0" w:rsidRPr="0066277B" w:rsidRDefault="006702D0" w:rsidP="004258DE">
            <w:pPr>
              <w:pStyle w:val="ListParagraph1"/>
            </w:pPr>
            <w:r w:rsidRPr="0066277B">
              <w:t>77</w:t>
            </w:r>
          </w:p>
        </w:tc>
        <w:tc>
          <w:tcPr>
            <w:tcW w:w="704" w:type="dxa"/>
            <w:vAlign w:val="bottom"/>
          </w:tcPr>
          <w:p w14:paraId="2961349D"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112C401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9A31F52"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1F587BF" w14:textId="77777777" w:rsidR="006702D0" w:rsidRPr="0066277B" w:rsidRDefault="006702D0" w:rsidP="004258DE">
            <w:pPr>
              <w:pStyle w:val="ListParagraph1"/>
              <w:rPr>
                <w:rFonts w:ascii="Times New Roman" w:hAnsi="Times New Roman" w:cs="Times New Roman"/>
              </w:rPr>
            </w:pPr>
            <w:r>
              <w:t>0.0015</w:t>
            </w:r>
          </w:p>
        </w:tc>
      </w:tr>
      <w:tr w:rsidR="006702D0" w:rsidRPr="0066277B" w14:paraId="5E73E161" w14:textId="77777777" w:rsidTr="00C153E9">
        <w:trPr>
          <w:trHeight w:val="20"/>
        </w:trPr>
        <w:tc>
          <w:tcPr>
            <w:tcW w:w="546" w:type="dxa"/>
            <w:noWrap/>
            <w:hideMark/>
          </w:tcPr>
          <w:p w14:paraId="58F8D1F5" w14:textId="77777777" w:rsidR="006702D0" w:rsidRPr="0066277B" w:rsidRDefault="006702D0" w:rsidP="004258DE">
            <w:pPr>
              <w:pStyle w:val="ListParagraph1"/>
            </w:pPr>
            <w:r w:rsidRPr="0066277B">
              <w:t>28</w:t>
            </w:r>
          </w:p>
        </w:tc>
        <w:tc>
          <w:tcPr>
            <w:tcW w:w="1278" w:type="dxa"/>
            <w:noWrap/>
            <w:vAlign w:val="bottom"/>
            <w:hideMark/>
          </w:tcPr>
          <w:p w14:paraId="5C9B7E5E"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544BB83C"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77E7B8B3"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0FA5A23E" w14:textId="77777777" w:rsidR="006702D0" w:rsidRPr="0066277B" w:rsidRDefault="006702D0" w:rsidP="004258DE">
            <w:pPr>
              <w:pStyle w:val="ListParagraph1"/>
              <w:rPr>
                <w:rFonts w:ascii="Times New Roman" w:hAnsi="Times New Roman" w:cs="Times New Roman"/>
              </w:rPr>
            </w:pPr>
            <w:r>
              <w:t>0.0003</w:t>
            </w:r>
          </w:p>
        </w:tc>
        <w:tc>
          <w:tcPr>
            <w:tcW w:w="447" w:type="dxa"/>
          </w:tcPr>
          <w:p w14:paraId="604DD7B3" w14:textId="77777777" w:rsidR="006702D0" w:rsidRPr="0066277B" w:rsidRDefault="006702D0" w:rsidP="004258DE">
            <w:pPr>
              <w:pStyle w:val="ListParagraph1"/>
            </w:pPr>
            <w:r w:rsidRPr="0066277B">
              <w:t>78</w:t>
            </w:r>
          </w:p>
        </w:tc>
        <w:tc>
          <w:tcPr>
            <w:tcW w:w="704" w:type="dxa"/>
            <w:vAlign w:val="bottom"/>
          </w:tcPr>
          <w:p w14:paraId="2558CA31"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A517D4F"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34132CB"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7464938" w14:textId="77777777" w:rsidR="006702D0" w:rsidRPr="0066277B" w:rsidRDefault="006702D0" w:rsidP="004258DE">
            <w:pPr>
              <w:pStyle w:val="ListParagraph1"/>
              <w:rPr>
                <w:rFonts w:ascii="Times New Roman" w:hAnsi="Times New Roman" w:cs="Times New Roman"/>
              </w:rPr>
            </w:pPr>
            <w:r>
              <w:t>0.0015</w:t>
            </w:r>
          </w:p>
        </w:tc>
      </w:tr>
      <w:tr w:rsidR="006702D0" w:rsidRPr="0066277B" w14:paraId="4CC06EE5" w14:textId="77777777" w:rsidTr="00C153E9">
        <w:trPr>
          <w:trHeight w:val="20"/>
        </w:trPr>
        <w:tc>
          <w:tcPr>
            <w:tcW w:w="546" w:type="dxa"/>
            <w:noWrap/>
            <w:hideMark/>
          </w:tcPr>
          <w:p w14:paraId="1E9A36B5" w14:textId="77777777" w:rsidR="006702D0" w:rsidRPr="0066277B" w:rsidRDefault="006702D0" w:rsidP="004258DE">
            <w:pPr>
              <w:pStyle w:val="ListParagraph1"/>
            </w:pPr>
            <w:r w:rsidRPr="0066277B">
              <w:t>29</w:t>
            </w:r>
          </w:p>
        </w:tc>
        <w:tc>
          <w:tcPr>
            <w:tcW w:w="1278" w:type="dxa"/>
            <w:noWrap/>
            <w:vAlign w:val="bottom"/>
            <w:hideMark/>
          </w:tcPr>
          <w:p w14:paraId="1D3189E2"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10836B8F"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1CC2193B"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5D4E9C76" w14:textId="77777777" w:rsidR="006702D0" w:rsidRPr="0066277B" w:rsidRDefault="006702D0" w:rsidP="004258DE">
            <w:pPr>
              <w:pStyle w:val="ListParagraph1"/>
              <w:rPr>
                <w:rFonts w:ascii="Times New Roman" w:hAnsi="Times New Roman" w:cs="Times New Roman"/>
              </w:rPr>
            </w:pPr>
            <w:r>
              <w:t>0.0003</w:t>
            </w:r>
          </w:p>
        </w:tc>
        <w:tc>
          <w:tcPr>
            <w:tcW w:w="447" w:type="dxa"/>
          </w:tcPr>
          <w:p w14:paraId="2BD54544" w14:textId="77777777" w:rsidR="006702D0" w:rsidRPr="0066277B" w:rsidRDefault="006702D0" w:rsidP="004258DE">
            <w:pPr>
              <w:pStyle w:val="ListParagraph1"/>
            </w:pPr>
            <w:r w:rsidRPr="0066277B">
              <w:t>79</w:t>
            </w:r>
          </w:p>
        </w:tc>
        <w:tc>
          <w:tcPr>
            <w:tcW w:w="704" w:type="dxa"/>
            <w:vAlign w:val="bottom"/>
          </w:tcPr>
          <w:p w14:paraId="2FCF18D9"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36F8F9D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894E7F3"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53931604" w14:textId="77777777" w:rsidR="006702D0" w:rsidRPr="0066277B" w:rsidRDefault="006702D0" w:rsidP="004258DE">
            <w:pPr>
              <w:pStyle w:val="ListParagraph1"/>
              <w:rPr>
                <w:rFonts w:ascii="Times New Roman" w:hAnsi="Times New Roman" w:cs="Times New Roman"/>
              </w:rPr>
            </w:pPr>
            <w:r>
              <w:t>0.0015</w:t>
            </w:r>
          </w:p>
        </w:tc>
      </w:tr>
      <w:tr w:rsidR="006702D0" w:rsidRPr="0066277B" w14:paraId="6518A9DA" w14:textId="77777777" w:rsidTr="00C153E9">
        <w:trPr>
          <w:trHeight w:val="20"/>
        </w:trPr>
        <w:tc>
          <w:tcPr>
            <w:tcW w:w="546" w:type="dxa"/>
            <w:noWrap/>
            <w:hideMark/>
          </w:tcPr>
          <w:p w14:paraId="0D6B200F" w14:textId="77777777" w:rsidR="006702D0" w:rsidRPr="0066277B" w:rsidRDefault="006702D0" w:rsidP="004258DE">
            <w:pPr>
              <w:pStyle w:val="ListParagraph1"/>
            </w:pPr>
            <w:r w:rsidRPr="0066277B">
              <w:t>30</w:t>
            </w:r>
          </w:p>
        </w:tc>
        <w:tc>
          <w:tcPr>
            <w:tcW w:w="1278" w:type="dxa"/>
            <w:noWrap/>
            <w:vAlign w:val="bottom"/>
            <w:hideMark/>
          </w:tcPr>
          <w:p w14:paraId="61B9A342"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29B90394" w14:textId="77777777" w:rsidR="006702D0" w:rsidRPr="0066277B" w:rsidRDefault="006702D0" w:rsidP="004258DE">
            <w:pPr>
              <w:pStyle w:val="ListParagraph1"/>
              <w:rPr>
                <w:rFonts w:ascii="Times New Roman" w:hAnsi="Times New Roman" w:cs="Times New Roman"/>
              </w:rPr>
            </w:pPr>
            <w:r>
              <w:t>0.0003</w:t>
            </w:r>
          </w:p>
        </w:tc>
        <w:tc>
          <w:tcPr>
            <w:tcW w:w="1278" w:type="dxa"/>
            <w:noWrap/>
            <w:vAlign w:val="bottom"/>
            <w:hideMark/>
          </w:tcPr>
          <w:p w14:paraId="39CB0E1F"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3DE98E6F" w14:textId="77777777" w:rsidR="006702D0" w:rsidRPr="0066277B" w:rsidRDefault="006702D0" w:rsidP="004258DE">
            <w:pPr>
              <w:pStyle w:val="ListParagraph1"/>
              <w:rPr>
                <w:rFonts w:ascii="Times New Roman" w:hAnsi="Times New Roman" w:cs="Times New Roman"/>
              </w:rPr>
            </w:pPr>
            <w:r>
              <w:t>0.0003</w:t>
            </w:r>
          </w:p>
        </w:tc>
        <w:tc>
          <w:tcPr>
            <w:tcW w:w="447" w:type="dxa"/>
          </w:tcPr>
          <w:p w14:paraId="440A03A1" w14:textId="77777777" w:rsidR="006702D0" w:rsidRPr="0066277B" w:rsidRDefault="006702D0" w:rsidP="004258DE">
            <w:pPr>
              <w:pStyle w:val="ListParagraph1"/>
            </w:pPr>
            <w:r w:rsidRPr="0066277B">
              <w:t>80</w:t>
            </w:r>
          </w:p>
        </w:tc>
        <w:tc>
          <w:tcPr>
            <w:tcW w:w="704" w:type="dxa"/>
            <w:vAlign w:val="bottom"/>
          </w:tcPr>
          <w:p w14:paraId="4F3A0005"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7F1F930F"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9599F15"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E38D38C" w14:textId="77777777" w:rsidR="006702D0" w:rsidRPr="0066277B" w:rsidRDefault="006702D0" w:rsidP="004258DE">
            <w:pPr>
              <w:pStyle w:val="ListParagraph1"/>
              <w:rPr>
                <w:rFonts w:ascii="Times New Roman" w:hAnsi="Times New Roman" w:cs="Times New Roman"/>
              </w:rPr>
            </w:pPr>
            <w:r>
              <w:t>0.0015</w:t>
            </w:r>
          </w:p>
        </w:tc>
      </w:tr>
      <w:tr w:rsidR="006702D0" w:rsidRPr="0066277B" w14:paraId="52104A2F" w14:textId="77777777" w:rsidTr="00C153E9">
        <w:trPr>
          <w:trHeight w:val="20"/>
        </w:trPr>
        <w:tc>
          <w:tcPr>
            <w:tcW w:w="546" w:type="dxa"/>
            <w:noWrap/>
            <w:hideMark/>
          </w:tcPr>
          <w:p w14:paraId="7E39041B" w14:textId="77777777" w:rsidR="006702D0" w:rsidRPr="0066277B" w:rsidRDefault="006702D0" w:rsidP="004258DE">
            <w:pPr>
              <w:pStyle w:val="ListParagraph1"/>
            </w:pPr>
            <w:r w:rsidRPr="0066277B">
              <w:t>31</w:t>
            </w:r>
          </w:p>
        </w:tc>
        <w:tc>
          <w:tcPr>
            <w:tcW w:w="1278" w:type="dxa"/>
            <w:noWrap/>
            <w:vAlign w:val="bottom"/>
            <w:hideMark/>
          </w:tcPr>
          <w:p w14:paraId="6C5F7FEF"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26BBE50B"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114E9C28"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0FC9771C" w14:textId="77777777" w:rsidR="006702D0" w:rsidRPr="0066277B" w:rsidRDefault="006702D0" w:rsidP="004258DE">
            <w:pPr>
              <w:pStyle w:val="ListParagraph1"/>
              <w:rPr>
                <w:rFonts w:ascii="Times New Roman" w:hAnsi="Times New Roman" w:cs="Times New Roman"/>
              </w:rPr>
            </w:pPr>
            <w:r>
              <w:t>0.0003</w:t>
            </w:r>
          </w:p>
        </w:tc>
        <w:tc>
          <w:tcPr>
            <w:tcW w:w="447" w:type="dxa"/>
          </w:tcPr>
          <w:p w14:paraId="3EEB3913" w14:textId="77777777" w:rsidR="006702D0" w:rsidRPr="0066277B" w:rsidRDefault="006702D0" w:rsidP="004258DE">
            <w:pPr>
              <w:pStyle w:val="ListParagraph1"/>
            </w:pPr>
            <w:r w:rsidRPr="0066277B">
              <w:t>81</w:t>
            </w:r>
          </w:p>
        </w:tc>
        <w:tc>
          <w:tcPr>
            <w:tcW w:w="704" w:type="dxa"/>
            <w:vAlign w:val="bottom"/>
          </w:tcPr>
          <w:p w14:paraId="60F967D1"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B109591"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646B0F2"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0FF0285" w14:textId="77777777" w:rsidR="006702D0" w:rsidRPr="0066277B" w:rsidRDefault="006702D0" w:rsidP="004258DE">
            <w:pPr>
              <w:pStyle w:val="ListParagraph1"/>
              <w:rPr>
                <w:rFonts w:ascii="Times New Roman" w:hAnsi="Times New Roman" w:cs="Times New Roman"/>
              </w:rPr>
            </w:pPr>
            <w:r>
              <w:t>0.0015</w:t>
            </w:r>
          </w:p>
        </w:tc>
      </w:tr>
      <w:tr w:rsidR="006702D0" w:rsidRPr="0066277B" w14:paraId="710A47DE" w14:textId="77777777" w:rsidTr="00C153E9">
        <w:trPr>
          <w:trHeight w:val="20"/>
        </w:trPr>
        <w:tc>
          <w:tcPr>
            <w:tcW w:w="546" w:type="dxa"/>
            <w:noWrap/>
            <w:hideMark/>
          </w:tcPr>
          <w:p w14:paraId="55FACACF" w14:textId="77777777" w:rsidR="006702D0" w:rsidRPr="0066277B" w:rsidRDefault="006702D0" w:rsidP="004258DE">
            <w:pPr>
              <w:pStyle w:val="ListParagraph1"/>
            </w:pPr>
            <w:r w:rsidRPr="0066277B">
              <w:t>32</w:t>
            </w:r>
          </w:p>
        </w:tc>
        <w:tc>
          <w:tcPr>
            <w:tcW w:w="1278" w:type="dxa"/>
            <w:noWrap/>
            <w:vAlign w:val="bottom"/>
            <w:hideMark/>
          </w:tcPr>
          <w:p w14:paraId="1143556C"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5F30CB20" w14:textId="77777777" w:rsidR="006702D0" w:rsidRPr="0066277B" w:rsidRDefault="006702D0" w:rsidP="004258DE">
            <w:pPr>
              <w:pStyle w:val="ListParagraph1"/>
              <w:rPr>
                <w:rFonts w:ascii="Times New Roman" w:hAnsi="Times New Roman" w:cs="Times New Roman"/>
              </w:rPr>
            </w:pPr>
            <w:r>
              <w:t>0.0004</w:t>
            </w:r>
          </w:p>
        </w:tc>
        <w:tc>
          <w:tcPr>
            <w:tcW w:w="1278" w:type="dxa"/>
            <w:noWrap/>
            <w:vAlign w:val="bottom"/>
            <w:hideMark/>
          </w:tcPr>
          <w:p w14:paraId="6DED81FC"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4BA087F3" w14:textId="77777777" w:rsidR="006702D0" w:rsidRPr="0066277B" w:rsidRDefault="006702D0" w:rsidP="004258DE">
            <w:pPr>
              <w:pStyle w:val="ListParagraph1"/>
              <w:rPr>
                <w:rFonts w:ascii="Times New Roman" w:hAnsi="Times New Roman" w:cs="Times New Roman"/>
              </w:rPr>
            </w:pPr>
            <w:r>
              <w:t>0.0003</w:t>
            </w:r>
          </w:p>
        </w:tc>
        <w:tc>
          <w:tcPr>
            <w:tcW w:w="447" w:type="dxa"/>
          </w:tcPr>
          <w:p w14:paraId="688C423A" w14:textId="77777777" w:rsidR="006702D0" w:rsidRPr="0066277B" w:rsidRDefault="006702D0" w:rsidP="004258DE">
            <w:pPr>
              <w:pStyle w:val="ListParagraph1"/>
            </w:pPr>
            <w:r w:rsidRPr="0066277B">
              <w:t>82</w:t>
            </w:r>
          </w:p>
        </w:tc>
        <w:tc>
          <w:tcPr>
            <w:tcW w:w="704" w:type="dxa"/>
            <w:vAlign w:val="bottom"/>
          </w:tcPr>
          <w:p w14:paraId="67D599D0"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087AAC3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52E544F"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D6544B9" w14:textId="77777777" w:rsidR="006702D0" w:rsidRPr="0066277B" w:rsidRDefault="006702D0" w:rsidP="004258DE">
            <w:pPr>
              <w:pStyle w:val="ListParagraph1"/>
              <w:rPr>
                <w:rFonts w:ascii="Times New Roman" w:hAnsi="Times New Roman" w:cs="Times New Roman"/>
              </w:rPr>
            </w:pPr>
            <w:r>
              <w:t>0.0015</w:t>
            </w:r>
          </w:p>
        </w:tc>
      </w:tr>
      <w:tr w:rsidR="006702D0" w:rsidRPr="0066277B" w14:paraId="4485470D" w14:textId="77777777" w:rsidTr="00C153E9">
        <w:trPr>
          <w:trHeight w:val="20"/>
        </w:trPr>
        <w:tc>
          <w:tcPr>
            <w:tcW w:w="546" w:type="dxa"/>
            <w:noWrap/>
            <w:hideMark/>
          </w:tcPr>
          <w:p w14:paraId="3274079C" w14:textId="77777777" w:rsidR="006702D0" w:rsidRPr="0066277B" w:rsidRDefault="006702D0" w:rsidP="004258DE">
            <w:pPr>
              <w:pStyle w:val="ListParagraph1"/>
            </w:pPr>
            <w:r w:rsidRPr="0066277B">
              <w:t>33</w:t>
            </w:r>
          </w:p>
        </w:tc>
        <w:tc>
          <w:tcPr>
            <w:tcW w:w="1278" w:type="dxa"/>
            <w:noWrap/>
            <w:vAlign w:val="bottom"/>
            <w:hideMark/>
          </w:tcPr>
          <w:p w14:paraId="2854BE2B" w14:textId="77777777" w:rsidR="006702D0" w:rsidRPr="0066277B" w:rsidRDefault="006702D0" w:rsidP="004258DE">
            <w:pPr>
              <w:pStyle w:val="ListParagraph1"/>
              <w:rPr>
                <w:rFonts w:ascii="Times New Roman" w:hAnsi="Times New Roman" w:cs="Times New Roman"/>
              </w:rPr>
            </w:pPr>
            <w:r>
              <w:t>0.0008</w:t>
            </w:r>
          </w:p>
        </w:tc>
        <w:tc>
          <w:tcPr>
            <w:tcW w:w="1278" w:type="dxa"/>
            <w:noWrap/>
            <w:vAlign w:val="bottom"/>
            <w:hideMark/>
          </w:tcPr>
          <w:p w14:paraId="561050EF"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4AFDCE72"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05E5BB4B" w14:textId="77777777" w:rsidR="006702D0" w:rsidRPr="0066277B" w:rsidRDefault="006702D0" w:rsidP="004258DE">
            <w:pPr>
              <w:pStyle w:val="ListParagraph1"/>
              <w:rPr>
                <w:rFonts w:ascii="Times New Roman" w:hAnsi="Times New Roman" w:cs="Times New Roman"/>
              </w:rPr>
            </w:pPr>
            <w:r>
              <w:t>0.0004</w:t>
            </w:r>
          </w:p>
        </w:tc>
        <w:tc>
          <w:tcPr>
            <w:tcW w:w="447" w:type="dxa"/>
          </w:tcPr>
          <w:p w14:paraId="594ED17C" w14:textId="77777777" w:rsidR="006702D0" w:rsidRPr="0066277B" w:rsidRDefault="006702D0" w:rsidP="004258DE">
            <w:pPr>
              <w:pStyle w:val="ListParagraph1"/>
            </w:pPr>
            <w:r w:rsidRPr="0066277B">
              <w:t>83</w:t>
            </w:r>
          </w:p>
        </w:tc>
        <w:tc>
          <w:tcPr>
            <w:tcW w:w="704" w:type="dxa"/>
            <w:vAlign w:val="bottom"/>
          </w:tcPr>
          <w:p w14:paraId="3FC76673"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FB232E6"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2579BB0"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5FC8BA1" w14:textId="77777777" w:rsidR="006702D0" w:rsidRPr="0066277B" w:rsidRDefault="006702D0" w:rsidP="004258DE">
            <w:pPr>
              <w:pStyle w:val="ListParagraph1"/>
              <w:rPr>
                <w:rFonts w:ascii="Times New Roman" w:hAnsi="Times New Roman" w:cs="Times New Roman"/>
              </w:rPr>
            </w:pPr>
            <w:r>
              <w:t>0.0015</w:t>
            </w:r>
          </w:p>
        </w:tc>
      </w:tr>
      <w:tr w:rsidR="006702D0" w:rsidRPr="0066277B" w14:paraId="62D9749A" w14:textId="77777777" w:rsidTr="00C153E9">
        <w:trPr>
          <w:trHeight w:val="20"/>
        </w:trPr>
        <w:tc>
          <w:tcPr>
            <w:tcW w:w="546" w:type="dxa"/>
            <w:noWrap/>
            <w:hideMark/>
          </w:tcPr>
          <w:p w14:paraId="480393F7" w14:textId="77777777" w:rsidR="006702D0" w:rsidRPr="0066277B" w:rsidRDefault="006702D0" w:rsidP="004258DE">
            <w:pPr>
              <w:pStyle w:val="ListParagraph1"/>
            </w:pPr>
            <w:r w:rsidRPr="0066277B">
              <w:t>34</w:t>
            </w:r>
          </w:p>
        </w:tc>
        <w:tc>
          <w:tcPr>
            <w:tcW w:w="1278" w:type="dxa"/>
            <w:noWrap/>
            <w:vAlign w:val="bottom"/>
            <w:hideMark/>
          </w:tcPr>
          <w:p w14:paraId="4C504731" w14:textId="77777777" w:rsidR="006702D0" w:rsidRPr="0066277B" w:rsidRDefault="006702D0" w:rsidP="004258DE">
            <w:pPr>
              <w:pStyle w:val="ListParagraph1"/>
              <w:rPr>
                <w:rFonts w:ascii="Times New Roman" w:hAnsi="Times New Roman" w:cs="Times New Roman"/>
              </w:rPr>
            </w:pPr>
            <w:r>
              <w:t>0.0008</w:t>
            </w:r>
          </w:p>
        </w:tc>
        <w:tc>
          <w:tcPr>
            <w:tcW w:w="1278" w:type="dxa"/>
            <w:noWrap/>
            <w:vAlign w:val="bottom"/>
            <w:hideMark/>
          </w:tcPr>
          <w:p w14:paraId="3EC8022F"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1A08A7AF" w14:textId="77777777" w:rsidR="006702D0" w:rsidRPr="0066277B" w:rsidRDefault="006702D0" w:rsidP="004258DE">
            <w:pPr>
              <w:pStyle w:val="ListParagraph1"/>
              <w:rPr>
                <w:rFonts w:ascii="Times New Roman" w:hAnsi="Times New Roman" w:cs="Times New Roman"/>
              </w:rPr>
            </w:pPr>
            <w:r>
              <w:t>0.0008</w:t>
            </w:r>
          </w:p>
        </w:tc>
        <w:tc>
          <w:tcPr>
            <w:tcW w:w="1278" w:type="dxa"/>
            <w:noWrap/>
            <w:vAlign w:val="bottom"/>
            <w:hideMark/>
          </w:tcPr>
          <w:p w14:paraId="5915998C" w14:textId="77777777" w:rsidR="006702D0" w:rsidRPr="0066277B" w:rsidRDefault="006702D0" w:rsidP="004258DE">
            <w:pPr>
              <w:pStyle w:val="ListParagraph1"/>
              <w:rPr>
                <w:rFonts w:ascii="Times New Roman" w:hAnsi="Times New Roman" w:cs="Times New Roman"/>
              </w:rPr>
            </w:pPr>
            <w:r>
              <w:t>0.0004</w:t>
            </w:r>
          </w:p>
        </w:tc>
        <w:tc>
          <w:tcPr>
            <w:tcW w:w="447" w:type="dxa"/>
          </w:tcPr>
          <w:p w14:paraId="2CB079CF" w14:textId="77777777" w:rsidR="006702D0" w:rsidRPr="0066277B" w:rsidRDefault="006702D0" w:rsidP="004258DE">
            <w:pPr>
              <w:pStyle w:val="ListParagraph1"/>
            </w:pPr>
            <w:r w:rsidRPr="0066277B">
              <w:t>84</w:t>
            </w:r>
          </w:p>
        </w:tc>
        <w:tc>
          <w:tcPr>
            <w:tcW w:w="704" w:type="dxa"/>
            <w:vAlign w:val="bottom"/>
          </w:tcPr>
          <w:p w14:paraId="093DCDE6"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3109FE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4FD37FB1"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FD67F2A" w14:textId="77777777" w:rsidR="006702D0" w:rsidRPr="0066277B" w:rsidRDefault="006702D0" w:rsidP="004258DE">
            <w:pPr>
              <w:pStyle w:val="ListParagraph1"/>
              <w:rPr>
                <w:rFonts w:ascii="Times New Roman" w:hAnsi="Times New Roman" w:cs="Times New Roman"/>
              </w:rPr>
            </w:pPr>
            <w:r>
              <w:t>0.0015</w:t>
            </w:r>
          </w:p>
        </w:tc>
      </w:tr>
      <w:tr w:rsidR="006702D0" w:rsidRPr="0066277B" w14:paraId="0D6B116E" w14:textId="77777777" w:rsidTr="00C153E9">
        <w:trPr>
          <w:trHeight w:val="20"/>
        </w:trPr>
        <w:tc>
          <w:tcPr>
            <w:tcW w:w="546" w:type="dxa"/>
            <w:noWrap/>
            <w:hideMark/>
          </w:tcPr>
          <w:p w14:paraId="4B5B2C02" w14:textId="77777777" w:rsidR="006702D0" w:rsidRPr="0066277B" w:rsidRDefault="006702D0" w:rsidP="004258DE">
            <w:pPr>
              <w:pStyle w:val="ListParagraph1"/>
            </w:pPr>
            <w:r w:rsidRPr="0066277B">
              <w:t>35</w:t>
            </w:r>
          </w:p>
        </w:tc>
        <w:tc>
          <w:tcPr>
            <w:tcW w:w="1278" w:type="dxa"/>
            <w:noWrap/>
            <w:vAlign w:val="bottom"/>
            <w:hideMark/>
          </w:tcPr>
          <w:p w14:paraId="03B4306E" w14:textId="77777777" w:rsidR="006702D0" w:rsidRPr="0066277B" w:rsidRDefault="006702D0" w:rsidP="004258DE">
            <w:pPr>
              <w:pStyle w:val="ListParagraph1"/>
              <w:rPr>
                <w:rFonts w:ascii="Times New Roman" w:hAnsi="Times New Roman" w:cs="Times New Roman"/>
              </w:rPr>
            </w:pPr>
            <w:r>
              <w:t>0.0010</w:t>
            </w:r>
          </w:p>
        </w:tc>
        <w:tc>
          <w:tcPr>
            <w:tcW w:w="1278" w:type="dxa"/>
            <w:noWrap/>
            <w:vAlign w:val="bottom"/>
            <w:hideMark/>
          </w:tcPr>
          <w:p w14:paraId="32B2AE6C" w14:textId="77777777" w:rsidR="006702D0" w:rsidRPr="0066277B" w:rsidRDefault="006702D0" w:rsidP="004258DE">
            <w:pPr>
              <w:pStyle w:val="ListParagraph1"/>
              <w:rPr>
                <w:rFonts w:ascii="Times New Roman" w:hAnsi="Times New Roman" w:cs="Times New Roman"/>
              </w:rPr>
            </w:pPr>
            <w:r>
              <w:t>0.0005</w:t>
            </w:r>
          </w:p>
        </w:tc>
        <w:tc>
          <w:tcPr>
            <w:tcW w:w="1278" w:type="dxa"/>
            <w:noWrap/>
            <w:vAlign w:val="bottom"/>
            <w:hideMark/>
          </w:tcPr>
          <w:p w14:paraId="0BDA437F" w14:textId="77777777" w:rsidR="006702D0" w:rsidRPr="0066277B" w:rsidRDefault="006702D0" w:rsidP="004258DE">
            <w:pPr>
              <w:pStyle w:val="ListParagraph1"/>
              <w:rPr>
                <w:rFonts w:ascii="Times New Roman" w:hAnsi="Times New Roman" w:cs="Times New Roman"/>
              </w:rPr>
            </w:pPr>
            <w:r>
              <w:t>0.0009</w:t>
            </w:r>
          </w:p>
        </w:tc>
        <w:tc>
          <w:tcPr>
            <w:tcW w:w="1278" w:type="dxa"/>
            <w:noWrap/>
            <w:vAlign w:val="bottom"/>
            <w:hideMark/>
          </w:tcPr>
          <w:p w14:paraId="4F5C25F1" w14:textId="77777777" w:rsidR="006702D0" w:rsidRPr="0066277B" w:rsidRDefault="006702D0" w:rsidP="004258DE">
            <w:pPr>
              <w:pStyle w:val="ListParagraph1"/>
              <w:rPr>
                <w:rFonts w:ascii="Times New Roman" w:hAnsi="Times New Roman" w:cs="Times New Roman"/>
              </w:rPr>
            </w:pPr>
            <w:r>
              <w:t>0.0004</w:t>
            </w:r>
          </w:p>
        </w:tc>
        <w:tc>
          <w:tcPr>
            <w:tcW w:w="447" w:type="dxa"/>
          </w:tcPr>
          <w:p w14:paraId="1D288158" w14:textId="77777777" w:rsidR="006702D0" w:rsidRPr="0066277B" w:rsidRDefault="006702D0" w:rsidP="004258DE">
            <w:pPr>
              <w:pStyle w:val="ListParagraph1"/>
            </w:pPr>
            <w:r w:rsidRPr="0066277B">
              <w:t>85</w:t>
            </w:r>
          </w:p>
        </w:tc>
        <w:tc>
          <w:tcPr>
            <w:tcW w:w="704" w:type="dxa"/>
            <w:vAlign w:val="bottom"/>
          </w:tcPr>
          <w:p w14:paraId="35F6CAEF"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7D414FB"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E35B912"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E09EA36" w14:textId="77777777" w:rsidR="006702D0" w:rsidRPr="0066277B" w:rsidRDefault="006702D0" w:rsidP="004258DE">
            <w:pPr>
              <w:pStyle w:val="ListParagraph1"/>
              <w:rPr>
                <w:rFonts w:ascii="Times New Roman" w:hAnsi="Times New Roman" w:cs="Times New Roman"/>
              </w:rPr>
            </w:pPr>
            <w:r>
              <w:t>0.0015</w:t>
            </w:r>
          </w:p>
        </w:tc>
      </w:tr>
      <w:tr w:rsidR="006702D0" w:rsidRPr="0066277B" w14:paraId="578ACA53" w14:textId="77777777" w:rsidTr="00C153E9">
        <w:trPr>
          <w:trHeight w:val="20"/>
        </w:trPr>
        <w:tc>
          <w:tcPr>
            <w:tcW w:w="546" w:type="dxa"/>
            <w:noWrap/>
            <w:hideMark/>
          </w:tcPr>
          <w:p w14:paraId="5F886D85" w14:textId="77777777" w:rsidR="006702D0" w:rsidRPr="0066277B" w:rsidRDefault="006702D0" w:rsidP="004258DE">
            <w:pPr>
              <w:pStyle w:val="ListParagraph1"/>
            </w:pPr>
            <w:r w:rsidRPr="0066277B">
              <w:t>36</w:t>
            </w:r>
          </w:p>
        </w:tc>
        <w:tc>
          <w:tcPr>
            <w:tcW w:w="1278" w:type="dxa"/>
            <w:noWrap/>
            <w:vAlign w:val="bottom"/>
            <w:hideMark/>
          </w:tcPr>
          <w:p w14:paraId="0FDE68E0" w14:textId="77777777" w:rsidR="006702D0" w:rsidRPr="0066277B" w:rsidRDefault="006702D0" w:rsidP="004258DE">
            <w:pPr>
              <w:pStyle w:val="ListParagraph1"/>
              <w:rPr>
                <w:rFonts w:ascii="Times New Roman" w:hAnsi="Times New Roman" w:cs="Times New Roman"/>
              </w:rPr>
            </w:pPr>
            <w:r>
              <w:t>0.0010</w:t>
            </w:r>
          </w:p>
        </w:tc>
        <w:tc>
          <w:tcPr>
            <w:tcW w:w="1278" w:type="dxa"/>
            <w:noWrap/>
            <w:vAlign w:val="bottom"/>
            <w:hideMark/>
          </w:tcPr>
          <w:p w14:paraId="626A1FE1"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1C55F805" w14:textId="77777777" w:rsidR="006702D0" w:rsidRPr="0066277B" w:rsidRDefault="006702D0" w:rsidP="004258DE">
            <w:pPr>
              <w:pStyle w:val="ListParagraph1"/>
              <w:rPr>
                <w:rFonts w:ascii="Times New Roman" w:hAnsi="Times New Roman" w:cs="Times New Roman"/>
              </w:rPr>
            </w:pPr>
            <w:r>
              <w:t>0.0009</w:t>
            </w:r>
          </w:p>
        </w:tc>
        <w:tc>
          <w:tcPr>
            <w:tcW w:w="1278" w:type="dxa"/>
            <w:noWrap/>
            <w:vAlign w:val="bottom"/>
            <w:hideMark/>
          </w:tcPr>
          <w:p w14:paraId="2918A645" w14:textId="77777777" w:rsidR="006702D0" w:rsidRPr="0066277B" w:rsidRDefault="006702D0" w:rsidP="004258DE">
            <w:pPr>
              <w:pStyle w:val="ListParagraph1"/>
              <w:rPr>
                <w:rFonts w:ascii="Times New Roman" w:hAnsi="Times New Roman" w:cs="Times New Roman"/>
              </w:rPr>
            </w:pPr>
            <w:r>
              <w:t>0.0005</w:t>
            </w:r>
          </w:p>
        </w:tc>
        <w:tc>
          <w:tcPr>
            <w:tcW w:w="447" w:type="dxa"/>
          </w:tcPr>
          <w:p w14:paraId="31AF5F5D" w14:textId="77777777" w:rsidR="006702D0" w:rsidRPr="0066277B" w:rsidRDefault="006702D0" w:rsidP="004258DE">
            <w:pPr>
              <w:pStyle w:val="ListParagraph1"/>
            </w:pPr>
            <w:r w:rsidRPr="0066277B">
              <w:t>86</w:t>
            </w:r>
          </w:p>
        </w:tc>
        <w:tc>
          <w:tcPr>
            <w:tcW w:w="704" w:type="dxa"/>
            <w:vAlign w:val="bottom"/>
          </w:tcPr>
          <w:p w14:paraId="2FEA3267"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69C5510"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67810C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72813C1" w14:textId="77777777" w:rsidR="006702D0" w:rsidRPr="0066277B" w:rsidRDefault="006702D0" w:rsidP="004258DE">
            <w:pPr>
              <w:pStyle w:val="ListParagraph1"/>
              <w:rPr>
                <w:rFonts w:ascii="Times New Roman" w:hAnsi="Times New Roman" w:cs="Times New Roman"/>
              </w:rPr>
            </w:pPr>
            <w:r>
              <w:t>0.0015</w:t>
            </w:r>
          </w:p>
        </w:tc>
      </w:tr>
      <w:tr w:rsidR="006702D0" w:rsidRPr="0066277B" w14:paraId="1E7AEB63" w14:textId="77777777" w:rsidTr="00C153E9">
        <w:trPr>
          <w:trHeight w:val="20"/>
        </w:trPr>
        <w:tc>
          <w:tcPr>
            <w:tcW w:w="546" w:type="dxa"/>
            <w:noWrap/>
            <w:hideMark/>
          </w:tcPr>
          <w:p w14:paraId="0280ABB2" w14:textId="77777777" w:rsidR="006702D0" w:rsidRPr="0066277B" w:rsidRDefault="006702D0" w:rsidP="004258DE">
            <w:pPr>
              <w:pStyle w:val="ListParagraph1"/>
            </w:pPr>
            <w:r w:rsidRPr="0066277B">
              <w:t>37</w:t>
            </w:r>
          </w:p>
        </w:tc>
        <w:tc>
          <w:tcPr>
            <w:tcW w:w="1278" w:type="dxa"/>
            <w:noWrap/>
            <w:vAlign w:val="bottom"/>
            <w:hideMark/>
          </w:tcPr>
          <w:p w14:paraId="1D478177" w14:textId="77777777" w:rsidR="006702D0" w:rsidRPr="0066277B" w:rsidRDefault="006702D0" w:rsidP="004258DE">
            <w:pPr>
              <w:pStyle w:val="ListParagraph1"/>
              <w:rPr>
                <w:rFonts w:ascii="Times New Roman" w:hAnsi="Times New Roman" w:cs="Times New Roman"/>
              </w:rPr>
            </w:pPr>
            <w:r>
              <w:t>0.0011</w:t>
            </w:r>
          </w:p>
        </w:tc>
        <w:tc>
          <w:tcPr>
            <w:tcW w:w="1278" w:type="dxa"/>
            <w:noWrap/>
            <w:vAlign w:val="bottom"/>
            <w:hideMark/>
          </w:tcPr>
          <w:p w14:paraId="5B3E75BE" w14:textId="77777777" w:rsidR="006702D0" w:rsidRPr="0066277B" w:rsidRDefault="006702D0" w:rsidP="004258DE">
            <w:pPr>
              <w:pStyle w:val="ListParagraph1"/>
              <w:rPr>
                <w:rFonts w:ascii="Times New Roman" w:hAnsi="Times New Roman" w:cs="Times New Roman"/>
              </w:rPr>
            </w:pPr>
            <w:r>
              <w:t>0.0006</w:t>
            </w:r>
          </w:p>
        </w:tc>
        <w:tc>
          <w:tcPr>
            <w:tcW w:w="1278" w:type="dxa"/>
            <w:noWrap/>
            <w:vAlign w:val="bottom"/>
            <w:hideMark/>
          </w:tcPr>
          <w:p w14:paraId="0637DDC2" w14:textId="77777777" w:rsidR="006702D0" w:rsidRPr="0066277B" w:rsidRDefault="006702D0" w:rsidP="004258DE">
            <w:pPr>
              <w:pStyle w:val="ListParagraph1"/>
              <w:rPr>
                <w:rFonts w:ascii="Times New Roman" w:hAnsi="Times New Roman" w:cs="Times New Roman"/>
              </w:rPr>
            </w:pPr>
            <w:r>
              <w:t>0.0010</w:t>
            </w:r>
          </w:p>
        </w:tc>
        <w:tc>
          <w:tcPr>
            <w:tcW w:w="1278" w:type="dxa"/>
            <w:noWrap/>
            <w:vAlign w:val="bottom"/>
            <w:hideMark/>
          </w:tcPr>
          <w:p w14:paraId="284305E3" w14:textId="77777777" w:rsidR="006702D0" w:rsidRPr="0066277B" w:rsidRDefault="006702D0" w:rsidP="004258DE">
            <w:pPr>
              <w:pStyle w:val="ListParagraph1"/>
              <w:rPr>
                <w:rFonts w:ascii="Times New Roman" w:hAnsi="Times New Roman" w:cs="Times New Roman"/>
              </w:rPr>
            </w:pPr>
            <w:r>
              <w:t>0.0005</w:t>
            </w:r>
          </w:p>
        </w:tc>
        <w:tc>
          <w:tcPr>
            <w:tcW w:w="447" w:type="dxa"/>
          </w:tcPr>
          <w:p w14:paraId="2E45A7F6" w14:textId="77777777" w:rsidR="006702D0" w:rsidRPr="0066277B" w:rsidRDefault="006702D0" w:rsidP="004258DE">
            <w:pPr>
              <w:pStyle w:val="ListParagraph1"/>
            </w:pPr>
            <w:r w:rsidRPr="0066277B">
              <w:t>87</w:t>
            </w:r>
          </w:p>
        </w:tc>
        <w:tc>
          <w:tcPr>
            <w:tcW w:w="704" w:type="dxa"/>
            <w:vAlign w:val="bottom"/>
          </w:tcPr>
          <w:p w14:paraId="414961AF"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37353DD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091E441"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47EE5D37" w14:textId="77777777" w:rsidR="006702D0" w:rsidRPr="0066277B" w:rsidRDefault="006702D0" w:rsidP="004258DE">
            <w:pPr>
              <w:pStyle w:val="ListParagraph1"/>
              <w:rPr>
                <w:rFonts w:ascii="Times New Roman" w:hAnsi="Times New Roman" w:cs="Times New Roman"/>
              </w:rPr>
            </w:pPr>
            <w:r>
              <w:t>0.0015</w:t>
            </w:r>
          </w:p>
        </w:tc>
      </w:tr>
      <w:tr w:rsidR="006702D0" w:rsidRPr="0066277B" w14:paraId="2FF2ED3D" w14:textId="77777777" w:rsidTr="00C153E9">
        <w:trPr>
          <w:trHeight w:val="20"/>
        </w:trPr>
        <w:tc>
          <w:tcPr>
            <w:tcW w:w="546" w:type="dxa"/>
            <w:noWrap/>
            <w:hideMark/>
          </w:tcPr>
          <w:p w14:paraId="6CA4F7B9" w14:textId="77777777" w:rsidR="006702D0" w:rsidRPr="0066277B" w:rsidRDefault="006702D0" w:rsidP="004258DE">
            <w:pPr>
              <w:pStyle w:val="ListParagraph1"/>
            </w:pPr>
            <w:r w:rsidRPr="0066277B">
              <w:t>38</w:t>
            </w:r>
          </w:p>
        </w:tc>
        <w:tc>
          <w:tcPr>
            <w:tcW w:w="1278" w:type="dxa"/>
            <w:noWrap/>
            <w:vAlign w:val="bottom"/>
            <w:hideMark/>
          </w:tcPr>
          <w:p w14:paraId="0FC06E58" w14:textId="77777777" w:rsidR="006702D0" w:rsidRPr="0066277B" w:rsidRDefault="006702D0" w:rsidP="004258DE">
            <w:pPr>
              <w:pStyle w:val="ListParagraph1"/>
              <w:rPr>
                <w:rFonts w:ascii="Times New Roman" w:hAnsi="Times New Roman" w:cs="Times New Roman"/>
              </w:rPr>
            </w:pPr>
            <w:r>
              <w:t>0.0012</w:t>
            </w:r>
          </w:p>
        </w:tc>
        <w:tc>
          <w:tcPr>
            <w:tcW w:w="1278" w:type="dxa"/>
            <w:noWrap/>
            <w:vAlign w:val="bottom"/>
            <w:hideMark/>
          </w:tcPr>
          <w:p w14:paraId="6455DC71" w14:textId="77777777" w:rsidR="006702D0" w:rsidRPr="0066277B" w:rsidRDefault="006702D0" w:rsidP="004258DE">
            <w:pPr>
              <w:pStyle w:val="ListParagraph1"/>
              <w:rPr>
                <w:rFonts w:ascii="Times New Roman" w:hAnsi="Times New Roman" w:cs="Times New Roman"/>
              </w:rPr>
            </w:pPr>
            <w:r>
              <w:t>0.0007</w:t>
            </w:r>
          </w:p>
        </w:tc>
        <w:tc>
          <w:tcPr>
            <w:tcW w:w="1278" w:type="dxa"/>
            <w:noWrap/>
            <w:vAlign w:val="bottom"/>
            <w:hideMark/>
          </w:tcPr>
          <w:p w14:paraId="4CF6B6EA" w14:textId="77777777" w:rsidR="006702D0" w:rsidRPr="0066277B" w:rsidRDefault="006702D0" w:rsidP="004258DE">
            <w:pPr>
              <w:pStyle w:val="ListParagraph1"/>
              <w:rPr>
                <w:rFonts w:ascii="Times New Roman" w:hAnsi="Times New Roman" w:cs="Times New Roman"/>
              </w:rPr>
            </w:pPr>
            <w:r>
              <w:t>0.0011</w:t>
            </w:r>
          </w:p>
        </w:tc>
        <w:tc>
          <w:tcPr>
            <w:tcW w:w="1278" w:type="dxa"/>
            <w:noWrap/>
            <w:vAlign w:val="bottom"/>
            <w:hideMark/>
          </w:tcPr>
          <w:p w14:paraId="2FD3FD02" w14:textId="77777777" w:rsidR="006702D0" w:rsidRPr="0066277B" w:rsidRDefault="006702D0" w:rsidP="004258DE">
            <w:pPr>
              <w:pStyle w:val="ListParagraph1"/>
              <w:rPr>
                <w:rFonts w:ascii="Times New Roman" w:hAnsi="Times New Roman" w:cs="Times New Roman"/>
              </w:rPr>
            </w:pPr>
            <w:r>
              <w:t>0.0006</w:t>
            </w:r>
          </w:p>
        </w:tc>
        <w:tc>
          <w:tcPr>
            <w:tcW w:w="447" w:type="dxa"/>
          </w:tcPr>
          <w:p w14:paraId="729E12EF" w14:textId="77777777" w:rsidR="006702D0" w:rsidRPr="0066277B" w:rsidRDefault="006702D0" w:rsidP="004258DE">
            <w:pPr>
              <w:pStyle w:val="ListParagraph1"/>
            </w:pPr>
            <w:r w:rsidRPr="0066277B">
              <w:t>88</w:t>
            </w:r>
          </w:p>
        </w:tc>
        <w:tc>
          <w:tcPr>
            <w:tcW w:w="704" w:type="dxa"/>
            <w:vAlign w:val="bottom"/>
          </w:tcPr>
          <w:p w14:paraId="35495987"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59FC6FE0"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445CCA6D"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6CEA093" w14:textId="77777777" w:rsidR="006702D0" w:rsidRPr="0066277B" w:rsidRDefault="006702D0" w:rsidP="004258DE">
            <w:pPr>
              <w:pStyle w:val="ListParagraph1"/>
              <w:rPr>
                <w:rFonts w:ascii="Times New Roman" w:hAnsi="Times New Roman" w:cs="Times New Roman"/>
              </w:rPr>
            </w:pPr>
            <w:r>
              <w:t>0.0015</w:t>
            </w:r>
          </w:p>
        </w:tc>
      </w:tr>
      <w:tr w:rsidR="006702D0" w:rsidRPr="0066277B" w14:paraId="7FEF7BCD" w14:textId="77777777" w:rsidTr="00C153E9">
        <w:trPr>
          <w:trHeight w:val="20"/>
        </w:trPr>
        <w:tc>
          <w:tcPr>
            <w:tcW w:w="546" w:type="dxa"/>
            <w:noWrap/>
            <w:hideMark/>
          </w:tcPr>
          <w:p w14:paraId="1583FBBA" w14:textId="77777777" w:rsidR="006702D0" w:rsidRPr="0066277B" w:rsidRDefault="006702D0" w:rsidP="004258DE">
            <w:pPr>
              <w:pStyle w:val="ListParagraph1"/>
            </w:pPr>
            <w:r w:rsidRPr="0066277B">
              <w:t>39</w:t>
            </w:r>
          </w:p>
        </w:tc>
        <w:tc>
          <w:tcPr>
            <w:tcW w:w="1278" w:type="dxa"/>
            <w:noWrap/>
            <w:vAlign w:val="bottom"/>
            <w:hideMark/>
          </w:tcPr>
          <w:p w14:paraId="035CDBC0" w14:textId="77777777" w:rsidR="006702D0" w:rsidRPr="0066277B" w:rsidRDefault="006702D0" w:rsidP="004258DE">
            <w:pPr>
              <w:pStyle w:val="ListParagraph1"/>
              <w:rPr>
                <w:rFonts w:ascii="Times New Roman" w:hAnsi="Times New Roman" w:cs="Times New Roman"/>
              </w:rPr>
            </w:pPr>
            <w:r>
              <w:t>0.0013</w:t>
            </w:r>
          </w:p>
        </w:tc>
        <w:tc>
          <w:tcPr>
            <w:tcW w:w="1278" w:type="dxa"/>
            <w:noWrap/>
            <w:vAlign w:val="bottom"/>
            <w:hideMark/>
          </w:tcPr>
          <w:p w14:paraId="1C670BAD" w14:textId="77777777" w:rsidR="006702D0" w:rsidRPr="0066277B" w:rsidRDefault="006702D0" w:rsidP="004258DE">
            <w:pPr>
              <w:pStyle w:val="ListParagraph1"/>
              <w:rPr>
                <w:rFonts w:ascii="Times New Roman" w:hAnsi="Times New Roman" w:cs="Times New Roman"/>
              </w:rPr>
            </w:pPr>
            <w:r>
              <w:t>0.0008</w:t>
            </w:r>
          </w:p>
        </w:tc>
        <w:tc>
          <w:tcPr>
            <w:tcW w:w="1278" w:type="dxa"/>
            <w:noWrap/>
            <w:vAlign w:val="bottom"/>
            <w:hideMark/>
          </w:tcPr>
          <w:p w14:paraId="3837A4CB" w14:textId="77777777" w:rsidR="006702D0" w:rsidRPr="0066277B" w:rsidRDefault="006702D0" w:rsidP="004258DE">
            <w:pPr>
              <w:pStyle w:val="ListParagraph1"/>
              <w:rPr>
                <w:rFonts w:ascii="Times New Roman" w:hAnsi="Times New Roman" w:cs="Times New Roman"/>
              </w:rPr>
            </w:pPr>
            <w:r>
              <w:t>0.0012</w:t>
            </w:r>
          </w:p>
        </w:tc>
        <w:tc>
          <w:tcPr>
            <w:tcW w:w="1278" w:type="dxa"/>
            <w:noWrap/>
            <w:vAlign w:val="bottom"/>
            <w:hideMark/>
          </w:tcPr>
          <w:p w14:paraId="49B9DB62" w14:textId="77777777" w:rsidR="006702D0" w:rsidRPr="0066277B" w:rsidRDefault="006702D0" w:rsidP="004258DE">
            <w:pPr>
              <w:pStyle w:val="ListParagraph1"/>
              <w:rPr>
                <w:rFonts w:ascii="Times New Roman" w:hAnsi="Times New Roman" w:cs="Times New Roman"/>
              </w:rPr>
            </w:pPr>
            <w:r>
              <w:t>0.0006</w:t>
            </w:r>
          </w:p>
        </w:tc>
        <w:tc>
          <w:tcPr>
            <w:tcW w:w="447" w:type="dxa"/>
          </w:tcPr>
          <w:p w14:paraId="7A221E0F" w14:textId="77777777" w:rsidR="006702D0" w:rsidRPr="0066277B" w:rsidRDefault="006702D0" w:rsidP="004258DE">
            <w:pPr>
              <w:pStyle w:val="ListParagraph1"/>
            </w:pPr>
            <w:r w:rsidRPr="0066277B">
              <w:t>89</w:t>
            </w:r>
          </w:p>
        </w:tc>
        <w:tc>
          <w:tcPr>
            <w:tcW w:w="704" w:type="dxa"/>
            <w:vAlign w:val="bottom"/>
          </w:tcPr>
          <w:p w14:paraId="09E80F07"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695307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44715CE3"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4C053C84" w14:textId="77777777" w:rsidR="006702D0" w:rsidRPr="0066277B" w:rsidRDefault="006702D0" w:rsidP="004258DE">
            <w:pPr>
              <w:pStyle w:val="ListParagraph1"/>
              <w:rPr>
                <w:rFonts w:ascii="Times New Roman" w:hAnsi="Times New Roman" w:cs="Times New Roman"/>
              </w:rPr>
            </w:pPr>
            <w:r>
              <w:t>0.0015</w:t>
            </w:r>
          </w:p>
        </w:tc>
      </w:tr>
      <w:tr w:rsidR="006702D0" w:rsidRPr="0066277B" w14:paraId="7E3FC53C" w14:textId="77777777" w:rsidTr="00C153E9">
        <w:trPr>
          <w:trHeight w:val="20"/>
        </w:trPr>
        <w:tc>
          <w:tcPr>
            <w:tcW w:w="546" w:type="dxa"/>
            <w:noWrap/>
            <w:hideMark/>
          </w:tcPr>
          <w:p w14:paraId="216D5E3C" w14:textId="77777777" w:rsidR="006702D0" w:rsidRPr="0066277B" w:rsidRDefault="006702D0" w:rsidP="004258DE">
            <w:pPr>
              <w:pStyle w:val="ListParagraph1"/>
            </w:pPr>
            <w:r w:rsidRPr="0066277B">
              <w:lastRenderedPageBreak/>
              <w:t>40</w:t>
            </w:r>
          </w:p>
        </w:tc>
        <w:tc>
          <w:tcPr>
            <w:tcW w:w="1278" w:type="dxa"/>
            <w:noWrap/>
            <w:vAlign w:val="bottom"/>
            <w:hideMark/>
          </w:tcPr>
          <w:p w14:paraId="7BC4F9E3" w14:textId="77777777" w:rsidR="006702D0" w:rsidRPr="0066277B" w:rsidRDefault="006702D0" w:rsidP="004258DE">
            <w:pPr>
              <w:pStyle w:val="ListParagraph1"/>
              <w:rPr>
                <w:rFonts w:ascii="Times New Roman" w:hAnsi="Times New Roman" w:cs="Times New Roman"/>
              </w:rPr>
            </w:pPr>
            <w:r>
              <w:t>0.0015</w:t>
            </w:r>
          </w:p>
        </w:tc>
        <w:tc>
          <w:tcPr>
            <w:tcW w:w="1278" w:type="dxa"/>
            <w:noWrap/>
            <w:vAlign w:val="bottom"/>
            <w:hideMark/>
          </w:tcPr>
          <w:p w14:paraId="4EB36E5A" w14:textId="77777777" w:rsidR="006702D0" w:rsidRPr="0066277B" w:rsidRDefault="006702D0" w:rsidP="004258DE">
            <w:pPr>
              <w:pStyle w:val="ListParagraph1"/>
              <w:rPr>
                <w:rFonts w:ascii="Times New Roman" w:hAnsi="Times New Roman" w:cs="Times New Roman"/>
              </w:rPr>
            </w:pPr>
            <w:r>
              <w:t>0.0008</w:t>
            </w:r>
          </w:p>
        </w:tc>
        <w:tc>
          <w:tcPr>
            <w:tcW w:w="1278" w:type="dxa"/>
            <w:noWrap/>
            <w:vAlign w:val="bottom"/>
            <w:hideMark/>
          </w:tcPr>
          <w:p w14:paraId="549D5A52" w14:textId="77777777" w:rsidR="006702D0" w:rsidRPr="0066277B" w:rsidRDefault="006702D0" w:rsidP="004258DE">
            <w:pPr>
              <w:pStyle w:val="ListParagraph1"/>
              <w:rPr>
                <w:rFonts w:ascii="Times New Roman" w:hAnsi="Times New Roman" w:cs="Times New Roman"/>
              </w:rPr>
            </w:pPr>
            <w:r>
              <w:t>0.0012</w:t>
            </w:r>
          </w:p>
        </w:tc>
        <w:tc>
          <w:tcPr>
            <w:tcW w:w="1278" w:type="dxa"/>
            <w:noWrap/>
            <w:vAlign w:val="bottom"/>
            <w:hideMark/>
          </w:tcPr>
          <w:p w14:paraId="339EDDA6" w14:textId="77777777" w:rsidR="006702D0" w:rsidRPr="0066277B" w:rsidRDefault="006702D0" w:rsidP="004258DE">
            <w:pPr>
              <w:pStyle w:val="ListParagraph1"/>
              <w:rPr>
                <w:rFonts w:ascii="Times New Roman" w:hAnsi="Times New Roman" w:cs="Times New Roman"/>
              </w:rPr>
            </w:pPr>
            <w:r>
              <w:t>0.0006</w:t>
            </w:r>
          </w:p>
        </w:tc>
        <w:tc>
          <w:tcPr>
            <w:tcW w:w="447" w:type="dxa"/>
          </w:tcPr>
          <w:p w14:paraId="70A9E552" w14:textId="77777777" w:rsidR="006702D0" w:rsidRPr="0066277B" w:rsidRDefault="006702D0" w:rsidP="004258DE">
            <w:pPr>
              <w:pStyle w:val="ListParagraph1"/>
            </w:pPr>
            <w:r w:rsidRPr="0066277B">
              <w:t>90</w:t>
            </w:r>
          </w:p>
        </w:tc>
        <w:tc>
          <w:tcPr>
            <w:tcW w:w="704" w:type="dxa"/>
            <w:vAlign w:val="bottom"/>
          </w:tcPr>
          <w:p w14:paraId="40CF6796"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6FC5B570"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ECE82A0"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2375EE32" w14:textId="77777777" w:rsidR="006702D0" w:rsidRPr="0066277B" w:rsidRDefault="006702D0" w:rsidP="004258DE">
            <w:pPr>
              <w:pStyle w:val="ListParagraph1"/>
              <w:rPr>
                <w:rFonts w:ascii="Times New Roman" w:hAnsi="Times New Roman" w:cs="Times New Roman"/>
              </w:rPr>
            </w:pPr>
            <w:r>
              <w:t>0.0015</w:t>
            </w:r>
          </w:p>
        </w:tc>
      </w:tr>
      <w:tr w:rsidR="006702D0" w:rsidRPr="0066277B" w14:paraId="6F1134D9" w14:textId="77777777" w:rsidTr="00C153E9">
        <w:trPr>
          <w:trHeight w:val="20"/>
        </w:trPr>
        <w:tc>
          <w:tcPr>
            <w:tcW w:w="546" w:type="dxa"/>
            <w:noWrap/>
            <w:hideMark/>
          </w:tcPr>
          <w:p w14:paraId="6F7E7D2A" w14:textId="77777777" w:rsidR="006702D0" w:rsidRPr="0066277B" w:rsidRDefault="006702D0" w:rsidP="004258DE">
            <w:pPr>
              <w:pStyle w:val="ListParagraph1"/>
            </w:pPr>
            <w:r w:rsidRPr="0066277B">
              <w:t>41</w:t>
            </w:r>
          </w:p>
        </w:tc>
        <w:tc>
          <w:tcPr>
            <w:tcW w:w="1278" w:type="dxa"/>
            <w:noWrap/>
            <w:vAlign w:val="bottom"/>
            <w:hideMark/>
          </w:tcPr>
          <w:p w14:paraId="6294A386" w14:textId="77777777" w:rsidR="006702D0" w:rsidRPr="0066277B" w:rsidRDefault="006702D0" w:rsidP="004258DE">
            <w:pPr>
              <w:pStyle w:val="ListParagraph1"/>
              <w:rPr>
                <w:rFonts w:ascii="Times New Roman" w:hAnsi="Times New Roman" w:cs="Times New Roman"/>
              </w:rPr>
            </w:pPr>
            <w:r>
              <w:t>0.0016</w:t>
            </w:r>
          </w:p>
        </w:tc>
        <w:tc>
          <w:tcPr>
            <w:tcW w:w="1278" w:type="dxa"/>
            <w:noWrap/>
            <w:vAlign w:val="bottom"/>
            <w:hideMark/>
          </w:tcPr>
          <w:p w14:paraId="7B5241D7" w14:textId="77777777" w:rsidR="006702D0" w:rsidRPr="0066277B" w:rsidRDefault="006702D0" w:rsidP="004258DE">
            <w:pPr>
              <w:pStyle w:val="ListParagraph1"/>
              <w:rPr>
                <w:rFonts w:ascii="Times New Roman" w:hAnsi="Times New Roman" w:cs="Times New Roman"/>
              </w:rPr>
            </w:pPr>
            <w:r>
              <w:t>0.0009</w:t>
            </w:r>
          </w:p>
        </w:tc>
        <w:tc>
          <w:tcPr>
            <w:tcW w:w="1278" w:type="dxa"/>
            <w:noWrap/>
            <w:vAlign w:val="bottom"/>
            <w:hideMark/>
          </w:tcPr>
          <w:p w14:paraId="1DB4C01B" w14:textId="77777777" w:rsidR="006702D0" w:rsidRPr="0066277B" w:rsidRDefault="006702D0" w:rsidP="004258DE">
            <w:pPr>
              <w:pStyle w:val="ListParagraph1"/>
              <w:rPr>
                <w:rFonts w:ascii="Times New Roman" w:hAnsi="Times New Roman" w:cs="Times New Roman"/>
              </w:rPr>
            </w:pPr>
            <w:r>
              <w:t>0.0013</w:t>
            </w:r>
          </w:p>
        </w:tc>
        <w:tc>
          <w:tcPr>
            <w:tcW w:w="1278" w:type="dxa"/>
            <w:noWrap/>
            <w:vAlign w:val="bottom"/>
            <w:hideMark/>
          </w:tcPr>
          <w:p w14:paraId="3A3A8DF9" w14:textId="77777777" w:rsidR="006702D0" w:rsidRPr="0066277B" w:rsidRDefault="006702D0" w:rsidP="004258DE">
            <w:pPr>
              <w:pStyle w:val="ListParagraph1"/>
              <w:rPr>
                <w:rFonts w:ascii="Times New Roman" w:hAnsi="Times New Roman" w:cs="Times New Roman"/>
              </w:rPr>
            </w:pPr>
            <w:r>
              <w:t>0.0007</w:t>
            </w:r>
          </w:p>
        </w:tc>
        <w:tc>
          <w:tcPr>
            <w:tcW w:w="447" w:type="dxa"/>
          </w:tcPr>
          <w:p w14:paraId="73654BD7" w14:textId="77777777" w:rsidR="006702D0" w:rsidRPr="0066277B" w:rsidRDefault="006702D0" w:rsidP="004258DE">
            <w:pPr>
              <w:pStyle w:val="ListParagraph1"/>
            </w:pPr>
            <w:r w:rsidRPr="0066277B">
              <w:t>91</w:t>
            </w:r>
          </w:p>
        </w:tc>
        <w:tc>
          <w:tcPr>
            <w:tcW w:w="704" w:type="dxa"/>
            <w:vAlign w:val="bottom"/>
          </w:tcPr>
          <w:p w14:paraId="101B74C3"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085B27D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C145C7E"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242D0B24" w14:textId="77777777" w:rsidR="006702D0" w:rsidRPr="0066277B" w:rsidRDefault="006702D0" w:rsidP="004258DE">
            <w:pPr>
              <w:pStyle w:val="ListParagraph1"/>
              <w:rPr>
                <w:rFonts w:ascii="Times New Roman" w:hAnsi="Times New Roman" w:cs="Times New Roman"/>
              </w:rPr>
            </w:pPr>
            <w:r>
              <w:t>0.0015</w:t>
            </w:r>
          </w:p>
        </w:tc>
      </w:tr>
      <w:tr w:rsidR="006702D0" w:rsidRPr="0066277B" w14:paraId="7C77C112" w14:textId="77777777" w:rsidTr="00C153E9">
        <w:trPr>
          <w:trHeight w:val="20"/>
        </w:trPr>
        <w:tc>
          <w:tcPr>
            <w:tcW w:w="546" w:type="dxa"/>
            <w:noWrap/>
            <w:hideMark/>
          </w:tcPr>
          <w:p w14:paraId="022561B2" w14:textId="77777777" w:rsidR="006702D0" w:rsidRPr="0066277B" w:rsidRDefault="006702D0" w:rsidP="004258DE">
            <w:pPr>
              <w:pStyle w:val="ListParagraph1"/>
            </w:pPr>
            <w:r w:rsidRPr="0066277B">
              <w:t>42</w:t>
            </w:r>
          </w:p>
        </w:tc>
        <w:tc>
          <w:tcPr>
            <w:tcW w:w="1278" w:type="dxa"/>
            <w:noWrap/>
            <w:vAlign w:val="bottom"/>
            <w:hideMark/>
          </w:tcPr>
          <w:p w14:paraId="6F219CB0" w14:textId="77777777" w:rsidR="006702D0" w:rsidRPr="0066277B" w:rsidRDefault="006702D0" w:rsidP="004258DE">
            <w:pPr>
              <w:pStyle w:val="ListParagraph1"/>
              <w:rPr>
                <w:rFonts w:ascii="Times New Roman" w:hAnsi="Times New Roman" w:cs="Times New Roman"/>
              </w:rPr>
            </w:pPr>
            <w:r>
              <w:t>0.0016</w:t>
            </w:r>
          </w:p>
        </w:tc>
        <w:tc>
          <w:tcPr>
            <w:tcW w:w="1278" w:type="dxa"/>
            <w:noWrap/>
            <w:vAlign w:val="bottom"/>
            <w:hideMark/>
          </w:tcPr>
          <w:p w14:paraId="77850086" w14:textId="77777777" w:rsidR="006702D0" w:rsidRPr="0066277B" w:rsidRDefault="006702D0" w:rsidP="004258DE">
            <w:pPr>
              <w:pStyle w:val="ListParagraph1"/>
              <w:rPr>
                <w:rFonts w:ascii="Times New Roman" w:hAnsi="Times New Roman" w:cs="Times New Roman"/>
              </w:rPr>
            </w:pPr>
            <w:r>
              <w:t>0.0010</w:t>
            </w:r>
          </w:p>
        </w:tc>
        <w:tc>
          <w:tcPr>
            <w:tcW w:w="1278" w:type="dxa"/>
            <w:noWrap/>
            <w:vAlign w:val="bottom"/>
            <w:hideMark/>
          </w:tcPr>
          <w:p w14:paraId="44721DE0" w14:textId="77777777" w:rsidR="006702D0" w:rsidRPr="0066277B" w:rsidRDefault="006702D0" w:rsidP="004258DE">
            <w:pPr>
              <w:pStyle w:val="ListParagraph1"/>
              <w:rPr>
                <w:rFonts w:ascii="Times New Roman" w:hAnsi="Times New Roman" w:cs="Times New Roman"/>
              </w:rPr>
            </w:pPr>
            <w:r>
              <w:t>0.0013</w:t>
            </w:r>
          </w:p>
        </w:tc>
        <w:tc>
          <w:tcPr>
            <w:tcW w:w="1278" w:type="dxa"/>
            <w:noWrap/>
            <w:vAlign w:val="bottom"/>
            <w:hideMark/>
          </w:tcPr>
          <w:p w14:paraId="68F0E454" w14:textId="77777777" w:rsidR="006702D0" w:rsidRPr="0066277B" w:rsidRDefault="006702D0" w:rsidP="004258DE">
            <w:pPr>
              <w:pStyle w:val="ListParagraph1"/>
              <w:rPr>
                <w:rFonts w:ascii="Times New Roman" w:hAnsi="Times New Roman" w:cs="Times New Roman"/>
              </w:rPr>
            </w:pPr>
            <w:r>
              <w:t>0.0008</w:t>
            </w:r>
          </w:p>
        </w:tc>
        <w:tc>
          <w:tcPr>
            <w:tcW w:w="447" w:type="dxa"/>
          </w:tcPr>
          <w:p w14:paraId="7C744F11" w14:textId="77777777" w:rsidR="006702D0" w:rsidRPr="0066277B" w:rsidRDefault="006702D0" w:rsidP="004258DE">
            <w:pPr>
              <w:pStyle w:val="ListParagraph1"/>
            </w:pPr>
            <w:r w:rsidRPr="0066277B">
              <w:t>92</w:t>
            </w:r>
          </w:p>
        </w:tc>
        <w:tc>
          <w:tcPr>
            <w:tcW w:w="704" w:type="dxa"/>
            <w:vAlign w:val="bottom"/>
          </w:tcPr>
          <w:p w14:paraId="150A363D"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3CF8DC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0C7E563F"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65BF71A5" w14:textId="77777777" w:rsidR="006702D0" w:rsidRPr="0066277B" w:rsidRDefault="006702D0" w:rsidP="004258DE">
            <w:pPr>
              <w:pStyle w:val="ListParagraph1"/>
              <w:rPr>
                <w:rFonts w:ascii="Times New Roman" w:hAnsi="Times New Roman" w:cs="Times New Roman"/>
              </w:rPr>
            </w:pPr>
            <w:r>
              <w:t>0.0015</w:t>
            </w:r>
          </w:p>
        </w:tc>
      </w:tr>
      <w:tr w:rsidR="006702D0" w:rsidRPr="0066277B" w14:paraId="5B9ADC79" w14:textId="77777777" w:rsidTr="00C153E9">
        <w:trPr>
          <w:trHeight w:val="20"/>
        </w:trPr>
        <w:tc>
          <w:tcPr>
            <w:tcW w:w="546" w:type="dxa"/>
            <w:noWrap/>
            <w:hideMark/>
          </w:tcPr>
          <w:p w14:paraId="1936D297" w14:textId="77777777" w:rsidR="006702D0" w:rsidRPr="0066277B" w:rsidRDefault="006702D0" w:rsidP="004258DE">
            <w:pPr>
              <w:pStyle w:val="ListParagraph1"/>
            </w:pPr>
            <w:r w:rsidRPr="0066277B">
              <w:t>43</w:t>
            </w:r>
          </w:p>
        </w:tc>
        <w:tc>
          <w:tcPr>
            <w:tcW w:w="1278" w:type="dxa"/>
            <w:noWrap/>
            <w:vAlign w:val="bottom"/>
            <w:hideMark/>
          </w:tcPr>
          <w:p w14:paraId="6739B8DB" w14:textId="77777777" w:rsidR="006702D0" w:rsidRPr="0066277B" w:rsidRDefault="006702D0" w:rsidP="004258DE">
            <w:pPr>
              <w:pStyle w:val="ListParagraph1"/>
              <w:rPr>
                <w:rFonts w:ascii="Times New Roman" w:hAnsi="Times New Roman" w:cs="Times New Roman"/>
              </w:rPr>
            </w:pPr>
            <w:r>
              <w:t>0.0018</w:t>
            </w:r>
          </w:p>
        </w:tc>
        <w:tc>
          <w:tcPr>
            <w:tcW w:w="1278" w:type="dxa"/>
            <w:noWrap/>
            <w:vAlign w:val="bottom"/>
            <w:hideMark/>
          </w:tcPr>
          <w:p w14:paraId="2C7586C5" w14:textId="77777777" w:rsidR="006702D0" w:rsidRPr="0066277B" w:rsidRDefault="006702D0" w:rsidP="004258DE">
            <w:pPr>
              <w:pStyle w:val="ListParagraph1"/>
              <w:rPr>
                <w:rFonts w:ascii="Times New Roman" w:hAnsi="Times New Roman" w:cs="Times New Roman"/>
              </w:rPr>
            </w:pPr>
            <w:r>
              <w:t>0.0011</w:t>
            </w:r>
          </w:p>
        </w:tc>
        <w:tc>
          <w:tcPr>
            <w:tcW w:w="1278" w:type="dxa"/>
            <w:noWrap/>
            <w:vAlign w:val="bottom"/>
            <w:hideMark/>
          </w:tcPr>
          <w:p w14:paraId="33C00BE8" w14:textId="77777777" w:rsidR="006702D0" w:rsidRPr="0066277B" w:rsidRDefault="006702D0" w:rsidP="004258DE">
            <w:pPr>
              <w:pStyle w:val="ListParagraph1"/>
              <w:rPr>
                <w:rFonts w:ascii="Times New Roman" w:hAnsi="Times New Roman" w:cs="Times New Roman"/>
              </w:rPr>
            </w:pPr>
            <w:r>
              <w:t>0.0015</w:t>
            </w:r>
          </w:p>
        </w:tc>
        <w:tc>
          <w:tcPr>
            <w:tcW w:w="1278" w:type="dxa"/>
            <w:noWrap/>
            <w:vAlign w:val="bottom"/>
            <w:hideMark/>
          </w:tcPr>
          <w:p w14:paraId="6995A30A" w14:textId="77777777" w:rsidR="006702D0" w:rsidRPr="0066277B" w:rsidRDefault="006702D0" w:rsidP="004258DE">
            <w:pPr>
              <w:pStyle w:val="ListParagraph1"/>
              <w:rPr>
                <w:rFonts w:ascii="Times New Roman" w:hAnsi="Times New Roman" w:cs="Times New Roman"/>
              </w:rPr>
            </w:pPr>
            <w:r>
              <w:t>0.0008</w:t>
            </w:r>
          </w:p>
        </w:tc>
        <w:tc>
          <w:tcPr>
            <w:tcW w:w="447" w:type="dxa"/>
          </w:tcPr>
          <w:p w14:paraId="2C9C95B8" w14:textId="77777777" w:rsidR="006702D0" w:rsidRPr="0066277B" w:rsidRDefault="006702D0" w:rsidP="004258DE">
            <w:pPr>
              <w:pStyle w:val="ListParagraph1"/>
            </w:pPr>
            <w:r w:rsidRPr="0066277B">
              <w:t>93</w:t>
            </w:r>
          </w:p>
        </w:tc>
        <w:tc>
          <w:tcPr>
            <w:tcW w:w="704" w:type="dxa"/>
            <w:vAlign w:val="bottom"/>
          </w:tcPr>
          <w:p w14:paraId="0E287A94"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1F3453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2CB38429"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7DE1D44F" w14:textId="77777777" w:rsidR="006702D0" w:rsidRPr="0066277B" w:rsidRDefault="006702D0" w:rsidP="004258DE">
            <w:pPr>
              <w:pStyle w:val="ListParagraph1"/>
              <w:rPr>
                <w:rFonts w:ascii="Times New Roman" w:hAnsi="Times New Roman" w:cs="Times New Roman"/>
              </w:rPr>
            </w:pPr>
            <w:r>
              <w:t>0.0015</w:t>
            </w:r>
          </w:p>
        </w:tc>
      </w:tr>
      <w:tr w:rsidR="006702D0" w:rsidRPr="0066277B" w14:paraId="3547C453" w14:textId="77777777" w:rsidTr="00C153E9">
        <w:trPr>
          <w:trHeight w:val="20"/>
        </w:trPr>
        <w:tc>
          <w:tcPr>
            <w:tcW w:w="546" w:type="dxa"/>
            <w:noWrap/>
            <w:hideMark/>
          </w:tcPr>
          <w:p w14:paraId="5F08FEDF" w14:textId="77777777" w:rsidR="006702D0" w:rsidRPr="0066277B" w:rsidRDefault="006702D0" w:rsidP="004258DE">
            <w:pPr>
              <w:pStyle w:val="ListParagraph1"/>
            </w:pPr>
            <w:r w:rsidRPr="0066277B">
              <w:t>44</w:t>
            </w:r>
          </w:p>
        </w:tc>
        <w:tc>
          <w:tcPr>
            <w:tcW w:w="1278" w:type="dxa"/>
            <w:noWrap/>
            <w:vAlign w:val="bottom"/>
            <w:hideMark/>
          </w:tcPr>
          <w:p w14:paraId="7726A6F2" w14:textId="77777777" w:rsidR="006702D0" w:rsidRPr="0066277B" w:rsidRDefault="006702D0" w:rsidP="004258DE">
            <w:pPr>
              <w:pStyle w:val="ListParagraph1"/>
              <w:rPr>
                <w:rFonts w:ascii="Times New Roman" w:hAnsi="Times New Roman" w:cs="Times New Roman"/>
              </w:rPr>
            </w:pPr>
            <w:r>
              <w:t>0.0019</w:t>
            </w:r>
          </w:p>
        </w:tc>
        <w:tc>
          <w:tcPr>
            <w:tcW w:w="1278" w:type="dxa"/>
            <w:noWrap/>
            <w:vAlign w:val="bottom"/>
            <w:hideMark/>
          </w:tcPr>
          <w:p w14:paraId="20DF8E5F" w14:textId="77777777" w:rsidR="006702D0" w:rsidRPr="0066277B" w:rsidRDefault="006702D0" w:rsidP="004258DE">
            <w:pPr>
              <w:pStyle w:val="ListParagraph1"/>
              <w:rPr>
                <w:rFonts w:ascii="Times New Roman" w:hAnsi="Times New Roman" w:cs="Times New Roman"/>
              </w:rPr>
            </w:pPr>
            <w:r>
              <w:t>0.0012</w:t>
            </w:r>
          </w:p>
        </w:tc>
        <w:tc>
          <w:tcPr>
            <w:tcW w:w="1278" w:type="dxa"/>
            <w:noWrap/>
            <w:vAlign w:val="bottom"/>
            <w:hideMark/>
          </w:tcPr>
          <w:p w14:paraId="3B65A11D" w14:textId="77777777" w:rsidR="006702D0" w:rsidRPr="0066277B" w:rsidRDefault="006702D0" w:rsidP="004258DE">
            <w:pPr>
              <w:pStyle w:val="ListParagraph1"/>
              <w:rPr>
                <w:rFonts w:ascii="Times New Roman" w:hAnsi="Times New Roman" w:cs="Times New Roman"/>
              </w:rPr>
            </w:pPr>
            <w:r>
              <w:t>0.0016</w:t>
            </w:r>
          </w:p>
        </w:tc>
        <w:tc>
          <w:tcPr>
            <w:tcW w:w="1278" w:type="dxa"/>
            <w:noWrap/>
            <w:vAlign w:val="bottom"/>
            <w:hideMark/>
          </w:tcPr>
          <w:p w14:paraId="44E29DC4" w14:textId="77777777" w:rsidR="006702D0" w:rsidRPr="0066277B" w:rsidRDefault="006702D0" w:rsidP="004258DE">
            <w:pPr>
              <w:pStyle w:val="ListParagraph1"/>
              <w:rPr>
                <w:rFonts w:ascii="Times New Roman" w:hAnsi="Times New Roman" w:cs="Times New Roman"/>
              </w:rPr>
            </w:pPr>
            <w:r>
              <w:t>0.0009</w:t>
            </w:r>
          </w:p>
        </w:tc>
        <w:tc>
          <w:tcPr>
            <w:tcW w:w="447" w:type="dxa"/>
          </w:tcPr>
          <w:p w14:paraId="44CB45F0" w14:textId="77777777" w:rsidR="006702D0" w:rsidRPr="0066277B" w:rsidRDefault="006702D0" w:rsidP="004258DE">
            <w:pPr>
              <w:pStyle w:val="ListParagraph1"/>
            </w:pPr>
            <w:r w:rsidRPr="0066277B">
              <w:t>94</w:t>
            </w:r>
          </w:p>
        </w:tc>
        <w:tc>
          <w:tcPr>
            <w:tcW w:w="704" w:type="dxa"/>
            <w:vAlign w:val="bottom"/>
          </w:tcPr>
          <w:p w14:paraId="4546EAF1"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CB008D3"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84F685D"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96365DE" w14:textId="77777777" w:rsidR="006702D0" w:rsidRPr="0066277B" w:rsidRDefault="006702D0" w:rsidP="004258DE">
            <w:pPr>
              <w:pStyle w:val="ListParagraph1"/>
              <w:rPr>
                <w:rFonts w:ascii="Times New Roman" w:hAnsi="Times New Roman" w:cs="Times New Roman"/>
              </w:rPr>
            </w:pPr>
            <w:r>
              <w:t>0.0015</w:t>
            </w:r>
          </w:p>
        </w:tc>
      </w:tr>
      <w:tr w:rsidR="006702D0" w:rsidRPr="0066277B" w14:paraId="09B483A9" w14:textId="77777777" w:rsidTr="00C153E9">
        <w:trPr>
          <w:trHeight w:val="20"/>
        </w:trPr>
        <w:tc>
          <w:tcPr>
            <w:tcW w:w="546" w:type="dxa"/>
            <w:noWrap/>
            <w:hideMark/>
          </w:tcPr>
          <w:p w14:paraId="1D43735B" w14:textId="77777777" w:rsidR="006702D0" w:rsidRPr="0066277B" w:rsidRDefault="006702D0" w:rsidP="004258DE">
            <w:pPr>
              <w:pStyle w:val="ListParagraph1"/>
            </w:pPr>
            <w:r w:rsidRPr="0066277B">
              <w:t>45</w:t>
            </w:r>
          </w:p>
        </w:tc>
        <w:tc>
          <w:tcPr>
            <w:tcW w:w="1278" w:type="dxa"/>
            <w:noWrap/>
            <w:vAlign w:val="bottom"/>
            <w:hideMark/>
          </w:tcPr>
          <w:p w14:paraId="3FAD1D4F" w14:textId="77777777" w:rsidR="006702D0" w:rsidRPr="0066277B" w:rsidRDefault="006702D0" w:rsidP="004258DE">
            <w:pPr>
              <w:pStyle w:val="ListParagraph1"/>
              <w:rPr>
                <w:rFonts w:ascii="Times New Roman" w:hAnsi="Times New Roman" w:cs="Times New Roman"/>
              </w:rPr>
            </w:pPr>
            <w:r>
              <w:t>0.0022</w:t>
            </w:r>
          </w:p>
        </w:tc>
        <w:tc>
          <w:tcPr>
            <w:tcW w:w="1278" w:type="dxa"/>
            <w:noWrap/>
            <w:vAlign w:val="bottom"/>
            <w:hideMark/>
          </w:tcPr>
          <w:p w14:paraId="6F4A42D4" w14:textId="77777777" w:rsidR="006702D0" w:rsidRPr="0066277B" w:rsidRDefault="006702D0" w:rsidP="004258DE">
            <w:pPr>
              <w:pStyle w:val="ListParagraph1"/>
              <w:rPr>
                <w:rFonts w:ascii="Times New Roman" w:hAnsi="Times New Roman" w:cs="Times New Roman"/>
              </w:rPr>
            </w:pPr>
            <w:r>
              <w:t>0.0013</w:t>
            </w:r>
          </w:p>
        </w:tc>
        <w:tc>
          <w:tcPr>
            <w:tcW w:w="1278" w:type="dxa"/>
            <w:noWrap/>
            <w:vAlign w:val="bottom"/>
            <w:hideMark/>
          </w:tcPr>
          <w:p w14:paraId="0EF2A4C6" w14:textId="77777777" w:rsidR="006702D0" w:rsidRPr="0066277B" w:rsidRDefault="006702D0" w:rsidP="004258DE">
            <w:pPr>
              <w:pStyle w:val="ListParagraph1"/>
              <w:rPr>
                <w:rFonts w:ascii="Times New Roman" w:hAnsi="Times New Roman" w:cs="Times New Roman"/>
              </w:rPr>
            </w:pPr>
            <w:r>
              <w:t>0.0017</w:t>
            </w:r>
          </w:p>
        </w:tc>
        <w:tc>
          <w:tcPr>
            <w:tcW w:w="1278" w:type="dxa"/>
            <w:noWrap/>
            <w:vAlign w:val="bottom"/>
            <w:hideMark/>
          </w:tcPr>
          <w:p w14:paraId="0DA7E6D2" w14:textId="77777777" w:rsidR="006702D0" w:rsidRPr="0066277B" w:rsidRDefault="006702D0" w:rsidP="004258DE">
            <w:pPr>
              <w:pStyle w:val="ListParagraph1"/>
              <w:rPr>
                <w:rFonts w:ascii="Times New Roman" w:hAnsi="Times New Roman" w:cs="Times New Roman"/>
              </w:rPr>
            </w:pPr>
            <w:r>
              <w:t>0.0010</w:t>
            </w:r>
          </w:p>
        </w:tc>
        <w:tc>
          <w:tcPr>
            <w:tcW w:w="447" w:type="dxa"/>
          </w:tcPr>
          <w:p w14:paraId="7D4EC42D" w14:textId="77777777" w:rsidR="006702D0" w:rsidRPr="0066277B" w:rsidRDefault="006702D0" w:rsidP="004258DE">
            <w:pPr>
              <w:pStyle w:val="ListParagraph1"/>
            </w:pPr>
            <w:r w:rsidRPr="0066277B">
              <w:t>95</w:t>
            </w:r>
          </w:p>
        </w:tc>
        <w:tc>
          <w:tcPr>
            <w:tcW w:w="704" w:type="dxa"/>
            <w:vAlign w:val="bottom"/>
          </w:tcPr>
          <w:p w14:paraId="51C8F3E6"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5419AA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0D6687B"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C732DE6" w14:textId="77777777" w:rsidR="006702D0" w:rsidRPr="0066277B" w:rsidRDefault="006702D0" w:rsidP="004258DE">
            <w:pPr>
              <w:pStyle w:val="ListParagraph1"/>
              <w:rPr>
                <w:rFonts w:ascii="Times New Roman" w:hAnsi="Times New Roman" w:cs="Times New Roman"/>
              </w:rPr>
            </w:pPr>
            <w:r>
              <w:t>0.0015</w:t>
            </w:r>
          </w:p>
        </w:tc>
      </w:tr>
      <w:tr w:rsidR="006702D0" w:rsidRPr="0066277B" w14:paraId="315A29EC" w14:textId="77777777" w:rsidTr="00C153E9">
        <w:trPr>
          <w:trHeight w:val="20"/>
        </w:trPr>
        <w:tc>
          <w:tcPr>
            <w:tcW w:w="546" w:type="dxa"/>
            <w:noWrap/>
            <w:hideMark/>
          </w:tcPr>
          <w:p w14:paraId="6D2B9939" w14:textId="77777777" w:rsidR="006702D0" w:rsidRPr="0066277B" w:rsidRDefault="006702D0" w:rsidP="004258DE">
            <w:pPr>
              <w:pStyle w:val="ListParagraph1"/>
            </w:pPr>
            <w:r w:rsidRPr="0066277B">
              <w:t>46</w:t>
            </w:r>
          </w:p>
        </w:tc>
        <w:tc>
          <w:tcPr>
            <w:tcW w:w="1278" w:type="dxa"/>
            <w:noWrap/>
            <w:vAlign w:val="bottom"/>
            <w:hideMark/>
          </w:tcPr>
          <w:p w14:paraId="3CA20DB4" w14:textId="77777777" w:rsidR="006702D0" w:rsidRPr="0066277B" w:rsidRDefault="006702D0" w:rsidP="004258DE">
            <w:pPr>
              <w:pStyle w:val="ListParagraph1"/>
              <w:rPr>
                <w:rFonts w:ascii="Times New Roman" w:hAnsi="Times New Roman" w:cs="Times New Roman"/>
              </w:rPr>
            </w:pPr>
            <w:r>
              <w:t>0.0022</w:t>
            </w:r>
          </w:p>
        </w:tc>
        <w:tc>
          <w:tcPr>
            <w:tcW w:w="1278" w:type="dxa"/>
            <w:noWrap/>
            <w:vAlign w:val="bottom"/>
            <w:hideMark/>
          </w:tcPr>
          <w:p w14:paraId="2FF47EBE" w14:textId="77777777" w:rsidR="006702D0" w:rsidRPr="0066277B" w:rsidRDefault="006702D0" w:rsidP="004258DE">
            <w:pPr>
              <w:pStyle w:val="ListParagraph1"/>
              <w:rPr>
                <w:rFonts w:ascii="Times New Roman" w:hAnsi="Times New Roman" w:cs="Times New Roman"/>
              </w:rPr>
            </w:pPr>
            <w:r>
              <w:t>0.0014</w:t>
            </w:r>
          </w:p>
        </w:tc>
        <w:tc>
          <w:tcPr>
            <w:tcW w:w="1278" w:type="dxa"/>
            <w:noWrap/>
            <w:vAlign w:val="bottom"/>
            <w:hideMark/>
          </w:tcPr>
          <w:p w14:paraId="51AF1C62" w14:textId="77777777" w:rsidR="006702D0" w:rsidRPr="0066277B" w:rsidRDefault="006702D0" w:rsidP="004258DE">
            <w:pPr>
              <w:pStyle w:val="ListParagraph1"/>
              <w:rPr>
                <w:rFonts w:ascii="Times New Roman" w:hAnsi="Times New Roman" w:cs="Times New Roman"/>
              </w:rPr>
            </w:pPr>
            <w:r>
              <w:t>0.0018</w:t>
            </w:r>
          </w:p>
        </w:tc>
        <w:tc>
          <w:tcPr>
            <w:tcW w:w="1278" w:type="dxa"/>
            <w:noWrap/>
            <w:vAlign w:val="bottom"/>
            <w:hideMark/>
          </w:tcPr>
          <w:p w14:paraId="45E0C1E1" w14:textId="77777777" w:rsidR="006702D0" w:rsidRPr="0066277B" w:rsidRDefault="006702D0" w:rsidP="004258DE">
            <w:pPr>
              <w:pStyle w:val="ListParagraph1"/>
              <w:rPr>
                <w:rFonts w:ascii="Times New Roman" w:hAnsi="Times New Roman" w:cs="Times New Roman"/>
              </w:rPr>
            </w:pPr>
            <w:r>
              <w:t>0.0010</w:t>
            </w:r>
          </w:p>
        </w:tc>
        <w:tc>
          <w:tcPr>
            <w:tcW w:w="447" w:type="dxa"/>
          </w:tcPr>
          <w:p w14:paraId="5A7AAC41" w14:textId="77777777" w:rsidR="006702D0" w:rsidRPr="0066277B" w:rsidRDefault="006702D0" w:rsidP="004258DE">
            <w:pPr>
              <w:pStyle w:val="ListParagraph1"/>
            </w:pPr>
            <w:r w:rsidRPr="0066277B">
              <w:t>96</w:t>
            </w:r>
          </w:p>
        </w:tc>
        <w:tc>
          <w:tcPr>
            <w:tcW w:w="704" w:type="dxa"/>
            <w:vAlign w:val="bottom"/>
          </w:tcPr>
          <w:p w14:paraId="2F2F1973"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3CF01078"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60B48E34"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9C04D17" w14:textId="77777777" w:rsidR="006702D0" w:rsidRPr="0066277B" w:rsidRDefault="006702D0" w:rsidP="004258DE">
            <w:pPr>
              <w:pStyle w:val="ListParagraph1"/>
              <w:rPr>
                <w:rFonts w:ascii="Times New Roman" w:hAnsi="Times New Roman" w:cs="Times New Roman"/>
              </w:rPr>
            </w:pPr>
            <w:r>
              <w:t>0.0015</w:t>
            </w:r>
          </w:p>
        </w:tc>
      </w:tr>
      <w:tr w:rsidR="006702D0" w:rsidRPr="0066277B" w14:paraId="190EEC2B" w14:textId="77777777" w:rsidTr="00C153E9">
        <w:trPr>
          <w:trHeight w:val="20"/>
        </w:trPr>
        <w:tc>
          <w:tcPr>
            <w:tcW w:w="546" w:type="dxa"/>
            <w:noWrap/>
            <w:hideMark/>
          </w:tcPr>
          <w:p w14:paraId="6B070FE9" w14:textId="77777777" w:rsidR="006702D0" w:rsidRPr="0066277B" w:rsidRDefault="006702D0" w:rsidP="004258DE">
            <w:pPr>
              <w:pStyle w:val="ListParagraph1"/>
            </w:pPr>
            <w:r w:rsidRPr="0066277B">
              <w:t>47</w:t>
            </w:r>
          </w:p>
        </w:tc>
        <w:tc>
          <w:tcPr>
            <w:tcW w:w="1278" w:type="dxa"/>
            <w:noWrap/>
            <w:vAlign w:val="bottom"/>
            <w:hideMark/>
          </w:tcPr>
          <w:p w14:paraId="08FA3AEF" w14:textId="77777777" w:rsidR="006702D0" w:rsidRPr="0066277B" w:rsidRDefault="006702D0" w:rsidP="004258DE">
            <w:pPr>
              <w:pStyle w:val="ListParagraph1"/>
              <w:rPr>
                <w:rFonts w:ascii="Times New Roman" w:hAnsi="Times New Roman" w:cs="Times New Roman"/>
              </w:rPr>
            </w:pPr>
            <w:r>
              <w:t>0.0024</w:t>
            </w:r>
          </w:p>
        </w:tc>
        <w:tc>
          <w:tcPr>
            <w:tcW w:w="1278" w:type="dxa"/>
            <w:noWrap/>
            <w:vAlign w:val="bottom"/>
            <w:hideMark/>
          </w:tcPr>
          <w:p w14:paraId="02B39BD9" w14:textId="77777777" w:rsidR="006702D0" w:rsidRPr="0066277B" w:rsidRDefault="006702D0" w:rsidP="004258DE">
            <w:pPr>
              <w:pStyle w:val="ListParagraph1"/>
              <w:rPr>
                <w:rFonts w:ascii="Times New Roman" w:hAnsi="Times New Roman" w:cs="Times New Roman"/>
              </w:rPr>
            </w:pPr>
            <w:r>
              <w:t>0.0016</w:t>
            </w:r>
          </w:p>
        </w:tc>
        <w:tc>
          <w:tcPr>
            <w:tcW w:w="1278" w:type="dxa"/>
            <w:noWrap/>
            <w:vAlign w:val="bottom"/>
            <w:hideMark/>
          </w:tcPr>
          <w:p w14:paraId="3F6E9013" w14:textId="77777777" w:rsidR="006702D0" w:rsidRPr="0066277B" w:rsidRDefault="006702D0" w:rsidP="004258DE">
            <w:pPr>
              <w:pStyle w:val="ListParagraph1"/>
              <w:rPr>
                <w:rFonts w:ascii="Times New Roman" w:hAnsi="Times New Roman" w:cs="Times New Roman"/>
              </w:rPr>
            </w:pPr>
            <w:r>
              <w:t>0.0019</w:t>
            </w:r>
          </w:p>
        </w:tc>
        <w:tc>
          <w:tcPr>
            <w:tcW w:w="1278" w:type="dxa"/>
            <w:noWrap/>
            <w:vAlign w:val="bottom"/>
            <w:hideMark/>
          </w:tcPr>
          <w:p w14:paraId="0F9A043F" w14:textId="77777777" w:rsidR="006702D0" w:rsidRPr="0066277B" w:rsidRDefault="006702D0" w:rsidP="004258DE">
            <w:pPr>
              <w:pStyle w:val="ListParagraph1"/>
              <w:rPr>
                <w:rFonts w:ascii="Times New Roman" w:hAnsi="Times New Roman" w:cs="Times New Roman"/>
              </w:rPr>
            </w:pPr>
            <w:r>
              <w:t>0.0011</w:t>
            </w:r>
          </w:p>
        </w:tc>
        <w:tc>
          <w:tcPr>
            <w:tcW w:w="447" w:type="dxa"/>
          </w:tcPr>
          <w:p w14:paraId="22A1991D" w14:textId="77777777" w:rsidR="006702D0" w:rsidRPr="0066277B" w:rsidRDefault="006702D0" w:rsidP="004258DE">
            <w:pPr>
              <w:pStyle w:val="ListParagraph1"/>
            </w:pPr>
            <w:r w:rsidRPr="0066277B">
              <w:t>97</w:t>
            </w:r>
          </w:p>
        </w:tc>
        <w:tc>
          <w:tcPr>
            <w:tcW w:w="704" w:type="dxa"/>
            <w:vAlign w:val="bottom"/>
          </w:tcPr>
          <w:p w14:paraId="2C7BB82A"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2154F9CD"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53FFFF71"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EF78751" w14:textId="77777777" w:rsidR="006702D0" w:rsidRPr="0066277B" w:rsidRDefault="006702D0" w:rsidP="004258DE">
            <w:pPr>
              <w:pStyle w:val="ListParagraph1"/>
              <w:rPr>
                <w:rFonts w:ascii="Times New Roman" w:hAnsi="Times New Roman" w:cs="Times New Roman"/>
              </w:rPr>
            </w:pPr>
            <w:r>
              <w:t>0.0015</w:t>
            </w:r>
          </w:p>
        </w:tc>
      </w:tr>
      <w:tr w:rsidR="006702D0" w:rsidRPr="0066277B" w14:paraId="139801C9" w14:textId="77777777" w:rsidTr="00C153E9">
        <w:trPr>
          <w:trHeight w:val="20"/>
        </w:trPr>
        <w:tc>
          <w:tcPr>
            <w:tcW w:w="546" w:type="dxa"/>
            <w:noWrap/>
            <w:hideMark/>
          </w:tcPr>
          <w:p w14:paraId="6C86FADF" w14:textId="77777777" w:rsidR="006702D0" w:rsidRPr="0066277B" w:rsidRDefault="006702D0" w:rsidP="004258DE">
            <w:pPr>
              <w:pStyle w:val="ListParagraph1"/>
            </w:pPr>
            <w:r w:rsidRPr="0066277B">
              <w:t>48</w:t>
            </w:r>
          </w:p>
        </w:tc>
        <w:tc>
          <w:tcPr>
            <w:tcW w:w="1278" w:type="dxa"/>
            <w:noWrap/>
            <w:vAlign w:val="bottom"/>
            <w:hideMark/>
          </w:tcPr>
          <w:p w14:paraId="11532145" w14:textId="77777777" w:rsidR="006702D0" w:rsidRPr="0066277B" w:rsidRDefault="006702D0" w:rsidP="004258DE">
            <w:pPr>
              <w:pStyle w:val="ListParagraph1"/>
              <w:rPr>
                <w:rFonts w:ascii="Times New Roman" w:hAnsi="Times New Roman" w:cs="Times New Roman"/>
              </w:rPr>
            </w:pPr>
            <w:r>
              <w:t>0.0025</w:t>
            </w:r>
          </w:p>
        </w:tc>
        <w:tc>
          <w:tcPr>
            <w:tcW w:w="1278" w:type="dxa"/>
            <w:noWrap/>
            <w:vAlign w:val="bottom"/>
            <w:hideMark/>
          </w:tcPr>
          <w:p w14:paraId="3D30090B" w14:textId="77777777" w:rsidR="006702D0" w:rsidRPr="0066277B" w:rsidRDefault="006702D0" w:rsidP="004258DE">
            <w:pPr>
              <w:pStyle w:val="ListParagraph1"/>
              <w:rPr>
                <w:rFonts w:ascii="Times New Roman" w:hAnsi="Times New Roman" w:cs="Times New Roman"/>
              </w:rPr>
            </w:pPr>
            <w:r>
              <w:t>0.0017</w:t>
            </w:r>
          </w:p>
        </w:tc>
        <w:tc>
          <w:tcPr>
            <w:tcW w:w="1278" w:type="dxa"/>
            <w:noWrap/>
            <w:vAlign w:val="bottom"/>
            <w:hideMark/>
          </w:tcPr>
          <w:p w14:paraId="76D7AE94" w14:textId="77777777" w:rsidR="006702D0" w:rsidRPr="0066277B" w:rsidRDefault="006702D0" w:rsidP="004258DE">
            <w:pPr>
              <w:pStyle w:val="ListParagraph1"/>
              <w:rPr>
                <w:rFonts w:ascii="Times New Roman" w:hAnsi="Times New Roman" w:cs="Times New Roman"/>
              </w:rPr>
            </w:pPr>
            <w:r>
              <w:t>0.0020</w:t>
            </w:r>
          </w:p>
        </w:tc>
        <w:tc>
          <w:tcPr>
            <w:tcW w:w="1278" w:type="dxa"/>
            <w:noWrap/>
            <w:vAlign w:val="bottom"/>
            <w:hideMark/>
          </w:tcPr>
          <w:p w14:paraId="4B515DD3" w14:textId="77777777" w:rsidR="006702D0" w:rsidRPr="0066277B" w:rsidRDefault="006702D0" w:rsidP="004258DE">
            <w:pPr>
              <w:pStyle w:val="ListParagraph1"/>
              <w:rPr>
                <w:rFonts w:ascii="Times New Roman" w:hAnsi="Times New Roman" w:cs="Times New Roman"/>
              </w:rPr>
            </w:pPr>
            <w:r>
              <w:t>0.0012</w:t>
            </w:r>
          </w:p>
        </w:tc>
        <w:tc>
          <w:tcPr>
            <w:tcW w:w="447" w:type="dxa"/>
          </w:tcPr>
          <w:p w14:paraId="0B893D73" w14:textId="77777777" w:rsidR="006702D0" w:rsidRPr="0066277B" w:rsidRDefault="006702D0" w:rsidP="004258DE">
            <w:pPr>
              <w:pStyle w:val="ListParagraph1"/>
            </w:pPr>
            <w:r w:rsidRPr="0066277B">
              <w:t>98</w:t>
            </w:r>
          </w:p>
        </w:tc>
        <w:tc>
          <w:tcPr>
            <w:tcW w:w="704" w:type="dxa"/>
            <w:vAlign w:val="bottom"/>
          </w:tcPr>
          <w:p w14:paraId="2B07176E"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A1AA8B5"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7BC7081C"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1D8F0AA4" w14:textId="77777777" w:rsidR="006702D0" w:rsidRPr="0066277B" w:rsidRDefault="006702D0" w:rsidP="004258DE">
            <w:pPr>
              <w:pStyle w:val="ListParagraph1"/>
              <w:rPr>
                <w:rFonts w:ascii="Times New Roman" w:hAnsi="Times New Roman" w:cs="Times New Roman"/>
              </w:rPr>
            </w:pPr>
            <w:r>
              <w:t>0.0015</w:t>
            </w:r>
          </w:p>
        </w:tc>
      </w:tr>
      <w:tr w:rsidR="006702D0" w:rsidRPr="0066277B" w14:paraId="7183FF12" w14:textId="77777777" w:rsidTr="00C153E9">
        <w:trPr>
          <w:trHeight w:val="20"/>
        </w:trPr>
        <w:tc>
          <w:tcPr>
            <w:tcW w:w="546" w:type="dxa"/>
            <w:noWrap/>
            <w:hideMark/>
          </w:tcPr>
          <w:p w14:paraId="49892514" w14:textId="77777777" w:rsidR="006702D0" w:rsidRPr="0066277B" w:rsidRDefault="006702D0" w:rsidP="004258DE">
            <w:pPr>
              <w:pStyle w:val="ListParagraph1"/>
            </w:pPr>
            <w:r w:rsidRPr="0066277B">
              <w:t>49</w:t>
            </w:r>
          </w:p>
        </w:tc>
        <w:tc>
          <w:tcPr>
            <w:tcW w:w="1278" w:type="dxa"/>
            <w:noWrap/>
            <w:vAlign w:val="bottom"/>
            <w:hideMark/>
          </w:tcPr>
          <w:p w14:paraId="2D605EC9" w14:textId="77777777" w:rsidR="006702D0" w:rsidRPr="0066277B" w:rsidRDefault="006702D0" w:rsidP="004258DE">
            <w:pPr>
              <w:pStyle w:val="ListParagraph1"/>
              <w:rPr>
                <w:rFonts w:ascii="Times New Roman" w:hAnsi="Times New Roman" w:cs="Times New Roman"/>
              </w:rPr>
            </w:pPr>
            <w:r>
              <w:t>0.0028</w:t>
            </w:r>
          </w:p>
        </w:tc>
        <w:tc>
          <w:tcPr>
            <w:tcW w:w="1278" w:type="dxa"/>
            <w:noWrap/>
            <w:vAlign w:val="bottom"/>
            <w:hideMark/>
          </w:tcPr>
          <w:p w14:paraId="65211BC9" w14:textId="77777777" w:rsidR="006702D0" w:rsidRPr="0066277B" w:rsidRDefault="006702D0" w:rsidP="004258DE">
            <w:pPr>
              <w:pStyle w:val="ListParagraph1"/>
              <w:rPr>
                <w:rFonts w:ascii="Times New Roman" w:hAnsi="Times New Roman" w:cs="Times New Roman"/>
              </w:rPr>
            </w:pPr>
            <w:r>
              <w:t>0.0018</w:t>
            </w:r>
          </w:p>
        </w:tc>
        <w:tc>
          <w:tcPr>
            <w:tcW w:w="1278" w:type="dxa"/>
            <w:noWrap/>
            <w:vAlign w:val="bottom"/>
            <w:hideMark/>
          </w:tcPr>
          <w:p w14:paraId="4233D4E5" w14:textId="77777777" w:rsidR="006702D0" w:rsidRPr="0066277B" w:rsidRDefault="006702D0" w:rsidP="004258DE">
            <w:pPr>
              <w:pStyle w:val="ListParagraph1"/>
              <w:rPr>
                <w:rFonts w:ascii="Times New Roman" w:hAnsi="Times New Roman" w:cs="Times New Roman"/>
              </w:rPr>
            </w:pPr>
            <w:r>
              <w:t>0.0023</w:t>
            </w:r>
          </w:p>
        </w:tc>
        <w:tc>
          <w:tcPr>
            <w:tcW w:w="1278" w:type="dxa"/>
            <w:noWrap/>
            <w:vAlign w:val="bottom"/>
            <w:hideMark/>
          </w:tcPr>
          <w:p w14:paraId="597B3E17" w14:textId="77777777" w:rsidR="006702D0" w:rsidRPr="0066277B" w:rsidRDefault="006702D0" w:rsidP="004258DE">
            <w:pPr>
              <w:pStyle w:val="ListParagraph1"/>
              <w:rPr>
                <w:rFonts w:ascii="Times New Roman" w:hAnsi="Times New Roman" w:cs="Times New Roman"/>
              </w:rPr>
            </w:pPr>
            <w:r>
              <w:t>0.0013</w:t>
            </w:r>
          </w:p>
        </w:tc>
        <w:tc>
          <w:tcPr>
            <w:tcW w:w="447" w:type="dxa"/>
          </w:tcPr>
          <w:p w14:paraId="6809DD95" w14:textId="77777777" w:rsidR="006702D0" w:rsidRPr="0066277B" w:rsidRDefault="006702D0" w:rsidP="004258DE">
            <w:pPr>
              <w:pStyle w:val="ListParagraph1"/>
            </w:pPr>
            <w:r w:rsidRPr="0066277B">
              <w:t>99</w:t>
            </w:r>
          </w:p>
        </w:tc>
        <w:tc>
          <w:tcPr>
            <w:tcW w:w="704" w:type="dxa"/>
            <w:vAlign w:val="bottom"/>
          </w:tcPr>
          <w:p w14:paraId="5D86862D"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0CD65F84"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71B0566"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02AAE79C" w14:textId="77777777" w:rsidR="006702D0" w:rsidRPr="0066277B" w:rsidRDefault="006702D0" w:rsidP="004258DE">
            <w:pPr>
              <w:pStyle w:val="ListParagraph1"/>
              <w:rPr>
                <w:rFonts w:ascii="Times New Roman" w:hAnsi="Times New Roman" w:cs="Times New Roman"/>
              </w:rPr>
            </w:pPr>
            <w:r>
              <w:t>0.0015</w:t>
            </w:r>
          </w:p>
        </w:tc>
      </w:tr>
      <w:tr w:rsidR="006702D0" w:rsidRPr="0066277B" w14:paraId="3C0DB046" w14:textId="77777777" w:rsidTr="00C153E9">
        <w:trPr>
          <w:trHeight w:val="20"/>
        </w:trPr>
        <w:tc>
          <w:tcPr>
            <w:tcW w:w="546" w:type="dxa"/>
            <w:noWrap/>
            <w:hideMark/>
          </w:tcPr>
          <w:p w14:paraId="6FDD469B" w14:textId="77777777" w:rsidR="006702D0" w:rsidRPr="0066277B" w:rsidRDefault="006702D0" w:rsidP="004258DE">
            <w:pPr>
              <w:pStyle w:val="ListParagraph1"/>
            </w:pPr>
            <w:r w:rsidRPr="0066277B">
              <w:t>50</w:t>
            </w:r>
          </w:p>
        </w:tc>
        <w:tc>
          <w:tcPr>
            <w:tcW w:w="1278" w:type="dxa"/>
            <w:noWrap/>
            <w:vAlign w:val="bottom"/>
            <w:hideMark/>
          </w:tcPr>
          <w:p w14:paraId="16EA9CD3" w14:textId="77777777" w:rsidR="006702D0" w:rsidRPr="0066277B" w:rsidRDefault="006702D0" w:rsidP="004258DE">
            <w:pPr>
              <w:pStyle w:val="ListParagraph1"/>
              <w:rPr>
                <w:rFonts w:ascii="Times New Roman" w:hAnsi="Times New Roman" w:cs="Times New Roman"/>
              </w:rPr>
            </w:pPr>
            <w:r>
              <w:t>0.0030</w:t>
            </w:r>
          </w:p>
        </w:tc>
        <w:tc>
          <w:tcPr>
            <w:tcW w:w="1278" w:type="dxa"/>
            <w:noWrap/>
            <w:vAlign w:val="bottom"/>
            <w:hideMark/>
          </w:tcPr>
          <w:p w14:paraId="418F0F83" w14:textId="77777777" w:rsidR="006702D0" w:rsidRPr="0066277B" w:rsidRDefault="006702D0" w:rsidP="004258DE">
            <w:pPr>
              <w:pStyle w:val="ListParagraph1"/>
              <w:rPr>
                <w:rFonts w:ascii="Times New Roman" w:hAnsi="Times New Roman" w:cs="Times New Roman"/>
              </w:rPr>
            </w:pPr>
            <w:r>
              <w:t>0.0021</w:t>
            </w:r>
          </w:p>
        </w:tc>
        <w:tc>
          <w:tcPr>
            <w:tcW w:w="1278" w:type="dxa"/>
            <w:noWrap/>
            <w:vAlign w:val="bottom"/>
            <w:hideMark/>
          </w:tcPr>
          <w:p w14:paraId="2852EBA9" w14:textId="77777777" w:rsidR="006702D0" w:rsidRPr="0066277B" w:rsidRDefault="006702D0" w:rsidP="004258DE">
            <w:pPr>
              <w:pStyle w:val="ListParagraph1"/>
              <w:rPr>
                <w:rFonts w:ascii="Times New Roman" w:hAnsi="Times New Roman" w:cs="Times New Roman"/>
              </w:rPr>
            </w:pPr>
            <w:r>
              <w:t>0.0022</w:t>
            </w:r>
          </w:p>
        </w:tc>
        <w:tc>
          <w:tcPr>
            <w:tcW w:w="1278" w:type="dxa"/>
            <w:noWrap/>
            <w:vAlign w:val="bottom"/>
            <w:hideMark/>
          </w:tcPr>
          <w:p w14:paraId="1027686C" w14:textId="77777777" w:rsidR="006702D0" w:rsidRPr="0066277B" w:rsidRDefault="006702D0" w:rsidP="004258DE">
            <w:pPr>
              <w:pStyle w:val="ListParagraph1"/>
              <w:rPr>
                <w:rFonts w:ascii="Times New Roman" w:hAnsi="Times New Roman" w:cs="Times New Roman"/>
              </w:rPr>
            </w:pPr>
            <w:r>
              <w:t>0.0015</w:t>
            </w:r>
          </w:p>
        </w:tc>
        <w:tc>
          <w:tcPr>
            <w:tcW w:w="447" w:type="dxa"/>
          </w:tcPr>
          <w:p w14:paraId="52DDA949" w14:textId="77777777" w:rsidR="006702D0" w:rsidRPr="0066277B" w:rsidRDefault="006702D0" w:rsidP="004258DE">
            <w:pPr>
              <w:pStyle w:val="ListParagraph1"/>
            </w:pPr>
            <w:r w:rsidRPr="0066277B">
              <w:t>100</w:t>
            </w:r>
          </w:p>
        </w:tc>
        <w:tc>
          <w:tcPr>
            <w:tcW w:w="704" w:type="dxa"/>
            <w:vAlign w:val="bottom"/>
          </w:tcPr>
          <w:p w14:paraId="1CB43C40" w14:textId="77777777" w:rsidR="006702D0" w:rsidRPr="0066277B" w:rsidRDefault="006702D0" w:rsidP="004258DE">
            <w:pPr>
              <w:pStyle w:val="ListParagraph1"/>
              <w:rPr>
                <w:rFonts w:ascii="Times New Roman" w:hAnsi="Times New Roman" w:cs="Times New Roman"/>
              </w:rPr>
            </w:pPr>
            <w:r>
              <w:t>0.0030</w:t>
            </w:r>
          </w:p>
        </w:tc>
        <w:tc>
          <w:tcPr>
            <w:tcW w:w="784" w:type="dxa"/>
            <w:vAlign w:val="bottom"/>
          </w:tcPr>
          <w:p w14:paraId="497817D9" w14:textId="77777777" w:rsidR="006702D0" w:rsidRPr="0066277B" w:rsidRDefault="006702D0" w:rsidP="004258DE">
            <w:pPr>
              <w:pStyle w:val="ListParagraph1"/>
              <w:rPr>
                <w:rFonts w:ascii="Times New Roman" w:hAnsi="Times New Roman" w:cs="Times New Roman"/>
              </w:rPr>
            </w:pPr>
            <w:r>
              <w:t>0.0021</w:t>
            </w:r>
          </w:p>
        </w:tc>
        <w:tc>
          <w:tcPr>
            <w:tcW w:w="732" w:type="dxa"/>
            <w:vAlign w:val="bottom"/>
          </w:tcPr>
          <w:p w14:paraId="1F37CD4E" w14:textId="77777777" w:rsidR="006702D0" w:rsidRPr="0066277B" w:rsidRDefault="006702D0" w:rsidP="004258DE">
            <w:pPr>
              <w:pStyle w:val="ListParagraph1"/>
              <w:rPr>
                <w:rFonts w:ascii="Times New Roman" w:hAnsi="Times New Roman" w:cs="Times New Roman"/>
              </w:rPr>
            </w:pPr>
            <w:r>
              <w:t>0.0022</w:t>
            </w:r>
          </w:p>
        </w:tc>
        <w:tc>
          <w:tcPr>
            <w:tcW w:w="855" w:type="dxa"/>
            <w:vAlign w:val="bottom"/>
          </w:tcPr>
          <w:p w14:paraId="3ACBEB46" w14:textId="77777777" w:rsidR="006702D0" w:rsidRPr="0066277B" w:rsidRDefault="006702D0" w:rsidP="004258DE">
            <w:pPr>
              <w:pStyle w:val="ListParagraph1"/>
              <w:rPr>
                <w:rFonts w:ascii="Times New Roman" w:hAnsi="Times New Roman" w:cs="Times New Roman"/>
              </w:rPr>
            </w:pPr>
            <w:r>
              <w:t>0.0015</w:t>
            </w:r>
          </w:p>
        </w:tc>
      </w:tr>
    </w:tbl>
    <w:p w14:paraId="74305115" w14:textId="77777777" w:rsidR="0066277B" w:rsidRDefault="0066277B" w:rsidP="004258DE"/>
    <w:p w14:paraId="7CA382CB" w14:textId="0DBB8053" w:rsidR="007C58DA" w:rsidRDefault="007C58DA" w:rsidP="00AB2A3B">
      <w:r>
        <w:t>The rate of other cause mortality by age and sex was treated as the baseline hazard. Following input from stakeholders, an increased risk of mortality was assigned to individuals with diabetes using data from a published meta-analysis</w:t>
      </w:r>
      <w:r w:rsidR="00956B79">
        <w:t xml:space="preserve"> </w:t>
      </w:r>
      <w:r w:rsidR="00956B79">
        <w:fldChar w:fldCharType="begin">
          <w:fldData xml:space="preserve">PEVuZE5vdGU+PENpdGU+PEF1dGhvcj5TZXNoYXNhaTwvQXV0aG9yPjxZZWFyPjIwMTE8L1llYXI+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</w:fldData>
        </w:fldChar>
      </w:r>
      <w:r w:rsidR="004A5BA2">
        <w:instrText xml:space="preserve"> ADDIN EN.CITE </w:instrText>
      </w:r>
      <w:r w:rsidR="004A5BA2">
        <w:fldChar w:fldCharType="begin">
          <w:fldData xml:space="preserve">PEVuZE5vdGU+PENpdGU+PEF1dGhvcj5TZXNoYXNhaTwvQXV0aG9yPjxZZWFyPjIwMTE8L1llYXI+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</w:fldData>
        </w:fldChar>
      </w:r>
      <w:r w:rsidR="004A5BA2">
        <w:instrText xml:space="preserve"> ADDIN EN.CITE.DATA </w:instrText>
      </w:r>
      <w:r w:rsidR="004A5BA2">
        <w:fldChar w:fldCharType="end"/>
      </w:r>
      <w:r w:rsidR="00956B79">
        <w:fldChar w:fldCharType="separate"/>
      </w:r>
      <w:r w:rsidR="004A5BA2">
        <w:rPr>
          <w:noProof/>
        </w:rPr>
        <w:t>(50)</w:t>
      </w:r>
      <w:r w:rsidR="00956B79">
        <w:fldChar w:fldCharType="end"/>
      </w:r>
      <w:r>
        <w:t>. This study used data from 820,900 people from 97 prospective studies to calculate hazard ratios for cause-specific death, according to baseline diabetes status</w:t>
      </w:r>
      <w:r w:rsidR="00FE5CF1">
        <w:t xml:space="preserve"> </w:t>
      </w:r>
      <w:r w:rsidR="00956B79">
        <w:fldChar w:fldCharType="begin">
          <w:fldData xml:space="preserve">PEVuZE5vdGU+PENpdGU+PEF1dGhvcj5TZXNoYXNhaTwvQXV0aG9yPjxZZWFyPjIwMTE8L1llYXI+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</w:fldData>
        </w:fldChar>
      </w:r>
      <w:r w:rsidR="004A5BA2">
        <w:instrText xml:space="preserve"> ADDIN EN.CITE </w:instrText>
      </w:r>
      <w:r w:rsidR="004A5BA2">
        <w:fldChar w:fldCharType="begin">
          <w:fldData xml:space="preserve">PEVuZE5vdGU+PENpdGU+PEF1dGhvcj5TZXNoYXNhaTwvQXV0aG9yPjxZZWFyPjIwMTE8L1llYXI+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</w:fldData>
        </w:fldChar>
      </w:r>
      <w:r w:rsidR="004A5BA2">
        <w:instrText xml:space="preserve"> ADDIN EN.CITE.DATA </w:instrText>
      </w:r>
      <w:r w:rsidR="004A5BA2">
        <w:fldChar w:fldCharType="end"/>
      </w:r>
      <w:r w:rsidR="00956B79">
        <w:fldChar w:fldCharType="separate"/>
      </w:r>
      <w:r w:rsidR="004A5BA2">
        <w:rPr>
          <w:noProof/>
        </w:rPr>
        <w:t>(50)</w:t>
      </w:r>
      <w:r w:rsidR="00956B79">
        <w:fldChar w:fldCharType="end"/>
      </w:r>
      <w:r>
        <w:t xml:space="preserve">. Cause of death was separated into vascular disease, cancer and other cause mortality. From this study we estimated that individuals with a diagnosis of diabetes have a fixed increased risk of other cause mortality (Hazard ratio 1.8 (95% CI 1.71-1.9)). The estimates reported in the meta-analysis include increased risk of death from renal disease, therefore mortality from renal disease was not simulated separately to avoid double counting of benefits. </w:t>
      </w:r>
    </w:p>
    <w:p w14:paraId="27DDA2CE" w14:textId="4528EB79" w:rsidR="006702D0" w:rsidRPr="006702D0" w:rsidRDefault="006702D0" w:rsidP="00AB2A3B">
      <w:pPr>
        <w:rPr>
          <w:lang w:val="en-GB"/>
        </w:rPr>
      </w:pPr>
      <w:r w:rsidRPr="006702D0">
        <w:rPr>
          <w:lang w:val="en-GB"/>
        </w:rPr>
        <w:t>Mortality risk increases with the onset of dementia. As a consequence, all cause mortality was inflated after diagnosis of dementia. The hazard ratio of mortality was estimated from analysis of two United States cohorts</w:t>
      </w:r>
      <w:r w:rsidR="00956B79">
        <w:rPr>
          <w:lang w:val="en-GB"/>
        </w:rPr>
        <w:t xml:space="preserve"> </w:t>
      </w:r>
      <w:r w:rsidR="00956B79">
        <w:rPr>
          <w:lang w:val="en-GB"/>
        </w:rPr>
        <w:fldChar w:fldCharType="begin">
          <w:fldData xml:space="preserve">PEVuZE5vdGU+PENpdGU+PEF1dGhvcj5KYW1lczwvQXV0aG9yPjxZZWFyPjIwMTQ8L1llYXI+PFJl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=
</w:fldData>
        </w:fldChar>
      </w:r>
      <w:r w:rsidR="004A5BA2">
        <w:rPr>
          <w:lang w:val="en-GB"/>
        </w:rPr>
        <w:instrText xml:space="preserve"> ADDIN EN.CITE </w:instrText>
      </w:r>
      <w:r w:rsidR="004A5BA2">
        <w:rPr>
          <w:lang w:val="en-GB"/>
        </w:rPr>
        <w:fldChar w:fldCharType="begin">
          <w:fldData xml:space="preserve">PEVuZE5vdGU+PENpdGU+PEF1dGhvcj5KYW1lczwvQXV0aG9yPjxZZWFyPjIwMTQ8L1llYXI+PFJl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=
</w:fldData>
        </w:fldChar>
      </w:r>
      <w:r w:rsidR="004A5BA2">
        <w:rPr>
          <w:lang w:val="en-GB"/>
        </w:rPr>
        <w:instrText xml:space="preserve"> ADDIN EN.CITE.DATA </w:instrText>
      </w:r>
      <w:r w:rsidR="004A5BA2">
        <w:rPr>
          <w:lang w:val="en-GB"/>
        </w:rPr>
      </w:r>
      <w:r w:rsidR="004A5BA2">
        <w:rPr>
          <w:lang w:val="en-GB"/>
        </w:rPr>
        <w:fldChar w:fldCharType="end"/>
      </w:r>
      <w:r w:rsidR="00956B79">
        <w:rPr>
          <w:lang w:val="en-GB"/>
        </w:rPr>
      </w:r>
      <w:r w:rsidR="00956B79">
        <w:rPr>
          <w:lang w:val="en-GB"/>
        </w:rPr>
        <w:fldChar w:fldCharType="separate"/>
      </w:r>
      <w:r w:rsidR="004A5BA2">
        <w:rPr>
          <w:noProof/>
          <w:lang w:val="en-GB"/>
        </w:rPr>
        <w:t>(51)</w:t>
      </w:r>
      <w:r w:rsidR="00956B79">
        <w:rPr>
          <w:lang w:val="en-GB"/>
        </w:rPr>
        <w:fldChar w:fldCharType="end"/>
      </w:r>
      <w:r w:rsidRPr="006702D0">
        <w:rPr>
          <w:lang w:val="en-GB"/>
        </w:rPr>
        <w:t>. Participants were recruited to the studies without known dementia at baseline and received annual clinical evaluation and brain donation at death. The analysis included 2566 persons over 8 years and found a hazard ratio of death with all dementia of 4.54 (CI 3.54-5.83) for ages 75-84 and 2.77 (CI 2.37-3.23) for ages 85 and older</w:t>
      </w:r>
      <w:r w:rsidR="00667E94">
        <w:rPr>
          <w:lang w:val="en-GB"/>
        </w:rPr>
        <w:t xml:space="preserve"> </w:t>
      </w:r>
      <w:r w:rsidRPr="006702D0">
        <w:rPr>
          <w:lang w:val="en-GB"/>
        </w:rPr>
        <w:t>. These hazard ratios were applied in the model to all cause mortality to describe mortality at younger ages 60-84 and older 85+ ages.</w:t>
      </w:r>
    </w:p>
    <w:p w14:paraId="7CBB7274" w14:textId="77777777" w:rsidR="00930BA2" w:rsidRPr="00FE5CF1" w:rsidRDefault="006702D0" w:rsidP="004258DE">
      <w:pPr>
        <w:rPr>
          <w:lang w:val="en-GB"/>
        </w:rPr>
      </w:pPr>
      <w:r w:rsidRPr="006702D0">
        <w:rPr>
          <w:lang w:val="en-GB"/>
        </w:rPr>
        <w:t xml:space="preserve">Mortality rates for individuals with diabetes and undiagnosed diabetes are also at increased risk of mortality, which is applied to all cause mortality. Given the correlation between risk factors of diabetes and dementia, and the high prevalence of multi-comorbidities in later life, it is necessary to </w:t>
      </w:r>
      <w:r w:rsidRPr="006702D0">
        <w:rPr>
          <w:lang w:val="en-GB"/>
        </w:rPr>
        <w:lastRenderedPageBreak/>
        <w:t>adjust mortality risk for individuals with both dementia and diabetes. We believe that applying both mortality hazard ratios would over-estimate the mortality burden in these patients. In the model the higher hazard ratio for Dementia is applied.</w:t>
      </w:r>
      <w:r w:rsidR="00FE5CF1">
        <w:rPr>
          <w:lang w:val="en-GB"/>
        </w:rPr>
        <w:t xml:space="preserve"> </w:t>
      </w:r>
    </w:p>
    <w:p w14:paraId="3E22C021" w14:textId="77777777" w:rsidR="007C58DA" w:rsidRPr="0066277B" w:rsidRDefault="007C58DA" w:rsidP="004258DE">
      <w:pPr>
        <w:pStyle w:val="Heading1"/>
      </w:pPr>
      <w:bookmarkStart w:id="109" w:name="_Toc371431031"/>
      <w:bookmarkStart w:id="110" w:name="_Ref376782866"/>
      <w:bookmarkStart w:id="111" w:name="_Toc393354748"/>
      <w:bookmarkStart w:id="112" w:name="_Toc172534954"/>
      <w:r w:rsidRPr="0066277B">
        <w:t>Direct Health Care Costs</w:t>
      </w:r>
      <w:bookmarkEnd w:id="109"/>
      <w:bookmarkEnd w:id="110"/>
      <w:bookmarkEnd w:id="111"/>
      <w:bookmarkEnd w:id="112"/>
    </w:p>
    <w:p w14:paraId="563192B8" w14:textId="77777777" w:rsidR="0066277B" w:rsidRDefault="007C58DA" w:rsidP="004258DE">
      <w:pPr>
        <w:rPr>
          <w:lang w:eastAsia="zh-CN"/>
        </w:rPr>
      </w:pPr>
      <w:r>
        <w:rPr>
          <w:lang w:eastAsia="zh-CN"/>
        </w:rPr>
        <w:t xml:space="preserve">At any given time period of the model individuals can have multiple health complications that incur direct healthcare costs. Some of the health states are mutually exclusive; however an individual can accrue multiple complications within the model. Each health state is associated with an average cost, which is accrued by all individuals for every time period for which the state is indicated. Resource use for each comorbidity is added together and no savings are assumed to be made from the use of the same resources for two or more comorbidities for an individual. </w:t>
      </w:r>
    </w:p>
    <w:p w14:paraId="46D689CA" w14:textId="77777777" w:rsidR="00930BA2" w:rsidRDefault="00930BA2" w:rsidP="004258DE">
      <w:pPr>
        <w:rPr>
          <w:lang w:eastAsia="zh-CN"/>
        </w:rPr>
      </w:pPr>
    </w:p>
    <w:p w14:paraId="2F70E845" w14:textId="2750591B" w:rsidR="00354326" w:rsidRDefault="007C58DA" w:rsidP="00AB2A3B">
      <w:r>
        <w:rPr>
          <w:lang w:eastAsia="zh-CN"/>
        </w:rPr>
        <w:t xml:space="preserve">In some instances we have adopted costs and prices from old studies. We have inflated all prices and costs </w:t>
      </w:r>
      <w:r w:rsidRPr="00050108">
        <w:rPr>
          <w:lang w:eastAsia="zh-CN"/>
        </w:rPr>
        <w:t xml:space="preserve">to </w:t>
      </w:r>
      <w:r w:rsidR="00050108" w:rsidRPr="00050108">
        <w:rPr>
          <w:lang w:eastAsia="zh-CN"/>
        </w:rPr>
        <w:t>2020/21</w:t>
      </w:r>
      <w:r w:rsidR="00AE1732" w:rsidRPr="00050108">
        <w:rPr>
          <w:lang w:eastAsia="zh-CN"/>
        </w:rPr>
        <w:t xml:space="preserve"> </w:t>
      </w:r>
      <w:r w:rsidRPr="00050108">
        <w:rPr>
          <w:lang w:eastAsia="zh-CN"/>
        </w:rPr>
        <w:t xml:space="preserve">prices using inflation indices reported in the </w:t>
      </w:r>
      <w:r w:rsidRPr="00050108">
        <w:t>Personal Social Services Research Unit (PSSRU)</w:t>
      </w:r>
      <w:r w:rsidR="00FD0ABD">
        <w:t xml:space="preserve"> </w:t>
      </w:r>
      <w:r w:rsidR="00FD0ABD">
        <w:fldChar w:fldCharType="begin"/>
      </w:r>
      <w:r w:rsidR="00FD0ABD">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00FD0ABD">
        <w:fldChar w:fldCharType="separate"/>
      </w:r>
      <w:r w:rsidR="00FD0ABD">
        <w:rPr>
          <w:noProof/>
        </w:rPr>
        <w:t>(52)</w:t>
      </w:r>
      <w:r w:rsidR="00FD0ABD">
        <w:fldChar w:fldCharType="end"/>
      </w:r>
      <w:r w:rsidRPr="00050108">
        <w:t xml:space="preserve">. This documents health related inflation up to </w:t>
      </w:r>
      <w:r w:rsidR="00050108" w:rsidRPr="00050108">
        <w:t>2020/21</w:t>
      </w:r>
      <w:r w:rsidR="00424BE4" w:rsidRPr="00050108">
        <w:t xml:space="preserve"> </w:t>
      </w:r>
      <w:r w:rsidRPr="00050108">
        <w:t xml:space="preserve">prices. </w:t>
      </w:r>
      <w:r w:rsidR="00424BE4" w:rsidRPr="00050108">
        <w:t xml:space="preserve">The retail price index was used </w:t>
      </w:r>
      <w:r w:rsidRPr="00050108">
        <w:t xml:space="preserve">to inflate costs to </w:t>
      </w:r>
      <w:r w:rsidR="00050108" w:rsidRPr="00FD0ABD">
        <w:t>2020/21</w:t>
      </w:r>
      <w:r w:rsidR="00424BE4" w:rsidRPr="00FD0ABD">
        <w:t xml:space="preserve"> </w:t>
      </w:r>
      <w:r w:rsidRPr="00050108">
        <w:t>prices.</w:t>
      </w:r>
      <w:r w:rsidR="00354326" w:rsidRPr="00050108">
        <w:t xml:space="preserve"> </w:t>
      </w:r>
    </w:p>
    <w:p w14:paraId="198B6966" w14:textId="77777777" w:rsidR="00354326" w:rsidRDefault="00354326" w:rsidP="004258DE"/>
    <w:p w14:paraId="145728BA" w14:textId="03D94965" w:rsidR="007C58DA" w:rsidRDefault="0040725D" w:rsidP="00AB2A3B">
      <w:r>
        <w:t xml:space="preserve">Primary care and community care costs were sought from the </w:t>
      </w:r>
      <w:r w:rsidRPr="00C566E1">
        <w:t>Personal Social Services Research Unit</w:t>
      </w:r>
      <w:r>
        <w:t xml:space="preserve"> (PSSRU)</w:t>
      </w:r>
      <w:r w:rsidR="00FD0ABD">
        <w:t xml:space="preserve"> </w:t>
      </w:r>
      <w:r w:rsidR="00FD0ABD">
        <w:fldChar w:fldCharType="begin"/>
      </w:r>
      <w:r w:rsidR="00FD0ABD">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00FD0ABD">
        <w:fldChar w:fldCharType="separate"/>
      </w:r>
      <w:r w:rsidR="00FD0ABD">
        <w:rPr>
          <w:noProof/>
        </w:rPr>
        <w:t>(52)</w:t>
      </w:r>
      <w:r w:rsidR="00FD0ABD">
        <w:fldChar w:fldCharType="end"/>
      </w:r>
      <w:r>
        <w:t>, and secondary care costs from UK reference cos</w:t>
      </w:r>
      <w:r w:rsidRPr="00FD0ABD">
        <w:t>ts</w:t>
      </w:r>
      <w:r w:rsidR="00FD0ABD">
        <w:t xml:space="preserve"> </w:t>
      </w:r>
      <w:r w:rsidR="00FD0ABD">
        <w:fldChar w:fldCharType="begin"/>
      </w:r>
      <w:r w:rsidR="00FD0ABD">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00FD0ABD">
        <w:fldChar w:fldCharType="separate"/>
      </w:r>
      <w:r w:rsidR="00FD0ABD">
        <w:rPr>
          <w:noProof/>
        </w:rPr>
        <w:t>(53)</w:t>
      </w:r>
      <w:r w:rsidR="00FD0ABD">
        <w:fldChar w:fldCharType="end"/>
      </w:r>
      <w:r w:rsidRPr="00FD0ABD">
        <w:t xml:space="preserve">. </w:t>
      </w:r>
      <w:r w:rsidR="00571A0E">
        <w:t xml:space="preserve">Drug costs were obtained from the British National </w:t>
      </w:r>
      <w:r w:rsidR="00571A0E" w:rsidRPr="00FD0ABD">
        <w:t>Formulary</w:t>
      </w:r>
      <w:r w:rsidR="00FD0ABD" w:rsidRPr="00FD0ABD">
        <w:t xml:space="preserve"> </w:t>
      </w:r>
      <w:r w:rsidR="00FD0ABD" w:rsidRPr="00FD0ABD">
        <w:fldChar w:fldCharType="begin"/>
      </w:r>
      <w:r w:rsidR="00FD0ABD">
        <w:instrText xml:space="preserve"> ADDIN EN.CITE &lt;EndNote&gt;&lt;Cite ExcludeAuth="1"&gt;&lt;Year&gt;2022&lt;/Year&gt;&lt;RecNum&gt;187&lt;/RecNum&gt;&lt;DisplayText&gt;(54)&lt;/DisplayText&gt;&lt;record&gt;&lt;rec-number&gt;187&lt;/rec-number&gt;&lt;foreign-keys&gt;&lt;key app="EN" db-id="0psftwx0lsasdwew00s5pae4eaxd295wxszv" timestamp="1676026864"&gt;187&lt;/key&gt;&lt;/foreign-keys&gt;&lt;ref-type name="Electronic Article"&gt;43&lt;/ref-type&gt;&lt;contributors&gt;&lt;/contributors&gt;&lt;titles&gt;&lt;title&gt;British National Formulary&lt;/title&gt;&lt;secondary-title&gt;https://bnf.nice.org.uk/&lt;/secondary-title&gt;&lt;/titles&gt;&lt;periodical&gt;&lt;full-title&gt;https://bnf.nice.org.uk/&lt;/full-title&gt;&lt;/periodical&gt;&lt;section&gt;2022&lt;/section&gt;&lt;dates&gt;&lt;year&gt;2022&lt;/year&gt;&lt;/dates&gt;&lt;urls&gt;&lt;/urls&gt;&lt;/record&gt;&lt;/Cite&gt;&lt;/EndNote&gt;</w:instrText>
      </w:r>
      <w:r w:rsidR="00FD0ABD" w:rsidRPr="00FD0ABD">
        <w:fldChar w:fldCharType="separate"/>
      </w:r>
      <w:r w:rsidR="00FD0ABD">
        <w:rPr>
          <w:noProof/>
        </w:rPr>
        <w:t>(54)</w:t>
      </w:r>
      <w:r w:rsidR="00FD0ABD" w:rsidRPr="00FD0ABD">
        <w:fldChar w:fldCharType="end"/>
      </w:r>
      <w:r w:rsidR="00571A0E" w:rsidRPr="00FD0ABD">
        <w:t xml:space="preserve">. </w:t>
      </w:r>
      <w:r w:rsidR="00354326">
        <w:t>In most instances costs for long term health outcomes were sought from recent Health Technology Appraisals as this was thought to be the best source of evidence for costs</w:t>
      </w:r>
      <w:r>
        <w:t xml:space="preserve"> and resource use by disease area</w:t>
      </w:r>
      <w:r w:rsidR="00354326">
        <w:t xml:space="preserve"> in the UK. If a</w:t>
      </w:r>
      <w:r w:rsidR="00CE2198">
        <w:t>n</w:t>
      </w:r>
      <w:r w:rsidR="00354326">
        <w:t xml:space="preserve"> HTA appraisal </w:t>
      </w:r>
      <w:r w:rsidR="00802D55">
        <w:t xml:space="preserve">was </w:t>
      </w:r>
      <w:r w:rsidR="00354326">
        <w:t xml:space="preserve">not identified, </w:t>
      </w:r>
      <w:r w:rsidR="00320BBD">
        <w:t xml:space="preserve">searches for good quality cost-effectiveness analyses for the relevant </w:t>
      </w:r>
      <w:r>
        <w:t xml:space="preserve">disease area were conducted to identify the appropriate UK costs. </w:t>
      </w:r>
    </w:p>
    <w:p w14:paraId="6EC223A9" w14:textId="77777777" w:rsidR="00930BA2" w:rsidRPr="009213CC" w:rsidRDefault="00930BA2" w:rsidP="004258DE">
      <w:pPr>
        <w:rPr>
          <w:lang w:eastAsia="zh-CN"/>
        </w:rPr>
      </w:pPr>
    </w:p>
    <w:p w14:paraId="28DEFE29" w14:textId="77777777" w:rsidR="007C58DA" w:rsidRPr="0066277B" w:rsidRDefault="007C58DA" w:rsidP="004258DE">
      <w:pPr>
        <w:pStyle w:val="Heading2"/>
      </w:pPr>
      <w:bookmarkStart w:id="113" w:name="_Ref375128500"/>
      <w:bookmarkStart w:id="114" w:name="_Toc172534955"/>
      <w:r w:rsidRPr="0066277B">
        <w:lastRenderedPageBreak/>
        <w:t>GP attendance</w:t>
      </w:r>
      <w:bookmarkEnd w:id="113"/>
      <w:bookmarkEnd w:id="114"/>
    </w:p>
    <w:p w14:paraId="0DC936CD" w14:textId="439A2887" w:rsidR="007C58DA" w:rsidRDefault="007C58DA" w:rsidP="00AB2A3B">
      <w:r>
        <w:t>The costs of each visit to a General Practitioner were estimated at £</w:t>
      </w:r>
      <w:r w:rsidR="00DC7D92">
        <w:t>39</w:t>
      </w:r>
      <w:r w:rsidR="00056110">
        <w:t xml:space="preserve"> </w:t>
      </w:r>
      <w:r>
        <w:t xml:space="preserve">from the </w:t>
      </w:r>
      <w:r w:rsidRPr="00C566E1">
        <w:t>Personal Social Services Research Unit</w:t>
      </w:r>
      <w:r>
        <w:t xml:space="preserve"> (PSSRU)</w:t>
      </w:r>
      <w:r w:rsidR="00DC7D92">
        <w:t>, assuming 9.22 minute appointm</w:t>
      </w:r>
      <w:r w:rsidR="00DC7D92" w:rsidRPr="004A5BA2">
        <w:t>ents</w:t>
      </w:r>
      <w:r w:rsidR="00984B2B" w:rsidRPr="004A5BA2">
        <w:t xml:space="preserve"> </w:t>
      </w:r>
      <w:r w:rsidR="004A5BA2" w:rsidRPr="004A5BA2">
        <w:rPr>
          <w:lang w:eastAsia="zh-CN"/>
        </w:rPr>
        <w:fldChar w:fldCharType="begin"/>
      </w:r>
      <w:r w:rsidR="00FD0ABD">
        <w:rPr>
          <w:lang w:eastAsia="zh-CN"/>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004A5BA2" w:rsidRPr="004A5BA2">
        <w:rPr>
          <w:lang w:eastAsia="zh-CN"/>
        </w:rPr>
        <w:fldChar w:fldCharType="separate"/>
      </w:r>
      <w:r w:rsidR="00FD0ABD">
        <w:rPr>
          <w:noProof/>
          <w:lang w:eastAsia="zh-CN"/>
        </w:rPr>
        <w:t>(52)</w:t>
      </w:r>
      <w:r w:rsidR="004A5BA2" w:rsidRPr="004A5BA2">
        <w:rPr>
          <w:lang w:eastAsia="zh-CN"/>
        </w:rPr>
        <w:fldChar w:fldCharType="end"/>
      </w:r>
      <w:r w:rsidRPr="004A5BA2">
        <w:t xml:space="preserve">. </w:t>
      </w:r>
    </w:p>
    <w:p w14:paraId="7B480A05" w14:textId="42E53B0A" w:rsidR="006833EA" w:rsidRDefault="006833EA" w:rsidP="00956B79">
      <w:r>
        <w:t>Diabetes diagnosis incurred a cost of £</w:t>
      </w:r>
      <w:r w:rsidR="007B7C9E">
        <w:t>16 (2020 prices)</w:t>
      </w:r>
      <w:r>
        <w:t xml:space="preserve"> in line with costs used for a previous evaluation of a Diabetes</w:t>
      </w:r>
      <w:r w:rsidR="00FE5CF1">
        <w:t xml:space="preserve"> Prevention Programme</w:t>
      </w:r>
      <w:r w:rsidR="00956B79">
        <w:t xml:space="preserve"> </w:t>
      </w:r>
      <w:r w:rsidR="00956B79">
        <w:fldChar w:fldCharType="begin"/>
      </w:r>
      <w:r w:rsidR="0015478C">
        <w:instrText xml:space="preserve"> ADDIN EN.CITE &lt;EndNote&gt;&lt;Cite&gt;&lt;Author&gt;National Institute for Health and Care Excellence&lt;/Author&gt;&lt;Year&gt;2012&lt;/Year&gt;&lt;RecNum&gt;68&lt;/RecNum&gt;&lt;DisplayText&gt;(3)&lt;/DisplayText&gt;&lt;record&gt;&lt;rec-number&gt;68&lt;/rec-number&gt;&lt;foreign-keys&gt;&lt;key app="EN" db-id="0psftwx0lsasdwew00s5pae4eaxd295wxszv" timestamp="1576491828"&gt;68&lt;/key&gt;&lt;/foreign-keys&gt;&lt;ref-type name="Electronic Article"&gt;43&lt;/ref-type&gt;&lt;contributors&gt;&lt;authors&gt;&lt;author&gt;National Institute for Health and Care Excellence,&lt;/author&gt;&lt;/authors&gt;&lt;/contributors&gt;&lt;titles&gt;&lt;title&gt;PH38 Preventing type 2 diabetes - risk identification and interventions for individuals at high risk: guidance&lt;/title&gt;&lt;secondary-title&gt;National Institute for Health and Care Excellence&lt;/secondary-title&gt;&lt;/titles&gt;&lt;periodical&gt;&lt;full-title&gt;National Institute for Health and Care Excellence&lt;/full-title&gt;&lt;/periodical&gt;&lt;volume&gt;NICE public health guidance 38&lt;/volume&gt;&lt;section&gt;2012&lt;/section&gt;&lt;reprint-edition&gt;Not in File&lt;/reprint-edition&gt;&lt;keywords&gt;&lt;keyword&gt;2&lt;/keyword&gt;&lt;keyword&gt;and&lt;/keyword&gt;&lt;keyword&gt;diabetes&lt;/keyword&gt;&lt;keyword&gt;High-Risk&lt;/keyword&gt;&lt;keyword&gt;Risk&lt;/keyword&gt;&lt;keyword&gt;type 2&lt;/keyword&gt;&lt;keyword&gt;type 2 diabetes&lt;/keyword&gt;&lt;/keywords&gt;&lt;dates&gt;&lt;year&gt;2012&lt;/year&gt;&lt;/dates&gt;&lt;label&gt;8284&lt;/label&gt;&lt;urls&gt;&lt;related-urls&gt;&lt;url&gt;&lt;style face="underline" font="default" size="100%"&gt;http://guidance.nice.org.uk/PH38/Guidance/pdf/English&lt;/style&gt;&lt;/url&gt;&lt;/related-urls&gt;&lt;/urls&gt;&lt;/record&gt;&lt;/Cite&gt;&lt;/EndNote&gt;</w:instrText>
      </w:r>
      <w:r w:rsidR="00956B79">
        <w:fldChar w:fldCharType="separate"/>
      </w:r>
      <w:r w:rsidR="00956B79">
        <w:rPr>
          <w:noProof/>
        </w:rPr>
        <w:t>(3)</w:t>
      </w:r>
      <w:r w:rsidR="00956B79">
        <w:fldChar w:fldCharType="end"/>
      </w:r>
      <w:r>
        <w:t xml:space="preserve">. </w:t>
      </w:r>
    </w:p>
    <w:p w14:paraId="15B560D3" w14:textId="69C6F914" w:rsidR="006833EA" w:rsidRDefault="006833EA" w:rsidP="00AB2A3B">
      <w:r>
        <w:t>Recent guidelines for hypertension have recommended that hypertension be confirmed with ambulatory blood pressure monitoring (ABPM)</w:t>
      </w:r>
      <w:r w:rsidR="00956B79">
        <w:t xml:space="preserve"> </w:t>
      </w:r>
      <w:r w:rsidR="00956B79">
        <w:fldChar w:fldCharType="begin"/>
      </w:r>
      <w:r w:rsidR="004A5BA2">
        <w:instrText xml:space="preserve"> ADDIN EN.CITE &lt;EndNote&gt;&lt;Cite&gt;&lt;Author&gt;National Institute for Health and Care Excellence&lt;/Author&gt;&lt;Year&gt;2011&lt;/Year&gt;&lt;RecNum&gt;81&lt;/RecNum&gt;&lt;DisplayText&gt;(18)&lt;/DisplayText&gt;&lt;record&gt;&lt;rec-number&gt;81&lt;/rec-number&gt;&lt;foreign-keys&gt;&lt;key app="EN" db-id="0psftwx0lsasdwew00s5pae4eaxd295wxszv" timestamp="1576491828"&gt;81&lt;/key&gt;&lt;/foreign-keys&gt;&lt;ref-type name="Report"&gt;27&lt;/ref-type&gt;&lt;contributors&gt;&lt;authors&gt;&lt;author&gt;National Institute for Health and Care Excellence,&lt;/author&gt;&lt;/authors&gt;&lt;/contributors&gt;&lt;titles&gt;&lt;title&gt;Hypertension: Clinical management of primary hypertension in adults&lt;/title&gt;&lt;/titles&gt;&lt;keywords&gt;&lt;keyword&gt;Adult&lt;/keyword&gt;&lt;keyword&gt;Clinical&lt;/keyword&gt;&lt;keyword&gt;Hypertension&lt;/keyword&gt;&lt;keyword&gt;in&lt;/keyword&gt;&lt;keyword&gt;of&lt;/keyword&gt;&lt;/keywords&gt;&lt;dates&gt;&lt;year&gt;2011&lt;/year&gt;&lt;pub-dates&gt;&lt;date&gt;2011&lt;/date&gt;&lt;/pub-dates&gt;&lt;/dates&gt;&lt;isbn&gt;CG 127&lt;/isbn&gt;&lt;label&gt;8262&lt;/label&gt;&lt;urls&gt;&lt;related-urls&gt;&lt;url&gt;&lt;style face="underline" font="default" size="100%"&gt;http://publications.nice.org.uk/hypertension-cg127/guidance&lt;/style&gt;&lt;/url&gt;&lt;/related-urls&gt;&lt;/urls&gt;&lt;/record&gt;&lt;/Cite&gt;&lt;/EndNote&gt;</w:instrText>
      </w:r>
      <w:r w:rsidR="00956B79">
        <w:fldChar w:fldCharType="separate"/>
      </w:r>
      <w:r w:rsidR="004A5BA2">
        <w:rPr>
          <w:noProof/>
        </w:rPr>
        <w:t>(18)</w:t>
      </w:r>
      <w:r w:rsidR="00956B79">
        <w:fldChar w:fldCharType="end"/>
      </w:r>
      <w:r>
        <w:t>. The cost of ABPM assessment is included in the cost of diagnosis (£</w:t>
      </w:r>
      <w:r w:rsidR="007B7C9E">
        <w:t>45.34</w:t>
      </w:r>
      <w:r>
        <w:t>)</w:t>
      </w:r>
      <w:r w:rsidR="00956B79">
        <w:t xml:space="preserve"> </w:t>
      </w:r>
      <w:r w:rsidR="00956B79">
        <w:fldChar w:fldCharType="begin"/>
      </w:r>
      <w:r w:rsidR="00FD0ABD">
        <w:instrText xml:space="preserve"> ADDIN EN.CITE &lt;EndNote&gt;&lt;Cite&gt;&lt;Year&gt;2011&lt;/Year&gt;&lt;RecNum&gt;109&lt;/RecNum&gt;&lt;DisplayText&gt;(55)&lt;/DisplayText&gt;&lt;record&gt;&lt;rec-number&gt;109&lt;/rec-number&gt;&lt;foreign-keys&gt;&lt;key app="EN" db-id="0psftwx0lsasdwew00s5pae4eaxd295wxszv" timestamp="1576491829"&gt;109&lt;/key&gt;&lt;/foreign-keys&gt;&lt;ref-type name="Electronic Article"&gt;43&lt;/ref-type&gt;&lt;contributors&gt;&lt;/contributors&gt;&lt;titles&gt;&lt;title&gt;CG127 Hypertension: costing template&lt;/title&gt;&lt;secondary-title&gt;National Institute for Care and Clinical Excellence&lt;/secondary-title&gt;&lt;/titles&gt;&lt;periodical&gt;&lt;full-title&gt;National Institute for Care and Clinical Excellence&lt;/full-title&gt;&lt;/periodical&gt;&lt;section&gt;2011&lt;/section&gt;&lt;reprint-edition&gt;Not in File&lt;/reprint-edition&gt;&lt;keywords&gt;&lt;keyword&gt;Hypertension&lt;/keyword&gt;&lt;/keywords&gt;&lt;dates&gt;&lt;year&gt;2011&lt;/year&gt;&lt;/dates&gt;&lt;label&gt;8331&lt;/label&gt;&lt;urls&gt;&lt;related-urls&gt;&lt;url&gt;&lt;style face="underline" font="default" size="100%"&gt;http://guidance.nice.org.uk/CG127/CostingTemplate/xls/English&lt;/style&gt;&lt;/url&gt;&lt;/related-urls&gt;&lt;/urls&gt;&lt;/record&gt;&lt;/Cite&gt;&lt;/EndNote&gt;</w:instrText>
      </w:r>
      <w:r w:rsidR="00956B79">
        <w:fldChar w:fldCharType="separate"/>
      </w:r>
      <w:r w:rsidR="00FD0ABD">
        <w:rPr>
          <w:noProof/>
        </w:rPr>
        <w:t>(55)</w:t>
      </w:r>
      <w:r w:rsidR="00956B79">
        <w:fldChar w:fldCharType="end"/>
      </w:r>
      <w:r>
        <w:t>, however, we assume that the test does not alter the initial diagnosis.</w:t>
      </w:r>
    </w:p>
    <w:p w14:paraId="6A502DA1" w14:textId="77777777" w:rsidR="006833EA" w:rsidRDefault="006833EA" w:rsidP="004258DE">
      <w:r>
        <w:t>The cost of identifying individuals to receive statins is assumed to be negligible becaus</w:t>
      </w:r>
      <w:r w:rsidR="00257A5B">
        <w:t>e cases are detected using exis</w:t>
      </w:r>
      <w:r>
        <w:t>ting cardiovascular risk programmes used by the GP.</w:t>
      </w:r>
    </w:p>
    <w:p w14:paraId="20F3756C" w14:textId="77777777" w:rsidR="00930BA2" w:rsidRDefault="00930BA2" w:rsidP="004258DE"/>
    <w:p w14:paraId="36EC7458" w14:textId="77777777" w:rsidR="007C58DA" w:rsidRPr="003D685F" w:rsidRDefault="007C58DA" w:rsidP="004258DE">
      <w:pPr>
        <w:pStyle w:val="Heading2"/>
      </w:pPr>
      <w:bookmarkStart w:id="115" w:name="_Toc172534956"/>
      <w:r>
        <w:t>Diabetes</w:t>
      </w:r>
      <w:bookmarkEnd w:id="115"/>
      <w:r>
        <w:t xml:space="preserve"> </w:t>
      </w:r>
    </w:p>
    <w:p w14:paraId="28383215" w14:textId="77777777" w:rsidR="007C58DA" w:rsidRDefault="007C58DA" w:rsidP="004258DE">
      <w:pPr>
        <w:rPr>
          <w:lang w:eastAsia="zh-CN"/>
        </w:rPr>
      </w:pPr>
      <w:r>
        <w:rPr>
          <w:lang w:eastAsia="zh-CN"/>
        </w:rPr>
        <w:t>We were advised by stakeholders to model a simplified diabetes treatment pathway. It was recommended that a single annual cost of prescriptions be applied to all patients diagnosed with diabetes. Initially we explored this as an option but concluded that the timing of more costly treatments for type 2 diabetes is important because treatment costs will be discounted. The model assesses interventions that lower HbA1c and so have the potential to impact on the level of treatment required.</w:t>
      </w:r>
      <w:r w:rsidR="001579C9">
        <w:rPr>
          <w:lang w:eastAsia="zh-CN"/>
        </w:rPr>
        <w:t xml:space="preserve"> </w:t>
      </w:r>
    </w:p>
    <w:p w14:paraId="0EE60881" w14:textId="77777777" w:rsidR="00930BA2" w:rsidRDefault="00930BA2" w:rsidP="004258DE">
      <w:pPr>
        <w:rPr>
          <w:lang w:eastAsia="zh-CN"/>
        </w:rPr>
      </w:pPr>
    </w:p>
    <w:p w14:paraId="5DA91E34" w14:textId="154C3521" w:rsidR="001579C9" w:rsidRDefault="007C58DA" w:rsidP="00D71F81">
      <w:pPr>
        <w:rPr>
          <w:lang w:eastAsia="zh-CN"/>
        </w:rPr>
      </w:pPr>
      <w:r>
        <w:rPr>
          <w:lang w:eastAsia="zh-CN"/>
        </w:rPr>
        <w:t xml:space="preserve">We decided to implement a three stage treatment regimen as a trade-off between model simplicity and capturing key cost differences between the interventions. At diagnosis all patients are prescribed low cost treatments, such as Metformin and </w:t>
      </w:r>
      <w:r w:rsidRPr="000916CF">
        <w:rPr>
          <w:lang w:eastAsia="zh-CN"/>
        </w:rPr>
        <w:t>Sulfonylurea</w:t>
      </w:r>
      <w:r>
        <w:rPr>
          <w:lang w:eastAsia="zh-CN"/>
        </w:rPr>
        <w:t>. We chose Metformin, 500mg/day to describe the average cost of these medications. If HbA1c increases above a threshol</w:t>
      </w:r>
      <w:r w:rsidR="007F0889">
        <w:rPr>
          <w:lang w:eastAsia="zh-CN"/>
        </w:rPr>
        <w:t>d the individual is prescribed the</w:t>
      </w:r>
      <w:r>
        <w:rPr>
          <w:lang w:eastAsia="zh-CN"/>
        </w:rPr>
        <w:t xml:space="preserve"> more expensive Gliptins in addition to Metformin. The individual continues to receive Metformin plus Gliptins for a period of time until they require insulin.</w:t>
      </w:r>
      <w:r w:rsidR="001579C9">
        <w:rPr>
          <w:lang w:eastAsia="zh-CN"/>
        </w:rPr>
        <w:t xml:space="preserve"> </w:t>
      </w:r>
    </w:p>
    <w:p w14:paraId="3BF8AAA6" w14:textId="77777777" w:rsidR="007C58DA" w:rsidRPr="00BB17DC" w:rsidRDefault="007C58DA" w:rsidP="004258DE">
      <w:pPr>
        <w:pStyle w:val="Heading3"/>
      </w:pPr>
      <w:bookmarkStart w:id="116" w:name="_Toc172534957"/>
      <w:r w:rsidRPr="00BB17DC">
        <w:lastRenderedPageBreak/>
        <w:t>Metformin Monotherapy</w:t>
      </w:r>
      <w:bookmarkEnd w:id="116"/>
    </w:p>
    <w:p w14:paraId="1416BE20" w14:textId="0A9D7177" w:rsidR="00132462" w:rsidRDefault="007C58DA" w:rsidP="00A6042C">
      <w:pPr>
        <w:rPr>
          <w:lang w:eastAsia="zh-CN"/>
        </w:rPr>
      </w:pPr>
      <w:r>
        <w:rPr>
          <w:lang w:eastAsia="zh-CN"/>
        </w:rPr>
        <w:t>Cost estimates from the British National Formulary indicate that the cost of Metformin is approximately £</w:t>
      </w:r>
      <w:r w:rsidR="00056110">
        <w:rPr>
          <w:lang w:eastAsia="zh-CN"/>
        </w:rPr>
        <w:t xml:space="preserve">19 </w:t>
      </w:r>
      <w:r>
        <w:rPr>
          <w:lang w:eastAsia="zh-CN"/>
        </w:rPr>
        <w:t xml:space="preserve">per </w:t>
      </w:r>
      <w:r w:rsidR="00056110">
        <w:rPr>
          <w:lang w:eastAsia="zh-CN"/>
        </w:rPr>
        <w:t>annum</w:t>
      </w:r>
      <w:r w:rsidR="00392E24">
        <w:rPr>
          <w:lang w:eastAsia="zh-CN"/>
        </w:rPr>
        <w:t xml:space="preserve">, using a combination of standard and modified release </w:t>
      </w:r>
      <w:r w:rsidR="004A5BA2">
        <w:rPr>
          <w:lang w:eastAsia="zh-CN"/>
        </w:rPr>
        <w:fldChar w:fldCharType="begin"/>
      </w:r>
      <w:r w:rsidR="00FD0ABD">
        <w:rPr>
          <w:lang w:eastAsia="zh-CN"/>
        </w:rPr>
        <w:instrText xml:space="preserve"> ADDIN EN.CITE &lt;EndNote&gt;&lt;Cite&gt;&lt;Year&gt;2022&lt;/Year&gt;&lt;RecNum&gt;187&lt;/RecNum&gt;&lt;DisplayText&gt;(54)&lt;/DisplayText&gt;&lt;record&gt;&lt;rec-number&gt;187&lt;/rec-number&gt;&lt;foreign-keys&gt;&lt;key app="EN" db-id="0psftwx0lsasdwew00s5pae4eaxd295wxszv" timestamp="1676026864"&gt;187&lt;/key&gt;&lt;/foreign-keys&gt;&lt;ref-type name="Electronic Article"&gt;43&lt;/ref-type&gt;&lt;contributors&gt;&lt;/contributors&gt;&lt;titles&gt;&lt;title&gt;British National Formulary&lt;/title&gt;&lt;secondary-title&gt;https://bnf.nice.org.uk/&lt;/secondary-title&gt;&lt;/titles&gt;&lt;periodical&gt;&lt;full-title&gt;https://bnf.nice.org.uk/&lt;/full-title&gt;&lt;/periodical&gt;&lt;section&gt;2022&lt;/section&gt;&lt;dates&gt;&lt;year&gt;2022&lt;/year&gt;&lt;/dates&gt;&lt;urls&gt;&lt;/urls&gt;&lt;/record&gt;&lt;/Cite&gt;&lt;/EndNote&gt;</w:instrText>
      </w:r>
      <w:r w:rsidR="004A5BA2">
        <w:rPr>
          <w:lang w:eastAsia="zh-CN"/>
        </w:rPr>
        <w:fldChar w:fldCharType="separate"/>
      </w:r>
      <w:r w:rsidR="00FD0ABD">
        <w:rPr>
          <w:noProof/>
          <w:lang w:eastAsia="zh-CN"/>
        </w:rPr>
        <w:t>(54)</w:t>
      </w:r>
      <w:r w:rsidR="004A5BA2">
        <w:rPr>
          <w:lang w:eastAsia="zh-CN"/>
        </w:rPr>
        <w:fldChar w:fldCharType="end"/>
      </w:r>
      <w:r>
        <w:rPr>
          <w:lang w:eastAsia="zh-CN"/>
        </w:rPr>
        <w:t xml:space="preserve">. </w:t>
      </w:r>
    </w:p>
    <w:p w14:paraId="47887FA1" w14:textId="220497C0" w:rsidR="007C58DA" w:rsidRDefault="007C58DA" w:rsidP="004258DE">
      <w:pPr>
        <w:rPr>
          <w:lang w:eastAsia="zh-CN"/>
        </w:rPr>
      </w:pPr>
      <w:r>
        <w:rPr>
          <w:lang w:eastAsia="zh-CN"/>
        </w:rPr>
        <w:t xml:space="preserve">Other resource use costs and </w:t>
      </w:r>
      <w:r w:rsidR="00D205FC">
        <w:rPr>
          <w:lang w:eastAsia="zh-CN"/>
        </w:rPr>
        <w:t xml:space="preserve">resource </w:t>
      </w:r>
      <w:r>
        <w:rPr>
          <w:lang w:eastAsia="zh-CN"/>
        </w:rPr>
        <w:t xml:space="preserve">utilisation assumptions for diabetics receiving Metformin monotherapy are detailed in </w:t>
      </w:r>
      <w:r w:rsidR="002B31CC">
        <w:rPr>
          <w:lang w:eastAsia="zh-CN"/>
        </w:rPr>
        <w:fldChar w:fldCharType="begin"/>
      </w:r>
      <w:r w:rsidR="002B31CC">
        <w:rPr>
          <w:lang w:eastAsia="zh-CN"/>
        </w:rPr>
        <w:instrText xml:space="preserve"> REF _Ref372034691 \h </w:instrText>
      </w:r>
      <w:r w:rsidR="002B31CC">
        <w:rPr>
          <w:lang w:eastAsia="zh-CN"/>
        </w:rPr>
      </w:r>
      <w:r w:rsidR="002B31CC">
        <w:rPr>
          <w:lang w:eastAsia="zh-CN"/>
        </w:rPr>
        <w:fldChar w:fldCharType="separate"/>
      </w:r>
      <w:r w:rsidR="002B31CC" w:rsidRPr="00B20321">
        <w:t xml:space="preserve">Table </w:t>
      </w:r>
      <w:r w:rsidR="002B31CC">
        <w:rPr>
          <w:noProof/>
        </w:rPr>
        <w:t>33</w:t>
      </w:r>
      <w:r w:rsidR="002B31CC">
        <w:rPr>
          <w:lang w:eastAsia="zh-CN"/>
        </w:rPr>
        <w:fldChar w:fldCharType="end"/>
      </w:r>
      <w:r>
        <w:rPr>
          <w:lang w:eastAsia="zh-CN"/>
        </w:rPr>
        <w:t>.</w:t>
      </w:r>
      <w:r w:rsidR="00D71F81">
        <w:rPr>
          <w:lang w:eastAsia="zh-CN"/>
        </w:rPr>
        <w:t xml:space="preserve"> Drug costs was assumed to not vary, while the other costs were assumed to have a standard error equal to 1/10</w:t>
      </w:r>
      <w:r w:rsidR="00D71F81" w:rsidRPr="00D71F81">
        <w:rPr>
          <w:vertAlign w:val="superscript"/>
          <w:lang w:eastAsia="zh-CN"/>
        </w:rPr>
        <w:t>th</w:t>
      </w:r>
      <w:r w:rsidR="00D71F81">
        <w:rPr>
          <w:lang w:eastAsia="zh-CN"/>
        </w:rPr>
        <w:t xml:space="preserve"> their mean.</w:t>
      </w:r>
    </w:p>
    <w:p w14:paraId="5A95318F" w14:textId="25237340" w:rsidR="007C58DA" w:rsidRDefault="007C58DA" w:rsidP="004258DE">
      <w:pPr>
        <w:pStyle w:val="Caption"/>
      </w:pPr>
      <w:bookmarkStart w:id="117" w:name="_Ref372034691"/>
      <w:r w:rsidRPr="00B20321">
        <w:t xml:space="preserve">Table </w:t>
      </w:r>
      <w:r w:rsidR="002B31CC">
        <w:t>S</w:t>
      </w:r>
      <w:r w:rsidR="006D4127" w:rsidRPr="00B20321">
        <w:fldChar w:fldCharType="begin"/>
      </w:r>
      <w:r w:rsidRPr="00B20321">
        <w:instrText xml:space="preserve"> SEQ Table \* ARABIC </w:instrText>
      </w:r>
      <w:r w:rsidR="006D4127" w:rsidRPr="00B20321">
        <w:fldChar w:fldCharType="separate"/>
      </w:r>
      <w:r w:rsidR="00372A71">
        <w:rPr>
          <w:noProof/>
        </w:rPr>
        <w:t>33</w:t>
      </w:r>
      <w:r w:rsidR="006D4127" w:rsidRPr="00B20321">
        <w:rPr>
          <w:noProof/>
        </w:rPr>
        <w:fldChar w:fldCharType="end"/>
      </w:r>
      <w:bookmarkEnd w:id="117"/>
      <w:r w:rsidRPr="00B20321">
        <w:t>: Drug costs and resource utilisation costs for low cost diabetes monotherapy</w:t>
      </w:r>
    </w:p>
    <w:tbl>
      <w:tblPr>
        <w:tblStyle w:val="TableGrid"/>
        <w:tblW w:w="5000" w:type="pct"/>
        <w:tblCellMar>
          <w:left w:w="57" w:type="dxa"/>
          <w:right w:w="57" w:type="dxa"/>
        </w:tblCellMar>
        <w:tblLook w:val="04A0" w:firstRow="1" w:lastRow="0" w:firstColumn="1" w:lastColumn="0" w:noHBand="0" w:noVBand="1"/>
      </w:tblPr>
      <w:tblGrid>
        <w:gridCol w:w="1131"/>
        <w:gridCol w:w="2617"/>
        <w:gridCol w:w="703"/>
        <w:gridCol w:w="1060"/>
        <w:gridCol w:w="988"/>
        <w:gridCol w:w="672"/>
        <w:gridCol w:w="1181"/>
        <w:gridCol w:w="664"/>
      </w:tblGrid>
      <w:tr w:rsidR="000621E5" w:rsidRPr="00291C65" w14:paraId="7015B2AB" w14:textId="77777777" w:rsidTr="00D71F81">
        <w:tc>
          <w:tcPr>
            <w:tcW w:w="630" w:type="pct"/>
          </w:tcPr>
          <w:p w14:paraId="17348754" w14:textId="77777777" w:rsidR="00D71F81" w:rsidRPr="00291C65" w:rsidRDefault="00D71F81" w:rsidP="00291C65">
            <w:pPr>
              <w:pStyle w:val="ListParagraph1"/>
              <w:rPr>
                <w:rFonts w:asciiTheme="majorBidi" w:hAnsiTheme="majorBidi" w:cstheme="majorBidi"/>
                <w:b/>
                <w:bCs/>
                <w:lang w:eastAsia="zh-CN"/>
              </w:rPr>
            </w:pPr>
            <w:r w:rsidRPr="00291C65">
              <w:rPr>
                <w:rFonts w:asciiTheme="majorBidi" w:hAnsiTheme="majorBidi" w:cstheme="majorBidi"/>
                <w:b/>
                <w:bCs/>
                <w:lang w:eastAsia="zh-CN"/>
              </w:rPr>
              <w:t>Resource</w:t>
            </w:r>
          </w:p>
        </w:tc>
        <w:tc>
          <w:tcPr>
            <w:tcW w:w="1454" w:type="pct"/>
          </w:tcPr>
          <w:p w14:paraId="55385644" w14:textId="77777777" w:rsidR="00D71F81" w:rsidRPr="00291C65" w:rsidRDefault="00D71F81" w:rsidP="00291C65">
            <w:pPr>
              <w:pStyle w:val="ListParagraph1"/>
              <w:rPr>
                <w:rFonts w:asciiTheme="majorBidi" w:hAnsiTheme="majorBidi" w:cstheme="majorBidi"/>
                <w:b/>
                <w:bCs/>
                <w:lang w:eastAsia="zh-CN"/>
              </w:rPr>
            </w:pPr>
            <w:r w:rsidRPr="00291C65">
              <w:rPr>
                <w:rFonts w:asciiTheme="majorBidi" w:hAnsiTheme="majorBidi" w:cstheme="majorBidi"/>
                <w:b/>
                <w:bCs/>
                <w:lang w:eastAsia="zh-CN"/>
              </w:rPr>
              <w:t>Assumption for costs</w:t>
            </w:r>
          </w:p>
        </w:tc>
        <w:tc>
          <w:tcPr>
            <w:tcW w:w="390" w:type="pct"/>
          </w:tcPr>
          <w:p w14:paraId="6D5243BF" w14:textId="7EA16443" w:rsidR="00D71F81" w:rsidRPr="00291C65" w:rsidRDefault="00D71F81" w:rsidP="00291C65">
            <w:pPr>
              <w:pStyle w:val="ListParagraph1"/>
              <w:rPr>
                <w:rFonts w:asciiTheme="majorBidi" w:hAnsiTheme="majorBidi" w:cstheme="majorBidi"/>
                <w:b/>
                <w:bCs/>
                <w:lang w:eastAsia="zh-CN"/>
              </w:rPr>
            </w:pPr>
            <w:r w:rsidRPr="00291C65">
              <w:rPr>
                <w:rFonts w:asciiTheme="majorBidi" w:hAnsiTheme="majorBidi" w:cstheme="majorBidi"/>
                <w:b/>
                <w:bCs/>
                <w:lang w:eastAsia="zh-CN"/>
              </w:rPr>
              <w:t>Source</w:t>
            </w:r>
          </w:p>
        </w:tc>
        <w:tc>
          <w:tcPr>
            <w:tcW w:w="590" w:type="pct"/>
          </w:tcPr>
          <w:p w14:paraId="07FDD673" w14:textId="3E0D2CA9" w:rsidR="00D71F81" w:rsidRPr="00291C65" w:rsidRDefault="00D71F81" w:rsidP="00291C65">
            <w:pPr>
              <w:pStyle w:val="ListParagraph1"/>
              <w:rPr>
                <w:rFonts w:asciiTheme="majorBidi" w:hAnsiTheme="majorBidi" w:cstheme="majorBidi"/>
                <w:b/>
                <w:bCs/>
                <w:lang w:eastAsia="zh-CN"/>
              </w:rPr>
            </w:pPr>
            <w:r w:rsidRPr="00291C65">
              <w:rPr>
                <w:rFonts w:asciiTheme="majorBidi" w:hAnsiTheme="majorBidi" w:cstheme="majorBidi"/>
                <w:b/>
                <w:bCs/>
                <w:lang w:eastAsia="zh-CN"/>
              </w:rPr>
              <w:t xml:space="preserve">Unit Cost </w:t>
            </w:r>
            <w:r>
              <w:rPr>
                <w:rFonts w:asciiTheme="majorBidi" w:hAnsiTheme="majorBidi" w:cstheme="majorBidi"/>
                <w:b/>
                <w:bCs/>
                <w:lang w:eastAsia="zh-CN"/>
              </w:rPr>
              <w:t>2020 prices</w:t>
            </w:r>
          </w:p>
        </w:tc>
        <w:tc>
          <w:tcPr>
            <w:tcW w:w="550" w:type="pct"/>
          </w:tcPr>
          <w:p w14:paraId="0EE87159" w14:textId="77777777" w:rsidR="00D71F81" w:rsidRPr="00291C65" w:rsidRDefault="00D71F81" w:rsidP="00291C65">
            <w:pPr>
              <w:pStyle w:val="ListParagraph1"/>
              <w:rPr>
                <w:rFonts w:asciiTheme="majorBidi" w:hAnsiTheme="majorBidi" w:cstheme="majorBidi"/>
                <w:b/>
                <w:bCs/>
                <w:lang w:eastAsia="zh-CN"/>
              </w:rPr>
            </w:pPr>
            <w:r w:rsidRPr="00291C65">
              <w:rPr>
                <w:rFonts w:asciiTheme="majorBidi" w:hAnsiTheme="majorBidi" w:cstheme="majorBidi"/>
                <w:b/>
                <w:bCs/>
                <w:lang w:eastAsia="zh-CN"/>
              </w:rPr>
              <w:t>Annual utilisation</w:t>
            </w:r>
          </w:p>
        </w:tc>
        <w:tc>
          <w:tcPr>
            <w:tcW w:w="375" w:type="pct"/>
          </w:tcPr>
          <w:p w14:paraId="0A8B6796" w14:textId="1C85AD7B" w:rsidR="00D71F81" w:rsidRPr="00291C65" w:rsidRDefault="00D71F81" w:rsidP="00291C65">
            <w:pPr>
              <w:pStyle w:val="ListParagraph1"/>
              <w:rPr>
                <w:rFonts w:asciiTheme="majorBidi" w:hAnsiTheme="majorBidi" w:cstheme="majorBidi"/>
                <w:b/>
                <w:bCs/>
                <w:lang w:eastAsia="zh-CN"/>
              </w:rPr>
            </w:pPr>
            <w:r>
              <w:rPr>
                <w:rFonts w:asciiTheme="majorBidi" w:hAnsiTheme="majorBidi" w:cstheme="majorBidi"/>
                <w:b/>
                <w:bCs/>
                <w:lang w:eastAsia="zh-CN"/>
              </w:rPr>
              <w:t>SE</w:t>
            </w:r>
          </w:p>
        </w:tc>
        <w:tc>
          <w:tcPr>
            <w:tcW w:w="643" w:type="pct"/>
          </w:tcPr>
          <w:p w14:paraId="5450CC13" w14:textId="5EC43236" w:rsidR="00D71F81" w:rsidRPr="00291C65" w:rsidRDefault="00D71F81" w:rsidP="00291C65">
            <w:pPr>
              <w:pStyle w:val="ListParagraph1"/>
              <w:rPr>
                <w:rFonts w:asciiTheme="majorBidi" w:hAnsiTheme="majorBidi" w:cstheme="majorBidi"/>
                <w:b/>
                <w:bCs/>
                <w:lang w:eastAsia="zh-CN"/>
              </w:rPr>
            </w:pPr>
            <w:r>
              <w:rPr>
                <w:rFonts w:asciiTheme="majorBidi" w:hAnsiTheme="majorBidi" w:cstheme="majorBidi"/>
                <w:b/>
                <w:bCs/>
                <w:lang w:eastAsia="zh-CN"/>
              </w:rPr>
              <w:t>Distribution</w:t>
            </w:r>
          </w:p>
        </w:tc>
        <w:tc>
          <w:tcPr>
            <w:tcW w:w="368" w:type="pct"/>
          </w:tcPr>
          <w:p w14:paraId="06511816" w14:textId="767A7E6B" w:rsidR="00D71F81" w:rsidRPr="00291C65" w:rsidRDefault="00D71F81" w:rsidP="00291C65">
            <w:pPr>
              <w:pStyle w:val="ListParagraph1"/>
              <w:rPr>
                <w:rFonts w:asciiTheme="majorBidi" w:hAnsiTheme="majorBidi" w:cstheme="majorBidi"/>
                <w:b/>
                <w:bCs/>
                <w:lang w:eastAsia="zh-CN"/>
              </w:rPr>
            </w:pPr>
            <w:r w:rsidRPr="00291C65">
              <w:rPr>
                <w:rFonts w:asciiTheme="majorBidi" w:hAnsiTheme="majorBidi" w:cstheme="majorBidi"/>
                <w:b/>
                <w:bCs/>
                <w:lang w:eastAsia="zh-CN"/>
              </w:rPr>
              <w:t>Cost per year</w:t>
            </w:r>
          </w:p>
        </w:tc>
      </w:tr>
      <w:tr w:rsidR="000621E5" w:rsidRPr="00291C65" w14:paraId="63E5EFB0" w14:textId="77777777" w:rsidTr="00D71F81">
        <w:tc>
          <w:tcPr>
            <w:tcW w:w="630" w:type="pct"/>
          </w:tcPr>
          <w:p w14:paraId="0B74508C" w14:textId="1FD045FE" w:rsidR="00D71F81" w:rsidRPr="00291C65" w:rsidRDefault="00D71F81" w:rsidP="00291C65">
            <w:pPr>
              <w:pStyle w:val="ListParagraph1"/>
              <w:rPr>
                <w:rFonts w:asciiTheme="majorBidi" w:hAnsiTheme="majorBidi" w:cstheme="majorBidi"/>
                <w:lang w:eastAsia="zh-CN"/>
              </w:rPr>
            </w:pPr>
            <w:r w:rsidRPr="00291C65">
              <w:rPr>
                <w:rFonts w:asciiTheme="majorBidi" w:hAnsiTheme="majorBidi" w:cstheme="majorBidi"/>
                <w:lang w:eastAsia="zh-CN"/>
              </w:rPr>
              <w:t>Metformin</w:t>
            </w:r>
          </w:p>
        </w:tc>
        <w:tc>
          <w:tcPr>
            <w:tcW w:w="1454" w:type="pct"/>
          </w:tcPr>
          <w:p w14:paraId="0842B93E" w14:textId="3DDB5D3C" w:rsidR="00D71F81" w:rsidRPr="00291C65" w:rsidRDefault="00D71F81" w:rsidP="00291C65">
            <w:pPr>
              <w:pStyle w:val="ListParagraph1"/>
              <w:rPr>
                <w:rFonts w:asciiTheme="majorBidi" w:hAnsiTheme="majorBidi" w:cstheme="majorBidi"/>
                <w:lang w:eastAsia="zh-CN"/>
              </w:rPr>
            </w:pPr>
            <w:r w:rsidRPr="00291C65">
              <w:rPr>
                <w:rFonts w:asciiTheme="majorBidi" w:hAnsiTheme="majorBidi" w:cstheme="majorBidi"/>
                <w:lang w:eastAsia="zh-CN"/>
              </w:rPr>
              <w:t xml:space="preserve">500mg </w:t>
            </w:r>
            <w:r w:rsidRPr="00291C65">
              <w:rPr>
                <w:rFonts w:asciiTheme="majorBidi" w:hAnsiTheme="majorBidi" w:cstheme="majorBidi"/>
                <w:i/>
                <w:lang w:eastAsia="zh-CN"/>
              </w:rPr>
              <w:t>bid</w:t>
            </w:r>
            <w:r w:rsidRPr="00291C65">
              <w:rPr>
                <w:rFonts w:asciiTheme="majorBidi" w:hAnsiTheme="majorBidi" w:cstheme="majorBidi"/>
                <w:lang w:eastAsia="zh-CN"/>
              </w:rPr>
              <w:t xml:space="preserve"> standard (85% of patients) or modified release (15%) tablets</w:t>
            </w:r>
          </w:p>
        </w:tc>
        <w:tc>
          <w:tcPr>
            <w:tcW w:w="390" w:type="pct"/>
          </w:tcPr>
          <w:p w14:paraId="02C943B6" w14:textId="5666A225" w:rsidR="00D71F81" w:rsidRPr="00291C65" w:rsidRDefault="00D71F81" w:rsidP="00291C65">
            <w:pPr>
              <w:spacing w:line="240" w:lineRule="auto"/>
              <w:rPr>
                <w:rFonts w:asciiTheme="majorBidi" w:hAnsiTheme="majorBidi" w:cstheme="majorBidi"/>
                <w:sz w:val="20"/>
                <w:szCs w:val="20"/>
              </w:rPr>
            </w:pPr>
            <w:r w:rsidRPr="00291C6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&lt;EndNote&gt;&lt;Cite&gt;&lt;Year&gt;2022&lt;/Year&gt;&lt;RecNum&gt;187&lt;/RecNum&gt;&lt;DisplayText&gt;(54)&lt;/DisplayText&gt;&lt;record&gt;&lt;rec-number&gt;187&lt;/rec-number&gt;&lt;foreign-keys&gt;&lt;key app="EN" db-id="0psftwx0lsasdwew00s5pae4eaxd295wxszv" timestamp="1676026864"&gt;187&lt;/key&gt;&lt;/foreign-keys&gt;&lt;ref-type name="Electronic Article"&gt;43&lt;/ref-type&gt;&lt;contributors&gt;&lt;/contributors&gt;&lt;titles&gt;&lt;title&gt;British National Formulary&lt;/title&gt;&lt;secondary-title&gt;https://bnf.nice.org.uk/&lt;/secondary-title&gt;&lt;/titles&gt;&lt;periodical&gt;&lt;full-title&gt;https://bnf.nice.org.uk/&lt;/full-title&gt;&lt;/periodical&gt;&lt;section&gt;2022&lt;/section&gt;&lt;dates&gt;&lt;year&gt;2022&lt;/year&gt;&lt;/dates&gt;&lt;urls&gt;&lt;/urls&gt;&lt;/record&gt;&lt;/Cite&gt;&lt;/EndNote&gt;</w:instrText>
            </w:r>
            <w:r w:rsidRPr="00291C65">
              <w:rPr>
                <w:rFonts w:asciiTheme="majorBidi" w:hAnsiTheme="majorBidi" w:cstheme="majorBidi"/>
                <w:sz w:val="20"/>
                <w:szCs w:val="20"/>
              </w:rPr>
              <w:fldChar w:fldCharType="separate"/>
            </w:r>
            <w:r w:rsidR="00FD0ABD">
              <w:rPr>
                <w:rFonts w:asciiTheme="majorBidi" w:hAnsiTheme="majorBidi" w:cstheme="majorBidi"/>
                <w:noProof/>
                <w:sz w:val="20"/>
                <w:szCs w:val="20"/>
              </w:rPr>
              <w:t>(54)</w:t>
            </w:r>
            <w:r w:rsidRPr="00291C65">
              <w:rPr>
                <w:rFonts w:asciiTheme="majorBidi" w:hAnsiTheme="majorBidi" w:cstheme="majorBidi"/>
                <w:sz w:val="20"/>
                <w:szCs w:val="20"/>
              </w:rPr>
              <w:fldChar w:fldCharType="end"/>
            </w:r>
          </w:p>
        </w:tc>
        <w:tc>
          <w:tcPr>
            <w:tcW w:w="590" w:type="pct"/>
          </w:tcPr>
          <w:p w14:paraId="7E375BD4" w14:textId="68F5324D" w:rsidR="00D71F81" w:rsidRPr="00291C65" w:rsidRDefault="00D71F81" w:rsidP="00291C65">
            <w:pPr>
              <w:spacing w:line="240" w:lineRule="auto"/>
              <w:rPr>
                <w:rFonts w:asciiTheme="majorBidi" w:hAnsiTheme="majorBidi" w:cstheme="majorBidi"/>
                <w:sz w:val="20"/>
                <w:szCs w:val="20"/>
              </w:rPr>
            </w:pPr>
            <w:r w:rsidRPr="00291C65">
              <w:rPr>
                <w:rFonts w:asciiTheme="majorBidi" w:hAnsiTheme="majorBidi" w:cstheme="majorBidi"/>
                <w:sz w:val="20"/>
                <w:szCs w:val="20"/>
              </w:rPr>
              <w:t>0.026</w:t>
            </w:r>
          </w:p>
        </w:tc>
        <w:tc>
          <w:tcPr>
            <w:tcW w:w="550" w:type="pct"/>
          </w:tcPr>
          <w:p w14:paraId="1ADFDA9E" w14:textId="58E3197C" w:rsidR="00D71F81" w:rsidRPr="00291C65" w:rsidRDefault="00D71F81" w:rsidP="00291C65">
            <w:pPr>
              <w:spacing w:line="240" w:lineRule="auto"/>
              <w:rPr>
                <w:rFonts w:asciiTheme="majorBidi" w:hAnsiTheme="majorBidi" w:cstheme="majorBidi"/>
                <w:sz w:val="20"/>
                <w:szCs w:val="20"/>
              </w:rPr>
            </w:pPr>
            <w:r w:rsidRPr="00291C65">
              <w:rPr>
                <w:rFonts w:asciiTheme="majorBidi" w:hAnsiTheme="majorBidi" w:cstheme="majorBidi"/>
                <w:sz w:val="20"/>
                <w:szCs w:val="20"/>
              </w:rPr>
              <w:t>730</w:t>
            </w:r>
          </w:p>
        </w:tc>
        <w:tc>
          <w:tcPr>
            <w:tcW w:w="375" w:type="pct"/>
          </w:tcPr>
          <w:p w14:paraId="394EC8FA" w14:textId="68482C28" w:rsidR="00D71F81" w:rsidRPr="00291C65" w:rsidRDefault="00D71F81" w:rsidP="00291C65">
            <w:pPr>
              <w:pStyle w:val="ListParagraph1"/>
              <w:rPr>
                <w:rFonts w:asciiTheme="majorBidi" w:hAnsiTheme="majorBidi" w:cstheme="majorBidi"/>
              </w:rPr>
            </w:pPr>
          </w:p>
        </w:tc>
        <w:tc>
          <w:tcPr>
            <w:tcW w:w="643" w:type="pct"/>
          </w:tcPr>
          <w:p w14:paraId="55577E09" w14:textId="75DA8661" w:rsidR="00D71F81" w:rsidRPr="00291C65" w:rsidRDefault="000621E5" w:rsidP="00291C65">
            <w:pPr>
              <w:pStyle w:val="ListParagraph1"/>
              <w:rPr>
                <w:rFonts w:asciiTheme="majorBidi" w:hAnsiTheme="majorBidi" w:cstheme="majorBidi"/>
              </w:rPr>
            </w:pPr>
            <w:r w:rsidRPr="000621E5">
              <w:rPr>
                <w:rFonts w:asciiTheme="majorBidi" w:hAnsiTheme="majorBidi" w:cstheme="majorBidi"/>
              </w:rPr>
              <w:t>CONSTANT</w:t>
            </w:r>
          </w:p>
        </w:tc>
        <w:tc>
          <w:tcPr>
            <w:tcW w:w="368" w:type="pct"/>
          </w:tcPr>
          <w:p w14:paraId="18D2A3E3" w14:textId="3AB1E2D3" w:rsidR="00D71F81" w:rsidRPr="00291C65" w:rsidRDefault="00D71F81" w:rsidP="00291C65">
            <w:pPr>
              <w:pStyle w:val="ListParagraph1"/>
              <w:rPr>
                <w:rFonts w:asciiTheme="majorBidi" w:hAnsiTheme="majorBidi" w:cstheme="majorBidi"/>
              </w:rPr>
            </w:pPr>
            <w:r w:rsidRPr="00291C65">
              <w:rPr>
                <w:rFonts w:asciiTheme="majorBidi" w:hAnsiTheme="majorBidi" w:cstheme="majorBidi"/>
              </w:rPr>
              <w:t>18.98</w:t>
            </w:r>
          </w:p>
        </w:tc>
      </w:tr>
      <w:tr w:rsidR="000621E5" w:rsidRPr="00291C65" w14:paraId="07B691D3" w14:textId="77777777" w:rsidTr="00D71F81">
        <w:tc>
          <w:tcPr>
            <w:tcW w:w="630" w:type="pct"/>
          </w:tcPr>
          <w:p w14:paraId="072923EF" w14:textId="25941AE6" w:rsidR="00D71F81" w:rsidRPr="00291C65" w:rsidRDefault="00D71F81" w:rsidP="00291C65">
            <w:pPr>
              <w:pStyle w:val="ListParagraph1"/>
              <w:rPr>
                <w:rFonts w:asciiTheme="majorBidi" w:hAnsiTheme="majorBidi" w:cstheme="majorBidi"/>
                <w:lang w:eastAsia="zh-CN"/>
              </w:rPr>
            </w:pPr>
            <w:r w:rsidRPr="00291C65">
              <w:rPr>
                <w:rFonts w:asciiTheme="majorBidi" w:hAnsiTheme="majorBidi" w:cstheme="majorBidi"/>
                <w:lang w:eastAsia="zh-CN"/>
              </w:rPr>
              <w:t xml:space="preserve">Nurse at GP </w:t>
            </w:r>
          </w:p>
        </w:tc>
        <w:tc>
          <w:tcPr>
            <w:tcW w:w="1454" w:type="pct"/>
          </w:tcPr>
          <w:p w14:paraId="50543801" w14:textId="3CB0313A" w:rsidR="00D71F81" w:rsidRPr="00291C65" w:rsidRDefault="00D71F81" w:rsidP="00291C65">
            <w:pPr>
              <w:pStyle w:val="ListParagraph1"/>
              <w:rPr>
                <w:rFonts w:asciiTheme="majorBidi" w:hAnsiTheme="majorBidi" w:cstheme="majorBidi"/>
                <w:lang w:eastAsia="zh-CN"/>
              </w:rPr>
            </w:pPr>
            <w:r w:rsidRPr="00291C65">
              <w:rPr>
                <w:rFonts w:asciiTheme="majorBidi" w:hAnsiTheme="majorBidi" w:cstheme="majorBidi"/>
                <w:lang w:eastAsia="zh-CN"/>
              </w:rPr>
              <w:t xml:space="preserve">Advanced GP Nurse per hour for 15 minute appointment </w:t>
            </w:r>
          </w:p>
        </w:tc>
        <w:tc>
          <w:tcPr>
            <w:tcW w:w="390" w:type="pct"/>
          </w:tcPr>
          <w:p w14:paraId="49F55056" w14:textId="5C60B783" w:rsidR="00D71F81" w:rsidRPr="00291C65" w:rsidRDefault="00D71F81" w:rsidP="00291C65">
            <w:pPr>
              <w:spacing w:line="240" w:lineRule="auto"/>
              <w:rPr>
                <w:rFonts w:asciiTheme="majorBidi" w:hAnsiTheme="majorBidi" w:cstheme="majorBidi"/>
                <w:sz w:val="20"/>
                <w:szCs w:val="20"/>
              </w:rPr>
            </w:pPr>
            <w:r w:rsidRPr="00291C6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291C65">
              <w:rPr>
                <w:rFonts w:asciiTheme="majorBidi" w:hAnsiTheme="majorBidi" w:cstheme="majorBidi"/>
                <w:sz w:val="20"/>
                <w:szCs w:val="20"/>
              </w:rPr>
              <w:fldChar w:fldCharType="separate"/>
            </w:r>
            <w:r w:rsidR="00FD0ABD">
              <w:rPr>
                <w:rFonts w:asciiTheme="majorBidi" w:hAnsiTheme="majorBidi" w:cstheme="majorBidi"/>
                <w:noProof/>
                <w:sz w:val="20"/>
                <w:szCs w:val="20"/>
              </w:rPr>
              <w:t>(52)</w:t>
            </w:r>
            <w:r w:rsidRPr="00291C65">
              <w:rPr>
                <w:rFonts w:asciiTheme="majorBidi" w:hAnsiTheme="majorBidi" w:cstheme="majorBidi"/>
                <w:sz w:val="20"/>
                <w:szCs w:val="20"/>
              </w:rPr>
              <w:fldChar w:fldCharType="end"/>
            </w:r>
          </w:p>
        </w:tc>
        <w:tc>
          <w:tcPr>
            <w:tcW w:w="590" w:type="pct"/>
          </w:tcPr>
          <w:p w14:paraId="217FC32F" w14:textId="76E5171D" w:rsidR="00D71F81" w:rsidRPr="00291C65" w:rsidRDefault="00D71F81" w:rsidP="00291C65">
            <w:pPr>
              <w:spacing w:line="240" w:lineRule="auto"/>
              <w:rPr>
                <w:rFonts w:asciiTheme="majorBidi" w:hAnsiTheme="majorBidi" w:cstheme="majorBidi"/>
                <w:sz w:val="20"/>
                <w:szCs w:val="20"/>
              </w:rPr>
            </w:pPr>
            <w:r w:rsidRPr="00291C65">
              <w:rPr>
                <w:rFonts w:asciiTheme="majorBidi" w:hAnsiTheme="majorBidi" w:cstheme="majorBidi"/>
                <w:sz w:val="20"/>
                <w:szCs w:val="20"/>
              </w:rPr>
              <w:t>44.00</w:t>
            </w:r>
          </w:p>
        </w:tc>
        <w:tc>
          <w:tcPr>
            <w:tcW w:w="550" w:type="pct"/>
          </w:tcPr>
          <w:p w14:paraId="45DA9449" w14:textId="534CBDA8" w:rsidR="00D71F81" w:rsidRPr="00291C65" w:rsidRDefault="00D71F81" w:rsidP="00291C65">
            <w:pPr>
              <w:pStyle w:val="ListParagraph1"/>
              <w:rPr>
                <w:rFonts w:asciiTheme="majorBidi" w:hAnsiTheme="majorBidi" w:cstheme="majorBidi"/>
                <w:lang w:eastAsia="zh-CN"/>
              </w:rPr>
            </w:pPr>
            <w:r w:rsidRPr="00291C65">
              <w:rPr>
                <w:rFonts w:asciiTheme="majorBidi" w:hAnsiTheme="majorBidi" w:cstheme="majorBidi"/>
                <w:lang w:eastAsia="zh-CN"/>
              </w:rPr>
              <w:t xml:space="preserve">0.25 </w:t>
            </w:r>
          </w:p>
        </w:tc>
        <w:tc>
          <w:tcPr>
            <w:tcW w:w="375" w:type="pct"/>
          </w:tcPr>
          <w:p w14:paraId="528B9730" w14:textId="6696AB6B" w:rsidR="00D71F81" w:rsidRPr="00291C65" w:rsidRDefault="00D71F81" w:rsidP="00291C65">
            <w:pPr>
              <w:spacing w:line="240" w:lineRule="auto"/>
              <w:rPr>
                <w:rFonts w:asciiTheme="majorBidi" w:hAnsiTheme="majorBidi" w:cstheme="majorBidi"/>
                <w:sz w:val="20"/>
                <w:szCs w:val="20"/>
              </w:rPr>
            </w:pPr>
            <w:r w:rsidRPr="00D71F81">
              <w:rPr>
                <w:rFonts w:asciiTheme="majorBidi" w:hAnsiTheme="majorBidi" w:cstheme="majorBidi"/>
                <w:sz w:val="20"/>
                <w:szCs w:val="20"/>
              </w:rPr>
              <w:t>4.4</w:t>
            </w:r>
          </w:p>
        </w:tc>
        <w:tc>
          <w:tcPr>
            <w:tcW w:w="643" w:type="pct"/>
          </w:tcPr>
          <w:p w14:paraId="27A8ABA7" w14:textId="2526C5E7" w:rsidR="00D71F81" w:rsidRPr="00291C65" w:rsidRDefault="00D71F81" w:rsidP="00291C65">
            <w:pPr>
              <w:spacing w:line="240" w:lineRule="auto"/>
              <w:rPr>
                <w:rFonts w:asciiTheme="majorBidi" w:hAnsiTheme="majorBidi" w:cstheme="majorBidi"/>
                <w:sz w:val="20"/>
                <w:szCs w:val="20"/>
              </w:rPr>
            </w:pPr>
            <w:r>
              <w:rPr>
                <w:rFonts w:asciiTheme="majorBidi" w:hAnsiTheme="majorBidi" w:cstheme="majorBidi"/>
                <w:sz w:val="20"/>
                <w:szCs w:val="20"/>
              </w:rPr>
              <w:t>GAMMA</w:t>
            </w:r>
          </w:p>
        </w:tc>
        <w:tc>
          <w:tcPr>
            <w:tcW w:w="368" w:type="pct"/>
          </w:tcPr>
          <w:p w14:paraId="6D778870" w14:textId="188B00C1" w:rsidR="00D71F81" w:rsidRPr="00291C65" w:rsidRDefault="00D71F81" w:rsidP="00291C65">
            <w:pPr>
              <w:spacing w:line="240" w:lineRule="auto"/>
              <w:rPr>
                <w:rFonts w:asciiTheme="majorBidi" w:hAnsiTheme="majorBidi" w:cstheme="majorBidi"/>
                <w:sz w:val="20"/>
                <w:szCs w:val="20"/>
              </w:rPr>
            </w:pPr>
            <w:r w:rsidRPr="00291C65">
              <w:rPr>
                <w:rFonts w:asciiTheme="majorBidi" w:hAnsiTheme="majorBidi" w:cstheme="majorBidi"/>
                <w:sz w:val="20"/>
                <w:szCs w:val="20"/>
              </w:rPr>
              <w:t>11.00</w:t>
            </w:r>
          </w:p>
          <w:p w14:paraId="1DBA1B50" w14:textId="77777777" w:rsidR="00D71F81" w:rsidRPr="00291C65" w:rsidRDefault="00D71F81" w:rsidP="00291C65">
            <w:pPr>
              <w:pStyle w:val="ListParagraph1"/>
              <w:rPr>
                <w:rFonts w:asciiTheme="majorBidi" w:hAnsiTheme="majorBidi" w:cstheme="majorBidi"/>
              </w:rPr>
            </w:pPr>
          </w:p>
        </w:tc>
      </w:tr>
      <w:tr w:rsidR="000621E5" w:rsidRPr="00291C65" w14:paraId="641126D8" w14:textId="77777777" w:rsidTr="00D71F81">
        <w:tc>
          <w:tcPr>
            <w:tcW w:w="630" w:type="pct"/>
          </w:tcPr>
          <w:p w14:paraId="02050341" w14:textId="77777777" w:rsidR="00D71F81" w:rsidRPr="00291C65" w:rsidRDefault="00D71F81" w:rsidP="00291C65">
            <w:pPr>
              <w:pStyle w:val="ListParagraph1"/>
              <w:rPr>
                <w:rFonts w:asciiTheme="majorBidi" w:hAnsiTheme="majorBidi" w:cstheme="majorBidi"/>
                <w:lang w:eastAsia="zh-CN"/>
              </w:rPr>
            </w:pPr>
            <w:r w:rsidRPr="00291C65">
              <w:rPr>
                <w:rFonts w:asciiTheme="majorBidi" w:hAnsiTheme="majorBidi" w:cstheme="majorBidi"/>
                <w:lang w:eastAsia="zh-CN"/>
              </w:rPr>
              <w:t>GP Nurse</w:t>
            </w:r>
          </w:p>
        </w:tc>
        <w:tc>
          <w:tcPr>
            <w:tcW w:w="1454" w:type="pct"/>
          </w:tcPr>
          <w:p w14:paraId="155A7F8D" w14:textId="6E24D5C3" w:rsidR="00D71F81" w:rsidRPr="00291C65" w:rsidRDefault="00D71F81" w:rsidP="00291C65">
            <w:pPr>
              <w:spacing w:line="240" w:lineRule="auto"/>
              <w:rPr>
                <w:rFonts w:asciiTheme="majorBidi" w:hAnsiTheme="majorBidi" w:cstheme="majorBidi"/>
                <w:sz w:val="20"/>
                <w:szCs w:val="20"/>
              </w:rPr>
            </w:pPr>
            <w:r w:rsidRPr="00291C65">
              <w:rPr>
                <w:rFonts w:asciiTheme="majorBidi" w:hAnsiTheme="majorBidi" w:cstheme="majorBidi"/>
                <w:sz w:val="20"/>
                <w:szCs w:val="20"/>
              </w:rPr>
              <w:t xml:space="preserve">Band 4 – Qualified Nurse at GP practice per hour for 10 minute appointment </w:t>
            </w:r>
          </w:p>
        </w:tc>
        <w:tc>
          <w:tcPr>
            <w:tcW w:w="390" w:type="pct"/>
          </w:tcPr>
          <w:p w14:paraId="4BDBFAC6" w14:textId="0DB347F9" w:rsidR="00D71F81" w:rsidRPr="00291C65" w:rsidRDefault="00D71F81" w:rsidP="00291C65">
            <w:pPr>
              <w:spacing w:line="240" w:lineRule="auto"/>
              <w:rPr>
                <w:rFonts w:asciiTheme="majorBidi" w:hAnsiTheme="majorBidi" w:cstheme="majorBidi"/>
                <w:sz w:val="20"/>
                <w:szCs w:val="20"/>
              </w:rPr>
            </w:pPr>
            <w:r w:rsidRPr="00291C6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291C65">
              <w:rPr>
                <w:rFonts w:asciiTheme="majorBidi" w:hAnsiTheme="majorBidi" w:cstheme="majorBidi"/>
                <w:sz w:val="20"/>
                <w:szCs w:val="20"/>
              </w:rPr>
              <w:fldChar w:fldCharType="separate"/>
            </w:r>
            <w:r w:rsidR="00FD0ABD">
              <w:rPr>
                <w:rFonts w:asciiTheme="majorBidi" w:hAnsiTheme="majorBidi" w:cstheme="majorBidi"/>
                <w:noProof/>
                <w:sz w:val="20"/>
                <w:szCs w:val="20"/>
              </w:rPr>
              <w:t>(52)</w:t>
            </w:r>
            <w:r w:rsidRPr="00291C65">
              <w:rPr>
                <w:rFonts w:asciiTheme="majorBidi" w:hAnsiTheme="majorBidi" w:cstheme="majorBidi"/>
                <w:sz w:val="20"/>
                <w:szCs w:val="20"/>
              </w:rPr>
              <w:fldChar w:fldCharType="end"/>
            </w:r>
          </w:p>
        </w:tc>
        <w:tc>
          <w:tcPr>
            <w:tcW w:w="590" w:type="pct"/>
          </w:tcPr>
          <w:p w14:paraId="45AF9D3B" w14:textId="6F6FE6BF" w:rsidR="00D71F81" w:rsidRPr="00291C65" w:rsidRDefault="00D71F81" w:rsidP="00291C65">
            <w:pPr>
              <w:spacing w:line="240" w:lineRule="auto"/>
              <w:rPr>
                <w:rFonts w:asciiTheme="majorBidi" w:hAnsiTheme="majorBidi" w:cstheme="majorBidi"/>
                <w:sz w:val="20"/>
                <w:szCs w:val="20"/>
              </w:rPr>
            </w:pPr>
            <w:r w:rsidRPr="00291C65">
              <w:rPr>
                <w:rFonts w:asciiTheme="majorBidi" w:hAnsiTheme="majorBidi" w:cstheme="majorBidi"/>
                <w:sz w:val="20"/>
                <w:szCs w:val="20"/>
              </w:rPr>
              <w:t>33.00</w:t>
            </w:r>
          </w:p>
        </w:tc>
        <w:tc>
          <w:tcPr>
            <w:tcW w:w="550" w:type="pct"/>
          </w:tcPr>
          <w:p w14:paraId="06974766" w14:textId="16298E82" w:rsidR="00D71F81" w:rsidRPr="00291C65" w:rsidRDefault="00D71F81" w:rsidP="00291C65">
            <w:pPr>
              <w:pStyle w:val="ListParagraph1"/>
              <w:rPr>
                <w:rFonts w:asciiTheme="majorBidi" w:hAnsiTheme="majorBidi" w:cstheme="majorBidi"/>
                <w:lang w:eastAsia="zh-CN"/>
              </w:rPr>
            </w:pPr>
            <w:r w:rsidRPr="00291C65">
              <w:rPr>
                <w:rFonts w:asciiTheme="majorBidi" w:hAnsiTheme="majorBidi" w:cstheme="majorBidi"/>
                <w:lang w:eastAsia="zh-CN"/>
              </w:rPr>
              <w:t xml:space="preserve">0.167 </w:t>
            </w:r>
          </w:p>
        </w:tc>
        <w:tc>
          <w:tcPr>
            <w:tcW w:w="375" w:type="pct"/>
          </w:tcPr>
          <w:p w14:paraId="7609D5F0" w14:textId="00043EA2" w:rsidR="00D71F81" w:rsidRPr="00291C65" w:rsidRDefault="002B31CC" w:rsidP="00291C65">
            <w:pPr>
              <w:spacing w:line="240" w:lineRule="auto"/>
              <w:rPr>
                <w:rFonts w:asciiTheme="majorBidi" w:hAnsiTheme="majorBidi" w:cstheme="majorBidi"/>
                <w:sz w:val="20"/>
                <w:szCs w:val="20"/>
              </w:rPr>
            </w:pPr>
            <w:r>
              <w:rPr>
                <w:rFonts w:asciiTheme="majorBidi" w:hAnsiTheme="majorBidi" w:cstheme="majorBidi"/>
                <w:sz w:val="20"/>
                <w:szCs w:val="20"/>
              </w:rPr>
              <w:t>3.3</w:t>
            </w:r>
          </w:p>
        </w:tc>
        <w:tc>
          <w:tcPr>
            <w:tcW w:w="643" w:type="pct"/>
          </w:tcPr>
          <w:p w14:paraId="55FDEDD4" w14:textId="103288A3" w:rsidR="00D71F81" w:rsidRPr="00291C65" w:rsidRDefault="00D71F81" w:rsidP="00291C65">
            <w:pPr>
              <w:spacing w:line="240" w:lineRule="auto"/>
              <w:rPr>
                <w:rFonts w:asciiTheme="majorBidi" w:hAnsiTheme="majorBidi" w:cstheme="majorBidi"/>
                <w:sz w:val="20"/>
                <w:szCs w:val="20"/>
              </w:rPr>
            </w:pPr>
            <w:r>
              <w:rPr>
                <w:rFonts w:asciiTheme="majorBidi" w:hAnsiTheme="majorBidi" w:cstheme="majorBidi"/>
                <w:sz w:val="20"/>
                <w:szCs w:val="20"/>
              </w:rPr>
              <w:t>GAMMA</w:t>
            </w:r>
          </w:p>
        </w:tc>
        <w:tc>
          <w:tcPr>
            <w:tcW w:w="368" w:type="pct"/>
          </w:tcPr>
          <w:p w14:paraId="749AD10B" w14:textId="0CCE00B6" w:rsidR="00D71F81" w:rsidRPr="00291C65" w:rsidRDefault="00D71F81" w:rsidP="00291C65">
            <w:pPr>
              <w:spacing w:line="240" w:lineRule="auto"/>
              <w:rPr>
                <w:rFonts w:asciiTheme="majorBidi" w:hAnsiTheme="majorBidi" w:cstheme="majorBidi"/>
                <w:sz w:val="20"/>
                <w:szCs w:val="20"/>
              </w:rPr>
            </w:pPr>
            <w:r w:rsidRPr="00291C65">
              <w:rPr>
                <w:rFonts w:asciiTheme="majorBidi" w:hAnsiTheme="majorBidi" w:cstheme="majorBidi"/>
                <w:sz w:val="20"/>
                <w:szCs w:val="20"/>
              </w:rPr>
              <w:t>5.50</w:t>
            </w:r>
          </w:p>
          <w:p w14:paraId="72528DA7" w14:textId="77777777" w:rsidR="00D71F81" w:rsidRPr="00291C65" w:rsidRDefault="00D71F81" w:rsidP="00291C65">
            <w:pPr>
              <w:pStyle w:val="ListParagraph1"/>
              <w:rPr>
                <w:rFonts w:asciiTheme="majorBidi" w:hAnsiTheme="majorBidi" w:cstheme="majorBidi"/>
              </w:rPr>
            </w:pPr>
          </w:p>
        </w:tc>
      </w:tr>
      <w:tr w:rsidR="002B31CC" w:rsidRPr="00291C65" w14:paraId="0B199E87" w14:textId="77777777" w:rsidTr="00D71F81">
        <w:tc>
          <w:tcPr>
            <w:tcW w:w="630" w:type="pct"/>
          </w:tcPr>
          <w:p w14:paraId="010C0AF5"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Urine sample</w:t>
            </w:r>
          </w:p>
        </w:tc>
        <w:tc>
          <w:tcPr>
            <w:tcW w:w="1454" w:type="pct"/>
          </w:tcPr>
          <w:p w14:paraId="460D0E5A"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Clinical Biochemistry</w:t>
            </w:r>
          </w:p>
        </w:tc>
        <w:tc>
          <w:tcPr>
            <w:tcW w:w="390" w:type="pct"/>
          </w:tcPr>
          <w:p w14:paraId="7DEC791F" w14:textId="2920062C"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291C6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291C65">
              <w:rPr>
                <w:rFonts w:asciiTheme="majorBidi" w:hAnsiTheme="majorBidi" w:cstheme="majorBidi"/>
                <w:lang w:eastAsia="zh-CN"/>
              </w:rPr>
              <w:fldChar w:fldCharType="end"/>
            </w:r>
          </w:p>
        </w:tc>
        <w:tc>
          <w:tcPr>
            <w:tcW w:w="590" w:type="pct"/>
          </w:tcPr>
          <w:p w14:paraId="47BB335C" w14:textId="72F0F577" w:rsidR="002B31CC" w:rsidRPr="00291C65" w:rsidRDefault="002B31CC" w:rsidP="002B31CC">
            <w:pPr>
              <w:spacing w:line="240" w:lineRule="auto"/>
              <w:rPr>
                <w:rFonts w:asciiTheme="majorBidi" w:hAnsiTheme="majorBidi" w:cstheme="majorBidi"/>
                <w:sz w:val="20"/>
                <w:szCs w:val="20"/>
              </w:rPr>
            </w:pPr>
            <w:r w:rsidRPr="00291C65">
              <w:rPr>
                <w:rFonts w:asciiTheme="majorBidi" w:hAnsiTheme="majorBidi" w:cstheme="majorBidi"/>
                <w:sz w:val="20"/>
                <w:szCs w:val="20"/>
              </w:rPr>
              <w:t>2.00</w:t>
            </w:r>
          </w:p>
        </w:tc>
        <w:tc>
          <w:tcPr>
            <w:tcW w:w="550" w:type="pct"/>
          </w:tcPr>
          <w:p w14:paraId="569A7C49"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1</w:t>
            </w:r>
          </w:p>
        </w:tc>
        <w:tc>
          <w:tcPr>
            <w:tcW w:w="375" w:type="pct"/>
          </w:tcPr>
          <w:p w14:paraId="1C8B7A70" w14:textId="676AA8D7" w:rsidR="002B31CC" w:rsidRPr="00291C65" w:rsidRDefault="002B31CC" w:rsidP="002B31CC">
            <w:pPr>
              <w:pStyle w:val="ListParagraph1"/>
              <w:rPr>
                <w:rFonts w:asciiTheme="majorBidi" w:hAnsiTheme="majorBidi" w:cstheme="majorBidi"/>
              </w:rPr>
            </w:pPr>
            <w:r>
              <w:rPr>
                <w:rFonts w:asciiTheme="majorBidi" w:hAnsiTheme="majorBidi" w:cstheme="majorBidi"/>
              </w:rPr>
              <w:t>0.2</w:t>
            </w:r>
          </w:p>
        </w:tc>
        <w:tc>
          <w:tcPr>
            <w:tcW w:w="643" w:type="pct"/>
          </w:tcPr>
          <w:p w14:paraId="6ABBCC62" w14:textId="03DA95BE" w:rsidR="002B31CC" w:rsidRPr="00291C65" w:rsidRDefault="002B31CC" w:rsidP="002B31CC">
            <w:pPr>
              <w:pStyle w:val="ListParagraph1"/>
              <w:rPr>
                <w:rFonts w:asciiTheme="majorBidi" w:hAnsiTheme="majorBidi" w:cstheme="majorBidi"/>
              </w:rPr>
            </w:pPr>
            <w:r w:rsidRPr="00D820E4">
              <w:rPr>
                <w:rFonts w:asciiTheme="majorBidi" w:hAnsiTheme="majorBidi" w:cstheme="majorBidi"/>
              </w:rPr>
              <w:t>GAMMA</w:t>
            </w:r>
          </w:p>
        </w:tc>
        <w:tc>
          <w:tcPr>
            <w:tcW w:w="368" w:type="pct"/>
          </w:tcPr>
          <w:p w14:paraId="7F9ED335" w14:textId="0999C233" w:rsidR="002B31CC" w:rsidRPr="00291C65" w:rsidRDefault="002B31CC" w:rsidP="002B31CC">
            <w:pPr>
              <w:pStyle w:val="ListParagraph1"/>
              <w:rPr>
                <w:rFonts w:asciiTheme="majorBidi" w:hAnsiTheme="majorBidi" w:cstheme="majorBidi"/>
              </w:rPr>
            </w:pPr>
            <w:r w:rsidRPr="00291C65">
              <w:rPr>
                <w:rFonts w:asciiTheme="majorBidi" w:hAnsiTheme="majorBidi" w:cstheme="majorBidi"/>
              </w:rPr>
              <w:t>2.00</w:t>
            </w:r>
          </w:p>
        </w:tc>
      </w:tr>
      <w:tr w:rsidR="002B31CC" w:rsidRPr="00291C65" w14:paraId="0CA25092" w14:textId="77777777" w:rsidTr="00D71F81">
        <w:tc>
          <w:tcPr>
            <w:tcW w:w="630" w:type="pct"/>
          </w:tcPr>
          <w:p w14:paraId="70E367B3"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Eye screening</w:t>
            </w:r>
          </w:p>
        </w:tc>
        <w:tc>
          <w:tcPr>
            <w:tcW w:w="1454" w:type="pct"/>
          </w:tcPr>
          <w:p w14:paraId="5F0E22E1"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 xml:space="preserve">Non-Consultant Lead Ophthalmology </w:t>
            </w:r>
          </w:p>
        </w:tc>
        <w:tc>
          <w:tcPr>
            <w:tcW w:w="390" w:type="pct"/>
          </w:tcPr>
          <w:p w14:paraId="3C5CFE76" w14:textId="63BF199E"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291C6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291C65">
              <w:rPr>
                <w:rFonts w:asciiTheme="majorBidi" w:hAnsiTheme="majorBidi" w:cstheme="majorBidi"/>
                <w:lang w:eastAsia="zh-CN"/>
              </w:rPr>
              <w:fldChar w:fldCharType="end"/>
            </w:r>
          </w:p>
        </w:tc>
        <w:tc>
          <w:tcPr>
            <w:tcW w:w="590" w:type="pct"/>
          </w:tcPr>
          <w:p w14:paraId="569ABDD9"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rPr>
              <w:t>140.80</w:t>
            </w:r>
          </w:p>
        </w:tc>
        <w:tc>
          <w:tcPr>
            <w:tcW w:w="550" w:type="pct"/>
          </w:tcPr>
          <w:p w14:paraId="6DCD2F83"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rPr>
              <w:t>1</w:t>
            </w:r>
          </w:p>
        </w:tc>
        <w:tc>
          <w:tcPr>
            <w:tcW w:w="375" w:type="pct"/>
          </w:tcPr>
          <w:p w14:paraId="40AB9190" w14:textId="33D2E0E2" w:rsidR="002B31CC" w:rsidRPr="00291C65" w:rsidRDefault="002B31CC" w:rsidP="002B31CC">
            <w:pPr>
              <w:pStyle w:val="ListParagraph1"/>
              <w:rPr>
                <w:rFonts w:asciiTheme="majorBidi" w:hAnsiTheme="majorBidi" w:cstheme="majorBidi"/>
              </w:rPr>
            </w:pPr>
          </w:p>
        </w:tc>
        <w:tc>
          <w:tcPr>
            <w:tcW w:w="643" w:type="pct"/>
          </w:tcPr>
          <w:p w14:paraId="327526DC" w14:textId="5E7AA3E3" w:rsidR="002B31CC" w:rsidRPr="00291C65" w:rsidRDefault="000621E5" w:rsidP="002B31CC">
            <w:pPr>
              <w:pStyle w:val="ListParagraph1"/>
              <w:rPr>
                <w:rFonts w:asciiTheme="majorBidi" w:hAnsiTheme="majorBidi" w:cstheme="majorBidi"/>
              </w:rPr>
            </w:pPr>
            <w:r w:rsidRPr="000621E5">
              <w:rPr>
                <w:rFonts w:asciiTheme="majorBidi" w:hAnsiTheme="majorBidi" w:cstheme="majorBidi"/>
              </w:rPr>
              <w:t>CONSTANT</w:t>
            </w:r>
          </w:p>
        </w:tc>
        <w:tc>
          <w:tcPr>
            <w:tcW w:w="368" w:type="pct"/>
          </w:tcPr>
          <w:p w14:paraId="73A49984" w14:textId="419CABBC" w:rsidR="002B31CC" w:rsidRPr="00291C65" w:rsidRDefault="002B31CC" w:rsidP="002B31CC">
            <w:pPr>
              <w:pStyle w:val="ListParagraph1"/>
              <w:rPr>
                <w:rFonts w:asciiTheme="majorBidi" w:hAnsiTheme="majorBidi" w:cstheme="majorBidi"/>
              </w:rPr>
            </w:pPr>
            <w:r w:rsidRPr="00291C65">
              <w:rPr>
                <w:rFonts w:asciiTheme="majorBidi" w:hAnsiTheme="majorBidi" w:cstheme="majorBidi"/>
              </w:rPr>
              <w:t>140.80</w:t>
            </w:r>
          </w:p>
        </w:tc>
      </w:tr>
      <w:tr w:rsidR="002B31CC" w:rsidRPr="00291C65" w14:paraId="158D97F5" w14:textId="77777777" w:rsidTr="00D71F81">
        <w:tc>
          <w:tcPr>
            <w:tcW w:w="630" w:type="pct"/>
          </w:tcPr>
          <w:p w14:paraId="49F9AF01"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HbA1c</w:t>
            </w:r>
          </w:p>
        </w:tc>
        <w:tc>
          <w:tcPr>
            <w:tcW w:w="1454" w:type="pct"/>
          </w:tcPr>
          <w:p w14:paraId="0ABB9B86"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Haematology</w:t>
            </w:r>
          </w:p>
        </w:tc>
        <w:tc>
          <w:tcPr>
            <w:tcW w:w="390" w:type="pct"/>
          </w:tcPr>
          <w:p w14:paraId="5A4A1535" w14:textId="32F07175"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291C6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291C65">
              <w:rPr>
                <w:rFonts w:asciiTheme="majorBidi" w:hAnsiTheme="majorBidi" w:cstheme="majorBidi"/>
                <w:lang w:eastAsia="zh-CN"/>
              </w:rPr>
              <w:fldChar w:fldCharType="end"/>
            </w:r>
          </w:p>
        </w:tc>
        <w:tc>
          <w:tcPr>
            <w:tcW w:w="590" w:type="pct"/>
          </w:tcPr>
          <w:p w14:paraId="671C6E90" w14:textId="77777777" w:rsidR="002B31CC" w:rsidRPr="00291C65" w:rsidRDefault="002B31CC" w:rsidP="002B31CC">
            <w:pPr>
              <w:spacing w:line="240" w:lineRule="auto"/>
              <w:rPr>
                <w:rFonts w:asciiTheme="majorBidi" w:hAnsiTheme="majorBidi" w:cstheme="majorBidi"/>
                <w:sz w:val="20"/>
                <w:szCs w:val="20"/>
              </w:rPr>
            </w:pPr>
            <w:r w:rsidRPr="00291C65">
              <w:rPr>
                <w:rFonts w:asciiTheme="majorBidi" w:hAnsiTheme="majorBidi" w:cstheme="majorBidi"/>
                <w:sz w:val="20"/>
                <w:szCs w:val="20"/>
              </w:rPr>
              <w:t>4</w:t>
            </w:r>
          </w:p>
          <w:p w14:paraId="48CA821F" w14:textId="77777777" w:rsidR="002B31CC" w:rsidRPr="00291C65" w:rsidRDefault="002B31CC" w:rsidP="002B31CC">
            <w:pPr>
              <w:pStyle w:val="ListParagraph1"/>
              <w:rPr>
                <w:rFonts w:asciiTheme="majorBidi" w:hAnsiTheme="majorBidi" w:cstheme="majorBidi"/>
                <w:lang w:eastAsia="zh-CN"/>
              </w:rPr>
            </w:pPr>
          </w:p>
        </w:tc>
        <w:tc>
          <w:tcPr>
            <w:tcW w:w="550" w:type="pct"/>
          </w:tcPr>
          <w:p w14:paraId="7B91DBAF"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1</w:t>
            </w:r>
          </w:p>
        </w:tc>
        <w:tc>
          <w:tcPr>
            <w:tcW w:w="375" w:type="pct"/>
          </w:tcPr>
          <w:p w14:paraId="343CE6BC" w14:textId="7138C747" w:rsidR="002B31CC" w:rsidRPr="00291C65" w:rsidRDefault="002B31CC" w:rsidP="002B31CC">
            <w:pPr>
              <w:spacing w:line="240" w:lineRule="auto"/>
              <w:rPr>
                <w:rFonts w:asciiTheme="majorBidi" w:hAnsiTheme="majorBidi" w:cstheme="majorBidi"/>
                <w:sz w:val="20"/>
                <w:szCs w:val="20"/>
              </w:rPr>
            </w:pPr>
            <w:r>
              <w:rPr>
                <w:rFonts w:asciiTheme="majorBidi" w:hAnsiTheme="majorBidi" w:cstheme="majorBidi"/>
                <w:sz w:val="20"/>
                <w:szCs w:val="20"/>
              </w:rPr>
              <w:t>0.4</w:t>
            </w:r>
          </w:p>
        </w:tc>
        <w:tc>
          <w:tcPr>
            <w:tcW w:w="643" w:type="pct"/>
          </w:tcPr>
          <w:p w14:paraId="3CAA0FD7" w14:textId="294B0182" w:rsidR="002B31CC" w:rsidRPr="00291C65" w:rsidRDefault="002B31CC" w:rsidP="002B31CC">
            <w:pPr>
              <w:spacing w:line="240" w:lineRule="auto"/>
              <w:rPr>
                <w:rFonts w:asciiTheme="majorBidi" w:hAnsiTheme="majorBidi" w:cstheme="majorBidi"/>
                <w:sz w:val="20"/>
                <w:szCs w:val="20"/>
              </w:rPr>
            </w:pPr>
            <w:r w:rsidRPr="00D820E4">
              <w:rPr>
                <w:rFonts w:asciiTheme="majorBidi" w:hAnsiTheme="majorBidi" w:cstheme="majorBidi"/>
                <w:sz w:val="20"/>
                <w:szCs w:val="20"/>
              </w:rPr>
              <w:t>GAMMA</w:t>
            </w:r>
          </w:p>
        </w:tc>
        <w:tc>
          <w:tcPr>
            <w:tcW w:w="368" w:type="pct"/>
          </w:tcPr>
          <w:p w14:paraId="25A5BDD7" w14:textId="53609E69" w:rsidR="002B31CC" w:rsidRPr="00291C65" w:rsidRDefault="002B31CC" w:rsidP="002B31CC">
            <w:pPr>
              <w:spacing w:line="240" w:lineRule="auto"/>
              <w:rPr>
                <w:rFonts w:asciiTheme="majorBidi" w:hAnsiTheme="majorBidi" w:cstheme="majorBidi"/>
                <w:sz w:val="20"/>
                <w:szCs w:val="20"/>
              </w:rPr>
            </w:pPr>
            <w:r w:rsidRPr="00291C65">
              <w:rPr>
                <w:rFonts w:asciiTheme="majorBidi" w:hAnsiTheme="majorBidi" w:cstheme="majorBidi"/>
                <w:sz w:val="20"/>
                <w:szCs w:val="20"/>
              </w:rPr>
              <w:t>4</w:t>
            </w:r>
          </w:p>
          <w:p w14:paraId="62709EEB" w14:textId="77777777" w:rsidR="002B31CC" w:rsidRPr="00291C65" w:rsidRDefault="002B31CC" w:rsidP="002B31CC">
            <w:pPr>
              <w:pStyle w:val="ListParagraph1"/>
              <w:rPr>
                <w:rFonts w:asciiTheme="majorBidi" w:hAnsiTheme="majorBidi" w:cstheme="majorBidi"/>
              </w:rPr>
            </w:pPr>
          </w:p>
        </w:tc>
      </w:tr>
      <w:tr w:rsidR="002B31CC" w:rsidRPr="00291C65" w14:paraId="4A391C0B" w14:textId="77777777" w:rsidTr="00D71F81">
        <w:tc>
          <w:tcPr>
            <w:tcW w:w="630" w:type="pct"/>
          </w:tcPr>
          <w:p w14:paraId="740B4BC5"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Lipids</w:t>
            </w:r>
          </w:p>
        </w:tc>
        <w:tc>
          <w:tcPr>
            <w:tcW w:w="1454" w:type="pct"/>
          </w:tcPr>
          <w:p w14:paraId="7066C67D"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Clinical Biochemistry</w:t>
            </w:r>
          </w:p>
        </w:tc>
        <w:tc>
          <w:tcPr>
            <w:tcW w:w="390" w:type="pct"/>
          </w:tcPr>
          <w:p w14:paraId="31D9A86A" w14:textId="3061437C"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291C6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291C65">
              <w:rPr>
                <w:rFonts w:asciiTheme="majorBidi" w:hAnsiTheme="majorBidi" w:cstheme="majorBidi"/>
                <w:lang w:eastAsia="zh-CN"/>
              </w:rPr>
              <w:fldChar w:fldCharType="end"/>
            </w:r>
          </w:p>
        </w:tc>
        <w:tc>
          <w:tcPr>
            <w:tcW w:w="590" w:type="pct"/>
          </w:tcPr>
          <w:p w14:paraId="64B2E3C3" w14:textId="263CBD72" w:rsidR="002B31CC" w:rsidRPr="00291C65" w:rsidRDefault="002B31CC" w:rsidP="002B31CC">
            <w:pPr>
              <w:spacing w:line="240" w:lineRule="auto"/>
              <w:rPr>
                <w:rFonts w:asciiTheme="majorBidi" w:hAnsiTheme="majorBidi" w:cstheme="majorBidi"/>
                <w:sz w:val="20"/>
                <w:szCs w:val="20"/>
              </w:rPr>
            </w:pPr>
            <w:r w:rsidRPr="00291C65">
              <w:rPr>
                <w:rFonts w:asciiTheme="majorBidi" w:hAnsiTheme="majorBidi" w:cstheme="majorBidi"/>
                <w:sz w:val="20"/>
                <w:szCs w:val="20"/>
              </w:rPr>
              <w:t>2.00</w:t>
            </w:r>
          </w:p>
        </w:tc>
        <w:tc>
          <w:tcPr>
            <w:tcW w:w="550" w:type="pct"/>
          </w:tcPr>
          <w:p w14:paraId="59BC7BAC" w14:textId="79E417BD"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1</w:t>
            </w:r>
          </w:p>
        </w:tc>
        <w:tc>
          <w:tcPr>
            <w:tcW w:w="375" w:type="pct"/>
          </w:tcPr>
          <w:p w14:paraId="233117C0" w14:textId="52D5AFBE" w:rsidR="002B31CC" w:rsidRPr="00291C65" w:rsidRDefault="002B31CC" w:rsidP="002B31CC">
            <w:pPr>
              <w:spacing w:line="240" w:lineRule="auto"/>
              <w:rPr>
                <w:rFonts w:asciiTheme="majorBidi" w:hAnsiTheme="majorBidi" w:cstheme="majorBidi"/>
                <w:sz w:val="20"/>
                <w:szCs w:val="20"/>
              </w:rPr>
            </w:pPr>
            <w:r w:rsidRPr="00D60E1A">
              <w:rPr>
                <w:rFonts w:asciiTheme="majorBidi" w:hAnsiTheme="majorBidi" w:cstheme="majorBidi"/>
              </w:rPr>
              <w:t>0.2</w:t>
            </w:r>
          </w:p>
        </w:tc>
        <w:tc>
          <w:tcPr>
            <w:tcW w:w="643" w:type="pct"/>
          </w:tcPr>
          <w:p w14:paraId="0A3C0EC3" w14:textId="3D859871" w:rsidR="002B31CC" w:rsidRPr="00291C65" w:rsidRDefault="002B31CC" w:rsidP="002B31CC">
            <w:pPr>
              <w:spacing w:line="240" w:lineRule="auto"/>
              <w:rPr>
                <w:rFonts w:asciiTheme="majorBidi" w:hAnsiTheme="majorBidi" w:cstheme="majorBidi"/>
                <w:sz w:val="20"/>
                <w:szCs w:val="20"/>
              </w:rPr>
            </w:pPr>
            <w:r w:rsidRPr="00D820E4">
              <w:rPr>
                <w:rFonts w:asciiTheme="majorBidi" w:hAnsiTheme="majorBidi" w:cstheme="majorBidi"/>
                <w:sz w:val="20"/>
                <w:szCs w:val="20"/>
              </w:rPr>
              <w:t>GAMMA</w:t>
            </w:r>
          </w:p>
        </w:tc>
        <w:tc>
          <w:tcPr>
            <w:tcW w:w="368" w:type="pct"/>
          </w:tcPr>
          <w:p w14:paraId="14ACF4D4" w14:textId="632E81F2" w:rsidR="002B31CC" w:rsidRPr="00291C65" w:rsidRDefault="002B31CC" w:rsidP="002B31CC">
            <w:pPr>
              <w:spacing w:line="240" w:lineRule="auto"/>
              <w:rPr>
                <w:rFonts w:asciiTheme="majorBidi" w:hAnsiTheme="majorBidi" w:cstheme="majorBidi"/>
                <w:sz w:val="20"/>
                <w:szCs w:val="20"/>
              </w:rPr>
            </w:pPr>
            <w:r w:rsidRPr="00291C65">
              <w:rPr>
                <w:rFonts w:asciiTheme="majorBidi" w:hAnsiTheme="majorBidi" w:cstheme="majorBidi"/>
                <w:sz w:val="20"/>
                <w:szCs w:val="20"/>
              </w:rPr>
              <w:t>2.00</w:t>
            </w:r>
          </w:p>
        </w:tc>
      </w:tr>
      <w:tr w:rsidR="002B31CC" w:rsidRPr="00291C65" w14:paraId="1F0CE7F1" w14:textId="77777777" w:rsidTr="00D71F81">
        <w:tc>
          <w:tcPr>
            <w:tcW w:w="630" w:type="pct"/>
          </w:tcPr>
          <w:p w14:paraId="0BF5A03A"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Liver function</w:t>
            </w:r>
          </w:p>
        </w:tc>
        <w:tc>
          <w:tcPr>
            <w:tcW w:w="1454" w:type="pct"/>
          </w:tcPr>
          <w:p w14:paraId="69107675"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Clinical Biochemistry</w:t>
            </w:r>
          </w:p>
        </w:tc>
        <w:tc>
          <w:tcPr>
            <w:tcW w:w="390" w:type="pct"/>
          </w:tcPr>
          <w:p w14:paraId="379D58D8" w14:textId="6526DEC6"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291C6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291C65">
              <w:rPr>
                <w:rFonts w:asciiTheme="majorBidi" w:hAnsiTheme="majorBidi" w:cstheme="majorBidi"/>
                <w:lang w:eastAsia="zh-CN"/>
              </w:rPr>
              <w:fldChar w:fldCharType="end"/>
            </w:r>
          </w:p>
        </w:tc>
        <w:tc>
          <w:tcPr>
            <w:tcW w:w="590" w:type="pct"/>
          </w:tcPr>
          <w:p w14:paraId="2E664C37" w14:textId="458A5438" w:rsidR="002B31CC" w:rsidRPr="00291C65" w:rsidRDefault="002B31CC" w:rsidP="002B31CC">
            <w:pPr>
              <w:spacing w:line="240" w:lineRule="auto"/>
              <w:rPr>
                <w:rFonts w:asciiTheme="majorBidi" w:hAnsiTheme="majorBidi" w:cstheme="majorBidi"/>
                <w:sz w:val="20"/>
                <w:szCs w:val="20"/>
              </w:rPr>
            </w:pPr>
            <w:r w:rsidRPr="00291C65">
              <w:rPr>
                <w:rFonts w:asciiTheme="majorBidi" w:hAnsiTheme="majorBidi" w:cstheme="majorBidi"/>
                <w:sz w:val="20"/>
                <w:szCs w:val="20"/>
              </w:rPr>
              <w:t>2.00</w:t>
            </w:r>
          </w:p>
        </w:tc>
        <w:tc>
          <w:tcPr>
            <w:tcW w:w="550" w:type="pct"/>
          </w:tcPr>
          <w:p w14:paraId="15B77E7B"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1</w:t>
            </w:r>
          </w:p>
        </w:tc>
        <w:tc>
          <w:tcPr>
            <w:tcW w:w="375" w:type="pct"/>
          </w:tcPr>
          <w:p w14:paraId="2E205303" w14:textId="6AC3F512" w:rsidR="002B31CC" w:rsidRPr="00291C65" w:rsidRDefault="002B31CC" w:rsidP="002B31CC">
            <w:pPr>
              <w:spacing w:line="240" w:lineRule="auto"/>
              <w:rPr>
                <w:rFonts w:asciiTheme="majorBidi" w:hAnsiTheme="majorBidi" w:cstheme="majorBidi"/>
                <w:sz w:val="20"/>
                <w:szCs w:val="20"/>
              </w:rPr>
            </w:pPr>
            <w:r w:rsidRPr="00D60E1A">
              <w:rPr>
                <w:rFonts w:asciiTheme="majorBidi" w:hAnsiTheme="majorBidi" w:cstheme="majorBidi"/>
              </w:rPr>
              <w:t>0.2</w:t>
            </w:r>
          </w:p>
        </w:tc>
        <w:tc>
          <w:tcPr>
            <w:tcW w:w="643" w:type="pct"/>
          </w:tcPr>
          <w:p w14:paraId="057C5C38" w14:textId="4935F414" w:rsidR="002B31CC" w:rsidRPr="00291C65" w:rsidRDefault="002B31CC" w:rsidP="002B31CC">
            <w:pPr>
              <w:spacing w:line="240" w:lineRule="auto"/>
              <w:rPr>
                <w:rFonts w:asciiTheme="majorBidi" w:hAnsiTheme="majorBidi" w:cstheme="majorBidi"/>
                <w:sz w:val="20"/>
                <w:szCs w:val="20"/>
              </w:rPr>
            </w:pPr>
            <w:r w:rsidRPr="00D820E4">
              <w:rPr>
                <w:rFonts w:asciiTheme="majorBidi" w:hAnsiTheme="majorBidi" w:cstheme="majorBidi"/>
                <w:sz w:val="20"/>
                <w:szCs w:val="20"/>
              </w:rPr>
              <w:t>GAMMA</w:t>
            </w:r>
          </w:p>
        </w:tc>
        <w:tc>
          <w:tcPr>
            <w:tcW w:w="368" w:type="pct"/>
          </w:tcPr>
          <w:p w14:paraId="1FA52F1B" w14:textId="3D0F0D41" w:rsidR="002B31CC" w:rsidRPr="00291C65" w:rsidRDefault="002B31CC" w:rsidP="002B31CC">
            <w:pPr>
              <w:spacing w:line="240" w:lineRule="auto"/>
              <w:rPr>
                <w:rFonts w:asciiTheme="majorBidi" w:hAnsiTheme="majorBidi" w:cstheme="majorBidi"/>
                <w:sz w:val="20"/>
                <w:szCs w:val="20"/>
              </w:rPr>
            </w:pPr>
            <w:r w:rsidRPr="00291C65">
              <w:rPr>
                <w:rFonts w:asciiTheme="majorBidi" w:hAnsiTheme="majorBidi" w:cstheme="majorBidi"/>
                <w:sz w:val="20"/>
                <w:szCs w:val="20"/>
              </w:rPr>
              <w:t>2.00</w:t>
            </w:r>
          </w:p>
        </w:tc>
      </w:tr>
      <w:tr w:rsidR="002B31CC" w:rsidRPr="00291C65" w14:paraId="54693D23" w14:textId="77777777" w:rsidTr="00D71F81">
        <w:tc>
          <w:tcPr>
            <w:tcW w:w="630" w:type="pct"/>
          </w:tcPr>
          <w:p w14:paraId="4D2AC6D1"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B12</w:t>
            </w:r>
          </w:p>
        </w:tc>
        <w:tc>
          <w:tcPr>
            <w:tcW w:w="1454" w:type="pct"/>
          </w:tcPr>
          <w:p w14:paraId="7D1A1797"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Clinical Biochemistry</w:t>
            </w:r>
          </w:p>
        </w:tc>
        <w:tc>
          <w:tcPr>
            <w:tcW w:w="390" w:type="pct"/>
          </w:tcPr>
          <w:p w14:paraId="6D07E99F" w14:textId="26C886A5"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291C6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291C65">
              <w:rPr>
                <w:rFonts w:asciiTheme="majorBidi" w:hAnsiTheme="majorBidi" w:cstheme="majorBidi"/>
                <w:lang w:eastAsia="zh-CN"/>
              </w:rPr>
              <w:fldChar w:fldCharType="end"/>
            </w:r>
          </w:p>
        </w:tc>
        <w:tc>
          <w:tcPr>
            <w:tcW w:w="590" w:type="pct"/>
          </w:tcPr>
          <w:p w14:paraId="38BAA67F" w14:textId="66CDB7D8" w:rsidR="002B31CC" w:rsidRPr="00291C65" w:rsidRDefault="002B31CC" w:rsidP="002B31CC">
            <w:pPr>
              <w:spacing w:line="240" w:lineRule="auto"/>
              <w:rPr>
                <w:rFonts w:asciiTheme="majorBidi" w:hAnsiTheme="majorBidi" w:cstheme="majorBidi"/>
                <w:sz w:val="20"/>
                <w:szCs w:val="20"/>
              </w:rPr>
            </w:pPr>
            <w:r w:rsidRPr="00291C65">
              <w:rPr>
                <w:rFonts w:asciiTheme="majorBidi" w:hAnsiTheme="majorBidi" w:cstheme="majorBidi"/>
                <w:sz w:val="20"/>
                <w:szCs w:val="20"/>
              </w:rPr>
              <w:t>2.00</w:t>
            </w:r>
          </w:p>
        </w:tc>
        <w:tc>
          <w:tcPr>
            <w:tcW w:w="550" w:type="pct"/>
          </w:tcPr>
          <w:p w14:paraId="4191BD81" w14:textId="77777777" w:rsidR="002B31CC" w:rsidRPr="00291C65" w:rsidRDefault="002B31CC" w:rsidP="002B31CC">
            <w:pPr>
              <w:pStyle w:val="ListParagraph1"/>
              <w:rPr>
                <w:rFonts w:asciiTheme="majorBidi" w:hAnsiTheme="majorBidi" w:cstheme="majorBidi"/>
                <w:lang w:eastAsia="zh-CN"/>
              </w:rPr>
            </w:pPr>
            <w:r w:rsidRPr="00291C65">
              <w:rPr>
                <w:rFonts w:asciiTheme="majorBidi" w:hAnsiTheme="majorBidi" w:cstheme="majorBidi"/>
                <w:lang w:eastAsia="zh-CN"/>
              </w:rPr>
              <w:t>1</w:t>
            </w:r>
          </w:p>
        </w:tc>
        <w:tc>
          <w:tcPr>
            <w:tcW w:w="375" w:type="pct"/>
          </w:tcPr>
          <w:p w14:paraId="6A1201D6" w14:textId="7A9DA6B3" w:rsidR="002B31CC" w:rsidRPr="00291C65" w:rsidRDefault="002B31CC" w:rsidP="002B31CC">
            <w:pPr>
              <w:pStyle w:val="ListParagraph1"/>
              <w:rPr>
                <w:rFonts w:asciiTheme="majorBidi" w:hAnsiTheme="majorBidi" w:cstheme="majorBidi"/>
              </w:rPr>
            </w:pPr>
            <w:r w:rsidRPr="00D60E1A">
              <w:rPr>
                <w:rFonts w:asciiTheme="majorBidi" w:hAnsiTheme="majorBidi" w:cstheme="majorBidi"/>
              </w:rPr>
              <w:t>0.2</w:t>
            </w:r>
          </w:p>
        </w:tc>
        <w:tc>
          <w:tcPr>
            <w:tcW w:w="643" w:type="pct"/>
          </w:tcPr>
          <w:p w14:paraId="57904CC9" w14:textId="35E1729E" w:rsidR="002B31CC" w:rsidRPr="00291C65" w:rsidRDefault="002B31CC" w:rsidP="002B31CC">
            <w:pPr>
              <w:pStyle w:val="ListParagraph1"/>
              <w:rPr>
                <w:rFonts w:asciiTheme="majorBidi" w:hAnsiTheme="majorBidi" w:cstheme="majorBidi"/>
              </w:rPr>
            </w:pPr>
            <w:r w:rsidRPr="00D820E4">
              <w:rPr>
                <w:rFonts w:asciiTheme="majorBidi" w:hAnsiTheme="majorBidi" w:cstheme="majorBidi"/>
              </w:rPr>
              <w:t>GAMMA</w:t>
            </w:r>
          </w:p>
        </w:tc>
        <w:tc>
          <w:tcPr>
            <w:tcW w:w="368" w:type="pct"/>
          </w:tcPr>
          <w:p w14:paraId="0F1FDCE0" w14:textId="0EEA8F83" w:rsidR="002B31CC" w:rsidRPr="00291C65" w:rsidRDefault="002B31CC" w:rsidP="002B31CC">
            <w:pPr>
              <w:pStyle w:val="ListParagraph1"/>
              <w:rPr>
                <w:rFonts w:asciiTheme="majorBidi" w:hAnsiTheme="majorBidi" w:cstheme="majorBidi"/>
              </w:rPr>
            </w:pPr>
            <w:r w:rsidRPr="00291C65">
              <w:rPr>
                <w:rFonts w:asciiTheme="majorBidi" w:hAnsiTheme="majorBidi" w:cstheme="majorBidi"/>
              </w:rPr>
              <w:t>2.00</w:t>
            </w:r>
          </w:p>
        </w:tc>
      </w:tr>
      <w:tr w:rsidR="002B31CC" w:rsidRPr="00291C65" w14:paraId="497C4742" w14:textId="77777777" w:rsidTr="002B31CC">
        <w:tc>
          <w:tcPr>
            <w:tcW w:w="2474" w:type="pct"/>
            <w:gridSpan w:val="3"/>
          </w:tcPr>
          <w:p w14:paraId="1653FC79" w14:textId="77777777" w:rsidR="002B31CC" w:rsidRPr="00291C65" w:rsidRDefault="002B31CC" w:rsidP="00291C65">
            <w:pPr>
              <w:spacing w:line="240" w:lineRule="auto"/>
              <w:rPr>
                <w:rFonts w:asciiTheme="majorBidi" w:hAnsiTheme="majorBidi" w:cstheme="majorBidi"/>
                <w:color w:val="000000"/>
                <w:sz w:val="20"/>
                <w:szCs w:val="20"/>
              </w:rPr>
            </w:pPr>
          </w:p>
        </w:tc>
        <w:tc>
          <w:tcPr>
            <w:tcW w:w="2158" w:type="pct"/>
            <w:gridSpan w:val="4"/>
          </w:tcPr>
          <w:p w14:paraId="5854BE55" w14:textId="64FD6A2E" w:rsidR="002B31CC" w:rsidRPr="00291C65" w:rsidRDefault="002B31CC" w:rsidP="00291C65">
            <w:pPr>
              <w:pStyle w:val="ListParagraph1"/>
              <w:rPr>
                <w:rFonts w:asciiTheme="majorBidi" w:hAnsiTheme="majorBidi" w:cstheme="majorBidi"/>
                <w:lang w:eastAsia="zh-CN"/>
              </w:rPr>
            </w:pPr>
            <w:r w:rsidRPr="00291C65">
              <w:rPr>
                <w:rFonts w:asciiTheme="majorBidi" w:hAnsiTheme="majorBidi" w:cstheme="majorBidi"/>
                <w:lang w:eastAsia="zh-CN"/>
              </w:rPr>
              <w:t>Total annual cost</w:t>
            </w:r>
          </w:p>
        </w:tc>
        <w:tc>
          <w:tcPr>
            <w:tcW w:w="368" w:type="pct"/>
          </w:tcPr>
          <w:p w14:paraId="1A299D17" w14:textId="55DE9DB3" w:rsidR="002B31CC" w:rsidRPr="00291C65" w:rsidRDefault="002B31CC" w:rsidP="00291C65">
            <w:pPr>
              <w:pStyle w:val="ListParagraph1"/>
              <w:rPr>
                <w:rFonts w:asciiTheme="majorBidi" w:hAnsiTheme="majorBidi" w:cstheme="majorBidi"/>
              </w:rPr>
            </w:pPr>
            <w:r w:rsidRPr="00291C65">
              <w:rPr>
                <w:rFonts w:asciiTheme="majorBidi" w:hAnsiTheme="majorBidi" w:cstheme="majorBidi"/>
                <w:lang w:eastAsia="zh-CN"/>
              </w:rPr>
              <w:t>188.28</w:t>
            </w:r>
          </w:p>
        </w:tc>
      </w:tr>
    </w:tbl>
    <w:p w14:paraId="367A9C71" w14:textId="18D06FCC" w:rsidR="000A3C88" w:rsidRDefault="000A3C88" w:rsidP="000A3C88">
      <w:pPr>
        <w:rPr>
          <w:lang w:val="en-GB" w:bidi="en-US"/>
        </w:rPr>
      </w:pPr>
    </w:p>
    <w:p w14:paraId="332B31E6" w14:textId="77777777" w:rsidR="007C58DA" w:rsidRDefault="007C58DA" w:rsidP="004258DE">
      <w:pPr>
        <w:rPr>
          <w:lang w:val="fr-CA" w:eastAsia="zh-CN"/>
        </w:rPr>
      </w:pPr>
    </w:p>
    <w:p w14:paraId="1B26193A" w14:textId="388A003C" w:rsidR="007C58DA" w:rsidRDefault="007C58DA" w:rsidP="004258DE">
      <w:pPr>
        <w:rPr>
          <w:lang w:eastAsia="zh-CN"/>
        </w:rPr>
      </w:pPr>
      <w:r w:rsidRPr="00E25FAB">
        <w:rPr>
          <w:lang w:eastAsia="zh-CN"/>
        </w:rPr>
        <w:t xml:space="preserve">The cost of </w:t>
      </w:r>
      <w:r>
        <w:rPr>
          <w:lang w:eastAsia="zh-CN"/>
        </w:rPr>
        <w:t>diabetes in the year after diagnosis is assumed to be greater than subsequent years because the individual will receive more contact time whilst their diabetes is being controlled. The additional costs of diabetes in the year after diagnosis are reported in</w:t>
      </w:r>
      <w:r w:rsidR="002B31CC">
        <w:rPr>
          <w:lang w:eastAsia="zh-CN"/>
        </w:rPr>
        <w:t xml:space="preserve"> </w:t>
      </w:r>
      <w:r w:rsidR="002B31CC">
        <w:rPr>
          <w:lang w:eastAsia="zh-CN"/>
        </w:rPr>
        <w:fldChar w:fldCharType="begin"/>
      </w:r>
      <w:r w:rsidR="002B31CC">
        <w:rPr>
          <w:lang w:eastAsia="zh-CN"/>
        </w:rPr>
        <w:instrText xml:space="preserve"> REF _Ref151044994 \h </w:instrText>
      </w:r>
      <w:r w:rsidR="002B31CC">
        <w:rPr>
          <w:lang w:eastAsia="zh-CN"/>
        </w:rPr>
      </w:r>
      <w:r w:rsidR="002B31CC">
        <w:rPr>
          <w:lang w:eastAsia="zh-CN"/>
        </w:rPr>
        <w:fldChar w:fldCharType="separate"/>
      </w:r>
      <w:r w:rsidR="00A32728">
        <w:t>Table S</w:t>
      </w:r>
      <w:r w:rsidR="00A32728">
        <w:rPr>
          <w:noProof/>
        </w:rPr>
        <w:t>34</w:t>
      </w:r>
      <w:r w:rsidR="002B31CC">
        <w:rPr>
          <w:lang w:eastAsia="zh-CN"/>
        </w:rPr>
        <w:fldChar w:fldCharType="end"/>
      </w:r>
      <w:r>
        <w:rPr>
          <w:lang w:eastAsia="zh-CN"/>
        </w:rPr>
        <w:t>.</w:t>
      </w:r>
    </w:p>
    <w:p w14:paraId="156DD7AB" w14:textId="49C02F9B" w:rsidR="002B31CC" w:rsidRDefault="002B31CC" w:rsidP="002B31CC">
      <w:pPr>
        <w:pStyle w:val="Caption"/>
        <w:keepNext/>
      </w:pPr>
      <w:bookmarkStart w:id="118" w:name="_Ref151044994"/>
      <w:r>
        <w:t>Table S</w:t>
      </w:r>
      <w:r w:rsidR="00B846EA">
        <w:fldChar w:fldCharType="begin"/>
      </w:r>
      <w:r w:rsidR="00B846EA">
        <w:instrText xml:space="preserve"> SEQ Table \* ARABIC </w:instrText>
      </w:r>
      <w:r w:rsidR="00B846EA">
        <w:fldChar w:fldCharType="separate"/>
      </w:r>
      <w:r w:rsidR="00372A71">
        <w:rPr>
          <w:noProof/>
        </w:rPr>
        <w:t>34</w:t>
      </w:r>
      <w:r w:rsidR="00B846EA">
        <w:rPr>
          <w:noProof/>
        </w:rPr>
        <w:fldChar w:fldCharType="end"/>
      </w:r>
      <w:bookmarkEnd w:id="118"/>
      <w:r>
        <w:t xml:space="preserve">: </w:t>
      </w:r>
      <w:r w:rsidRPr="00B20321">
        <w:t xml:space="preserve">Drug costs and resource utilisation costs for the first year </w:t>
      </w:r>
      <w:r>
        <w:t>after diabetes diagnosis</w:t>
      </w:r>
    </w:p>
    <w:tbl>
      <w:tblPr>
        <w:tblStyle w:val="TableGrid"/>
        <w:tblW w:w="4793" w:type="pct"/>
        <w:tblCellMar>
          <w:left w:w="57" w:type="dxa"/>
          <w:right w:w="57" w:type="dxa"/>
        </w:tblCellMar>
        <w:tblLook w:val="04A0" w:firstRow="1" w:lastRow="0" w:firstColumn="1" w:lastColumn="0" w:noHBand="0" w:noVBand="1"/>
      </w:tblPr>
      <w:tblGrid>
        <w:gridCol w:w="931"/>
        <w:gridCol w:w="2607"/>
        <w:gridCol w:w="710"/>
        <w:gridCol w:w="980"/>
        <w:gridCol w:w="564"/>
        <w:gridCol w:w="1159"/>
        <w:gridCol w:w="990"/>
        <w:gridCol w:w="702"/>
      </w:tblGrid>
      <w:tr w:rsidR="00B40077" w:rsidRPr="000621E5" w14:paraId="3F5337CF" w14:textId="77777777" w:rsidTr="00B40077">
        <w:tc>
          <w:tcPr>
            <w:tcW w:w="539" w:type="pct"/>
          </w:tcPr>
          <w:p w14:paraId="448CEC3A" w14:textId="77777777"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Resource</w:t>
            </w:r>
          </w:p>
        </w:tc>
        <w:tc>
          <w:tcPr>
            <w:tcW w:w="1508" w:type="pct"/>
          </w:tcPr>
          <w:p w14:paraId="6D4F4496" w14:textId="77777777"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Assumption for costs</w:t>
            </w:r>
          </w:p>
        </w:tc>
        <w:tc>
          <w:tcPr>
            <w:tcW w:w="411" w:type="pct"/>
          </w:tcPr>
          <w:p w14:paraId="15070E54" w14:textId="77777777"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Source</w:t>
            </w:r>
          </w:p>
        </w:tc>
        <w:tc>
          <w:tcPr>
            <w:tcW w:w="567" w:type="pct"/>
          </w:tcPr>
          <w:p w14:paraId="4ABD6C47" w14:textId="77777777"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Unit Cost 2020 prices</w:t>
            </w:r>
          </w:p>
        </w:tc>
        <w:tc>
          <w:tcPr>
            <w:tcW w:w="326" w:type="pct"/>
          </w:tcPr>
          <w:p w14:paraId="5FEFCFBC" w14:textId="2E8915DD"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SE</w:t>
            </w:r>
          </w:p>
        </w:tc>
        <w:tc>
          <w:tcPr>
            <w:tcW w:w="670" w:type="pct"/>
          </w:tcPr>
          <w:p w14:paraId="5145973B" w14:textId="4AAD8E18"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Distribution</w:t>
            </w:r>
          </w:p>
        </w:tc>
        <w:tc>
          <w:tcPr>
            <w:tcW w:w="573" w:type="pct"/>
          </w:tcPr>
          <w:p w14:paraId="621BECD0" w14:textId="7A9BAB41"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Annual utilisation</w:t>
            </w:r>
          </w:p>
        </w:tc>
        <w:tc>
          <w:tcPr>
            <w:tcW w:w="406" w:type="pct"/>
          </w:tcPr>
          <w:p w14:paraId="6458D794" w14:textId="77777777"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Cost per year</w:t>
            </w:r>
          </w:p>
        </w:tc>
      </w:tr>
      <w:tr w:rsidR="00B40077" w:rsidRPr="000621E5" w14:paraId="7B2104F5" w14:textId="77777777" w:rsidTr="00B40077">
        <w:tc>
          <w:tcPr>
            <w:tcW w:w="539" w:type="pct"/>
          </w:tcPr>
          <w:p w14:paraId="740C9241"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lastRenderedPageBreak/>
              <w:t xml:space="preserve">Nurse at GP </w:t>
            </w:r>
          </w:p>
        </w:tc>
        <w:tc>
          <w:tcPr>
            <w:tcW w:w="1508" w:type="pct"/>
          </w:tcPr>
          <w:p w14:paraId="2153C8DE"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 xml:space="preserve">Advanced GP Nurse per hour for 15 minute appointment </w:t>
            </w:r>
          </w:p>
        </w:tc>
        <w:tc>
          <w:tcPr>
            <w:tcW w:w="411" w:type="pct"/>
          </w:tcPr>
          <w:p w14:paraId="264DACDD" w14:textId="048CC389"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0621E5">
              <w:rPr>
                <w:rFonts w:asciiTheme="majorBidi" w:hAnsiTheme="majorBidi" w:cstheme="majorBidi"/>
                <w:sz w:val="20"/>
                <w:szCs w:val="20"/>
              </w:rPr>
              <w:fldChar w:fldCharType="separate"/>
            </w:r>
            <w:r w:rsidR="00FD0ABD">
              <w:rPr>
                <w:rFonts w:asciiTheme="majorBidi" w:hAnsiTheme="majorBidi" w:cstheme="majorBidi"/>
                <w:noProof/>
                <w:sz w:val="20"/>
                <w:szCs w:val="20"/>
              </w:rPr>
              <w:t>(52)</w:t>
            </w:r>
            <w:r w:rsidRPr="000621E5">
              <w:rPr>
                <w:rFonts w:asciiTheme="majorBidi" w:hAnsiTheme="majorBidi" w:cstheme="majorBidi"/>
                <w:sz w:val="20"/>
                <w:szCs w:val="20"/>
              </w:rPr>
              <w:fldChar w:fldCharType="end"/>
            </w:r>
          </w:p>
        </w:tc>
        <w:tc>
          <w:tcPr>
            <w:tcW w:w="567" w:type="pct"/>
          </w:tcPr>
          <w:p w14:paraId="0CED6751"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44.00</w:t>
            </w:r>
          </w:p>
        </w:tc>
        <w:tc>
          <w:tcPr>
            <w:tcW w:w="326" w:type="pct"/>
          </w:tcPr>
          <w:p w14:paraId="0AA1376A" w14:textId="5C188B90"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4.4</w:t>
            </w:r>
          </w:p>
        </w:tc>
        <w:tc>
          <w:tcPr>
            <w:tcW w:w="670" w:type="pct"/>
          </w:tcPr>
          <w:p w14:paraId="03BEE6B5" w14:textId="7F311B5C"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73" w:type="pct"/>
          </w:tcPr>
          <w:p w14:paraId="1BEFED8E" w14:textId="4105E49C"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lang w:eastAsia="zh-CN"/>
              </w:rPr>
              <w:t xml:space="preserve">0.5 </w:t>
            </w:r>
          </w:p>
        </w:tc>
        <w:tc>
          <w:tcPr>
            <w:tcW w:w="406" w:type="pct"/>
          </w:tcPr>
          <w:p w14:paraId="3053D030"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22.00</w:t>
            </w:r>
          </w:p>
          <w:p w14:paraId="67E945A0" w14:textId="77777777" w:rsidR="00B40077" w:rsidRPr="000621E5" w:rsidRDefault="00B40077" w:rsidP="00B40077">
            <w:pPr>
              <w:pStyle w:val="ListParagraph1"/>
              <w:rPr>
                <w:rFonts w:asciiTheme="majorBidi" w:hAnsiTheme="majorBidi" w:cstheme="majorBidi"/>
              </w:rPr>
            </w:pPr>
          </w:p>
        </w:tc>
      </w:tr>
      <w:tr w:rsidR="00B40077" w:rsidRPr="000621E5" w14:paraId="15220492" w14:textId="77777777" w:rsidTr="00B40077">
        <w:tc>
          <w:tcPr>
            <w:tcW w:w="539" w:type="pct"/>
          </w:tcPr>
          <w:p w14:paraId="3CC8122E"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GP Nurse</w:t>
            </w:r>
          </w:p>
        </w:tc>
        <w:tc>
          <w:tcPr>
            <w:tcW w:w="1508" w:type="pct"/>
          </w:tcPr>
          <w:p w14:paraId="626E4D32"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 xml:space="preserve">Band 4 – Qualified Nurse at GP practice per hour for 10 minute appointment </w:t>
            </w:r>
          </w:p>
        </w:tc>
        <w:tc>
          <w:tcPr>
            <w:tcW w:w="411" w:type="pct"/>
          </w:tcPr>
          <w:p w14:paraId="3C9452E0" w14:textId="098DF0F5"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0621E5">
              <w:rPr>
                <w:rFonts w:asciiTheme="majorBidi" w:hAnsiTheme="majorBidi" w:cstheme="majorBidi"/>
                <w:sz w:val="20"/>
                <w:szCs w:val="20"/>
              </w:rPr>
              <w:fldChar w:fldCharType="separate"/>
            </w:r>
            <w:r w:rsidR="00FD0ABD">
              <w:rPr>
                <w:rFonts w:asciiTheme="majorBidi" w:hAnsiTheme="majorBidi" w:cstheme="majorBidi"/>
                <w:noProof/>
                <w:sz w:val="20"/>
                <w:szCs w:val="20"/>
              </w:rPr>
              <w:t>(52)</w:t>
            </w:r>
            <w:r w:rsidRPr="000621E5">
              <w:rPr>
                <w:rFonts w:asciiTheme="majorBidi" w:hAnsiTheme="majorBidi" w:cstheme="majorBidi"/>
                <w:sz w:val="20"/>
                <w:szCs w:val="20"/>
              </w:rPr>
              <w:fldChar w:fldCharType="end"/>
            </w:r>
          </w:p>
        </w:tc>
        <w:tc>
          <w:tcPr>
            <w:tcW w:w="567" w:type="pct"/>
          </w:tcPr>
          <w:p w14:paraId="213C41CE"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33.00</w:t>
            </w:r>
          </w:p>
        </w:tc>
        <w:tc>
          <w:tcPr>
            <w:tcW w:w="326" w:type="pct"/>
          </w:tcPr>
          <w:p w14:paraId="1FB53AEE" w14:textId="34AEE9B5"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3.3</w:t>
            </w:r>
          </w:p>
        </w:tc>
        <w:tc>
          <w:tcPr>
            <w:tcW w:w="670" w:type="pct"/>
          </w:tcPr>
          <w:p w14:paraId="5E7E4FDC" w14:textId="19F3A72A"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73" w:type="pct"/>
          </w:tcPr>
          <w:p w14:paraId="2056DFBE" w14:textId="1A20023A"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lang w:eastAsia="zh-CN"/>
              </w:rPr>
              <w:t xml:space="preserve">0.33 </w:t>
            </w:r>
          </w:p>
        </w:tc>
        <w:tc>
          <w:tcPr>
            <w:tcW w:w="406" w:type="pct"/>
          </w:tcPr>
          <w:p w14:paraId="1A669F8D"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11.00</w:t>
            </w:r>
          </w:p>
          <w:p w14:paraId="7EAB8533" w14:textId="77777777" w:rsidR="00B40077" w:rsidRPr="000621E5" w:rsidRDefault="00B40077" w:rsidP="00B40077">
            <w:pPr>
              <w:pStyle w:val="ListParagraph1"/>
              <w:rPr>
                <w:rFonts w:asciiTheme="majorBidi" w:hAnsiTheme="majorBidi" w:cstheme="majorBidi"/>
              </w:rPr>
            </w:pPr>
          </w:p>
        </w:tc>
      </w:tr>
      <w:tr w:rsidR="00B40077" w:rsidRPr="000621E5" w14:paraId="7C4344C8" w14:textId="77777777" w:rsidTr="00B40077">
        <w:tc>
          <w:tcPr>
            <w:tcW w:w="539" w:type="pct"/>
          </w:tcPr>
          <w:p w14:paraId="5515FF13"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Urine sample</w:t>
            </w:r>
          </w:p>
        </w:tc>
        <w:tc>
          <w:tcPr>
            <w:tcW w:w="1508" w:type="pct"/>
          </w:tcPr>
          <w:p w14:paraId="47E751EB"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411" w:type="pct"/>
          </w:tcPr>
          <w:p w14:paraId="103E924B" w14:textId="3DE27B6A"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67" w:type="pct"/>
          </w:tcPr>
          <w:p w14:paraId="4B7F0CA1"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tc>
        <w:tc>
          <w:tcPr>
            <w:tcW w:w="326" w:type="pct"/>
          </w:tcPr>
          <w:p w14:paraId="64145DF8" w14:textId="354888CA"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0.2</w:t>
            </w:r>
          </w:p>
        </w:tc>
        <w:tc>
          <w:tcPr>
            <w:tcW w:w="670" w:type="pct"/>
          </w:tcPr>
          <w:p w14:paraId="2D451CA1" w14:textId="3360AAC9"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GAMMA</w:t>
            </w:r>
          </w:p>
        </w:tc>
        <w:tc>
          <w:tcPr>
            <w:tcW w:w="573" w:type="pct"/>
          </w:tcPr>
          <w:p w14:paraId="6A4289AC" w14:textId="59021E78" w:rsidR="00B40077" w:rsidRPr="000621E5" w:rsidRDefault="00B40077" w:rsidP="00B40077">
            <w:pPr>
              <w:pStyle w:val="ListParagraph1"/>
              <w:rPr>
                <w:rFonts w:asciiTheme="majorBidi" w:hAnsiTheme="majorBidi" w:cstheme="majorBidi"/>
              </w:rPr>
            </w:pPr>
            <w:r w:rsidRPr="000621E5">
              <w:rPr>
                <w:rFonts w:asciiTheme="majorBidi" w:hAnsiTheme="majorBidi" w:cstheme="majorBidi"/>
                <w:lang w:eastAsia="zh-CN"/>
              </w:rPr>
              <w:t>2</w:t>
            </w:r>
          </w:p>
        </w:tc>
        <w:tc>
          <w:tcPr>
            <w:tcW w:w="406" w:type="pct"/>
          </w:tcPr>
          <w:p w14:paraId="15A88000" w14:textId="1BAE7664"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4.00</w:t>
            </w:r>
          </w:p>
        </w:tc>
      </w:tr>
      <w:tr w:rsidR="00B40077" w:rsidRPr="000621E5" w14:paraId="1698F031" w14:textId="77777777" w:rsidTr="00B40077">
        <w:tc>
          <w:tcPr>
            <w:tcW w:w="539" w:type="pct"/>
          </w:tcPr>
          <w:p w14:paraId="5C326C17"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HbA1c</w:t>
            </w:r>
          </w:p>
        </w:tc>
        <w:tc>
          <w:tcPr>
            <w:tcW w:w="1508" w:type="pct"/>
          </w:tcPr>
          <w:p w14:paraId="15699EC0"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Haematology</w:t>
            </w:r>
          </w:p>
        </w:tc>
        <w:tc>
          <w:tcPr>
            <w:tcW w:w="411" w:type="pct"/>
          </w:tcPr>
          <w:p w14:paraId="0FFBF0E9" w14:textId="4F8508A9"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67" w:type="pct"/>
          </w:tcPr>
          <w:p w14:paraId="4F55E738"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4</w:t>
            </w:r>
          </w:p>
          <w:p w14:paraId="2D94419C" w14:textId="77777777" w:rsidR="00B40077" w:rsidRPr="000621E5" w:rsidRDefault="00B40077" w:rsidP="00B40077">
            <w:pPr>
              <w:pStyle w:val="ListParagraph1"/>
              <w:rPr>
                <w:rFonts w:asciiTheme="majorBidi" w:hAnsiTheme="majorBidi" w:cstheme="majorBidi"/>
                <w:lang w:eastAsia="zh-CN"/>
              </w:rPr>
            </w:pPr>
          </w:p>
        </w:tc>
        <w:tc>
          <w:tcPr>
            <w:tcW w:w="326" w:type="pct"/>
          </w:tcPr>
          <w:p w14:paraId="2BA5D796" w14:textId="3AB48486"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0.4</w:t>
            </w:r>
          </w:p>
        </w:tc>
        <w:tc>
          <w:tcPr>
            <w:tcW w:w="670" w:type="pct"/>
          </w:tcPr>
          <w:p w14:paraId="68AD4088" w14:textId="1E84A129"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73" w:type="pct"/>
          </w:tcPr>
          <w:p w14:paraId="5329E39E" w14:textId="4157D2A9"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lang w:eastAsia="zh-CN"/>
              </w:rPr>
              <w:t>2</w:t>
            </w:r>
          </w:p>
        </w:tc>
        <w:tc>
          <w:tcPr>
            <w:tcW w:w="406" w:type="pct"/>
          </w:tcPr>
          <w:p w14:paraId="7CEFCD03" w14:textId="0F0097B3"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8.00</w:t>
            </w:r>
          </w:p>
        </w:tc>
      </w:tr>
      <w:tr w:rsidR="00B40077" w:rsidRPr="000621E5" w14:paraId="53215F78" w14:textId="77777777" w:rsidTr="00B40077">
        <w:tc>
          <w:tcPr>
            <w:tcW w:w="539" w:type="pct"/>
          </w:tcPr>
          <w:p w14:paraId="04434446"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Lipids</w:t>
            </w:r>
          </w:p>
        </w:tc>
        <w:tc>
          <w:tcPr>
            <w:tcW w:w="1508" w:type="pct"/>
          </w:tcPr>
          <w:p w14:paraId="239ED4F3"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411" w:type="pct"/>
          </w:tcPr>
          <w:p w14:paraId="1F5C2580" w14:textId="1E18F825"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67" w:type="pct"/>
          </w:tcPr>
          <w:p w14:paraId="2D177452"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tc>
        <w:tc>
          <w:tcPr>
            <w:tcW w:w="326" w:type="pct"/>
          </w:tcPr>
          <w:p w14:paraId="77D638F0" w14:textId="3A4CEC09"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0.2</w:t>
            </w:r>
          </w:p>
        </w:tc>
        <w:tc>
          <w:tcPr>
            <w:tcW w:w="670" w:type="pct"/>
          </w:tcPr>
          <w:p w14:paraId="408A8B05" w14:textId="612767F3"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73" w:type="pct"/>
          </w:tcPr>
          <w:p w14:paraId="482A94DD" w14:textId="61397AE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lang w:eastAsia="zh-CN"/>
              </w:rPr>
              <w:t>2</w:t>
            </w:r>
          </w:p>
        </w:tc>
        <w:tc>
          <w:tcPr>
            <w:tcW w:w="406" w:type="pct"/>
          </w:tcPr>
          <w:p w14:paraId="249DC1D2" w14:textId="34F5932F"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4.00</w:t>
            </w:r>
          </w:p>
        </w:tc>
      </w:tr>
      <w:tr w:rsidR="00B40077" w:rsidRPr="000621E5" w14:paraId="51264BEE" w14:textId="77777777" w:rsidTr="00B40077">
        <w:tc>
          <w:tcPr>
            <w:tcW w:w="539" w:type="pct"/>
          </w:tcPr>
          <w:p w14:paraId="425851B0"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Liver function</w:t>
            </w:r>
          </w:p>
        </w:tc>
        <w:tc>
          <w:tcPr>
            <w:tcW w:w="1508" w:type="pct"/>
          </w:tcPr>
          <w:p w14:paraId="5142B7A2"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411" w:type="pct"/>
          </w:tcPr>
          <w:p w14:paraId="078BB4DF" w14:textId="23256274"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67" w:type="pct"/>
          </w:tcPr>
          <w:p w14:paraId="15A67B86"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tc>
        <w:tc>
          <w:tcPr>
            <w:tcW w:w="326" w:type="pct"/>
          </w:tcPr>
          <w:p w14:paraId="2EDD731C" w14:textId="3407E991"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0.2</w:t>
            </w:r>
          </w:p>
        </w:tc>
        <w:tc>
          <w:tcPr>
            <w:tcW w:w="670" w:type="pct"/>
          </w:tcPr>
          <w:p w14:paraId="1E103842" w14:textId="3FCBCF1C"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73" w:type="pct"/>
          </w:tcPr>
          <w:p w14:paraId="0EAD4D30" w14:textId="752CE421"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lang w:eastAsia="zh-CN"/>
              </w:rPr>
              <w:t>2</w:t>
            </w:r>
          </w:p>
        </w:tc>
        <w:tc>
          <w:tcPr>
            <w:tcW w:w="406" w:type="pct"/>
          </w:tcPr>
          <w:p w14:paraId="2976E46F" w14:textId="74850295"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4.00</w:t>
            </w:r>
          </w:p>
        </w:tc>
      </w:tr>
      <w:tr w:rsidR="00B40077" w:rsidRPr="000621E5" w14:paraId="7671A099" w14:textId="77777777" w:rsidTr="00B40077">
        <w:tc>
          <w:tcPr>
            <w:tcW w:w="539" w:type="pct"/>
          </w:tcPr>
          <w:p w14:paraId="453BC43D"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B12</w:t>
            </w:r>
          </w:p>
        </w:tc>
        <w:tc>
          <w:tcPr>
            <w:tcW w:w="1508" w:type="pct"/>
          </w:tcPr>
          <w:p w14:paraId="20E420FE"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411" w:type="pct"/>
          </w:tcPr>
          <w:p w14:paraId="6AD27907" w14:textId="17722CA5"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67" w:type="pct"/>
          </w:tcPr>
          <w:p w14:paraId="2779E9B2"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tc>
        <w:tc>
          <w:tcPr>
            <w:tcW w:w="326" w:type="pct"/>
          </w:tcPr>
          <w:p w14:paraId="0B0717BA" w14:textId="2E98206A"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0.2</w:t>
            </w:r>
          </w:p>
        </w:tc>
        <w:tc>
          <w:tcPr>
            <w:tcW w:w="670" w:type="pct"/>
          </w:tcPr>
          <w:p w14:paraId="2A693473" w14:textId="08D54C5A"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GAMMA</w:t>
            </w:r>
          </w:p>
        </w:tc>
        <w:tc>
          <w:tcPr>
            <w:tcW w:w="573" w:type="pct"/>
          </w:tcPr>
          <w:p w14:paraId="0B35BF07" w14:textId="5638BBA0" w:rsidR="00B40077" w:rsidRPr="000621E5" w:rsidRDefault="00B40077" w:rsidP="00B40077">
            <w:pPr>
              <w:pStyle w:val="ListParagraph1"/>
              <w:rPr>
                <w:rFonts w:asciiTheme="majorBidi" w:hAnsiTheme="majorBidi" w:cstheme="majorBidi"/>
              </w:rPr>
            </w:pPr>
            <w:r w:rsidRPr="000621E5">
              <w:rPr>
                <w:rFonts w:asciiTheme="majorBidi" w:hAnsiTheme="majorBidi" w:cstheme="majorBidi"/>
                <w:lang w:eastAsia="zh-CN"/>
              </w:rPr>
              <w:t>2</w:t>
            </w:r>
          </w:p>
        </w:tc>
        <w:tc>
          <w:tcPr>
            <w:tcW w:w="406" w:type="pct"/>
          </w:tcPr>
          <w:p w14:paraId="27EE2797" w14:textId="60D155E6"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4.00</w:t>
            </w:r>
          </w:p>
        </w:tc>
      </w:tr>
      <w:tr w:rsidR="00B40077" w:rsidRPr="000621E5" w14:paraId="32A138AC" w14:textId="77777777" w:rsidTr="00B40077">
        <w:tc>
          <w:tcPr>
            <w:tcW w:w="539" w:type="pct"/>
          </w:tcPr>
          <w:p w14:paraId="46E6768F" w14:textId="4E7D2E15"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Smoking Cessation</w:t>
            </w:r>
          </w:p>
        </w:tc>
        <w:tc>
          <w:tcPr>
            <w:tcW w:w="1508" w:type="pct"/>
          </w:tcPr>
          <w:p w14:paraId="125F2AF6" w14:textId="335DC5CE"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Nicotine replacement therapy (Assumed 20% smoking prevalence and 50%  uptake of smoking cessation services)</w:t>
            </w:r>
          </w:p>
        </w:tc>
        <w:tc>
          <w:tcPr>
            <w:tcW w:w="411" w:type="pct"/>
          </w:tcPr>
          <w:p w14:paraId="67FFDF21" w14:textId="4475357C"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fldChar w:fldCharType="begin"/>
            </w:r>
            <w:r w:rsidR="00FD0ABD">
              <w:rPr>
                <w:rFonts w:asciiTheme="majorBidi" w:hAnsiTheme="majorBidi" w:cstheme="majorBidi"/>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0621E5">
              <w:rPr>
                <w:rFonts w:asciiTheme="majorBidi" w:hAnsiTheme="majorBidi" w:cstheme="majorBidi"/>
              </w:rPr>
              <w:fldChar w:fldCharType="separate"/>
            </w:r>
            <w:r w:rsidR="00FD0ABD">
              <w:rPr>
                <w:rFonts w:asciiTheme="majorBidi" w:hAnsiTheme="majorBidi" w:cstheme="majorBidi"/>
                <w:noProof/>
              </w:rPr>
              <w:t>(52)</w:t>
            </w:r>
            <w:r w:rsidRPr="000621E5">
              <w:rPr>
                <w:rFonts w:asciiTheme="majorBidi" w:hAnsiTheme="majorBidi" w:cstheme="majorBidi"/>
              </w:rPr>
              <w:fldChar w:fldCharType="end"/>
            </w:r>
          </w:p>
        </w:tc>
        <w:tc>
          <w:tcPr>
            <w:tcW w:w="567" w:type="pct"/>
          </w:tcPr>
          <w:p w14:paraId="5E1FE4EE" w14:textId="406FD51D"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128.00</w:t>
            </w:r>
          </w:p>
        </w:tc>
        <w:tc>
          <w:tcPr>
            <w:tcW w:w="326" w:type="pct"/>
          </w:tcPr>
          <w:p w14:paraId="089E668A" w14:textId="1D2059F4"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12.80</w:t>
            </w:r>
          </w:p>
        </w:tc>
        <w:tc>
          <w:tcPr>
            <w:tcW w:w="670" w:type="pct"/>
          </w:tcPr>
          <w:p w14:paraId="2EA705A9" w14:textId="79DED0BD"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GAMMA</w:t>
            </w:r>
          </w:p>
        </w:tc>
        <w:tc>
          <w:tcPr>
            <w:tcW w:w="573" w:type="pct"/>
          </w:tcPr>
          <w:p w14:paraId="3C0E518F" w14:textId="5982C9DB"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0.1</w:t>
            </w:r>
          </w:p>
        </w:tc>
        <w:tc>
          <w:tcPr>
            <w:tcW w:w="406" w:type="pct"/>
          </w:tcPr>
          <w:p w14:paraId="0C5BA3A2" w14:textId="001B1414"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12.80</w:t>
            </w:r>
          </w:p>
        </w:tc>
      </w:tr>
      <w:tr w:rsidR="00B40077" w:rsidRPr="000621E5" w14:paraId="65DAE015" w14:textId="77777777" w:rsidTr="00B40077">
        <w:tc>
          <w:tcPr>
            <w:tcW w:w="3351" w:type="pct"/>
            <w:gridSpan w:val="5"/>
          </w:tcPr>
          <w:p w14:paraId="002AF822" w14:textId="77777777" w:rsidR="00B40077" w:rsidRPr="000621E5" w:rsidRDefault="00B40077" w:rsidP="00B40077">
            <w:pPr>
              <w:spacing w:line="240" w:lineRule="auto"/>
              <w:rPr>
                <w:rFonts w:asciiTheme="majorBidi" w:hAnsiTheme="majorBidi" w:cstheme="majorBidi"/>
                <w:color w:val="000000"/>
                <w:sz w:val="20"/>
                <w:szCs w:val="20"/>
              </w:rPr>
            </w:pPr>
          </w:p>
        </w:tc>
        <w:tc>
          <w:tcPr>
            <w:tcW w:w="1243" w:type="pct"/>
            <w:gridSpan w:val="2"/>
          </w:tcPr>
          <w:p w14:paraId="0B7DEF38" w14:textId="5890EECC"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Total annual cost</w:t>
            </w:r>
          </w:p>
        </w:tc>
        <w:tc>
          <w:tcPr>
            <w:tcW w:w="406" w:type="pct"/>
          </w:tcPr>
          <w:p w14:paraId="794EFA07" w14:textId="4076ECB4"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69.80</w:t>
            </w:r>
          </w:p>
        </w:tc>
      </w:tr>
    </w:tbl>
    <w:p w14:paraId="14EF89FA" w14:textId="77777777" w:rsidR="002B31CC" w:rsidRDefault="002B31CC" w:rsidP="004258DE">
      <w:pPr>
        <w:rPr>
          <w:lang w:eastAsia="zh-CN"/>
        </w:rPr>
      </w:pPr>
    </w:p>
    <w:p w14:paraId="337AD4C7" w14:textId="77777777" w:rsidR="007C58DA" w:rsidRPr="00E25FAB" w:rsidRDefault="007C58DA" w:rsidP="004258DE">
      <w:pPr>
        <w:rPr>
          <w:lang w:eastAsia="zh-CN"/>
        </w:rPr>
      </w:pPr>
    </w:p>
    <w:p w14:paraId="0A41B47B" w14:textId="77777777" w:rsidR="007C58DA" w:rsidRPr="0099516F" w:rsidRDefault="007C58DA" w:rsidP="004258DE">
      <w:pPr>
        <w:pStyle w:val="Heading3"/>
      </w:pPr>
      <w:bookmarkStart w:id="119" w:name="_Toc172534958"/>
      <w:r>
        <w:t>M</w:t>
      </w:r>
      <w:r w:rsidRPr="0099516F">
        <w:t xml:space="preserve">etformin </w:t>
      </w:r>
      <w:r>
        <w:t>plus G</w:t>
      </w:r>
      <w:r w:rsidRPr="0099516F">
        <w:t>liptins</w:t>
      </w:r>
      <w:bookmarkEnd w:id="119"/>
    </w:p>
    <w:p w14:paraId="15B59287" w14:textId="360FDD49" w:rsidR="007C58DA" w:rsidRDefault="007C58DA" w:rsidP="00AB2A3B">
      <w:pPr>
        <w:rPr>
          <w:lang w:eastAsia="zh-CN"/>
        </w:rPr>
      </w:pPr>
      <w:r>
        <w:rPr>
          <w:lang w:eastAsia="zh-CN"/>
        </w:rPr>
        <w:t>Simulated individuals experience an annual increase in HbA1c. Gillett et al. (2012) assume that individuals switch to dual treatment if HbA1c increases above 7.4%</w:t>
      </w:r>
      <w:r w:rsidR="004657ED">
        <w:rPr>
          <w:lang w:eastAsia="zh-CN"/>
        </w:rPr>
        <w:t xml:space="preserve"> </w:t>
      </w:r>
      <w:r w:rsidR="004657ED">
        <w:rPr>
          <w:lang w:eastAsia="zh-CN"/>
        </w:rPr>
        <w:fldChar w:fldCharType="begin">
          <w:fldData xml:space="preserve">PEVuZE5vdGU+PENpdGU+PEF1dGhvcj5HaWxsZXR0PC9BdXRob3I+PFllYXI+MjAxMjwvWWVhcj48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</w:fldData>
        </w:fldChar>
      </w:r>
      <w:r w:rsidR="00FD0ABD">
        <w:rPr>
          <w:lang w:eastAsia="zh-CN"/>
        </w:rPr>
        <w:instrText xml:space="preserve"> ADDIN EN.CITE </w:instrText>
      </w:r>
      <w:r w:rsidR="00FD0ABD">
        <w:rPr>
          <w:lang w:eastAsia="zh-CN"/>
        </w:rPr>
        <w:fldChar w:fldCharType="begin">
          <w:fldData xml:space="preserve">PEVuZE5vdGU+PENpdGU+PEF1dGhvcj5HaWxsZXR0PC9BdXRob3I+PFllYXI+MjAxMjwvWWVhcj48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</w:fldData>
        </w:fldChar>
      </w:r>
      <w:r w:rsidR="00FD0ABD">
        <w:rPr>
          <w:lang w:eastAsia="zh-CN"/>
        </w:rPr>
        <w:instrText xml:space="preserve"> ADDIN EN.CITE.DATA </w:instrText>
      </w:r>
      <w:r w:rsidR="00FD0ABD">
        <w:rPr>
          <w:lang w:eastAsia="zh-CN"/>
        </w:rPr>
      </w:r>
      <w:r w:rsidR="00FD0ABD">
        <w:rPr>
          <w:lang w:eastAsia="zh-CN"/>
        </w:rPr>
        <w:fldChar w:fldCharType="end"/>
      </w:r>
      <w:r w:rsidR="004657ED">
        <w:rPr>
          <w:lang w:eastAsia="zh-CN"/>
        </w:rPr>
      </w:r>
      <w:r w:rsidR="004657ED">
        <w:rPr>
          <w:lang w:eastAsia="zh-CN"/>
        </w:rPr>
        <w:fldChar w:fldCharType="separate"/>
      </w:r>
      <w:r w:rsidR="00FD0ABD">
        <w:rPr>
          <w:noProof/>
          <w:lang w:eastAsia="zh-CN"/>
        </w:rPr>
        <w:t>(56)</w:t>
      </w:r>
      <w:r w:rsidR="004657ED">
        <w:rPr>
          <w:lang w:eastAsia="zh-CN"/>
        </w:rPr>
        <w:fldChar w:fldCharType="end"/>
      </w:r>
      <w:r>
        <w:rPr>
          <w:lang w:eastAsia="zh-CN"/>
        </w:rPr>
        <w:t>. Within the model, the individual is switched to a dual treatment in the first annual cycle in which HbA1c exceeds 7.4%. For costing purposes the second drug to be added to Metformin was Sitagliptin, which is reported in the British National Formulary to cost £1.</w:t>
      </w:r>
      <w:r w:rsidR="000425F8">
        <w:rPr>
          <w:lang w:eastAsia="zh-CN"/>
        </w:rPr>
        <w:t>19</w:t>
      </w:r>
      <w:r w:rsidR="002F4720">
        <w:rPr>
          <w:lang w:eastAsia="zh-CN"/>
        </w:rPr>
        <w:t xml:space="preserve"> </w:t>
      </w:r>
      <w:r>
        <w:rPr>
          <w:lang w:eastAsia="zh-CN"/>
        </w:rPr>
        <w:t>per day</w:t>
      </w:r>
      <w:r w:rsidR="000425F8">
        <w:rPr>
          <w:lang w:eastAsia="zh-CN"/>
        </w:rPr>
        <w:t xml:space="preserve"> </w:t>
      </w:r>
      <w:r w:rsidR="003F1DFE">
        <w:rPr>
          <w:lang w:eastAsia="zh-CN"/>
        </w:rPr>
        <w:fldChar w:fldCharType="begin"/>
      </w:r>
      <w:r w:rsidR="00FD0ABD">
        <w:rPr>
          <w:lang w:eastAsia="zh-CN"/>
        </w:rPr>
        <w:instrText xml:space="preserve"> ADDIN EN.CITE &lt;EndNote&gt;&lt;Cite&gt;&lt;Year&gt;2022&lt;/Year&gt;&lt;RecNum&gt;187&lt;/RecNum&gt;&lt;DisplayText&gt;(54)&lt;/DisplayText&gt;&lt;record&gt;&lt;rec-number&gt;187&lt;/rec-number&gt;&lt;foreign-keys&gt;&lt;key app="EN" db-id="0psftwx0lsasdwew00s5pae4eaxd295wxszv" timestamp="1676026864"&gt;187&lt;/key&gt;&lt;/foreign-keys&gt;&lt;ref-type name="Electronic Article"&gt;43&lt;/ref-type&gt;&lt;contributors&gt;&lt;/contributors&gt;&lt;titles&gt;&lt;title&gt;British National Formulary&lt;/title&gt;&lt;secondary-title&gt;https://bnf.nice.org.uk/&lt;/secondary-title&gt;&lt;/titles&gt;&lt;periodical&gt;&lt;full-title&gt;https://bnf.nice.org.uk/&lt;/full-title&gt;&lt;/periodical&gt;&lt;section&gt;2022&lt;/section&gt;&lt;dates&gt;&lt;year&gt;2022&lt;/year&gt;&lt;/dates&gt;&lt;urls&gt;&lt;/urls&gt;&lt;/record&gt;&lt;/Cite&gt;&lt;/EndNote&gt;</w:instrText>
      </w:r>
      <w:r w:rsidR="003F1DFE">
        <w:rPr>
          <w:lang w:eastAsia="zh-CN"/>
        </w:rPr>
        <w:fldChar w:fldCharType="separate"/>
      </w:r>
      <w:r w:rsidR="00FD0ABD">
        <w:rPr>
          <w:noProof/>
          <w:lang w:eastAsia="zh-CN"/>
        </w:rPr>
        <w:t>(54)</w:t>
      </w:r>
      <w:r w:rsidR="003F1DFE">
        <w:rPr>
          <w:lang w:eastAsia="zh-CN"/>
        </w:rPr>
        <w:fldChar w:fldCharType="end"/>
      </w:r>
      <w:r>
        <w:rPr>
          <w:lang w:eastAsia="zh-CN"/>
        </w:rPr>
        <w:t xml:space="preserve">. Belsey et al. (2009) report that 48% of patients used monitoring strips at a mean weekly </w:t>
      </w:r>
      <w:r w:rsidRPr="00D46A7D">
        <w:rPr>
          <w:lang w:eastAsia="zh-CN"/>
        </w:rPr>
        <w:t>consumption of 3.3</w:t>
      </w:r>
      <w:r w:rsidR="004449FE">
        <w:rPr>
          <w:lang w:eastAsia="zh-CN"/>
        </w:rPr>
        <w:t xml:space="preserve"> </w:t>
      </w:r>
      <w:r w:rsidR="004449FE">
        <w:rPr>
          <w:lang w:eastAsia="zh-CN"/>
        </w:rPr>
        <w:fldChar w:fldCharType="begin">
          <w:fldData xml:space="preserve">PEVuZE5vdGU+PENpdGU+PEF1dGhvcj5CZWxzZXk8L0F1dGhvcj48WWVhcj4yMDA5PC9ZZWFyPjxS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</w:fldData>
        </w:fldChar>
      </w:r>
      <w:r w:rsidR="00FD0ABD">
        <w:rPr>
          <w:lang w:eastAsia="zh-CN"/>
        </w:rPr>
        <w:instrText xml:space="preserve"> ADDIN EN.CITE </w:instrText>
      </w:r>
      <w:r w:rsidR="00FD0ABD">
        <w:rPr>
          <w:lang w:eastAsia="zh-CN"/>
        </w:rPr>
        <w:fldChar w:fldCharType="begin">
          <w:fldData xml:space="preserve">PEVuZE5vdGU+PENpdGU+PEF1dGhvcj5CZWxzZXk8L0F1dGhvcj48WWVhcj4yMDA5PC9ZZWFyPjxS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</w:fldData>
        </w:fldChar>
      </w:r>
      <w:r w:rsidR="00FD0ABD">
        <w:rPr>
          <w:lang w:eastAsia="zh-CN"/>
        </w:rPr>
        <w:instrText xml:space="preserve"> ADDIN EN.CITE.DATA </w:instrText>
      </w:r>
      <w:r w:rsidR="00FD0ABD">
        <w:rPr>
          <w:lang w:eastAsia="zh-CN"/>
        </w:rPr>
      </w:r>
      <w:r w:rsidR="00FD0ABD">
        <w:rPr>
          <w:lang w:eastAsia="zh-CN"/>
        </w:rPr>
        <w:fldChar w:fldCharType="end"/>
      </w:r>
      <w:r w:rsidR="004449FE">
        <w:rPr>
          <w:lang w:eastAsia="zh-CN"/>
        </w:rPr>
      </w:r>
      <w:r w:rsidR="004449FE">
        <w:rPr>
          <w:lang w:eastAsia="zh-CN"/>
        </w:rPr>
        <w:fldChar w:fldCharType="separate"/>
      </w:r>
      <w:r w:rsidR="00FD0ABD">
        <w:rPr>
          <w:noProof/>
          <w:lang w:eastAsia="zh-CN"/>
        </w:rPr>
        <w:t>(57)</w:t>
      </w:r>
      <w:r w:rsidR="004449FE">
        <w:rPr>
          <w:lang w:eastAsia="zh-CN"/>
        </w:rPr>
        <w:fldChar w:fldCharType="end"/>
      </w:r>
      <w:r w:rsidRPr="00D46A7D">
        <w:rPr>
          <w:lang w:eastAsia="zh-CN"/>
        </w:rPr>
        <w:t xml:space="preserve">. </w:t>
      </w:r>
      <w:r w:rsidR="002348B4">
        <w:fldChar w:fldCharType="begin"/>
      </w:r>
      <w:r w:rsidR="002348B4">
        <w:instrText xml:space="preserve"> REF _Ref372035421 \h  \* MERGEFORMAT </w:instrText>
      </w:r>
      <w:r w:rsidR="002348B4">
        <w:fldChar w:fldCharType="separate"/>
      </w:r>
      <w:r w:rsidR="00A32728" w:rsidRPr="00A32728">
        <w:rPr>
          <w:szCs w:val="18"/>
        </w:rPr>
        <w:t xml:space="preserve">Table </w:t>
      </w:r>
      <w:r w:rsidR="00A32728" w:rsidRPr="00A32728">
        <w:rPr>
          <w:noProof/>
          <w:szCs w:val="18"/>
        </w:rPr>
        <w:t>S35</w:t>
      </w:r>
      <w:r w:rsidR="002348B4">
        <w:fldChar w:fldCharType="end"/>
      </w:r>
      <w:r>
        <w:rPr>
          <w:lang w:eastAsia="zh-CN"/>
        </w:rPr>
        <w:t xml:space="preserve"> reports the other resource use costs and utilisation assumptions for diabetics receiving Metformin plus Gliptins.</w:t>
      </w:r>
      <w:r w:rsidR="00D71F81">
        <w:rPr>
          <w:lang w:eastAsia="zh-CN"/>
        </w:rPr>
        <w:t xml:space="preserve"> </w:t>
      </w:r>
    </w:p>
    <w:p w14:paraId="71C2EF3A" w14:textId="6F6E1827" w:rsidR="007C58DA" w:rsidRDefault="007C58DA" w:rsidP="004258DE">
      <w:pPr>
        <w:pStyle w:val="Caption"/>
      </w:pPr>
      <w:bookmarkStart w:id="120" w:name="_Ref372035421"/>
      <w:r w:rsidRPr="00B20321">
        <w:t xml:space="preserve">Table </w:t>
      </w:r>
      <w:r w:rsidR="002B31CC">
        <w:t>S</w:t>
      </w:r>
      <w:r w:rsidR="006D4127" w:rsidRPr="00B20321">
        <w:fldChar w:fldCharType="begin"/>
      </w:r>
      <w:r w:rsidRPr="00B20321">
        <w:instrText xml:space="preserve"> SEQ Table \* ARABIC </w:instrText>
      </w:r>
      <w:r w:rsidR="006D4127" w:rsidRPr="00B20321">
        <w:fldChar w:fldCharType="separate"/>
      </w:r>
      <w:r w:rsidR="00372A71">
        <w:rPr>
          <w:noProof/>
        </w:rPr>
        <w:t>35</w:t>
      </w:r>
      <w:r w:rsidR="006D4127" w:rsidRPr="00B20321">
        <w:rPr>
          <w:noProof/>
        </w:rPr>
        <w:fldChar w:fldCharType="end"/>
      </w:r>
      <w:bookmarkEnd w:id="120"/>
      <w:r w:rsidRPr="00B20321">
        <w:t>: Drug costs and resource utilisation costs for Metformin and Gliptins</w:t>
      </w:r>
    </w:p>
    <w:tbl>
      <w:tblPr>
        <w:tblStyle w:val="TableGrid"/>
        <w:tblW w:w="5000" w:type="pct"/>
        <w:tblCellMar>
          <w:left w:w="57" w:type="dxa"/>
          <w:right w:w="57" w:type="dxa"/>
        </w:tblCellMar>
        <w:tblLook w:val="04A0" w:firstRow="1" w:lastRow="0" w:firstColumn="1" w:lastColumn="0" w:noHBand="0" w:noVBand="1"/>
      </w:tblPr>
      <w:tblGrid>
        <w:gridCol w:w="1045"/>
        <w:gridCol w:w="2730"/>
        <w:gridCol w:w="703"/>
        <w:gridCol w:w="970"/>
        <w:gridCol w:w="543"/>
        <w:gridCol w:w="1181"/>
        <w:gridCol w:w="1054"/>
        <w:gridCol w:w="790"/>
      </w:tblGrid>
      <w:tr w:rsidR="00666A4F" w:rsidRPr="000621E5" w14:paraId="27454268" w14:textId="77777777" w:rsidTr="000621E5">
        <w:tc>
          <w:tcPr>
            <w:tcW w:w="582" w:type="pct"/>
          </w:tcPr>
          <w:p w14:paraId="6662C33F" w14:textId="77777777"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Resource</w:t>
            </w:r>
          </w:p>
        </w:tc>
        <w:tc>
          <w:tcPr>
            <w:tcW w:w="1516" w:type="pct"/>
          </w:tcPr>
          <w:p w14:paraId="75E93069" w14:textId="77777777"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Assumption for costs</w:t>
            </w:r>
          </w:p>
        </w:tc>
        <w:tc>
          <w:tcPr>
            <w:tcW w:w="390" w:type="pct"/>
          </w:tcPr>
          <w:p w14:paraId="0DF314E6" w14:textId="3CE7217F"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Source</w:t>
            </w:r>
          </w:p>
        </w:tc>
        <w:tc>
          <w:tcPr>
            <w:tcW w:w="540" w:type="pct"/>
          </w:tcPr>
          <w:p w14:paraId="41756CA2" w14:textId="58D9A3CA"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Unit Cost 202</w:t>
            </w:r>
            <w:r w:rsidR="00666A4F" w:rsidRPr="000621E5">
              <w:rPr>
                <w:rFonts w:asciiTheme="majorBidi" w:hAnsiTheme="majorBidi" w:cstheme="majorBidi"/>
                <w:b/>
                <w:bCs/>
                <w:lang w:eastAsia="zh-CN"/>
              </w:rPr>
              <w:t xml:space="preserve">0 </w:t>
            </w:r>
            <w:r w:rsidRPr="000621E5">
              <w:rPr>
                <w:rFonts w:asciiTheme="majorBidi" w:hAnsiTheme="majorBidi" w:cstheme="majorBidi"/>
                <w:b/>
                <w:bCs/>
                <w:lang w:eastAsia="zh-CN"/>
              </w:rPr>
              <w:t>prices</w:t>
            </w:r>
          </w:p>
        </w:tc>
        <w:tc>
          <w:tcPr>
            <w:tcW w:w="303" w:type="pct"/>
          </w:tcPr>
          <w:p w14:paraId="5644A044" w14:textId="39B9E720"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SE</w:t>
            </w:r>
          </w:p>
        </w:tc>
        <w:tc>
          <w:tcPr>
            <w:tcW w:w="643" w:type="pct"/>
          </w:tcPr>
          <w:p w14:paraId="6F72DB2C" w14:textId="4F162FF2"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Distribution</w:t>
            </w:r>
          </w:p>
        </w:tc>
        <w:tc>
          <w:tcPr>
            <w:tcW w:w="586" w:type="pct"/>
          </w:tcPr>
          <w:p w14:paraId="4540EA24" w14:textId="78566936"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Annual utilisation</w:t>
            </w:r>
          </w:p>
        </w:tc>
        <w:tc>
          <w:tcPr>
            <w:tcW w:w="440" w:type="pct"/>
          </w:tcPr>
          <w:p w14:paraId="21C5406C" w14:textId="55B96ABE"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Cost per year</w:t>
            </w:r>
          </w:p>
        </w:tc>
      </w:tr>
      <w:tr w:rsidR="000621E5" w:rsidRPr="000621E5" w14:paraId="7114EAA3" w14:textId="77777777" w:rsidTr="000621E5">
        <w:trPr>
          <w:trHeight w:val="351"/>
        </w:trPr>
        <w:tc>
          <w:tcPr>
            <w:tcW w:w="582" w:type="pct"/>
          </w:tcPr>
          <w:p w14:paraId="27115B16" w14:textId="77777777" w:rsidR="000621E5" w:rsidRPr="000621E5" w:rsidRDefault="000621E5" w:rsidP="000621E5">
            <w:pPr>
              <w:pStyle w:val="ListParagraph1"/>
              <w:rPr>
                <w:rFonts w:asciiTheme="majorBidi" w:hAnsiTheme="majorBidi" w:cstheme="majorBidi"/>
                <w:lang w:eastAsia="zh-CN"/>
              </w:rPr>
            </w:pPr>
            <w:r w:rsidRPr="000621E5">
              <w:rPr>
                <w:rFonts w:asciiTheme="majorBidi" w:hAnsiTheme="majorBidi" w:cstheme="majorBidi"/>
                <w:lang w:eastAsia="zh-CN"/>
              </w:rPr>
              <w:t>Sitagliptin</w:t>
            </w:r>
          </w:p>
        </w:tc>
        <w:tc>
          <w:tcPr>
            <w:tcW w:w="1516" w:type="pct"/>
          </w:tcPr>
          <w:p w14:paraId="5FE02385" w14:textId="2313712A" w:rsidR="000621E5" w:rsidRPr="000621E5" w:rsidRDefault="000621E5" w:rsidP="000621E5">
            <w:pPr>
              <w:pStyle w:val="ListParagraph1"/>
              <w:rPr>
                <w:rFonts w:asciiTheme="majorBidi" w:hAnsiTheme="majorBidi" w:cstheme="majorBidi"/>
                <w:lang w:eastAsia="zh-CN"/>
              </w:rPr>
            </w:pPr>
            <w:r w:rsidRPr="000621E5">
              <w:rPr>
                <w:rFonts w:asciiTheme="majorBidi" w:hAnsiTheme="majorBidi" w:cstheme="majorBidi"/>
                <w:lang w:eastAsia="zh-CN"/>
              </w:rPr>
              <w:t xml:space="preserve">100mg per day from packet of </w:t>
            </w:r>
            <w:r w:rsidRPr="000621E5">
              <w:rPr>
                <w:rFonts w:asciiTheme="majorBidi" w:hAnsiTheme="majorBidi" w:cstheme="majorBidi"/>
                <w:lang w:eastAsia="zh-CN" w:bidi="ar-SA"/>
              </w:rPr>
              <w:t>28-tabs of 100mg</w:t>
            </w:r>
          </w:p>
        </w:tc>
        <w:tc>
          <w:tcPr>
            <w:tcW w:w="390" w:type="pct"/>
          </w:tcPr>
          <w:p w14:paraId="34BF9EED" w14:textId="257893B6" w:rsidR="000621E5" w:rsidRPr="000621E5" w:rsidRDefault="000621E5" w:rsidP="000621E5">
            <w:pPr>
              <w:pStyle w:val="ListParagraph1"/>
              <w:rPr>
                <w:rFonts w:asciiTheme="majorBidi" w:hAnsiTheme="majorBidi" w:cstheme="majorBidi"/>
                <w:lang w:eastAsia="zh-CN"/>
              </w:rPr>
            </w:pPr>
            <w:r w:rsidRPr="000621E5">
              <w:rPr>
                <w:rFonts w:asciiTheme="majorBidi" w:hAnsiTheme="majorBidi" w:cstheme="majorBidi"/>
                <w:lang w:eastAsia="zh-CN" w:bidi="ar-SA"/>
              </w:rPr>
              <w:fldChar w:fldCharType="begin"/>
            </w:r>
            <w:r w:rsidR="00FD0ABD">
              <w:rPr>
                <w:rFonts w:asciiTheme="majorBidi" w:hAnsiTheme="majorBidi" w:cstheme="majorBidi"/>
                <w:lang w:eastAsia="zh-CN" w:bidi="ar-SA"/>
              </w:rPr>
              <w:instrText xml:space="preserve"> ADDIN EN.CITE &lt;EndNote&gt;&lt;Cite&gt;&lt;Year&gt;2022&lt;/Year&gt;&lt;RecNum&gt;187&lt;/RecNum&gt;&lt;DisplayText&gt;(54)&lt;/DisplayText&gt;&lt;record&gt;&lt;rec-number&gt;187&lt;/rec-number&gt;&lt;foreign-keys&gt;&lt;key app="EN" db-id="0psftwx0lsasdwew00s5pae4eaxd295wxszv" timestamp="1676026864"&gt;187&lt;/key&gt;&lt;/foreign-keys&gt;&lt;ref-type name="Electronic Article"&gt;43&lt;/ref-type&gt;&lt;contributors&gt;&lt;/contributors&gt;&lt;titles&gt;&lt;title&gt;British National Formulary&lt;/title&gt;&lt;secondary-title&gt;https://bnf.nice.org.uk/&lt;/secondary-title&gt;&lt;/titles&gt;&lt;periodical&gt;&lt;full-title&gt;https://bnf.nice.org.uk/&lt;/full-title&gt;&lt;/periodical&gt;&lt;section&gt;2022&lt;/section&gt;&lt;dates&gt;&lt;year&gt;2022&lt;/year&gt;&lt;/dates&gt;&lt;urls&gt;&lt;/urls&gt;&lt;/record&gt;&lt;/Cite&gt;&lt;/EndNote&gt;</w:instrText>
            </w:r>
            <w:r w:rsidRPr="000621E5">
              <w:rPr>
                <w:rFonts w:asciiTheme="majorBidi" w:hAnsiTheme="majorBidi" w:cstheme="majorBidi"/>
                <w:lang w:eastAsia="zh-CN" w:bidi="ar-SA"/>
              </w:rPr>
              <w:fldChar w:fldCharType="separate"/>
            </w:r>
            <w:r w:rsidR="00FD0ABD">
              <w:rPr>
                <w:rFonts w:asciiTheme="majorBidi" w:hAnsiTheme="majorBidi" w:cstheme="majorBidi"/>
                <w:noProof/>
                <w:lang w:eastAsia="zh-CN" w:bidi="ar-SA"/>
              </w:rPr>
              <w:t>(54)</w:t>
            </w:r>
            <w:r w:rsidRPr="000621E5">
              <w:rPr>
                <w:rFonts w:asciiTheme="majorBidi" w:hAnsiTheme="majorBidi" w:cstheme="majorBidi"/>
                <w:lang w:eastAsia="zh-CN" w:bidi="ar-SA"/>
              </w:rPr>
              <w:fldChar w:fldCharType="end"/>
            </w:r>
            <w:r w:rsidRPr="000621E5">
              <w:rPr>
                <w:rFonts w:asciiTheme="majorBidi" w:hAnsiTheme="majorBidi" w:cstheme="majorBidi"/>
                <w:lang w:eastAsia="zh-CN" w:bidi="ar-SA"/>
              </w:rPr>
              <w:t xml:space="preserve"> </w:t>
            </w:r>
          </w:p>
        </w:tc>
        <w:tc>
          <w:tcPr>
            <w:tcW w:w="540" w:type="pct"/>
          </w:tcPr>
          <w:p w14:paraId="6C874CEB" w14:textId="5725D285" w:rsidR="000621E5" w:rsidRPr="000621E5" w:rsidRDefault="000621E5" w:rsidP="000621E5">
            <w:pPr>
              <w:spacing w:line="240" w:lineRule="auto"/>
              <w:rPr>
                <w:rFonts w:asciiTheme="majorBidi" w:hAnsiTheme="majorBidi" w:cstheme="majorBidi"/>
                <w:sz w:val="20"/>
                <w:szCs w:val="20"/>
              </w:rPr>
            </w:pPr>
            <w:r w:rsidRPr="000621E5">
              <w:rPr>
                <w:rFonts w:asciiTheme="majorBidi" w:hAnsiTheme="majorBidi" w:cstheme="majorBidi"/>
                <w:sz w:val="20"/>
                <w:szCs w:val="20"/>
              </w:rPr>
              <w:t>1.19</w:t>
            </w:r>
          </w:p>
        </w:tc>
        <w:tc>
          <w:tcPr>
            <w:tcW w:w="303" w:type="pct"/>
          </w:tcPr>
          <w:p w14:paraId="33FD34CB" w14:textId="548B21BD" w:rsidR="000621E5" w:rsidRPr="000621E5" w:rsidRDefault="000621E5" w:rsidP="000621E5">
            <w:pPr>
              <w:pStyle w:val="ListParagraph1"/>
              <w:rPr>
                <w:rFonts w:asciiTheme="majorBidi" w:hAnsiTheme="majorBidi" w:cstheme="majorBidi"/>
                <w:lang w:eastAsia="zh-CN"/>
              </w:rPr>
            </w:pPr>
          </w:p>
        </w:tc>
        <w:tc>
          <w:tcPr>
            <w:tcW w:w="643" w:type="pct"/>
          </w:tcPr>
          <w:p w14:paraId="09E040A6" w14:textId="51508E01" w:rsidR="000621E5" w:rsidRPr="000621E5" w:rsidRDefault="000621E5" w:rsidP="000621E5">
            <w:pPr>
              <w:pStyle w:val="ListParagraph1"/>
              <w:rPr>
                <w:rFonts w:asciiTheme="majorBidi" w:hAnsiTheme="majorBidi" w:cstheme="majorBidi"/>
              </w:rPr>
            </w:pPr>
            <w:r w:rsidRPr="000621E5">
              <w:rPr>
                <w:rFonts w:asciiTheme="majorBidi" w:hAnsiTheme="majorBidi" w:cstheme="majorBidi"/>
              </w:rPr>
              <w:t>CONSTANT</w:t>
            </w:r>
          </w:p>
        </w:tc>
        <w:tc>
          <w:tcPr>
            <w:tcW w:w="586" w:type="pct"/>
          </w:tcPr>
          <w:p w14:paraId="0AE35058" w14:textId="260F2DB0" w:rsidR="000621E5" w:rsidRPr="000621E5" w:rsidRDefault="000621E5" w:rsidP="000621E5">
            <w:pPr>
              <w:pStyle w:val="ListParagraph1"/>
              <w:rPr>
                <w:rFonts w:asciiTheme="majorBidi" w:hAnsiTheme="majorBidi" w:cstheme="majorBidi"/>
              </w:rPr>
            </w:pPr>
            <w:r w:rsidRPr="000621E5">
              <w:rPr>
                <w:rFonts w:asciiTheme="majorBidi" w:hAnsiTheme="majorBidi" w:cstheme="majorBidi"/>
                <w:lang w:eastAsia="zh-CN"/>
              </w:rPr>
              <w:t>365</w:t>
            </w:r>
          </w:p>
        </w:tc>
        <w:tc>
          <w:tcPr>
            <w:tcW w:w="440" w:type="pct"/>
          </w:tcPr>
          <w:p w14:paraId="13DF1AD4" w14:textId="66634F3A" w:rsidR="000621E5" w:rsidRPr="000621E5" w:rsidRDefault="000621E5" w:rsidP="000621E5">
            <w:pPr>
              <w:pStyle w:val="ListParagraph1"/>
              <w:rPr>
                <w:rFonts w:asciiTheme="majorBidi" w:hAnsiTheme="majorBidi" w:cstheme="majorBidi"/>
              </w:rPr>
            </w:pPr>
            <w:r w:rsidRPr="000621E5">
              <w:rPr>
                <w:rFonts w:asciiTheme="majorBidi" w:hAnsiTheme="majorBidi" w:cstheme="majorBidi"/>
              </w:rPr>
              <w:t>434.35</w:t>
            </w:r>
          </w:p>
        </w:tc>
      </w:tr>
      <w:tr w:rsidR="000621E5" w:rsidRPr="000621E5" w14:paraId="3403C488" w14:textId="77777777" w:rsidTr="000621E5">
        <w:tc>
          <w:tcPr>
            <w:tcW w:w="582" w:type="pct"/>
          </w:tcPr>
          <w:p w14:paraId="4A7A7530" w14:textId="1A7E31F3" w:rsidR="000621E5" w:rsidRPr="000621E5" w:rsidRDefault="000621E5" w:rsidP="000621E5">
            <w:pPr>
              <w:pStyle w:val="ListParagraph1"/>
              <w:rPr>
                <w:rFonts w:asciiTheme="majorBidi" w:hAnsiTheme="majorBidi" w:cstheme="majorBidi"/>
                <w:lang w:eastAsia="zh-CN"/>
              </w:rPr>
            </w:pPr>
            <w:r w:rsidRPr="000621E5">
              <w:rPr>
                <w:rFonts w:asciiTheme="majorBidi" w:hAnsiTheme="majorBidi" w:cstheme="majorBidi"/>
                <w:lang w:eastAsia="zh-CN"/>
              </w:rPr>
              <w:t>Metformin</w:t>
            </w:r>
          </w:p>
        </w:tc>
        <w:tc>
          <w:tcPr>
            <w:tcW w:w="1516" w:type="pct"/>
          </w:tcPr>
          <w:p w14:paraId="56EE8395" w14:textId="209E361D" w:rsidR="000621E5" w:rsidRPr="000621E5" w:rsidRDefault="000621E5" w:rsidP="000621E5">
            <w:pPr>
              <w:pStyle w:val="ListParagraph1"/>
              <w:rPr>
                <w:rFonts w:asciiTheme="majorBidi" w:hAnsiTheme="majorBidi" w:cstheme="majorBidi"/>
                <w:lang w:eastAsia="zh-CN"/>
              </w:rPr>
            </w:pPr>
            <w:r w:rsidRPr="000621E5">
              <w:rPr>
                <w:rFonts w:asciiTheme="majorBidi" w:hAnsiTheme="majorBidi" w:cstheme="majorBidi"/>
                <w:lang w:eastAsia="zh-CN"/>
              </w:rPr>
              <w:t xml:space="preserve">500mg </w:t>
            </w:r>
            <w:r w:rsidRPr="000621E5">
              <w:rPr>
                <w:rFonts w:asciiTheme="majorBidi" w:hAnsiTheme="majorBidi" w:cstheme="majorBidi"/>
                <w:i/>
                <w:lang w:eastAsia="zh-CN"/>
              </w:rPr>
              <w:t>bid</w:t>
            </w:r>
            <w:r w:rsidRPr="000621E5">
              <w:rPr>
                <w:rFonts w:asciiTheme="majorBidi" w:hAnsiTheme="majorBidi" w:cstheme="majorBidi"/>
                <w:lang w:eastAsia="zh-CN"/>
              </w:rPr>
              <w:t xml:space="preserve"> standard (85% of patients) or modified release (15%) tablets</w:t>
            </w:r>
          </w:p>
        </w:tc>
        <w:tc>
          <w:tcPr>
            <w:tcW w:w="390" w:type="pct"/>
          </w:tcPr>
          <w:p w14:paraId="173AE078" w14:textId="40B91BBD" w:rsidR="000621E5" w:rsidRPr="000621E5" w:rsidRDefault="000621E5" w:rsidP="000621E5">
            <w:pPr>
              <w:pStyle w:val="ListParagraph1"/>
              <w:rPr>
                <w:rFonts w:asciiTheme="majorBidi" w:hAnsiTheme="majorBidi" w:cstheme="majorBidi"/>
                <w:lang w:eastAsia="zh-CN"/>
              </w:rPr>
            </w:pPr>
            <w:r w:rsidRPr="000621E5">
              <w:rPr>
                <w:rFonts w:asciiTheme="majorBidi" w:hAnsiTheme="majorBidi" w:cstheme="majorBidi"/>
              </w:rPr>
              <w:fldChar w:fldCharType="begin"/>
            </w:r>
            <w:r w:rsidR="00FD0ABD">
              <w:rPr>
                <w:rFonts w:asciiTheme="majorBidi" w:hAnsiTheme="majorBidi" w:cstheme="majorBidi"/>
              </w:rPr>
              <w:instrText xml:space="preserve"> ADDIN EN.CITE &lt;EndNote&gt;&lt;Cite&gt;&lt;Year&gt;2022&lt;/Year&gt;&lt;RecNum&gt;187&lt;/RecNum&gt;&lt;DisplayText&gt;(54)&lt;/DisplayText&gt;&lt;record&gt;&lt;rec-number&gt;187&lt;/rec-number&gt;&lt;foreign-keys&gt;&lt;key app="EN" db-id="0psftwx0lsasdwew00s5pae4eaxd295wxszv" timestamp="1676026864"&gt;187&lt;/key&gt;&lt;/foreign-keys&gt;&lt;ref-type name="Electronic Article"&gt;43&lt;/ref-type&gt;&lt;contributors&gt;&lt;/contributors&gt;&lt;titles&gt;&lt;title&gt;British National Formulary&lt;/title&gt;&lt;secondary-title&gt;https://bnf.nice.org.uk/&lt;/secondary-title&gt;&lt;/titles&gt;&lt;periodical&gt;&lt;full-title&gt;https://bnf.nice.org.uk/&lt;/full-title&gt;&lt;/periodical&gt;&lt;section&gt;2022&lt;/section&gt;&lt;dates&gt;&lt;year&gt;2022&lt;/year&gt;&lt;/dates&gt;&lt;urls&gt;&lt;/urls&gt;&lt;/record&gt;&lt;/Cite&gt;&lt;/EndNote&gt;</w:instrText>
            </w:r>
            <w:r w:rsidRPr="000621E5">
              <w:rPr>
                <w:rFonts w:asciiTheme="majorBidi" w:hAnsiTheme="majorBidi" w:cstheme="majorBidi"/>
              </w:rPr>
              <w:fldChar w:fldCharType="separate"/>
            </w:r>
            <w:r w:rsidR="00FD0ABD">
              <w:rPr>
                <w:rFonts w:asciiTheme="majorBidi" w:hAnsiTheme="majorBidi" w:cstheme="majorBidi"/>
                <w:noProof/>
              </w:rPr>
              <w:t>(54)</w:t>
            </w:r>
            <w:r w:rsidRPr="000621E5">
              <w:rPr>
                <w:rFonts w:asciiTheme="majorBidi" w:hAnsiTheme="majorBidi" w:cstheme="majorBidi"/>
              </w:rPr>
              <w:fldChar w:fldCharType="end"/>
            </w:r>
          </w:p>
        </w:tc>
        <w:tc>
          <w:tcPr>
            <w:tcW w:w="540" w:type="pct"/>
          </w:tcPr>
          <w:p w14:paraId="48C2204E" w14:textId="7821DFCB" w:rsidR="000621E5" w:rsidRPr="000621E5" w:rsidRDefault="000621E5" w:rsidP="000621E5">
            <w:pPr>
              <w:pStyle w:val="ListParagraph1"/>
              <w:rPr>
                <w:rFonts w:asciiTheme="majorBidi" w:hAnsiTheme="majorBidi" w:cstheme="majorBidi"/>
                <w:lang w:eastAsia="zh-CN"/>
              </w:rPr>
            </w:pPr>
            <w:r w:rsidRPr="000621E5">
              <w:rPr>
                <w:rFonts w:asciiTheme="majorBidi" w:hAnsiTheme="majorBidi" w:cstheme="majorBidi"/>
              </w:rPr>
              <w:t>0.026</w:t>
            </w:r>
          </w:p>
        </w:tc>
        <w:tc>
          <w:tcPr>
            <w:tcW w:w="303" w:type="pct"/>
          </w:tcPr>
          <w:p w14:paraId="2A945944" w14:textId="789A4119" w:rsidR="000621E5" w:rsidRPr="000621E5" w:rsidRDefault="000621E5" w:rsidP="000621E5">
            <w:pPr>
              <w:pStyle w:val="ListParagraph1"/>
              <w:rPr>
                <w:rFonts w:asciiTheme="majorBidi" w:hAnsiTheme="majorBidi" w:cstheme="majorBidi"/>
                <w:lang w:eastAsia="zh-CN"/>
              </w:rPr>
            </w:pPr>
          </w:p>
        </w:tc>
        <w:tc>
          <w:tcPr>
            <w:tcW w:w="643" w:type="pct"/>
          </w:tcPr>
          <w:p w14:paraId="19FE67F6" w14:textId="1E2B4E5A" w:rsidR="000621E5" w:rsidRPr="000621E5" w:rsidRDefault="000621E5" w:rsidP="000621E5">
            <w:pPr>
              <w:pStyle w:val="ListParagraph1"/>
              <w:rPr>
                <w:rFonts w:asciiTheme="majorBidi" w:hAnsiTheme="majorBidi" w:cstheme="majorBidi"/>
              </w:rPr>
            </w:pPr>
            <w:r w:rsidRPr="000621E5">
              <w:rPr>
                <w:rFonts w:asciiTheme="majorBidi" w:hAnsiTheme="majorBidi" w:cstheme="majorBidi"/>
              </w:rPr>
              <w:t>CONSTANT</w:t>
            </w:r>
          </w:p>
        </w:tc>
        <w:tc>
          <w:tcPr>
            <w:tcW w:w="586" w:type="pct"/>
          </w:tcPr>
          <w:p w14:paraId="5C75EEEB" w14:textId="2F587029" w:rsidR="000621E5" w:rsidRPr="000621E5" w:rsidRDefault="000621E5" w:rsidP="000621E5">
            <w:pPr>
              <w:pStyle w:val="ListParagraph1"/>
              <w:rPr>
                <w:rFonts w:asciiTheme="majorBidi" w:hAnsiTheme="majorBidi" w:cstheme="majorBidi"/>
              </w:rPr>
            </w:pPr>
            <w:r w:rsidRPr="000621E5">
              <w:rPr>
                <w:rFonts w:asciiTheme="majorBidi" w:hAnsiTheme="majorBidi" w:cstheme="majorBidi"/>
              </w:rPr>
              <w:t>730</w:t>
            </w:r>
          </w:p>
        </w:tc>
        <w:tc>
          <w:tcPr>
            <w:tcW w:w="440" w:type="pct"/>
          </w:tcPr>
          <w:p w14:paraId="18313D27" w14:textId="4D8E0580" w:rsidR="000621E5" w:rsidRPr="000621E5" w:rsidRDefault="000621E5" w:rsidP="000621E5">
            <w:pPr>
              <w:pStyle w:val="ListParagraph1"/>
              <w:rPr>
                <w:rFonts w:asciiTheme="majorBidi" w:hAnsiTheme="majorBidi" w:cstheme="majorBidi"/>
              </w:rPr>
            </w:pPr>
            <w:r w:rsidRPr="000621E5">
              <w:rPr>
                <w:rFonts w:asciiTheme="majorBidi" w:hAnsiTheme="majorBidi" w:cstheme="majorBidi"/>
              </w:rPr>
              <w:t>18.98</w:t>
            </w:r>
          </w:p>
        </w:tc>
      </w:tr>
      <w:tr w:rsidR="000621E5" w:rsidRPr="000621E5" w14:paraId="6024BB58" w14:textId="77777777" w:rsidTr="000621E5">
        <w:trPr>
          <w:trHeight w:val="756"/>
        </w:trPr>
        <w:tc>
          <w:tcPr>
            <w:tcW w:w="582" w:type="pct"/>
          </w:tcPr>
          <w:p w14:paraId="0F975433" w14:textId="77777777" w:rsidR="000621E5" w:rsidRPr="000621E5" w:rsidRDefault="000621E5" w:rsidP="000621E5">
            <w:pPr>
              <w:pStyle w:val="ListParagraph1"/>
              <w:rPr>
                <w:rFonts w:asciiTheme="majorBidi" w:hAnsiTheme="majorBidi" w:cstheme="majorBidi"/>
                <w:lang w:eastAsia="zh-CN"/>
              </w:rPr>
            </w:pPr>
            <w:r w:rsidRPr="000621E5">
              <w:rPr>
                <w:rFonts w:asciiTheme="majorBidi" w:hAnsiTheme="majorBidi" w:cstheme="majorBidi"/>
                <w:lang w:eastAsia="zh-CN"/>
              </w:rPr>
              <w:t>Self-monitoring strips</w:t>
            </w:r>
          </w:p>
        </w:tc>
        <w:tc>
          <w:tcPr>
            <w:tcW w:w="1516" w:type="pct"/>
          </w:tcPr>
          <w:p w14:paraId="3B85E43F" w14:textId="2625B7D5" w:rsidR="000621E5" w:rsidRPr="000621E5" w:rsidRDefault="000621E5" w:rsidP="000621E5">
            <w:pPr>
              <w:pStyle w:val="ListParagraph1"/>
              <w:rPr>
                <w:rFonts w:asciiTheme="majorBidi" w:hAnsiTheme="majorBidi" w:cstheme="majorBidi"/>
                <w:lang w:eastAsia="zh-CN"/>
              </w:rPr>
            </w:pPr>
            <w:r w:rsidRPr="000621E5">
              <w:rPr>
                <w:rFonts w:asciiTheme="majorBidi" w:hAnsiTheme="majorBidi" w:cstheme="majorBidi"/>
                <w:lang w:eastAsia="zh-CN"/>
              </w:rPr>
              <w:t>50 strip pack from National Diagnostic Products</w:t>
            </w:r>
            <w:r w:rsidRPr="000621E5">
              <w:rPr>
                <w:rFonts w:asciiTheme="majorBidi" w:hAnsiTheme="majorBidi" w:cstheme="majorBidi"/>
              </w:rPr>
              <w:t>, 11p per strip</w:t>
            </w:r>
          </w:p>
        </w:tc>
        <w:tc>
          <w:tcPr>
            <w:tcW w:w="390" w:type="pct"/>
          </w:tcPr>
          <w:p w14:paraId="715B86A1" w14:textId="7E459E61" w:rsidR="000621E5" w:rsidRPr="000621E5" w:rsidRDefault="000621E5" w:rsidP="000621E5">
            <w:pPr>
              <w:spacing w:line="240" w:lineRule="auto"/>
              <w:rPr>
                <w:rFonts w:asciiTheme="majorBidi" w:hAnsiTheme="majorBidi" w:cstheme="majorBidi"/>
                <w:sz w:val="20"/>
                <w:szCs w:val="20"/>
              </w:rPr>
            </w:pPr>
            <w:r w:rsidRPr="000621E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&lt;EndNote&gt;&lt;Cite&gt;&lt;Year&gt;2022&lt;/Year&gt;&lt;RecNum&gt;187&lt;/RecNum&gt;&lt;DisplayText&gt;(54)&lt;/DisplayText&gt;&lt;record&gt;&lt;rec-number&gt;187&lt;/rec-number&gt;&lt;foreign-keys&gt;&lt;key app="EN" db-id="0psftwx0lsasdwew00s5pae4eaxd295wxszv" timestamp="1676026864"&gt;187&lt;/key&gt;&lt;/foreign-keys&gt;&lt;ref-type name="Electronic Article"&gt;43&lt;/ref-type&gt;&lt;contributors&gt;&lt;/contributors&gt;&lt;titles&gt;&lt;title&gt;British National Formulary&lt;/title&gt;&lt;secondary-title&gt;https://bnf.nice.org.uk/&lt;/secondary-title&gt;&lt;/titles&gt;&lt;periodical&gt;&lt;full-title&gt;https://bnf.nice.org.uk/&lt;/full-title&gt;&lt;/periodical&gt;&lt;section&gt;2022&lt;/section&gt;&lt;dates&gt;&lt;year&gt;2022&lt;/year&gt;&lt;/dates&gt;&lt;urls&gt;&lt;/urls&gt;&lt;/record&gt;&lt;/Cite&gt;&lt;/EndNote&gt;</w:instrText>
            </w:r>
            <w:r w:rsidRPr="000621E5">
              <w:rPr>
                <w:rFonts w:asciiTheme="majorBidi" w:hAnsiTheme="majorBidi" w:cstheme="majorBidi"/>
                <w:sz w:val="20"/>
                <w:szCs w:val="20"/>
              </w:rPr>
              <w:fldChar w:fldCharType="separate"/>
            </w:r>
            <w:r w:rsidR="00FD0ABD">
              <w:rPr>
                <w:rFonts w:asciiTheme="majorBidi" w:hAnsiTheme="majorBidi" w:cstheme="majorBidi"/>
                <w:noProof/>
                <w:sz w:val="20"/>
                <w:szCs w:val="20"/>
              </w:rPr>
              <w:t>(54)</w:t>
            </w:r>
            <w:r w:rsidRPr="000621E5">
              <w:rPr>
                <w:rFonts w:asciiTheme="majorBidi" w:hAnsiTheme="majorBidi" w:cstheme="majorBidi"/>
                <w:sz w:val="20"/>
                <w:szCs w:val="20"/>
              </w:rPr>
              <w:fldChar w:fldCharType="end"/>
            </w:r>
            <w:r w:rsidRPr="000621E5">
              <w:rPr>
                <w:rFonts w:asciiTheme="majorBidi" w:hAnsiTheme="majorBidi" w:cstheme="majorBidi"/>
                <w:sz w:val="20"/>
                <w:szCs w:val="20"/>
              </w:rPr>
              <w:t xml:space="preserve"> </w:t>
            </w:r>
          </w:p>
        </w:tc>
        <w:tc>
          <w:tcPr>
            <w:tcW w:w="540" w:type="pct"/>
          </w:tcPr>
          <w:p w14:paraId="5F48C5EC" w14:textId="77777777" w:rsidR="000621E5" w:rsidRPr="000621E5" w:rsidRDefault="000621E5" w:rsidP="000621E5">
            <w:pPr>
              <w:pStyle w:val="ListParagraph1"/>
              <w:rPr>
                <w:rFonts w:asciiTheme="majorBidi" w:hAnsiTheme="majorBidi" w:cstheme="majorBidi"/>
                <w:lang w:eastAsia="zh-CN"/>
              </w:rPr>
            </w:pPr>
            <w:r w:rsidRPr="000621E5">
              <w:rPr>
                <w:rFonts w:asciiTheme="majorBidi" w:hAnsiTheme="majorBidi" w:cstheme="majorBidi"/>
              </w:rPr>
              <w:t>0.11</w:t>
            </w:r>
          </w:p>
        </w:tc>
        <w:tc>
          <w:tcPr>
            <w:tcW w:w="303" w:type="pct"/>
          </w:tcPr>
          <w:p w14:paraId="16A2B91E" w14:textId="50C05C6F" w:rsidR="000621E5" w:rsidRPr="000621E5" w:rsidRDefault="000621E5" w:rsidP="000621E5">
            <w:pPr>
              <w:pStyle w:val="ListParagraph1"/>
              <w:rPr>
                <w:rFonts w:asciiTheme="majorBidi" w:hAnsiTheme="majorBidi" w:cstheme="majorBidi"/>
                <w:lang w:eastAsia="zh-CN"/>
              </w:rPr>
            </w:pPr>
          </w:p>
        </w:tc>
        <w:tc>
          <w:tcPr>
            <w:tcW w:w="643" w:type="pct"/>
          </w:tcPr>
          <w:p w14:paraId="6FE1AAE4" w14:textId="33BCDB98" w:rsidR="000621E5" w:rsidRPr="000621E5" w:rsidRDefault="000621E5" w:rsidP="000621E5">
            <w:pPr>
              <w:spacing w:line="240" w:lineRule="auto"/>
              <w:rPr>
                <w:rFonts w:asciiTheme="majorBidi" w:hAnsiTheme="majorBidi" w:cstheme="majorBidi"/>
                <w:sz w:val="20"/>
                <w:szCs w:val="20"/>
              </w:rPr>
            </w:pPr>
            <w:r w:rsidRPr="000621E5">
              <w:rPr>
                <w:rFonts w:asciiTheme="majorBidi" w:hAnsiTheme="majorBidi" w:cstheme="majorBidi"/>
                <w:sz w:val="20"/>
                <w:szCs w:val="20"/>
              </w:rPr>
              <w:t>CONSTANT</w:t>
            </w:r>
          </w:p>
        </w:tc>
        <w:tc>
          <w:tcPr>
            <w:tcW w:w="586" w:type="pct"/>
          </w:tcPr>
          <w:p w14:paraId="59F18DB1" w14:textId="6ED3A9B6" w:rsidR="000621E5" w:rsidRPr="000621E5" w:rsidRDefault="000621E5" w:rsidP="000621E5">
            <w:pPr>
              <w:spacing w:line="240" w:lineRule="auto"/>
              <w:rPr>
                <w:rFonts w:asciiTheme="majorBidi" w:hAnsiTheme="majorBidi" w:cstheme="majorBidi"/>
                <w:sz w:val="20"/>
                <w:szCs w:val="20"/>
              </w:rPr>
            </w:pPr>
            <w:r w:rsidRPr="000621E5">
              <w:rPr>
                <w:rFonts w:asciiTheme="majorBidi" w:hAnsiTheme="majorBidi" w:cstheme="majorBidi"/>
                <w:sz w:val="20"/>
                <w:szCs w:val="20"/>
              </w:rPr>
              <w:t>82.2</w:t>
            </w:r>
          </w:p>
        </w:tc>
        <w:tc>
          <w:tcPr>
            <w:tcW w:w="440" w:type="pct"/>
          </w:tcPr>
          <w:p w14:paraId="7BA4766E" w14:textId="335B8B08" w:rsidR="000621E5" w:rsidRPr="000621E5" w:rsidRDefault="000621E5" w:rsidP="000621E5">
            <w:pPr>
              <w:spacing w:line="240" w:lineRule="auto"/>
              <w:rPr>
                <w:rFonts w:asciiTheme="majorBidi" w:hAnsiTheme="majorBidi" w:cstheme="majorBidi"/>
                <w:sz w:val="20"/>
                <w:szCs w:val="20"/>
              </w:rPr>
            </w:pPr>
            <w:r w:rsidRPr="000621E5">
              <w:rPr>
                <w:rFonts w:asciiTheme="majorBidi" w:hAnsiTheme="majorBidi" w:cstheme="majorBidi"/>
                <w:sz w:val="20"/>
                <w:szCs w:val="20"/>
              </w:rPr>
              <w:t>9.04</w:t>
            </w:r>
          </w:p>
          <w:p w14:paraId="6F60658D" w14:textId="77777777" w:rsidR="000621E5" w:rsidRPr="000621E5" w:rsidRDefault="000621E5" w:rsidP="000621E5">
            <w:pPr>
              <w:pStyle w:val="ListParagraph1"/>
              <w:rPr>
                <w:rFonts w:asciiTheme="majorBidi" w:hAnsiTheme="majorBidi" w:cstheme="majorBidi"/>
              </w:rPr>
            </w:pPr>
          </w:p>
        </w:tc>
      </w:tr>
      <w:tr w:rsidR="00666A4F" w:rsidRPr="000621E5" w14:paraId="69DF9B13" w14:textId="77777777" w:rsidTr="000621E5">
        <w:tc>
          <w:tcPr>
            <w:tcW w:w="582" w:type="pct"/>
          </w:tcPr>
          <w:p w14:paraId="7C34192C" w14:textId="73941502"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lastRenderedPageBreak/>
              <w:t xml:space="preserve">Nurse at GP </w:t>
            </w:r>
          </w:p>
        </w:tc>
        <w:tc>
          <w:tcPr>
            <w:tcW w:w="1516" w:type="pct"/>
          </w:tcPr>
          <w:p w14:paraId="75B6B700" w14:textId="7346E5B1"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 xml:space="preserve">Advanced GP Nurse per hour for 15 minute appointment </w:t>
            </w:r>
          </w:p>
        </w:tc>
        <w:tc>
          <w:tcPr>
            <w:tcW w:w="390" w:type="pct"/>
          </w:tcPr>
          <w:p w14:paraId="7D976B50" w14:textId="56E6A41B"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fldChar w:fldCharType="begin"/>
            </w:r>
            <w:r w:rsidR="00FD0ABD">
              <w:rPr>
                <w:rFonts w:asciiTheme="majorBidi" w:hAnsiTheme="majorBidi" w:cstheme="majorBidi"/>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0621E5">
              <w:rPr>
                <w:rFonts w:asciiTheme="majorBidi" w:hAnsiTheme="majorBidi" w:cstheme="majorBidi"/>
              </w:rPr>
              <w:fldChar w:fldCharType="separate"/>
            </w:r>
            <w:r w:rsidR="00FD0ABD">
              <w:rPr>
                <w:rFonts w:asciiTheme="majorBidi" w:hAnsiTheme="majorBidi" w:cstheme="majorBidi"/>
                <w:noProof/>
              </w:rPr>
              <w:t>(52)</w:t>
            </w:r>
            <w:r w:rsidRPr="000621E5">
              <w:rPr>
                <w:rFonts w:asciiTheme="majorBidi" w:hAnsiTheme="majorBidi" w:cstheme="majorBidi"/>
              </w:rPr>
              <w:fldChar w:fldCharType="end"/>
            </w:r>
          </w:p>
        </w:tc>
        <w:tc>
          <w:tcPr>
            <w:tcW w:w="540" w:type="pct"/>
          </w:tcPr>
          <w:p w14:paraId="34FCE70E" w14:textId="2AFF39CF"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44.00</w:t>
            </w:r>
          </w:p>
          <w:p w14:paraId="6538DBD3" w14:textId="77777777" w:rsidR="00B40077" w:rsidRPr="000621E5" w:rsidRDefault="00B40077" w:rsidP="00B40077">
            <w:pPr>
              <w:pStyle w:val="ListParagraph1"/>
              <w:rPr>
                <w:rFonts w:asciiTheme="majorBidi" w:hAnsiTheme="majorBidi" w:cstheme="majorBidi"/>
                <w:lang w:eastAsia="zh-CN"/>
              </w:rPr>
            </w:pPr>
          </w:p>
        </w:tc>
        <w:tc>
          <w:tcPr>
            <w:tcW w:w="303" w:type="pct"/>
          </w:tcPr>
          <w:p w14:paraId="6EE22408" w14:textId="2BE48108"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4.4</w:t>
            </w:r>
          </w:p>
        </w:tc>
        <w:tc>
          <w:tcPr>
            <w:tcW w:w="643" w:type="pct"/>
          </w:tcPr>
          <w:p w14:paraId="41E778D0" w14:textId="6560122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86" w:type="pct"/>
          </w:tcPr>
          <w:p w14:paraId="7A4F09FE" w14:textId="49229CA2"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lang w:eastAsia="zh-CN"/>
              </w:rPr>
              <w:t xml:space="preserve">0.25 </w:t>
            </w:r>
          </w:p>
        </w:tc>
        <w:tc>
          <w:tcPr>
            <w:tcW w:w="440" w:type="pct"/>
          </w:tcPr>
          <w:p w14:paraId="748D4010" w14:textId="22D5ACB3"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11.00</w:t>
            </w:r>
          </w:p>
        </w:tc>
      </w:tr>
      <w:tr w:rsidR="00666A4F" w:rsidRPr="000621E5" w14:paraId="72E9E0E6" w14:textId="77777777" w:rsidTr="000621E5">
        <w:tc>
          <w:tcPr>
            <w:tcW w:w="582" w:type="pct"/>
          </w:tcPr>
          <w:p w14:paraId="424D0C15"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GP Nurse</w:t>
            </w:r>
          </w:p>
        </w:tc>
        <w:tc>
          <w:tcPr>
            <w:tcW w:w="1516" w:type="pct"/>
          </w:tcPr>
          <w:p w14:paraId="20D555DA" w14:textId="30FA561E"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 xml:space="preserve">Band 4 – Qualified Nurse at GP practice per hour for 10 minute appointment </w:t>
            </w:r>
          </w:p>
        </w:tc>
        <w:tc>
          <w:tcPr>
            <w:tcW w:w="390" w:type="pct"/>
          </w:tcPr>
          <w:p w14:paraId="334B45F7" w14:textId="400AFF5C"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fldChar w:fldCharType="begin"/>
            </w:r>
            <w:r w:rsidR="00FD0ABD">
              <w:rPr>
                <w:rFonts w:asciiTheme="majorBidi" w:hAnsiTheme="majorBidi" w:cstheme="majorBidi"/>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0621E5">
              <w:rPr>
                <w:rFonts w:asciiTheme="majorBidi" w:hAnsiTheme="majorBidi" w:cstheme="majorBidi"/>
              </w:rPr>
              <w:fldChar w:fldCharType="separate"/>
            </w:r>
            <w:r w:rsidR="00FD0ABD">
              <w:rPr>
                <w:rFonts w:asciiTheme="majorBidi" w:hAnsiTheme="majorBidi" w:cstheme="majorBidi"/>
                <w:noProof/>
              </w:rPr>
              <w:t>(52)</w:t>
            </w:r>
            <w:r w:rsidRPr="000621E5">
              <w:rPr>
                <w:rFonts w:asciiTheme="majorBidi" w:hAnsiTheme="majorBidi" w:cstheme="majorBidi"/>
              </w:rPr>
              <w:fldChar w:fldCharType="end"/>
            </w:r>
          </w:p>
        </w:tc>
        <w:tc>
          <w:tcPr>
            <w:tcW w:w="540" w:type="pct"/>
          </w:tcPr>
          <w:p w14:paraId="69C7F04A" w14:textId="701B4110"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33.00</w:t>
            </w:r>
          </w:p>
          <w:p w14:paraId="365A45BD" w14:textId="77777777" w:rsidR="00B40077" w:rsidRPr="000621E5" w:rsidRDefault="00B40077" w:rsidP="00B40077">
            <w:pPr>
              <w:pStyle w:val="ListParagraph1"/>
              <w:rPr>
                <w:rFonts w:asciiTheme="majorBidi" w:hAnsiTheme="majorBidi" w:cstheme="majorBidi"/>
                <w:lang w:eastAsia="zh-CN"/>
              </w:rPr>
            </w:pPr>
          </w:p>
        </w:tc>
        <w:tc>
          <w:tcPr>
            <w:tcW w:w="303" w:type="pct"/>
          </w:tcPr>
          <w:p w14:paraId="4AE7380E" w14:textId="7836D18A"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3.3</w:t>
            </w:r>
          </w:p>
        </w:tc>
        <w:tc>
          <w:tcPr>
            <w:tcW w:w="643" w:type="pct"/>
          </w:tcPr>
          <w:p w14:paraId="2B9DBC11" w14:textId="31A54633"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86" w:type="pct"/>
          </w:tcPr>
          <w:p w14:paraId="29771E60" w14:textId="4FDFD3E2"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lang w:eastAsia="zh-CN"/>
              </w:rPr>
              <w:t xml:space="preserve">0.167 </w:t>
            </w:r>
          </w:p>
        </w:tc>
        <w:tc>
          <w:tcPr>
            <w:tcW w:w="440" w:type="pct"/>
          </w:tcPr>
          <w:p w14:paraId="235E569E" w14:textId="453F539A"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5.50</w:t>
            </w:r>
          </w:p>
          <w:p w14:paraId="752DA397" w14:textId="77777777" w:rsidR="00B40077" w:rsidRPr="000621E5" w:rsidRDefault="00B40077" w:rsidP="00B40077">
            <w:pPr>
              <w:pStyle w:val="ListParagraph1"/>
              <w:rPr>
                <w:rFonts w:asciiTheme="majorBidi" w:hAnsiTheme="majorBidi" w:cstheme="majorBidi"/>
              </w:rPr>
            </w:pPr>
          </w:p>
        </w:tc>
      </w:tr>
      <w:tr w:rsidR="00666A4F" w:rsidRPr="000621E5" w14:paraId="4FF459AA" w14:textId="77777777" w:rsidTr="000621E5">
        <w:tc>
          <w:tcPr>
            <w:tcW w:w="582" w:type="pct"/>
          </w:tcPr>
          <w:p w14:paraId="1165B9F0"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Urine sample</w:t>
            </w:r>
          </w:p>
        </w:tc>
        <w:tc>
          <w:tcPr>
            <w:tcW w:w="1516" w:type="pct"/>
          </w:tcPr>
          <w:p w14:paraId="069AF2B3"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390" w:type="pct"/>
          </w:tcPr>
          <w:p w14:paraId="015D6D96" w14:textId="330AB92A"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40" w:type="pct"/>
          </w:tcPr>
          <w:p w14:paraId="7841BB93" w14:textId="609BF47A"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p w14:paraId="0CC5FD6E" w14:textId="77777777" w:rsidR="00B40077" w:rsidRPr="000621E5" w:rsidRDefault="00B40077" w:rsidP="00B40077">
            <w:pPr>
              <w:pStyle w:val="ListParagraph1"/>
              <w:rPr>
                <w:rFonts w:asciiTheme="majorBidi" w:hAnsiTheme="majorBidi" w:cstheme="majorBidi"/>
                <w:lang w:eastAsia="zh-CN"/>
              </w:rPr>
            </w:pPr>
          </w:p>
        </w:tc>
        <w:tc>
          <w:tcPr>
            <w:tcW w:w="303" w:type="pct"/>
          </w:tcPr>
          <w:p w14:paraId="43306DD0" w14:textId="6A119FD4"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0.2</w:t>
            </w:r>
          </w:p>
        </w:tc>
        <w:tc>
          <w:tcPr>
            <w:tcW w:w="643" w:type="pct"/>
          </w:tcPr>
          <w:p w14:paraId="2EF83A6E" w14:textId="2C82D8D0"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86" w:type="pct"/>
          </w:tcPr>
          <w:p w14:paraId="60D835B2" w14:textId="58D0678E"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1</w:t>
            </w:r>
          </w:p>
        </w:tc>
        <w:tc>
          <w:tcPr>
            <w:tcW w:w="440" w:type="pct"/>
          </w:tcPr>
          <w:p w14:paraId="33F19B08" w14:textId="59D52423"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p w14:paraId="56D54CE9" w14:textId="77777777" w:rsidR="00B40077" w:rsidRPr="000621E5" w:rsidRDefault="00B40077" w:rsidP="00B40077">
            <w:pPr>
              <w:pStyle w:val="ListParagraph1"/>
              <w:rPr>
                <w:rFonts w:asciiTheme="majorBidi" w:hAnsiTheme="majorBidi" w:cstheme="majorBidi"/>
              </w:rPr>
            </w:pPr>
          </w:p>
        </w:tc>
      </w:tr>
      <w:tr w:rsidR="00666A4F" w:rsidRPr="000621E5" w14:paraId="34589102" w14:textId="77777777" w:rsidTr="000621E5">
        <w:tc>
          <w:tcPr>
            <w:tcW w:w="582" w:type="pct"/>
          </w:tcPr>
          <w:p w14:paraId="6C20B27C" w14:textId="77777777" w:rsidR="00B40077" w:rsidRPr="000621E5" w:rsidRDefault="00B40077" w:rsidP="00B40077">
            <w:pPr>
              <w:pStyle w:val="ListParagraph1"/>
              <w:rPr>
                <w:rFonts w:asciiTheme="majorBidi" w:hAnsiTheme="majorBidi" w:cstheme="majorBidi"/>
                <w:color w:val="FF0000"/>
                <w:lang w:eastAsia="zh-CN"/>
              </w:rPr>
            </w:pPr>
            <w:r w:rsidRPr="000621E5">
              <w:rPr>
                <w:rFonts w:asciiTheme="majorBidi" w:hAnsiTheme="majorBidi" w:cstheme="majorBidi"/>
                <w:lang w:eastAsia="zh-CN"/>
              </w:rPr>
              <w:t>Eye screening</w:t>
            </w:r>
          </w:p>
        </w:tc>
        <w:tc>
          <w:tcPr>
            <w:tcW w:w="1516" w:type="pct"/>
          </w:tcPr>
          <w:p w14:paraId="3D6C362F" w14:textId="77777777" w:rsidR="00B40077" w:rsidRPr="000621E5" w:rsidRDefault="00B40077" w:rsidP="00B40077">
            <w:pPr>
              <w:pStyle w:val="ListParagraph1"/>
              <w:rPr>
                <w:rFonts w:asciiTheme="majorBidi" w:hAnsiTheme="majorBidi" w:cstheme="majorBidi"/>
                <w:color w:val="FF0000"/>
                <w:lang w:eastAsia="zh-CN"/>
              </w:rPr>
            </w:pPr>
            <w:r w:rsidRPr="000621E5">
              <w:rPr>
                <w:rFonts w:asciiTheme="majorBidi" w:hAnsiTheme="majorBidi" w:cstheme="majorBidi"/>
                <w:lang w:eastAsia="zh-CN"/>
              </w:rPr>
              <w:t xml:space="preserve">Non-Consultant Lead Ophthalmology </w:t>
            </w:r>
          </w:p>
        </w:tc>
        <w:tc>
          <w:tcPr>
            <w:tcW w:w="390" w:type="pct"/>
          </w:tcPr>
          <w:p w14:paraId="7B677BB8" w14:textId="2CC7EF8E" w:rsidR="00B40077" w:rsidRPr="000621E5" w:rsidRDefault="00B40077" w:rsidP="00B40077">
            <w:pPr>
              <w:pStyle w:val="ListParagraph1"/>
              <w:rPr>
                <w:rFonts w:asciiTheme="majorBidi" w:hAnsiTheme="majorBidi" w:cstheme="majorBidi"/>
                <w:color w:val="FF0000"/>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40" w:type="pct"/>
          </w:tcPr>
          <w:p w14:paraId="4C022918"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140.80</w:t>
            </w:r>
          </w:p>
        </w:tc>
        <w:tc>
          <w:tcPr>
            <w:tcW w:w="303" w:type="pct"/>
          </w:tcPr>
          <w:p w14:paraId="27FE6619" w14:textId="08AF043D" w:rsidR="00B40077" w:rsidRPr="000621E5" w:rsidRDefault="00B40077" w:rsidP="00B40077">
            <w:pPr>
              <w:pStyle w:val="ListParagraph1"/>
              <w:rPr>
                <w:rFonts w:asciiTheme="majorBidi" w:hAnsiTheme="majorBidi" w:cstheme="majorBidi"/>
                <w:color w:val="00B050"/>
                <w:lang w:eastAsia="zh-CN"/>
              </w:rPr>
            </w:pPr>
          </w:p>
        </w:tc>
        <w:tc>
          <w:tcPr>
            <w:tcW w:w="643" w:type="pct"/>
          </w:tcPr>
          <w:p w14:paraId="35AAFD5E" w14:textId="3F9216BE" w:rsidR="00B40077" w:rsidRPr="000621E5" w:rsidRDefault="000621E5" w:rsidP="00B40077">
            <w:pPr>
              <w:pStyle w:val="ListParagraph1"/>
              <w:rPr>
                <w:rFonts w:asciiTheme="majorBidi" w:hAnsiTheme="majorBidi" w:cstheme="majorBidi"/>
              </w:rPr>
            </w:pPr>
            <w:r w:rsidRPr="000621E5">
              <w:rPr>
                <w:rFonts w:asciiTheme="majorBidi" w:hAnsiTheme="majorBidi" w:cstheme="majorBidi"/>
              </w:rPr>
              <w:t>CONSTANT</w:t>
            </w:r>
          </w:p>
        </w:tc>
        <w:tc>
          <w:tcPr>
            <w:tcW w:w="586" w:type="pct"/>
          </w:tcPr>
          <w:p w14:paraId="09F4D508" w14:textId="4E21A659"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1</w:t>
            </w:r>
          </w:p>
        </w:tc>
        <w:tc>
          <w:tcPr>
            <w:tcW w:w="440" w:type="pct"/>
          </w:tcPr>
          <w:p w14:paraId="659F8906" w14:textId="6190C57A" w:rsidR="00B40077" w:rsidRPr="000621E5" w:rsidRDefault="00B40077" w:rsidP="00B40077">
            <w:pPr>
              <w:pStyle w:val="ListParagraph1"/>
              <w:rPr>
                <w:rFonts w:asciiTheme="majorBidi" w:hAnsiTheme="majorBidi" w:cstheme="majorBidi"/>
                <w:color w:val="00B050"/>
              </w:rPr>
            </w:pPr>
            <w:r w:rsidRPr="000621E5">
              <w:rPr>
                <w:rFonts w:asciiTheme="majorBidi" w:hAnsiTheme="majorBidi" w:cstheme="majorBidi"/>
              </w:rPr>
              <w:t>140.80</w:t>
            </w:r>
          </w:p>
        </w:tc>
      </w:tr>
      <w:tr w:rsidR="00666A4F" w:rsidRPr="000621E5" w14:paraId="6BEC11CC" w14:textId="77777777" w:rsidTr="000621E5">
        <w:tc>
          <w:tcPr>
            <w:tcW w:w="582" w:type="pct"/>
          </w:tcPr>
          <w:p w14:paraId="44BFCDCC"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HbA1c</w:t>
            </w:r>
          </w:p>
        </w:tc>
        <w:tc>
          <w:tcPr>
            <w:tcW w:w="1516" w:type="pct"/>
          </w:tcPr>
          <w:p w14:paraId="0D46DD4F"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Haematology</w:t>
            </w:r>
          </w:p>
        </w:tc>
        <w:tc>
          <w:tcPr>
            <w:tcW w:w="390" w:type="pct"/>
          </w:tcPr>
          <w:p w14:paraId="72A4DD23" w14:textId="41E4B5B6"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40" w:type="pct"/>
          </w:tcPr>
          <w:p w14:paraId="39C485D2" w14:textId="212F8019"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4.00</w:t>
            </w:r>
          </w:p>
          <w:p w14:paraId="434E97BD" w14:textId="77777777" w:rsidR="00B40077" w:rsidRPr="000621E5" w:rsidRDefault="00B40077" w:rsidP="00B40077">
            <w:pPr>
              <w:pStyle w:val="ListParagraph1"/>
              <w:rPr>
                <w:rFonts w:asciiTheme="majorBidi" w:hAnsiTheme="majorBidi" w:cstheme="majorBidi"/>
                <w:lang w:eastAsia="zh-CN"/>
              </w:rPr>
            </w:pPr>
          </w:p>
        </w:tc>
        <w:tc>
          <w:tcPr>
            <w:tcW w:w="303" w:type="pct"/>
          </w:tcPr>
          <w:p w14:paraId="31AB7CC7" w14:textId="412D7C3B"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0.4</w:t>
            </w:r>
          </w:p>
        </w:tc>
        <w:tc>
          <w:tcPr>
            <w:tcW w:w="643" w:type="pct"/>
          </w:tcPr>
          <w:p w14:paraId="1306FB8C" w14:textId="33799337"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GAMMA</w:t>
            </w:r>
          </w:p>
        </w:tc>
        <w:tc>
          <w:tcPr>
            <w:tcW w:w="586" w:type="pct"/>
          </w:tcPr>
          <w:p w14:paraId="7C2473A4" w14:textId="7BF79685"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1</w:t>
            </w:r>
          </w:p>
        </w:tc>
        <w:tc>
          <w:tcPr>
            <w:tcW w:w="440" w:type="pct"/>
          </w:tcPr>
          <w:p w14:paraId="1ADEAEFE" w14:textId="109D431D"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4.00</w:t>
            </w:r>
          </w:p>
        </w:tc>
      </w:tr>
      <w:tr w:rsidR="00666A4F" w:rsidRPr="000621E5" w14:paraId="63D20225" w14:textId="77777777" w:rsidTr="000621E5">
        <w:tc>
          <w:tcPr>
            <w:tcW w:w="582" w:type="pct"/>
          </w:tcPr>
          <w:p w14:paraId="5A73C2E8"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Lipids</w:t>
            </w:r>
          </w:p>
        </w:tc>
        <w:tc>
          <w:tcPr>
            <w:tcW w:w="1516" w:type="pct"/>
          </w:tcPr>
          <w:p w14:paraId="26092B9B"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390" w:type="pct"/>
          </w:tcPr>
          <w:p w14:paraId="48DA8D4F" w14:textId="2BAD042C"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40" w:type="pct"/>
          </w:tcPr>
          <w:p w14:paraId="036BEBCA" w14:textId="04D27B96"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p w14:paraId="5E4160EC" w14:textId="77777777" w:rsidR="00B40077" w:rsidRPr="000621E5" w:rsidRDefault="00B40077" w:rsidP="00B40077">
            <w:pPr>
              <w:pStyle w:val="ListParagraph1"/>
              <w:rPr>
                <w:rFonts w:asciiTheme="majorBidi" w:hAnsiTheme="majorBidi" w:cstheme="majorBidi"/>
                <w:lang w:eastAsia="zh-CN"/>
              </w:rPr>
            </w:pPr>
          </w:p>
        </w:tc>
        <w:tc>
          <w:tcPr>
            <w:tcW w:w="303" w:type="pct"/>
          </w:tcPr>
          <w:p w14:paraId="683D7B5B" w14:textId="0903B2B6"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0.2</w:t>
            </w:r>
          </w:p>
        </w:tc>
        <w:tc>
          <w:tcPr>
            <w:tcW w:w="643" w:type="pct"/>
          </w:tcPr>
          <w:p w14:paraId="540231C2" w14:textId="5A118483"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GAMMA</w:t>
            </w:r>
          </w:p>
        </w:tc>
        <w:tc>
          <w:tcPr>
            <w:tcW w:w="586" w:type="pct"/>
          </w:tcPr>
          <w:p w14:paraId="3ACC54F5" w14:textId="645665A0"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1</w:t>
            </w:r>
          </w:p>
        </w:tc>
        <w:tc>
          <w:tcPr>
            <w:tcW w:w="440" w:type="pct"/>
          </w:tcPr>
          <w:p w14:paraId="19B22F6C" w14:textId="1D755F0E"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2.00</w:t>
            </w:r>
          </w:p>
        </w:tc>
      </w:tr>
      <w:tr w:rsidR="00666A4F" w:rsidRPr="000621E5" w14:paraId="17184B97" w14:textId="77777777" w:rsidTr="000621E5">
        <w:tc>
          <w:tcPr>
            <w:tcW w:w="582" w:type="pct"/>
          </w:tcPr>
          <w:p w14:paraId="0AA94353"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Liver function</w:t>
            </w:r>
          </w:p>
        </w:tc>
        <w:tc>
          <w:tcPr>
            <w:tcW w:w="1516" w:type="pct"/>
          </w:tcPr>
          <w:p w14:paraId="1A8880A0"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390" w:type="pct"/>
          </w:tcPr>
          <w:p w14:paraId="01BB39D1" w14:textId="6FBF3D0E"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40" w:type="pct"/>
          </w:tcPr>
          <w:p w14:paraId="06A5C98A" w14:textId="2ADE5DCF"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p w14:paraId="213178F8" w14:textId="77777777" w:rsidR="00B40077" w:rsidRPr="000621E5" w:rsidRDefault="00B40077" w:rsidP="00B40077">
            <w:pPr>
              <w:pStyle w:val="ListParagraph1"/>
              <w:rPr>
                <w:rFonts w:asciiTheme="majorBidi" w:hAnsiTheme="majorBidi" w:cstheme="majorBidi"/>
                <w:lang w:eastAsia="zh-CN"/>
              </w:rPr>
            </w:pPr>
          </w:p>
        </w:tc>
        <w:tc>
          <w:tcPr>
            <w:tcW w:w="303" w:type="pct"/>
          </w:tcPr>
          <w:p w14:paraId="69425D36" w14:textId="6DEBAA56"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0.2</w:t>
            </w:r>
          </w:p>
        </w:tc>
        <w:tc>
          <w:tcPr>
            <w:tcW w:w="643" w:type="pct"/>
          </w:tcPr>
          <w:p w14:paraId="54A03157" w14:textId="6D158621"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GAMMA</w:t>
            </w:r>
          </w:p>
        </w:tc>
        <w:tc>
          <w:tcPr>
            <w:tcW w:w="586" w:type="pct"/>
          </w:tcPr>
          <w:p w14:paraId="073A1D11" w14:textId="618587F6"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1</w:t>
            </w:r>
          </w:p>
        </w:tc>
        <w:tc>
          <w:tcPr>
            <w:tcW w:w="440" w:type="pct"/>
          </w:tcPr>
          <w:p w14:paraId="31FECD57" w14:textId="4BE40FAC"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2.00</w:t>
            </w:r>
          </w:p>
        </w:tc>
      </w:tr>
      <w:tr w:rsidR="00666A4F" w:rsidRPr="000621E5" w14:paraId="32B66076" w14:textId="77777777" w:rsidTr="000621E5">
        <w:tc>
          <w:tcPr>
            <w:tcW w:w="582" w:type="pct"/>
          </w:tcPr>
          <w:p w14:paraId="1A189030"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B12</w:t>
            </w:r>
          </w:p>
        </w:tc>
        <w:tc>
          <w:tcPr>
            <w:tcW w:w="1516" w:type="pct"/>
          </w:tcPr>
          <w:p w14:paraId="3B603AFC"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390" w:type="pct"/>
          </w:tcPr>
          <w:p w14:paraId="75C39C34" w14:textId="433964BC"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40" w:type="pct"/>
          </w:tcPr>
          <w:p w14:paraId="6C4C5BBE" w14:textId="2FC19216"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p w14:paraId="486874BF" w14:textId="77777777" w:rsidR="00B40077" w:rsidRPr="000621E5" w:rsidRDefault="00B40077" w:rsidP="00B40077">
            <w:pPr>
              <w:pStyle w:val="ListParagraph1"/>
              <w:rPr>
                <w:rFonts w:asciiTheme="majorBidi" w:hAnsiTheme="majorBidi" w:cstheme="majorBidi"/>
                <w:lang w:eastAsia="zh-CN"/>
              </w:rPr>
            </w:pPr>
          </w:p>
        </w:tc>
        <w:tc>
          <w:tcPr>
            <w:tcW w:w="303" w:type="pct"/>
          </w:tcPr>
          <w:p w14:paraId="7A5D8E64" w14:textId="04F28441"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0.2</w:t>
            </w:r>
          </w:p>
        </w:tc>
        <w:tc>
          <w:tcPr>
            <w:tcW w:w="643" w:type="pct"/>
          </w:tcPr>
          <w:p w14:paraId="10365692" w14:textId="6DC79972"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GAMMA</w:t>
            </w:r>
          </w:p>
        </w:tc>
        <w:tc>
          <w:tcPr>
            <w:tcW w:w="586" w:type="pct"/>
          </w:tcPr>
          <w:p w14:paraId="6C60C5D3" w14:textId="5ABDC43A"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1</w:t>
            </w:r>
          </w:p>
        </w:tc>
        <w:tc>
          <w:tcPr>
            <w:tcW w:w="440" w:type="pct"/>
          </w:tcPr>
          <w:p w14:paraId="722C90A8" w14:textId="5B79D803"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2.00</w:t>
            </w:r>
          </w:p>
        </w:tc>
      </w:tr>
      <w:tr w:rsidR="00B40077" w:rsidRPr="000621E5" w14:paraId="48538BC2" w14:textId="77777777" w:rsidTr="000621E5">
        <w:tc>
          <w:tcPr>
            <w:tcW w:w="3331" w:type="pct"/>
            <w:gridSpan w:val="5"/>
          </w:tcPr>
          <w:p w14:paraId="77C5F3A6" w14:textId="77777777" w:rsidR="00B40077" w:rsidRPr="000621E5" w:rsidRDefault="00B40077" w:rsidP="00B40077">
            <w:pPr>
              <w:pStyle w:val="ListParagraph1"/>
              <w:rPr>
                <w:rFonts w:asciiTheme="majorBidi" w:hAnsiTheme="majorBidi" w:cstheme="majorBidi"/>
                <w:lang w:eastAsia="zh-CN"/>
              </w:rPr>
            </w:pPr>
          </w:p>
        </w:tc>
        <w:tc>
          <w:tcPr>
            <w:tcW w:w="1229" w:type="pct"/>
            <w:gridSpan w:val="2"/>
          </w:tcPr>
          <w:p w14:paraId="1E11D895" w14:textId="0FA3E7F3"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 xml:space="preserve">Total annual cost </w:t>
            </w:r>
          </w:p>
        </w:tc>
        <w:tc>
          <w:tcPr>
            <w:tcW w:w="440" w:type="pct"/>
          </w:tcPr>
          <w:p w14:paraId="712234E1" w14:textId="57922E94"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£631.67</w:t>
            </w:r>
          </w:p>
        </w:tc>
      </w:tr>
    </w:tbl>
    <w:p w14:paraId="05173541" w14:textId="77777777" w:rsidR="00C07C6C" w:rsidRPr="00C07C6C" w:rsidRDefault="00C07C6C" w:rsidP="00C07C6C">
      <w:pPr>
        <w:rPr>
          <w:lang w:val="en-GB" w:bidi="en-US"/>
        </w:rPr>
      </w:pPr>
    </w:p>
    <w:p w14:paraId="3753EC39" w14:textId="77777777" w:rsidR="007C58DA" w:rsidRPr="00132462" w:rsidRDefault="007C58DA" w:rsidP="004258DE">
      <w:pPr>
        <w:pStyle w:val="Heading3"/>
      </w:pPr>
      <w:bookmarkStart w:id="121" w:name="_Toc172534959"/>
      <w:r w:rsidRPr="00132462">
        <w:t>Insulin plus Oral Anti-diabetics</w:t>
      </w:r>
      <w:bookmarkEnd w:id="121"/>
    </w:p>
    <w:p w14:paraId="157873B8" w14:textId="49ECA134" w:rsidR="007C58DA" w:rsidRPr="00132462" w:rsidRDefault="007C58DA" w:rsidP="00AB2A3B">
      <w:r w:rsidRPr="00132462">
        <w:rPr>
          <w:lang w:eastAsia="zh-CN"/>
        </w:rPr>
        <w:t>The second major treatment change is assumed to be initiation of insulin. Gillett et al. (2012) assumed that individuals switch to insulin if HbA1c increases above 8.5%</w:t>
      </w:r>
      <w:r w:rsidR="00F3418A">
        <w:rPr>
          <w:lang w:eastAsia="zh-CN"/>
        </w:rPr>
        <w:t xml:space="preserve"> </w:t>
      </w:r>
      <w:r w:rsidR="004449FE">
        <w:rPr>
          <w:lang w:eastAsia="zh-CN"/>
        </w:rPr>
        <w:fldChar w:fldCharType="begin">
          <w:fldData xml:space="preserve">PEVuZE5vdGU+PENpdGU+PEF1dGhvcj5HaWxsZXR0PC9BdXRob3I+PFllYXI+MjAxMjwvWWVhcj48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</w:fldData>
        </w:fldChar>
      </w:r>
      <w:r w:rsidR="00FD0ABD">
        <w:rPr>
          <w:lang w:eastAsia="zh-CN"/>
        </w:rPr>
        <w:instrText xml:space="preserve"> ADDIN EN.CITE </w:instrText>
      </w:r>
      <w:r w:rsidR="00FD0ABD">
        <w:rPr>
          <w:lang w:eastAsia="zh-CN"/>
        </w:rPr>
        <w:fldChar w:fldCharType="begin">
          <w:fldData xml:space="preserve">PEVuZE5vdGU+PENpdGU+PEF1dGhvcj5HaWxsZXR0PC9BdXRob3I+PFllYXI+MjAxMjwvWWVhcj48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</w:fldData>
        </w:fldChar>
      </w:r>
      <w:r w:rsidR="00FD0ABD">
        <w:rPr>
          <w:lang w:eastAsia="zh-CN"/>
        </w:rPr>
        <w:instrText xml:space="preserve"> ADDIN EN.CITE.DATA </w:instrText>
      </w:r>
      <w:r w:rsidR="00FD0ABD">
        <w:rPr>
          <w:lang w:eastAsia="zh-CN"/>
        </w:rPr>
      </w:r>
      <w:r w:rsidR="00FD0ABD">
        <w:rPr>
          <w:lang w:eastAsia="zh-CN"/>
        </w:rPr>
        <w:fldChar w:fldCharType="end"/>
      </w:r>
      <w:r w:rsidR="004449FE">
        <w:rPr>
          <w:lang w:eastAsia="zh-CN"/>
        </w:rPr>
      </w:r>
      <w:r w:rsidR="004449FE">
        <w:rPr>
          <w:lang w:eastAsia="zh-CN"/>
        </w:rPr>
        <w:fldChar w:fldCharType="separate"/>
      </w:r>
      <w:r w:rsidR="00FD0ABD">
        <w:rPr>
          <w:noProof/>
          <w:lang w:eastAsia="zh-CN"/>
        </w:rPr>
        <w:t>(56)</w:t>
      </w:r>
      <w:r w:rsidR="004449FE">
        <w:rPr>
          <w:lang w:eastAsia="zh-CN"/>
        </w:rPr>
        <w:fldChar w:fldCharType="end"/>
      </w:r>
      <w:r w:rsidRPr="00132462">
        <w:rPr>
          <w:lang w:eastAsia="zh-CN"/>
        </w:rPr>
        <w:t>. Within the model the individual is switched to insulin in the first annual cycle at which HbA1c exceeds 8.5%. The insulin Glargine was chosen to represent insulin treatment in the UK and is consistent with Gillett et al. (2012)</w:t>
      </w:r>
      <w:r w:rsidR="004449FE">
        <w:rPr>
          <w:lang w:eastAsia="zh-CN"/>
        </w:rPr>
        <w:t xml:space="preserve"> </w:t>
      </w:r>
      <w:r w:rsidR="004449FE">
        <w:rPr>
          <w:lang w:eastAsia="zh-CN"/>
        </w:rPr>
        <w:fldChar w:fldCharType="begin">
          <w:fldData xml:space="preserve">PEVuZE5vdGU+PENpdGU+PEF1dGhvcj5HaWxsZXR0PC9BdXRob3I+PFllYXI+MjAxMjwvWWVhcj48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</w:fldData>
        </w:fldChar>
      </w:r>
      <w:r w:rsidR="00FD0ABD">
        <w:rPr>
          <w:lang w:eastAsia="zh-CN"/>
        </w:rPr>
        <w:instrText xml:space="preserve"> ADDIN EN.CITE </w:instrText>
      </w:r>
      <w:r w:rsidR="00FD0ABD">
        <w:rPr>
          <w:lang w:eastAsia="zh-CN"/>
        </w:rPr>
        <w:fldChar w:fldCharType="begin">
          <w:fldData xml:space="preserve">PEVuZE5vdGU+PENpdGU+PEF1dGhvcj5HaWxsZXR0PC9BdXRob3I+PFllYXI+MjAxMjwvWWVhcj48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</w:fldData>
        </w:fldChar>
      </w:r>
      <w:r w:rsidR="00FD0ABD">
        <w:rPr>
          <w:lang w:eastAsia="zh-CN"/>
        </w:rPr>
        <w:instrText xml:space="preserve"> ADDIN EN.CITE.DATA </w:instrText>
      </w:r>
      <w:r w:rsidR="00FD0ABD">
        <w:rPr>
          <w:lang w:eastAsia="zh-CN"/>
        </w:rPr>
      </w:r>
      <w:r w:rsidR="00FD0ABD">
        <w:rPr>
          <w:lang w:eastAsia="zh-CN"/>
        </w:rPr>
        <w:fldChar w:fldCharType="end"/>
      </w:r>
      <w:r w:rsidR="004449FE">
        <w:rPr>
          <w:lang w:eastAsia="zh-CN"/>
        </w:rPr>
      </w:r>
      <w:r w:rsidR="004449FE">
        <w:rPr>
          <w:lang w:eastAsia="zh-CN"/>
        </w:rPr>
        <w:fldChar w:fldCharType="separate"/>
      </w:r>
      <w:r w:rsidR="00FD0ABD">
        <w:rPr>
          <w:noProof/>
          <w:lang w:eastAsia="zh-CN"/>
        </w:rPr>
        <w:t>(56)</w:t>
      </w:r>
      <w:r w:rsidR="004449FE">
        <w:rPr>
          <w:lang w:eastAsia="zh-CN"/>
        </w:rPr>
        <w:fldChar w:fldCharType="end"/>
      </w:r>
      <w:r w:rsidRPr="00132462">
        <w:rPr>
          <w:lang w:eastAsia="zh-CN"/>
        </w:rPr>
        <w:t xml:space="preserve">. The total resource use and costs of this health state are reported in </w:t>
      </w:r>
      <w:r w:rsidR="002348B4">
        <w:fldChar w:fldCharType="begin"/>
      </w:r>
      <w:r w:rsidR="002348B4">
        <w:instrText xml:space="preserve"> REF _Ref382922758 \h  \* MERGEFORMAT </w:instrText>
      </w:r>
      <w:r w:rsidR="002348B4">
        <w:fldChar w:fldCharType="separate"/>
      </w:r>
      <w:r w:rsidR="00A32728" w:rsidRPr="00B20321">
        <w:t xml:space="preserve">Table </w:t>
      </w:r>
      <w:r w:rsidR="00A32728">
        <w:rPr>
          <w:noProof/>
        </w:rPr>
        <w:t>S36</w:t>
      </w:r>
      <w:r w:rsidR="002348B4">
        <w:fldChar w:fldCharType="end"/>
      </w:r>
      <w:r w:rsidRPr="00132462">
        <w:rPr>
          <w:lang w:eastAsia="zh-CN"/>
        </w:rPr>
        <w:t xml:space="preserve"> &amp;</w:t>
      </w:r>
      <w:r w:rsidR="004449FE">
        <w:rPr>
          <w:lang w:eastAsia="zh-CN"/>
        </w:rPr>
        <w:t xml:space="preserve"> </w:t>
      </w:r>
      <w:r w:rsidR="004449FE">
        <w:rPr>
          <w:lang w:eastAsia="zh-CN"/>
        </w:rPr>
        <w:fldChar w:fldCharType="begin"/>
      </w:r>
      <w:r w:rsidR="004449FE">
        <w:rPr>
          <w:lang w:eastAsia="zh-CN"/>
        </w:rPr>
        <w:instrText xml:space="preserve"> REF _Ref56594200 \h </w:instrText>
      </w:r>
      <w:r w:rsidR="004449FE">
        <w:rPr>
          <w:lang w:eastAsia="zh-CN"/>
        </w:rPr>
      </w:r>
      <w:r w:rsidR="004449FE">
        <w:rPr>
          <w:lang w:eastAsia="zh-CN"/>
        </w:rPr>
        <w:fldChar w:fldCharType="separate"/>
      </w:r>
      <w:r w:rsidR="00A32728" w:rsidRPr="00B20321">
        <w:t xml:space="preserve">Table </w:t>
      </w:r>
      <w:r w:rsidR="00A32728">
        <w:t>S</w:t>
      </w:r>
      <w:r w:rsidR="00A32728">
        <w:rPr>
          <w:noProof/>
        </w:rPr>
        <w:t>37</w:t>
      </w:r>
      <w:r w:rsidR="004449FE">
        <w:rPr>
          <w:lang w:eastAsia="zh-CN"/>
        </w:rPr>
        <w:fldChar w:fldCharType="end"/>
      </w:r>
      <w:r w:rsidR="004449FE">
        <w:rPr>
          <w:lang w:eastAsia="zh-CN"/>
        </w:rPr>
        <w:t>.</w:t>
      </w:r>
    </w:p>
    <w:p w14:paraId="48FC21ED" w14:textId="06DABFBC" w:rsidR="007C58DA" w:rsidRDefault="007C58DA" w:rsidP="004258DE">
      <w:pPr>
        <w:pStyle w:val="Caption"/>
      </w:pPr>
      <w:bookmarkStart w:id="122" w:name="_Ref382922758"/>
      <w:r w:rsidRPr="00B20321">
        <w:t xml:space="preserve">Table </w:t>
      </w:r>
      <w:r w:rsidR="00B40077">
        <w:t>S</w:t>
      </w:r>
      <w:r w:rsidR="006D4127" w:rsidRPr="00B20321">
        <w:fldChar w:fldCharType="begin"/>
      </w:r>
      <w:r w:rsidRPr="00B20321">
        <w:instrText xml:space="preserve"> SEQ Table \* ARABIC </w:instrText>
      </w:r>
      <w:r w:rsidR="006D4127" w:rsidRPr="00B20321">
        <w:fldChar w:fldCharType="separate"/>
      </w:r>
      <w:r w:rsidR="00372A71">
        <w:rPr>
          <w:noProof/>
        </w:rPr>
        <w:t>36</w:t>
      </w:r>
      <w:r w:rsidR="006D4127" w:rsidRPr="00B20321">
        <w:fldChar w:fldCharType="end"/>
      </w:r>
      <w:bookmarkEnd w:id="122"/>
      <w:r w:rsidRPr="00B20321">
        <w:t>: Costs of insulin treatment</w:t>
      </w:r>
    </w:p>
    <w:tbl>
      <w:tblPr>
        <w:tblStyle w:val="TableGrid"/>
        <w:tblW w:w="5000" w:type="pct"/>
        <w:tblLayout w:type="fixed"/>
        <w:tblLook w:val="04A0" w:firstRow="1" w:lastRow="0" w:firstColumn="1" w:lastColumn="0" w:noHBand="0" w:noVBand="1"/>
      </w:tblPr>
      <w:tblGrid>
        <w:gridCol w:w="2405"/>
        <w:gridCol w:w="2977"/>
        <w:gridCol w:w="992"/>
        <w:gridCol w:w="1843"/>
        <w:gridCol w:w="799"/>
      </w:tblGrid>
      <w:tr w:rsidR="00C07C6C" w:rsidRPr="0090636D" w14:paraId="404B88E6" w14:textId="77777777" w:rsidTr="00B63287">
        <w:tc>
          <w:tcPr>
            <w:tcW w:w="1334" w:type="pct"/>
          </w:tcPr>
          <w:p w14:paraId="04A57758" w14:textId="77777777" w:rsidR="00C07C6C" w:rsidRPr="0090636D" w:rsidRDefault="00C07C6C" w:rsidP="00B63287">
            <w:pPr>
              <w:pStyle w:val="ListParagraph1"/>
              <w:rPr>
                <w:rFonts w:asciiTheme="majorBidi" w:hAnsiTheme="majorBidi" w:cstheme="majorBidi"/>
              </w:rPr>
            </w:pPr>
          </w:p>
        </w:tc>
        <w:tc>
          <w:tcPr>
            <w:tcW w:w="1651" w:type="pct"/>
          </w:tcPr>
          <w:p w14:paraId="5AE00D36" w14:textId="77777777" w:rsidR="00C07C6C" w:rsidRPr="0090636D" w:rsidRDefault="00C07C6C" w:rsidP="00B63287">
            <w:pPr>
              <w:pStyle w:val="ListParagraph1"/>
              <w:rPr>
                <w:rFonts w:asciiTheme="majorBidi" w:hAnsiTheme="majorBidi" w:cstheme="majorBidi"/>
                <w:b/>
                <w:bCs/>
              </w:rPr>
            </w:pPr>
            <w:r w:rsidRPr="0090636D">
              <w:rPr>
                <w:rFonts w:asciiTheme="majorBidi" w:hAnsiTheme="majorBidi" w:cstheme="majorBidi"/>
                <w:b/>
                <w:bCs/>
              </w:rPr>
              <w:t>Cost before Inflation (2006 prices)</w:t>
            </w:r>
          </w:p>
        </w:tc>
        <w:tc>
          <w:tcPr>
            <w:tcW w:w="550" w:type="pct"/>
          </w:tcPr>
          <w:p w14:paraId="6067AAD4" w14:textId="77777777" w:rsidR="00C07C6C" w:rsidRPr="0090636D" w:rsidRDefault="00C07C6C" w:rsidP="00B63287">
            <w:pPr>
              <w:pStyle w:val="ListParagraph1"/>
              <w:rPr>
                <w:rFonts w:asciiTheme="majorBidi" w:hAnsiTheme="majorBidi" w:cstheme="majorBidi"/>
                <w:b/>
                <w:bCs/>
                <w:lang w:eastAsia="zh-CN"/>
              </w:rPr>
            </w:pPr>
            <w:r w:rsidRPr="0090636D">
              <w:rPr>
                <w:rFonts w:asciiTheme="majorBidi" w:hAnsiTheme="majorBidi" w:cstheme="majorBidi"/>
                <w:b/>
                <w:bCs/>
                <w:lang w:eastAsia="zh-CN"/>
              </w:rPr>
              <w:t>Inflation</w:t>
            </w:r>
          </w:p>
        </w:tc>
        <w:tc>
          <w:tcPr>
            <w:tcW w:w="1022" w:type="pct"/>
          </w:tcPr>
          <w:p w14:paraId="04117B88" w14:textId="341CD821" w:rsidR="00C07C6C" w:rsidRPr="0090636D" w:rsidRDefault="00C07C6C" w:rsidP="00B63287">
            <w:pPr>
              <w:pStyle w:val="ListParagraph1"/>
              <w:rPr>
                <w:rFonts w:asciiTheme="majorBidi" w:hAnsiTheme="majorBidi" w:cstheme="majorBidi"/>
              </w:rPr>
            </w:pPr>
            <w:r w:rsidRPr="0090636D">
              <w:rPr>
                <w:rFonts w:asciiTheme="majorBidi" w:hAnsiTheme="majorBidi" w:cstheme="majorBidi"/>
                <w:b/>
                <w:bCs/>
                <w:lang w:eastAsia="zh-CN"/>
              </w:rPr>
              <w:t xml:space="preserve">Unit cost </w:t>
            </w:r>
            <w:r w:rsidR="00666A4F">
              <w:rPr>
                <w:rFonts w:asciiTheme="majorBidi" w:hAnsiTheme="majorBidi" w:cstheme="majorBidi"/>
                <w:b/>
                <w:bCs/>
                <w:lang w:eastAsia="zh-CN"/>
              </w:rPr>
              <w:t>2020 prices</w:t>
            </w:r>
          </w:p>
        </w:tc>
        <w:tc>
          <w:tcPr>
            <w:tcW w:w="443" w:type="pct"/>
          </w:tcPr>
          <w:p w14:paraId="2DBCD531" w14:textId="77777777" w:rsidR="00C07C6C" w:rsidRPr="000621E5" w:rsidRDefault="00C07C6C" w:rsidP="00B63287">
            <w:pPr>
              <w:pStyle w:val="ListParagraph1"/>
              <w:rPr>
                <w:rFonts w:asciiTheme="majorBidi" w:hAnsiTheme="majorBidi" w:cstheme="majorBidi"/>
                <w:b/>
                <w:bCs/>
              </w:rPr>
            </w:pPr>
            <w:r w:rsidRPr="000621E5">
              <w:rPr>
                <w:rFonts w:asciiTheme="majorBidi" w:hAnsiTheme="majorBidi" w:cstheme="majorBidi"/>
                <w:b/>
                <w:bCs/>
              </w:rPr>
              <w:t xml:space="preserve">Source </w:t>
            </w:r>
          </w:p>
        </w:tc>
      </w:tr>
      <w:tr w:rsidR="00666A4F" w:rsidRPr="0090636D" w14:paraId="39041D2F" w14:textId="77777777" w:rsidTr="00B63287">
        <w:tc>
          <w:tcPr>
            <w:tcW w:w="1334" w:type="pct"/>
          </w:tcPr>
          <w:p w14:paraId="2CCFC010"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Insulin Glargine</w:t>
            </w:r>
          </w:p>
        </w:tc>
        <w:tc>
          <w:tcPr>
            <w:tcW w:w="1651" w:type="pct"/>
          </w:tcPr>
          <w:p w14:paraId="3907FDDB"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£628.44</w:t>
            </w:r>
          </w:p>
        </w:tc>
        <w:tc>
          <w:tcPr>
            <w:tcW w:w="550" w:type="pct"/>
          </w:tcPr>
          <w:p w14:paraId="02A27E73" w14:textId="77777777" w:rsidR="00666A4F" w:rsidRPr="0090636D" w:rsidRDefault="00666A4F" w:rsidP="00B63287">
            <w:pPr>
              <w:pStyle w:val="ListParagraph1"/>
              <w:rPr>
                <w:rFonts w:asciiTheme="majorBidi" w:hAnsiTheme="majorBidi" w:cstheme="majorBidi"/>
              </w:rPr>
            </w:pPr>
          </w:p>
        </w:tc>
        <w:tc>
          <w:tcPr>
            <w:tcW w:w="1022" w:type="pct"/>
          </w:tcPr>
          <w:p w14:paraId="2ED9A49F" w14:textId="77777777" w:rsidR="00666A4F" w:rsidRPr="0090636D" w:rsidRDefault="00666A4F" w:rsidP="00B63287">
            <w:pPr>
              <w:pStyle w:val="ListParagraph1"/>
              <w:rPr>
                <w:rFonts w:asciiTheme="majorBidi" w:hAnsiTheme="majorBidi" w:cstheme="majorBidi"/>
              </w:rPr>
            </w:pPr>
          </w:p>
        </w:tc>
        <w:tc>
          <w:tcPr>
            <w:tcW w:w="443" w:type="pct"/>
            <w:vMerge w:val="restart"/>
          </w:tcPr>
          <w:p w14:paraId="6E8D2CFF" w14:textId="3040FD7B"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fldChar w:fldCharType="begin"/>
            </w:r>
            <w:r w:rsidR="00FD0ABD">
              <w:rPr>
                <w:rFonts w:asciiTheme="majorBidi" w:hAnsiTheme="majorBidi" w:cstheme="majorBidi"/>
              </w:rPr>
              <w:instrText xml:space="preserve"> ADDIN EN.CITE &lt;EndNote&gt;&lt;Cite&gt;&lt;Author&gt;Poole&lt;/Author&gt;&lt;Year&gt;2007&lt;/Year&gt;&lt;RecNum&gt;113&lt;/RecNum&gt;&lt;DisplayText&gt;(58)&lt;/DisplayText&gt;&lt;record&gt;&lt;rec-number&gt;113&lt;/rec-number&gt;&lt;foreign-keys&gt;&lt;key app="EN" db-id="0psftwx0lsasdwew00s5pae4eaxd295wxszv" timestamp="1576491829"&gt;113&lt;/key&gt;&lt;/foreign-keys&gt;&lt;ref-type name="Journal Article"&gt;17&lt;/ref-type&gt;&lt;contributors&gt;&lt;authors&gt;&lt;author&gt;Poole, C.&lt;/author&gt;&lt;author&gt;Tetlow, T.&lt;/author&gt;&lt;author&gt;McEwan, P.&lt;/author&gt;&lt;author&gt;Holmes, P.&lt;/author&gt;&lt;author&gt;Currie, C.&lt;/author&gt;&lt;/authors&gt;&lt;/contributors&gt;&lt;titles&gt;&lt;title&gt;The prescription cost of managing people with type 1 and type 2 diabetes following initiation of treatment with either insulin glargine or insulin determir in routine general practice in the UK: a retrospective database analysis&lt;/title&gt;&lt;secondary-title&gt;Current Medical Research and Opinion&lt;/secondary-title&gt;&lt;/titles&gt;&lt;periodical&gt;&lt;full-title&gt;Current Medical Research and Opinion&lt;/full-title&gt;&lt;/periodical&gt;&lt;pages&gt;S41-S48&lt;/pages&gt;&lt;volume&gt;23&lt;/volume&gt;&lt;number&gt;1&lt;/number&gt;&lt;reprint-edition&gt;Not in File&lt;/reprint-edition&gt;&lt;keywords&gt;&lt;keyword&gt;1&lt;/keyword&gt;&lt;keyword&gt;2&lt;/keyword&gt;&lt;keyword&gt;analysis&lt;/keyword&gt;&lt;keyword&gt;and&lt;/keyword&gt;&lt;keyword&gt;diabetes&lt;/keyword&gt;&lt;keyword&gt;General&lt;/keyword&gt;&lt;keyword&gt;General Practice&lt;/keyword&gt;&lt;keyword&gt;in&lt;/keyword&gt;&lt;keyword&gt;Insulin&lt;/keyword&gt;&lt;keyword&gt;of&lt;/keyword&gt;&lt;keyword&gt;Practice&lt;/keyword&gt;&lt;keyword&gt;Routine&lt;/keyword&gt;&lt;keyword&gt;treatment&lt;/keyword&gt;&lt;keyword&gt;type 2&lt;/keyword&gt;&lt;keyword&gt;type 2 diabetes&lt;/keyword&gt;&lt;/keywords&gt;&lt;dates&gt;&lt;year&gt;2007&lt;/year&gt;&lt;pub-dates&gt;&lt;date&gt;2007&lt;/date&gt;&lt;/pub-dates&gt;&lt;/dates&gt;&lt;label&gt;8268&lt;/label&gt;&lt;urls&gt;&lt;/urls&gt;&lt;/record&gt;&lt;/Cite&gt;&lt;/EndNote&gt;</w:instrText>
            </w:r>
            <w:r w:rsidRPr="0090636D">
              <w:rPr>
                <w:rFonts w:asciiTheme="majorBidi" w:hAnsiTheme="majorBidi" w:cstheme="majorBidi"/>
              </w:rPr>
              <w:fldChar w:fldCharType="separate"/>
            </w:r>
            <w:r w:rsidR="00FD0ABD">
              <w:rPr>
                <w:rFonts w:asciiTheme="majorBidi" w:hAnsiTheme="majorBidi" w:cstheme="majorBidi"/>
                <w:noProof/>
              </w:rPr>
              <w:t>(58)</w:t>
            </w:r>
            <w:r w:rsidRPr="0090636D">
              <w:rPr>
                <w:rFonts w:asciiTheme="majorBidi" w:hAnsiTheme="majorBidi" w:cstheme="majorBidi"/>
              </w:rPr>
              <w:fldChar w:fldCharType="end"/>
            </w:r>
            <w:r w:rsidRPr="0090636D">
              <w:rPr>
                <w:rFonts w:asciiTheme="majorBidi" w:hAnsiTheme="majorBidi" w:cstheme="majorBidi"/>
              </w:rPr>
              <w:t xml:space="preserve"> </w:t>
            </w:r>
          </w:p>
        </w:tc>
      </w:tr>
      <w:tr w:rsidR="00666A4F" w:rsidRPr="0090636D" w14:paraId="0935E8D3" w14:textId="77777777" w:rsidTr="00B63287">
        <w:tc>
          <w:tcPr>
            <w:tcW w:w="1334" w:type="pct"/>
          </w:tcPr>
          <w:p w14:paraId="6DE0794D"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Oral anti-diabetics</w:t>
            </w:r>
          </w:p>
        </w:tc>
        <w:tc>
          <w:tcPr>
            <w:tcW w:w="1651" w:type="pct"/>
          </w:tcPr>
          <w:p w14:paraId="579A6805"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£43.68</w:t>
            </w:r>
          </w:p>
        </w:tc>
        <w:tc>
          <w:tcPr>
            <w:tcW w:w="550" w:type="pct"/>
          </w:tcPr>
          <w:p w14:paraId="59957B21" w14:textId="77777777" w:rsidR="00666A4F" w:rsidRPr="0090636D" w:rsidRDefault="00666A4F" w:rsidP="00B63287">
            <w:pPr>
              <w:pStyle w:val="ListParagraph1"/>
              <w:rPr>
                <w:rFonts w:asciiTheme="majorBidi" w:hAnsiTheme="majorBidi" w:cstheme="majorBidi"/>
              </w:rPr>
            </w:pPr>
          </w:p>
        </w:tc>
        <w:tc>
          <w:tcPr>
            <w:tcW w:w="1022" w:type="pct"/>
          </w:tcPr>
          <w:p w14:paraId="56A18FBB" w14:textId="77777777" w:rsidR="00666A4F" w:rsidRPr="0090636D" w:rsidRDefault="00666A4F" w:rsidP="00B63287">
            <w:pPr>
              <w:pStyle w:val="ListParagraph1"/>
              <w:rPr>
                <w:rFonts w:asciiTheme="majorBidi" w:hAnsiTheme="majorBidi" w:cstheme="majorBidi"/>
              </w:rPr>
            </w:pPr>
          </w:p>
        </w:tc>
        <w:tc>
          <w:tcPr>
            <w:tcW w:w="443" w:type="pct"/>
            <w:vMerge/>
          </w:tcPr>
          <w:p w14:paraId="0F13E49C" w14:textId="519C3896" w:rsidR="00666A4F" w:rsidRPr="0090636D" w:rsidRDefault="00666A4F" w:rsidP="00B63287">
            <w:pPr>
              <w:pStyle w:val="ListParagraph1"/>
              <w:rPr>
                <w:rFonts w:asciiTheme="majorBidi" w:hAnsiTheme="majorBidi" w:cstheme="majorBidi"/>
              </w:rPr>
            </w:pPr>
          </w:p>
        </w:tc>
      </w:tr>
      <w:tr w:rsidR="00666A4F" w:rsidRPr="0090636D" w14:paraId="1CC6F5C1" w14:textId="77777777" w:rsidTr="00B63287">
        <w:tc>
          <w:tcPr>
            <w:tcW w:w="1334" w:type="pct"/>
          </w:tcPr>
          <w:p w14:paraId="7431AA4F"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Reagent test strips</w:t>
            </w:r>
          </w:p>
        </w:tc>
        <w:tc>
          <w:tcPr>
            <w:tcW w:w="1651" w:type="pct"/>
          </w:tcPr>
          <w:p w14:paraId="305F99BA"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£221.43</w:t>
            </w:r>
          </w:p>
        </w:tc>
        <w:tc>
          <w:tcPr>
            <w:tcW w:w="550" w:type="pct"/>
          </w:tcPr>
          <w:p w14:paraId="5E994651" w14:textId="77777777" w:rsidR="00666A4F" w:rsidRPr="0090636D" w:rsidRDefault="00666A4F" w:rsidP="00B63287">
            <w:pPr>
              <w:pStyle w:val="ListParagraph1"/>
              <w:rPr>
                <w:rFonts w:asciiTheme="majorBidi" w:hAnsiTheme="majorBidi" w:cstheme="majorBidi"/>
              </w:rPr>
            </w:pPr>
          </w:p>
        </w:tc>
        <w:tc>
          <w:tcPr>
            <w:tcW w:w="1022" w:type="pct"/>
          </w:tcPr>
          <w:p w14:paraId="392B71C9" w14:textId="77777777" w:rsidR="00666A4F" w:rsidRPr="0090636D" w:rsidRDefault="00666A4F" w:rsidP="00B63287">
            <w:pPr>
              <w:pStyle w:val="ListParagraph1"/>
              <w:rPr>
                <w:rFonts w:asciiTheme="majorBidi" w:hAnsiTheme="majorBidi" w:cstheme="majorBidi"/>
              </w:rPr>
            </w:pPr>
          </w:p>
        </w:tc>
        <w:tc>
          <w:tcPr>
            <w:tcW w:w="443" w:type="pct"/>
            <w:vMerge/>
          </w:tcPr>
          <w:p w14:paraId="52B8F61F" w14:textId="7133C115" w:rsidR="00666A4F" w:rsidRPr="0090636D" w:rsidRDefault="00666A4F" w:rsidP="00B63287">
            <w:pPr>
              <w:pStyle w:val="ListParagraph1"/>
              <w:rPr>
                <w:rFonts w:asciiTheme="majorBidi" w:hAnsiTheme="majorBidi" w:cstheme="majorBidi"/>
              </w:rPr>
            </w:pPr>
          </w:p>
        </w:tc>
      </w:tr>
      <w:tr w:rsidR="00666A4F" w:rsidRPr="0090636D" w14:paraId="4159FC5D" w14:textId="77777777" w:rsidTr="00B63287">
        <w:tc>
          <w:tcPr>
            <w:tcW w:w="1334" w:type="pct"/>
          </w:tcPr>
          <w:p w14:paraId="17CEB592"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Hypoglycaemic rescue</w:t>
            </w:r>
          </w:p>
        </w:tc>
        <w:tc>
          <w:tcPr>
            <w:tcW w:w="1651" w:type="pct"/>
          </w:tcPr>
          <w:p w14:paraId="70186E50"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£23.43</w:t>
            </w:r>
          </w:p>
        </w:tc>
        <w:tc>
          <w:tcPr>
            <w:tcW w:w="550" w:type="pct"/>
          </w:tcPr>
          <w:p w14:paraId="744CEFD1" w14:textId="77777777" w:rsidR="00666A4F" w:rsidRPr="0090636D" w:rsidRDefault="00666A4F" w:rsidP="00B63287">
            <w:pPr>
              <w:pStyle w:val="ListParagraph1"/>
              <w:rPr>
                <w:rFonts w:asciiTheme="majorBidi" w:hAnsiTheme="majorBidi" w:cstheme="majorBidi"/>
              </w:rPr>
            </w:pPr>
          </w:p>
        </w:tc>
        <w:tc>
          <w:tcPr>
            <w:tcW w:w="1022" w:type="pct"/>
          </w:tcPr>
          <w:p w14:paraId="46990F66" w14:textId="77777777" w:rsidR="00666A4F" w:rsidRPr="0090636D" w:rsidRDefault="00666A4F" w:rsidP="00B63287">
            <w:pPr>
              <w:pStyle w:val="ListParagraph1"/>
              <w:rPr>
                <w:rFonts w:asciiTheme="majorBidi" w:hAnsiTheme="majorBidi" w:cstheme="majorBidi"/>
              </w:rPr>
            </w:pPr>
          </w:p>
        </w:tc>
        <w:tc>
          <w:tcPr>
            <w:tcW w:w="443" w:type="pct"/>
            <w:vMerge/>
          </w:tcPr>
          <w:p w14:paraId="78F09A3D" w14:textId="698346BA" w:rsidR="00666A4F" w:rsidRPr="0090636D" w:rsidRDefault="00666A4F" w:rsidP="00B63287">
            <w:pPr>
              <w:pStyle w:val="ListParagraph1"/>
              <w:rPr>
                <w:rFonts w:asciiTheme="majorBidi" w:hAnsiTheme="majorBidi" w:cstheme="majorBidi"/>
              </w:rPr>
            </w:pPr>
          </w:p>
        </w:tc>
      </w:tr>
      <w:tr w:rsidR="00666A4F" w:rsidRPr="0090636D" w14:paraId="24FB51CF" w14:textId="77777777" w:rsidTr="00B63287">
        <w:tc>
          <w:tcPr>
            <w:tcW w:w="1334" w:type="pct"/>
          </w:tcPr>
          <w:p w14:paraId="34334C56"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Pen delivery devices</w:t>
            </w:r>
          </w:p>
        </w:tc>
        <w:tc>
          <w:tcPr>
            <w:tcW w:w="1651" w:type="pct"/>
          </w:tcPr>
          <w:p w14:paraId="2F043CD6"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£54.79</w:t>
            </w:r>
          </w:p>
        </w:tc>
        <w:tc>
          <w:tcPr>
            <w:tcW w:w="550" w:type="pct"/>
          </w:tcPr>
          <w:p w14:paraId="509E9D0E" w14:textId="77777777" w:rsidR="00666A4F" w:rsidRPr="0090636D" w:rsidRDefault="00666A4F" w:rsidP="00B63287">
            <w:pPr>
              <w:pStyle w:val="ListParagraph1"/>
              <w:rPr>
                <w:rFonts w:asciiTheme="majorBidi" w:hAnsiTheme="majorBidi" w:cstheme="majorBidi"/>
              </w:rPr>
            </w:pPr>
          </w:p>
        </w:tc>
        <w:tc>
          <w:tcPr>
            <w:tcW w:w="1022" w:type="pct"/>
          </w:tcPr>
          <w:p w14:paraId="6FFC0E94" w14:textId="77777777" w:rsidR="00666A4F" w:rsidRPr="0090636D" w:rsidRDefault="00666A4F" w:rsidP="00B63287">
            <w:pPr>
              <w:pStyle w:val="ListParagraph1"/>
              <w:rPr>
                <w:rFonts w:asciiTheme="majorBidi" w:hAnsiTheme="majorBidi" w:cstheme="majorBidi"/>
              </w:rPr>
            </w:pPr>
          </w:p>
        </w:tc>
        <w:tc>
          <w:tcPr>
            <w:tcW w:w="443" w:type="pct"/>
            <w:vMerge/>
          </w:tcPr>
          <w:p w14:paraId="33C84492" w14:textId="6C3D3066" w:rsidR="00666A4F" w:rsidRPr="0090636D" w:rsidRDefault="00666A4F" w:rsidP="00B63287">
            <w:pPr>
              <w:pStyle w:val="ListParagraph1"/>
              <w:rPr>
                <w:rFonts w:asciiTheme="majorBidi" w:hAnsiTheme="majorBidi" w:cstheme="majorBidi"/>
              </w:rPr>
            </w:pPr>
          </w:p>
        </w:tc>
      </w:tr>
      <w:tr w:rsidR="00666A4F" w:rsidRPr="0090636D" w14:paraId="6DEC5028" w14:textId="77777777" w:rsidTr="00B63287">
        <w:tc>
          <w:tcPr>
            <w:tcW w:w="1334" w:type="pct"/>
          </w:tcPr>
          <w:p w14:paraId="587E3196"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Sharps</w:t>
            </w:r>
          </w:p>
        </w:tc>
        <w:tc>
          <w:tcPr>
            <w:tcW w:w="1651" w:type="pct"/>
          </w:tcPr>
          <w:p w14:paraId="7C413AF4"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£68.82</w:t>
            </w:r>
          </w:p>
        </w:tc>
        <w:tc>
          <w:tcPr>
            <w:tcW w:w="550" w:type="pct"/>
          </w:tcPr>
          <w:p w14:paraId="6D7F9F52" w14:textId="77777777" w:rsidR="00666A4F" w:rsidRPr="0090636D" w:rsidRDefault="00666A4F" w:rsidP="00B63287">
            <w:pPr>
              <w:pStyle w:val="ListParagraph1"/>
              <w:rPr>
                <w:rFonts w:asciiTheme="majorBidi" w:hAnsiTheme="majorBidi" w:cstheme="majorBidi"/>
              </w:rPr>
            </w:pPr>
          </w:p>
        </w:tc>
        <w:tc>
          <w:tcPr>
            <w:tcW w:w="1022" w:type="pct"/>
          </w:tcPr>
          <w:p w14:paraId="540FF038" w14:textId="77777777" w:rsidR="00666A4F" w:rsidRPr="0090636D" w:rsidRDefault="00666A4F" w:rsidP="00B63287">
            <w:pPr>
              <w:pStyle w:val="ListParagraph1"/>
              <w:rPr>
                <w:rFonts w:asciiTheme="majorBidi" w:hAnsiTheme="majorBidi" w:cstheme="majorBidi"/>
              </w:rPr>
            </w:pPr>
          </w:p>
        </w:tc>
        <w:tc>
          <w:tcPr>
            <w:tcW w:w="443" w:type="pct"/>
            <w:vMerge/>
          </w:tcPr>
          <w:p w14:paraId="027F6FAF" w14:textId="0276A94D" w:rsidR="00666A4F" w:rsidRPr="0090636D" w:rsidRDefault="00666A4F" w:rsidP="00B63287">
            <w:pPr>
              <w:pStyle w:val="ListParagraph1"/>
              <w:rPr>
                <w:rFonts w:asciiTheme="majorBidi" w:hAnsiTheme="majorBidi" w:cstheme="majorBidi"/>
              </w:rPr>
            </w:pPr>
          </w:p>
        </w:tc>
      </w:tr>
      <w:tr w:rsidR="00666A4F" w:rsidRPr="0090636D" w14:paraId="50008101" w14:textId="77777777" w:rsidTr="00B63287">
        <w:tc>
          <w:tcPr>
            <w:tcW w:w="1334" w:type="pct"/>
          </w:tcPr>
          <w:p w14:paraId="1DCC0898"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Total cost per year</w:t>
            </w:r>
          </w:p>
        </w:tc>
        <w:tc>
          <w:tcPr>
            <w:tcW w:w="1651" w:type="pct"/>
          </w:tcPr>
          <w:p w14:paraId="37727594"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£1,013.51</w:t>
            </w:r>
          </w:p>
        </w:tc>
        <w:tc>
          <w:tcPr>
            <w:tcW w:w="550" w:type="pct"/>
          </w:tcPr>
          <w:p w14:paraId="3D1577BF"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1.31</w:t>
            </w:r>
          </w:p>
        </w:tc>
        <w:tc>
          <w:tcPr>
            <w:tcW w:w="1022" w:type="pct"/>
          </w:tcPr>
          <w:p w14:paraId="7B9FB113" w14:textId="77777777" w:rsidR="00666A4F" w:rsidRPr="0090636D" w:rsidRDefault="00666A4F" w:rsidP="00B63287">
            <w:pPr>
              <w:pStyle w:val="ListParagraph1"/>
              <w:rPr>
                <w:rFonts w:asciiTheme="majorBidi" w:hAnsiTheme="majorBidi" w:cstheme="majorBidi"/>
              </w:rPr>
            </w:pPr>
            <w:r w:rsidRPr="0090636D">
              <w:rPr>
                <w:rFonts w:asciiTheme="majorBidi" w:hAnsiTheme="majorBidi" w:cstheme="majorBidi"/>
              </w:rPr>
              <w:t>1328.02</w:t>
            </w:r>
          </w:p>
        </w:tc>
        <w:tc>
          <w:tcPr>
            <w:tcW w:w="443" w:type="pct"/>
            <w:vMerge/>
          </w:tcPr>
          <w:p w14:paraId="38592C2D" w14:textId="77777777" w:rsidR="00666A4F" w:rsidRPr="0090636D" w:rsidRDefault="00666A4F" w:rsidP="00B63287">
            <w:pPr>
              <w:pStyle w:val="ListParagraph1"/>
              <w:rPr>
                <w:rFonts w:asciiTheme="majorBidi" w:hAnsiTheme="majorBidi" w:cstheme="majorBidi"/>
              </w:rPr>
            </w:pPr>
          </w:p>
        </w:tc>
      </w:tr>
    </w:tbl>
    <w:p w14:paraId="48AF6CD9" w14:textId="77777777" w:rsidR="0066277B" w:rsidRDefault="0066277B" w:rsidP="004258DE">
      <w:pPr>
        <w:pStyle w:val="Caption"/>
      </w:pPr>
      <w:bookmarkStart w:id="123" w:name="_Ref372035634"/>
    </w:p>
    <w:p w14:paraId="0CEF8F83" w14:textId="6DB88F7A" w:rsidR="007C58DA" w:rsidRDefault="007C58DA" w:rsidP="004258DE">
      <w:pPr>
        <w:pStyle w:val="Caption"/>
      </w:pPr>
      <w:bookmarkStart w:id="124" w:name="_Ref56594200"/>
      <w:r w:rsidRPr="00B20321">
        <w:t xml:space="preserve">Table </w:t>
      </w:r>
      <w:r w:rsidR="00B40077">
        <w:t>S</w:t>
      </w:r>
      <w:r w:rsidR="006D4127" w:rsidRPr="00B20321">
        <w:fldChar w:fldCharType="begin"/>
      </w:r>
      <w:r w:rsidRPr="00B20321">
        <w:instrText xml:space="preserve"> SEQ Table \* ARABIC </w:instrText>
      </w:r>
      <w:r w:rsidR="006D4127" w:rsidRPr="00B20321">
        <w:fldChar w:fldCharType="separate"/>
      </w:r>
      <w:r w:rsidR="00372A71">
        <w:rPr>
          <w:noProof/>
        </w:rPr>
        <w:t>37</w:t>
      </w:r>
      <w:r w:rsidR="006D4127" w:rsidRPr="00B20321">
        <w:rPr>
          <w:noProof/>
        </w:rPr>
        <w:fldChar w:fldCharType="end"/>
      </w:r>
      <w:bookmarkEnd w:id="123"/>
      <w:bookmarkEnd w:id="124"/>
      <w:r w:rsidRPr="00B20321">
        <w:t>: Drug costs and resource utilisation costs for insulin and oral anti</w:t>
      </w:r>
      <w:r>
        <w:t>-</w:t>
      </w:r>
      <w:r w:rsidRPr="00B20321">
        <w:t>diabetics</w:t>
      </w:r>
    </w:p>
    <w:tbl>
      <w:tblPr>
        <w:tblStyle w:val="TableGrid"/>
        <w:tblW w:w="5111" w:type="pct"/>
        <w:tblInd w:w="-147" w:type="dxa"/>
        <w:tblLayout w:type="fixed"/>
        <w:tblCellMar>
          <w:left w:w="57" w:type="dxa"/>
          <w:right w:w="57" w:type="dxa"/>
        </w:tblCellMar>
        <w:tblLook w:val="04A0" w:firstRow="1" w:lastRow="0" w:firstColumn="1" w:lastColumn="0" w:noHBand="0" w:noVBand="1"/>
      </w:tblPr>
      <w:tblGrid>
        <w:gridCol w:w="1134"/>
        <w:gridCol w:w="2553"/>
        <w:gridCol w:w="710"/>
        <w:gridCol w:w="993"/>
        <w:gridCol w:w="708"/>
        <w:gridCol w:w="1277"/>
        <w:gridCol w:w="993"/>
        <w:gridCol w:w="848"/>
      </w:tblGrid>
      <w:tr w:rsidR="00B40077" w:rsidRPr="000621E5" w14:paraId="5F63CABB" w14:textId="77777777" w:rsidTr="000621E5">
        <w:tc>
          <w:tcPr>
            <w:tcW w:w="615" w:type="pct"/>
          </w:tcPr>
          <w:p w14:paraId="1343D56B" w14:textId="77777777"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lastRenderedPageBreak/>
              <w:t>Resource</w:t>
            </w:r>
          </w:p>
        </w:tc>
        <w:tc>
          <w:tcPr>
            <w:tcW w:w="1385" w:type="pct"/>
          </w:tcPr>
          <w:p w14:paraId="2C5F1C39" w14:textId="77777777"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Assumption for costs</w:t>
            </w:r>
          </w:p>
        </w:tc>
        <w:tc>
          <w:tcPr>
            <w:tcW w:w="385" w:type="pct"/>
          </w:tcPr>
          <w:p w14:paraId="57CA92F1" w14:textId="27ADAD30"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Source</w:t>
            </w:r>
          </w:p>
        </w:tc>
        <w:tc>
          <w:tcPr>
            <w:tcW w:w="539" w:type="pct"/>
          </w:tcPr>
          <w:p w14:paraId="11741865" w14:textId="7FCFC56E"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Unit Cost 2020 prices</w:t>
            </w:r>
          </w:p>
        </w:tc>
        <w:tc>
          <w:tcPr>
            <w:tcW w:w="384" w:type="pct"/>
          </w:tcPr>
          <w:p w14:paraId="2DD8A34C" w14:textId="17305F3F"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SE</w:t>
            </w:r>
          </w:p>
        </w:tc>
        <w:tc>
          <w:tcPr>
            <w:tcW w:w="693" w:type="pct"/>
          </w:tcPr>
          <w:p w14:paraId="6AFD74D2" w14:textId="35C2AEDB"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Distribution</w:t>
            </w:r>
          </w:p>
        </w:tc>
        <w:tc>
          <w:tcPr>
            <w:tcW w:w="539" w:type="pct"/>
          </w:tcPr>
          <w:p w14:paraId="187790CE" w14:textId="77777777"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Annual utilisation</w:t>
            </w:r>
          </w:p>
        </w:tc>
        <w:tc>
          <w:tcPr>
            <w:tcW w:w="461" w:type="pct"/>
          </w:tcPr>
          <w:p w14:paraId="3DFAF3B2" w14:textId="77777777" w:rsidR="00B40077" w:rsidRPr="000621E5" w:rsidRDefault="00B40077" w:rsidP="00B40077">
            <w:pPr>
              <w:pStyle w:val="ListParagraph1"/>
              <w:rPr>
                <w:rFonts w:asciiTheme="majorBidi" w:hAnsiTheme="majorBidi" w:cstheme="majorBidi"/>
                <w:b/>
                <w:bCs/>
                <w:lang w:eastAsia="zh-CN"/>
              </w:rPr>
            </w:pPr>
            <w:r w:rsidRPr="000621E5">
              <w:rPr>
                <w:rFonts w:asciiTheme="majorBidi" w:hAnsiTheme="majorBidi" w:cstheme="majorBidi"/>
                <w:b/>
                <w:bCs/>
                <w:lang w:eastAsia="zh-CN"/>
              </w:rPr>
              <w:t>Cost per year</w:t>
            </w:r>
          </w:p>
        </w:tc>
      </w:tr>
      <w:tr w:rsidR="00B40077" w:rsidRPr="000621E5" w14:paraId="78C31797" w14:textId="77777777" w:rsidTr="000621E5">
        <w:tc>
          <w:tcPr>
            <w:tcW w:w="615" w:type="pct"/>
          </w:tcPr>
          <w:p w14:paraId="12654453"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Insulin Treatment Costs</w:t>
            </w:r>
          </w:p>
        </w:tc>
        <w:tc>
          <w:tcPr>
            <w:tcW w:w="1385" w:type="pct"/>
          </w:tcPr>
          <w:p w14:paraId="51FAD634"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Total Annual Cost</w:t>
            </w:r>
          </w:p>
        </w:tc>
        <w:tc>
          <w:tcPr>
            <w:tcW w:w="385" w:type="pct"/>
          </w:tcPr>
          <w:p w14:paraId="1EF86F9F" w14:textId="6BF7CA19" w:rsidR="00B40077" w:rsidRPr="000621E5" w:rsidRDefault="00B40077" w:rsidP="00B40077">
            <w:pPr>
              <w:spacing w:line="240" w:lineRule="auto"/>
              <w:rPr>
                <w:rFonts w:asciiTheme="majorBidi" w:hAnsiTheme="majorBidi" w:cstheme="majorBidi"/>
                <w:sz w:val="20"/>
                <w:szCs w:val="20"/>
                <w:lang w:val="it-IT"/>
              </w:rPr>
            </w:pPr>
            <w:r w:rsidRPr="000621E5">
              <w:rPr>
                <w:rFonts w:asciiTheme="majorBidi" w:hAnsiTheme="majorBidi" w:cstheme="majorBidi"/>
                <w:sz w:val="20"/>
                <w:szCs w:val="20"/>
                <w:lang w:val="it-IT"/>
              </w:rPr>
              <w:t xml:space="preserve">See </w:t>
            </w:r>
            <w:r w:rsidRPr="000621E5">
              <w:rPr>
                <w:rFonts w:asciiTheme="majorBidi" w:hAnsiTheme="majorBidi" w:cstheme="majorBidi"/>
                <w:sz w:val="20"/>
                <w:szCs w:val="20"/>
                <w:lang w:val="it-IT"/>
              </w:rPr>
              <w:fldChar w:fldCharType="begin"/>
            </w:r>
            <w:r w:rsidRPr="000621E5">
              <w:rPr>
                <w:rFonts w:asciiTheme="majorBidi" w:hAnsiTheme="majorBidi" w:cstheme="majorBidi"/>
                <w:sz w:val="20"/>
                <w:szCs w:val="20"/>
                <w:lang w:val="it-IT"/>
              </w:rPr>
              <w:instrText xml:space="preserve"> REF _Ref382922758 \h  \* MERGEFORMAT </w:instrText>
            </w:r>
            <w:r w:rsidRPr="000621E5">
              <w:rPr>
                <w:rFonts w:asciiTheme="majorBidi" w:hAnsiTheme="majorBidi" w:cstheme="majorBidi"/>
                <w:sz w:val="20"/>
                <w:szCs w:val="20"/>
                <w:lang w:val="it-IT"/>
              </w:rPr>
            </w:r>
            <w:r w:rsidRPr="000621E5">
              <w:rPr>
                <w:rFonts w:asciiTheme="majorBidi" w:hAnsiTheme="majorBidi" w:cstheme="majorBidi"/>
                <w:sz w:val="20"/>
                <w:szCs w:val="20"/>
                <w:lang w:val="it-IT"/>
              </w:rPr>
              <w:fldChar w:fldCharType="separate"/>
            </w:r>
            <w:r w:rsidRPr="000621E5">
              <w:rPr>
                <w:rFonts w:asciiTheme="majorBidi" w:hAnsiTheme="majorBidi" w:cstheme="majorBidi"/>
                <w:sz w:val="20"/>
                <w:szCs w:val="20"/>
              </w:rPr>
              <w:t>Table S</w:t>
            </w:r>
            <w:r w:rsidRPr="000621E5">
              <w:rPr>
                <w:rFonts w:asciiTheme="majorBidi" w:hAnsiTheme="majorBidi" w:cstheme="majorBidi"/>
                <w:noProof/>
                <w:sz w:val="20"/>
                <w:szCs w:val="20"/>
              </w:rPr>
              <w:t>37</w:t>
            </w:r>
            <w:r w:rsidRPr="000621E5">
              <w:rPr>
                <w:rFonts w:asciiTheme="majorBidi" w:hAnsiTheme="majorBidi" w:cstheme="majorBidi"/>
                <w:sz w:val="20"/>
                <w:szCs w:val="20"/>
                <w:lang w:val="it-IT"/>
              </w:rPr>
              <w:fldChar w:fldCharType="end"/>
            </w:r>
          </w:p>
        </w:tc>
        <w:tc>
          <w:tcPr>
            <w:tcW w:w="539" w:type="pct"/>
          </w:tcPr>
          <w:p w14:paraId="6F9245E4" w14:textId="54A9E549"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1328.02</w:t>
            </w:r>
          </w:p>
        </w:tc>
        <w:tc>
          <w:tcPr>
            <w:tcW w:w="384" w:type="pct"/>
          </w:tcPr>
          <w:p w14:paraId="09C6D9D6" w14:textId="47FECCFD" w:rsidR="00B40077" w:rsidRPr="000621E5" w:rsidRDefault="00B40077" w:rsidP="00B40077">
            <w:pPr>
              <w:spacing w:line="240" w:lineRule="auto"/>
              <w:rPr>
                <w:rFonts w:asciiTheme="majorBidi" w:hAnsiTheme="majorBidi" w:cstheme="majorBidi"/>
                <w:color w:val="000000"/>
                <w:sz w:val="20"/>
                <w:szCs w:val="20"/>
                <w:lang w:val="en-GB" w:eastAsia="zh-CN"/>
              </w:rPr>
            </w:pPr>
            <w:r w:rsidRPr="000621E5">
              <w:rPr>
                <w:rFonts w:asciiTheme="majorBidi" w:hAnsiTheme="majorBidi" w:cstheme="majorBidi"/>
                <w:color w:val="000000"/>
                <w:sz w:val="20"/>
                <w:szCs w:val="20"/>
              </w:rPr>
              <w:t>743.09</w:t>
            </w:r>
          </w:p>
        </w:tc>
        <w:tc>
          <w:tcPr>
            <w:tcW w:w="693" w:type="pct"/>
          </w:tcPr>
          <w:p w14:paraId="0364B714" w14:textId="02BC6A44"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39" w:type="pct"/>
          </w:tcPr>
          <w:p w14:paraId="49D02A85"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1</w:t>
            </w:r>
          </w:p>
        </w:tc>
        <w:tc>
          <w:tcPr>
            <w:tcW w:w="461" w:type="pct"/>
          </w:tcPr>
          <w:p w14:paraId="51FC0941"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1328.02</w:t>
            </w:r>
          </w:p>
          <w:p w14:paraId="4CFBF3C1" w14:textId="77777777" w:rsidR="00B40077" w:rsidRPr="000621E5" w:rsidRDefault="00B40077" w:rsidP="00B40077">
            <w:pPr>
              <w:spacing w:line="240" w:lineRule="auto"/>
              <w:rPr>
                <w:rFonts w:asciiTheme="majorBidi" w:hAnsiTheme="majorBidi" w:cstheme="majorBidi"/>
                <w:sz w:val="20"/>
                <w:szCs w:val="20"/>
              </w:rPr>
            </w:pPr>
          </w:p>
        </w:tc>
      </w:tr>
      <w:tr w:rsidR="00B40077" w:rsidRPr="000621E5" w14:paraId="43642FC8" w14:textId="77777777" w:rsidTr="000621E5">
        <w:tc>
          <w:tcPr>
            <w:tcW w:w="615" w:type="pct"/>
          </w:tcPr>
          <w:p w14:paraId="6F6CEBF2" w14:textId="2AD2C9CA"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 xml:space="preserve">Nurse at GP </w:t>
            </w:r>
          </w:p>
        </w:tc>
        <w:tc>
          <w:tcPr>
            <w:tcW w:w="1385" w:type="pct"/>
          </w:tcPr>
          <w:p w14:paraId="40A498ED" w14:textId="23AC8021"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 xml:space="preserve">Advanced GP Nurse per hour for three 15 minute appointment </w:t>
            </w:r>
          </w:p>
        </w:tc>
        <w:tc>
          <w:tcPr>
            <w:tcW w:w="385" w:type="pct"/>
          </w:tcPr>
          <w:p w14:paraId="058B993D" w14:textId="7EF763EA"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fldChar w:fldCharType="begin"/>
            </w:r>
            <w:r w:rsidR="00FD0ABD">
              <w:rPr>
                <w:rFonts w:asciiTheme="majorBidi" w:hAnsiTheme="majorBidi" w:cstheme="majorBidi"/>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0621E5">
              <w:rPr>
                <w:rFonts w:asciiTheme="majorBidi" w:hAnsiTheme="majorBidi" w:cstheme="majorBidi"/>
              </w:rPr>
              <w:fldChar w:fldCharType="separate"/>
            </w:r>
            <w:r w:rsidR="00FD0ABD">
              <w:rPr>
                <w:rFonts w:asciiTheme="majorBidi" w:hAnsiTheme="majorBidi" w:cstheme="majorBidi"/>
                <w:noProof/>
              </w:rPr>
              <w:t>(52)</w:t>
            </w:r>
            <w:r w:rsidRPr="000621E5">
              <w:rPr>
                <w:rFonts w:asciiTheme="majorBidi" w:hAnsiTheme="majorBidi" w:cstheme="majorBidi"/>
              </w:rPr>
              <w:fldChar w:fldCharType="end"/>
            </w:r>
          </w:p>
        </w:tc>
        <w:tc>
          <w:tcPr>
            <w:tcW w:w="539" w:type="pct"/>
          </w:tcPr>
          <w:p w14:paraId="5782642B" w14:textId="0A01A4E0"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44.00</w:t>
            </w:r>
          </w:p>
          <w:p w14:paraId="4049A980" w14:textId="77777777" w:rsidR="00B40077" w:rsidRPr="000621E5" w:rsidRDefault="00B40077" w:rsidP="00B40077">
            <w:pPr>
              <w:pStyle w:val="ListParagraph1"/>
              <w:rPr>
                <w:rFonts w:asciiTheme="majorBidi" w:hAnsiTheme="majorBidi" w:cstheme="majorBidi"/>
                <w:lang w:eastAsia="zh-CN"/>
              </w:rPr>
            </w:pPr>
          </w:p>
        </w:tc>
        <w:tc>
          <w:tcPr>
            <w:tcW w:w="384" w:type="pct"/>
          </w:tcPr>
          <w:p w14:paraId="2A424BDF" w14:textId="50FD74DC"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4.4</w:t>
            </w:r>
          </w:p>
        </w:tc>
        <w:tc>
          <w:tcPr>
            <w:tcW w:w="693" w:type="pct"/>
          </w:tcPr>
          <w:p w14:paraId="6D88B37A" w14:textId="0A959EB6"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39" w:type="pct"/>
          </w:tcPr>
          <w:p w14:paraId="305A42B6" w14:textId="52886B9E"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 xml:space="preserve">0.75 </w:t>
            </w:r>
          </w:p>
        </w:tc>
        <w:tc>
          <w:tcPr>
            <w:tcW w:w="461" w:type="pct"/>
          </w:tcPr>
          <w:p w14:paraId="11BE0F78" w14:textId="7C1EDD0B"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33.00</w:t>
            </w:r>
          </w:p>
        </w:tc>
      </w:tr>
      <w:tr w:rsidR="00B40077" w:rsidRPr="000621E5" w14:paraId="5A856E26" w14:textId="77777777" w:rsidTr="000621E5">
        <w:tc>
          <w:tcPr>
            <w:tcW w:w="615" w:type="pct"/>
          </w:tcPr>
          <w:p w14:paraId="7589E68B"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GP Nurse</w:t>
            </w:r>
          </w:p>
        </w:tc>
        <w:tc>
          <w:tcPr>
            <w:tcW w:w="1385" w:type="pct"/>
          </w:tcPr>
          <w:p w14:paraId="465E48FF" w14:textId="5A17F17B"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Band 4 – Qualified Nurse at GP practice per hour for three 10 minute appointments</w:t>
            </w:r>
          </w:p>
        </w:tc>
        <w:tc>
          <w:tcPr>
            <w:tcW w:w="385" w:type="pct"/>
          </w:tcPr>
          <w:p w14:paraId="2A234B0F" w14:textId="7FDE4B28"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fldChar w:fldCharType="begin"/>
            </w:r>
            <w:r w:rsidR="00FD0ABD">
              <w:rPr>
                <w:rFonts w:asciiTheme="majorBidi" w:hAnsiTheme="majorBidi" w:cstheme="majorBidi"/>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0621E5">
              <w:rPr>
                <w:rFonts w:asciiTheme="majorBidi" w:hAnsiTheme="majorBidi" w:cstheme="majorBidi"/>
              </w:rPr>
              <w:fldChar w:fldCharType="separate"/>
            </w:r>
            <w:r w:rsidR="00FD0ABD">
              <w:rPr>
                <w:rFonts w:asciiTheme="majorBidi" w:hAnsiTheme="majorBidi" w:cstheme="majorBidi"/>
                <w:noProof/>
              </w:rPr>
              <w:t>(52)</w:t>
            </w:r>
            <w:r w:rsidRPr="000621E5">
              <w:rPr>
                <w:rFonts w:asciiTheme="majorBidi" w:hAnsiTheme="majorBidi" w:cstheme="majorBidi"/>
              </w:rPr>
              <w:fldChar w:fldCharType="end"/>
            </w:r>
          </w:p>
        </w:tc>
        <w:tc>
          <w:tcPr>
            <w:tcW w:w="539" w:type="pct"/>
          </w:tcPr>
          <w:p w14:paraId="270351EC" w14:textId="6CFD546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33.00</w:t>
            </w:r>
          </w:p>
          <w:p w14:paraId="456A8B8C" w14:textId="77777777" w:rsidR="00B40077" w:rsidRPr="000621E5" w:rsidRDefault="00B40077" w:rsidP="00B40077">
            <w:pPr>
              <w:pStyle w:val="ListParagraph1"/>
              <w:rPr>
                <w:rFonts w:asciiTheme="majorBidi" w:hAnsiTheme="majorBidi" w:cstheme="majorBidi"/>
                <w:lang w:eastAsia="zh-CN"/>
              </w:rPr>
            </w:pPr>
          </w:p>
        </w:tc>
        <w:tc>
          <w:tcPr>
            <w:tcW w:w="384" w:type="pct"/>
          </w:tcPr>
          <w:p w14:paraId="5ADF23CF" w14:textId="10C6647C"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3.3</w:t>
            </w:r>
          </w:p>
        </w:tc>
        <w:tc>
          <w:tcPr>
            <w:tcW w:w="693" w:type="pct"/>
          </w:tcPr>
          <w:p w14:paraId="32A2D277" w14:textId="5CE88E45"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39" w:type="pct"/>
          </w:tcPr>
          <w:p w14:paraId="2B70FA58" w14:textId="6397D30C"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 xml:space="preserve">0.5 </w:t>
            </w:r>
          </w:p>
        </w:tc>
        <w:tc>
          <w:tcPr>
            <w:tcW w:w="461" w:type="pct"/>
          </w:tcPr>
          <w:p w14:paraId="2840D704" w14:textId="4712EDA0"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16.50</w:t>
            </w:r>
          </w:p>
        </w:tc>
      </w:tr>
      <w:tr w:rsidR="00B40077" w:rsidRPr="000621E5" w14:paraId="1EF78F38" w14:textId="77777777" w:rsidTr="000621E5">
        <w:tc>
          <w:tcPr>
            <w:tcW w:w="615" w:type="pct"/>
          </w:tcPr>
          <w:p w14:paraId="4BDF7C66"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Urine sample</w:t>
            </w:r>
          </w:p>
        </w:tc>
        <w:tc>
          <w:tcPr>
            <w:tcW w:w="1385" w:type="pct"/>
          </w:tcPr>
          <w:p w14:paraId="57B431AA"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385" w:type="pct"/>
          </w:tcPr>
          <w:p w14:paraId="36E23414" w14:textId="0044F089"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sz w:val="20"/>
                <w:szCs w:val="20"/>
              </w:rPr>
              <w:fldChar w:fldCharType="separate"/>
            </w:r>
            <w:r w:rsidR="00FD0ABD">
              <w:rPr>
                <w:rFonts w:asciiTheme="majorBidi" w:hAnsiTheme="majorBidi" w:cstheme="majorBidi"/>
                <w:noProof/>
                <w:sz w:val="20"/>
                <w:szCs w:val="20"/>
              </w:rPr>
              <w:t>(53)</w:t>
            </w:r>
            <w:r w:rsidRPr="000621E5">
              <w:rPr>
                <w:rFonts w:asciiTheme="majorBidi" w:hAnsiTheme="majorBidi" w:cstheme="majorBidi"/>
                <w:sz w:val="20"/>
                <w:szCs w:val="20"/>
              </w:rPr>
              <w:fldChar w:fldCharType="end"/>
            </w:r>
          </w:p>
        </w:tc>
        <w:tc>
          <w:tcPr>
            <w:tcW w:w="539" w:type="pct"/>
          </w:tcPr>
          <w:p w14:paraId="1EF4BDA2" w14:textId="5C275BE5"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tc>
        <w:tc>
          <w:tcPr>
            <w:tcW w:w="384" w:type="pct"/>
          </w:tcPr>
          <w:p w14:paraId="2E1BA594" w14:textId="794362C9"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0.2</w:t>
            </w:r>
          </w:p>
        </w:tc>
        <w:tc>
          <w:tcPr>
            <w:tcW w:w="693" w:type="pct"/>
          </w:tcPr>
          <w:p w14:paraId="75ABDB4E" w14:textId="73BB301A"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39" w:type="pct"/>
          </w:tcPr>
          <w:p w14:paraId="5D09368C"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3</w:t>
            </w:r>
          </w:p>
        </w:tc>
        <w:tc>
          <w:tcPr>
            <w:tcW w:w="461" w:type="pct"/>
          </w:tcPr>
          <w:p w14:paraId="457E7266" w14:textId="3C32EC11"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6.00</w:t>
            </w:r>
          </w:p>
        </w:tc>
      </w:tr>
      <w:tr w:rsidR="00B40077" w:rsidRPr="000621E5" w14:paraId="58986742" w14:textId="77777777" w:rsidTr="000621E5">
        <w:tc>
          <w:tcPr>
            <w:tcW w:w="615" w:type="pct"/>
          </w:tcPr>
          <w:p w14:paraId="1A3E1ADB" w14:textId="77777777" w:rsidR="00B40077" w:rsidRPr="000621E5" w:rsidRDefault="00B40077" w:rsidP="00B40077">
            <w:pPr>
              <w:pStyle w:val="ListParagraph1"/>
              <w:rPr>
                <w:rFonts w:asciiTheme="majorBidi" w:hAnsiTheme="majorBidi" w:cstheme="majorBidi"/>
                <w:color w:val="FF0000"/>
                <w:lang w:eastAsia="zh-CN"/>
              </w:rPr>
            </w:pPr>
            <w:r w:rsidRPr="000621E5">
              <w:rPr>
                <w:rFonts w:asciiTheme="majorBidi" w:hAnsiTheme="majorBidi" w:cstheme="majorBidi"/>
                <w:lang w:eastAsia="zh-CN"/>
              </w:rPr>
              <w:t>Eye screening</w:t>
            </w:r>
          </w:p>
        </w:tc>
        <w:tc>
          <w:tcPr>
            <w:tcW w:w="1385" w:type="pct"/>
          </w:tcPr>
          <w:p w14:paraId="5B991049" w14:textId="77777777" w:rsidR="00B40077" w:rsidRPr="000621E5" w:rsidRDefault="00B40077" w:rsidP="00B40077">
            <w:pPr>
              <w:pStyle w:val="ListParagraph1"/>
              <w:rPr>
                <w:rFonts w:asciiTheme="majorBidi" w:hAnsiTheme="majorBidi" w:cstheme="majorBidi"/>
                <w:color w:val="FF0000"/>
                <w:lang w:eastAsia="zh-CN"/>
              </w:rPr>
            </w:pPr>
            <w:r w:rsidRPr="000621E5">
              <w:rPr>
                <w:rFonts w:asciiTheme="majorBidi" w:hAnsiTheme="majorBidi" w:cstheme="majorBidi"/>
                <w:lang w:eastAsia="zh-CN"/>
              </w:rPr>
              <w:t xml:space="preserve">Non-Consultant Lead Ophthalmology </w:t>
            </w:r>
          </w:p>
        </w:tc>
        <w:tc>
          <w:tcPr>
            <w:tcW w:w="385" w:type="pct"/>
          </w:tcPr>
          <w:p w14:paraId="1A129A5C" w14:textId="2F95AF4A" w:rsidR="00B40077" w:rsidRPr="000621E5" w:rsidRDefault="00B40077" w:rsidP="00B40077">
            <w:pPr>
              <w:pStyle w:val="ListParagraph1"/>
              <w:rPr>
                <w:rFonts w:asciiTheme="majorBidi" w:hAnsiTheme="majorBidi" w:cstheme="majorBidi"/>
                <w:color w:val="FF0000"/>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39" w:type="pct"/>
          </w:tcPr>
          <w:p w14:paraId="56B88D18" w14:textId="77777777" w:rsidR="00B40077" w:rsidRPr="000621E5" w:rsidRDefault="00B40077" w:rsidP="00B40077">
            <w:pPr>
              <w:spacing w:line="240" w:lineRule="auto"/>
              <w:rPr>
                <w:rFonts w:asciiTheme="majorBidi" w:hAnsiTheme="majorBidi" w:cstheme="majorBidi"/>
                <w:color w:val="FF0000"/>
                <w:sz w:val="20"/>
                <w:szCs w:val="20"/>
              </w:rPr>
            </w:pPr>
            <w:r w:rsidRPr="000621E5">
              <w:rPr>
                <w:rFonts w:asciiTheme="majorBidi" w:hAnsiTheme="majorBidi" w:cstheme="majorBidi"/>
                <w:sz w:val="20"/>
                <w:szCs w:val="20"/>
              </w:rPr>
              <w:t>140.80</w:t>
            </w:r>
          </w:p>
        </w:tc>
        <w:tc>
          <w:tcPr>
            <w:tcW w:w="384" w:type="pct"/>
          </w:tcPr>
          <w:p w14:paraId="0109AB1D" w14:textId="680F24B7" w:rsidR="00B40077" w:rsidRPr="000621E5" w:rsidRDefault="00B40077" w:rsidP="00B40077">
            <w:pPr>
              <w:spacing w:line="240" w:lineRule="auto"/>
              <w:rPr>
                <w:rFonts w:asciiTheme="majorBidi" w:hAnsiTheme="majorBidi" w:cstheme="majorBidi"/>
                <w:color w:val="000000"/>
                <w:sz w:val="20"/>
                <w:szCs w:val="20"/>
              </w:rPr>
            </w:pPr>
          </w:p>
        </w:tc>
        <w:tc>
          <w:tcPr>
            <w:tcW w:w="693" w:type="pct"/>
          </w:tcPr>
          <w:p w14:paraId="6AF61F65" w14:textId="46A79E7A" w:rsidR="00B40077" w:rsidRPr="000621E5" w:rsidRDefault="000621E5"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CONSTANT</w:t>
            </w:r>
          </w:p>
        </w:tc>
        <w:tc>
          <w:tcPr>
            <w:tcW w:w="539" w:type="pct"/>
          </w:tcPr>
          <w:p w14:paraId="7F1F57CE"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1</w:t>
            </w:r>
          </w:p>
        </w:tc>
        <w:tc>
          <w:tcPr>
            <w:tcW w:w="461" w:type="pct"/>
          </w:tcPr>
          <w:p w14:paraId="707877CA" w14:textId="77777777"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140.80</w:t>
            </w:r>
          </w:p>
        </w:tc>
      </w:tr>
      <w:tr w:rsidR="00B40077" w:rsidRPr="000621E5" w14:paraId="35B5EA56" w14:textId="77777777" w:rsidTr="000621E5">
        <w:tc>
          <w:tcPr>
            <w:tcW w:w="615" w:type="pct"/>
          </w:tcPr>
          <w:p w14:paraId="69BE37F3"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HbA1c</w:t>
            </w:r>
          </w:p>
        </w:tc>
        <w:tc>
          <w:tcPr>
            <w:tcW w:w="1385" w:type="pct"/>
          </w:tcPr>
          <w:p w14:paraId="41755179"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Haematology</w:t>
            </w:r>
          </w:p>
        </w:tc>
        <w:tc>
          <w:tcPr>
            <w:tcW w:w="385" w:type="pct"/>
          </w:tcPr>
          <w:p w14:paraId="4CC373E3" w14:textId="29DB52DB"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sz w:val="20"/>
                <w:szCs w:val="20"/>
              </w:rPr>
              <w:fldChar w:fldCharType="separate"/>
            </w:r>
            <w:r w:rsidR="00FD0ABD">
              <w:rPr>
                <w:rFonts w:asciiTheme="majorBidi" w:hAnsiTheme="majorBidi" w:cstheme="majorBidi"/>
                <w:noProof/>
                <w:sz w:val="20"/>
                <w:szCs w:val="20"/>
              </w:rPr>
              <w:t>(53)</w:t>
            </w:r>
            <w:r w:rsidRPr="000621E5">
              <w:rPr>
                <w:rFonts w:asciiTheme="majorBidi" w:hAnsiTheme="majorBidi" w:cstheme="majorBidi"/>
                <w:sz w:val="20"/>
                <w:szCs w:val="20"/>
              </w:rPr>
              <w:fldChar w:fldCharType="end"/>
            </w:r>
          </w:p>
        </w:tc>
        <w:tc>
          <w:tcPr>
            <w:tcW w:w="539" w:type="pct"/>
          </w:tcPr>
          <w:p w14:paraId="014198A5" w14:textId="2AA43AB6"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4.00</w:t>
            </w:r>
          </w:p>
          <w:p w14:paraId="4C89A8DD" w14:textId="77777777" w:rsidR="00B40077" w:rsidRPr="000621E5" w:rsidRDefault="00B40077" w:rsidP="00B40077">
            <w:pPr>
              <w:pStyle w:val="ListParagraph1"/>
              <w:rPr>
                <w:rFonts w:asciiTheme="majorBidi" w:hAnsiTheme="majorBidi" w:cstheme="majorBidi"/>
                <w:lang w:eastAsia="zh-CN"/>
              </w:rPr>
            </w:pPr>
          </w:p>
        </w:tc>
        <w:tc>
          <w:tcPr>
            <w:tcW w:w="384" w:type="pct"/>
          </w:tcPr>
          <w:p w14:paraId="5F837F52" w14:textId="0B43333C"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0.4</w:t>
            </w:r>
          </w:p>
        </w:tc>
        <w:tc>
          <w:tcPr>
            <w:tcW w:w="693" w:type="pct"/>
          </w:tcPr>
          <w:p w14:paraId="021E644D" w14:textId="2C113248"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39" w:type="pct"/>
          </w:tcPr>
          <w:p w14:paraId="62FAA1C8"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3</w:t>
            </w:r>
          </w:p>
        </w:tc>
        <w:tc>
          <w:tcPr>
            <w:tcW w:w="461" w:type="pct"/>
          </w:tcPr>
          <w:p w14:paraId="441D5E42" w14:textId="089712F5"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12.00</w:t>
            </w:r>
          </w:p>
        </w:tc>
      </w:tr>
      <w:tr w:rsidR="00B40077" w:rsidRPr="000621E5" w14:paraId="2AD12710" w14:textId="77777777" w:rsidTr="000621E5">
        <w:tc>
          <w:tcPr>
            <w:tcW w:w="615" w:type="pct"/>
          </w:tcPr>
          <w:p w14:paraId="1EEBAF59"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Lipids</w:t>
            </w:r>
          </w:p>
        </w:tc>
        <w:tc>
          <w:tcPr>
            <w:tcW w:w="1385" w:type="pct"/>
          </w:tcPr>
          <w:p w14:paraId="52B2B575"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385" w:type="pct"/>
          </w:tcPr>
          <w:p w14:paraId="2CE83853" w14:textId="0FA02975"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39" w:type="pct"/>
          </w:tcPr>
          <w:p w14:paraId="63C5946D" w14:textId="68F505C8"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p w14:paraId="2DDC165B" w14:textId="77777777" w:rsidR="00B40077" w:rsidRPr="000621E5" w:rsidRDefault="00B40077" w:rsidP="00B40077">
            <w:pPr>
              <w:pStyle w:val="ListParagraph1"/>
              <w:rPr>
                <w:rFonts w:asciiTheme="majorBidi" w:hAnsiTheme="majorBidi" w:cstheme="majorBidi"/>
                <w:lang w:eastAsia="zh-CN"/>
              </w:rPr>
            </w:pPr>
          </w:p>
        </w:tc>
        <w:tc>
          <w:tcPr>
            <w:tcW w:w="384" w:type="pct"/>
          </w:tcPr>
          <w:p w14:paraId="46FD20DC" w14:textId="2AC2B173" w:rsidR="00B40077" w:rsidRPr="000621E5" w:rsidRDefault="00B40077" w:rsidP="00B40077">
            <w:pPr>
              <w:spacing w:line="240" w:lineRule="auto"/>
              <w:rPr>
                <w:rFonts w:asciiTheme="majorBidi" w:hAnsiTheme="majorBidi" w:cstheme="majorBidi"/>
                <w:sz w:val="20"/>
                <w:szCs w:val="20"/>
                <w:lang w:eastAsia="zh-CN"/>
              </w:rPr>
            </w:pPr>
            <w:r w:rsidRPr="000621E5">
              <w:rPr>
                <w:rFonts w:asciiTheme="majorBidi" w:hAnsiTheme="majorBidi" w:cstheme="majorBidi"/>
                <w:sz w:val="20"/>
                <w:szCs w:val="20"/>
              </w:rPr>
              <w:t>0.2</w:t>
            </w:r>
          </w:p>
        </w:tc>
        <w:tc>
          <w:tcPr>
            <w:tcW w:w="693" w:type="pct"/>
          </w:tcPr>
          <w:p w14:paraId="46A306F5" w14:textId="0A1E5296"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39" w:type="pct"/>
          </w:tcPr>
          <w:p w14:paraId="774EC822"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3</w:t>
            </w:r>
          </w:p>
        </w:tc>
        <w:tc>
          <w:tcPr>
            <w:tcW w:w="461" w:type="pct"/>
          </w:tcPr>
          <w:p w14:paraId="2460A61B" w14:textId="26BEFF1F"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6.00</w:t>
            </w:r>
          </w:p>
        </w:tc>
      </w:tr>
      <w:tr w:rsidR="00B40077" w:rsidRPr="000621E5" w14:paraId="5F444AED" w14:textId="77777777" w:rsidTr="000621E5">
        <w:tc>
          <w:tcPr>
            <w:tcW w:w="615" w:type="pct"/>
          </w:tcPr>
          <w:p w14:paraId="34D44EB4"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Liver function</w:t>
            </w:r>
          </w:p>
        </w:tc>
        <w:tc>
          <w:tcPr>
            <w:tcW w:w="1385" w:type="pct"/>
          </w:tcPr>
          <w:p w14:paraId="4FDC2A94"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385" w:type="pct"/>
          </w:tcPr>
          <w:p w14:paraId="4C5A4BC7" w14:textId="772EDF66"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39" w:type="pct"/>
          </w:tcPr>
          <w:p w14:paraId="3F19ED3B" w14:textId="1AEBC810"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p w14:paraId="60AEC567" w14:textId="77777777" w:rsidR="00B40077" w:rsidRPr="000621E5" w:rsidRDefault="00B40077" w:rsidP="00B40077">
            <w:pPr>
              <w:pStyle w:val="ListParagraph1"/>
              <w:rPr>
                <w:rFonts w:asciiTheme="majorBidi" w:hAnsiTheme="majorBidi" w:cstheme="majorBidi"/>
                <w:lang w:eastAsia="zh-CN"/>
              </w:rPr>
            </w:pPr>
          </w:p>
        </w:tc>
        <w:tc>
          <w:tcPr>
            <w:tcW w:w="384" w:type="pct"/>
          </w:tcPr>
          <w:p w14:paraId="12C028F2" w14:textId="4852F4BF"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0.2</w:t>
            </w:r>
          </w:p>
        </w:tc>
        <w:tc>
          <w:tcPr>
            <w:tcW w:w="693" w:type="pct"/>
          </w:tcPr>
          <w:p w14:paraId="2F52ECDD" w14:textId="31841C54"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39" w:type="pct"/>
          </w:tcPr>
          <w:p w14:paraId="1B55A30B"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3</w:t>
            </w:r>
          </w:p>
        </w:tc>
        <w:tc>
          <w:tcPr>
            <w:tcW w:w="461" w:type="pct"/>
          </w:tcPr>
          <w:p w14:paraId="3F5C9EC9" w14:textId="084E11FF"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6.00</w:t>
            </w:r>
          </w:p>
        </w:tc>
      </w:tr>
      <w:tr w:rsidR="00B40077" w:rsidRPr="000621E5" w14:paraId="774CFEB3" w14:textId="77777777" w:rsidTr="000621E5">
        <w:tc>
          <w:tcPr>
            <w:tcW w:w="615" w:type="pct"/>
          </w:tcPr>
          <w:p w14:paraId="59FB51FE"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B12</w:t>
            </w:r>
          </w:p>
        </w:tc>
        <w:tc>
          <w:tcPr>
            <w:tcW w:w="1385" w:type="pct"/>
          </w:tcPr>
          <w:p w14:paraId="19856CB2"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Clinical Biochemistry</w:t>
            </w:r>
          </w:p>
        </w:tc>
        <w:tc>
          <w:tcPr>
            <w:tcW w:w="385" w:type="pct"/>
          </w:tcPr>
          <w:p w14:paraId="2EA79FF6" w14:textId="5226F41E"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&lt;EndNote&gt;&lt;Cite&gt;&lt;Year&gt;2022&lt;/Year&gt;&lt;RecNum&gt;186&lt;/RecNum&gt;&lt;DisplayText&gt;(53)&lt;/DisplayText&gt;&lt;record&gt;&lt;rec-number&gt;186&lt;/rec-number&gt;&lt;foreign-keys&gt;&lt;key app="EN" db-id="0psftwx0lsasdwew00s5pae4eaxd295wxszv" timestamp="1676024929"&gt;186&lt;/key&gt;&lt;/foreign-keys&gt;&lt;ref-type name="Dataset"&gt;59&lt;/ref-type&gt;&lt;contributors&gt;&lt;secondary-authors&gt;&lt;author&gt;NHS Digital&lt;/author&gt;&lt;/secondary-authors&gt;&lt;/contributors&gt;&lt;titles&gt;&lt;title&gt;National Cost Collection - National Schedule of NHS Costs 2020/21&lt;/title&gt;&lt;secondary-title&gt;NHS Digital&lt;/secondary-title&gt;&lt;/titles&gt;&lt;dates&gt;&lt;year&gt;2022&lt;/year&gt;&lt;/dates&gt;&lt;urls&gt;&lt;related-urls&gt;&lt;url&gt;https://www.england.nhs.uk/publication/2020-21-national-cost-collection-data-publication/&lt;/url&gt;&lt;/related-urls&gt;&lt;/urls&gt;&lt;access-date&gt;09/02/2023&lt;/access-date&gt;&lt;/record&gt;&lt;/Cite&gt;&lt;/EndNote&gt;</w:instrText>
            </w:r>
            <w:r w:rsidRPr="000621E5">
              <w:rPr>
                <w:rFonts w:asciiTheme="majorBidi" w:hAnsiTheme="majorBidi" w:cstheme="majorBidi"/>
                <w:lang w:eastAsia="zh-CN"/>
              </w:rPr>
              <w:fldChar w:fldCharType="separate"/>
            </w:r>
            <w:r w:rsidR="00FD0ABD">
              <w:rPr>
                <w:rFonts w:asciiTheme="majorBidi" w:hAnsiTheme="majorBidi" w:cstheme="majorBidi"/>
                <w:noProof/>
                <w:lang w:eastAsia="zh-CN"/>
              </w:rPr>
              <w:t>(53)</w:t>
            </w:r>
            <w:r w:rsidRPr="000621E5">
              <w:rPr>
                <w:rFonts w:asciiTheme="majorBidi" w:hAnsiTheme="majorBidi" w:cstheme="majorBidi"/>
                <w:lang w:eastAsia="zh-CN"/>
              </w:rPr>
              <w:fldChar w:fldCharType="end"/>
            </w:r>
          </w:p>
        </w:tc>
        <w:tc>
          <w:tcPr>
            <w:tcW w:w="539" w:type="pct"/>
          </w:tcPr>
          <w:p w14:paraId="6FB07C27" w14:textId="6266D1B2"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2.00</w:t>
            </w:r>
          </w:p>
          <w:p w14:paraId="6097D190" w14:textId="77777777" w:rsidR="00B40077" w:rsidRPr="000621E5" w:rsidRDefault="00B40077" w:rsidP="00B40077">
            <w:pPr>
              <w:pStyle w:val="ListParagraph1"/>
              <w:rPr>
                <w:rFonts w:asciiTheme="majorBidi" w:hAnsiTheme="majorBidi" w:cstheme="majorBidi"/>
                <w:lang w:eastAsia="zh-CN"/>
              </w:rPr>
            </w:pPr>
          </w:p>
        </w:tc>
        <w:tc>
          <w:tcPr>
            <w:tcW w:w="384" w:type="pct"/>
          </w:tcPr>
          <w:p w14:paraId="6F882BE8" w14:textId="343F8D4C"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0.2</w:t>
            </w:r>
          </w:p>
        </w:tc>
        <w:tc>
          <w:tcPr>
            <w:tcW w:w="693" w:type="pct"/>
          </w:tcPr>
          <w:p w14:paraId="3CE4CFB7" w14:textId="051C5ABB"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39" w:type="pct"/>
          </w:tcPr>
          <w:p w14:paraId="31016B4F"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rPr>
              <w:t>3</w:t>
            </w:r>
          </w:p>
        </w:tc>
        <w:tc>
          <w:tcPr>
            <w:tcW w:w="461" w:type="pct"/>
          </w:tcPr>
          <w:p w14:paraId="1E7E88A6" w14:textId="36150CEC" w:rsidR="00B40077" w:rsidRPr="000621E5" w:rsidRDefault="00B40077" w:rsidP="00B40077">
            <w:pPr>
              <w:pStyle w:val="ListParagraph1"/>
              <w:rPr>
                <w:rFonts w:asciiTheme="majorBidi" w:hAnsiTheme="majorBidi" w:cstheme="majorBidi"/>
              </w:rPr>
            </w:pPr>
            <w:r w:rsidRPr="000621E5">
              <w:rPr>
                <w:rFonts w:asciiTheme="majorBidi" w:hAnsiTheme="majorBidi" w:cstheme="majorBidi"/>
              </w:rPr>
              <w:t>6.00</w:t>
            </w:r>
          </w:p>
        </w:tc>
      </w:tr>
      <w:tr w:rsidR="00B40077" w:rsidRPr="000621E5" w14:paraId="0D428E44" w14:textId="77777777" w:rsidTr="000621E5">
        <w:tc>
          <w:tcPr>
            <w:tcW w:w="3307" w:type="pct"/>
            <w:gridSpan w:val="5"/>
          </w:tcPr>
          <w:p w14:paraId="5FD41448" w14:textId="77777777" w:rsidR="00B40077" w:rsidRPr="000621E5" w:rsidRDefault="00B40077" w:rsidP="00B40077">
            <w:pPr>
              <w:pStyle w:val="ListParagraph1"/>
              <w:rPr>
                <w:rFonts w:asciiTheme="majorBidi" w:hAnsiTheme="majorBidi" w:cstheme="majorBidi"/>
                <w:lang w:eastAsia="zh-CN"/>
              </w:rPr>
            </w:pPr>
          </w:p>
        </w:tc>
        <w:tc>
          <w:tcPr>
            <w:tcW w:w="1232" w:type="pct"/>
            <w:gridSpan w:val="2"/>
          </w:tcPr>
          <w:p w14:paraId="661B06B7" w14:textId="77777777" w:rsidR="00B40077" w:rsidRPr="000621E5" w:rsidRDefault="00B40077" w:rsidP="00B40077">
            <w:pPr>
              <w:pStyle w:val="ListParagraph1"/>
              <w:rPr>
                <w:rFonts w:asciiTheme="majorBidi" w:hAnsiTheme="majorBidi" w:cstheme="majorBidi"/>
                <w:lang w:eastAsia="zh-CN"/>
              </w:rPr>
            </w:pPr>
            <w:r w:rsidRPr="000621E5">
              <w:rPr>
                <w:rFonts w:asciiTheme="majorBidi" w:hAnsiTheme="majorBidi" w:cstheme="majorBidi"/>
                <w:lang w:eastAsia="zh-CN"/>
              </w:rPr>
              <w:t>Total annual cost</w:t>
            </w:r>
          </w:p>
        </w:tc>
        <w:tc>
          <w:tcPr>
            <w:tcW w:w="461" w:type="pct"/>
          </w:tcPr>
          <w:p w14:paraId="35DD7E49" w14:textId="585E352E" w:rsidR="00B40077" w:rsidRPr="000621E5" w:rsidRDefault="00B40077" w:rsidP="00B40077">
            <w:pPr>
              <w:spacing w:line="240" w:lineRule="auto"/>
              <w:rPr>
                <w:rFonts w:asciiTheme="majorBidi" w:hAnsiTheme="majorBidi" w:cstheme="majorBidi"/>
                <w:sz w:val="20"/>
                <w:szCs w:val="20"/>
              </w:rPr>
            </w:pPr>
            <w:r w:rsidRPr="000621E5">
              <w:rPr>
                <w:rFonts w:asciiTheme="majorBidi" w:hAnsiTheme="majorBidi" w:cstheme="majorBidi"/>
                <w:sz w:val="20"/>
                <w:szCs w:val="20"/>
              </w:rPr>
              <w:t>1554.32</w:t>
            </w:r>
          </w:p>
        </w:tc>
      </w:tr>
    </w:tbl>
    <w:p w14:paraId="0835171A" w14:textId="77C3ECF3" w:rsidR="00C07C6C" w:rsidRDefault="00C07C6C" w:rsidP="00C07C6C">
      <w:pPr>
        <w:rPr>
          <w:lang w:val="en-GB" w:bidi="en-US"/>
        </w:rPr>
      </w:pPr>
    </w:p>
    <w:p w14:paraId="17A28239" w14:textId="77777777" w:rsidR="007C58DA" w:rsidRDefault="007C58DA" w:rsidP="004258DE">
      <w:pPr>
        <w:pStyle w:val="Heading2"/>
      </w:pPr>
      <w:bookmarkStart w:id="125" w:name="_Toc172534960"/>
      <w:r>
        <w:t>Statins</w:t>
      </w:r>
      <w:bookmarkEnd w:id="125"/>
    </w:p>
    <w:p w14:paraId="43892EB1" w14:textId="1FB71DFB" w:rsidR="00292F3E" w:rsidRDefault="007C58DA" w:rsidP="000621E5">
      <w:pPr>
        <w:rPr>
          <w:lang w:eastAsia="zh-CN"/>
        </w:rPr>
      </w:pPr>
      <w:r>
        <w:rPr>
          <w:lang w:eastAsia="zh-CN"/>
        </w:rPr>
        <w:t xml:space="preserve">We assumed that individuals who are prescribed statins receive a daily dose of 40mg of generic Simvastatin. The British National Formulary reports a cost of approximately </w:t>
      </w:r>
      <w:r w:rsidR="00C07C6C">
        <w:rPr>
          <w:lang w:eastAsia="zh-CN"/>
        </w:rPr>
        <w:t>3</w:t>
      </w:r>
      <w:r w:rsidR="00B5118F">
        <w:rPr>
          <w:lang w:eastAsia="zh-CN"/>
        </w:rPr>
        <w:t xml:space="preserve">p </w:t>
      </w:r>
      <w:r>
        <w:rPr>
          <w:lang w:eastAsia="zh-CN"/>
        </w:rPr>
        <w:t xml:space="preserve">per </w:t>
      </w:r>
      <w:r w:rsidR="00C07C6C">
        <w:rPr>
          <w:lang w:eastAsia="zh-CN"/>
        </w:rPr>
        <w:t xml:space="preserve">20mg tablet, generating an average annual cost of statins of £19.71 </w:t>
      </w:r>
      <w:r w:rsidR="003F1DFE">
        <w:rPr>
          <w:lang w:eastAsia="zh-CN"/>
        </w:rPr>
        <w:fldChar w:fldCharType="begin"/>
      </w:r>
      <w:r w:rsidR="00FD0ABD">
        <w:rPr>
          <w:lang w:eastAsia="zh-CN"/>
        </w:rPr>
        <w:instrText xml:space="preserve"> ADDIN EN.CITE &lt;EndNote&gt;&lt;Cite&gt;&lt;Year&gt;2022&lt;/Year&gt;&lt;RecNum&gt;187&lt;/RecNum&gt;&lt;DisplayText&gt;(54)&lt;/DisplayText&gt;&lt;record&gt;&lt;rec-number&gt;187&lt;/rec-number&gt;&lt;foreign-keys&gt;&lt;key app="EN" db-id="0psftwx0lsasdwew00s5pae4eaxd295wxszv" timestamp="1676026864"&gt;187&lt;/key&gt;&lt;/foreign-keys&gt;&lt;ref-type name="Electronic Article"&gt;43&lt;/ref-type&gt;&lt;contributors&gt;&lt;/contributors&gt;&lt;titles&gt;&lt;title&gt;British National Formulary&lt;/title&gt;&lt;secondary-title&gt;https://bnf.nice.org.uk/&lt;/secondary-title&gt;&lt;/titles&gt;&lt;periodical&gt;&lt;full-title&gt;https://bnf.nice.org.uk/&lt;/full-title&gt;&lt;/periodical&gt;&lt;section&gt;2022&lt;/section&gt;&lt;dates&gt;&lt;year&gt;2022&lt;/year&gt;&lt;/dates&gt;&lt;urls&gt;&lt;/urls&gt;&lt;/record&gt;&lt;/Cite&gt;&lt;/EndNote&gt;</w:instrText>
      </w:r>
      <w:r w:rsidR="003F1DFE">
        <w:rPr>
          <w:lang w:eastAsia="zh-CN"/>
        </w:rPr>
        <w:fldChar w:fldCharType="separate"/>
      </w:r>
      <w:r w:rsidR="00FD0ABD">
        <w:rPr>
          <w:noProof/>
          <w:lang w:eastAsia="zh-CN"/>
        </w:rPr>
        <w:t>(54)</w:t>
      </w:r>
      <w:r w:rsidR="003F1DFE">
        <w:rPr>
          <w:lang w:eastAsia="zh-CN"/>
        </w:rPr>
        <w:fldChar w:fldCharType="end"/>
      </w:r>
      <w:r>
        <w:rPr>
          <w:lang w:eastAsia="zh-CN"/>
        </w:rPr>
        <w:t xml:space="preserve">. The individual remains on statins for the rest of their life. </w:t>
      </w:r>
      <w:r w:rsidR="00530328">
        <w:rPr>
          <w:lang w:eastAsia="zh-CN"/>
        </w:rPr>
        <w:t>The cost of GP attendance was not included in the cost of statins to avoid double counting of GP attendance.</w:t>
      </w:r>
    </w:p>
    <w:p w14:paraId="00D10F1A" w14:textId="77777777" w:rsidR="007C58DA" w:rsidRDefault="007C58DA" w:rsidP="004258DE">
      <w:pPr>
        <w:pStyle w:val="Heading2"/>
      </w:pPr>
      <w:bookmarkStart w:id="126" w:name="_Toc172534961"/>
      <w:r>
        <w:t>Anti-hypertensives</w:t>
      </w:r>
      <w:bookmarkEnd w:id="126"/>
    </w:p>
    <w:p w14:paraId="6F3D00E7" w14:textId="46AA0251" w:rsidR="007C58DA" w:rsidRDefault="00C564A9" w:rsidP="00AB2A3B">
      <w:pPr>
        <w:rPr>
          <w:lang w:eastAsia="zh-CN"/>
        </w:rPr>
      </w:pPr>
      <w:r>
        <w:rPr>
          <w:lang w:eastAsia="zh-CN"/>
        </w:rPr>
        <w:t xml:space="preserve">The estimated annual costs of hypertension were taken from the NICE guidelines for hypertension in adults (NG136) </w:t>
      </w:r>
      <w:r w:rsidRPr="003F1DFE">
        <w:rPr>
          <w:rFonts w:asciiTheme="majorBidi" w:hAnsiTheme="majorBidi" w:cstheme="majorBidi"/>
          <w:szCs w:val="22"/>
        </w:rPr>
        <w:fldChar w:fldCharType="begin"/>
      </w:r>
      <w:r w:rsidR="00FD0ABD">
        <w:rPr>
          <w:rFonts w:asciiTheme="majorBidi" w:hAnsiTheme="majorBidi" w:cstheme="majorBidi"/>
          <w:szCs w:val="22"/>
        </w:rPr>
        <w:instrText xml:space="preserve"> ADDIN EN.CITE &lt;EndNote&gt;&lt;Cite&gt;&lt;Author&gt;National Institute for Health and Care Excellence&lt;/Author&gt;&lt;Year&gt;2019&lt;/Year&gt;&lt;RecNum&gt;195&lt;/RecNum&gt;&lt;DisplayText&gt;(59)&lt;/DisplayText&gt;&lt;record&gt;&lt;rec-number&gt;195&lt;/rec-number&gt;&lt;foreign-keys&gt;&lt;key app="EN" db-id="0psftwx0lsasdwew00s5pae4eaxd295wxszv" timestamp="1677593744"&gt;195&lt;/key&gt;&lt;/foreign-keys&gt;&lt;ref-type name="Report"&gt;27&lt;/ref-type&gt;&lt;contributors&gt;&lt;authors&gt;&lt;author&gt;National Institute for Health and Care Excellence,&lt;/author&gt;&lt;/authors&gt;&lt;/contributors&gt;&lt;titles&gt;&lt;title&gt;Hypertension in adults: diagnosis and management. Cost effectiveness analysis: Treatment initiation threshold for people with stage 1 hypertension.&lt;/title&gt;&lt;secondary-title&gt;National Institute for Health and Care Excellence&lt;/secondary-title&gt;&lt;/titles&gt;&lt;periodical&gt;&lt;full-title&gt;National Institute for Health and Care Excellence&lt;/full-title&gt;&lt;/periodical&gt;&lt;volume&gt;NICE guideline NG136&lt;/volume&gt;&lt;dates&gt;&lt;year&gt;2019&lt;/year&gt;&lt;/dates&gt;&lt;urls&gt;&lt;related-urls&gt;&lt;url&gt;https://www.nice.org.uk/guidance/ng136/evidence/costeffectiveness-analysis-treatment-initiation-threshold-for-people-with-stage-1-hypertension-pdf-6957345277&lt;/url&gt;&lt;/related-urls&gt;&lt;/urls&gt;&lt;/record&gt;&lt;/Cite&gt;&lt;/EndNote&gt;</w:instrText>
      </w:r>
      <w:r w:rsidRPr="003F1DFE">
        <w:rPr>
          <w:rFonts w:asciiTheme="majorBidi" w:hAnsiTheme="majorBidi" w:cstheme="majorBidi"/>
          <w:szCs w:val="22"/>
        </w:rPr>
        <w:fldChar w:fldCharType="separate"/>
      </w:r>
      <w:r w:rsidR="00FD0ABD">
        <w:rPr>
          <w:rFonts w:asciiTheme="majorBidi" w:hAnsiTheme="majorBidi" w:cstheme="majorBidi"/>
          <w:noProof/>
          <w:szCs w:val="22"/>
        </w:rPr>
        <w:t>(59)</w:t>
      </w:r>
      <w:r w:rsidRPr="003F1DFE">
        <w:rPr>
          <w:rFonts w:asciiTheme="majorBidi" w:hAnsiTheme="majorBidi" w:cstheme="majorBidi"/>
          <w:szCs w:val="22"/>
        </w:rPr>
        <w:fldChar w:fldCharType="end"/>
      </w:r>
      <w:r>
        <w:rPr>
          <w:lang w:eastAsia="zh-CN"/>
        </w:rPr>
        <w:t>.</w:t>
      </w:r>
      <w:r w:rsidR="007C58DA">
        <w:rPr>
          <w:lang w:eastAsia="zh-CN"/>
        </w:rPr>
        <w:t xml:space="preserve"> </w:t>
      </w:r>
      <w:r>
        <w:rPr>
          <w:lang w:eastAsia="zh-CN"/>
        </w:rPr>
        <w:t xml:space="preserve">The guideline reports the annual cost of medication, which we assume to be maintained in subsequent years of having hypertension, and annual monitorying costs for both the first year and subsequent years. </w:t>
      </w:r>
      <w:r w:rsidR="00C8330B" w:rsidRPr="00132462">
        <w:rPr>
          <w:lang w:eastAsia="zh-CN"/>
        </w:rPr>
        <w:t xml:space="preserve">The costs </w:t>
      </w:r>
      <w:r w:rsidR="00C8330B">
        <w:rPr>
          <w:lang w:eastAsia="zh-CN"/>
        </w:rPr>
        <w:t>associated with hypertension</w:t>
      </w:r>
      <w:r w:rsidR="00C8330B" w:rsidRPr="00132462">
        <w:rPr>
          <w:lang w:eastAsia="zh-CN"/>
        </w:rPr>
        <w:t xml:space="preserve"> are reported in</w:t>
      </w:r>
      <w:r w:rsidR="00C8330B">
        <w:rPr>
          <w:lang w:eastAsia="zh-CN"/>
        </w:rPr>
        <w:t xml:space="preserve"> </w:t>
      </w:r>
      <w:r w:rsidR="00C8330B">
        <w:rPr>
          <w:lang w:eastAsia="zh-CN"/>
        </w:rPr>
        <w:fldChar w:fldCharType="begin"/>
      </w:r>
      <w:r w:rsidR="00C8330B">
        <w:rPr>
          <w:lang w:eastAsia="zh-CN"/>
        </w:rPr>
        <w:instrText xml:space="preserve"> REF _Ref151046501 \h </w:instrText>
      </w:r>
      <w:r w:rsidR="00C8330B">
        <w:rPr>
          <w:lang w:eastAsia="zh-CN"/>
        </w:rPr>
      </w:r>
      <w:r w:rsidR="00C8330B">
        <w:rPr>
          <w:lang w:eastAsia="zh-CN"/>
        </w:rPr>
        <w:fldChar w:fldCharType="separate"/>
      </w:r>
      <w:r w:rsidR="00A32728">
        <w:t>Table S</w:t>
      </w:r>
      <w:r w:rsidR="00A32728">
        <w:rPr>
          <w:noProof/>
        </w:rPr>
        <w:t>38</w:t>
      </w:r>
      <w:r w:rsidR="00C8330B">
        <w:rPr>
          <w:lang w:eastAsia="zh-CN"/>
        </w:rPr>
        <w:fldChar w:fldCharType="end"/>
      </w:r>
      <w:r w:rsidR="000621E5">
        <w:rPr>
          <w:lang w:eastAsia="zh-CN"/>
        </w:rPr>
        <w:t xml:space="preserve"> and </w:t>
      </w:r>
      <w:r w:rsidR="000621E5">
        <w:rPr>
          <w:lang w:eastAsia="zh-CN"/>
        </w:rPr>
        <w:fldChar w:fldCharType="begin"/>
      </w:r>
      <w:r w:rsidR="000621E5">
        <w:rPr>
          <w:lang w:eastAsia="zh-CN"/>
        </w:rPr>
        <w:instrText xml:space="preserve"> REF _Ref151046511 \h </w:instrText>
      </w:r>
      <w:r w:rsidR="000621E5">
        <w:rPr>
          <w:lang w:eastAsia="zh-CN"/>
        </w:rPr>
      </w:r>
      <w:r w:rsidR="000621E5">
        <w:rPr>
          <w:lang w:eastAsia="zh-CN"/>
        </w:rPr>
        <w:fldChar w:fldCharType="separate"/>
      </w:r>
      <w:r w:rsidR="00A32728">
        <w:t>Table S</w:t>
      </w:r>
      <w:r w:rsidR="00A32728">
        <w:rPr>
          <w:noProof/>
        </w:rPr>
        <w:t>39</w:t>
      </w:r>
      <w:r w:rsidR="000621E5">
        <w:rPr>
          <w:lang w:eastAsia="zh-CN"/>
        </w:rPr>
        <w:fldChar w:fldCharType="end"/>
      </w:r>
      <w:r w:rsidR="000621E5">
        <w:rPr>
          <w:lang w:eastAsia="zh-CN"/>
        </w:rPr>
        <w:t>.</w:t>
      </w:r>
    </w:p>
    <w:p w14:paraId="31112314" w14:textId="738A1A57" w:rsidR="00A31D27" w:rsidRPr="00A31D27" w:rsidRDefault="00A31D27" w:rsidP="00A31D27">
      <w:pPr>
        <w:pStyle w:val="Caption"/>
        <w:keepNext/>
        <w:spacing w:after="0" w:afterAutospacing="0"/>
      </w:pPr>
      <w:bookmarkStart w:id="127" w:name="_Ref151046501"/>
      <w:r>
        <w:lastRenderedPageBreak/>
        <w:t xml:space="preserve">Table </w:t>
      </w:r>
      <w:r w:rsidR="000621E5">
        <w:t>S</w:t>
      </w:r>
      <w:r w:rsidR="00B846EA">
        <w:fldChar w:fldCharType="begin"/>
      </w:r>
      <w:r w:rsidR="00B846EA">
        <w:instrText xml:space="preserve"> SEQ Table \* ARABIC </w:instrText>
      </w:r>
      <w:r w:rsidR="00B846EA">
        <w:fldChar w:fldCharType="separate"/>
      </w:r>
      <w:r w:rsidR="00372A71">
        <w:rPr>
          <w:noProof/>
        </w:rPr>
        <w:t>38</w:t>
      </w:r>
      <w:r w:rsidR="00B846EA">
        <w:rPr>
          <w:noProof/>
        </w:rPr>
        <w:fldChar w:fldCharType="end"/>
      </w:r>
      <w:bookmarkEnd w:id="127"/>
      <w:r>
        <w:t xml:space="preserve">: </w:t>
      </w:r>
      <w:r w:rsidRPr="00AB63F8">
        <w:rPr>
          <w:rFonts w:asciiTheme="majorBidi" w:hAnsiTheme="majorBidi" w:cstheme="majorBidi"/>
        </w:rPr>
        <w:t xml:space="preserve">Annual cost of anti-hypertensive </w:t>
      </w:r>
      <w:r>
        <w:rPr>
          <w:rFonts w:asciiTheme="majorBidi" w:hAnsiTheme="majorBidi" w:cstheme="majorBidi"/>
          <w:szCs w:val="18"/>
        </w:rPr>
        <w:t>treatment</w:t>
      </w:r>
      <w:r w:rsidRPr="00AB63F8">
        <w:rPr>
          <w:rFonts w:asciiTheme="majorBidi" w:hAnsiTheme="majorBidi" w:cstheme="majorBidi"/>
          <w:szCs w:val="18"/>
        </w:rPr>
        <w:t xml:space="preserve"> expenditure per patient</w:t>
      </w:r>
      <w:r w:rsidRPr="00AB63F8">
        <w:rPr>
          <w:rFonts w:asciiTheme="majorBidi" w:hAnsiTheme="majorBidi" w:cstheme="majorBidi"/>
        </w:rPr>
        <w:t xml:space="preserve"> </w:t>
      </w:r>
      <w:r>
        <w:rPr>
          <w:rFonts w:asciiTheme="majorBidi" w:hAnsiTheme="majorBidi" w:cstheme="majorBidi"/>
        </w:rPr>
        <w:t>in first year (£)</w:t>
      </w:r>
    </w:p>
    <w:tbl>
      <w:tblPr>
        <w:tblStyle w:val="TableGrid"/>
        <w:tblW w:w="5000" w:type="pct"/>
        <w:jc w:val="center"/>
        <w:tblCellMar>
          <w:left w:w="57" w:type="dxa"/>
          <w:right w:w="57" w:type="dxa"/>
        </w:tblCellMar>
        <w:tblLook w:val="04A0" w:firstRow="1" w:lastRow="0" w:firstColumn="1" w:lastColumn="0" w:noHBand="0" w:noVBand="1"/>
      </w:tblPr>
      <w:tblGrid>
        <w:gridCol w:w="1046"/>
        <w:gridCol w:w="2131"/>
        <w:gridCol w:w="703"/>
        <w:gridCol w:w="837"/>
        <w:gridCol w:w="664"/>
        <w:gridCol w:w="742"/>
        <w:gridCol w:w="1159"/>
        <w:gridCol w:w="970"/>
        <w:gridCol w:w="764"/>
      </w:tblGrid>
      <w:tr w:rsidR="00666A4F" w:rsidRPr="000621E5" w14:paraId="44A88EF1" w14:textId="77777777" w:rsidTr="007F79B5">
        <w:trPr>
          <w:jc w:val="center"/>
        </w:trPr>
        <w:tc>
          <w:tcPr>
            <w:tcW w:w="581" w:type="pct"/>
          </w:tcPr>
          <w:p w14:paraId="7FD3E15F" w14:textId="77777777" w:rsidR="00666A4F" w:rsidRPr="000621E5" w:rsidRDefault="00666A4F" w:rsidP="00666A4F">
            <w:pPr>
              <w:pStyle w:val="ListParagraph1"/>
              <w:rPr>
                <w:rFonts w:asciiTheme="majorBidi" w:hAnsiTheme="majorBidi" w:cstheme="majorBidi"/>
                <w:b/>
                <w:bCs/>
                <w:lang w:eastAsia="zh-CN"/>
              </w:rPr>
            </w:pPr>
            <w:r w:rsidRPr="000621E5">
              <w:rPr>
                <w:rFonts w:asciiTheme="majorBidi" w:hAnsiTheme="majorBidi" w:cstheme="majorBidi"/>
                <w:b/>
                <w:bCs/>
                <w:lang w:eastAsia="zh-CN"/>
              </w:rPr>
              <w:t>Resource</w:t>
            </w:r>
          </w:p>
        </w:tc>
        <w:tc>
          <w:tcPr>
            <w:tcW w:w="1183" w:type="pct"/>
          </w:tcPr>
          <w:p w14:paraId="7E79FF55" w14:textId="77777777" w:rsidR="00666A4F" w:rsidRPr="000621E5" w:rsidRDefault="00666A4F" w:rsidP="00666A4F">
            <w:pPr>
              <w:pStyle w:val="ListParagraph1"/>
              <w:rPr>
                <w:rFonts w:asciiTheme="majorBidi" w:hAnsiTheme="majorBidi" w:cstheme="majorBidi"/>
                <w:b/>
                <w:bCs/>
                <w:lang w:eastAsia="zh-CN"/>
              </w:rPr>
            </w:pPr>
            <w:r w:rsidRPr="000621E5">
              <w:rPr>
                <w:rFonts w:asciiTheme="majorBidi" w:hAnsiTheme="majorBidi" w:cstheme="majorBidi"/>
                <w:b/>
                <w:bCs/>
                <w:lang w:eastAsia="zh-CN"/>
              </w:rPr>
              <w:t>Assumption for costs</w:t>
            </w:r>
          </w:p>
        </w:tc>
        <w:tc>
          <w:tcPr>
            <w:tcW w:w="390" w:type="pct"/>
          </w:tcPr>
          <w:p w14:paraId="2945499B" w14:textId="77777777" w:rsidR="00666A4F" w:rsidRPr="000621E5" w:rsidRDefault="00666A4F" w:rsidP="00666A4F">
            <w:pPr>
              <w:pStyle w:val="ListParagraph1"/>
              <w:rPr>
                <w:rFonts w:asciiTheme="majorBidi" w:hAnsiTheme="majorBidi" w:cstheme="majorBidi"/>
                <w:b/>
                <w:bCs/>
                <w:lang w:eastAsia="zh-CN"/>
              </w:rPr>
            </w:pPr>
            <w:r w:rsidRPr="000621E5">
              <w:rPr>
                <w:rFonts w:asciiTheme="majorBidi" w:hAnsiTheme="majorBidi" w:cstheme="majorBidi"/>
                <w:b/>
                <w:bCs/>
                <w:lang w:eastAsia="zh-CN"/>
              </w:rPr>
              <w:t>Source</w:t>
            </w:r>
          </w:p>
        </w:tc>
        <w:tc>
          <w:tcPr>
            <w:tcW w:w="464" w:type="pct"/>
          </w:tcPr>
          <w:p w14:paraId="62257E2C" w14:textId="77777777" w:rsidR="00666A4F" w:rsidRPr="000621E5" w:rsidRDefault="00666A4F" w:rsidP="00666A4F">
            <w:pPr>
              <w:pStyle w:val="ListParagraph1"/>
              <w:rPr>
                <w:rFonts w:asciiTheme="majorBidi" w:hAnsiTheme="majorBidi" w:cstheme="majorBidi"/>
                <w:b/>
                <w:bCs/>
                <w:lang w:eastAsia="zh-CN"/>
              </w:rPr>
            </w:pPr>
            <w:r w:rsidRPr="000621E5">
              <w:rPr>
                <w:rFonts w:asciiTheme="majorBidi" w:hAnsiTheme="majorBidi" w:cstheme="majorBidi"/>
                <w:b/>
                <w:bCs/>
                <w:lang w:eastAsia="zh-CN"/>
              </w:rPr>
              <w:t>Unit Cost before inflation</w:t>
            </w:r>
          </w:p>
        </w:tc>
        <w:tc>
          <w:tcPr>
            <w:tcW w:w="366" w:type="pct"/>
          </w:tcPr>
          <w:p w14:paraId="53664708" w14:textId="5ED76384" w:rsidR="00666A4F" w:rsidRPr="000621E5" w:rsidRDefault="00666A4F" w:rsidP="00666A4F">
            <w:pPr>
              <w:pStyle w:val="ListParagraph1"/>
              <w:rPr>
                <w:rFonts w:asciiTheme="majorBidi" w:hAnsiTheme="majorBidi" w:cstheme="majorBidi"/>
                <w:b/>
                <w:bCs/>
                <w:lang w:eastAsia="zh-CN"/>
              </w:rPr>
            </w:pPr>
            <w:r w:rsidRPr="000621E5">
              <w:rPr>
                <w:rFonts w:asciiTheme="majorBidi" w:hAnsiTheme="majorBidi" w:cstheme="majorBidi"/>
                <w:b/>
                <w:bCs/>
                <w:lang w:eastAsia="zh-CN"/>
              </w:rPr>
              <w:t xml:space="preserve">Unit cost </w:t>
            </w:r>
            <w:r w:rsidR="00F969C2">
              <w:rPr>
                <w:rFonts w:asciiTheme="majorBidi" w:hAnsiTheme="majorBidi" w:cstheme="majorBidi"/>
                <w:b/>
                <w:bCs/>
                <w:lang w:eastAsia="zh-CN"/>
              </w:rPr>
              <w:t>2020 prices</w:t>
            </w:r>
          </w:p>
        </w:tc>
        <w:tc>
          <w:tcPr>
            <w:tcW w:w="411" w:type="pct"/>
          </w:tcPr>
          <w:p w14:paraId="15BFF113" w14:textId="48D98433" w:rsidR="00666A4F" w:rsidRPr="000621E5" w:rsidRDefault="00666A4F" w:rsidP="00666A4F">
            <w:pPr>
              <w:pStyle w:val="ListParagraph1"/>
              <w:rPr>
                <w:rFonts w:asciiTheme="majorBidi" w:hAnsiTheme="majorBidi" w:cstheme="majorBidi"/>
                <w:b/>
                <w:bCs/>
                <w:lang w:eastAsia="zh-CN"/>
              </w:rPr>
            </w:pPr>
            <w:r w:rsidRPr="000621E5">
              <w:rPr>
                <w:rFonts w:asciiTheme="majorBidi" w:hAnsiTheme="majorBidi" w:cstheme="majorBidi"/>
                <w:b/>
                <w:bCs/>
                <w:lang w:eastAsia="zh-CN"/>
              </w:rPr>
              <w:t>SE</w:t>
            </w:r>
          </w:p>
        </w:tc>
        <w:tc>
          <w:tcPr>
            <w:tcW w:w="643" w:type="pct"/>
          </w:tcPr>
          <w:p w14:paraId="2EA908C3" w14:textId="5BB16CAC" w:rsidR="00666A4F" w:rsidRPr="000621E5" w:rsidRDefault="00666A4F" w:rsidP="00666A4F">
            <w:pPr>
              <w:pStyle w:val="ListParagraph1"/>
              <w:rPr>
                <w:rFonts w:asciiTheme="majorBidi" w:hAnsiTheme="majorBidi" w:cstheme="majorBidi"/>
                <w:b/>
                <w:bCs/>
                <w:lang w:eastAsia="zh-CN"/>
              </w:rPr>
            </w:pPr>
            <w:r w:rsidRPr="000621E5">
              <w:rPr>
                <w:rFonts w:asciiTheme="majorBidi" w:hAnsiTheme="majorBidi" w:cstheme="majorBidi"/>
                <w:b/>
                <w:bCs/>
                <w:lang w:eastAsia="zh-CN"/>
              </w:rPr>
              <w:t>Distribution</w:t>
            </w:r>
          </w:p>
        </w:tc>
        <w:tc>
          <w:tcPr>
            <w:tcW w:w="538" w:type="pct"/>
          </w:tcPr>
          <w:p w14:paraId="7F902058" w14:textId="08AEA2D2" w:rsidR="00666A4F" w:rsidRPr="000621E5" w:rsidRDefault="00666A4F" w:rsidP="00666A4F">
            <w:pPr>
              <w:pStyle w:val="ListParagraph1"/>
              <w:rPr>
                <w:rFonts w:asciiTheme="majorBidi" w:hAnsiTheme="majorBidi" w:cstheme="majorBidi"/>
                <w:b/>
                <w:bCs/>
                <w:lang w:eastAsia="zh-CN"/>
              </w:rPr>
            </w:pPr>
            <w:r w:rsidRPr="000621E5">
              <w:rPr>
                <w:rFonts w:asciiTheme="majorBidi" w:hAnsiTheme="majorBidi" w:cstheme="majorBidi"/>
                <w:b/>
                <w:bCs/>
                <w:lang w:eastAsia="zh-CN"/>
              </w:rPr>
              <w:t>Annual utilisation</w:t>
            </w:r>
          </w:p>
        </w:tc>
        <w:tc>
          <w:tcPr>
            <w:tcW w:w="424" w:type="pct"/>
          </w:tcPr>
          <w:p w14:paraId="5735C3E2" w14:textId="77777777" w:rsidR="00666A4F" w:rsidRPr="000621E5" w:rsidRDefault="00666A4F" w:rsidP="00666A4F">
            <w:pPr>
              <w:pStyle w:val="ListParagraph1"/>
              <w:rPr>
                <w:rFonts w:asciiTheme="majorBidi" w:hAnsiTheme="majorBidi" w:cstheme="majorBidi"/>
                <w:b/>
                <w:bCs/>
                <w:lang w:eastAsia="zh-CN"/>
              </w:rPr>
            </w:pPr>
            <w:r w:rsidRPr="000621E5">
              <w:rPr>
                <w:rFonts w:asciiTheme="majorBidi" w:hAnsiTheme="majorBidi" w:cstheme="majorBidi"/>
                <w:b/>
                <w:bCs/>
                <w:lang w:eastAsia="zh-CN"/>
              </w:rPr>
              <w:t>Cost per year</w:t>
            </w:r>
          </w:p>
        </w:tc>
      </w:tr>
      <w:tr w:rsidR="00666A4F" w:rsidRPr="000621E5" w14:paraId="7A96A8D4" w14:textId="77777777" w:rsidTr="007F79B5">
        <w:trPr>
          <w:jc w:val="center"/>
        </w:trPr>
        <w:tc>
          <w:tcPr>
            <w:tcW w:w="581" w:type="pct"/>
          </w:tcPr>
          <w:p w14:paraId="1180853A" w14:textId="77777777" w:rsidR="00666A4F" w:rsidRPr="000621E5" w:rsidRDefault="00666A4F" w:rsidP="00666A4F">
            <w:pPr>
              <w:pStyle w:val="ListParagraph1"/>
              <w:rPr>
                <w:rFonts w:asciiTheme="majorBidi" w:hAnsiTheme="majorBidi" w:cstheme="majorBidi"/>
                <w:lang w:eastAsia="zh-CN"/>
              </w:rPr>
            </w:pPr>
            <w:r w:rsidRPr="000621E5">
              <w:rPr>
                <w:rFonts w:asciiTheme="majorBidi" w:hAnsiTheme="majorBidi" w:cstheme="majorBidi"/>
              </w:rPr>
              <w:t>Drug Costs</w:t>
            </w:r>
          </w:p>
        </w:tc>
        <w:tc>
          <w:tcPr>
            <w:tcW w:w="1183" w:type="pct"/>
          </w:tcPr>
          <w:p w14:paraId="0A83B51A" w14:textId="77777777" w:rsidR="00666A4F" w:rsidRPr="000621E5" w:rsidRDefault="00666A4F" w:rsidP="00666A4F">
            <w:pPr>
              <w:pStyle w:val="ListParagraph1"/>
              <w:rPr>
                <w:rFonts w:asciiTheme="majorBidi" w:hAnsiTheme="majorBidi" w:cstheme="majorBidi"/>
                <w:lang w:eastAsia="zh-CN"/>
              </w:rPr>
            </w:pPr>
            <w:r w:rsidRPr="000621E5">
              <w:rPr>
                <w:rFonts w:asciiTheme="majorBidi" w:hAnsiTheme="majorBidi" w:cstheme="majorBidi"/>
              </w:rPr>
              <w:t>Weight averages of BNF drug costs based on distribution of number and class of drugs.</w:t>
            </w:r>
          </w:p>
        </w:tc>
        <w:tc>
          <w:tcPr>
            <w:tcW w:w="390" w:type="pct"/>
          </w:tcPr>
          <w:p w14:paraId="79C74E4E" w14:textId="4464D4CF" w:rsidR="00666A4F" w:rsidRPr="000621E5" w:rsidRDefault="00666A4F" w:rsidP="00666A4F">
            <w:pPr>
              <w:spacing w:line="240" w:lineRule="auto"/>
              <w:rPr>
                <w:rFonts w:asciiTheme="majorBidi" w:hAnsiTheme="majorBidi" w:cstheme="majorBidi"/>
                <w:sz w:val="20"/>
                <w:szCs w:val="20"/>
              </w:rPr>
            </w:pPr>
            <w:r w:rsidRPr="000621E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&lt;EndNote&gt;&lt;Cite&gt;&lt;Author&gt;National Institute for Health and Care Excellence&lt;/Author&gt;&lt;Year&gt;2019&lt;/Year&gt;&lt;RecNum&gt;195&lt;/RecNum&gt;&lt;DisplayText&gt;(59)&lt;/DisplayText&gt;&lt;record&gt;&lt;rec-number&gt;195&lt;/rec-number&gt;&lt;foreign-keys&gt;&lt;key app="EN" db-id="0psftwx0lsasdwew00s5pae4eaxd295wxszv" timestamp="1677593744"&gt;195&lt;/key&gt;&lt;/foreign-keys&gt;&lt;ref-type name="Report"&gt;27&lt;/ref-type&gt;&lt;contributors&gt;&lt;authors&gt;&lt;author&gt;National Institute for Health and Care Excellence,&lt;/author&gt;&lt;/authors&gt;&lt;/contributors&gt;&lt;titles&gt;&lt;title&gt;Hypertension in adults: diagnosis and management. Cost effectiveness analysis: Treatment initiation threshold for people with stage 1 hypertension.&lt;/title&gt;&lt;secondary-title&gt;National Institute for Health and Care Excellence&lt;/secondary-title&gt;&lt;/titles&gt;&lt;periodical&gt;&lt;full-title&gt;National Institute for Health and Care Excellence&lt;/full-title&gt;&lt;/periodical&gt;&lt;volume&gt;NICE guideline NG136&lt;/volume&gt;&lt;dates&gt;&lt;year&gt;2019&lt;/year&gt;&lt;/dates&gt;&lt;urls&gt;&lt;related-urls&gt;&lt;url&gt;https://www.nice.org.uk/guidance/ng136/evidence/costeffectiveness-analysis-treatment-initiation-threshold-for-people-with-stage-1-hypertension-pdf-6957345277&lt;/url&gt;&lt;/related-urls&gt;&lt;/urls&gt;&lt;/record&gt;&lt;/Cite&gt;&lt;/EndNote&gt;</w:instrText>
            </w:r>
            <w:r w:rsidRPr="000621E5">
              <w:rPr>
                <w:rFonts w:asciiTheme="majorBidi" w:hAnsiTheme="majorBidi" w:cstheme="majorBidi"/>
                <w:sz w:val="20"/>
                <w:szCs w:val="20"/>
              </w:rPr>
              <w:fldChar w:fldCharType="separate"/>
            </w:r>
            <w:r w:rsidR="00FD0ABD">
              <w:rPr>
                <w:rFonts w:asciiTheme="majorBidi" w:hAnsiTheme="majorBidi" w:cstheme="majorBidi"/>
                <w:noProof/>
                <w:sz w:val="20"/>
                <w:szCs w:val="20"/>
              </w:rPr>
              <w:t>(59)</w:t>
            </w:r>
            <w:r w:rsidRPr="000621E5">
              <w:rPr>
                <w:rFonts w:asciiTheme="majorBidi" w:hAnsiTheme="majorBidi" w:cstheme="majorBidi"/>
                <w:sz w:val="20"/>
                <w:szCs w:val="20"/>
              </w:rPr>
              <w:fldChar w:fldCharType="end"/>
            </w:r>
          </w:p>
        </w:tc>
        <w:tc>
          <w:tcPr>
            <w:tcW w:w="464" w:type="pct"/>
          </w:tcPr>
          <w:p w14:paraId="6E13F873" w14:textId="77777777" w:rsidR="00666A4F" w:rsidRPr="000621E5" w:rsidRDefault="00666A4F" w:rsidP="00666A4F">
            <w:pPr>
              <w:pStyle w:val="ListParagraph1"/>
              <w:rPr>
                <w:rFonts w:asciiTheme="majorBidi" w:hAnsiTheme="majorBidi" w:cstheme="majorBidi"/>
                <w:lang w:eastAsia="zh-CN"/>
              </w:rPr>
            </w:pPr>
            <w:r w:rsidRPr="000621E5">
              <w:rPr>
                <w:rFonts w:asciiTheme="majorBidi" w:hAnsiTheme="majorBidi" w:cstheme="majorBidi"/>
              </w:rPr>
              <w:t>18.02</w:t>
            </w:r>
          </w:p>
        </w:tc>
        <w:tc>
          <w:tcPr>
            <w:tcW w:w="366" w:type="pct"/>
          </w:tcPr>
          <w:p w14:paraId="0F2F4632" w14:textId="79EBECB2" w:rsidR="00666A4F" w:rsidRPr="000621E5" w:rsidRDefault="00666A4F" w:rsidP="00666A4F">
            <w:pPr>
              <w:pStyle w:val="ListParagraph1"/>
              <w:rPr>
                <w:rFonts w:asciiTheme="majorBidi" w:hAnsiTheme="majorBidi" w:cstheme="majorBidi"/>
                <w:lang w:eastAsia="zh-CN"/>
              </w:rPr>
            </w:pPr>
            <w:r w:rsidRPr="000621E5">
              <w:rPr>
                <w:rFonts w:asciiTheme="majorBidi" w:hAnsiTheme="majorBidi" w:cstheme="majorBidi"/>
              </w:rPr>
              <w:t>18.58</w:t>
            </w:r>
          </w:p>
        </w:tc>
        <w:tc>
          <w:tcPr>
            <w:tcW w:w="411" w:type="pct"/>
          </w:tcPr>
          <w:p w14:paraId="40A2DBA6" w14:textId="77777777" w:rsidR="00666A4F" w:rsidRPr="000621E5" w:rsidRDefault="00666A4F" w:rsidP="00666A4F">
            <w:pPr>
              <w:spacing w:line="240" w:lineRule="auto"/>
              <w:rPr>
                <w:rFonts w:asciiTheme="majorBidi" w:hAnsiTheme="majorBidi" w:cstheme="majorBidi"/>
                <w:sz w:val="20"/>
                <w:szCs w:val="20"/>
                <w:lang w:val="en-GB" w:eastAsia="zh-CN"/>
              </w:rPr>
            </w:pPr>
            <w:r w:rsidRPr="000621E5">
              <w:rPr>
                <w:rFonts w:asciiTheme="majorBidi" w:hAnsiTheme="majorBidi" w:cstheme="majorBidi"/>
                <w:sz w:val="20"/>
                <w:szCs w:val="20"/>
              </w:rPr>
              <w:t>1.86</w:t>
            </w:r>
          </w:p>
          <w:p w14:paraId="23A4ADBA" w14:textId="4DA9E5C5" w:rsidR="00666A4F" w:rsidRPr="000621E5" w:rsidRDefault="00666A4F" w:rsidP="00666A4F">
            <w:pPr>
              <w:pStyle w:val="ListParagraph1"/>
              <w:rPr>
                <w:rFonts w:asciiTheme="majorBidi" w:hAnsiTheme="majorBidi" w:cstheme="majorBidi"/>
                <w:lang w:eastAsia="zh-CN"/>
              </w:rPr>
            </w:pPr>
          </w:p>
        </w:tc>
        <w:tc>
          <w:tcPr>
            <w:tcW w:w="643" w:type="pct"/>
          </w:tcPr>
          <w:p w14:paraId="1E085365" w14:textId="42D14EFD" w:rsidR="00666A4F" w:rsidRPr="000621E5" w:rsidRDefault="00666A4F" w:rsidP="00666A4F">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38" w:type="pct"/>
          </w:tcPr>
          <w:p w14:paraId="7FA98FEF" w14:textId="25C1FCB4" w:rsidR="00666A4F" w:rsidRPr="000621E5" w:rsidRDefault="00666A4F" w:rsidP="00666A4F">
            <w:pPr>
              <w:spacing w:line="240" w:lineRule="auto"/>
              <w:rPr>
                <w:rFonts w:asciiTheme="majorBidi" w:hAnsiTheme="majorBidi" w:cstheme="majorBidi"/>
                <w:sz w:val="20"/>
                <w:szCs w:val="20"/>
              </w:rPr>
            </w:pPr>
            <w:r w:rsidRPr="000621E5">
              <w:rPr>
                <w:rFonts w:asciiTheme="majorBidi" w:hAnsiTheme="majorBidi" w:cstheme="majorBidi"/>
                <w:sz w:val="20"/>
                <w:szCs w:val="20"/>
              </w:rPr>
              <w:t>1</w:t>
            </w:r>
          </w:p>
          <w:p w14:paraId="2703BC16" w14:textId="77777777" w:rsidR="00666A4F" w:rsidRPr="000621E5" w:rsidRDefault="00666A4F" w:rsidP="00666A4F">
            <w:pPr>
              <w:pStyle w:val="ListParagraph1"/>
              <w:rPr>
                <w:rFonts w:asciiTheme="majorBidi" w:hAnsiTheme="majorBidi" w:cstheme="majorBidi"/>
                <w:lang w:eastAsia="zh-CN"/>
              </w:rPr>
            </w:pPr>
          </w:p>
        </w:tc>
        <w:tc>
          <w:tcPr>
            <w:tcW w:w="424" w:type="pct"/>
          </w:tcPr>
          <w:p w14:paraId="55535FFF" w14:textId="77777777" w:rsidR="00666A4F" w:rsidRPr="000621E5" w:rsidRDefault="00666A4F" w:rsidP="00666A4F">
            <w:pPr>
              <w:pStyle w:val="ListParagraph1"/>
              <w:rPr>
                <w:rFonts w:asciiTheme="majorBidi" w:hAnsiTheme="majorBidi" w:cstheme="majorBidi"/>
              </w:rPr>
            </w:pPr>
            <w:r w:rsidRPr="000621E5">
              <w:rPr>
                <w:rFonts w:asciiTheme="majorBidi" w:hAnsiTheme="majorBidi" w:cstheme="majorBidi"/>
              </w:rPr>
              <w:t>18.575</w:t>
            </w:r>
          </w:p>
        </w:tc>
      </w:tr>
      <w:tr w:rsidR="00666A4F" w:rsidRPr="000621E5" w14:paraId="51395754" w14:textId="77777777" w:rsidTr="007F79B5">
        <w:trPr>
          <w:jc w:val="center"/>
        </w:trPr>
        <w:tc>
          <w:tcPr>
            <w:tcW w:w="581" w:type="pct"/>
          </w:tcPr>
          <w:p w14:paraId="00D7BC23" w14:textId="77777777" w:rsidR="00666A4F" w:rsidRPr="000621E5" w:rsidRDefault="00666A4F" w:rsidP="00666A4F">
            <w:pPr>
              <w:pStyle w:val="ListParagraph1"/>
              <w:rPr>
                <w:rFonts w:asciiTheme="majorBidi" w:hAnsiTheme="majorBidi" w:cstheme="majorBidi"/>
              </w:rPr>
            </w:pPr>
            <w:r w:rsidRPr="000621E5">
              <w:rPr>
                <w:rFonts w:asciiTheme="majorBidi" w:hAnsiTheme="majorBidi" w:cstheme="majorBidi"/>
              </w:rPr>
              <w:t xml:space="preserve">Monitoring Costs </w:t>
            </w:r>
          </w:p>
        </w:tc>
        <w:tc>
          <w:tcPr>
            <w:tcW w:w="1183" w:type="pct"/>
          </w:tcPr>
          <w:p w14:paraId="6F594C93" w14:textId="77777777" w:rsidR="00666A4F" w:rsidRPr="000621E5" w:rsidRDefault="00666A4F" w:rsidP="00666A4F">
            <w:pPr>
              <w:pStyle w:val="ListParagraph1"/>
              <w:rPr>
                <w:rFonts w:asciiTheme="majorBidi" w:hAnsiTheme="majorBidi" w:cstheme="majorBidi"/>
              </w:rPr>
            </w:pPr>
            <w:r w:rsidRPr="000621E5">
              <w:rPr>
                <w:rFonts w:asciiTheme="majorBidi" w:hAnsiTheme="majorBidi" w:cstheme="majorBidi"/>
              </w:rPr>
              <w:t>Monitoring costs during first year of treatment</w:t>
            </w:r>
          </w:p>
        </w:tc>
        <w:tc>
          <w:tcPr>
            <w:tcW w:w="390" w:type="pct"/>
          </w:tcPr>
          <w:p w14:paraId="4FDB96A5" w14:textId="648A0E59" w:rsidR="00666A4F" w:rsidRPr="000621E5" w:rsidRDefault="00666A4F" w:rsidP="00666A4F">
            <w:pPr>
              <w:spacing w:line="240" w:lineRule="auto"/>
              <w:rPr>
                <w:rFonts w:asciiTheme="majorBidi" w:hAnsiTheme="majorBidi" w:cstheme="majorBidi"/>
                <w:sz w:val="20"/>
                <w:szCs w:val="20"/>
              </w:rPr>
            </w:pPr>
            <w:r w:rsidRPr="000621E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&lt;EndNote&gt;&lt;Cite&gt;&lt;Author&gt;National Institute for Health and Care Excellence&lt;/Author&gt;&lt;Year&gt;2019&lt;/Year&gt;&lt;RecNum&gt;195&lt;/RecNum&gt;&lt;DisplayText&gt;(59)&lt;/DisplayText&gt;&lt;record&gt;&lt;rec-number&gt;195&lt;/rec-number&gt;&lt;foreign-keys&gt;&lt;key app="EN" db-id="0psftwx0lsasdwew00s5pae4eaxd295wxszv" timestamp="1677593744"&gt;195&lt;/key&gt;&lt;/foreign-keys&gt;&lt;ref-type name="Report"&gt;27&lt;/ref-type&gt;&lt;contributors&gt;&lt;authors&gt;&lt;author&gt;National Institute for Health and Care Excellence,&lt;/author&gt;&lt;/authors&gt;&lt;/contributors&gt;&lt;titles&gt;&lt;title&gt;Hypertension in adults: diagnosis and management. Cost effectiveness analysis: Treatment initiation threshold for people with stage 1 hypertension.&lt;/title&gt;&lt;secondary-title&gt;National Institute for Health and Care Excellence&lt;/secondary-title&gt;&lt;/titles&gt;&lt;periodical&gt;&lt;full-title&gt;National Institute for Health and Care Excellence&lt;/full-title&gt;&lt;/periodical&gt;&lt;volume&gt;NICE guideline NG136&lt;/volume&gt;&lt;dates&gt;&lt;year&gt;2019&lt;/year&gt;&lt;/dates&gt;&lt;urls&gt;&lt;related-urls&gt;&lt;url&gt;https://www.nice.org.uk/guidance/ng136/evidence/costeffectiveness-analysis-treatment-initiation-threshold-for-people-with-stage-1-hypertension-pdf-6957345277&lt;/url&gt;&lt;/related-urls&gt;&lt;/urls&gt;&lt;/record&gt;&lt;/Cite&gt;&lt;/EndNote&gt;</w:instrText>
            </w:r>
            <w:r w:rsidRPr="000621E5">
              <w:rPr>
                <w:rFonts w:asciiTheme="majorBidi" w:hAnsiTheme="majorBidi" w:cstheme="majorBidi"/>
                <w:sz w:val="20"/>
                <w:szCs w:val="20"/>
              </w:rPr>
              <w:fldChar w:fldCharType="separate"/>
            </w:r>
            <w:r w:rsidR="00FD0ABD">
              <w:rPr>
                <w:rFonts w:asciiTheme="majorBidi" w:hAnsiTheme="majorBidi" w:cstheme="majorBidi"/>
                <w:noProof/>
                <w:sz w:val="20"/>
                <w:szCs w:val="20"/>
              </w:rPr>
              <w:t>(59)</w:t>
            </w:r>
            <w:r w:rsidRPr="000621E5">
              <w:rPr>
                <w:rFonts w:asciiTheme="majorBidi" w:hAnsiTheme="majorBidi" w:cstheme="majorBidi"/>
                <w:sz w:val="20"/>
                <w:szCs w:val="20"/>
              </w:rPr>
              <w:fldChar w:fldCharType="end"/>
            </w:r>
          </w:p>
        </w:tc>
        <w:tc>
          <w:tcPr>
            <w:tcW w:w="464" w:type="pct"/>
          </w:tcPr>
          <w:p w14:paraId="362F04E5" w14:textId="77777777" w:rsidR="00666A4F" w:rsidRPr="000621E5" w:rsidRDefault="00666A4F" w:rsidP="00666A4F">
            <w:pPr>
              <w:pStyle w:val="ListParagraph1"/>
              <w:rPr>
                <w:rFonts w:asciiTheme="majorBidi" w:hAnsiTheme="majorBidi" w:cstheme="majorBidi"/>
                <w:lang w:eastAsia="zh-CN" w:bidi="ar-SA"/>
              </w:rPr>
            </w:pPr>
            <w:r w:rsidRPr="000621E5">
              <w:rPr>
                <w:rFonts w:asciiTheme="majorBidi" w:hAnsiTheme="majorBidi" w:cstheme="majorBidi"/>
              </w:rPr>
              <w:t>121.5</w:t>
            </w:r>
          </w:p>
        </w:tc>
        <w:tc>
          <w:tcPr>
            <w:tcW w:w="366" w:type="pct"/>
          </w:tcPr>
          <w:p w14:paraId="44DB8D92" w14:textId="6AE46617" w:rsidR="00666A4F" w:rsidRPr="000621E5" w:rsidRDefault="00666A4F" w:rsidP="00666A4F">
            <w:pPr>
              <w:spacing w:line="240" w:lineRule="auto"/>
              <w:rPr>
                <w:rFonts w:asciiTheme="majorBidi" w:hAnsiTheme="majorBidi" w:cstheme="majorBidi"/>
                <w:sz w:val="20"/>
                <w:szCs w:val="20"/>
              </w:rPr>
            </w:pPr>
            <w:r w:rsidRPr="000621E5">
              <w:rPr>
                <w:rFonts w:asciiTheme="majorBidi" w:hAnsiTheme="majorBidi" w:cstheme="majorBidi"/>
                <w:sz w:val="20"/>
                <w:szCs w:val="20"/>
              </w:rPr>
              <w:t>125.24</w:t>
            </w:r>
          </w:p>
        </w:tc>
        <w:tc>
          <w:tcPr>
            <w:tcW w:w="411" w:type="pct"/>
          </w:tcPr>
          <w:p w14:paraId="35D305B6" w14:textId="26F243D5" w:rsidR="00666A4F" w:rsidRPr="000621E5" w:rsidRDefault="00666A4F" w:rsidP="00666A4F">
            <w:pPr>
              <w:pStyle w:val="ListParagraph1"/>
              <w:rPr>
                <w:rFonts w:asciiTheme="majorBidi" w:hAnsiTheme="majorBidi" w:cstheme="majorBidi"/>
                <w:lang w:eastAsia="zh-CN" w:bidi="ar-SA"/>
              </w:rPr>
            </w:pPr>
            <w:r w:rsidRPr="000621E5">
              <w:rPr>
                <w:rFonts w:asciiTheme="majorBidi" w:hAnsiTheme="majorBidi" w:cstheme="majorBidi"/>
              </w:rPr>
              <w:t>12.52</w:t>
            </w:r>
          </w:p>
        </w:tc>
        <w:tc>
          <w:tcPr>
            <w:tcW w:w="643" w:type="pct"/>
          </w:tcPr>
          <w:p w14:paraId="3D458679" w14:textId="34368F66" w:rsidR="00666A4F" w:rsidRPr="000621E5" w:rsidRDefault="00666A4F" w:rsidP="00666A4F">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38" w:type="pct"/>
          </w:tcPr>
          <w:p w14:paraId="7B8EF1A1" w14:textId="4074008A" w:rsidR="00666A4F" w:rsidRPr="000621E5" w:rsidRDefault="00666A4F" w:rsidP="00666A4F">
            <w:pPr>
              <w:spacing w:line="240" w:lineRule="auto"/>
              <w:rPr>
                <w:rFonts w:asciiTheme="majorBidi" w:hAnsiTheme="majorBidi" w:cstheme="majorBidi"/>
                <w:sz w:val="20"/>
                <w:szCs w:val="20"/>
              </w:rPr>
            </w:pPr>
            <w:r w:rsidRPr="000621E5">
              <w:rPr>
                <w:rFonts w:asciiTheme="majorBidi" w:hAnsiTheme="majorBidi" w:cstheme="majorBidi"/>
                <w:sz w:val="20"/>
                <w:szCs w:val="20"/>
              </w:rPr>
              <w:t>1</w:t>
            </w:r>
          </w:p>
        </w:tc>
        <w:tc>
          <w:tcPr>
            <w:tcW w:w="424" w:type="pct"/>
          </w:tcPr>
          <w:p w14:paraId="35D89783" w14:textId="77777777" w:rsidR="00666A4F" w:rsidRPr="000621E5" w:rsidRDefault="00666A4F" w:rsidP="00666A4F">
            <w:pPr>
              <w:spacing w:line="240" w:lineRule="auto"/>
              <w:rPr>
                <w:rFonts w:asciiTheme="majorBidi" w:hAnsiTheme="majorBidi" w:cstheme="majorBidi"/>
                <w:sz w:val="20"/>
                <w:szCs w:val="20"/>
              </w:rPr>
            </w:pPr>
            <w:r w:rsidRPr="000621E5">
              <w:rPr>
                <w:rFonts w:asciiTheme="majorBidi" w:hAnsiTheme="majorBidi" w:cstheme="majorBidi"/>
                <w:sz w:val="20"/>
                <w:szCs w:val="20"/>
              </w:rPr>
              <w:t>125.242</w:t>
            </w:r>
          </w:p>
        </w:tc>
      </w:tr>
      <w:tr w:rsidR="00666A4F" w:rsidRPr="000621E5" w14:paraId="440F9E2F" w14:textId="77777777" w:rsidTr="007F79B5">
        <w:trPr>
          <w:trHeight w:val="235"/>
          <w:jc w:val="center"/>
        </w:trPr>
        <w:tc>
          <w:tcPr>
            <w:tcW w:w="3396" w:type="pct"/>
            <w:gridSpan w:val="6"/>
          </w:tcPr>
          <w:p w14:paraId="7915DE90" w14:textId="77777777" w:rsidR="00666A4F" w:rsidRPr="000621E5" w:rsidRDefault="00666A4F" w:rsidP="00291C65">
            <w:pPr>
              <w:pStyle w:val="ListParagraph1"/>
              <w:rPr>
                <w:rFonts w:asciiTheme="majorBidi" w:hAnsiTheme="majorBidi" w:cstheme="majorBidi"/>
                <w:lang w:eastAsia="zh-CN"/>
              </w:rPr>
            </w:pPr>
          </w:p>
        </w:tc>
        <w:tc>
          <w:tcPr>
            <w:tcW w:w="1181" w:type="pct"/>
            <w:gridSpan w:val="2"/>
          </w:tcPr>
          <w:p w14:paraId="1FD80A15" w14:textId="2F44AFB7" w:rsidR="00666A4F" w:rsidRPr="000621E5" w:rsidRDefault="00666A4F" w:rsidP="00291C65">
            <w:pPr>
              <w:pStyle w:val="ListParagraph1"/>
              <w:rPr>
                <w:rFonts w:asciiTheme="majorBidi" w:hAnsiTheme="majorBidi" w:cstheme="majorBidi"/>
                <w:lang w:eastAsia="zh-CN"/>
              </w:rPr>
            </w:pPr>
            <w:r w:rsidRPr="000621E5">
              <w:rPr>
                <w:rFonts w:asciiTheme="majorBidi" w:hAnsiTheme="majorBidi" w:cstheme="majorBidi"/>
                <w:lang w:eastAsia="zh-CN"/>
              </w:rPr>
              <w:t>Total annual cost</w:t>
            </w:r>
          </w:p>
        </w:tc>
        <w:tc>
          <w:tcPr>
            <w:tcW w:w="424" w:type="pct"/>
          </w:tcPr>
          <w:p w14:paraId="3E0795EE" w14:textId="77777777"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t>143.82</w:t>
            </w:r>
          </w:p>
        </w:tc>
      </w:tr>
    </w:tbl>
    <w:p w14:paraId="1489A6E2" w14:textId="77777777" w:rsidR="00A31D27" w:rsidRPr="00656DCF" w:rsidRDefault="00A31D27" w:rsidP="00AB2A3B">
      <w:pPr>
        <w:rPr>
          <w:lang w:eastAsia="zh-CN"/>
        </w:rPr>
      </w:pPr>
    </w:p>
    <w:p w14:paraId="1258A16C" w14:textId="40DA3078" w:rsidR="007C58DA" w:rsidRDefault="007C58DA" w:rsidP="00A31D27">
      <w:pPr>
        <w:pStyle w:val="Caption"/>
        <w:keepNext/>
        <w:spacing w:after="0" w:afterAutospacing="0"/>
      </w:pPr>
      <w:bookmarkStart w:id="128" w:name="_Ref151046511"/>
      <w:r>
        <w:t xml:space="preserve">Table </w:t>
      </w:r>
      <w:r w:rsidR="00666A4F">
        <w:t>S</w:t>
      </w:r>
      <w:r w:rsidR="006D4127">
        <w:fldChar w:fldCharType="begin"/>
      </w:r>
      <w:r w:rsidR="000E7F35">
        <w:instrText xml:space="preserve"> SEQ Table \* ARABIC </w:instrText>
      </w:r>
      <w:r w:rsidR="006D4127">
        <w:fldChar w:fldCharType="separate"/>
      </w:r>
      <w:r w:rsidR="00372A71">
        <w:rPr>
          <w:noProof/>
        </w:rPr>
        <w:t>39</w:t>
      </w:r>
      <w:r w:rsidR="006D4127">
        <w:rPr>
          <w:noProof/>
        </w:rPr>
        <w:fldChar w:fldCharType="end"/>
      </w:r>
      <w:bookmarkEnd w:id="128"/>
      <w:r>
        <w:t xml:space="preserve">: </w:t>
      </w:r>
      <w:r w:rsidR="00A31D27" w:rsidRPr="00AB63F8">
        <w:rPr>
          <w:rFonts w:asciiTheme="majorBidi" w:hAnsiTheme="majorBidi" w:cstheme="majorBidi"/>
        </w:rPr>
        <w:t xml:space="preserve">Annual cost of anti-hypertensive </w:t>
      </w:r>
      <w:r w:rsidR="00A31D27">
        <w:rPr>
          <w:rFonts w:asciiTheme="majorBidi" w:hAnsiTheme="majorBidi" w:cstheme="majorBidi"/>
          <w:szCs w:val="18"/>
        </w:rPr>
        <w:t>treatment</w:t>
      </w:r>
      <w:r w:rsidR="00A31D27" w:rsidRPr="00AB63F8">
        <w:rPr>
          <w:rFonts w:asciiTheme="majorBidi" w:hAnsiTheme="majorBidi" w:cstheme="majorBidi"/>
          <w:szCs w:val="18"/>
        </w:rPr>
        <w:t xml:space="preserve"> expenditure per patient</w:t>
      </w:r>
      <w:r w:rsidR="00A31D27" w:rsidRPr="00AB63F8">
        <w:rPr>
          <w:rFonts w:asciiTheme="majorBidi" w:hAnsiTheme="majorBidi" w:cstheme="majorBidi"/>
        </w:rPr>
        <w:t xml:space="preserve"> </w:t>
      </w:r>
      <w:r w:rsidR="00A31D27">
        <w:rPr>
          <w:rFonts w:asciiTheme="majorBidi" w:hAnsiTheme="majorBidi" w:cstheme="majorBidi"/>
        </w:rPr>
        <w:t>in subsequent years (£)</w:t>
      </w:r>
    </w:p>
    <w:tbl>
      <w:tblPr>
        <w:tblStyle w:val="TableGrid"/>
        <w:tblW w:w="5000" w:type="pct"/>
        <w:jc w:val="center"/>
        <w:tblCellMar>
          <w:left w:w="57" w:type="dxa"/>
          <w:right w:w="57" w:type="dxa"/>
        </w:tblCellMar>
        <w:tblLook w:val="04A0" w:firstRow="1" w:lastRow="0" w:firstColumn="1" w:lastColumn="0" w:noHBand="0" w:noVBand="1"/>
      </w:tblPr>
      <w:tblGrid>
        <w:gridCol w:w="1108"/>
        <w:gridCol w:w="1539"/>
        <w:gridCol w:w="757"/>
        <w:gridCol w:w="1012"/>
        <w:gridCol w:w="905"/>
        <w:gridCol w:w="615"/>
        <w:gridCol w:w="1250"/>
        <w:gridCol w:w="1067"/>
        <w:gridCol w:w="763"/>
      </w:tblGrid>
      <w:tr w:rsidR="00666A4F" w:rsidRPr="000621E5" w14:paraId="5DD95A7D" w14:textId="77777777" w:rsidTr="00666A4F">
        <w:trPr>
          <w:jc w:val="center"/>
        </w:trPr>
        <w:tc>
          <w:tcPr>
            <w:tcW w:w="614" w:type="pct"/>
          </w:tcPr>
          <w:p w14:paraId="3440D534" w14:textId="77777777" w:rsidR="00666A4F" w:rsidRPr="000621E5" w:rsidRDefault="00666A4F" w:rsidP="00291C65">
            <w:pPr>
              <w:pStyle w:val="ListParagraph1"/>
              <w:rPr>
                <w:rFonts w:asciiTheme="majorBidi" w:hAnsiTheme="majorBidi" w:cstheme="majorBidi"/>
                <w:b/>
                <w:bCs/>
                <w:lang w:eastAsia="zh-CN"/>
              </w:rPr>
            </w:pPr>
            <w:r w:rsidRPr="000621E5">
              <w:rPr>
                <w:rFonts w:asciiTheme="majorBidi" w:hAnsiTheme="majorBidi" w:cstheme="majorBidi"/>
                <w:b/>
                <w:bCs/>
                <w:lang w:eastAsia="zh-CN"/>
              </w:rPr>
              <w:t>Resource</w:t>
            </w:r>
          </w:p>
        </w:tc>
        <w:tc>
          <w:tcPr>
            <w:tcW w:w="853" w:type="pct"/>
          </w:tcPr>
          <w:p w14:paraId="36400D86" w14:textId="77777777" w:rsidR="00666A4F" w:rsidRPr="000621E5" w:rsidRDefault="00666A4F" w:rsidP="00291C65">
            <w:pPr>
              <w:pStyle w:val="ListParagraph1"/>
              <w:rPr>
                <w:rFonts w:asciiTheme="majorBidi" w:hAnsiTheme="majorBidi" w:cstheme="majorBidi"/>
                <w:b/>
                <w:bCs/>
                <w:lang w:eastAsia="zh-CN"/>
              </w:rPr>
            </w:pPr>
            <w:r w:rsidRPr="000621E5">
              <w:rPr>
                <w:rFonts w:asciiTheme="majorBidi" w:hAnsiTheme="majorBidi" w:cstheme="majorBidi"/>
                <w:b/>
                <w:bCs/>
                <w:lang w:eastAsia="zh-CN"/>
              </w:rPr>
              <w:t>Assumption for costs</w:t>
            </w:r>
          </w:p>
        </w:tc>
        <w:tc>
          <w:tcPr>
            <w:tcW w:w="420" w:type="pct"/>
          </w:tcPr>
          <w:p w14:paraId="52539B28" w14:textId="77777777" w:rsidR="00666A4F" w:rsidRPr="000621E5" w:rsidRDefault="00666A4F" w:rsidP="00291C65">
            <w:pPr>
              <w:pStyle w:val="ListParagraph1"/>
              <w:rPr>
                <w:rFonts w:asciiTheme="majorBidi" w:hAnsiTheme="majorBidi" w:cstheme="majorBidi"/>
                <w:b/>
                <w:bCs/>
                <w:lang w:eastAsia="zh-CN"/>
              </w:rPr>
            </w:pPr>
            <w:r w:rsidRPr="000621E5">
              <w:rPr>
                <w:rFonts w:asciiTheme="majorBidi" w:hAnsiTheme="majorBidi" w:cstheme="majorBidi"/>
                <w:b/>
                <w:bCs/>
                <w:lang w:eastAsia="zh-CN"/>
              </w:rPr>
              <w:t>Source</w:t>
            </w:r>
          </w:p>
        </w:tc>
        <w:tc>
          <w:tcPr>
            <w:tcW w:w="561" w:type="pct"/>
          </w:tcPr>
          <w:p w14:paraId="6C742053" w14:textId="7713021E" w:rsidR="00666A4F" w:rsidRPr="000621E5" w:rsidRDefault="00666A4F" w:rsidP="00291C65">
            <w:pPr>
              <w:pStyle w:val="ListParagraph1"/>
              <w:rPr>
                <w:rFonts w:asciiTheme="majorBidi" w:hAnsiTheme="majorBidi" w:cstheme="majorBidi"/>
                <w:b/>
                <w:bCs/>
                <w:lang w:eastAsia="zh-CN"/>
              </w:rPr>
            </w:pPr>
            <w:r w:rsidRPr="000621E5">
              <w:rPr>
                <w:rFonts w:asciiTheme="majorBidi" w:hAnsiTheme="majorBidi" w:cstheme="majorBidi"/>
                <w:b/>
                <w:bCs/>
                <w:lang w:eastAsia="zh-CN"/>
              </w:rPr>
              <w:t>Unit Cost 2019 prices</w:t>
            </w:r>
          </w:p>
        </w:tc>
        <w:tc>
          <w:tcPr>
            <w:tcW w:w="502" w:type="pct"/>
          </w:tcPr>
          <w:p w14:paraId="3E090557" w14:textId="659DF3AD" w:rsidR="00666A4F" w:rsidRPr="000621E5" w:rsidRDefault="00666A4F" w:rsidP="00291C65">
            <w:pPr>
              <w:pStyle w:val="ListParagraph1"/>
              <w:rPr>
                <w:rFonts w:asciiTheme="majorBidi" w:hAnsiTheme="majorBidi" w:cstheme="majorBidi"/>
                <w:b/>
                <w:bCs/>
                <w:lang w:eastAsia="zh-CN"/>
              </w:rPr>
            </w:pPr>
            <w:r w:rsidRPr="000621E5">
              <w:rPr>
                <w:rFonts w:asciiTheme="majorBidi" w:hAnsiTheme="majorBidi" w:cstheme="majorBidi"/>
                <w:b/>
                <w:bCs/>
                <w:lang w:eastAsia="zh-CN"/>
              </w:rPr>
              <w:t>Unit cost 2020 prices</w:t>
            </w:r>
          </w:p>
        </w:tc>
        <w:tc>
          <w:tcPr>
            <w:tcW w:w="341" w:type="pct"/>
          </w:tcPr>
          <w:p w14:paraId="3A27F352" w14:textId="4867460A" w:rsidR="00666A4F" w:rsidRPr="000621E5" w:rsidRDefault="00666A4F" w:rsidP="00291C65">
            <w:pPr>
              <w:pStyle w:val="ListParagraph1"/>
              <w:rPr>
                <w:rFonts w:asciiTheme="majorBidi" w:hAnsiTheme="majorBidi" w:cstheme="majorBidi"/>
                <w:b/>
                <w:bCs/>
                <w:lang w:eastAsia="zh-CN"/>
              </w:rPr>
            </w:pPr>
            <w:r w:rsidRPr="000621E5">
              <w:rPr>
                <w:rFonts w:asciiTheme="majorBidi" w:hAnsiTheme="majorBidi" w:cstheme="majorBidi"/>
                <w:b/>
                <w:bCs/>
                <w:lang w:eastAsia="zh-CN"/>
              </w:rPr>
              <w:t>SE</w:t>
            </w:r>
          </w:p>
        </w:tc>
        <w:tc>
          <w:tcPr>
            <w:tcW w:w="693" w:type="pct"/>
          </w:tcPr>
          <w:p w14:paraId="51FD737B" w14:textId="1DAD8764" w:rsidR="00666A4F" w:rsidRPr="000621E5" w:rsidRDefault="00666A4F" w:rsidP="00291C65">
            <w:pPr>
              <w:pStyle w:val="ListParagraph1"/>
              <w:rPr>
                <w:rFonts w:asciiTheme="majorBidi" w:hAnsiTheme="majorBidi" w:cstheme="majorBidi"/>
                <w:b/>
                <w:bCs/>
                <w:lang w:eastAsia="zh-CN"/>
              </w:rPr>
            </w:pPr>
            <w:r w:rsidRPr="000621E5">
              <w:rPr>
                <w:rFonts w:asciiTheme="majorBidi" w:hAnsiTheme="majorBidi" w:cstheme="majorBidi"/>
                <w:b/>
                <w:bCs/>
                <w:lang w:eastAsia="zh-CN"/>
              </w:rPr>
              <w:t>Distribution</w:t>
            </w:r>
          </w:p>
        </w:tc>
        <w:tc>
          <w:tcPr>
            <w:tcW w:w="592" w:type="pct"/>
          </w:tcPr>
          <w:p w14:paraId="647BC565" w14:textId="6A54CB05" w:rsidR="00666A4F" w:rsidRPr="000621E5" w:rsidRDefault="00666A4F" w:rsidP="00291C65">
            <w:pPr>
              <w:pStyle w:val="ListParagraph1"/>
              <w:rPr>
                <w:rFonts w:asciiTheme="majorBidi" w:hAnsiTheme="majorBidi" w:cstheme="majorBidi"/>
                <w:b/>
                <w:bCs/>
                <w:lang w:eastAsia="zh-CN"/>
              </w:rPr>
            </w:pPr>
            <w:r w:rsidRPr="000621E5">
              <w:rPr>
                <w:rFonts w:asciiTheme="majorBidi" w:hAnsiTheme="majorBidi" w:cstheme="majorBidi"/>
                <w:b/>
                <w:bCs/>
                <w:lang w:eastAsia="zh-CN"/>
              </w:rPr>
              <w:t>Annual utilisation</w:t>
            </w:r>
          </w:p>
        </w:tc>
        <w:tc>
          <w:tcPr>
            <w:tcW w:w="423" w:type="pct"/>
          </w:tcPr>
          <w:p w14:paraId="7B5097B8" w14:textId="77777777" w:rsidR="00666A4F" w:rsidRPr="000621E5" w:rsidRDefault="00666A4F" w:rsidP="00291C65">
            <w:pPr>
              <w:pStyle w:val="ListParagraph1"/>
              <w:rPr>
                <w:rFonts w:asciiTheme="majorBidi" w:hAnsiTheme="majorBidi" w:cstheme="majorBidi"/>
                <w:b/>
                <w:bCs/>
                <w:lang w:eastAsia="zh-CN"/>
              </w:rPr>
            </w:pPr>
            <w:r w:rsidRPr="000621E5">
              <w:rPr>
                <w:rFonts w:asciiTheme="majorBidi" w:hAnsiTheme="majorBidi" w:cstheme="majorBidi"/>
                <w:b/>
                <w:bCs/>
                <w:lang w:eastAsia="zh-CN"/>
              </w:rPr>
              <w:t>Cost per year</w:t>
            </w:r>
          </w:p>
        </w:tc>
      </w:tr>
      <w:tr w:rsidR="00666A4F" w:rsidRPr="000621E5" w14:paraId="0AF8C643" w14:textId="77777777" w:rsidTr="00666A4F">
        <w:trPr>
          <w:jc w:val="center"/>
        </w:trPr>
        <w:tc>
          <w:tcPr>
            <w:tcW w:w="614" w:type="pct"/>
          </w:tcPr>
          <w:p w14:paraId="767155EF" w14:textId="77777777" w:rsidR="00666A4F" w:rsidRPr="000621E5" w:rsidRDefault="00666A4F" w:rsidP="00291C65">
            <w:pPr>
              <w:pStyle w:val="ListParagraph1"/>
              <w:rPr>
                <w:rFonts w:asciiTheme="majorBidi" w:hAnsiTheme="majorBidi" w:cstheme="majorBidi"/>
                <w:lang w:eastAsia="zh-CN"/>
              </w:rPr>
            </w:pPr>
            <w:r w:rsidRPr="000621E5">
              <w:rPr>
                <w:rFonts w:asciiTheme="majorBidi" w:hAnsiTheme="majorBidi" w:cstheme="majorBidi"/>
              </w:rPr>
              <w:t>Drug Costs</w:t>
            </w:r>
          </w:p>
        </w:tc>
        <w:tc>
          <w:tcPr>
            <w:tcW w:w="853" w:type="pct"/>
          </w:tcPr>
          <w:p w14:paraId="74FA9A92" w14:textId="77777777" w:rsidR="00666A4F" w:rsidRPr="000621E5" w:rsidRDefault="00666A4F" w:rsidP="00291C65">
            <w:pPr>
              <w:pStyle w:val="ListParagraph1"/>
              <w:rPr>
                <w:rFonts w:asciiTheme="majorBidi" w:hAnsiTheme="majorBidi" w:cstheme="majorBidi"/>
                <w:lang w:eastAsia="zh-CN"/>
              </w:rPr>
            </w:pPr>
            <w:r w:rsidRPr="000621E5">
              <w:rPr>
                <w:rFonts w:asciiTheme="majorBidi" w:hAnsiTheme="majorBidi" w:cstheme="majorBidi"/>
              </w:rPr>
              <w:t>Weight averages of BNF drug costs based on distribution of number and class of drugs.</w:t>
            </w:r>
          </w:p>
        </w:tc>
        <w:tc>
          <w:tcPr>
            <w:tcW w:w="420" w:type="pct"/>
          </w:tcPr>
          <w:p w14:paraId="4D08D0D8" w14:textId="1CFF0C40"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&lt;EndNote&gt;&lt;Cite&gt;&lt;Author&gt;National Institute for Health and Care Excellence&lt;/Author&gt;&lt;Year&gt;2019&lt;/Year&gt;&lt;RecNum&gt;195&lt;/RecNum&gt;&lt;DisplayText&gt;(59)&lt;/DisplayText&gt;&lt;record&gt;&lt;rec-number&gt;195&lt;/rec-number&gt;&lt;foreign-keys&gt;&lt;key app="EN" db-id="0psftwx0lsasdwew00s5pae4eaxd295wxszv" timestamp="1677593744"&gt;195&lt;/key&gt;&lt;/foreign-keys&gt;&lt;ref-type name="Report"&gt;27&lt;/ref-type&gt;&lt;contributors&gt;&lt;authors&gt;&lt;author&gt;National Institute for Health and Care Excellence,&lt;/author&gt;&lt;/authors&gt;&lt;/contributors&gt;&lt;titles&gt;&lt;title&gt;Hypertension in adults: diagnosis and management. Cost effectiveness analysis: Treatment initiation threshold for people with stage 1 hypertension.&lt;/title&gt;&lt;secondary-title&gt;National Institute for Health and Care Excellence&lt;/secondary-title&gt;&lt;/titles&gt;&lt;periodical&gt;&lt;full-title&gt;National Institute for Health and Care Excellence&lt;/full-title&gt;&lt;/periodical&gt;&lt;volume&gt;NICE guideline NG136&lt;/volume&gt;&lt;dates&gt;&lt;year&gt;2019&lt;/year&gt;&lt;/dates&gt;&lt;urls&gt;&lt;related-urls&gt;&lt;url&gt;https://www.nice.org.uk/guidance/ng136/evidence/costeffectiveness-analysis-treatment-initiation-threshold-for-people-with-stage-1-hypertension-pdf-6957345277&lt;/url&gt;&lt;/related-urls&gt;&lt;/urls&gt;&lt;/record&gt;&lt;/Cite&gt;&lt;/EndNote&gt;</w:instrText>
            </w:r>
            <w:r w:rsidRPr="000621E5">
              <w:rPr>
                <w:rFonts w:asciiTheme="majorBidi" w:hAnsiTheme="majorBidi" w:cstheme="majorBidi"/>
                <w:sz w:val="20"/>
                <w:szCs w:val="20"/>
              </w:rPr>
              <w:fldChar w:fldCharType="separate"/>
            </w:r>
            <w:r w:rsidR="00FD0ABD">
              <w:rPr>
                <w:rFonts w:asciiTheme="majorBidi" w:hAnsiTheme="majorBidi" w:cstheme="majorBidi"/>
                <w:noProof/>
                <w:sz w:val="20"/>
                <w:szCs w:val="20"/>
              </w:rPr>
              <w:t>(59)</w:t>
            </w:r>
            <w:r w:rsidRPr="000621E5">
              <w:rPr>
                <w:rFonts w:asciiTheme="majorBidi" w:hAnsiTheme="majorBidi" w:cstheme="majorBidi"/>
                <w:sz w:val="20"/>
                <w:szCs w:val="20"/>
              </w:rPr>
              <w:fldChar w:fldCharType="end"/>
            </w:r>
          </w:p>
        </w:tc>
        <w:tc>
          <w:tcPr>
            <w:tcW w:w="561" w:type="pct"/>
          </w:tcPr>
          <w:p w14:paraId="6640C768" w14:textId="77777777" w:rsidR="00666A4F" w:rsidRPr="000621E5" w:rsidRDefault="00666A4F" w:rsidP="00291C65">
            <w:pPr>
              <w:pStyle w:val="ListParagraph1"/>
              <w:rPr>
                <w:rFonts w:asciiTheme="majorBidi" w:hAnsiTheme="majorBidi" w:cstheme="majorBidi"/>
                <w:lang w:eastAsia="zh-CN"/>
              </w:rPr>
            </w:pPr>
            <w:r w:rsidRPr="000621E5">
              <w:rPr>
                <w:rFonts w:asciiTheme="majorBidi" w:hAnsiTheme="majorBidi" w:cstheme="majorBidi"/>
              </w:rPr>
              <w:t>18.02</w:t>
            </w:r>
          </w:p>
        </w:tc>
        <w:tc>
          <w:tcPr>
            <w:tcW w:w="502" w:type="pct"/>
          </w:tcPr>
          <w:p w14:paraId="5E2ED1EC" w14:textId="41B5CD19" w:rsidR="00666A4F" w:rsidRPr="000621E5" w:rsidRDefault="00666A4F" w:rsidP="00291C65">
            <w:pPr>
              <w:pStyle w:val="ListParagraph1"/>
              <w:rPr>
                <w:rFonts w:asciiTheme="majorBidi" w:hAnsiTheme="majorBidi" w:cstheme="majorBidi"/>
                <w:lang w:eastAsia="zh-CN"/>
              </w:rPr>
            </w:pPr>
            <w:r w:rsidRPr="000621E5">
              <w:rPr>
                <w:rFonts w:asciiTheme="majorBidi" w:hAnsiTheme="majorBidi" w:cstheme="majorBidi"/>
              </w:rPr>
              <w:t>18.58</w:t>
            </w:r>
          </w:p>
        </w:tc>
        <w:tc>
          <w:tcPr>
            <w:tcW w:w="341" w:type="pct"/>
          </w:tcPr>
          <w:p w14:paraId="5CC51D16" w14:textId="343BB1CD" w:rsidR="00666A4F" w:rsidRPr="000621E5" w:rsidRDefault="00666A4F" w:rsidP="00666A4F">
            <w:pPr>
              <w:spacing w:line="240" w:lineRule="auto"/>
              <w:rPr>
                <w:rFonts w:asciiTheme="majorBidi" w:hAnsiTheme="majorBidi" w:cstheme="majorBidi"/>
                <w:sz w:val="20"/>
                <w:szCs w:val="20"/>
                <w:lang w:val="en-GB" w:eastAsia="zh-CN"/>
              </w:rPr>
            </w:pPr>
            <w:r w:rsidRPr="000621E5">
              <w:rPr>
                <w:rFonts w:asciiTheme="majorBidi" w:hAnsiTheme="majorBidi" w:cstheme="majorBidi"/>
                <w:sz w:val="20"/>
                <w:szCs w:val="20"/>
              </w:rPr>
              <w:t>1.86</w:t>
            </w:r>
          </w:p>
          <w:p w14:paraId="214C2A89" w14:textId="77777777" w:rsidR="00666A4F" w:rsidRPr="000621E5" w:rsidRDefault="00666A4F" w:rsidP="00291C65">
            <w:pPr>
              <w:spacing w:line="240" w:lineRule="auto"/>
              <w:rPr>
                <w:rFonts w:asciiTheme="majorBidi" w:hAnsiTheme="majorBidi" w:cstheme="majorBidi"/>
                <w:sz w:val="20"/>
                <w:szCs w:val="20"/>
              </w:rPr>
            </w:pPr>
          </w:p>
        </w:tc>
        <w:tc>
          <w:tcPr>
            <w:tcW w:w="693" w:type="pct"/>
          </w:tcPr>
          <w:p w14:paraId="640345A3" w14:textId="4E7E65EE"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92" w:type="pct"/>
          </w:tcPr>
          <w:p w14:paraId="17781AB6" w14:textId="03440869"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t>1</w:t>
            </w:r>
          </w:p>
          <w:p w14:paraId="75A587C3" w14:textId="77777777" w:rsidR="00666A4F" w:rsidRPr="000621E5" w:rsidRDefault="00666A4F" w:rsidP="00291C65">
            <w:pPr>
              <w:pStyle w:val="ListParagraph1"/>
              <w:rPr>
                <w:rFonts w:asciiTheme="majorBidi" w:hAnsiTheme="majorBidi" w:cstheme="majorBidi"/>
                <w:lang w:eastAsia="zh-CN"/>
              </w:rPr>
            </w:pPr>
          </w:p>
        </w:tc>
        <w:tc>
          <w:tcPr>
            <w:tcW w:w="423" w:type="pct"/>
          </w:tcPr>
          <w:p w14:paraId="6A564743" w14:textId="77777777" w:rsidR="00666A4F" w:rsidRPr="000621E5" w:rsidRDefault="00666A4F" w:rsidP="00291C65">
            <w:pPr>
              <w:pStyle w:val="ListParagraph1"/>
              <w:rPr>
                <w:rFonts w:asciiTheme="majorBidi" w:hAnsiTheme="majorBidi" w:cstheme="majorBidi"/>
              </w:rPr>
            </w:pPr>
            <w:r w:rsidRPr="000621E5">
              <w:rPr>
                <w:rFonts w:asciiTheme="majorBidi" w:hAnsiTheme="majorBidi" w:cstheme="majorBidi"/>
              </w:rPr>
              <w:t>18.575</w:t>
            </w:r>
          </w:p>
        </w:tc>
      </w:tr>
      <w:tr w:rsidR="00666A4F" w:rsidRPr="000621E5" w14:paraId="7F346CBF" w14:textId="77777777" w:rsidTr="00666A4F">
        <w:trPr>
          <w:jc w:val="center"/>
        </w:trPr>
        <w:tc>
          <w:tcPr>
            <w:tcW w:w="614" w:type="pct"/>
          </w:tcPr>
          <w:p w14:paraId="04DAA18E" w14:textId="77777777" w:rsidR="00666A4F" w:rsidRPr="000621E5" w:rsidRDefault="00666A4F" w:rsidP="00291C65">
            <w:pPr>
              <w:pStyle w:val="ListParagraph1"/>
              <w:rPr>
                <w:rFonts w:asciiTheme="majorBidi" w:hAnsiTheme="majorBidi" w:cstheme="majorBidi"/>
              </w:rPr>
            </w:pPr>
            <w:r w:rsidRPr="000621E5">
              <w:rPr>
                <w:rFonts w:asciiTheme="majorBidi" w:hAnsiTheme="majorBidi" w:cstheme="majorBidi"/>
              </w:rPr>
              <w:t xml:space="preserve">Monitoring Costs </w:t>
            </w:r>
          </w:p>
        </w:tc>
        <w:tc>
          <w:tcPr>
            <w:tcW w:w="853" w:type="pct"/>
          </w:tcPr>
          <w:p w14:paraId="52747451" w14:textId="77777777" w:rsidR="00666A4F" w:rsidRPr="000621E5" w:rsidRDefault="00666A4F" w:rsidP="00291C65">
            <w:pPr>
              <w:pStyle w:val="ListParagraph1"/>
              <w:rPr>
                <w:rFonts w:asciiTheme="majorBidi" w:hAnsiTheme="majorBidi" w:cstheme="majorBidi"/>
              </w:rPr>
            </w:pPr>
            <w:r w:rsidRPr="000621E5">
              <w:rPr>
                <w:rFonts w:asciiTheme="majorBidi" w:hAnsiTheme="majorBidi" w:cstheme="majorBidi"/>
              </w:rPr>
              <w:t>Monitoring costs during subsequent years of treatment</w:t>
            </w:r>
          </w:p>
        </w:tc>
        <w:tc>
          <w:tcPr>
            <w:tcW w:w="420" w:type="pct"/>
          </w:tcPr>
          <w:p w14:paraId="589F15F3" w14:textId="769C11CC"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fldChar w:fldCharType="begin"/>
            </w:r>
            <w:r w:rsidR="00FD0ABD">
              <w:rPr>
                <w:rFonts w:asciiTheme="majorBidi" w:hAnsiTheme="majorBidi" w:cstheme="majorBidi"/>
                <w:sz w:val="20"/>
                <w:szCs w:val="20"/>
              </w:rPr>
              <w:instrText xml:space="preserve"> ADDIN EN.CITE &lt;EndNote&gt;&lt;Cite&gt;&lt;Author&gt;National Institute for Health and Care Excellence&lt;/Author&gt;&lt;Year&gt;2019&lt;/Year&gt;&lt;RecNum&gt;195&lt;/RecNum&gt;&lt;DisplayText&gt;(59)&lt;/DisplayText&gt;&lt;record&gt;&lt;rec-number&gt;195&lt;/rec-number&gt;&lt;foreign-keys&gt;&lt;key app="EN" db-id="0psftwx0lsasdwew00s5pae4eaxd295wxszv" timestamp="1677593744"&gt;195&lt;/key&gt;&lt;/foreign-keys&gt;&lt;ref-type name="Report"&gt;27&lt;/ref-type&gt;&lt;contributors&gt;&lt;authors&gt;&lt;author&gt;National Institute for Health and Care Excellence,&lt;/author&gt;&lt;/authors&gt;&lt;/contributors&gt;&lt;titles&gt;&lt;title&gt;Hypertension in adults: diagnosis and management. Cost effectiveness analysis: Treatment initiation threshold for people with stage 1 hypertension.&lt;/title&gt;&lt;secondary-title&gt;National Institute for Health and Care Excellence&lt;/secondary-title&gt;&lt;/titles&gt;&lt;periodical&gt;&lt;full-title&gt;National Institute for Health and Care Excellence&lt;/full-title&gt;&lt;/periodical&gt;&lt;volume&gt;NICE guideline NG136&lt;/volume&gt;&lt;dates&gt;&lt;year&gt;2019&lt;/year&gt;&lt;/dates&gt;&lt;urls&gt;&lt;related-urls&gt;&lt;url&gt;https://www.nice.org.uk/guidance/ng136/evidence/costeffectiveness-analysis-treatment-initiation-threshold-for-people-with-stage-1-hypertension-pdf-6957345277&lt;/url&gt;&lt;/related-urls&gt;&lt;/urls&gt;&lt;/record&gt;&lt;/Cite&gt;&lt;/EndNote&gt;</w:instrText>
            </w:r>
            <w:r w:rsidRPr="000621E5">
              <w:rPr>
                <w:rFonts w:asciiTheme="majorBidi" w:hAnsiTheme="majorBidi" w:cstheme="majorBidi"/>
                <w:sz w:val="20"/>
                <w:szCs w:val="20"/>
              </w:rPr>
              <w:fldChar w:fldCharType="separate"/>
            </w:r>
            <w:r w:rsidR="00FD0ABD">
              <w:rPr>
                <w:rFonts w:asciiTheme="majorBidi" w:hAnsiTheme="majorBidi" w:cstheme="majorBidi"/>
                <w:noProof/>
                <w:sz w:val="20"/>
                <w:szCs w:val="20"/>
              </w:rPr>
              <w:t>(59)</w:t>
            </w:r>
            <w:r w:rsidRPr="000621E5">
              <w:rPr>
                <w:rFonts w:asciiTheme="majorBidi" w:hAnsiTheme="majorBidi" w:cstheme="majorBidi"/>
                <w:sz w:val="20"/>
                <w:szCs w:val="20"/>
              </w:rPr>
              <w:fldChar w:fldCharType="end"/>
            </w:r>
          </w:p>
        </w:tc>
        <w:tc>
          <w:tcPr>
            <w:tcW w:w="561" w:type="pct"/>
          </w:tcPr>
          <w:p w14:paraId="6A19F2E7" w14:textId="77777777"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t>75</w:t>
            </w:r>
          </w:p>
        </w:tc>
        <w:tc>
          <w:tcPr>
            <w:tcW w:w="502" w:type="pct"/>
          </w:tcPr>
          <w:p w14:paraId="008869C7" w14:textId="31878962"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t>77.31</w:t>
            </w:r>
          </w:p>
        </w:tc>
        <w:tc>
          <w:tcPr>
            <w:tcW w:w="341" w:type="pct"/>
          </w:tcPr>
          <w:p w14:paraId="1E03E5AB" w14:textId="2539B2A7"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t>7.73</w:t>
            </w:r>
          </w:p>
        </w:tc>
        <w:tc>
          <w:tcPr>
            <w:tcW w:w="693" w:type="pct"/>
          </w:tcPr>
          <w:p w14:paraId="6CC28CF5" w14:textId="2F588949"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t>GAMMA</w:t>
            </w:r>
          </w:p>
        </w:tc>
        <w:tc>
          <w:tcPr>
            <w:tcW w:w="592" w:type="pct"/>
          </w:tcPr>
          <w:p w14:paraId="4241CA7F" w14:textId="6C935F79"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t>1</w:t>
            </w:r>
          </w:p>
        </w:tc>
        <w:tc>
          <w:tcPr>
            <w:tcW w:w="423" w:type="pct"/>
          </w:tcPr>
          <w:p w14:paraId="71024596" w14:textId="77777777"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t>77.310</w:t>
            </w:r>
          </w:p>
        </w:tc>
      </w:tr>
      <w:tr w:rsidR="00666A4F" w:rsidRPr="000621E5" w14:paraId="657F55FC" w14:textId="77777777" w:rsidTr="00666A4F">
        <w:trPr>
          <w:jc w:val="center"/>
        </w:trPr>
        <w:tc>
          <w:tcPr>
            <w:tcW w:w="3291" w:type="pct"/>
            <w:gridSpan w:val="6"/>
          </w:tcPr>
          <w:p w14:paraId="564A6670" w14:textId="180D0B91" w:rsidR="00666A4F" w:rsidRPr="000621E5" w:rsidRDefault="00666A4F" w:rsidP="00291C65">
            <w:pPr>
              <w:pStyle w:val="ListParagraph1"/>
              <w:rPr>
                <w:rFonts w:asciiTheme="majorBidi" w:hAnsiTheme="majorBidi" w:cstheme="majorBidi"/>
                <w:lang w:eastAsia="zh-CN"/>
              </w:rPr>
            </w:pPr>
          </w:p>
        </w:tc>
        <w:tc>
          <w:tcPr>
            <w:tcW w:w="1285" w:type="pct"/>
            <w:gridSpan w:val="2"/>
          </w:tcPr>
          <w:p w14:paraId="193CD2E6" w14:textId="4781656F" w:rsidR="00666A4F" w:rsidRPr="000621E5" w:rsidRDefault="00666A4F" w:rsidP="00291C65">
            <w:pPr>
              <w:pStyle w:val="ListParagraph1"/>
              <w:rPr>
                <w:rFonts w:asciiTheme="majorBidi" w:hAnsiTheme="majorBidi" w:cstheme="majorBidi"/>
                <w:lang w:eastAsia="zh-CN"/>
              </w:rPr>
            </w:pPr>
            <w:r w:rsidRPr="000621E5">
              <w:rPr>
                <w:rFonts w:asciiTheme="majorBidi" w:hAnsiTheme="majorBidi" w:cstheme="majorBidi"/>
                <w:lang w:eastAsia="zh-CN"/>
              </w:rPr>
              <w:t>Total annual cost</w:t>
            </w:r>
          </w:p>
        </w:tc>
        <w:tc>
          <w:tcPr>
            <w:tcW w:w="423" w:type="pct"/>
          </w:tcPr>
          <w:p w14:paraId="4D73909B" w14:textId="77777777" w:rsidR="00666A4F" w:rsidRPr="000621E5" w:rsidRDefault="00666A4F" w:rsidP="00291C65">
            <w:pPr>
              <w:spacing w:line="240" w:lineRule="auto"/>
              <w:rPr>
                <w:rFonts w:asciiTheme="majorBidi" w:hAnsiTheme="majorBidi" w:cstheme="majorBidi"/>
                <w:sz w:val="20"/>
                <w:szCs w:val="20"/>
              </w:rPr>
            </w:pPr>
            <w:r w:rsidRPr="000621E5">
              <w:rPr>
                <w:rFonts w:asciiTheme="majorBidi" w:hAnsiTheme="majorBidi" w:cstheme="majorBidi"/>
                <w:sz w:val="20"/>
                <w:szCs w:val="20"/>
              </w:rPr>
              <w:t>95.89</w:t>
            </w:r>
          </w:p>
        </w:tc>
      </w:tr>
    </w:tbl>
    <w:p w14:paraId="45FFFD62" w14:textId="77777777" w:rsidR="00292F3E" w:rsidRDefault="00292F3E" w:rsidP="004258DE">
      <w:pPr>
        <w:pStyle w:val="Heading2"/>
      </w:pPr>
    </w:p>
    <w:p w14:paraId="08A86B8D" w14:textId="77777777" w:rsidR="007C58DA" w:rsidRPr="00CB6DE4" w:rsidRDefault="007C58DA" w:rsidP="004258DE">
      <w:pPr>
        <w:pStyle w:val="Heading2"/>
      </w:pPr>
      <w:bookmarkStart w:id="129" w:name="_Toc172534962"/>
      <w:r w:rsidRPr="00CB6DE4">
        <w:t>Cardiovascular Events</w:t>
      </w:r>
      <w:bookmarkEnd w:id="129"/>
    </w:p>
    <w:p w14:paraId="4032B69F" w14:textId="0097FBC6" w:rsidR="007C58DA" w:rsidRPr="00CB6DE4" w:rsidRDefault="007C58DA" w:rsidP="00AB2A3B">
      <w:r w:rsidRPr="00CB6DE4">
        <w:t xml:space="preserve">Costs for </w:t>
      </w:r>
      <w:r w:rsidR="009542A4" w:rsidRPr="00CB6DE4">
        <w:t xml:space="preserve">coronary heart disease </w:t>
      </w:r>
      <w:r w:rsidRPr="00CB6DE4">
        <w:t>disease were obtained from a 2009 HTA for high dose lipid-lowering therapy</w:t>
      </w:r>
      <w:r w:rsidR="00885BDB" w:rsidRPr="00CB6DE4">
        <w:t xml:space="preserve"> unless otherwise stated</w:t>
      </w:r>
      <w:r w:rsidR="004449FE" w:rsidRPr="00CB6DE4">
        <w:t xml:space="preserve"> </w:t>
      </w:r>
      <w:r w:rsidR="004449FE" w:rsidRPr="00CB6DE4">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4A5BA2">
        <w:instrText xml:space="preserve"> ADDIN EN.CITE </w:instrText>
      </w:r>
      <w:r w:rsidR="004A5BA2">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004A5BA2">
        <w:instrText xml:space="preserve"> ADDIN EN.CITE.DATA </w:instrText>
      </w:r>
      <w:r w:rsidR="004A5BA2">
        <w:fldChar w:fldCharType="end"/>
      </w:r>
      <w:r w:rsidR="004449FE" w:rsidRPr="00CB6DE4">
        <w:fldChar w:fldCharType="separate"/>
      </w:r>
      <w:r w:rsidR="004A5BA2">
        <w:rPr>
          <w:noProof/>
        </w:rPr>
        <w:t>(17)</w:t>
      </w:r>
      <w:r w:rsidR="004449FE" w:rsidRPr="00CB6DE4">
        <w:fldChar w:fldCharType="end"/>
      </w:r>
      <w:r w:rsidRPr="00CB6DE4">
        <w:t xml:space="preserve">. </w:t>
      </w:r>
      <w:r w:rsidR="009542A4" w:rsidRPr="00CB6DE4">
        <w:t>The costs of stroke were obtained from a study estimating costs from the Oxford vascular cohort</w:t>
      </w:r>
      <w:r w:rsidR="004449FE" w:rsidRPr="00CB6DE4">
        <w:t xml:space="preserve"> </w:t>
      </w:r>
      <w:r w:rsidR="004449FE" w:rsidRPr="00CB6DE4">
        <w:fldChar w:fldCharType="begin">
          <w:fldData xml:space="preserve">PEVuZE5vdGU+PENpdGU+PEF1dGhvcj5MdWVuZ28tRmVybmFuZGV6PC9BdXRob3I+PFllYXI+MjAx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==
</w:fldData>
        </w:fldChar>
      </w:r>
      <w:r w:rsidR="00FD0ABD">
        <w:instrText xml:space="preserve"> ADDIN EN.CITE </w:instrText>
      </w:r>
      <w:r w:rsidR="00FD0ABD">
        <w:fldChar w:fldCharType="begin">
          <w:fldData xml:space="preserve">PEVuZE5vdGU+PENpdGU+PEF1dGhvcj5MdWVuZ28tRmVybmFuZGV6PC9BdXRob3I+PFllYXI+MjAx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==
</w:fldData>
        </w:fldChar>
      </w:r>
      <w:r w:rsidR="00FD0ABD">
        <w:instrText xml:space="preserve"> ADDIN EN.CITE.DATA </w:instrText>
      </w:r>
      <w:r w:rsidR="00FD0ABD">
        <w:fldChar w:fldCharType="end"/>
      </w:r>
      <w:r w:rsidR="004449FE" w:rsidRPr="00CB6DE4">
        <w:fldChar w:fldCharType="separate"/>
      </w:r>
      <w:r w:rsidR="00FD0ABD">
        <w:rPr>
          <w:noProof/>
        </w:rPr>
        <w:t>(60)</w:t>
      </w:r>
      <w:r w:rsidR="004449FE" w:rsidRPr="00CB6DE4">
        <w:fldChar w:fldCharType="end"/>
      </w:r>
      <w:r w:rsidR="009542A4" w:rsidRPr="00CB6DE4">
        <w:t>.</w:t>
      </w:r>
      <w:r w:rsidR="00FD0ABD">
        <w:t xml:space="preserve"> </w:t>
      </w:r>
      <w:r w:rsidR="00FD0ABD">
        <w:fldChar w:fldCharType="begin"/>
      </w:r>
      <w:r w:rsidR="00FD0ABD">
        <w:instrText xml:space="preserve"> REF _Ref413331579 \h </w:instrText>
      </w:r>
      <w:r w:rsidR="00FD0ABD">
        <w:fldChar w:fldCharType="separate"/>
      </w:r>
      <w:r w:rsidR="00A32728" w:rsidRPr="00CB6DE4">
        <w:t xml:space="preserve">Table </w:t>
      </w:r>
      <w:r w:rsidR="00A32728">
        <w:t>S</w:t>
      </w:r>
      <w:r w:rsidR="00A32728">
        <w:rPr>
          <w:noProof/>
        </w:rPr>
        <w:t>40</w:t>
      </w:r>
      <w:r w:rsidR="00FD0ABD">
        <w:fldChar w:fldCharType="end"/>
      </w:r>
      <w:r w:rsidRPr="00CB6DE4">
        <w:t xml:space="preserve"> describes the costs and resource use assumptions that were used for this study. It also reports the health states to which we have applied each cost in the model. The costs of congestive heart failure were estimated from the UKPDS costing study for complications related to diabetes</w:t>
      </w:r>
      <w:r w:rsidR="004449FE" w:rsidRPr="00CB6DE4">
        <w:t xml:space="preserve"> </w:t>
      </w:r>
      <w:r w:rsidR="004449FE" w:rsidRPr="00CB6DE4">
        <w:fldChar w:fldCharType="begin">
          <w:fldData xml:space="preserve">PEVuZE5vdGU+PENpdGU+PEF1dGhvcj5DbGFya2U8L0F1dGhvcj48WWVhcj4yMDAzPC9ZZWFyPjxS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</w:fldData>
        </w:fldChar>
      </w:r>
      <w:r w:rsidR="00FD0ABD">
        <w:instrText xml:space="preserve"> ADDIN EN.CITE </w:instrText>
      </w:r>
      <w:r w:rsidR="00FD0ABD">
        <w:fldChar w:fldCharType="begin">
          <w:fldData xml:space="preserve">PEVuZE5vdGU+PENpdGU+PEF1dGhvcj5DbGFya2U8L0F1dGhvcj48WWVhcj4yMDAzPC9ZZWFyPjxS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</w:fldData>
        </w:fldChar>
      </w:r>
      <w:r w:rsidR="00FD0ABD">
        <w:instrText xml:space="preserve"> ADDIN EN.CITE.DATA </w:instrText>
      </w:r>
      <w:r w:rsidR="00FD0ABD">
        <w:fldChar w:fldCharType="end"/>
      </w:r>
      <w:r w:rsidR="004449FE" w:rsidRPr="00CB6DE4">
        <w:fldChar w:fldCharType="separate"/>
      </w:r>
      <w:r w:rsidR="00FD0ABD">
        <w:rPr>
          <w:noProof/>
        </w:rPr>
        <w:t>(61)</w:t>
      </w:r>
      <w:r w:rsidR="004449FE" w:rsidRPr="00CB6DE4">
        <w:fldChar w:fldCharType="end"/>
      </w:r>
      <w:r w:rsidRPr="00CB6DE4">
        <w:t xml:space="preserve">. </w:t>
      </w:r>
      <w:bookmarkStart w:id="130" w:name="_Ref372275801"/>
      <w:r w:rsidR="00307189" w:rsidRPr="00CB6DE4">
        <w:t xml:space="preserve">The unit costs for cardiovascular events are detailed in </w:t>
      </w:r>
      <w:r w:rsidR="006D4127" w:rsidRPr="00CB6DE4">
        <w:fldChar w:fldCharType="begin"/>
      </w:r>
      <w:r w:rsidR="00307189" w:rsidRPr="00CB6DE4">
        <w:instrText xml:space="preserve"> REF _Ref413331579 \h </w:instrText>
      </w:r>
      <w:r w:rsidR="006D4127" w:rsidRPr="00CB6DE4">
        <w:fldChar w:fldCharType="separate"/>
      </w:r>
      <w:r w:rsidR="00A32728" w:rsidRPr="00CB6DE4">
        <w:t xml:space="preserve">Table </w:t>
      </w:r>
      <w:r w:rsidR="00A32728">
        <w:t>S</w:t>
      </w:r>
      <w:r w:rsidR="00A32728">
        <w:rPr>
          <w:noProof/>
        </w:rPr>
        <w:t>40</w:t>
      </w:r>
      <w:r w:rsidR="006D4127" w:rsidRPr="00CB6DE4">
        <w:fldChar w:fldCharType="end"/>
      </w:r>
      <w:r w:rsidR="00E33B6F" w:rsidRPr="00CB6DE4">
        <w:t>.</w:t>
      </w:r>
    </w:p>
    <w:p w14:paraId="47776A3E" w14:textId="07F14AB3" w:rsidR="00307189" w:rsidRPr="00CB6DE4" w:rsidRDefault="00307189" w:rsidP="004449FE">
      <w:pPr>
        <w:pStyle w:val="Caption"/>
      </w:pPr>
      <w:bookmarkStart w:id="131" w:name="_Ref413331579"/>
      <w:bookmarkEnd w:id="130"/>
      <w:r w:rsidRPr="00CB6DE4">
        <w:t xml:space="preserve">Table </w:t>
      </w:r>
      <w:r w:rsidR="000621E5">
        <w:t>S</w:t>
      </w:r>
      <w:r w:rsidR="006D4127" w:rsidRPr="00CB6DE4">
        <w:fldChar w:fldCharType="begin"/>
      </w:r>
      <w:r w:rsidR="000E7F35" w:rsidRPr="00CB6DE4">
        <w:instrText xml:space="preserve"> SEQ Table \* ARABIC </w:instrText>
      </w:r>
      <w:r w:rsidR="006D4127" w:rsidRPr="00CB6DE4">
        <w:fldChar w:fldCharType="separate"/>
      </w:r>
      <w:r w:rsidR="00372A71">
        <w:rPr>
          <w:noProof/>
        </w:rPr>
        <w:t>40</w:t>
      </w:r>
      <w:r w:rsidR="006D4127" w:rsidRPr="00CB6DE4">
        <w:rPr>
          <w:noProof/>
        </w:rPr>
        <w:fldChar w:fldCharType="end"/>
      </w:r>
      <w:bookmarkEnd w:id="131"/>
      <w:r w:rsidRPr="00CB6DE4">
        <w:t>: Unit costs for Cardiovascular cost estimates</w:t>
      </w:r>
      <w:r w:rsidR="00010053" w:rsidRPr="00CB6DE4">
        <w:t xml:space="preserve"> </w:t>
      </w:r>
    </w:p>
    <w:tbl>
      <w:tblPr>
        <w:tblStyle w:val="TableGrid"/>
        <w:tblW w:w="5425" w:type="pct"/>
        <w:tblInd w:w="-431" w:type="dxa"/>
        <w:tblLayout w:type="fixed"/>
        <w:tblLook w:val="04A0" w:firstRow="1" w:lastRow="0" w:firstColumn="1" w:lastColumn="0" w:noHBand="0" w:noVBand="1"/>
      </w:tblPr>
      <w:tblGrid>
        <w:gridCol w:w="1419"/>
        <w:gridCol w:w="1276"/>
        <w:gridCol w:w="1700"/>
        <w:gridCol w:w="1281"/>
        <w:gridCol w:w="890"/>
        <w:gridCol w:w="902"/>
        <w:gridCol w:w="900"/>
        <w:gridCol w:w="1414"/>
      </w:tblGrid>
      <w:tr w:rsidR="00A17E5A" w:rsidRPr="00291C65" w14:paraId="68B37861" w14:textId="77777777" w:rsidTr="00A17E5A">
        <w:trPr>
          <w:trHeight w:val="300"/>
        </w:trPr>
        <w:tc>
          <w:tcPr>
            <w:tcW w:w="725" w:type="pct"/>
            <w:noWrap/>
          </w:tcPr>
          <w:p w14:paraId="4B33B666" w14:textId="20D6A51D" w:rsidR="00A17E5A" w:rsidRPr="00291C65" w:rsidRDefault="00A17E5A" w:rsidP="004258DE">
            <w:pPr>
              <w:pStyle w:val="ListParagraph1"/>
              <w:rPr>
                <w:rFonts w:asciiTheme="majorBidi" w:hAnsiTheme="majorBidi" w:cstheme="majorBidi"/>
                <w:b/>
                <w:bCs/>
              </w:rPr>
            </w:pPr>
            <w:r>
              <w:rPr>
                <w:rFonts w:asciiTheme="majorBidi" w:hAnsiTheme="majorBidi" w:cstheme="majorBidi"/>
                <w:b/>
                <w:bCs/>
              </w:rPr>
              <w:lastRenderedPageBreak/>
              <w:t>Event</w:t>
            </w:r>
          </w:p>
        </w:tc>
        <w:tc>
          <w:tcPr>
            <w:tcW w:w="652" w:type="pct"/>
          </w:tcPr>
          <w:p w14:paraId="7DF9C746" w14:textId="04B16A8C" w:rsidR="00A17E5A" w:rsidRPr="00291C65" w:rsidRDefault="00A17E5A" w:rsidP="004258DE">
            <w:pPr>
              <w:pStyle w:val="ListParagraph1"/>
              <w:rPr>
                <w:rFonts w:asciiTheme="majorBidi" w:hAnsiTheme="majorBidi" w:cstheme="majorBidi"/>
                <w:b/>
                <w:bCs/>
              </w:rPr>
            </w:pPr>
            <w:r>
              <w:rPr>
                <w:rFonts w:asciiTheme="majorBidi" w:hAnsiTheme="majorBidi" w:cstheme="majorBidi"/>
                <w:b/>
                <w:bCs/>
              </w:rPr>
              <w:t>Time</w:t>
            </w:r>
          </w:p>
        </w:tc>
        <w:tc>
          <w:tcPr>
            <w:tcW w:w="869" w:type="pct"/>
          </w:tcPr>
          <w:p w14:paraId="6D64F3A1" w14:textId="2C5F835D" w:rsidR="00A17E5A" w:rsidRPr="00291C65" w:rsidRDefault="00A17E5A" w:rsidP="004258DE">
            <w:pPr>
              <w:pStyle w:val="ListParagraph1"/>
              <w:rPr>
                <w:rFonts w:asciiTheme="majorBidi" w:hAnsiTheme="majorBidi" w:cstheme="majorBidi"/>
                <w:b/>
                <w:bCs/>
              </w:rPr>
            </w:pPr>
            <w:r w:rsidRPr="00291C65">
              <w:rPr>
                <w:rFonts w:asciiTheme="majorBidi" w:hAnsiTheme="majorBidi" w:cstheme="majorBidi"/>
                <w:b/>
                <w:bCs/>
              </w:rPr>
              <w:t>Assumption</w:t>
            </w:r>
          </w:p>
        </w:tc>
        <w:tc>
          <w:tcPr>
            <w:tcW w:w="655" w:type="pct"/>
            <w:noWrap/>
          </w:tcPr>
          <w:p w14:paraId="19E933C9" w14:textId="270E6239" w:rsidR="00A17E5A" w:rsidRPr="00291C65" w:rsidRDefault="00A17E5A" w:rsidP="004258DE">
            <w:pPr>
              <w:pStyle w:val="ListParagraph1"/>
              <w:rPr>
                <w:rFonts w:asciiTheme="majorBidi" w:hAnsiTheme="majorBidi" w:cstheme="majorBidi"/>
                <w:b/>
                <w:bCs/>
              </w:rPr>
            </w:pPr>
            <w:r w:rsidRPr="00291C65">
              <w:rPr>
                <w:rFonts w:asciiTheme="majorBidi" w:hAnsiTheme="majorBidi" w:cstheme="majorBidi"/>
                <w:b/>
                <w:bCs/>
              </w:rPr>
              <w:t>Mean</w:t>
            </w:r>
            <w:r>
              <w:rPr>
                <w:rFonts w:asciiTheme="majorBidi" w:hAnsiTheme="majorBidi" w:cstheme="majorBidi"/>
                <w:b/>
                <w:bCs/>
              </w:rPr>
              <w:t xml:space="preserve"> cost </w:t>
            </w:r>
          </w:p>
        </w:tc>
        <w:tc>
          <w:tcPr>
            <w:tcW w:w="455" w:type="pct"/>
          </w:tcPr>
          <w:p w14:paraId="253A01CF" w14:textId="4ABA3631" w:rsidR="00A17E5A" w:rsidRPr="00291C65" w:rsidRDefault="00A17E5A" w:rsidP="004258DE">
            <w:pPr>
              <w:pStyle w:val="ListParagraph1"/>
              <w:rPr>
                <w:rFonts w:asciiTheme="majorBidi" w:hAnsiTheme="majorBidi" w:cstheme="majorBidi"/>
                <w:b/>
                <w:bCs/>
              </w:rPr>
            </w:pPr>
            <w:r w:rsidRPr="00291C65">
              <w:rPr>
                <w:rFonts w:asciiTheme="majorBidi" w:hAnsiTheme="majorBidi" w:cstheme="majorBidi"/>
                <w:b/>
                <w:bCs/>
              </w:rPr>
              <w:t>Source</w:t>
            </w:r>
          </w:p>
        </w:tc>
        <w:tc>
          <w:tcPr>
            <w:tcW w:w="461" w:type="pct"/>
          </w:tcPr>
          <w:p w14:paraId="649A2ECF" w14:textId="543F9A46" w:rsidR="00A17E5A" w:rsidRPr="00291C65" w:rsidRDefault="00A17E5A" w:rsidP="004258DE">
            <w:pPr>
              <w:pStyle w:val="ListParagraph1"/>
              <w:rPr>
                <w:rFonts w:asciiTheme="majorBidi" w:hAnsiTheme="majorBidi" w:cstheme="majorBidi"/>
                <w:b/>
                <w:bCs/>
              </w:rPr>
            </w:pPr>
            <w:r w:rsidRPr="00291C65">
              <w:rPr>
                <w:rFonts w:asciiTheme="majorBidi" w:hAnsiTheme="majorBidi" w:cstheme="majorBidi"/>
                <w:b/>
                <w:bCs/>
              </w:rPr>
              <w:t xml:space="preserve">Mean </w:t>
            </w:r>
            <w:r>
              <w:rPr>
                <w:rFonts w:asciiTheme="majorBidi" w:hAnsiTheme="majorBidi" w:cstheme="majorBidi"/>
                <w:b/>
                <w:bCs/>
              </w:rPr>
              <w:t xml:space="preserve">cost </w:t>
            </w:r>
            <w:r w:rsidRPr="00291C65">
              <w:rPr>
                <w:rFonts w:asciiTheme="majorBidi" w:hAnsiTheme="majorBidi" w:cstheme="majorBidi"/>
                <w:b/>
                <w:bCs/>
              </w:rPr>
              <w:t>2020 prices</w:t>
            </w:r>
          </w:p>
        </w:tc>
        <w:tc>
          <w:tcPr>
            <w:tcW w:w="460" w:type="pct"/>
          </w:tcPr>
          <w:p w14:paraId="0A029498" w14:textId="3EA02196" w:rsidR="00A17E5A" w:rsidRPr="00291C65" w:rsidRDefault="00A17E5A" w:rsidP="004258DE">
            <w:pPr>
              <w:pStyle w:val="ListParagraph1"/>
              <w:rPr>
                <w:rFonts w:asciiTheme="majorBidi" w:hAnsiTheme="majorBidi" w:cstheme="majorBidi"/>
                <w:b/>
                <w:bCs/>
              </w:rPr>
            </w:pPr>
            <w:r>
              <w:rPr>
                <w:rFonts w:asciiTheme="majorBidi" w:hAnsiTheme="majorBidi" w:cstheme="majorBidi"/>
                <w:b/>
                <w:bCs/>
              </w:rPr>
              <w:t>SE</w:t>
            </w:r>
          </w:p>
        </w:tc>
        <w:tc>
          <w:tcPr>
            <w:tcW w:w="723" w:type="pct"/>
          </w:tcPr>
          <w:p w14:paraId="200B3315" w14:textId="77777777" w:rsidR="00A17E5A" w:rsidRPr="00291C65" w:rsidRDefault="00A17E5A" w:rsidP="004258DE">
            <w:pPr>
              <w:pStyle w:val="ListParagraph1"/>
              <w:rPr>
                <w:rFonts w:asciiTheme="majorBidi" w:hAnsiTheme="majorBidi" w:cstheme="majorBidi"/>
                <w:b/>
                <w:bCs/>
              </w:rPr>
            </w:pPr>
            <w:r w:rsidRPr="00291C65">
              <w:rPr>
                <w:rFonts w:asciiTheme="majorBidi" w:hAnsiTheme="majorBidi" w:cstheme="majorBidi"/>
                <w:b/>
                <w:bCs/>
              </w:rPr>
              <w:t>Distribution</w:t>
            </w:r>
          </w:p>
        </w:tc>
      </w:tr>
      <w:tr w:rsidR="00A17E5A" w:rsidRPr="00291C65" w14:paraId="3630C065" w14:textId="77777777" w:rsidTr="00A17E5A">
        <w:trPr>
          <w:trHeight w:val="300"/>
        </w:trPr>
        <w:tc>
          <w:tcPr>
            <w:tcW w:w="725" w:type="pct"/>
            <w:noWrap/>
          </w:tcPr>
          <w:p w14:paraId="3267730B" w14:textId="547601DE" w:rsidR="00A17E5A" w:rsidRPr="00291C65" w:rsidRDefault="00A17E5A" w:rsidP="004258DE">
            <w:pPr>
              <w:pStyle w:val="ListParagraph1"/>
              <w:rPr>
                <w:rFonts w:asciiTheme="majorBidi" w:hAnsiTheme="majorBidi" w:cstheme="majorBidi"/>
              </w:rPr>
            </w:pPr>
            <w:r w:rsidRPr="00291C65">
              <w:rPr>
                <w:rFonts w:asciiTheme="majorBidi" w:hAnsiTheme="majorBidi" w:cstheme="majorBidi"/>
              </w:rPr>
              <w:t>Stable Angina</w:t>
            </w:r>
          </w:p>
        </w:tc>
        <w:tc>
          <w:tcPr>
            <w:tcW w:w="652" w:type="pct"/>
          </w:tcPr>
          <w:p w14:paraId="45B544AA" w14:textId="77777777" w:rsidR="00A17E5A" w:rsidRPr="00291C65" w:rsidRDefault="00A17E5A" w:rsidP="004258DE">
            <w:pPr>
              <w:pStyle w:val="ListParagraph1"/>
              <w:rPr>
                <w:rFonts w:asciiTheme="majorBidi" w:hAnsiTheme="majorBidi" w:cstheme="majorBidi"/>
              </w:rPr>
            </w:pPr>
          </w:p>
        </w:tc>
        <w:tc>
          <w:tcPr>
            <w:tcW w:w="869" w:type="pct"/>
          </w:tcPr>
          <w:p w14:paraId="312AD8C7" w14:textId="77777777" w:rsidR="00A17E5A" w:rsidRPr="00291C65" w:rsidRDefault="00A17E5A" w:rsidP="004C15B7">
            <w:pPr>
              <w:spacing w:line="240" w:lineRule="auto"/>
              <w:rPr>
                <w:rFonts w:asciiTheme="majorBidi" w:hAnsiTheme="majorBidi" w:cstheme="majorBidi"/>
                <w:sz w:val="20"/>
                <w:szCs w:val="20"/>
              </w:rPr>
            </w:pPr>
          </w:p>
        </w:tc>
        <w:tc>
          <w:tcPr>
            <w:tcW w:w="655" w:type="pct"/>
            <w:noWrap/>
          </w:tcPr>
          <w:p w14:paraId="5617F52A" w14:textId="54E35B1A" w:rsidR="00A17E5A" w:rsidRPr="00291C65" w:rsidRDefault="00A17E5A" w:rsidP="004C15B7">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£533.40</w:t>
            </w:r>
          </w:p>
        </w:tc>
        <w:tc>
          <w:tcPr>
            <w:tcW w:w="455" w:type="pct"/>
          </w:tcPr>
          <w:p w14:paraId="70252A11" w14:textId="1B2DD59A" w:rsidR="00A17E5A" w:rsidRPr="00291C65" w:rsidRDefault="00A17E5A" w:rsidP="004258DE">
            <w:pPr>
              <w:pStyle w:val="ListParagraph1"/>
              <w:rPr>
                <w:rFonts w:asciiTheme="majorBidi" w:hAnsiTheme="majorBidi" w:cstheme="majorBidi"/>
              </w:rPr>
            </w:pPr>
            <w:r w:rsidRPr="00291C65">
              <w:rPr>
                <w:rFonts w:asciiTheme="majorBidi" w:hAnsiTheme="majorBidi" w:cstheme="majorBidi"/>
              </w:rPr>
              <w:t xml:space="preserve">See </w:t>
            </w:r>
            <w:r w:rsidRPr="000621E5">
              <w:rPr>
                <w:rFonts w:asciiTheme="majorBidi" w:hAnsiTheme="majorBidi" w:cstheme="majorBidi"/>
              </w:rPr>
              <w:fldChar w:fldCharType="begin"/>
            </w:r>
            <w:r w:rsidRPr="000621E5">
              <w:rPr>
                <w:rFonts w:asciiTheme="majorBidi" w:hAnsiTheme="majorBidi" w:cstheme="majorBidi"/>
              </w:rPr>
              <w:instrText xml:space="preserve"> REF _Ref151046728 \h </w:instrText>
            </w:r>
            <w:r>
              <w:rPr>
                <w:rFonts w:asciiTheme="majorBidi" w:hAnsiTheme="majorBidi" w:cstheme="majorBidi"/>
              </w:rPr>
              <w:instrText xml:space="preserve"> \* MERGEFORMAT </w:instrText>
            </w:r>
            <w:r w:rsidRPr="000621E5">
              <w:rPr>
                <w:rFonts w:asciiTheme="majorBidi" w:hAnsiTheme="majorBidi" w:cstheme="majorBidi"/>
              </w:rPr>
            </w:r>
            <w:r w:rsidRPr="000621E5">
              <w:rPr>
                <w:rFonts w:asciiTheme="majorBidi" w:hAnsiTheme="majorBidi" w:cstheme="majorBidi"/>
              </w:rPr>
              <w:fldChar w:fldCharType="separate"/>
            </w:r>
            <w:r w:rsidR="00FD0ABD" w:rsidRPr="00FD0ABD">
              <w:rPr>
                <w:rFonts w:asciiTheme="majorBidi" w:hAnsiTheme="majorBidi" w:cstheme="majorBidi"/>
              </w:rPr>
              <w:t>Table S41</w:t>
            </w:r>
            <w:r w:rsidRPr="000621E5">
              <w:rPr>
                <w:rFonts w:asciiTheme="majorBidi" w:hAnsiTheme="majorBidi" w:cstheme="majorBidi"/>
              </w:rPr>
              <w:fldChar w:fldCharType="end"/>
            </w:r>
          </w:p>
        </w:tc>
        <w:tc>
          <w:tcPr>
            <w:tcW w:w="461" w:type="pct"/>
          </w:tcPr>
          <w:p w14:paraId="0E5AD7C9" w14:textId="13D10431" w:rsidR="00A17E5A" w:rsidRPr="00291C65" w:rsidRDefault="00A17E5A" w:rsidP="004258DE">
            <w:pPr>
              <w:pStyle w:val="ListParagraph1"/>
              <w:rPr>
                <w:rFonts w:asciiTheme="majorBidi" w:hAnsiTheme="majorBidi" w:cstheme="majorBidi"/>
              </w:rPr>
            </w:pPr>
            <w:r w:rsidRPr="00291C65">
              <w:rPr>
                <w:rFonts w:asciiTheme="majorBidi" w:hAnsiTheme="majorBidi" w:cstheme="majorBidi"/>
              </w:rPr>
              <w:t>£533.40</w:t>
            </w:r>
          </w:p>
        </w:tc>
        <w:tc>
          <w:tcPr>
            <w:tcW w:w="460" w:type="pct"/>
          </w:tcPr>
          <w:p w14:paraId="4E14FCB5" w14:textId="77777777" w:rsidR="00A17E5A" w:rsidRPr="00291C65" w:rsidRDefault="00A17E5A" w:rsidP="004258DE">
            <w:pPr>
              <w:pStyle w:val="ListParagraph1"/>
              <w:rPr>
                <w:rFonts w:asciiTheme="majorBidi" w:hAnsiTheme="majorBidi" w:cstheme="majorBidi"/>
              </w:rPr>
            </w:pPr>
          </w:p>
        </w:tc>
        <w:tc>
          <w:tcPr>
            <w:tcW w:w="723" w:type="pct"/>
          </w:tcPr>
          <w:p w14:paraId="162F788F" w14:textId="77777777" w:rsidR="00A17E5A" w:rsidRPr="00291C65" w:rsidRDefault="00A17E5A" w:rsidP="004258DE">
            <w:pPr>
              <w:pStyle w:val="ListParagraph1"/>
              <w:rPr>
                <w:rFonts w:asciiTheme="majorBidi" w:hAnsiTheme="majorBidi" w:cstheme="majorBidi"/>
              </w:rPr>
            </w:pPr>
          </w:p>
        </w:tc>
      </w:tr>
      <w:tr w:rsidR="00A17E5A" w:rsidRPr="00291C65" w14:paraId="2BA63FB5" w14:textId="77777777" w:rsidTr="00A17E5A">
        <w:trPr>
          <w:trHeight w:val="300"/>
        </w:trPr>
        <w:tc>
          <w:tcPr>
            <w:tcW w:w="725" w:type="pct"/>
            <w:noWrap/>
            <w:hideMark/>
          </w:tcPr>
          <w:p w14:paraId="481E1394" w14:textId="410D8031" w:rsidR="00A17E5A" w:rsidRPr="00291C65" w:rsidRDefault="00A17E5A" w:rsidP="009E0347">
            <w:pPr>
              <w:pStyle w:val="ListParagraph1"/>
              <w:rPr>
                <w:rFonts w:asciiTheme="majorBidi" w:hAnsiTheme="majorBidi" w:cstheme="majorBidi"/>
              </w:rPr>
            </w:pPr>
            <w:r w:rsidRPr="00291C65">
              <w:rPr>
                <w:rFonts w:asciiTheme="majorBidi" w:hAnsiTheme="majorBidi" w:cstheme="majorBidi"/>
              </w:rPr>
              <w:t xml:space="preserve">Unstable Angina </w:t>
            </w:r>
          </w:p>
        </w:tc>
        <w:tc>
          <w:tcPr>
            <w:tcW w:w="652" w:type="pct"/>
          </w:tcPr>
          <w:p w14:paraId="377AB516" w14:textId="14A470F8" w:rsidR="00A17E5A" w:rsidRPr="00291C65" w:rsidRDefault="00A17E5A" w:rsidP="009E0347">
            <w:pPr>
              <w:pStyle w:val="ListParagraph1"/>
              <w:rPr>
                <w:rFonts w:asciiTheme="majorBidi" w:hAnsiTheme="majorBidi" w:cstheme="majorBidi"/>
              </w:rPr>
            </w:pPr>
            <w:r w:rsidRPr="00291C65">
              <w:rPr>
                <w:rFonts w:asciiTheme="majorBidi" w:hAnsiTheme="majorBidi" w:cstheme="majorBidi"/>
              </w:rPr>
              <w:t>Event year</w:t>
            </w:r>
          </w:p>
        </w:tc>
        <w:tc>
          <w:tcPr>
            <w:tcW w:w="869" w:type="pct"/>
          </w:tcPr>
          <w:p w14:paraId="2EB551E2" w14:textId="16595CA4" w:rsidR="00A17E5A" w:rsidRPr="00291C65" w:rsidRDefault="00A17E5A" w:rsidP="009E0347">
            <w:pPr>
              <w:pStyle w:val="ListParagraph1"/>
              <w:rPr>
                <w:rFonts w:asciiTheme="majorBidi" w:hAnsiTheme="majorBidi" w:cstheme="majorBidi"/>
              </w:rPr>
            </w:pPr>
            <w:r w:rsidRPr="00291C65">
              <w:rPr>
                <w:rFonts w:asciiTheme="majorBidi" w:hAnsiTheme="majorBidi" w:cstheme="majorBidi"/>
              </w:rPr>
              <w:t>First 6 month cost plus 6 * monthly average cost</w:t>
            </w:r>
          </w:p>
        </w:tc>
        <w:tc>
          <w:tcPr>
            <w:tcW w:w="655" w:type="pct"/>
            <w:noWrap/>
            <w:hideMark/>
          </w:tcPr>
          <w:p w14:paraId="44E1F5A6" w14:textId="53CB0616" w:rsidR="00A17E5A" w:rsidRPr="00291C65" w:rsidRDefault="00A17E5A" w:rsidP="009E0347">
            <w:pPr>
              <w:pStyle w:val="ListParagraph1"/>
              <w:rPr>
                <w:rFonts w:asciiTheme="majorBidi" w:hAnsiTheme="majorBidi" w:cstheme="majorBidi"/>
                <w:lang w:eastAsia="zh-CN"/>
              </w:rPr>
            </w:pPr>
            <w:r w:rsidRPr="00291C65">
              <w:rPr>
                <w:rFonts w:asciiTheme="majorBidi" w:hAnsiTheme="majorBidi" w:cstheme="majorBidi"/>
              </w:rPr>
              <w:t>£2244.93</w:t>
            </w:r>
          </w:p>
        </w:tc>
        <w:tc>
          <w:tcPr>
            <w:tcW w:w="455" w:type="pct"/>
          </w:tcPr>
          <w:p w14:paraId="44249992" w14:textId="0CA8748E" w:rsidR="00A17E5A" w:rsidRPr="00291C65" w:rsidRDefault="00A17E5A" w:rsidP="009E0347">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&lt;EndNote&gt;&lt;Cite&gt;&lt;Author&gt;Danese MD&lt;/Author&gt;&lt;Year&gt; 2016&lt;/Year&gt;&lt;RecNum&gt;244&lt;/RecNum&gt;&lt;DisplayText&gt;(62)&lt;/DisplayText&gt;&lt;record&gt;&lt;rec-number&gt;244&lt;/rec-number&gt;&lt;foreign-keys&gt;&lt;key app="EN" db-id="0psftwx0lsasdwew00s5pae4eaxd295wxszv" timestamp="1699437363"&gt;244&lt;/key&gt;&lt;/foreign-keys&gt;&lt;ref-type name="Journal Article"&gt;17&lt;/ref-type&gt;&lt;contributors&gt;&lt;authors&gt;&lt;author&gt;Danese MD, Gleeson M, Kutikova L, Griffiths RI, Azough A, Khunti K, Seshasai SR, Ray KK.&lt;/author&gt;&lt;/authors&gt;&lt;/contributors&gt;&lt;titles&gt;&lt;title&gt;Estimating the economic burden of cardiovascular events in patients receiving lipid-modifying therapy in the UK. &lt;/title&gt;&lt;secondary-title&gt;BMJ open. &lt;/secondary-title&gt;&lt;/titles&gt;&lt;pages&gt;e011805&lt;/pages&gt;&lt;volume&gt;6&lt;/volume&gt;&lt;number&gt;8&lt;/number&gt;&lt;dates&gt;&lt;year&gt; 2016&lt;/year&gt;&lt;/dates&gt;&lt;urls&gt;&lt;/urls&gt;&lt;/record&gt;&lt;/Cite&gt;&lt;/EndNote&gt;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(62)</w:t>
            </w:r>
            <w:r w:rsidRPr="00291C65">
              <w:rPr>
                <w:rFonts w:asciiTheme="majorBidi" w:hAnsiTheme="majorBidi" w:cstheme="majorBidi"/>
              </w:rPr>
              <w:fldChar w:fldCharType="end"/>
            </w:r>
          </w:p>
        </w:tc>
        <w:tc>
          <w:tcPr>
            <w:tcW w:w="461" w:type="pct"/>
            <w:vAlign w:val="bottom"/>
          </w:tcPr>
          <w:p w14:paraId="42E1354C" w14:textId="1741D9BE" w:rsidR="00A17E5A" w:rsidRPr="00291C65" w:rsidRDefault="00A17E5A" w:rsidP="009E0347">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2507.48</w:t>
            </w:r>
          </w:p>
        </w:tc>
        <w:tc>
          <w:tcPr>
            <w:tcW w:w="460" w:type="pct"/>
            <w:vAlign w:val="bottom"/>
          </w:tcPr>
          <w:p w14:paraId="3850B0E9" w14:textId="6305C4A5" w:rsidR="00A17E5A" w:rsidRPr="00291C65" w:rsidRDefault="00A17E5A" w:rsidP="00B92F1C">
            <w:pPr>
              <w:spacing w:line="240" w:lineRule="auto"/>
              <w:rPr>
                <w:rFonts w:asciiTheme="majorBidi" w:hAnsiTheme="majorBidi" w:cstheme="majorBidi"/>
                <w:color w:val="000000"/>
                <w:sz w:val="20"/>
                <w:szCs w:val="20"/>
                <w:lang w:val="en-GB" w:eastAsia="zh-CN"/>
              </w:rPr>
            </w:pPr>
            <w:r w:rsidRPr="00291C65">
              <w:rPr>
                <w:rFonts w:asciiTheme="majorBidi" w:hAnsiTheme="majorBidi" w:cstheme="majorBidi"/>
                <w:color w:val="000000"/>
                <w:sz w:val="20"/>
                <w:szCs w:val="20"/>
              </w:rPr>
              <w:t>250.75</w:t>
            </w:r>
          </w:p>
          <w:p w14:paraId="54C66FB0" w14:textId="433937F8" w:rsidR="00A17E5A" w:rsidRPr="00291C65" w:rsidRDefault="00A17E5A" w:rsidP="009E0347">
            <w:pPr>
              <w:pStyle w:val="ListParagraph1"/>
              <w:rPr>
                <w:rFonts w:asciiTheme="majorBidi" w:hAnsiTheme="majorBidi" w:cstheme="majorBidi"/>
              </w:rPr>
            </w:pPr>
          </w:p>
        </w:tc>
        <w:tc>
          <w:tcPr>
            <w:tcW w:w="723" w:type="pct"/>
          </w:tcPr>
          <w:p w14:paraId="5BB78CED" w14:textId="77777777" w:rsidR="00A17E5A" w:rsidRPr="00291C65" w:rsidRDefault="00A17E5A" w:rsidP="009E0347">
            <w:pPr>
              <w:pStyle w:val="ListParagraph1"/>
              <w:rPr>
                <w:rFonts w:asciiTheme="majorBidi" w:hAnsiTheme="majorBidi" w:cstheme="majorBidi"/>
              </w:rPr>
            </w:pPr>
            <w:r w:rsidRPr="00291C65">
              <w:rPr>
                <w:rFonts w:asciiTheme="majorBidi" w:hAnsiTheme="majorBidi" w:cstheme="majorBidi"/>
              </w:rPr>
              <w:t>GAMMA</w:t>
            </w:r>
          </w:p>
        </w:tc>
      </w:tr>
      <w:tr w:rsidR="00A17E5A" w:rsidRPr="00291C65" w14:paraId="4146B00B" w14:textId="77777777" w:rsidTr="00A17E5A">
        <w:trPr>
          <w:trHeight w:val="300"/>
        </w:trPr>
        <w:tc>
          <w:tcPr>
            <w:tcW w:w="725" w:type="pct"/>
            <w:noWrap/>
          </w:tcPr>
          <w:p w14:paraId="3CE59910" w14:textId="73366B8F" w:rsidR="00A17E5A" w:rsidRPr="00291C65" w:rsidRDefault="00A17E5A" w:rsidP="003F1DFE">
            <w:pPr>
              <w:pStyle w:val="ListParagraph1"/>
              <w:rPr>
                <w:rFonts w:asciiTheme="majorBidi" w:hAnsiTheme="majorBidi" w:cstheme="majorBidi"/>
              </w:rPr>
            </w:pPr>
          </w:p>
        </w:tc>
        <w:tc>
          <w:tcPr>
            <w:tcW w:w="652" w:type="pct"/>
          </w:tcPr>
          <w:p w14:paraId="07E8C666" w14:textId="1E5C03AB" w:rsidR="00A17E5A" w:rsidRPr="00291C65" w:rsidRDefault="00A17E5A" w:rsidP="003F1DFE">
            <w:pPr>
              <w:spacing w:line="240" w:lineRule="auto"/>
              <w:rPr>
                <w:rFonts w:asciiTheme="majorBidi" w:hAnsiTheme="majorBidi" w:cstheme="majorBidi"/>
                <w:sz w:val="20"/>
                <w:szCs w:val="20"/>
              </w:rPr>
            </w:pPr>
            <w:r w:rsidRPr="00291C65">
              <w:rPr>
                <w:rFonts w:asciiTheme="majorBidi" w:hAnsiTheme="majorBidi" w:cstheme="majorBidi"/>
                <w:sz w:val="20"/>
                <w:szCs w:val="20"/>
              </w:rPr>
              <w:t>Subsequent Years</w:t>
            </w:r>
          </w:p>
        </w:tc>
        <w:tc>
          <w:tcPr>
            <w:tcW w:w="869" w:type="pct"/>
          </w:tcPr>
          <w:p w14:paraId="62DBDEF4" w14:textId="55FBF124" w:rsidR="00A17E5A" w:rsidRPr="00291C65" w:rsidRDefault="00A17E5A" w:rsidP="003F1DFE">
            <w:pPr>
              <w:spacing w:line="240" w:lineRule="auto"/>
              <w:rPr>
                <w:rFonts w:asciiTheme="majorBidi" w:hAnsiTheme="majorBidi" w:cstheme="majorBidi"/>
                <w:sz w:val="20"/>
                <w:szCs w:val="20"/>
              </w:rPr>
            </w:pPr>
            <w:r w:rsidRPr="00291C65">
              <w:rPr>
                <w:rFonts w:asciiTheme="majorBidi" w:hAnsiTheme="majorBidi" w:cstheme="majorBidi"/>
                <w:sz w:val="20"/>
                <w:szCs w:val="20"/>
              </w:rPr>
              <w:t>12* Monthly average cost</w:t>
            </w:r>
          </w:p>
        </w:tc>
        <w:tc>
          <w:tcPr>
            <w:tcW w:w="655" w:type="pct"/>
            <w:noWrap/>
          </w:tcPr>
          <w:p w14:paraId="4F2DCE95" w14:textId="7D132769" w:rsidR="00A17E5A" w:rsidRPr="00291C65" w:rsidRDefault="00A17E5A" w:rsidP="003F1DFE">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£131.38</w:t>
            </w:r>
          </w:p>
        </w:tc>
        <w:tc>
          <w:tcPr>
            <w:tcW w:w="455" w:type="pct"/>
          </w:tcPr>
          <w:p w14:paraId="2B5B06D1" w14:textId="763374F5"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&lt;EndNote&gt;&lt;Cite&gt;&lt;Author&gt;Danese MD&lt;/Author&gt;&lt;Year&gt; 2016&lt;/Year&gt;&lt;RecNum&gt;244&lt;/RecNum&gt;&lt;DisplayText&gt;(62)&lt;/DisplayText&gt;&lt;record&gt;&lt;rec-number&gt;244&lt;/rec-number&gt;&lt;foreign-keys&gt;&lt;key app="EN" db-id="0psftwx0lsasdwew00s5pae4eaxd295wxszv" timestamp="1699437363"&gt;244&lt;/key&gt;&lt;/foreign-keys&gt;&lt;ref-type name="Journal Article"&gt;17&lt;/ref-type&gt;&lt;contributors&gt;&lt;authors&gt;&lt;author&gt;Danese MD, Gleeson M, Kutikova L, Griffiths RI, Azough A, Khunti K, Seshasai SR, Ray KK.&lt;/author&gt;&lt;/authors&gt;&lt;/contributors&gt;&lt;titles&gt;&lt;title&gt;Estimating the economic burden of cardiovascular events in patients receiving lipid-modifying therapy in the UK. &lt;/title&gt;&lt;secondary-title&gt;BMJ open. &lt;/secondary-title&gt;&lt;/titles&gt;&lt;pages&gt;e011805&lt;/pages&gt;&lt;volume&gt;6&lt;/volume&gt;&lt;number&gt;8&lt;/number&gt;&lt;dates&gt;&lt;year&gt; 2016&lt;/year&gt;&lt;/dates&gt;&lt;urls&gt;&lt;/urls&gt;&lt;/record&gt;&lt;/Cite&gt;&lt;/EndNote&gt;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(62)</w:t>
            </w:r>
            <w:r w:rsidRPr="00291C65">
              <w:rPr>
                <w:rFonts w:asciiTheme="majorBidi" w:hAnsiTheme="majorBidi" w:cstheme="majorBidi"/>
              </w:rPr>
              <w:fldChar w:fldCharType="end"/>
            </w:r>
          </w:p>
        </w:tc>
        <w:tc>
          <w:tcPr>
            <w:tcW w:w="461" w:type="pct"/>
            <w:vAlign w:val="bottom"/>
          </w:tcPr>
          <w:p w14:paraId="3EB47A70" w14:textId="45B2F1C9" w:rsidR="00A17E5A" w:rsidRPr="00291C65" w:rsidRDefault="00A17E5A" w:rsidP="003F1DFE">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146.74</w:t>
            </w:r>
          </w:p>
        </w:tc>
        <w:tc>
          <w:tcPr>
            <w:tcW w:w="460" w:type="pct"/>
            <w:vAlign w:val="bottom"/>
          </w:tcPr>
          <w:p w14:paraId="2CC9F727" w14:textId="61E9DED8"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14.67</w:t>
            </w:r>
          </w:p>
        </w:tc>
        <w:tc>
          <w:tcPr>
            <w:tcW w:w="723" w:type="pct"/>
          </w:tcPr>
          <w:p w14:paraId="5B1B4C30" w14:textId="05F9BEB1"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GAMMA</w:t>
            </w:r>
          </w:p>
        </w:tc>
      </w:tr>
      <w:tr w:rsidR="00A17E5A" w:rsidRPr="00291C65" w14:paraId="2F24A962" w14:textId="77777777" w:rsidTr="00A17E5A">
        <w:trPr>
          <w:trHeight w:val="300"/>
        </w:trPr>
        <w:tc>
          <w:tcPr>
            <w:tcW w:w="725" w:type="pct"/>
            <w:noWrap/>
          </w:tcPr>
          <w:p w14:paraId="7AB946E1" w14:textId="7C19EF67"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 xml:space="preserve">Transient Ischemic Attack </w:t>
            </w:r>
          </w:p>
        </w:tc>
        <w:tc>
          <w:tcPr>
            <w:tcW w:w="652" w:type="pct"/>
          </w:tcPr>
          <w:p w14:paraId="665D2CCD" w14:textId="6CB5DB92" w:rsidR="00A17E5A" w:rsidRPr="00291C65" w:rsidRDefault="00A17E5A" w:rsidP="003F1DFE">
            <w:pPr>
              <w:spacing w:line="240" w:lineRule="auto"/>
              <w:rPr>
                <w:rFonts w:asciiTheme="majorBidi" w:hAnsiTheme="majorBidi" w:cstheme="majorBidi"/>
                <w:sz w:val="20"/>
                <w:szCs w:val="20"/>
              </w:rPr>
            </w:pPr>
            <w:r w:rsidRPr="00291C65">
              <w:rPr>
                <w:rFonts w:asciiTheme="majorBidi" w:hAnsiTheme="majorBidi" w:cstheme="majorBidi"/>
                <w:sz w:val="20"/>
                <w:szCs w:val="20"/>
              </w:rPr>
              <w:t>Event year</w:t>
            </w:r>
          </w:p>
        </w:tc>
        <w:tc>
          <w:tcPr>
            <w:tcW w:w="869" w:type="pct"/>
          </w:tcPr>
          <w:p w14:paraId="67E572DE" w14:textId="7C91132A" w:rsidR="00A17E5A" w:rsidRPr="00291C65" w:rsidRDefault="00A17E5A" w:rsidP="003F1DFE">
            <w:pPr>
              <w:spacing w:line="240" w:lineRule="auto"/>
              <w:rPr>
                <w:rFonts w:asciiTheme="majorBidi" w:hAnsiTheme="majorBidi" w:cstheme="majorBidi"/>
                <w:sz w:val="20"/>
                <w:szCs w:val="20"/>
              </w:rPr>
            </w:pPr>
            <w:r w:rsidRPr="00291C65">
              <w:rPr>
                <w:rFonts w:asciiTheme="majorBidi" w:hAnsiTheme="majorBidi" w:cstheme="majorBidi"/>
                <w:sz w:val="20"/>
                <w:szCs w:val="20"/>
              </w:rPr>
              <w:t>First 6 month cost plus 6 * monthly average cost</w:t>
            </w:r>
          </w:p>
        </w:tc>
        <w:tc>
          <w:tcPr>
            <w:tcW w:w="655" w:type="pct"/>
            <w:noWrap/>
          </w:tcPr>
          <w:p w14:paraId="30E1135C" w14:textId="28052191" w:rsidR="00A17E5A" w:rsidRPr="00291C65" w:rsidRDefault="00A17E5A" w:rsidP="003F1DFE">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£1677.83</w:t>
            </w:r>
          </w:p>
        </w:tc>
        <w:tc>
          <w:tcPr>
            <w:tcW w:w="455" w:type="pct"/>
          </w:tcPr>
          <w:p w14:paraId="45B0805F" w14:textId="3A0D55A1"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&lt;EndNote&gt;&lt;Cite&gt;&lt;Author&gt;Danese MD&lt;/Author&gt;&lt;Year&gt; 2016&lt;/Year&gt;&lt;RecNum&gt;244&lt;/RecNum&gt;&lt;DisplayText&gt;(62)&lt;/DisplayText&gt;&lt;record&gt;&lt;rec-number&gt;244&lt;/rec-number&gt;&lt;foreign-keys&gt;&lt;key app="EN" db-id="0psftwx0lsasdwew00s5pae4eaxd295wxszv" timestamp="1699437363"&gt;244&lt;/key&gt;&lt;/foreign-keys&gt;&lt;ref-type name="Journal Article"&gt;17&lt;/ref-type&gt;&lt;contributors&gt;&lt;authors&gt;&lt;author&gt;Danese MD, Gleeson M, Kutikova L, Griffiths RI, Azough A, Khunti K, Seshasai SR, Ray KK.&lt;/author&gt;&lt;/authors&gt;&lt;/contributors&gt;&lt;titles&gt;&lt;title&gt;Estimating the economic burden of cardiovascular events in patients receiving lipid-modifying therapy in the UK. &lt;/title&gt;&lt;secondary-title&gt;BMJ open. &lt;/secondary-title&gt;&lt;/titles&gt;&lt;pages&gt;e011805&lt;/pages&gt;&lt;volume&gt;6&lt;/volume&gt;&lt;number&gt;8&lt;/number&gt;&lt;dates&gt;&lt;year&gt; 2016&lt;/year&gt;&lt;/dates&gt;&lt;urls&gt;&lt;/urls&gt;&lt;/record&gt;&lt;/Cite&gt;&lt;/EndNote&gt;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(62)</w:t>
            </w:r>
            <w:r w:rsidRPr="00291C65">
              <w:rPr>
                <w:rFonts w:asciiTheme="majorBidi" w:hAnsiTheme="majorBidi" w:cstheme="majorBidi"/>
              </w:rPr>
              <w:fldChar w:fldCharType="end"/>
            </w:r>
          </w:p>
        </w:tc>
        <w:tc>
          <w:tcPr>
            <w:tcW w:w="461" w:type="pct"/>
            <w:vAlign w:val="bottom"/>
          </w:tcPr>
          <w:p w14:paraId="7E32F8E9" w14:textId="2EADBC80"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1874.06</w:t>
            </w:r>
          </w:p>
        </w:tc>
        <w:tc>
          <w:tcPr>
            <w:tcW w:w="460" w:type="pct"/>
            <w:vAlign w:val="bottom"/>
          </w:tcPr>
          <w:p w14:paraId="0483EC26" w14:textId="136C03F5"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187.41</w:t>
            </w:r>
          </w:p>
        </w:tc>
        <w:tc>
          <w:tcPr>
            <w:tcW w:w="723" w:type="pct"/>
          </w:tcPr>
          <w:p w14:paraId="540717B0" w14:textId="59152CE5"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GAMMA</w:t>
            </w:r>
          </w:p>
        </w:tc>
      </w:tr>
      <w:tr w:rsidR="00A17E5A" w:rsidRPr="00291C65" w14:paraId="0955F099" w14:textId="77777777" w:rsidTr="00A17E5A">
        <w:trPr>
          <w:trHeight w:val="300"/>
        </w:trPr>
        <w:tc>
          <w:tcPr>
            <w:tcW w:w="725" w:type="pct"/>
            <w:noWrap/>
          </w:tcPr>
          <w:p w14:paraId="19671483" w14:textId="64B447E1" w:rsidR="00A17E5A" w:rsidRPr="00291C65" w:rsidRDefault="00A17E5A" w:rsidP="003F1DFE">
            <w:pPr>
              <w:pStyle w:val="ListParagraph1"/>
              <w:rPr>
                <w:rFonts w:asciiTheme="majorBidi" w:hAnsiTheme="majorBidi" w:cstheme="majorBidi"/>
              </w:rPr>
            </w:pPr>
          </w:p>
        </w:tc>
        <w:tc>
          <w:tcPr>
            <w:tcW w:w="652" w:type="pct"/>
          </w:tcPr>
          <w:p w14:paraId="6EE31D3B" w14:textId="4B0574F0" w:rsidR="00A17E5A" w:rsidRPr="00291C65" w:rsidRDefault="00A17E5A" w:rsidP="003F1DFE">
            <w:pPr>
              <w:spacing w:line="240" w:lineRule="auto"/>
              <w:rPr>
                <w:rFonts w:asciiTheme="majorBidi" w:hAnsiTheme="majorBidi" w:cstheme="majorBidi"/>
                <w:sz w:val="20"/>
                <w:szCs w:val="20"/>
              </w:rPr>
            </w:pPr>
            <w:r w:rsidRPr="00291C65">
              <w:rPr>
                <w:rFonts w:asciiTheme="majorBidi" w:hAnsiTheme="majorBidi" w:cstheme="majorBidi"/>
                <w:sz w:val="20"/>
                <w:szCs w:val="20"/>
              </w:rPr>
              <w:t>Subsequent Years</w:t>
            </w:r>
          </w:p>
        </w:tc>
        <w:tc>
          <w:tcPr>
            <w:tcW w:w="869" w:type="pct"/>
          </w:tcPr>
          <w:p w14:paraId="5C7F143B" w14:textId="02239BC3" w:rsidR="00A17E5A" w:rsidRPr="00291C65" w:rsidRDefault="00A17E5A" w:rsidP="003F1DFE">
            <w:pPr>
              <w:spacing w:line="240" w:lineRule="auto"/>
              <w:rPr>
                <w:rFonts w:asciiTheme="majorBidi" w:hAnsiTheme="majorBidi" w:cstheme="majorBidi"/>
                <w:sz w:val="20"/>
                <w:szCs w:val="20"/>
              </w:rPr>
            </w:pPr>
            <w:r w:rsidRPr="00291C65">
              <w:rPr>
                <w:rFonts w:asciiTheme="majorBidi" w:hAnsiTheme="majorBidi" w:cstheme="majorBidi"/>
                <w:sz w:val="20"/>
                <w:szCs w:val="20"/>
              </w:rPr>
              <w:t>12* Monthly average cost</w:t>
            </w:r>
          </w:p>
        </w:tc>
        <w:tc>
          <w:tcPr>
            <w:tcW w:w="655" w:type="pct"/>
            <w:noWrap/>
          </w:tcPr>
          <w:p w14:paraId="36A358CF" w14:textId="68749B84" w:rsidR="00A17E5A" w:rsidRPr="00291C65" w:rsidRDefault="00A17E5A" w:rsidP="003F1DFE">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£281.90</w:t>
            </w:r>
          </w:p>
          <w:p w14:paraId="228AAB5A" w14:textId="1F8C92A9" w:rsidR="00A17E5A" w:rsidRPr="00291C65" w:rsidRDefault="00A17E5A" w:rsidP="003F1DFE">
            <w:pPr>
              <w:spacing w:line="240" w:lineRule="auto"/>
              <w:rPr>
                <w:rFonts w:asciiTheme="majorBidi" w:hAnsiTheme="majorBidi" w:cstheme="majorBidi"/>
                <w:sz w:val="20"/>
                <w:szCs w:val="20"/>
              </w:rPr>
            </w:pPr>
          </w:p>
        </w:tc>
        <w:tc>
          <w:tcPr>
            <w:tcW w:w="455" w:type="pct"/>
          </w:tcPr>
          <w:p w14:paraId="3CDC534B" w14:textId="67F46E0A"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&lt;EndNote&gt;&lt;Cite&gt;&lt;Author&gt;Danese MD&lt;/Author&gt;&lt;Year&gt; 2016&lt;/Year&gt;&lt;RecNum&gt;244&lt;/RecNum&gt;&lt;DisplayText&gt;(62)&lt;/DisplayText&gt;&lt;record&gt;&lt;rec-number&gt;244&lt;/rec-number&gt;&lt;foreign-keys&gt;&lt;key app="EN" db-id="0psftwx0lsasdwew00s5pae4eaxd295wxszv" timestamp="1699437363"&gt;244&lt;/key&gt;&lt;/foreign-keys&gt;&lt;ref-type name="Journal Article"&gt;17&lt;/ref-type&gt;&lt;contributors&gt;&lt;authors&gt;&lt;author&gt;Danese MD, Gleeson M, Kutikova L, Griffiths RI, Azough A, Khunti K, Seshasai SR, Ray KK.&lt;/author&gt;&lt;/authors&gt;&lt;/contributors&gt;&lt;titles&gt;&lt;title&gt;Estimating the economic burden of cardiovascular events in patients receiving lipid-modifying therapy in the UK. &lt;/title&gt;&lt;secondary-title&gt;BMJ open. &lt;/secondary-title&gt;&lt;/titles&gt;&lt;pages&gt;e011805&lt;/pages&gt;&lt;volume&gt;6&lt;/volume&gt;&lt;number&gt;8&lt;/number&gt;&lt;dates&gt;&lt;year&gt; 2016&lt;/year&gt;&lt;/dates&gt;&lt;urls&gt;&lt;/urls&gt;&lt;/record&gt;&lt;/Cite&gt;&lt;/EndNote&gt;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(62)</w:t>
            </w:r>
            <w:r w:rsidRPr="00291C65">
              <w:rPr>
                <w:rFonts w:asciiTheme="majorBidi" w:hAnsiTheme="majorBidi" w:cstheme="majorBidi"/>
              </w:rPr>
              <w:fldChar w:fldCharType="end"/>
            </w:r>
          </w:p>
        </w:tc>
        <w:tc>
          <w:tcPr>
            <w:tcW w:w="461" w:type="pct"/>
            <w:vAlign w:val="bottom"/>
          </w:tcPr>
          <w:p w14:paraId="6436F268" w14:textId="5A255670"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314.87</w:t>
            </w:r>
          </w:p>
        </w:tc>
        <w:tc>
          <w:tcPr>
            <w:tcW w:w="460" w:type="pct"/>
            <w:vAlign w:val="bottom"/>
          </w:tcPr>
          <w:p w14:paraId="2AFE629D" w14:textId="0CD26449"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31.49</w:t>
            </w:r>
          </w:p>
        </w:tc>
        <w:tc>
          <w:tcPr>
            <w:tcW w:w="723" w:type="pct"/>
          </w:tcPr>
          <w:p w14:paraId="7C19EAE9" w14:textId="1C68278F"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GAMMA</w:t>
            </w:r>
          </w:p>
        </w:tc>
      </w:tr>
      <w:tr w:rsidR="00A17E5A" w:rsidRPr="00291C65" w14:paraId="4D6BD4F4" w14:textId="77777777" w:rsidTr="00A17E5A">
        <w:trPr>
          <w:trHeight w:val="300"/>
        </w:trPr>
        <w:tc>
          <w:tcPr>
            <w:tcW w:w="725" w:type="pct"/>
            <w:noWrap/>
          </w:tcPr>
          <w:p w14:paraId="57547C4D" w14:textId="78619157" w:rsidR="00A17E5A" w:rsidRPr="00291C65" w:rsidRDefault="00A17E5A" w:rsidP="004C15B7">
            <w:pPr>
              <w:pStyle w:val="ListParagraph1"/>
              <w:rPr>
                <w:rFonts w:asciiTheme="majorBidi" w:hAnsiTheme="majorBidi" w:cstheme="majorBidi"/>
              </w:rPr>
            </w:pPr>
            <w:r w:rsidRPr="00291C65">
              <w:rPr>
                <w:rFonts w:asciiTheme="majorBidi" w:hAnsiTheme="majorBidi" w:cstheme="majorBidi"/>
              </w:rPr>
              <w:t>Stroke</w:t>
            </w:r>
          </w:p>
        </w:tc>
        <w:tc>
          <w:tcPr>
            <w:tcW w:w="652" w:type="pct"/>
          </w:tcPr>
          <w:p w14:paraId="5F3172A8" w14:textId="68F5138D" w:rsidR="00A17E5A" w:rsidRPr="00291C65" w:rsidRDefault="00A17E5A" w:rsidP="004C15B7">
            <w:pPr>
              <w:spacing w:line="240" w:lineRule="auto"/>
              <w:rPr>
                <w:rFonts w:asciiTheme="majorBidi" w:hAnsiTheme="majorBidi" w:cstheme="majorBidi"/>
                <w:sz w:val="20"/>
                <w:szCs w:val="20"/>
              </w:rPr>
            </w:pPr>
            <w:r w:rsidRPr="00291C65">
              <w:rPr>
                <w:rFonts w:asciiTheme="majorBidi" w:hAnsiTheme="majorBidi" w:cstheme="majorBidi"/>
                <w:sz w:val="20"/>
                <w:szCs w:val="20"/>
              </w:rPr>
              <w:t>Event year</w:t>
            </w:r>
          </w:p>
        </w:tc>
        <w:tc>
          <w:tcPr>
            <w:tcW w:w="869" w:type="pct"/>
          </w:tcPr>
          <w:p w14:paraId="0BD4218C" w14:textId="1E1E06AD" w:rsidR="00A17E5A" w:rsidRPr="00291C65" w:rsidRDefault="00A17E5A" w:rsidP="004C15B7">
            <w:pPr>
              <w:spacing w:line="240" w:lineRule="auto"/>
              <w:rPr>
                <w:rFonts w:asciiTheme="majorBidi" w:hAnsiTheme="majorBidi" w:cstheme="majorBidi"/>
                <w:sz w:val="20"/>
                <w:szCs w:val="20"/>
              </w:rPr>
            </w:pPr>
            <w:r w:rsidRPr="00291C65">
              <w:rPr>
                <w:rFonts w:asciiTheme="majorBidi" w:hAnsiTheme="majorBidi" w:cstheme="majorBidi"/>
                <w:sz w:val="20"/>
                <w:szCs w:val="20"/>
              </w:rPr>
              <w:t>First year cost</w:t>
            </w:r>
          </w:p>
        </w:tc>
        <w:tc>
          <w:tcPr>
            <w:tcW w:w="655" w:type="pct"/>
            <w:noWrap/>
          </w:tcPr>
          <w:p w14:paraId="07088B53" w14:textId="12381040" w:rsidR="00A17E5A" w:rsidRPr="00291C65" w:rsidRDefault="00A17E5A" w:rsidP="004C15B7">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£13459.00</w:t>
            </w:r>
          </w:p>
        </w:tc>
        <w:tc>
          <w:tcPr>
            <w:tcW w:w="455" w:type="pct"/>
          </w:tcPr>
          <w:p w14:paraId="6DD59F07" w14:textId="3A33E446" w:rsidR="00A17E5A" w:rsidRPr="00291C65" w:rsidRDefault="00A17E5A" w:rsidP="004C15B7">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&lt;EndNote&gt;&lt;Cite&gt;&lt;Author&gt;SSNAP&lt;/Author&gt;&lt;Year&gt;2016&lt;/Year&gt;&lt;RecNum&gt;247&lt;/RecNum&gt;&lt;DisplayText&gt;(63)&lt;/DisplayText&gt;&lt;record&gt;&lt;rec-number&gt;247&lt;/rec-number&gt;&lt;foreign-keys&gt;&lt;key app="EN" db-id="0psftwx0lsasdwew00s5pae4eaxd295wxszv" timestamp="1699438089"&gt;247&lt;/key&gt;&lt;/foreign-keys&gt;&lt;ref-type name="Electronic Article"&gt;43&lt;/ref-type&gt;&lt;contributors&gt;&lt;authors&gt;&lt;author&gt;National Guideline Centre &amp;amp; SSNAP&lt;/author&gt;&lt;/authors&gt;&lt;/contributors&gt;&lt;titles&gt;&lt;title&gt;Sentinel Stroke National Audit Programme: Cost and Cost-effectiveness analysis (Technical Report)&lt;/title&gt;&lt;/titles&gt;&lt;dates&gt;&lt;year&gt;2016&lt;/year&gt;&lt;/dates&gt;&lt;pub-location&gt;London: Royal College of Physicians.&lt;/pub-location&gt;&lt;urls&gt;&lt;related-urls&gt;&lt;url&gt;https://www.strokeaudit.org/SupportFiles/Documents/Health-economics/Health-economic-report-2016.aspx&lt;/url&gt;&lt;/related-urls&gt;&lt;/urls&gt;&lt;/record&gt;&lt;/Cite&gt;&lt;/EndNote&gt;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(63)</w:t>
            </w:r>
            <w:r w:rsidRPr="00291C65">
              <w:rPr>
                <w:rFonts w:asciiTheme="majorBidi" w:hAnsiTheme="majorBidi" w:cstheme="majorBidi"/>
              </w:rPr>
              <w:fldChar w:fldCharType="end"/>
            </w:r>
          </w:p>
        </w:tc>
        <w:tc>
          <w:tcPr>
            <w:tcW w:w="461" w:type="pct"/>
            <w:vAlign w:val="bottom"/>
          </w:tcPr>
          <w:p w14:paraId="198D3FAF" w14:textId="13E41C8D" w:rsidR="00A17E5A" w:rsidRPr="00291C65" w:rsidRDefault="00A17E5A" w:rsidP="004C15B7">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14980.61</w:t>
            </w:r>
          </w:p>
        </w:tc>
        <w:tc>
          <w:tcPr>
            <w:tcW w:w="460" w:type="pct"/>
            <w:vAlign w:val="bottom"/>
          </w:tcPr>
          <w:p w14:paraId="5AD0E6C0" w14:textId="4455A58B" w:rsidR="00A17E5A" w:rsidRPr="002A4E3A" w:rsidRDefault="00A17E5A" w:rsidP="00F65BA8">
            <w:pPr>
              <w:spacing w:line="240" w:lineRule="auto"/>
              <w:rPr>
                <w:rFonts w:asciiTheme="majorBidi" w:hAnsiTheme="majorBidi" w:cstheme="majorBidi"/>
                <w:sz w:val="20"/>
                <w:szCs w:val="20"/>
              </w:rPr>
            </w:pPr>
            <w:r w:rsidRPr="002A4E3A">
              <w:rPr>
                <w:rFonts w:asciiTheme="majorBidi" w:hAnsiTheme="majorBidi" w:cstheme="majorBidi"/>
                <w:sz w:val="20"/>
                <w:szCs w:val="20"/>
              </w:rPr>
              <w:t>1498.06</w:t>
            </w:r>
          </w:p>
        </w:tc>
        <w:tc>
          <w:tcPr>
            <w:tcW w:w="723" w:type="pct"/>
          </w:tcPr>
          <w:p w14:paraId="1B314D36" w14:textId="62C24EAC" w:rsidR="00A17E5A" w:rsidRPr="00291C65" w:rsidRDefault="00A17E5A" w:rsidP="004C15B7">
            <w:pPr>
              <w:pStyle w:val="ListParagraph1"/>
              <w:rPr>
                <w:rFonts w:asciiTheme="majorBidi" w:hAnsiTheme="majorBidi" w:cstheme="majorBidi"/>
              </w:rPr>
            </w:pPr>
            <w:r w:rsidRPr="00291C65">
              <w:rPr>
                <w:rFonts w:asciiTheme="majorBidi" w:hAnsiTheme="majorBidi" w:cstheme="majorBidi"/>
              </w:rPr>
              <w:t>GAMMA</w:t>
            </w:r>
          </w:p>
        </w:tc>
      </w:tr>
      <w:tr w:rsidR="00A17E5A" w:rsidRPr="00291C65" w14:paraId="603F10EE" w14:textId="77777777" w:rsidTr="00A17E5A">
        <w:trPr>
          <w:trHeight w:val="300"/>
        </w:trPr>
        <w:tc>
          <w:tcPr>
            <w:tcW w:w="725" w:type="pct"/>
            <w:noWrap/>
          </w:tcPr>
          <w:p w14:paraId="76216586" w14:textId="77777777" w:rsidR="00A17E5A" w:rsidRPr="00291C65" w:rsidRDefault="00A17E5A" w:rsidP="004C15B7">
            <w:pPr>
              <w:pStyle w:val="ListParagraph1"/>
              <w:rPr>
                <w:rFonts w:asciiTheme="majorBidi" w:hAnsiTheme="majorBidi" w:cstheme="majorBidi"/>
              </w:rPr>
            </w:pPr>
          </w:p>
        </w:tc>
        <w:tc>
          <w:tcPr>
            <w:tcW w:w="652" w:type="pct"/>
          </w:tcPr>
          <w:p w14:paraId="7A40CA00" w14:textId="1CFC0A3A" w:rsidR="00A17E5A" w:rsidRPr="00291C65" w:rsidRDefault="00A17E5A" w:rsidP="004C15B7">
            <w:pPr>
              <w:spacing w:line="240" w:lineRule="auto"/>
              <w:rPr>
                <w:rFonts w:asciiTheme="majorBidi" w:hAnsiTheme="majorBidi" w:cstheme="majorBidi"/>
                <w:sz w:val="20"/>
                <w:szCs w:val="20"/>
              </w:rPr>
            </w:pPr>
            <w:r w:rsidRPr="00291C65">
              <w:rPr>
                <w:rFonts w:asciiTheme="majorBidi" w:hAnsiTheme="majorBidi" w:cstheme="majorBidi"/>
                <w:sz w:val="20"/>
                <w:szCs w:val="20"/>
              </w:rPr>
              <w:t>Subsequent Years</w:t>
            </w:r>
          </w:p>
        </w:tc>
        <w:tc>
          <w:tcPr>
            <w:tcW w:w="869" w:type="pct"/>
          </w:tcPr>
          <w:p w14:paraId="7CE67EF6" w14:textId="2B0AB891" w:rsidR="00A17E5A" w:rsidRPr="00291C65" w:rsidRDefault="00A17E5A" w:rsidP="004C15B7">
            <w:pPr>
              <w:spacing w:line="240" w:lineRule="auto"/>
              <w:rPr>
                <w:rFonts w:asciiTheme="majorBidi" w:hAnsiTheme="majorBidi" w:cstheme="majorBidi"/>
                <w:sz w:val="20"/>
                <w:szCs w:val="20"/>
              </w:rPr>
            </w:pPr>
            <w:r w:rsidRPr="00291C65">
              <w:rPr>
                <w:rFonts w:asciiTheme="majorBidi" w:hAnsiTheme="majorBidi" w:cstheme="majorBidi"/>
                <w:sz w:val="20"/>
                <w:szCs w:val="20"/>
              </w:rPr>
              <w:t>Average of remaining 4 years of costs</w:t>
            </w:r>
          </w:p>
        </w:tc>
        <w:tc>
          <w:tcPr>
            <w:tcW w:w="655" w:type="pct"/>
            <w:noWrap/>
          </w:tcPr>
          <w:p w14:paraId="229259D0" w14:textId="6417B779" w:rsidR="00A17E5A" w:rsidRPr="00291C65" w:rsidRDefault="00A17E5A" w:rsidP="004C15B7">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£1118.00</w:t>
            </w:r>
          </w:p>
        </w:tc>
        <w:tc>
          <w:tcPr>
            <w:tcW w:w="455" w:type="pct"/>
          </w:tcPr>
          <w:p w14:paraId="638C451F" w14:textId="726018D1" w:rsidR="00A17E5A" w:rsidRPr="00291C65" w:rsidRDefault="00A17E5A" w:rsidP="004C15B7">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&lt;EndNote&gt;&lt;Cite&gt;&lt;Author&gt;SSNAP&lt;/Author&gt;&lt;Year&gt;2016&lt;/Year&gt;&lt;RecNum&gt;247&lt;/RecNum&gt;&lt;DisplayText&gt;(63)&lt;/DisplayText&gt;&lt;record&gt;&lt;rec-number&gt;247&lt;/rec-number&gt;&lt;foreign-keys&gt;&lt;key app="EN" db-id="0psftwx0lsasdwew00s5pae4eaxd295wxszv" timestamp="1699438089"&gt;247&lt;/key&gt;&lt;/foreign-keys&gt;&lt;ref-type name="Electronic Article"&gt;43&lt;/ref-type&gt;&lt;contributors&gt;&lt;authors&gt;&lt;author&gt;National Guideline Centre &amp;amp; SSNAP&lt;/author&gt;&lt;/authors&gt;&lt;/contributors&gt;&lt;titles&gt;&lt;title&gt;Sentinel Stroke National Audit Programme: Cost and Cost-effectiveness analysis (Technical Report)&lt;/title&gt;&lt;/titles&gt;&lt;dates&gt;&lt;year&gt;2016&lt;/year&gt;&lt;/dates&gt;&lt;pub-location&gt;London: Royal College of Physicians.&lt;/pub-location&gt;&lt;urls&gt;&lt;related-urls&gt;&lt;url&gt;https://www.strokeaudit.org/SupportFiles/Documents/Health-economics/Health-economic-report-2016.aspx&lt;/url&gt;&lt;/related-urls&gt;&lt;/urls&gt;&lt;/record&gt;&lt;/Cite&gt;&lt;/EndNote&gt;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(63)</w:t>
            </w:r>
            <w:r w:rsidRPr="00291C65">
              <w:rPr>
                <w:rFonts w:asciiTheme="majorBidi" w:hAnsiTheme="majorBidi" w:cstheme="majorBidi"/>
              </w:rPr>
              <w:fldChar w:fldCharType="end"/>
            </w:r>
          </w:p>
        </w:tc>
        <w:tc>
          <w:tcPr>
            <w:tcW w:w="461" w:type="pct"/>
            <w:vAlign w:val="bottom"/>
          </w:tcPr>
          <w:p w14:paraId="3D8119CC" w14:textId="473C3543" w:rsidR="00A17E5A" w:rsidRPr="00291C65" w:rsidRDefault="00A17E5A" w:rsidP="004C15B7">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1244.40</w:t>
            </w:r>
          </w:p>
        </w:tc>
        <w:tc>
          <w:tcPr>
            <w:tcW w:w="460" w:type="pct"/>
            <w:vAlign w:val="bottom"/>
          </w:tcPr>
          <w:p w14:paraId="25F51675" w14:textId="1C60B03C" w:rsidR="00A17E5A" w:rsidRPr="002A4E3A" w:rsidRDefault="00A17E5A" w:rsidP="00F65BA8">
            <w:pPr>
              <w:spacing w:line="240" w:lineRule="auto"/>
              <w:rPr>
                <w:rFonts w:asciiTheme="majorBidi" w:hAnsiTheme="majorBidi" w:cstheme="majorBidi"/>
                <w:sz w:val="20"/>
                <w:szCs w:val="20"/>
                <w:lang w:val="en-GB" w:eastAsia="zh-CN"/>
              </w:rPr>
            </w:pPr>
            <w:r w:rsidRPr="002A4E3A">
              <w:rPr>
                <w:rFonts w:asciiTheme="majorBidi" w:hAnsiTheme="majorBidi" w:cstheme="majorBidi"/>
                <w:sz w:val="20"/>
                <w:szCs w:val="20"/>
              </w:rPr>
              <w:t>1995.82</w:t>
            </w:r>
          </w:p>
          <w:p w14:paraId="1CC77E07" w14:textId="77777777" w:rsidR="00A17E5A" w:rsidRPr="002A4E3A" w:rsidRDefault="00A17E5A" w:rsidP="004C15B7">
            <w:pPr>
              <w:pStyle w:val="ListParagraph1"/>
              <w:rPr>
                <w:rFonts w:asciiTheme="majorBidi" w:hAnsiTheme="majorBidi" w:cstheme="majorBidi"/>
              </w:rPr>
            </w:pPr>
          </w:p>
        </w:tc>
        <w:tc>
          <w:tcPr>
            <w:tcW w:w="723" w:type="pct"/>
          </w:tcPr>
          <w:p w14:paraId="2C3AA0FF" w14:textId="5350FF64" w:rsidR="00A17E5A" w:rsidRPr="00291C65" w:rsidRDefault="00A17E5A" w:rsidP="004C15B7">
            <w:pPr>
              <w:pStyle w:val="ListParagraph1"/>
              <w:rPr>
                <w:rFonts w:asciiTheme="majorBidi" w:hAnsiTheme="majorBidi" w:cstheme="majorBidi"/>
              </w:rPr>
            </w:pPr>
            <w:r w:rsidRPr="00291C65">
              <w:rPr>
                <w:rFonts w:asciiTheme="majorBidi" w:hAnsiTheme="majorBidi" w:cstheme="majorBidi"/>
              </w:rPr>
              <w:t>GAMMA</w:t>
            </w:r>
          </w:p>
        </w:tc>
      </w:tr>
      <w:tr w:rsidR="00A17E5A" w:rsidRPr="00291C65" w14:paraId="114A08AE" w14:textId="77777777" w:rsidTr="00A17E5A">
        <w:trPr>
          <w:trHeight w:val="300"/>
        </w:trPr>
        <w:tc>
          <w:tcPr>
            <w:tcW w:w="725" w:type="pct"/>
            <w:noWrap/>
          </w:tcPr>
          <w:p w14:paraId="50B9FFA1" w14:textId="6EAED054"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MI</w:t>
            </w:r>
          </w:p>
        </w:tc>
        <w:tc>
          <w:tcPr>
            <w:tcW w:w="652" w:type="pct"/>
          </w:tcPr>
          <w:p w14:paraId="0A90923E" w14:textId="574ED4B0" w:rsidR="00A17E5A" w:rsidRPr="00291C65" w:rsidRDefault="00A17E5A" w:rsidP="003F1DFE">
            <w:pPr>
              <w:spacing w:line="240" w:lineRule="auto"/>
              <w:rPr>
                <w:rFonts w:asciiTheme="majorBidi" w:hAnsiTheme="majorBidi" w:cstheme="majorBidi"/>
                <w:sz w:val="20"/>
                <w:szCs w:val="20"/>
              </w:rPr>
            </w:pPr>
            <w:r w:rsidRPr="00291C65">
              <w:rPr>
                <w:rFonts w:asciiTheme="majorBidi" w:hAnsiTheme="majorBidi" w:cstheme="majorBidi"/>
                <w:sz w:val="20"/>
                <w:szCs w:val="20"/>
              </w:rPr>
              <w:t>Event year</w:t>
            </w:r>
          </w:p>
        </w:tc>
        <w:tc>
          <w:tcPr>
            <w:tcW w:w="869" w:type="pct"/>
          </w:tcPr>
          <w:p w14:paraId="1EAB8535" w14:textId="62D40A28" w:rsidR="00A17E5A" w:rsidRPr="00291C65" w:rsidRDefault="00A17E5A" w:rsidP="003F1DFE">
            <w:pPr>
              <w:spacing w:line="240" w:lineRule="auto"/>
              <w:rPr>
                <w:rFonts w:asciiTheme="majorBidi" w:hAnsiTheme="majorBidi" w:cstheme="majorBidi"/>
                <w:sz w:val="20"/>
                <w:szCs w:val="20"/>
              </w:rPr>
            </w:pPr>
            <w:r w:rsidRPr="00291C65">
              <w:rPr>
                <w:rFonts w:asciiTheme="majorBidi" w:hAnsiTheme="majorBidi" w:cstheme="majorBidi"/>
                <w:sz w:val="20"/>
                <w:szCs w:val="20"/>
              </w:rPr>
              <w:t>First 6 month cost plus 6 * monthly average cost</w:t>
            </w:r>
          </w:p>
        </w:tc>
        <w:tc>
          <w:tcPr>
            <w:tcW w:w="655" w:type="pct"/>
            <w:noWrap/>
          </w:tcPr>
          <w:p w14:paraId="67470453" w14:textId="31A193B0" w:rsidR="00A17E5A" w:rsidRPr="00291C65" w:rsidRDefault="00A17E5A" w:rsidP="003F1DFE">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£4459.90</w:t>
            </w:r>
          </w:p>
        </w:tc>
        <w:tc>
          <w:tcPr>
            <w:tcW w:w="455" w:type="pct"/>
          </w:tcPr>
          <w:p w14:paraId="2A7DE003" w14:textId="37F1C6F8"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&lt;EndNote&gt;&lt;Cite&gt;&lt;Author&gt;Danese MD&lt;/Author&gt;&lt;Year&gt; 2016&lt;/Year&gt;&lt;RecNum&gt;244&lt;/RecNum&gt;&lt;DisplayText&gt;(62)&lt;/DisplayText&gt;&lt;record&gt;&lt;rec-number&gt;244&lt;/rec-number&gt;&lt;foreign-keys&gt;&lt;key app="EN" db-id="0psftwx0lsasdwew00s5pae4eaxd295wxszv" timestamp="1699437363"&gt;244&lt;/key&gt;&lt;/foreign-keys&gt;&lt;ref-type name="Journal Article"&gt;17&lt;/ref-type&gt;&lt;contributors&gt;&lt;authors&gt;&lt;author&gt;Danese MD, Gleeson M, Kutikova L, Griffiths RI, Azough A, Khunti K, Seshasai SR, Ray KK.&lt;/author&gt;&lt;/authors&gt;&lt;/contributors&gt;&lt;titles&gt;&lt;title&gt;Estimating the economic burden of cardiovascular events in patients receiving lipid-modifying therapy in the UK. &lt;/title&gt;&lt;secondary-title&gt;BMJ open. &lt;/secondary-title&gt;&lt;/titles&gt;&lt;pages&gt;e011805&lt;/pages&gt;&lt;volume&gt;6&lt;/volume&gt;&lt;number&gt;8&lt;/number&gt;&lt;dates&gt;&lt;year&gt; 2016&lt;/year&gt;&lt;/dates&gt;&lt;urls&gt;&lt;/urls&gt;&lt;/record&gt;&lt;/Cite&gt;&lt;/EndNote&gt;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(62)</w:t>
            </w:r>
            <w:r w:rsidRPr="00291C65">
              <w:rPr>
                <w:rFonts w:asciiTheme="majorBidi" w:hAnsiTheme="majorBidi" w:cstheme="majorBidi"/>
              </w:rPr>
              <w:fldChar w:fldCharType="end"/>
            </w:r>
          </w:p>
        </w:tc>
        <w:tc>
          <w:tcPr>
            <w:tcW w:w="461" w:type="pct"/>
            <w:vAlign w:val="bottom"/>
          </w:tcPr>
          <w:p w14:paraId="4F3509AA" w14:textId="4FBB28FF" w:rsidR="00A17E5A" w:rsidRPr="00291C65" w:rsidRDefault="00A17E5A" w:rsidP="003F1DFE">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4981.48</w:t>
            </w:r>
          </w:p>
        </w:tc>
        <w:tc>
          <w:tcPr>
            <w:tcW w:w="460" w:type="pct"/>
            <w:vAlign w:val="bottom"/>
          </w:tcPr>
          <w:p w14:paraId="4E469D15" w14:textId="0F83BFEE" w:rsidR="00A17E5A" w:rsidRPr="00291C65" w:rsidRDefault="00A17E5A" w:rsidP="00F65BA8">
            <w:pPr>
              <w:spacing w:line="240" w:lineRule="auto"/>
              <w:rPr>
                <w:rFonts w:asciiTheme="majorBidi" w:hAnsiTheme="majorBidi" w:cstheme="majorBidi"/>
                <w:color w:val="000000"/>
                <w:sz w:val="20"/>
                <w:szCs w:val="20"/>
                <w:lang w:val="en-GB" w:eastAsia="zh-CN"/>
              </w:rPr>
            </w:pPr>
            <w:r w:rsidRPr="00291C65">
              <w:rPr>
                <w:rFonts w:asciiTheme="majorBidi" w:hAnsiTheme="majorBidi" w:cstheme="majorBidi"/>
                <w:color w:val="000000"/>
                <w:sz w:val="20"/>
                <w:szCs w:val="20"/>
              </w:rPr>
              <w:t>498.15</w:t>
            </w:r>
          </w:p>
          <w:p w14:paraId="40C09D9E" w14:textId="77777777" w:rsidR="00A17E5A" w:rsidRPr="00291C65" w:rsidRDefault="00A17E5A" w:rsidP="003F1DFE">
            <w:pPr>
              <w:pStyle w:val="ListParagraph1"/>
              <w:rPr>
                <w:rFonts w:asciiTheme="majorBidi" w:hAnsiTheme="majorBidi" w:cstheme="majorBidi"/>
              </w:rPr>
            </w:pPr>
          </w:p>
        </w:tc>
        <w:tc>
          <w:tcPr>
            <w:tcW w:w="723" w:type="pct"/>
          </w:tcPr>
          <w:p w14:paraId="386B8E97" w14:textId="6562702C"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GAMMA</w:t>
            </w:r>
          </w:p>
        </w:tc>
      </w:tr>
      <w:tr w:rsidR="00A17E5A" w:rsidRPr="00291C65" w14:paraId="6B137B7F" w14:textId="77777777" w:rsidTr="00A17E5A">
        <w:trPr>
          <w:trHeight w:val="300"/>
        </w:trPr>
        <w:tc>
          <w:tcPr>
            <w:tcW w:w="725" w:type="pct"/>
            <w:noWrap/>
          </w:tcPr>
          <w:p w14:paraId="2DD481DF" w14:textId="77777777" w:rsidR="00A17E5A" w:rsidRPr="00291C65" w:rsidRDefault="00A17E5A" w:rsidP="003F1DFE">
            <w:pPr>
              <w:pStyle w:val="ListParagraph1"/>
              <w:rPr>
                <w:rFonts w:asciiTheme="majorBidi" w:hAnsiTheme="majorBidi" w:cstheme="majorBidi"/>
              </w:rPr>
            </w:pPr>
          </w:p>
        </w:tc>
        <w:tc>
          <w:tcPr>
            <w:tcW w:w="652" w:type="pct"/>
          </w:tcPr>
          <w:p w14:paraId="4C87145D" w14:textId="06425AC7" w:rsidR="00A17E5A" w:rsidRPr="00291C65" w:rsidRDefault="00A17E5A" w:rsidP="003F1DFE">
            <w:pPr>
              <w:spacing w:line="240" w:lineRule="auto"/>
              <w:rPr>
                <w:rFonts w:asciiTheme="majorBidi" w:hAnsiTheme="majorBidi" w:cstheme="majorBidi"/>
                <w:sz w:val="20"/>
                <w:szCs w:val="20"/>
              </w:rPr>
            </w:pPr>
            <w:r w:rsidRPr="00291C65">
              <w:rPr>
                <w:rFonts w:asciiTheme="majorBidi" w:hAnsiTheme="majorBidi" w:cstheme="majorBidi"/>
                <w:sz w:val="20"/>
                <w:szCs w:val="20"/>
              </w:rPr>
              <w:t>Subsequent Years</w:t>
            </w:r>
          </w:p>
        </w:tc>
        <w:tc>
          <w:tcPr>
            <w:tcW w:w="869" w:type="pct"/>
          </w:tcPr>
          <w:p w14:paraId="72897C5A" w14:textId="2B1B4728" w:rsidR="00A17E5A" w:rsidRPr="00291C65" w:rsidRDefault="00A17E5A" w:rsidP="003F1DFE">
            <w:pPr>
              <w:spacing w:line="240" w:lineRule="auto"/>
              <w:rPr>
                <w:rFonts w:asciiTheme="majorBidi" w:hAnsiTheme="majorBidi" w:cstheme="majorBidi"/>
                <w:sz w:val="20"/>
                <w:szCs w:val="20"/>
              </w:rPr>
            </w:pPr>
            <w:r w:rsidRPr="00291C65">
              <w:rPr>
                <w:rFonts w:asciiTheme="majorBidi" w:hAnsiTheme="majorBidi" w:cstheme="majorBidi"/>
                <w:sz w:val="20"/>
                <w:szCs w:val="20"/>
              </w:rPr>
              <w:t>12* Monthly average cost</w:t>
            </w:r>
          </w:p>
        </w:tc>
        <w:tc>
          <w:tcPr>
            <w:tcW w:w="655" w:type="pct"/>
            <w:noWrap/>
          </w:tcPr>
          <w:p w14:paraId="75251125" w14:textId="3521F38F" w:rsidR="00A17E5A" w:rsidRPr="00291C65" w:rsidRDefault="00A17E5A" w:rsidP="003F1DFE">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£368.97</w:t>
            </w:r>
          </w:p>
        </w:tc>
        <w:tc>
          <w:tcPr>
            <w:tcW w:w="455" w:type="pct"/>
          </w:tcPr>
          <w:p w14:paraId="2A0F9EB8" w14:textId="231EF499"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&lt;EndNote&gt;&lt;Cite&gt;&lt;Author&gt;Danese MD&lt;/Author&gt;&lt;Year&gt; 2016&lt;/Year&gt;&lt;RecNum&gt;244&lt;/RecNum&gt;&lt;DisplayText&gt;(62)&lt;/DisplayText&gt;&lt;record&gt;&lt;rec-number&gt;244&lt;/rec-number&gt;&lt;foreign-keys&gt;&lt;key app="EN" db-id="0psftwx0lsasdwew00s5pae4eaxd295wxszv" timestamp="1699437363"&gt;244&lt;/key&gt;&lt;/foreign-keys&gt;&lt;ref-type name="Journal Article"&gt;17&lt;/ref-type&gt;&lt;contributors&gt;&lt;authors&gt;&lt;author&gt;Danese MD, Gleeson M, Kutikova L, Griffiths RI, Azough A, Khunti K, Seshasai SR, Ray KK.&lt;/author&gt;&lt;/authors&gt;&lt;/contributors&gt;&lt;titles&gt;&lt;title&gt;Estimating the economic burden of cardiovascular events in patients receiving lipid-modifying therapy in the UK. &lt;/title&gt;&lt;secondary-title&gt;BMJ open. &lt;/secondary-title&gt;&lt;/titles&gt;&lt;pages&gt;e011805&lt;/pages&gt;&lt;volume&gt;6&lt;/volume&gt;&lt;number&gt;8&lt;/number&gt;&lt;dates&gt;&lt;year&gt; 2016&lt;/year&gt;&lt;/dates&gt;&lt;urls&gt;&lt;/urls&gt;&lt;/record&gt;&lt;/Cite&gt;&lt;/EndNote&gt;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(62)</w:t>
            </w:r>
            <w:r w:rsidRPr="00291C65">
              <w:rPr>
                <w:rFonts w:asciiTheme="majorBidi" w:hAnsiTheme="majorBidi" w:cstheme="majorBidi"/>
              </w:rPr>
              <w:fldChar w:fldCharType="end"/>
            </w:r>
          </w:p>
        </w:tc>
        <w:tc>
          <w:tcPr>
            <w:tcW w:w="461" w:type="pct"/>
            <w:vAlign w:val="bottom"/>
          </w:tcPr>
          <w:p w14:paraId="68711920" w14:textId="49C3C8AE" w:rsidR="00A17E5A" w:rsidRPr="00291C65" w:rsidRDefault="00A17E5A" w:rsidP="003F1DFE">
            <w:pPr>
              <w:spacing w:line="240" w:lineRule="auto"/>
              <w:rPr>
                <w:rFonts w:asciiTheme="majorBidi" w:hAnsiTheme="majorBidi" w:cstheme="majorBidi"/>
                <w:sz w:val="20"/>
                <w:szCs w:val="20"/>
                <w:lang w:val="en-GB" w:eastAsia="zh-CN"/>
              </w:rPr>
            </w:pPr>
            <w:r w:rsidRPr="00291C65">
              <w:rPr>
                <w:rFonts w:asciiTheme="majorBidi" w:hAnsiTheme="majorBidi" w:cstheme="majorBidi"/>
                <w:sz w:val="20"/>
                <w:szCs w:val="20"/>
              </w:rPr>
              <w:t>412.12</w:t>
            </w:r>
          </w:p>
        </w:tc>
        <w:tc>
          <w:tcPr>
            <w:tcW w:w="460" w:type="pct"/>
            <w:vAlign w:val="bottom"/>
          </w:tcPr>
          <w:p w14:paraId="6A065F25" w14:textId="674D4467" w:rsidR="00A17E5A" w:rsidRPr="00291C65" w:rsidRDefault="00A17E5A" w:rsidP="00F65BA8">
            <w:pPr>
              <w:spacing w:line="240" w:lineRule="auto"/>
              <w:rPr>
                <w:rFonts w:asciiTheme="majorBidi" w:hAnsiTheme="majorBidi" w:cstheme="majorBidi"/>
                <w:color w:val="000000"/>
                <w:sz w:val="20"/>
                <w:szCs w:val="20"/>
                <w:lang w:val="en-GB" w:eastAsia="zh-CN"/>
              </w:rPr>
            </w:pPr>
            <w:r w:rsidRPr="00291C65">
              <w:rPr>
                <w:rFonts w:asciiTheme="majorBidi" w:hAnsiTheme="majorBidi" w:cstheme="majorBidi"/>
                <w:color w:val="000000"/>
                <w:sz w:val="20"/>
                <w:szCs w:val="20"/>
              </w:rPr>
              <w:t>41.21</w:t>
            </w:r>
          </w:p>
          <w:p w14:paraId="55DDC28E" w14:textId="77777777" w:rsidR="00A17E5A" w:rsidRPr="00291C65" w:rsidRDefault="00A17E5A" w:rsidP="003F1DFE">
            <w:pPr>
              <w:pStyle w:val="ListParagraph1"/>
              <w:rPr>
                <w:rFonts w:asciiTheme="majorBidi" w:hAnsiTheme="majorBidi" w:cstheme="majorBidi"/>
              </w:rPr>
            </w:pPr>
          </w:p>
        </w:tc>
        <w:tc>
          <w:tcPr>
            <w:tcW w:w="723" w:type="pct"/>
          </w:tcPr>
          <w:p w14:paraId="377DAAF0" w14:textId="0C7647D1" w:rsidR="00A17E5A" w:rsidRPr="00291C65" w:rsidRDefault="00A17E5A" w:rsidP="003F1DFE">
            <w:pPr>
              <w:pStyle w:val="ListParagraph1"/>
              <w:rPr>
                <w:rFonts w:asciiTheme="majorBidi" w:hAnsiTheme="majorBidi" w:cstheme="majorBidi"/>
              </w:rPr>
            </w:pPr>
            <w:r w:rsidRPr="00291C65">
              <w:rPr>
                <w:rFonts w:asciiTheme="majorBidi" w:hAnsiTheme="majorBidi" w:cstheme="majorBidi"/>
              </w:rPr>
              <w:t>GAMMA</w:t>
            </w:r>
          </w:p>
        </w:tc>
      </w:tr>
      <w:tr w:rsidR="00A17E5A" w:rsidRPr="00291C65" w14:paraId="705B3624" w14:textId="77777777" w:rsidTr="00A17E5A">
        <w:trPr>
          <w:trHeight w:val="300"/>
        </w:trPr>
        <w:tc>
          <w:tcPr>
            <w:tcW w:w="725" w:type="pct"/>
            <w:noWrap/>
          </w:tcPr>
          <w:p w14:paraId="310AAB6E" w14:textId="59DACCA2" w:rsidR="00A17E5A" w:rsidRPr="00291C65" w:rsidRDefault="00A17E5A" w:rsidP="00CB6DE4">
            <w:pPr>
              <w:pStyle w:val="ListParagraph1"/>
              <w:rPr>
                <w:rFonts w:asciiTheme="majorBidi" w:hAnsiTheme="majorBidi" w:cstheme="majorBidi"/>
              </w:rPr>
            </w:pPr>
            <w:r w:rsidRPr="00291C65">
              <w:rPr>
                <w:rFonts w:asciiTheme="majorBidi" w:hAnsiTheme="majorBidi" w:cstheme="majorBidi"/>
              </w:rPr>
              <w:t>Congestive Heart Failure</w:t>
            </w:r>
          </w:p>
        </w:tc>
        <w:tc>
          <w:tcPr>
            <w:tcW w:w="652" w:type="pct"/>
          </w:tcPr>
          <w:p w14:paraId="015F63CC" w14:textId="7291EB3E" w:rsidR="00A17E5A" w:rsidRPr="00291C65" w:rsidRDefault="00A17E5A" w:rsidP="00CB6DE4">
            <w:pPr>
              <w:spacing w:line="240" w:lineRule="auto"/>
              <w:rPr>
                <w:rFonts w:asciiTheme="majorBidi" w:hAnsiTheme="majorBidi" w:cstheme="majorBidi"/>
                <w:sz w:val="20"/>
                <w:szCs w:val="20"/>
              </w:rPr>
            </w:pPr>
            <w:r w:rsidRPr="00291C65">
              <w:rPr>
                <w:rFonts w:asciiTheme="majorBidi" w:hAnsiTheme="majorBidi" w:cstheme="majorBidi"/>
                <w:sz w:val="20"/>
                <w:szCs w:val="20"/>
              </w:rPr>
              <w:t>Event year</w:t>
            </w:r>
          </w:p>
        </w:tc>
        <w:tc>
          <w:tcPr>
            <w:tcW w:w="869" w:type="pct"/>
          </w:tcPr>
          <w:p w14:paraId="43842B80" w14:textId="5CF53E65" w:rsidR="00A17E5A" w:rsidRPr="00291C65" w:rsidRDefault="00A17E5A" w:rsidP="00CB6DE4">
            <w:pPr>
              <w:spacing w:line="240" w:lineRule="auto"/>
              <w:rPr>
                <w:rFonts w:asciiTheme="majorBidi" w:hAnsiTheme="majorBidi" w:cstheme="majorBidi"/>
                <w:sz w:val="20"/>
                <w:szCs w:val="20"/>
              </w:rPr>
            </w:pPr>
            <w:r w:rsidRPr="00291C65">
              <w:rPr>
                <w:rFonts w:asciiTheme="majorBidi" w:hAnsiTheme="majorBidi" w:cstheme="majorBidi"/>
                <w:sz w:val="20"/>
                <w:szCs w:val="20"/>
              </w:rPr>
              <w:t>Inpatient + non-inpatient minus subsequent year costs</w:t>
            </w:r>
          </w:p>
        </w:tc>
        <w:tc>
          <w:tcPr>
            <w:tcW w:w="655" w:type="pct"/>
            <w:noWrap/>
          </w:tcPr>
          <w:p w14:paraId="4085B5A7" w14:textId="23FE3FB9" w:rsidR="00A17E5A" w:rsidRPr="00291C65" w:rsidRDefault="00A17E5A" w:rsidP="00CB6DE4">
            <w:pPr>
              <w:spacing w:line="240" w:lineRule="auto"/>
              <w:rPr>
                <w:rFonts w:asciiTheme="majorBidi" w:hAnsiTheme="majorBidi" w:cstheme="majorBidi"/>
                <w:sz w:val="20"/>
                <w:szCs w:val="20"/>
              </w:rPr>
            </w:pPr>
          </w:p>
        </w:tc>
        <w:tc>
          <w:tcPr>
            <w:tcW w:w="455" w:type="pct"/>
          </w:tcPr>
          <w:p w14:paraId="6496990A" w14:textId="56D1C02B" w:rsidR="00A17E5A" w:rsidRPr="00291C65" w:rsidRDefault="00A17E5A" w:rsidP="00CB6DE4">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w:instrText>
            </w:r>
            <w:r w:rsidR="00FD0ABD">
              <w:rPr>
                <w:rFonts w:asciiTheme="majorBidi" w:hAnsiTheme="majorBidi" w:cstheme="majorBidi" w:hint="eastAsia"/>
              </w:rPr>
              <w:instrText>/key&gt;&lt;/foreign-keys&gt;&lt;ref-type name="Journal Article"&gt;17&lt;/ref-type&gt;&lt;contributors&gt;&lt;authors&gt;&lt;author&gt;Alva, M.L., Gray, A., Mihaylova, B., Leal, J. and Holman, R.R.&lt;/author&gt;&lt;/authors&gt;&lt;/contributors&gt;&lt;titles&gt;&lt;title&gt;The impact of diabetes</w:instrText>
            </w:r>
            <w:r w:rsidR="00FD0ABD">
              <w:rPr>
                <w:rFonts w:asciiTheme="majorBidi" w:hAnsiTheme="majorBidi" w:cstheme="majorBidi" w:hint="eastAsia"/>
              </w:rPr>
              <w:instrText>‐</w:instrText>
            </w:r>
            <w:r w:rsidR="00FD0ABD">
              <w:rPr>
                <w:rFonts w:asciiTheme="majorBidi" w:hAnsiTheme="majorBidi" w:cstheme="majorBidi" w:hint="eastAsia"/>
              </w:rPr>
              <w:instrText>related complications on</w:instrText>
            </w:r>
            <w:r w:rsidR="00FD0ABD">
              <w:rPr>
                <w:rFonts w:asciiTheme="majorBidi" w:hAnsiTheme="majorBidi" w:cstheme="majorBidi"/>
              </w:rPr>
              <w:instrText xml:space="preserve">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(64)</w:t>
            </w:r>
            <w:r w:rsidRPr="00291C65">
              <w:rPr>
                <w:rFonts w:asciiTheme="majorBidi" w:hAnsiTheme="majorBidi" w:cstheme="majorBidi"/>
              </w:rPr>
              <w:fldChar w:fldCharType="end"/>
            </w:r>
          </w:p>
        </w:tc>
        <w:tc>
          <w:tcPr>
            <w:tcW w:w="461" w:type="pct"/>
            <w:vAlign w:val="bottom"/>
          </w:tcPr>
          <w:p w14:paraId="623F984C" w14:textId="2397564A" w:rsidR="00A17E5A" w:rsidRPr="00291C65" w:rsidRDefault="00A17E5A" w:rsidP="00CB6DE4">
            <w:pPr>
              <w:spacing w:line="240" w:lineRule="auto"/>
              <w:rPr>
                <w:rFonts w:asciiTheme="majorBidi" w:hAnsiTheme="majorBidi" w:cstheme="majorBidi"/>
                <w:sz w:val="20"/>
                <w:szCs w:val="20"/>
              </w:rPr>
            </w:pPr>
            <w:r w:rsidRPr="00291C65">
              <w:rPr>
                <w:rFonts w:asciiTheme="majorBidi" w:hAnsiTheme="majorBidi" w:cstheme="majorBidi"/>
                <w:color w:val="000000"/>
                <w:sz w:val="20"/>
                <w:szCs w:val="20"/>
              </w:rPr>
              <w:t>1964.33</w:t>
            </w:r>
          </w:p>
        </w:tc>
        <w:tc>
          <w:tcPr>
            <w:tcW w:w="460" w:type="pct"/>
            <w:vAlign w:val="bottom"/>
          </w:tcPr>
          <w:p w14:paraId="3CC28C3A" w14:textId="77777777" w:rsidR="00A17E5A" w:rsidRPr="00291C65" w:rsidRDefault="00A17E5A" w:rsidP="00CB6DE4">
            <w:pPr>
              <w:pStyle w:val="ListParagraph1"/>
              <w:rPr>
                <w:rFonts w:asciiTheme="majorBidi" w:hAnsiTheme="majorBidi" w:cstheme="majorBidi"/>
              </w:rPr>
            </w:pPr>
          </w:p>
        </w:tc>
        <w:tc>
          <w:tcPr>
            <w:tcW w:w="723" w:type="pct"/>
            <w:vAlign w:val="bottom"/>
          </w:tcPr>
          <w:p w14:paraId="0E8A729A" w14:textId="6A37928D" w:rsidR="00A17E5A" w:rsidRPr="00291C65" w:rsidRDefault="00A17E5A" w:rsidP="00CB6DE4">
            <w:pPr>
              <w:pStyle w:val="ListParagraph1"/>
              <w:rPr>
                <w:rFonts w:asciiTheme="majorBidi" w:hAnsiTheme="majorBidi" w:cstheme="majorBidi"/>
              </w:rPr>
            </w:pPr>
            <w:r w:rsidRPr="00291C65">
              <w:rPr>
                <w:rFonts w:asciiTheme="majorBidi" w:hAnsiTheme="majorBidi" w:cstheme="majorBidi"/>
                <w:color w:val="000000"/>
              </w:rPr>
              <w:t>GAMMA</w:t>
            </w:r>
          </w:p>
        </w:tc>
      </w:tr>
      <w:tr w:rsidR="00A17E5A" w:rsidRPr="00291C65" w14:paraId="563ED737" w14:textId="77777777" w:rsidTr="00A17E5A">
        <w:trPr>
          <w:trHeight w:val="300"/>
        </w:trPr>
        <w:tc>
          <w:tcPr>
            <w:tcW w:w="725" w:type="pct"/>
            <w:noWrap/>
          </w:tcPr>
          <w:p w14:paraId="37BF2F6D" w14:textId="2CA7C63E" w:rsidR="00A17E5A" w:rsidRPr="00291C65" w:rsidRDefault="00A17E5A" w:rsidP="00CB6DE4">
            <w:pPr>
              <w:pStyle w:val="ListParagraph1"/>
              <w:rPr>
                <w:rFonts w:asciiTheme="majorBidi" w:hAnsiTheme="majorBidi" w:cstheme="majorBidi"/>
              </w:rPr>
            </w:pPr>
          </w:p>
        </w:tc>
        <w:tc>
          <w:tcPr>
            <w:tcW w:w="652" w:type="pct"/>
          </w:tcPr>
          <w:p w14:paraId="3C8B2763" w14:textId="62FAA06F" w:rsidR="00A17E5A" w:rsidRPr="00291C65" w:rsidRDefault="00A17E5A" w:rsidP="00CB6DE4">
            <w:pPr>
              <w:spacing w:line="240" w:lineRule="auto"/>
              <w:rPr>
                <w:rFonts w:asciiTheme="majorBidi" w:hAnsiTheme="majorBidi" w:cstheme="majorBidi"/>
                <w:sz w:val="20"/>
                <w:szCs w:val="20"/>
              </w:rPr>
            </w:pPr>
            <w:r w:rsidRPr="00291C65">
              <w:rPr>
                <w:rFonts w:asciiTheme="majorBidi" w:hAnsiTheme="majorBidi" w:cstheme="majorBidi"/>
                <w:sz w:val="20"/>
                <w:szCs w:val="20"/>
              </w:rPr>
              <w:t>Subsequent Years</w:t>
            </w:r>
          </w:p>
        </w:tc>
        <w:tc>
          <w:tcPr>
            <w:tcW w:w="869" w:type="pct"/>
          </w:tcPr>
          <w:p w14:paraId="4172E30C" w14:textId="696CE0B2" w:rsidR="00A17E5A" w:rsidRPr="00291C65" w:rsidRDefault="00A17E5A" w:rsidP="00CB6DE4">
            <w:pPr>
              <w:spacing w:line="240" w:lineRule="auto"/>
              <w:rPr>
                <w:rFonts w:asciiTheme="majorBidi" w:hAnsiTheme="majorBidi" w:cstheme="majorBidi"/>
                <w:sz w:val="20"/>
                <w:szCs w:val="20"/>
              </w:rPr>
            </w:pPr>
            <w:r w:rsidRPr="00291C65">
              <w:rPr>
                <w:rFonts w:asciiTheme="majorBidi" w:hAnsiTheme="majorBidi" w:cstheme="majorBidi"/>
                <w:sz w:val="20"/>
                <w:szCs w:val="20"/>
              </w:rPr>
              <w:t>Inpatient + non-inpatient</w:t>
            </w:r>
          </w:p>
        </w:tc>
        <w:tc>
          <w:tcPr>
            <w:tcW w:w="655" w:type="pct"/>
            <w:noWrap/>
          </w:tcPr>
          <w:p w14:paraId="6F7D1448" w14:textId="6BDF597F" w:rsidR="00A17E5A" w:rsidRPr="00291C65" w:rsidRDefault="00A17E5A" w:rsidP="00CB6DE4">
            <w:pPr>
              <w:spacing w:line="240" w:lineRule="auto"/>
              <w:rPr>
                <w:rFonts w:asciiTheme="majorBidi" w:hAnsiTheme="majorBidi" w:cstheme="majorBidi"/>
                <w:sz w:val="20"/>
                <w:szCs w:val="20"/>
              </w:rPr>
            </w:pPr>
          </w:p>
        </w:tc>
        <w:tc>
          <w:tcPr>
            <w:tcW w:w="455" w:type="pct"/>
          </w:tcPr>
          <w:p w14:paraId="2C7FEE97" w14:textId="4AF6ED3A" w:rsidR="00A17E5A" w:rsidRPr="00291C65" w:rsidRDefault="00A17E5A" w:rsidP="00CB6DE4">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w:instrText>
            </w:r>
            <w:r w:rsidR="00FD0ABD">
              <w:rPr>
                <w:rFonts w:asciiTheme="majorBidi" w:hAnsiTheme="majorBidi" w:cstheme="majorBidi" w:hint="eastAsia"/>
              </w:rPr>
              <w:instrText>/key&gt;&lt;/foreign-keys&gt;&lt;ref-type name="Journal Article"&gt;17&lt;/ref-type&gt;&lt;contributors&gt;&lt;authors&gt;&lt;author&gt;Alva, M.L., Gray, A., Mihaylova, B., Leal, J. and Holman, R.R.&lt;/author&gt;&lt;/authors&gt;&lt;/contributors&gt;&lt;titles&gt;&lt;title&gt;The impact of diabetes</w:instrText>
            </w:r>
            <w:r w:rsidR="00FD0ABD">
              <w:rPr>
                <w:rFonts w:asciiTheme="majorBidi" w:hAnsiTheme="majorBidi" w:cstheme="majorBidi" w:hint="eastAsia"/>
              </w:rPr>
              <w:instrText>‐</w:instrText>
            </w:r>
            <w:r w:rsidR="00FD0ABD">
              <w:rPr>
                <w:rFonts w:asciiTheme="majorBidi" w:hAnsiTheme="majorBidi" w:cstheme="majorBidi" w:hint="eastAsia"/>
              </w:rPr>
              <w:instrText>related complications on</w:instrText>
            </w:r>
            <w:r w:rsidR="00FD0ABD">
              <w:rPr>
                <w:rFonts w:asciiTheme="majorBidi" w:hAnsiTheme="majorBidi" w:cstheme="majorBidi"/>
              </w:rPr>
              <w:instrText xml:space="preserve">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(64)</w:t>
            </w:r>
            <w:r w:rsidRPr="00291C65">
              <w:rPr>
                <w:rFonts w:asciiTheme="majorBidi" w:hAnsiTheme="majorBidi" w:cstheme="majorBidi"/>
              </w:rPr>
              <w:fldChar w:fldCharType="end"/>
            </w:r>
          </w:p>
        </w:tc>
        <w:tc>
          <w:tcPr>
            <w:tcW w:w="461" w:type="pct"/>
            <w:vAlign w:val="bottom"/>
          </w:tcPr>
          <w:p w14:paraId="2F013D57" w14:textId="7FD6213B" w:rsidR="00A17E5A" w:rsidRPr="00291C65" w:rsidRDefault="00A17E5A" w:rsidP="00CB6DE4">
            <w:pPr>
              <w:spacing w:line="240" w:lineRule="auto"/>
              <w:rPr>
                <w:rFonts w:asciiTheme="majorBidi" w:hAnsiTheme="majorBidi" w:cstheme="majorBidi"/>
                <w:sz w:val="20"/>
                <w:szCs w:val="20"/>
              </w:rPr>
            </w:pPr>
            <w:r w:rsidRPr="00291C65">
              <w:rPr>
                <w:rFonts w:asciiTheme="majorBidi" w:hAnsiTheme="majorBidi" w:cstheme="majorBidi"/>
                <w:color w:val="000000"/>
                <w:sz w:val="20"/>
                <w:szCs w:val="20"/>
              </w:rPr>
              <w:t>2786.97</w:t>
            </w:r>
          </w:p>
        </w:tc>
        <w:tc>
          <w:tcPr>
            <w:tcW w:w="460" w:type="pct"/>
            <w:vAlign w:val="bottom"/>
          </w:tcPr>
          <w:p w14:paraId="5D9AF750" w14:textId="77777777" w:rsidR="00A17E5A" w:rsidRPr="00291C65" w:rsidRDefault="00A17E5A" w:rsidP="00CB6DE4">
            <w:pPr>
              <w:pStyle w:val="ListParagraph1"/>
              <w:rPr>
                <w:rFonts w:asciiTheme="majorBidi" w:hAnsiTheme="majorBidi" w:cstheme="majorBidi"/>
              </w:rPr>
            </w:pPr>
          </w:p>
        </w:tc>
        <w:tc>
          <w:tcPr>
            <w:tcW w:w="723" w:type="pct"/>
            <w:vAlign w:val="bottom"/>
          </w:tcPr>
          <w:p w14:paraId="1D0EA78F" w14:textId="70FE0AE7" w:rsidR="00A17E5A" w:rsidRPr="00291C65" w:rsidRDefault="00A17E5A" w:rsidP="00CB6DE4">
            <w:pPr>
              <w:pStyle w:val="ListParagraph1"/>
              <w:rPr>
                <w:rFonts w:asciiTheme="majorBidi" w:hAnsiTheme="majorBidi" w:cstheme="majorBidi"/>
              </w:rPr>
            </w:pPr>
            <w:r w:rsidRPr="00291C65">
              <w:rPr>
                <w:rFonts w:asciiTheme="majorBidi" w:hAnsiTheme="majorBidi" w:cstheme="majorBidi"/>
                <w:color w:val="000000"/>
              </w:rPr>
              <w:t>GAMMA</w:t>
            </w:r>
          </w:p>
        </w:tc>
      </w:tr>
      <w:tr w:rsidR="00A17E5A" w:rsidRPr="00291C65" w14:paraId="28DD12D5" w14:textId="77777777" w:rsidTr="00A17E5A">
        <w:trPr>
          <w:trHeight w:val="300"/>
        </w:trPr>
        <w:tc>
          <w:tcPr>
            <w:tcW w:w="725" w:type="pct"/>
            <w:noWrap/>
            <w:hideMark/>
          </w:tcPr>
          <w:p w14:paraId="47469816" w14:textId="1563A806"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t xml:space="preserve">Fatal CHD </w:t>
            </w:r>
          </w:p>
        </w:tc>
        <w:tc>
          <w:tcPr>
            <w:tcW w:w="652" w:type="pct"/>
          </w:tcPr>
          <w:p w14:paraId="2A9BEB9F" w14:textId="499519A7"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t>Event year</w:t>
            </w:r>
          </w:p>
        </w:tc>
        <w:tc>
          <w:tcPr>
            <w:tcW w:w="869" w:type="pct"/>
          </w:tcPr>
          <w:p w14:paraId="554D0A5F" w14:textId="77777777" w:rsidR="00A17E5A" w:rsidRPr="00291C65" w:rsidRDefault="00A17E5A" w:rsidP="007B20B7">
            <w:pPr>
              <w:pStyle w:val="ListParagraph1"/>
              <w:rPr>
                <w:rFonts w:asciiTheme="majorBidi" w:hAnsiTheme="majorBidi" w:cstheme="majorBidi"/>
              </w:rPr>
            </w:pPr>
          </w:p>
        </w:tc>
        <w:tc>
          <w:tcPr>
            <w:tcW w:w="655" w:type="pct"/>
            <w:noWrap/>
            <w:vAlign w:val="bottom"/>
            <w:hideMark/>
          </w:tcPr>
          <w:p w14:paraId="7A454F11" w14:textId="1F748CDF"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t>£2071</w:t>
            </w:r>
          </w:p>
        </w:tc>
        <w:tc>
          <w:tcPr>
            <w:tcW w:w="455" w:type="pct"/>
          </w:tcPr>
          <w:p w14:paraId="5959B07B" w14:textId="3B41FD92"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&lt;EndNote&gt;&lt;Cite&gt;&lt;Author&gt;Walker S&lt;/Author&gt;&lt;Year&gt;2016&lt;/Year&gt;&lt;RecNum&gt;245&lt;/RecNum&gt;&lt;DisplayText&gt;(65)&lt;/DisplayText&gt;&lt;record&gt;&lt;rec-number&gt;245&lt;/rec-number&gt;&lt;foreign-keys&gt;&lt;key app="EN" db-id="0psftwx0lsasdwew00s5pae4eaxd295wxszv" timestamp="1699437505"&gt;245&lt;/key&gt;&lt;/foreign-keys&gt;&lt;ref-type name="Journal Article"&gt;17&lt;/ref-type&gt;&lt;contributors&gt;&lt;authors&gt;&lt;author&gt;Walker S, Asaria M, Manca A, Palmer S, Gale CP, Shah AD, Abrams KR, Crowther M, Timmis A, Hemingway H, Sculpher M. &lt;/author&gt;&lt;/authors&gt;&lt;/contributors&gt;&lt;titles&gt;&lt;title&gt;Long-term healthcare use and costs in patients with stable coronary artery disease: a population-based cohort using linked health records (CALIBER). &lt;/title&gt;&lt;secondary-title&gt;European Heart Journal–Quality of Care and Clinical Outcomes.&lt;/secondary-title&gt;&lt;/titles&gt;&lt;periodical&gt;&lt;full-title&gt;European Heart Journal–Quality of Care and Clinical Outcomes.&lt;/full-title&gt;&lt;/periodical&gt;&lt;pages&gt;125-40&lt;/pages&gt;&lt;volume&gt;2&lt;/volume&gt;&lt;number&gt;2&lt;/number&gt;&lt;dates&gt;&lt;year&gt;2016&lt;/year&gt;&lt;/dates&gt;&lt;urls&gt;&lt;/urls&gt;&lt;/record&gt;&lt;/Cite&gt;&lt;/EndNote&gt;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(65)</w:t>
            </w:r>
            <w:r w:rsidRPr="00291C65">
              <w:rPr>
                <w:rFonts w:asciiTheme="majorBidi" w:hAnsiTheme="majorBidi" w:cstheme="majorBidi"/>
              </w:rPr>
              <w:fldChar w:fldCharType="end"/>
            </w:r>
          </w:p>
        </w:tc>
        <w:tc>
          <w:tcPr>
            <w:tcW w:w="461" w:type="pct"/>
            <w:vAlign w:val="bottom"/>
          </w:tcPr>
          <w:p w14:paraId="5B4CFDBA" w14:textId="16A9D9AA"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t>£2399.81</w:t>
            </w:r>
          </w:p>
        </w:tc>
        <w:tc>
          <w:tcPr>
            <w:tcW w:w="460" w:type="pct"/>
            <w:vAlign w:val="bottom"/>
          </w:tcPr>
          <w:p w14:paraId="30971708" w14:textId="05855652" w:rsidR="00A17E5A" w:rsidRPr="00291C65" w:rsidRDefault="00A17E5A" w:rsidP="00F65BA8">
            <w:pPr>
              <w:spacing w:line="240" w:lineRule="auto"/>
              <w:rPr>
                <w:rFonts w:asciiTheme="majorBidi" w:hAnsiTheme="majorBidi" w:cstheme="majorBidi"/>
                <w:color w:val="000000"/>
                <w:sz w:val="20"/>
                <w:szCs w:val="20"/>
                <w:lang w:val="en-GB" w:eastAsia="zh-CN"/>
              </w:rPr>
            </w:pPr>
            <w:r w:rsidRPr="00291C65">
              <w:rPr>
                <w:rFonts w:asciiTheme="majorBidi" w:hAnsiTheme="majorBidi" w:cstheme="majorBidi"/>
                <w:color w:val="000000"/>
                <w:sz w:val="20"/>
                <w:szCs w:val="20"/>
              </w:rPr>
              <w:t>239.98</w:t>
            </w:r>
          </w:p>
          <w:p w14:paraId="33AEA0B0" w14:textId="2E074E2F" w:rsidR="00A17E5A" w:rsidRPr="00291C65" w:rsidRDefault="00A17E5A" w:rsidP="007B20B7">
            <w:pPr>
              <w:pStyle w:val="ListParagraph1"/>
              <w:rPr>
                <w:rFonts w:asciiTheme="majorBidi" w:hAnsiTheme="majorBidi" w:cstheme="majorBidi"/>
              </w:rPr>
            </w:pPr>
          </w:p>
        </w:tc>
        <w:tc>
          <w:tcPr>
            <w:tcW w:w="723" w:type="pct"/>
          </w:tcPr>
          <w:p w14:paraId="4D574ACA" w14:textId="77777777"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t>GAMMA</w:t>
            </w:r>
          </w:p>
        </w:tc>
      </w:tr>
      <w:tr w:rsidR="00A17E5A" w:rsidRPr="00291C65" w14:paraId="0E0ED720" w14:textId="77777777" w:rsidTr="00A17E5A">
        <w:trPr>
          <w:trHeight w:val="330"/>
        </w:trPr>
        <w:tc>
          <w:tcPr>
            <w:tcW w:w="725" w:type="pct"/>
            <w:noWrap/>
            <w:hideMark/>
          </w:tcPr>
          <w:p w14:paraId="44283AFD" w14:textId="2B31BC08"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t xml:space="preserve">Fatal stroke </w:t>
            </w:r>
          </w:p>
        </w:tc>
        <w:tc>
          <w:tcPr>
            <w:tcW w:w="652" w:type="pct"/>
          </w:tcPr>
          <w:p w14:paraId="4A4C7873" w14:textId="7805E65E"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t>Event year</w:t>
            </w:r>
          </w:p>
        </w:tc>
        <w:tc>
          <w:tcPr>
            <w:tcW w:w="869" w:type="pct"/>
          </w:tcPr>
          <w:p w14:paraId="4AC632D7" w14:textId="77777777" w:rsidR="00A17E5A" w:rsidRPr="00291C65" w:rsidRDefault="00A17E5A" w:rsidP="007B20B7">
            <w:pPr>
              <w:pStyle w:val="ListParagraph1"/>
              <w:rPr>
                <w:rFonts w:asciiTheme="majorBidi" w:hAnsiTheme="majorBidi" w:cstheme="majorBidi"/>
              </w:rPr>
            </w:pPr>
          </w:p>
        </w:tc>
        <w:tc>
          <w:tcPr>
            <w:tcW w:w="655" w:type="pct"/>
            <w:noWrap/>
            <w:vAlign w:val="bottom"/>
            <w:hideMark/>
          </w:tcPr>
          <w:p w14:paraId="566BCBEF" w14:textId="0793C3AB"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t>£1737</w:t>
            </w:r>
          </w:p>
        </w:tc>
        <w:tc>
          <w:tcPr>
            <w:tcW w:w="455" w:type="pct"/>
          </w:tcPr>
          <w:p w14:paraId="493B7655" w14:textId="2A9AA5A8"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fldChar w:fldCharType="begin"/>
            </w:r>
            <w:r w:rsidR="00FD0ABD">
              <w:rPr>
                <w:rFonts w:asciiTheme="majorBidi" w:hAnsiTheme="majorBidi" w:cstheme="majorBidi"/>
              </w:rPr>
              <w:instrText xml:space="preserve"> ADDIN EN.CITE &lt;EndNote&gt;&lt;Cite&gt;&lt;Author&gt;Walker S&lt;/Author&gt;&lt;Year&gt;2016&lt;/Year&gt;&lt;RecNum&gt;245&lt;/RecNum&gt;&lt;DisplayText&gt;(65)&lt;/DisplayText&gt;&lt;record&gt;&lt;rec-number&gt;245&lt;/rec-number&gt;&lt;foreign-keys&gt;&lt;key app="EN" db-id="0psftwx0lsasdwew00s5pae4eaxd295wxszv" timestamp="1699437505"&gt;245&lt;/key&gt;&lt;/foreign-keys&gt;&lt;ref-type name="Journal Article"&gt;17&lt;/ref-type&gt;&lt;contributors&gt;&lt;authors&gt;&lt;author&gt;Walker S, Asaria M, Manca A, Palmer S, Gale CP, Shah AD, Abrams KR, Crowther M, Timmis A, Hemingway H, Sculpher M. &lt;/author&gt;&lt;/authors&gt;&lt;/contributors&gt;&lt;titles&gt;&lt;title&gt;Long-term healthcare use and costs in patients with stable coronary artery disease: a population-based cohort using linked health records (CALIBER). &lt;/title&gt;&lt;secondary-title&gt;European Heart Journal–Quality of Care and Clinical Outcomes.&lt;/secondary-title&gt;&lt;/titles&gt;&lt;periodical&gt;&lt;full-title&gt;European Heart Journal–Quality of Care and Clinical Outcomes.&lt;/full-title&gt;&lt;/periodical&gt;&lt;pages&gt;125-40&lt;/pages&gt;&lt;volume&gt;2&lt;/volume&gt;&lt;number&gt;2&lt;/number&gt;&lt;dates&gt;&lt;year&gt;2016&lt;/year&gt;&lt;/dates&gt;&lt;urls&gt;&lt;/urls&gt;&lt;/record&gt;&lt;/Cite&gt;&lt;/EndNote&gt;</w:instrText>
            </w:r>
            <w:r w:rsidRPr="00291C65">
              <w:rPr>
                <w:rFonts w:asciiTheme="majorBidi" w:hAnsiTheme="majorBidi" w:cstheme="majorBidi"/>
              </w:rPr>
              <w:fldChar w:fldCharType="separate"/>
            </w:r>
            <w:r w:rsidR="00FD0ABD">
              <w:rPr>
                <w:rFonts w:asciiTheme="majorBidi" w:hAnsiTheme="majorBidi" w:cstheme="majorBidi"/>
                <w:noProof/>
              </w:rPr>
              <w:t>(65)</w:t>
            </w:r>
            <w:r w:rsidRPr="00291C65">
              <w:rPr>
                <w:rFonts w:asciiTheme="majorBidi" w:hAnsiTheme="majorBidi" w:cstheme="majorBidi"/>
              </w:rPr>
              <w:fldChar w:fldCharType="end"/>
            </w:r>
          </w:p>
        </w:tc>
        <w:tc>
          <w:tcPr>
            <w:tcW w:w="461" w:type="pct"/>
            <w:vAlign w:val="bottom"/>
          </w:tcPr>
          <w:p w14:paraId="1985F0F3" w14:textId="0D100E00"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t>£2012.78</w:t>
            </w:r>
          </w:p>
        </w:tc>
        <w:tc>
          <w:tcPr>
            <w:tcW w:w="460" w:type="pct"/>
            <w:vAlign w:val="bottom"/>
          </w:tcPr>
          <w:p w14:paraId="666D5788" w14:textId="78E7F4F2" w:rsidR="00A17E5A" w:rsidRPr="00291C65" w:rsidRDefault="00A17E5A" w:rsidP="00F65BA8">
            <w:pPr>
              <w:spacing w:line="240" w:lineRule="auto"/>
              <w:rPr>
                <w:rFonts w:asciiTheme="majorBidi" w:hAnsiTheme="majorBidi" w:cstheme="majorBidi"/>
                <w:color w:val="000000"/>
                <w:sz w:val="20"/>
                <w:szCs w:val="20"/>
                <w:lang w:val="en-GB" w:eastAsia="zh-CN"/>
              </w:rPr>
            </w:pPr>
            <w:r w:rsidRPr="00291C65">
              <w:rPr>
                <w:rFonts w:asciiTheme="majorBidi" w:hAnsiTheme="majorBidi" w:cstheme="majorBidi"/>
                <w:color w:val="000000"/>
                <w:sz w:val="20"/>
                <w:szCs w:val="20"/>
              </w:rPr>
              <w:t>201.28</w:t>
            </w:r>
          </w:p>
          <w:p w14:paraId="42795DCA" w14:textId="694F1B4B" w:rsidR="00A17E5A" w:rsidRPr="00291C65" w:rsidRDefault="00A17E5A" w:rsidP="007B20B7">
            <w:pPr>
              <w:pStyle w:val="ListParagraph1"/>
              <w:rPr>
                <w:rFonts w:asciiTheme="majorBidi" w:hAnsiTheme="majorBidi" w:cstheme="majorBidi"/>
              </w:rPr>
            </w:pPr>
          </w:p>
        </w:tc>
        <w:tc>
          <w:tcPr>
            <w:tcW w:w="723" w:type="pct"/>
          </w:tcPr>
          <w:p w14:paraId="450FE69C" w14:textId="77777777" w:rsidR="00A17E5A" w:rsidRPr="00291C65" w:rsidRDefault="00A17E5A" w:rsidP="007B20B7">
            <w:pPr>
              <w:pStyle w:val="ListParagraph1"/>
              <w:rPr>
                <w:rFonts w:asciiTheme="majorBidi" w:hAnsiTheme="majorBidi" w:cstheme="majorBidi"/>
              </w:rPr>
            </w:pPr>
            <w:r w:rsidRPr="00291C65">
              <w:rPr>
                <w:rFonts w:asciiTheme="majorBidi" w:hAnsiTheme="majorBidi" w:cstheme="majorBidi"/>
              </w:rPr>
              <w:t>GAMMA</w:t>
            </w:r>
          </w:p>
        </w:tc>
      </w:tr>
    </w:tbl>
    <w:p w14:paraId="5430E4BC" w14:textId="6FB80CB8" w:rsidR="00307189" w:rsidRDefault="00307189" w:rsidP="004258DE"/>
    <w:p w14:paraId="02CCE409" w14:textId="0954E40C" w:rsidR="00FD0ABD" w:rsidRDefault="00FD0ABD" w:rsidP="004258DE"/>
    <w:p w14:paraId="18BD4B60" w14:textId="77777777" w:rsidR="00FD0ABD" w:rsidRDefault="00FD0ABD" w:rsidP="004258DE"/>
    <w:p w14:paraId="72C3DCAE" w14:textId="23C99167" w:rsidR="00307189" w:rsidRDefault="00CB6DE4" w:rsidP="00CB6DE4">
      <w:pPr>
        <w:pStyle w:val="Caption"/>
      </w:pPr>
      <w:bookmarkStart w:id="132" w:name="_Ref151046728"/>
      <w:r w:rsidRPr="00CB6DE4">
        <w:t xml:space="preserve">Table </w:t>
      </w:r>
      <w:r w:rsidR="000621E5">
        <w:t>S</w:t>
      </w:r>
      <w:r w:rsidR="00B846EA">
        <w:fldChar w:fldCharType="begin"/>
      </w:r>
      <w:r w:rsidR="00B846EA">
        <w:instrText xml:space="preserve"> SEQ Table \* ARABIC </w:instrText>
      </w:r>
      <w:r w:rsidR="00B846EA">
        <w:fldChar w:fldCharType="separate"/>
      </w:r>
      <w:r w:rsidR="00372A71">
        <w:rPr>
          <w:noProof/>
        </w:rPr>
        <w:t>41</w:t>
      </w:r>
      <w:r w:rsidR="00B846EA">
        <w:rPr>
          <w:noProof/>
        </w:rPr>
        <w:fldChar w:fldCharType="end"/>
      </w:r>
      <w:bookmarkEnd w:id="132"/>
      <w:r w:rsidRPr="00CB6DE4">
        <w:t xml:space="preserve">: Unit costs </w:t>
      </w:r>
      <w:r w:rsidR="00F65BA8">
        <w:t>for Stable Angina</w:t>
      </w:r>
      <w:r w:rsidRPr="00CB6DE4">
        <w:t xml:space="preserve"> </w:t>
      </w:r>
    </w:p>
    <w:tbl>
      <w:tblPr>
        <w:tblStyle w:val="TableGrid"/>
        <w:tblW w:w="5425" w:type="pct"/>
        <w:tblInd w:w="-431" w:type="dxa"/>
        <w:tblLayout w:type="fixed"/>
        <w:tblLook w:val="04A0" w:firstRow="1" w:lastRow="0" w:firstColumn="1" w:lastColumn="0" w:noHBand="0" w:noVBand="1"/>
      </w:tblPr>
      <w:tblGrid>
        <w:gridCol w:w="1277"/>
        <w:gridCol w:w="1984"/>
        <w:gridCol w:w="851"/>
        <w:gridCol w:w="847"/>
        <w:gridCol w:w="855"/>
        <w:gridCol w:w="708"/>
        <w:gridCol w:w="1276"/>
        <w:gridCol w:w="1133"/>
        <w:gridCol w:w="851"/>
      </w:tblGrid>
      <w:tr w:rsidR="00A17E5A" w:rsidRPr="00A17E5A" w14:paraId="33B8774F" w14:textId="77777777" w:rsidTr="00A17E5A">
        <w:trPr>
          <w:trHeight w:val="300"/>
        </w:trPr>
        <w:tc>
          <w:tcPr>
            <w:tcW w:w="653" w:type="pct"/>
            <w:noWrap/>
          </w:tcPr>
          <w:p w14:paraId="5A11E619" w14:textId="5DACBCD3" w:rsidR="008421E9" w:rsidRPr="00A17E5A" w:rsidRDefault="00220755" w:rsidP="008421E9">
            <w:pPr>
              <w:pStyle w:val="ListParagraph1"/>
              <w:rPr>
                <w:rFonts w:asciiTheme="majorBidi" w:hAnsiTheme="majorBidi" w:cstheme="majorBidi"/>
                <w:b/>
                <w:bCs/>
                <w:sz w:val="18"/>
                <w:szCs w:val="18"/>
              </w:rPr>
            </w:pPr>
            <w:r w:rsidRPr="00A17E5A">
              <w:rPr>
                <w:rFonts w:asciiTheme="majorBidi" w:hAnsiTheme="majorBidi" w:cstheme="majorBidi"/>
                <w:b/>
                <w:bCs/>
                <w:sz w:val="18"/>
                <w:szCs w:val="18"/>
                <w:lang w:eastAsia="zh-CN"/>
              </w:rPr>
              <w:t>Resource</w:t>
            </w:r>
          </w:p>
        </w:tc>
        <w:tc>
          <w:tcPr>
            <w:tcW w:w="1014" w:type="pct"/>
          </w:tcPr>
          <w:p w14:paraId="17226C0E" w14:textId="7C3CB7E9" w:rsidR="008421E9" w:rsidRPr="00A17E5A" w:rsidRDefault="008421E9" w:rsidP="008421E9">
            <w:pPr>
              <w:pStyle w:val="ListParagraph1"/>
              <w:rPr>
                <w:rFonts w:asciiTheme="majorBidi" w:hAnsiTheme="majorBidi" w:cstheme="majorBidi"/>
                <w:b/>
                <w:bCs/>
                <w:sz w:val="18"/>
                <w:szCs w:val="18"/>
              </w:rPr>
            </w:pPr>
            <w:r w:rsidRPr="00A17E5A">
              <w:rPr>
                <w:rFonts w:asciiTheme="majorBidi" w:hAnsiTheme="majorBidi" w:cstheme="majorBidi"/>
                <w:b/>
                <w:bCs/>
                <w:sz w:val="18"/>
                <w:szCs w:val="18"/>
              </w:rPr>
              <w:t>Assumption</w:t>
            </w:r>
          </w:p>
        </w:tc>
        <w:tc>
          <w:tcPr>
            <w:tcW w:w="435" w:type="pct"/>
            <w:noWrap/>
          </w:tcPr>
          <w:p w14:paraId="70BF909A" w14:textId="0667E75B" w:rsidR="008421E9" w:rsidRPr="00A17E5A" w:rsidRDefault="008421E9" w:rsidP="008421E9">
            <w:pPr>
              <w:pStyle w:val="ListParagraph1"/>
              <w:rPr>
                <w:rFonts w:asciiTheme="majorBidi" w:hAnsiTheme="majorBidi" w:cstheme="majorBidi"/>
                <w:b/>
                <w:bCs/>
                <w:sz w:val="18"/>
                <w:szCs w:val="18"/>
              </w:rPr>
            </w:pPr>
            <w:r w:rsidRPr="00A17E5A">
              <w:rPr>
                <w:rFonts w:asciiTheme="majorBidi" w:hAnsiTheme="majorBidi" w:cstheme="majorBidi"/>
                <w:b/>
                <w:bCs/>
                <w:sz w:val="18"/>
                <w:szCs w:val="18"/>
              </w:rPr>
              <w:t>Mean</w:t>
            </w:r>
            <w:r w:rsidR="00A17E5A">
              <w:rPr>
                <w:rFonts w:asciiTheme="majorBidi" w:hAnsiTheme="majorBidi" w:cstheme="majorBidi"/>
                <w:b/>
                <w:bCs/>
                <w:sz w:val="18"/>
                <w:szCs w:val="18"/>
              </w:rPr>
              <w:t xml:space="preserve"> Cost</w:t>
            </w:r>
          </w:p>
        </w:tc>
        <w:tc>
          <w:tcPr>
            <w:tcW w:w="433" w:type="pct"/>
          </w:tcPr>
          <w:p w14:paraId="001B4B6D" w14:textId="77777777" w:rsidR="008421E9" w:rsidRPr="00A17E5A" w:rsidRDefault="008421E9" w:rsidP="008421E9">
            <w:pPr>
              <w:pStyle w:val="ListParagraph1"/>
              <w:rPr>
                <w:rFonts w:asciiTheme="majorBidi" w:hAnsiTheme="majorBidi" w:cstheme="majorBidi"/>
                <w:b/>
                <w:bCs/>
                <w:sz w:val="18"/>
                <w:szCs w:val="18"/>
              </w:rPr>
            </w:pPr>
            <w:r w:rsidRPr="00A17E5A">
              <w:rPr>
                <w:rFonts w:asciiTheme="majorBidi" w:hAnsiTheme="majorBidi" w:cstheme="majorBidi"/>
                <w:b/>
                <w:bCs/>
                <w:sz w:val="18"/>
                <w:szCs w:val="18"/>
              </w:rPr>
              <w:t>Source</w:t>
            </w:r>
          </w:p>
        </w:tc>
        <w:tc>
          <w:tcPr>
            <w:tcW w:w="437" w:type="pct"/>
          </w:tcPr>
          <w:p w14:paraId="73DE9CA9" w14:textId="77777777" w:rsidR="008421E9" w:rsidRPr="00A17E5A" w:rsidRDefault="008421E9" w:rsidP="008421E9">
            <w:pPr>
              <w:pStyle w:val="ListParagraph1"/>
              <w:rPr>
                <w:rFonts w:asciiTheme="majorBidi" w:hAnsiTheme="majorBidi" w:cstheme="majorBidi"/>
                <w:b/>
                <w:bCs/>
                <w:sz w:val="18"/>
                <w:szCs w:val="18"/>
              </w:rPr>
            </w:pPr>
            <w:r w:rsidRPr="00A17E5A">
              <w:rPr>
                <w:rFonts w:asciiTheme="majorBidi" w:hAnsiTheme="majorBidi" w:cstheme="majorBidi"/>
                <w:b/>
                <w:bCs/>
                <w:sz w:val="18"/>
                <w:szCs w:val="18"/>
              </w:rPr>
              <w:t>Mean (2020 prices)</w:t>
            </w:r>
          </w:p>
        </w:tc>
        <w:tc>
          <w:tcPr>
            <w:tcW w:w="362" w:type="pct"/>
          </w:tcPr>
          <w:p w14:paraId="6A73176C" w14:textId="42113C2F" w:rsidR="008421E9" w:rsidRPr="00A17E5A" w:rsidRDefault="007F79B5" w:rsidP="008421E9">
            <w:pPr>
              <w:pStyle w:val="ListParagraph1"/>
              <w:rPr>
                <w:rFonts w:asciiTheme="majorBidi" w:hAnsiTheme="majorBidi" w:cstheme="majorBidi"/>
                <w:b/>
                <w:bCs/>
                <w:sz w:val="18"/>
                <w:szCs w:val="18"/>
              </w:rPr>
            </w:pPr>
            <w:r w:rsidRPr="00A17E5A">
              <w:rPr>
                <w:rFonts w:asciiTheme="majorBidi" w:hAnsiTheme="majorBidi" w:cstheme="majorBidi"/>
                <w:b/>
                <w:bCs/>
                <w:sz w:val="18"/>
                <w:szCs w:val="18"/>
              </w:rPr>
              <w:t>SE</w:t>
            </w:r>
          </w:p>
        </w:tc>
        <w:tc>
          <w:tcPr>
            <w:tcW w:w="652" w:type="pct"/>
          </w:tcPr>
          <w:p w14:paraId="4E1ED552" w14:textId="7315D4D6" w:rsidR="008421E9" w:rsidRPr="00A17E5A" w:rsidRDefault="008421E9" w:rsidP="008421E9">
            <w:pPr>
              <w:pStyle w:val="ListParagraph1"/>
              <w:rPr>
                <w:rFonts w:asciiTheme="majorBidi" w:hAnsiTheme="majorBidi" w:cstheme="majorBidi"/>
                <w:b/>
                <w:bCs/>
                <w:sz w:val="18"/>
                <w:szCs w:val="18"/>
              </w:rPr>
            </w:pPr>
            <w:r w:rsidRPr="00A17E5A">
              <w:rPr>
                <w:rFonts w:asciiTheme="majorBidi" w:hAnsiTheme="majorBidi" w:cstheme="majorBidi"/>
                <w:b/>
                <w:bCs/>
                <w:sz w:val="18"/>
                <w:szCs w:val="18"/>
              </w:rPr>
              <w:t>Distribution</w:t>
            </w:r>
          </w:p>
        </w:tc>
        <w:tc>
          <w:tcPr>
            <w:tcW w:w="579" w:type="pct"/>
          </w:tcPr>
          <w:p w14:paraId="68A62917" w14:textId="021DD91D" w:rsidR="008421E9" w:rsidRPr="00A17E5A" w:rsidRDefault="008421E9" w:rsidP="008421E9">
            <w:pPr>
              <w:pStyle w:val="ListParagraph1"/>
              <w:rPr>
                <w:rFonts w:asciiTheme="majorBidi" w:hAnsiTheme="majorBidi" w:cstheme="majorBidi"/>
                <w:b/>
                <w:bCs/>
                <w:sz w:val="18"/>
                <w:szCs w:val="18"/>
              </w:rPr>
            </w:pPr>
            <w:r w:rsidRPr="00A17E5A">
              <w:rPr>
                <w:rFonts w:asciiTheme="majorBidi" w:hAnsiTheme="majorBidi" w:cstheme="majorBidi"/>
                <w:b/>
                <w:bCs/>
                <w:sz w:val="18"/>
                <w:szCs w:val="18"/>
              </w:rPr>
              <w:t>Utilisation</w:t>
            </w:r>
          </w:p>
        </w:tc>
        <w:tc>
          <w:tcPr>
            <w:tcW w:w="435" w:type="pct"/>
          </w:tcPr>
          <w:p w14:paraId="6740D308" w14:textId="1E0092B5" w:rsidR="008421E9" w:rsidRPr="00A17E5A" w:rsidRDefault="008421E9" w:rsidP="008421E9">
            <w:pPr>
              <w:pStyle w:val="ListParagraph1"/>
              <w:rPr>
                <w:rFonts w:asciiTheme="majorBidi" w:hAnsiTheme="majorBidi" w:cstheme="majorBidi"/>
                <w:b/>
                <w:bCs/>
                <w:sz w:val="18"/>
                <w:szCs w:val="18"/>
              </w:rPr>
            </w:pPr>
            <w:r w:rsidRPr="00A17E5A">
              <w:rPr>
                <w:rFonts w:asciiTheme="majorBidi" w:hAnsiTheme="majorBidi" w:cstheme="majorBidi"/>
                <w:b/>
                <w:bCs/>
                <w:sz w:val="18"/>
                <w:szCs w:val="18"/>
              </w:rPr>
              <w:t>Annual Cost</w:t>
            </w:r>
          </w:p>
        </w:tc>
      </w:tr>
      <w:tr w:rsidR="00A17E5A" w:rsidRPr="00A17E5A" w14:paraId="74EEF3A3" w14:textId="77777777" w:rsidTr="00A17E5A">
        <w:trPr>
          <w:trHeight w:val="300"/>
        </w:trPr>
        <w:tc>
          <w:tcPr>
            <w:tcW w:w="653" w:type="pct"/>
            <w:noWrap/>
            <w:hideMark/>
          </w:tcPr>
          <w:p w14:paraId="0774C439" w14:textId="13EB280D"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Initial Appointment</w:t>
            </w:r>
          </w:p>
        </w:tc>
        <w:tc>
          <w:tcPr>
            <w:tcW w:w="1014" w:type="pct"/>
          </w:tcPr>
          <w:p w14:paraId="4A482594" w14:textId="77FEC558"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3 GP visits</w:t>
            </w:r>
          </w:p>
        </w:tc>
        <w:tc>
          <w:tcPr>
            <w:tcW w:w="435" w:type="pct"/>
            <w:noWrap/>
            <w:hideMark/>
          </w:tcPr>
          <w:p w14:paraId="6222609C" w14:textId="3D6B92B6"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£117</w:t>
            </w:r>
          </w:p>
        </w:tc>
        <w:tc>
          <w:tcPr>
            <w:tcW w:w="433" w:type="pct"/>
          </w:tcPr>
          <w:p w14:paraId="5BE12CA4" w14:textId="209D3D9A"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fldChar w:fldCharType="begin"/>
            </w:r>
            <w:r w:rsidR="00FD0ABD">
              <w:rPr>
                <w:rFonts w:asciiTheme="majorBidi" w:hAnsiTheme="majorBidi" w:cstheme="majorBidi"/>
                <w:sz w:val="18"/>
                <w:szCs w:val="18"/>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A17E5A">
              <w:rPr>
                <w:rFonts w:asciiTheme="majorBidi" w:hAnsiTheme="majorBidi" w:cstheme="majorBidi"/>
                <w:sz w:val="18"/>
                <w:szCs w:val="18"/>
              </w:rPr>
              <w:fldChar w:fldCharType="separate"/>
            </w:r>
            <w:r w:rsidR="00FD0ABD">
              <w:rPr>
                <w:rFonts w:asciiTheme="majorBidi" w:hAnsiTheme="majorBidi" w:cstheme="majorBidi"/>
                <w:noProof/>
                <w:sz w:val="18"/>
                <w:szCs w:val="18"/>
              </w:rPr>
              <w:t>(52)</w:t>
            </w:r>
            <w:r w:rsidRPr="00A17E5A">
              <w:rPr>
                <w:rFonts w:asciiTheme="majorBidi" w:hAnsiTheme="majorBidi" w:cstheme="majorBidi"/>
                <w:sz w:val="18"/>
                <w:szCs w:val="18"/>
              </w:rPr>
              <w:fldChar w:fldCharType="end"/>
            </w:r>
            <w:r w:rsidRPr="00A17E5A">
              <w:rPr>
                <w:rFonts w:asciiTheme="majorBidi" w:hAnsiTheme="majorBidi" w:cstheme="majorBidi"/>
                <w:sz w:val="18"/>
                <w:szCs w:val="18"/>
              </w:rPr>
              <w:t xml:space="preserve"> </w:t>
            </w: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 </w:instrText>
            </w: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EN.CITE.DATA </w:instrText>
            </w:r>
            <w:r w:rsidRPr="00A17E5A">
              <w:rPr>
                <w:rFonts w:asciiTheme="majorBidi" w:hAnsiTheme="majorBidi" w:cstheme="majorBidi"/>
                <w:sz w:val="18"/>
                <w:szCs w:val="18"/>
              </w:rPr>
            </w:r>
            <w:r w:rsidRPr="00A17E5A">
              <w:rPr>
                <w:rFonts w:asciiTheme="majorBidi" w:hAnsiTheme="majorBidi" w:cstheme="majorBidi"/>
                <w:sz w:val="18"/>
                <w:szCs w:val="18"/>
              </w:rPr>
              <w:fldChar w:fldCharType="end"/>
            </w:r>
            <w:r w:rsidRPr="00A17E5A">
              <w:rPr>
                <w:rFonts w:asciiTheme="majorBidi" w:hAnsiTheme="majorBidi" w:cstheme="majorBidi"/>
                <w:sz w:val="18"/>
                <w:szCs w:val="18"/>
              </w:rPr>
            </w:r>
            <w:r w:rsidRPr="00A17E5A">
              <w:rPr>
                <w:rFonts w:asciiTheme="majorBidi" w:hAnsiTheme="majorBidi" w:cstheme="majorBidi"/>
                <w:sz w:val="18"/>
                <w:szCs w:val="18"/>
              </w:rPr>
              <w:fldChar w:fldCharType="separate"/>
            </w:r>
            <w:r w:rsidRPr="00A17E5A">
              <w:rPr>
                <w:rFonts w:asciiTheme="majorBidi" w:hAnsiTheme="majorBidi" w:cstheme="majorBidi"/>
                <w:noProof/>
                <w:sz w:val="18"/>
                <w:szCs w:val="18"/>
              </w:rPr>
              <w:t>(17)</w:t>
            </w:r>
            <w:r w:rsidRPr="00A17E5A">
              <w:rPr>
                <w:rFonts w:asciiTheme="majorBidi" w:hAnsiTheme="majorBidi" w:cstheme="majorBidi"/>
                <w:sz w:val="18"/>
                <w:szCs w:val="18"/>
              </w:rPr>
              <w:fldChar w:fldCharType="end"/>
            </w:r>
          </w:p>
        </w:tc>
        <w:tc>
          <w:tcPr>
            <w:tcW w:w="437" w:type="pct"/>
          </w:tcPr>
          <w:p w14:paraId="3F722E45" w14:textId="5B20D4EB" w:rsidR="008421E9" w:rsidRPr="00A17E5A" w:rsidRDefault="008421E9" w:rsidP="008421E9">
            <w:pPr>
              <w:pStyle w:val="ListParagraph1"/>
              <w:rPr>
                <w:rFonts w:asciiTheme="majorBidi" w:hAnsiTheme="majorBidi" w:cstheme="majorBidi"/>
                <w:sz w:val="18"/>
                <w:szCs w:val="18"/>
                <w:lang w:eastAsia="zh-CN"/>
              </w:rPr>
            </w:pPr>
            <w:r w:rsidRPr="00A17E5A">
              <w:rPr>
                <w:rFonts w:asciiTheme="majorBidi" w:hAnsiTheme="majorBidi" w:cstheme="majorBidi"/>
                <w:sz w:val="18"/>
                <w:szCs w:val="18"/>
              </w:rPr>
              <w:t>£127.52</w:t>
            </w:r>
          </w:p>
        </w:tc>
        <w:tc>
          <w:tcPr>
            <w:tcW w:w="362" w:type="pct"/>
          </w:tcPr>
          <w:p w14:paraId="7A2474BE" w14:textId="77777777" w:rsidR="008421E9" w:rsidRPr="00A17E5A" w:rsidRDefault="008421E9" w:rsidP="008421E9">
            <w:pPr>
              <w:pStyle w:val="ListParagraph1"/>
              <w:rPr>
                <w:rFonts w:asciiTheme="majorBidi" w:hAnsiTheme="majorBidi" w:cstheme="majorBidi"/>
                <w:sz w:val="18"/>
                <w:szCs w:val="18"/>
              </w:rPr>
            </w:pPr>
          </w:p>
        </w:tc>
        <w:tc>
          <w:tcPr>
            <w:tcW w:w="652" w:type="pct"/>
          </w:tcPr>
          <w:p w14:paraId="3586FF4A" w14:textId="2792FBB9"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CONSTANT</w:t>
            </w:r>
          </w:p>
        </w:tc>
        <w:tc>
          <w:tcPr>
            <w:tcW w:w="579" w:type="pct"/>
          </w:tcPr>
          <w:p w14:paraId="4ADA87A0" w14:textId="0FEA95F1" w:rsidR="008421E9" w:rsidRPr="00A17E5A" w:rsidRDefault="008421E9" w:rsidP="008421E9">
            <w:pPr>
              <w:pStyle w:val="ListParagraph1"/>
              <w:rPr>
                <w:rFonts w:asciiTheme="majorBidi" w:hAnsiTheme="majorBidi" w:cstheme="majorBidi"/>
                <w:sz w:val="18"/>
                <w:szCs w:val="18"/>
              </w:rPr>
            </w:pPr>
          </w:p>
        </w:tc>
        <w:tc>
          <w:tcPr>
            <w:tcW w:w="435" w:type="pct"/>
          </w:tcPr>
          <w:p w14:paraId="60C6ABE6" w14:textId="77777777" w:rsidR="008421E9" w:rsidRPr="00A17E5A" w:rsidRDefault="008421E9" w:rsidP="008421E9">
            <w:pPr>
              <w:pStyle w:val="ListParagraph1"/>
              <w:rPr>
                <w:rFonts w:asciiTheme="majorBidi" w:hAnsiTheme="majorBidi" w:cstheme="majorBidi"/>
                <w:sz w:val="18"/>
                <w:szCs w:val="18"/>
              </w:rPr>
            </w:pPr>
          </w:p>
        </w:tc>
      </w:tr>
      <w:tr w:rsidR="00A17E5A" w:rsidRPr="00A17E5A" w14:paraId="091E30B8" w14:textId="77777777" w:rsidTr="00A17E5A">
        <w:trPr>
          <w:trHeight w:val="330"/>
        </w:trPr>
        <w:tc>
          <w:tcPr>
            <w:tcW w:w="653" w:type="pct"/>
            <w:noWrap/>
            <w:hideMark/>
          </w:tcPr>
          <w:p w14:paraId="0E05B46C" w14:textId="101A593A"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Subsequent Appointment</w:t>
            </w:r>
          </w:p>
        </w:tc>
        <w:tc>
          <w:tcPr>
            <w:tcW w:w="1014" w:type="pct"/>
          </w:tcPr>
          <w:p w14:paraId="5AE64397" w14:textId="6E65663F"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Weighted average of all CC scores</w:t>
            </w:r>
            <w:r w:rsidR="00A17E5A" w:rsidRPr="00A17E5A">
              <w:rPr>
                <w:rFonts w:asciiTheme="majorBidi" w:hAnsiTheme="majorBidi" w:cstheme="majorBidi"/>
                <w:sz w:val="18"/>
                <w:szCs w:val="18"/>
              </w:rPr>
              <w:t xml:space="preserve"> of </w:t>
            </w:r>
            <w:r w:rsidRPr="00A17E5A">
              <w:rPr>
                <w:rFonts w:asciiTheme="majorBidi" w:hAnsiTheme="majorBidi" w:cstheme="majorBidi"/>
                <w:sz w:val="18"/>
                <w:szCs w:val="18"/>
              </w:rPr>
              <w:t>cardiac non-consultant outpatients surgery</w:t>
            </w:r>
          </w:p>
        </w:tc>
        <w:tc>
          <w:tcPr>
            <w:tcW w:w="435" w:type="pct"/>
            <w:noWrap/>
            <w:hideMark/>
          </w:tcPr>
          <w:p w14:paraId="415A13C2" w14:textId="62E82BAE"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£207.1</w:t>
            </w:r>
          </w:p>
        </w:tc>
        <w:tc>
          <w:tcPr>
            <w:tcW w:w="433" w:type="pct"/>
          </w:tcPr>
          <w:p w14:paraId="37B4C395" w14:textId="6FBDB19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fldChar w:fldCharType="begin"/>
            </w:r>
            <w:r w:rsidR="00FD0ABD">
              <w:rPr>
                <w:rFonts w:asciiTheme="majorBidi" w:hAnsiTheme="majorBidi" w:cstheme="majorBidi"/>
                <w:sz w:val="18"/>
                <w:szCs w:val="18"/>
              </w:rPr>
              <w:instrText xml:space="preserve"> ADDIN EN.CITE &lt;EndNote&gt;&lt;Cite ExcludeAuth="1"&gt;&lt;Year&gt;2022&lt;/Year&gt;&lt;RecNum&gt;246&lt;/RecNum&gt;&lt;DisplayText&gt;(66)&lt;/DisplayText&gt;&lt;record&gt;&lt;rec-number&gt;246&lt;/rec-number&gt;&lt;foreign-keys&gt;&lt;key app="EN" db-id="0psftwx0lsasdwew00s5pae4eaxd295wxszv" timestamp="1699437764"&gt;246&lt;/key&gt;&lt;/foreign-keys&gt;&lt;ref-type name="Dataset"&gt;59&lt;/ref-type&gt;&lt;contributors&gt;&lt;secondary-authors&gt;&lt;author&gt;NHS Digital &lt;/author&gt;&lt;/secondary-authors&gt;&lt;/contributors&gt;&lt;titles&gt;&lt;title&gt;&lt;style face="bold" font="default" size="100%"&gt;National Cost Collection - National Schedule of NHS Costs 2021/22&lt;/style&gt;&lt;style face="normal" font="default" size="100%"&gt;&amp;#xD;&lt;/style&gt;&lt;/title&gt;&lt;/titles&gt;&lt;dates&gt;&lt;year&gt;2022&lt;/year&gt;&lt;/dates&gt;&lt;urls&gt;&lt;related-urls&gt;&lt;url&gt;https://www.england.nhs.uk/publication/2021-22-national-cost-collection-data-publication/&lt;/url&gt;&lt;/related-urls&gt;&lt;/urls&gt;&lt;/record&gt;&lt;/Cite&gt;&lt;/EndNote&gt;</w:instrText>
            </w:r>
            <w:r w:rsidRPr="00A17E5A">
              <w:rPr>
                <w:rFonts w:asciiTheme="majorBidi" w:hAnsiTheme="majorBidi" w:cstheme="majorBidi"/>
                <w:sz w:val="18"/>
                <w:szCs w:val="18"/>
              </w:rPr>
              <w:fldChar w:fldCharType="separate"/>
            </w:r>
            <w:r w:rsidR="00FD0ABD">
              <w:rPr>
                <w:rFonts w:asciiTheme="majorBidi" w:hAnsiTheme="majorBidi" w:cstheme="majorBidi"/>
                <w:noProof/>
                <w:sz w:val="18"/>
                <w:szCs w:val="18"/>
              </w:rPr>
              <w:t>(66)</w:t>
            </w:r>
            <w:r w:rsidRPr="00A17E5A">
              <w:rPr>
                <w:rFonts w:asciiTheme="majorBidi" w:hAnsiTheme="majorBidi" w:cstheme="majorBidi"/>
                <w:sz w:val="18"/>
                <w:szCs w:val="18"/>
              </w:rPr>
              <w:fldChar w:fldCharType="end"/>
            </w:r>
          </w:p>
        </w:tc>
        <w:tc>
          <w:tcPr>
            <w:tcW w:w="437" w:type="pct"/>
          </w:tcPr>
          <w:p w14:paraId="5B7D676E" w14:textId="5E3B9516" w:rsidR="008421E9" w:rsidRPr="00A17E5A" w:rsidRDefault="008421E9" w:rsidP="008421E9">
            <w:pPr>
              <w:pStyle w:val="ListParagraph1"/>
              <w:rPr>
                <w:rFonts w:asciiTheme="majorBidi" w:hAnsiTheme="majorBidi" w:cstheme="majorBidi"/>
                <w:sz w:val="18"/>
                <w:szCs w:val="18"/>
                <w:lang w:eastAsia="zh-CN"/>
              </w:rPr>
            </w:pPr>
            <w:r w:rsidRPr="00A17E5A">
              <w:rPr>
                <w:rFonts w:asciiTheme="majorBidi" w:hAnsiTheme="majorBidi" w:cstheme="majorBidi"/>
                <w:sz w:val="18"/>
                <w:szCs w:val="18"/>
              </w:rPr>
              <w:t>£226.12</w:t>
            </w:r>
          </w:p>
        </w:tc>
        <w:tc>
          <w:tcPr>
            <w:tcW w:w="362" w:type="pct"/>
          </w:tcPr>
          <w:p w14:paraId="7C5CD774" w14:textId="6EF0B191" w:rsidR="008421E9" w:rsidRPr="00A17E5A" w:rsidRDefault="008421E9" w:rsidP="008421E9">
            <w:pPr>
              <w:spacing w:line="240" w:lineRule="auto"/>
              <w:rPr>
                <w:rFonts w:asciiTheme="majorBidi" w:hAnsiTheme="majorBidi" w:cstheme="majorBidi"/>
                <w:sz w:val="18"/>
                <w:szCs w:val="18"/>
              </w:rPr>
            </w:pPr>
            <w:r w:rsidRPr="00A17E5A">
              <w:rPr>
                <w:rFonts w:asciiTheme="majorBidi" w:hAnsiTheme="majorBidi" w:cstheme="majorBidi"/>
                <w:sz w:val="18"/>
                <w:szCs w:val="18"/>
              </w:rPr>
              <w:t>22.61</w:t>
            </w:r>
          </w:p>
        </w:tc>
        <w:tc>
          <w:tcPr>
            <w:tcW w:w="652" w:type="pct"/>
          </w:tcPr>
          <w:p w14:paraId="725FF604" w14:textId="4CCFBADA" w:rsidR="008421E9" w:rsidRPr="00A17E5A" w:rsidRDefault="008421E9" w:rsidP="008421E9">
            <w:pPr>
              <w:spacing w:line="240" w:lineRule="auto"/>
              <w:rPr>
                <w:rFonts w:asciiTheme="majorBidi" w:hAnsiTheme="majorBidi" w:cstheme="majorBidi"/>
                <w:sz w:val="18"/>
                <w:szCs w:val="18"/>
              </w:rPr>
            </w:pPr>
            <w:r w:rsidRPr="00A17E5A">
              <w:rPr>
                <w:rFonts w:asciiTheme="majorBidi" w:hAnsiTheme="majorBidi" w:cstheme="majorBidi"/>
                <w:sz w:val="18"/>
                <w:szCs w:val="18"/>
              </w:rPr>
              <w:t>GAMMA</w:t>
            </w:r>
          </w:p>
        </w:tc>
        <w:tc>
          <w:tcPr>
            <w:tcW w:w="579" w:type="pct"/>
          </w:tcPr>
          <w:p w14:paraId="4545A2D5" w14:textId="16FC9154" w:rsidR="008421E9" w:rsidRPr="00A17E5A" w:rsidRDefault="008421E9" w:rsidP="008421E9">
            <w:pPr>
              <w:spacing w:line="240" w:lineRule="auto"/>
              <w:rPr>
                <w:rFonts w:asciiTheme="majorBidi" w:hAnsiTheme="majorBidi" w:cstheme="majorBidi"/>
                <w:sz w:val="18"/>
                <w:szCs w:val="18"/>
              </w:rPr>
            </w:pPr>
          </w:p>
        </w:tc>
        <w:tc>
          <w:tcPr>
            <w:tcW w:w="435" w:type="pct"/>
          </w:tcPr>
          <w:p w14:paraId="43AC6964" w14:textId="77777777" w:rsidR="008421E9" w:rsidRPr="00A17E5A" w:rsidRDefault="008421E9" w:rsidP="008421E9">
            <w:pPr>
              <w:spacing w:line="240" w:lineRule="auto"/>
              <w:rPr>
                <w:rFonts w:asciiTheme="majorBidi" w:hAnsiTheme="majorBidi" w:cstheme="majorBidi"/>
                <w:sz w:val="18"/>
                <w:szCs w:val="18"/>
              </w:rPr>
            </w:pPr>
          </w:p>
        </w:tc>
      </w:tr>
      <w:tr w:rsidR="00A17E5A" w:rsidRPr="00A17E5A" w14:paraId="3B22C879" w14:textId="77777777" w:rsidTr="00A17E5A">
        <w:trPr>
          <w:trHeight w:val="300"/>
        </w:trPr>
        <w:tc>
          <w:tcPr>
            <w:tcW w:w="653" w:type="pct"/>
            <w:noWrap/>
            <w:hideMark/>
          </w:tcPr>
          <w:p w14:paraId="663FBA97" w14:textId="7777777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lastRenderedPageBreak/>
              <w:t>Glytrin Spray</w:t>
            </w:r>
          </w:p>
        </w:tc>
        <w:tc>
          <w:tcPr>
            <w:tcW w:w="1014" w:type="pct"/>
            <w:vMerge w:val="restart"/>
          </w:tcPr>
          <w:p w14:paraId="1A3C9F3D" w14:textId="74C11EF9"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90% of patients receive glytrin spray, isobide monoitrate, one of verapamil or atenolol, and aspirin</w:t>
            </w:r>
          </w:p>
        </w:tc>
        <w:tc>
          <w:tcPr>
            <w:tcW w:w="435" w:type="pct"/>
            <w:noWrap/>
            <w:hideMark/>
          </w:tcPr>
          <w:p w14:paraId="5650D106" w14:textId="20C8C46F" w:rsidR="008421E9" w:rsidRPr="00A17E5A" w:rsidRDefault="008421E9" w:rsidP="008421E9">
            <w:pPr>
              <w:spacing w:line="240" w:lineRule="auto"/>
              <w:rPr>
                <w:rFonts w:asciiTheme="majorBidi" w:hAnsiTheme="majorBidi" w:cstheme="majorBidi"/>
                <w:sz w:val="18"/>
                <w:szCs w:val="18"/>
                <w:lang w:val="en-GB" w:eastAsia="zh-CN"/>
              </w:rPr>
            </w:pPr>
            <w:r w:rsidRPr="00A17E5A">
              <w:rPr>
                <w:rFonts w:asciiTheme="majorBidi" w:hAnsiTheme="majorBidi" w:cstheme="majorBidi"/>
                <w:sz w:val="18"/>
                <w:szCs w:val="18"/>
              </w:rPr>
              <w:t>10.47</w:t>
            </w:r>
          </w:p>
        </w:tc>
        <w:tc>
          <w:tcPr>
            <w:tcW w:w="433" w:type="pct"/>
          </w:tcPr>
          <w:p w14:paraId="756FB6C2" w14:textId="0920DB1F"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 </w:instrText>
            </w: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EN.CITE.DATA </w:instrText>
            </w:r>
            <w:r w:rsidRPr="00A17E5A">
              <w:rPr>
                <w:rFonts w:asciiTheme="majorBidi" w:hAnsiTheme="majorBidi" w:cstheme="majorBidi"/>
                <w:sz w:val="18"/>
                <w:szCs w:val="18"/>
              </w:rPr>
            </w:r>
            <w:r w:rsidRPr="00A17E5A">
              <w:rPr>
                <w:rFonts w:asciiTheme="majorBidi" w:hAnsiTheme="majorBidi" w:cstheme="majorBidi"/>
                <w:sz w:val="18"/>
                <w:szCs w:val="18"/>
              </w:rPr>
              <w:fldChar w:fldCharType="end"/>
            </w:r>
            <w:r w:rsidRPr="00A17E5A">
              <w:rPr>
                <w:rFonts w:asciiTheme="majorBidi" w:hAnsiTheme="majorBidi" w:cstheme="majorBidi"/>
                <w:sz w:val="18"/>
                <w:szCs w:val="18"/>
              </w:rPr>
            </w:r>
            <w:r w:rsidRPr="00A17E5A">
              <w:rPr>
                <w:rFonts w:asciiTheme="majorBidi" w:hAnsiTheme="majorBidi" w:cstheme="majorBidi"/>
                <w:sz w:val="18"/>
                <w:szCs w:val="18"/>
              </w:rPr>
              <w:fldChar w:fldCharType="separate"/>
            </w:r>
            <w:r w:rsidRPr="00A17E5A">
              <w:rPr>
                <w:rFonts w:asciiTheme="majorBidi" w:hAnsiTheme="majorBidi" w:cstheme="majorBidi"/>
                <w:noProof/>
                <w:sz w:val="18"/>
                <w:szCs w:val="18"/>
              </w:rPr>
              <w:t>(17)</w:t>
            </w:r>
            <w:r w:rsidRPr="00A17E5A">
              <w:rPr>
                <w:rFonts w:asciiTheme="majorBidi" w:hAnsiTheme="majorBidi" w:cstheme="majorBidi"/>
                <w:sz w:val="18"/>
                <w:szCs w:val="18"/>
              </w:rPr>
              <w:fldChar w:fldCharType="end"/>
            </w:r>
          </w:p>
        </w:tc>
        <w:tc>
          <w:tcPr>
            <w:tcW w:w="437" w:type="pct"/>
          </w:tcPr>
          <w:p w14:paraId="2CBCDC96" w14:textId="4BEA86EF"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£12.84</w:t>
            </w:r>
          </w:p>
        </w:tc>
        <w:tc>
          <w:tcPr>
            <w:tcW w:w="362" w:type="pct"/>
          </w:tcPr>
          <w:p w14:paraId="0F60D561" w14:textId="77777777" w:rsidR="008421E9" w:rsidRPr="00A17E5A" w:rsidRDefault="008421E9" w:rsidP="008421E9">
            <w:pPr>
              <w:pStyle w:val="ListParagraph1"/>
              <w:rPr>
                <w:rFonts w:asciiTheme="majorBidi" w:hAnsiTheme="majorBidi" w:cstheme="majorBidi"/>
                <w:sz w:val="18"/>
                <w:szCs w:val="18"/>
              </w:rPr>
            </w:pPr>
          </w:p>
        </w:tc>
        <w:tc>
          <w:tcPr>
            <w:tcW w:w="652" w:type="pct"/>
          </w:tcPr>
          <w:p w14:paraId="20759FCD" w14:textId="58402472"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CONSTANT</w:t>
            </w:r>
          </w:p>
        </w:tc>
        <w:tc>
          <w:tcPr>
            <w:tcW w:w="579" w:type="pct"/>
            <w:vMerge w:val="restart"/>
          </w:tcPr>
          <w:p w14:paraId="477014F3" w14:textId="666DE1A0"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0.9</w:t>
            </w:r>
          </w:p>
        </w:tc>
        <w:tc>
          <w:tcPr>
            <w:tcW w:w="435" w:type="pct"/>
            <w:vMerge w:val="restart"/>
          </w:tcPr>
          <w:p w14:paraId="58DD3208" w14:textId="55373F23"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£71.13</w:t>
            </w:r>
          </w:p>
        </w:tc>
      </w:tr>
      <w:tr w:rsidR="00A17E5A" w:rsidRPr="00A17E5A" w14:paraId="268B783F" w14:textId="77777777" w:rsidTr="00A17E5A">
        <w:trPr>
          <w:trHeight w:val="300"/>
        </w:trPr>
        <w:tc>
          <w:tcPr>
            <w:tcW w:w="653" w:type="pct"/>
            <w:noWrap/>
            <w:hideMark/>
          </w:tcPr>
          <w:p w14:paraId="407191D0" w14:textId="7777777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Isosorbide mononitrate</w:t>
            </w:r>
          </w:p>
        </w:tc>
        <w:tc>
          <w:tcPr>
            <w:tcW w:w="1014" w:type="pct"/>
            <w:vMerge/>
          </w:tcPr>
          <w:p w14:paraId="2E083939" w14:textId="77777777" w:rsidR="008421E9" w:rsidRPr="00A17E5A" w:rsidRDefault="008421E9" w:rsidP="008421E9">
            <w:pPr>
              <w:pStyle w:val="ListParagraph1"/>
              <w:rPr>
                <w:rFonts w:asciiTheme="majorBidi" w:hAnsiTheme="majorBidi" w:cstheme="majorBidi"/>
                <w:sz w:val="18"/>
                <w:szCs w:val="18"/>
              </w:rPr>
            </w:pPr>
          </w:p>
        </w:tc>
        <w:tc>
          <w:tcPr>
            <w:tcW w:w="435" w:type="pct"/>
            <w:noWrap/>
            <w:hideMark/>
          </w:tcPr>
          <w:p w14:paraId="242C7E4A" w14:textId="2E73E6B3" w:rsidR="008421E9" w:rsidRPr="00A17E5A" w:rsidRDefault="008421E9" w:rsidP="008421E9">
            <w:pPr>
              <w:spacing w:line="240" w:lineRule="auto"/>
              <w:rPr>
                <w:rFonts w:asciiTheme="majorBidi" w:hAnsiTheme="majorBidi" w:cstheme="majorBidi"/>
                <w:sz w:val="18"/>
                <w:szCs w:val="18"/>
                <w:lang w:val="en-GB" w:eastAsia="zh-CN"/>
              </w:rPr>
            </w:pPr>
            <w:r w:rsidRPr="00A17E5A">
              <w:rPr>
                <w:rFonts w:asciiTheme="majorBidi" w:hAnsiTheme="majorBidi" w:cstheme="majorBidi"/>
                <w:sz w:val="18"/>
                <w:szCs w:val="18"/>
              </w:rPr>
              <w:t>11.24</w:t>
            </w:r>
          </w:p>
        </w:tc>
        <w:tc>
          <w:tcPr>
            <w:tcW w:w="433" w:type="pct"/>
          </w:tcPr>
          <w:p w14:paraId="59F59DEB" w14:textId="75050D86"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 </w:instrText>
            </w: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EN.CITE.DATA </w:instrText>
            </w:r>
            <w:r w:rsidRPr="00A17E5A">
              <w:rPr>
                <w:rFonts w:asciiTheme="majorBidi" w:hAnsiTheme="majorBidi" w:cstheme="majorBidi"/>
                <w:sz w:val="18"/>
                <w:szCs w:val="18"/>
              </w:rPr>
            </w:r>
            <w:r w:rsidRPr="00A17E5A">
              <w:rPr>
                <w:rFonts w:asciiTheme="majorBidi" w:hAnsiTheme="majorBidi" w:cstheme="majorBidi"/>
                <w:sz w:val="18"/>
                <w:szCs w:val="18"/>
              </w:rPr>
              <w:fldChar w:fldCharType="end"/>
            </w:r>
            <w:r w:rsidRPr="00A17E5A">
              <w:rPr>
                <w:rFonts w:asciiTheme="majorBidi" w:hAnsiTheme="majorBidi" w:cstheme="majorBidi"/>
                <w:sz w:val="18"/>
                <w:szCs w:val="18"/>
              </w:rPr>
            </w:r>
            <w:r w:rsidRPr="00A17E5A">
              <w:rPr>
                <w:rFonts w:asciiTheme="majorBidi" w:hAnsiTheme="majorBidi" w:cstheme="majorBidi"/>
                <w:sz w:val="18"/>
                <w:szCs w:val="18"/>
              </w:rPr>
              <w:fldChar w:fldCharType="separate"/>
            </w:r>
            <w:r w:rsidRPr="00A17E5A">
              <w:rPr>
                <w:rFonts w:asciiTheme="majorBidi" w:hAnsiTheme="majorBidi" w:cstheme="majorBidi"/>
                <w:noProof/>
                <w:sz w:val="18"/>
                <w:szCs w:val="18"/>
              </w:rPr>
              <w:t>(17)</w:t>
            </w:r>
            <w:r w:rsidRPr="00A17E5A">
              <w:rPr>
                <w:rFonts w:asciiTheme="majorBidi" w:hAnsiTheme="majorBidi" w:cstheme="majorBidi"/>
                <w:sz w:val="18"/>
                <w:szCs w:val="18"/>
              </w:rPr>
              <w:fldChar w:fldCharType="end"/>
            </w:r>
          </w:p>
        </w:tc>
        <w:tc>
          <w:tcPr>
            <w:tcW w:w="437" w:type="pct"/>
          </w:tcPr>
          <w:p w14:paraId="3BA3AF52" w14:textId="3E05202D"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£13.78</w:t>
            </w:r>
          </w:p>
        </w:tc>
        <w:tc>
          <w:tcPr>
            <w:tcW w:w="362" w:type="pct"/>
          </w:tcPr>
          <w:p w14:paraId="79B06D7C" w14:textId="77777777" w:rsidR="008421E9" w:rsidRPr="00A17E5A" w:rsidRDefault="008421E9" w:rsidP="008421E9">
            <w:pPr>
              <w:pStyle w:val="ListParagraph1"/>
              <w:rPr>
                <w:rFonts w:asciiTheme="majorBidi" w:hAnsiTheme="majorBidi" w:cstheme="majorBidi"/>
                <w:sz w:val="18"/>
                <w:szCs w:val="18"/>
              </w:rPr>
            </w:pPr>
          </w:p>
        </w:tc>
        <w:tc>
          <w:tcPr>
            <w:tcW w:w="652" w:type="pct"/>
          </w:tcPr>
          <w:p w14:paraId="63E8A028" w14:textId="2FC30ECB"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CONSTANT</w:t>
            </w:r>
          </w:p>
        </w:tc>
        <w:tc>
          <w:tcPr>
            <w:tcW w:w="579" w:type="pct"/>
            <w:vMerge/>
          </w:tcPr>
          <w:p w14:paraId="0EEC6BE6" w14:textId="5B804BCB" w:rsidR="008421E9" w:rsidRPr="00A17E5A" w:rsidRDefault="008421E9" w:rsidP="008421E9">
            <w:pPr>
              <w:pStyle w:val="ListParagraph1"/>
              <w:rPr>
                <w:rFonts w:asciiTheme="majorBidi" w:hAnsiTheme="majorBidi" w:cstheme="majorBidi"/>
                <w:sz w:val="18"/>
                <w:szCs w:val="18"/>
              </w:rPr>
            </w:pPr>
          </w:p>
        </w:tc>
        <w:tc>
          <w:tcPr>
            <w:tcW w:w="435" w:type="pct"/>
            <w:vMerge/>
          </w:tcPr>
          <w:p w14:paraId="6B145BD8" w14:textId="77777777" w:rsidR="008421E9" w:rsidRPr="00A17E5A" w:rsidRDefault="008421E9" w:rsidP="008421E9">
            <w:pPr>
              <w:pStyle w:val="ListParagraph1"/>
              <w:rPr>
                <w:rFonts w:asciiTheme="majorBidi" w:hAnsiTheme="majorBidi" w:cstheme="majorBidi"/>
                <w:sz w:val="18"/>
                <w:szCs w:val="18"/>
              </w:rPr>
            </w:pPr>
          </w:p>
        </w:tc>
      </w:tr>
      <w:tr w:rsidR="00A17E5A" w:rsidRPr="00A17E5A" w14:paraId="625292B0" w14:textId="77777777" w:rsidTr="00A17E5A">
        <w:trPr>
          <w:trHeight w:val="300"/>
        </w:trPr>
        <w:tc>
          <w:tcPr>
            <w:tcW w:w="653" w:type="pct"/>
            <w:noWrap/>
            <w:hideMark/>
          </w:tcPr>
          <w:p w14:paraId="4F90BD30" w14:textId="7777777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 xml:space="preserve">Verapamil </w:t>
            </w:r>
          </w:p>
        </w:tc>
        <w:tc>
          <w:tcPr>
            <w:tcW w:w="1014" w:type="pct"/>
            <w:vMerge/>
          </w:tcPr>
          <w:p w14:paraId="586EEDE4" w14:textId="77777777" w:rsidR="008421E9" w:rsidRPr="00A17E5A" w:rsidRDefault="008421E9" w:rsidP="008421E9">
            <w:pPr>
              <w:pStyle w:val="ListParagraph1"/>
              <w:rPr>
                <w:rFonts w:asciiTheme="majorBidi" w:hAnsiTheme="majorBidi" w:cstheme="majorBidi"/>
                <w:sz w:val="18"/>
                <w:szCs w:val="18"/>
              </w:rPr>
            </w:pPr>
          </w:p>
        </w:tc>
        <w:tc>
          <w:tcPr>
            <w:tcW w:w="435" w:type="pct"/>
            <w:noWrap/>
            <w:hideMark/>
          </w:tcPr>
          <w:p w14:paraId="40F2A7B1" w14:textId="2D7BA438" w:rsidR="008421E9" w:rsidRPr="00A17E5A" w:rsidRDefault="008421E9" w:rsidP="008421E9">
            <w:pPr>
              <w:spacing w:line="240" w:lineRule="auto"/>
              <w:rPr>
                <w:rFonts w:asciiTheme="majorBidi" w:hAnsiTheme="majorBidi" w:cstheme="majorBidi"/>
                <w:sz w:val="18"/>
                <w:szCs w:val="18"/>
                <w:lang w:val="en-GB" w:eastAsia="zh-CN"/>
              </w:rPr>
            </w:pPr>
            <w:r w:rsidRPr="00A17E5A">
              <w:rPr>
                <w:rFonts w:asciiTheme="majorBidi" w:hAnsiTheme="majorBidi" w:cstheme="majorBidi"/>
                <w:sz w:val="18"/>
                <w:szCs w:val="18"/>
              </w:rPr>
              <w:t>41.98</w:t>
            </w:r>
          </w:p>
        </w:tc>
        <w:tc>
          <w:tcPr>
            <w:tcW w:w="433" w:type="pct"/>
          </w:tcPr>
          <w:p w14:paraId="381803A6" w14:textId="0BDF09D6"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 </w:instrText>
            </w: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EN.CITE.DATA </w:instrText>
            </w:r>
            <w:r w:rsidRPr="00A17E5A">
              <w:rPr>
                <w:rFonts w:asciiTheme="majorBidi" w:hAnsiTheme="majorBidi" w:cstheme="majorBidi"/>
                <w:sz w:val="18"/>
                <w:szCs w:val="18"/>
              </w:rPr>
            </w:r>
            <w:r w:rsidRPr="00A17E5A">
              <w:rPr>
                <w:rFonts w:asciiTheme="majorBidi" w:hAnsiTheme="majorBidi" w:cstheme="majorBidi"/>
                <w:sz w:val="18"/>
                <w:szCs w:val="18"/>
              </w:rPr>
              <w:fldChar w:fldCharType="end"/>
            </w:r>
            <w:r w:rsidRPr="00A17E5A">
              <w:rPr>
                <w:rFonts w:asciiTheme="majorBidi" w:hAnsiTheme="majorBidi" w:cstheme="majorBidi"/>
                <w:sz w:val="18"/>
                <w:szCs w:val="18"/>
              </w:rPr>
            </w:r>
            <w:r w:rsidRPr="00A17E5A">
              <w:rPr>
                <w:rFonts w:asciiTheme="majorBidi" w:hAnsiTheme="majorBidi" w:cstheme="majorBidi"/>
                <w:sz w:val="18"/>
                <w:szCs w:val="18"/>
              </w:rPr>
              <w:fldChar w:fldCharType="separate"/>
            </w:r>
            <w:r w:rsidRPr="00A17E5A">
              <w:rPr>
                <w:rFonts w:asciiTheme="majorBidi" w:hAnsiTheme="majorBidi" w:cstheme="majorBidi"/>
                <w:noProof/>
                <w:sz w:val="18"/>
                <w:szCs w:val="18"/>
              </w:rPr>
              <w:t>(17)</w:t>
            </w:r>
            <w:r w:rsidRPr="00A17E5A">
              <w:rPr>
                <w:rFonts w:asciiTheme="majorBidi" w:hAnsiTheme="majorBidi" w:cstheme="majorBidi"/>
                <w:sz w:val="18"/>
                <w:szCs w:val="18"/>
              </w:rPr>
              <w:fldChar w:fldCharType="end"/>
            </w:r>
          </w:p>
        </w:tc>
        <w:tc>
          <w:tcPr>
            <w:tcW w:w="437" w:type="pct"/>
          </w:tcPr>
          <w:p w14:paraId="11498314" w14:textId="05D49666"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£51.46</w:t>
            </w:r>
          </w:p>
        </w:tc>
        <w:tc>
          <w:tcPr>
            <w:tcW w:w="362" w:type="pct"/>
          </w:tcPr>
          <w:p w14:paraId="461EEE3D" w14:textId="22D8F2AD"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 5.15</w:t>
            </w:r>
          </w:p>
        </w:tc>
        <w:tc>
          <w:tcPr>
            <w:tcW w:w="652" w:type="pct"/>
          </w:tcPr>
          <w:p w14:paraId="50699C69" w14:textId="691B525E"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GAMMA</w:t>
            </w:r>
          </w:p>
        </w:tc>
        <w:tc>
          <w:tcPr>
            <w:tcW w:w="579" w:type="pct"/>
            <w:vMerge/>
          </w:tcPr>
          <w:p w14:paraId="15D8080F" w14:textId="6E551092" w:rsidR="008421E9" w:rsidRPr="00A17E5A" w:rsidRDefault="008421E9" w:rsidP="008421E9">
            <w:pPr>
              <w:pStyle w:val="ListParagraph1"/>
              <w:rPr>
                <w:rFonts w:asciiTheme="majorBidi" w:hAnsiTheme="majorBidi" w:cstheme="majorBidi"/>
                <w:sz w:val="18"/>
                <w:szCs w:val="18"/>
              </w:rPr>
            </w:pPr>
          </w:p>
        </w:tc>
        <w:tc>
          <w:tcPr>
            <w:tcW w:w="435" w:type="pct"/>
            <w:vMerge/>
          </w:tcPr>
          <w:p w14:paraId="329595B4" w14:textId="77777777" w:rsidR="008421E9" w:rsidRPr="00A17E5A" w:rsidRDefault="008421E9" w:rsidP="008421E9">
            <w:pPr>
              <w:pStyle w:val="ListParagraph1"/>
              <w:rPr>
                <w:rFonts w:asciiTheme="majorBidi" w:hAnsiTheme="majorBidi" w:cstheme="majorBidi"/>
                <w:sz w:val="18"/>
                <w:szCs w:val="18"/>
              </w:rPr>
            </w:pPr>
          </w:p>
        </w:tc>
      </w:tr>
      <w:tr w:rsidR="00A17E5A" w:rsidRPr="00A17E5A" w14:paraId="40888971" w14:textId="77777777" w:rsidTr="00A17E5A">
        <w:trPr>
          <w:trHeight w:val="300"/>
        </w:trPr>
        <w:tc>
          <w:tcPr>
            <w:tcW w:w="653" w:type="pct"/>
            <w:noWrap/>
            <w:hideMark/>
          </w:tcPr>
          <w:p w14:paraId="14D24F52" w14:textId="7777777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Atenolol</w:t>
            </w:r>
          </w:p>
        </w:tc>
        <w:tc>
          <w:tcPr>
            <w:tcW w:w="1014" w:type="pct"/>
            <w:vMerge/>
          </w:tcPr>
          <w:p w14:paraId="1BEFA5CA" w14:textId="77777777" w:rsidR="008421E9" w:rsidRPr="00A17E5A" w:rsidRDefault="008421E9" w:rsidP="008421E9">
            <w:pPr>
              <w:pStyle w:val="ListParagraph1"/>
              <w:rPr>
                <w:rFonts w:asciiTheme="majorBidi" w:hAnsiTheme="majorBidi" w:cstheme="majorBidi"/>
                <w:sz w:val="18"/>
                <w:szCs w:val="18"/>
              </w:rPr>
            </w:pPr>
          </w:p>
        </w:tc>
        <w:tc>
          <w:tcPr>
            <w:tcW w:w="435" w:type="pct"/>
            <w:noWrap/>
            <w:hideMark/>
          </w:tcPr>
          <w:p w14:paraId="35CA6248" w14:textId="084A551C" w:rsidR="008421E9" w:rsidRPr="00A17E5A" w:rsidRDefault="008421E9" w:rsidP="008421E9">
            <w:pPr>
              <w:spacing w:line="240" w:lineRule="auto"/>
              <w:rPr>
                <w:rFonts w:asciiTheme="majorBidi" w:hAnsiTheme="majorBidi" w:cstheme="majorBidi"/>
                <w:sz w:val="18"/>
                <w:szCs w:val="18"/>
                <w:lang w:val="en-GB" w:eastAsia="zh-CN"/>
              </w:rPr>
            </w:pPr>
            <w:r w:rsidRPr="00A17E5A">
              <w:rPr>
                <w:rFonts w:asciiTheme="majorBidi" w:hAnsiTheme="majorBidi" w:cstheme="majorBidi"/>
                <w:sz w:val="18"/>
                <w:szCs w:val="18"/>
              </w:rPr>
              <w:t>30.24</w:t>
            </w:r>
          </w:p>
        </w:tc>
        <w:tc>
          <w:tcPr>
            <w:tcW w:w="433" w:type="pct"/>
          </w:tcPr>
          <w:p w14:paraId="302945B7" w14:textId="286FBD73"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 </w:instrText>
            </w: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EN.CITE.DATA </w:instrText>
            </w:r>
            <w:r w:rsidRPr="00A17E5A">
              <w:rPr>
                <w:rFonts w:asciiTheme="majorBidi" w:hAnsiTheme="majorBidi" w:cstheme="majorBidi"/>
                <w:sz w:val="18"/>
                <w:szCs w:val="18"/>
              </w:rPr>
            </w:r>
            <w:r w:rsidRPr="00A17E5A">
              <w:rPr>
                <w:rFonts w:asciiTheme="majorBidi" w:hAnsiTheme="majorBidi" w:cstheme="majorBidi"/>
                <w:sz w:val="18"/>
                <w:szCs w:val="18"/>
              </w:rPr>
              <w:fldChar w:fldCharType="end"/>
            </w:r>
            <w:r w:rsidRPr="00A17E5A">
              <w:rPr>
                <w:rFonts w:asciiTheme="majorBidi" w:hAnsiTheme="majorBidi" w:cstheme="majorBidi"/>
                <w:sz w:val="18"/>
                <w:szCs w:val="18"/>
              </w:rPr>
            </w:r>
            <w:r w:rsidRPr="00A17E5A">
              <w:rPr>
                <w:rFonts w:asciiTheme="majorBidi" w:hAnsiTheme="majorBidi" w:cstheme="majorBidi"/>
                <w:sz w:val="18"/>
                <w:szCs w:val="18"/>
              </w:rPr>
              <w:fldChar w:fldCharType="separate"/>
            </w:r>
            <w:r w:rsidRPr="00A17E5A">
              <w:rPr>
                <w:rFonts w:asciiTheme="majorBidi" w:hAnsiTheme="majorBidi" w:cstheme="majorBidi"/>
                <w:noProof/>
                <w:sz w:val="18"/>
                <w:szCs w:val="18"/>
              </w:rPr>
              <w:t>(17)</w:t>
            </w:r>
            <w:r w:rsidRPr="00A17E5A">
              <w:rPr>
                <w:rFonts w:asciiTheme="majorBidi" w:hAnsiTheme="majorBidi" w:cstheme="majorBidi"/>
                <w:sz w:val="18"/>
                <w:szCs w:val="18"/>
              </w:rPr>
              <w:fldChar w:fldCharType="end"/>
            </w:r>
          </w:p>
        </w:tc>
        <w:tc>
          <w:tcPr>
            <w:tcW w:w="437" w:type="pct"/>
          </w:tcPr>
          <w:p w14:paraId="339117D4" w14:textId="77C3A4E9"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£37.07</w:t>
            </w:r>
          </w:p>
        </w:tc>
        <w:tc>
          <w:tcPr>
            <w:tcW w:w="362" w:type="pct"/>
          </w:tcPr>
          <w:p w14:paraId="2C7D9B65" w14:textId="77E29902"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  3.71</w:t>
            </w:r>
          </w:p>
        </w:tc>
        <w:tc>
          <w:tcPr>
            <w:tcW w:w="652" w:type="pct"/>
          </w:tcPr>
          <w:p w14:paraId="33795ED2" w14:textId="5833CB12"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GAMMA</w:t>
            </w:r>
          </w:p>
        </w:tc>
        <w:tc>
          <w:tcPr>
            <w:tcW w:w="579" w:type="pct"/>
            <w:vMerge/>
          </w:tcPr>
          <w:p w14:paraId="47B99D9C" w14:textId="7EA24D38" w:rsidR="008421E9" w:rsidRPr="00A17E5A" w:rsidRDefault="008421E9" w:rsidP="008421E9">
            <w:pPr>
              <w:pStyle w:val="ListParagraph1"/>
              <w:rPr>
                <w:rFonts w:asciiTheme="majorBidi" w:hAnsiTheme="majorBidi" w:cstheme="majorBidi"/>
                <w:sz w:val="18"/>
                <w:szCs w:val="18"/>
              </w:rPr>
            </w:pPr>
          </w:p>
        </w:tc>
        <w:tc>
          <w:tcPr>
            <w:tcW w:w="435" w:type="pct"/>
            <w:vMerge/>
          </w:tcPr>
          <w:p w14:paraId="303BD0AC" w14:textId="77777777" w:rsidR="008421E9" w:rsidRPr="00A17E5A" w:rsidRDefault="008421E9" w:rsidP="008421E9">
            <w:pPr>
              <w:pStyle w:val="ListParagraph1"/>
              <w:rPr>
                <w:rFonts w:asciiTheme="majorBidi" w:hAnsiTheme="majorBidi" w:cstheme="majorBidi"/>
                <w:sz w:val="18"/>
                <w:szCs w:val="18"/>
              </w:rPr>
            </w:pPr>
          </w:p>
        </w:tc>
      </w:tr>
      <w:tr w:rsidR="00A17E5A" w:rsidRPr="00A17E5A" w14:paraId="271B38C8" w14:textId="77777777" w:rsidTr="00A17E5A">
        <w:trPr>
          <w:trHeight w:val="300"/>
        </w:trPr>
        <w:tc>
          <w:tcPr>
            <w:tcW w:w="653" w:type="pct"/>
            <w:noWrap/>
            <w:hideMark/>
          </w:tcPr>
          <w:p w14:paraId="510D960E" w14:textId="7777777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Aspirin</w:t>
            </w:r>
          </w:p>
        </w:tc>
        <w:tc>
          <w:tcPr>
            <w:tcW w:w="1014" w:type="pct"/>
            <w:vMerge/>
          </w:tcPr>
          <w:p w14:paraId="5242C6B4" w14:textId="77777777" w:rsidR="008421E9" w:rsidRPr="00A17E5A" w:rsidRDefault="008421E9" w:rsidP="008421E9">
            <w:pPr>
              <w:pStyle w:val="ListParagraph1"/>
              <w:rPr>
                <w:rFonts w:asciiTheme="majorBidi" w:hAnsiTheme="majorBidi" w:cstheme="majorBidi"/>
                <w:sz w:val="18"/>
                <w:szCs w:val="18"/>
              </w:rPr>
            </w:pPr>
          </w:p>
        </w:tc>
        <w:tc>
          <w:tcPr>
            <w:tcW w:w="435" w:type="pct"/>
            <w:noWrap/>
            <w:hideMark/>
          </w:tcPr>
          <w:p w14:paraId="40515EF9" w14:textId="69058F8E" w:rsidR="008421E9" w:rsidRPr="00A17E5A" w:rsidRDefault="008421E9" w:rsidP="008421E9">
            <w:pPr>
              <w:spacing w:line="240" w:lineRule="auto"/>
              <w:rPr>
                <w:rFonts w:asciiTheme="majorBidi" w:hAnsiTheme="majorBidi" w:cstheme="majorBidi"/>
                <w:sz w:val="18"/>
                <w:szCs w:val="18"/>
                <w:lang w:val="en-GB" w:eastAsia="zh-CN"/>
              </w:rPr>
            </w:pPr>
            <w:r w:rsidRPr="00A17E5A">
              <w:rPr>
                <w:rFonts w:asciiTheme="majorBidi" w:hAnsiTheme="majorBidi" w:cstheme="majorBidi"/>
                <w:sz w:val="18"/>
                <w:szCs w:val="18"/>
              </w:rPr>
              <w:t>6.65</w:t>
            </w:r>
          </w:p>
        </w:tc>
        <w:tc>
          <w:tcPr>
            <w:tcW w:w="433" w:type="pct"/>
          </w:tcPr>
          <w:p w14:paraId="0CB54729" w14:textId="677BAB80"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 </w:instrText>
            </w: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EN.CITE.DATA </w:instrText>
            </w:r>
            <w:r w:rsidRPr="00A17E5A">
              <w:rPr>
                <w:rFonts w:asciiTheme="majorBidi" w:hAnsiTheme="majorBidi" w:cstheme="majorBidi"/>
                <w:sz w:val="18"/>
                <w:szCs w:val="18"/>
              </w:rPr>
            </w:r>
            <w:r w:rsidRPr="00A17E5A">
              <w:rPr>
                <w:rFonts w:asciiTheme="majorBidi" w:hAnsiTheme="majorBidi" w:cstheme="majorBidi"/>
                <w:sz w:val="18"/>
                <w:szCs w:val="18"/>
              </w:rPr>
              <w:fldChar w:fldCharType="end"/>
            </w:r>
            <w:r w:rsidRPr="00A17E5A">
              <w:rPr>
                <w:rFonts w:asciiTheme="majorBidi" w:hAnsiTheme="majorBidi" w:cstheme="majorBidi"/>
                <w:sz w:val="18"/>
                <w:szCs w:val="18"/>
              </w:rPr>
            </w:r>
            <w:r w:rsidRPr="00A17E5A">
              <w:rPr>
                <w:rFonts w:asciiTheme="majorBidi" w:hAnsiTheme="majorBidi" w:cstheme="majorBidi"/>
                <w:sz w:val="18"/>
                <w:szCs w:val="18"/>
              </w:rPr>
              <w:fldChar w:fldCharType="separate"/>
            </w:r>
            <w:r w:rsidRPr="00A17E5A">
              <w:rPr>
                <w:rFonts w:asciiTheme="majorBidi" w:hAnsiTheme="majorBidi" w:cstheme="majorBidi"/>
                <w:noProof/>
                <w:sz w:val="18"/>
                <w:szCs w:val="18"/>
              </w:rPr>
              <w:t>(17)</w:t>
            </w:r>
            <w:r w:rsidRPr="00A17E5A">
              <w:rPr>
                <w:rFonts w:asciiTheme="majorBidi" w:hAnsiTheme="majorBidi" w:cstheme="majorBidi"/>
                <w:sz w:val="18"/>
                <w:szCs w:val="18"/>
              </w:rPr>
              <w:fldChar w:fldCharType="end"/>
            </w:r>
          </w:p>
        </w:tc>
        <w:tc>
          <w:tcPr>
            <w:tcW w:w="437" w:type="pct"/>
          </w:tcPr>
          <w:p w14:paraId="039E3DE4" w14:textId="11C19CC2"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£8.15</w:t>
            </w:r>
          </w:p>
        </w:tc>
        <w:tc>
          <w:tcPr>
            <w:tcW w:w="362" w:type="pct"/>
          </w:tcPr>
          <w:p w14:paraId="68D5E831" w14:textId="4B14CA7A"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 0.82</w:t>
            </w:r>
          </w:p>
        </w:tc>
        <w:tc>
          <w:tcPr>
            <w:tcW w:w="652" w:type="pct"/>
          </w:tcPr>
          <w:p w14:paraId="345063F0" w14:textId="56025318"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GAMMA</w:t>
            </w:r>
          </w:p>
        </w:tc>
        <w:tc>
          <w:tcPr>
            <w:tcW w:w="579" w:type="pct"/>
            <w:vMerge/>
          </w:tcPr>
          <w:p w14:paraId="545CCC54" w14:textId="52377355" w:rsidR="008421E9" w:rsidRPr="00A17E5A" w:rsidRDefault="008421E9" w:rsidP="008421E9">
            <w:pPr>
              <w:pStyle w:val="ListParagraph1"/>
              <w:rPr>
                <w:rFonts w:asciiTheme="majorBidi" w:hAnsiTheme="majorBidi" w:cstheme="majorBidi"/>
                <w:sz w:val="18"/>
                <w:szCs w:val="18"/>
              </w:rPr>
            </w:pPr>
          </w:p>
        </w:tc>
        <w:tc>
          <w:tcPr>
            <w:tcW w:w="435" w:type="pct"/>
            <w:vMerge/>
          </w:tcPr>
          <w:p w14:paraId="68B2F0FD" w14:textId="77777777" w:rsidR="008421E9" w:rsidRPr="00A17E5A" w:rsidRDefault="008421E9" w:rsidP="008421E9">
            <w:pPr>
              <w:pStyle w:val="ListParagraph1"/>
              <w:rPr>
                <w:rFonts w:asciiTheme="majorBidi" w:hAnsiTheme="majorBidi" w:cstheme="majorBidi"/>
                <w:sz w:val="18"/>
                <w:szCs w:val="18"/>
              </w:rPr>
            </w:pPr>
          </w:p>
        </w:tc>
      </w:tr>
      <w:tr w:rsidR="00A17E5A" w:rsidRPr="00A17E5A" w14:paraId="3049FA92" w14:textId="77777777" w:rsidTr="00A17E5A">
        <w:trPr>
          <w:trHeight w:val="300"/>
        </w:trPr>
        <w:tc>
          <w:tcPr>
            <w:tcW w:w="653" w:type="pct"/>
            <w:noWrap/>
            <w:hideMark/>
          </w:tcPr>
          <w:p w14:paraId="5A5E0CD3" w14:textId="7777777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Ramipril</w:t>
            </w:r>
          </w:p>
        </w:tc>
        <w:tc>
          <w:tcPr>
            <w:tcW w:w="1014" w:type="pct"/>
          </w:tcPr>
          <w:p w14:paraId="00FBC945" w14:textId="4AB7C78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90% of patients receive rampiril</w:t>
            </w:r>
          </w:p>
        </w:tc>
        <w:tc>
          <w:tcPr>
            <w:tcW w:w="435" w:type="pct"/>
            <w:noWrap/>
            <w:hideMark/>
          </w:tcPr>
          <w:p w14:paraId="69F8E0E2" w14:textId="6FD155A7" w:rsidR="008421E9" w:rsidRPr="00A17E5A" w:rsidRDefault="008421E9" w:rsidP="008421E9">
            <w:pPr>
              <w:spacing w:line="240" w:lineRule="auto"/>
              <w:rPr>
                <w:rFonts w:asciiTheme="majorBidi" w:hAnsiTheme="majorBidi" w:cstheme="majorBidi"/>
                <w:sz w:val="18"/>
                <w:szCs w:val="18"/>
                <w:lang w:val="en-GB" w:eastAsia="zh-CN"/>
              </w:rPr>
            </w:pPr>
            <w:r w:rsidRPr="00A17E5A">
              <w:rPr>
                <w:rFonts w:asciiTheme="majorBidi" w:hAnsiTheme="majorBidi" w:cstheme="majorBidi"/>
                <w:sz w:val="18"/>
                <w:szCs w:val="18"/>
              </w:rPr>
              <w:t>75.09</w:t>
            </w:r>
          </w:p>
        </w:tc>
        <w:tc>
          <w:tcPr>
            <w:tcW w:w="433" w:type="pct"/>
          </w:tcPr>
          <w:p w14:paraId="0BD837CA" w14:textId="40BCEE3A"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 </w:instrText>
            </w: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EN.CITE.DATA </w:instrText>
            </w:r>
            <w:r w:rsidRPr="00A17E5A">
              <w:rPr>
                <w:rFonts w:asciiTheme="majorBidi" w:hAnsiTheme="majorBidi" w:cstheme="majorBidi"/>
                <w:sz w:val="18"/>
                <w:szCs w:val="18"/>
              </w:rPr>
            </w:r>
            <w:r w:rsidRPr="00A17E5A">
              <w:rPr>
                <w:rFonts w:asciiTheme="majorBidi" w:hAnsiTheme="majorBidi" w:cstheme="majorBidi"/>
                <w:sz w:val="18"/>
                <w:szCs w:val="18"/>
              </w:rPr>
              <w:fldChar w:fldCharType="end"/>
            </w:r>
            <w:r w:rsidRPr="00A17E5A">
              <w:rPr>
                <w:rFonts w:asciiTheme="majorBidi" w:hAnsiTheme="majorBidi" w:cstheme="majorBidi"/>
                <w:sz w:val="18"/>
                <w:szCs w:val="18"/>
              </w:rPr>
            </w:r>
            <w:r w:rsidRPr="00A17E5A">
              <w:rPr>
                <w:rFonts w:asciiTheme="majorBidi" w:hAnsiTheme="majorBidi" w:cstheme="majorBidi"/>
                <w:sz w:val="18"/>
                <w:szCs w:val="18"/>
              </w:rPr>
              <w:fldChar w:fldCharType="separate"/>
            </w:r>
            <w:r w:rsidRPr="00A17E5A">
              <w:rPr>
                <w:rFonts w:asciiTheme="majorBidi" w:hAnsiTheme="majorBidi" w:cstheme="majorBidi"/>
                <w:noProof/>
                <w:sz w:val="18"/>
                <w:szCs w:val="18"/>
              </w:rPr>
              <w:t>(17)</w:t>
            </w:r>
            <w:r w:rsidRPr="00A17E5A">
              <w:rPr>
                <w:rFonts w:asciiTheme="majorBidi" w:hAnsiTheme="majorBidi" w:cstheme="majorBidi"/>
                <w:sz w:val="18"/>
                <w:szCs w:val="18"/>
              </w:rPr>
              <w:fldChar w:fldCharType="end"/>
            </w:r>
          </w:p>
        </w:tc>
        <w:tc>
          <w:tcPr>
            <w:tcW w:w="437" w:type="pct"/>
          </w:tcPr>
          <w:p w14:paraId="50E111A1" w14:textId="5DABFB05"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£92.05</w:t>
            </w:r>
          </w:p>
        </w:tc>
        <w:tc>
          <w:tcPr>
            <w:tcW w:w="362" w:type="pct"/>
          </w:tcPr>
          <w:p w14:paraId="470A6295" w14:textId="77A881C2"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 9.21</w:t>
            </w:r>
          </w:p>
        </w:tc>
        <w:tc>
          <w:tcPr>
            <w:tcW w:w="652" w:type="pct"/>
          </w:tcPr>
          <w:p w14:paraId="033B4F46" w14:textId="323AAC9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GAMMA</w:t>
            </w:r>
          </w:p>
        </w:tc>
        <w:tc>
          <w:tcPr>
            <w:tcW w:w="579" w:type="pct"/>
          </w:tcPr>
          <w:p w14:paraId="3180E1EA" w14:textId="0B16C2C9"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0.9</w:t>
            </w:r>
          </w:p>
        </w:tc>
        <w:tc>
          <w:tcPr>
            <w:tcW w:w="435" w:type="pct"/>
          </w:tcPr>
          <w:p w14:paraId="6A459B5B" w14:textId="2F1A7FE0"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£82.84</w:t>
            </w:r>
          </w:p>
        </w:tc>
      </w:tr>
      <w:tr w:rsidR="00A17E5A" w:rsidRPr="00A17E5A" w14:paraId="42021D56" w14:textId="77777777" w:rsidTr="00A17E5A">
        <w:trPr>
          <w:trHeight w:val="300"/>
        </w:trPr>
        <w:tc>
          <w:tcPr>
            <w:tcW w:w="653" w:type="pct"/>
            <w:noWrap/>
            <w:hideMark/>
          </w:tcPr>
          <w:p w14:paraId="211E79B3" w14:textId="7777777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ARB</w:t>
            </w:r>
          </w:p>
        </w:tc>
        <w:tc>
          <w:tcPr>
            <w:tcW w:w="1014" w:type="pct"/>
          </w:tcPr>
          <w:p w14:paraId="7E42F6F8" w14:textId="0520EBED"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10% of patients receive ARB</w:t>
            </w:r>
          </w:p>
        </w:tc>
        <w:tc>
          <w:tcPr>
            <w:tcW w:w="435" w:type="pct"/>
            <w:noWrap/>
            <w:hideMark/>
          </w:tcPr>
          <w:p w14:paraId="1F486287" w14:textId="65CF3471" w:rsidR="008421E9" w:rsidRPr="00A17E5A" w:rsidRDefault="008421E9" w:rsidP="008421E9">
            <w:pPr>
              <w:spacing w:line="240" w:lineRule="auto"/>
              <w:rPr>
                <w:rFonts w:asciiTheme="majorBidi" w:hAnsiTheme="majorBidi" w:cstheme="majorBidi"/>
                <w:sz w:val="18"/>
                <w:szCs w:val="18"/>
                <w:lang w:val="en-GB" w:eastAsia="zh-CN"/>
              </w:rPr>
            </w:pPr>
            <w:r w:rsidRPr="00A17E5A">
              <w:rPr>
                <w:rFonts w:asciiTheme="majorBidi" w:hAnsiTheme="majorBidi" w:cstheme="majorBidi"/>
                <w:sz w:val="18"/>
                <w:szCs w:val="18"/>
              </w:rPr>
              <w:t>210.27</w:t>
            </w:r>
          </w:p>
        </w:tc>
        <w:tc>
          <w:tcPr>
            <w:tcW w:w="433" w:type="pct"/>
          </w:tcPr>
          <w:p w14:paraId="36F89016" w14:textId="4EDA537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 </w:instrText>
            </w:r>
            <w:r w:rsidRPr="00A17E5A">
              <w:rPr>
                <w:rFonts w:asciiTheme="majorBidi" w:hAnsiTheme="majorBidi" w:cstheme="majorBidi"/>
                <w:sz w:val="18"/>
                <w:szCs w:val="18"/>
              </w:rPr>
              <w:fldChar w:fldCharType="begin">
                <w:fldData xml:space="preserve">PEVuZE5vdGU+PENpdGU+PEF1dGhvcj5BcmE8L0F1dGhvcj48WWVhcj4yMDA5PC9ZZWFyPjxSZWNO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</w:fldData>
              </w:fldChar>
            </w:r>
            <w:r w:rsidRPr="00A17E5A">
              <w:rPr>
                <w:rFonts w:asciiTheme="majorBidi" w:hAnsiTheme="majorBidi" w:cstheme="majorBidi"/>
                <w:sz w:val="18"/>
                <w:szCs w:val="18"/>
              </w:rPr>
              <w:instrText xml:space="preserve"> ADDIN EN.CITE.DATA </w:instrText>
            </w:r>
            <w:r w:rsidRPr="00A17E5A">
              <w:rPr>
                <w:rFonts w:asciiTheme="majorBidi" w:hAnsiTheme="majorBidi" w:cstheme="majorBidi"/>
                <w:sz w:val="18"/>
                <w:szCs w:val="18"/>
              </w:rPr>
            </w:r>
            <w:r w:rsidRPr="00A17E5A">
              <w:rPr>
                <w:rFonts w:asciiTheme="majorBidi" w:hAnsiTheme="majorBidi" w:cstheme="majorBidi"/>
                <w:sz w:val="18"/>
                <w:szCs w:val="18"/>
              </w:rPr>
              <w:fldChar w:fldCharType="end"/>
            </w:r>
            <w:r w:rsidRPr="00A17E5A">
              <w:rPr>
                <w:rFonts w:asciiTheme="majorBidi" w:hAnsiTheme="majorBidi" w:cstheme="majorBidi"/>
                <w:sz w:val="18"/>
                <w:szCs w:val="18"/>
              </w:rPr>
            </w:r>
            <w:r w:rsidRPr="00A17E5A">
              <w:rPr>
                <w:rFonts w:asciiTheme="majorBidi" w:hAnsiTheme="majorBidi" w:cstheme="majorBidi"/>
                <w:sz w:val="18"/>
                <w:szCs w:val="18"/>
              </w:rPr>
              <w:fldChar w:fldCharType="separate"/>
            </w:r>
            <w:r w:rsidRPr="00A17E5A">
              <w:rPr>
                <w:rFonts w:asciiTheme="majorBidi" w:hAnsiTheme="majorBidi" w:cstheme="majorBidi"/>
                <w:noProof/>
                <w:sz w:val="18"/>
                <w:szCs w:val="18"/>
              </w:rPr>
              <w:t>(17)</w:t>
            </w:r>
            <w:r w:rsidRPr="00A17E5A">
              <w:rPr>
                <w:rFonts w:asciiTheme="majorBidi" w:hAnsiTheme="majorBidi" w:cstheme="majorBidi"/>
                <w:sz w:val="18"/>
                <w:szCs w:val="18"/>
              </w:rPr>
              <w:fldChar w:fldCharType="end"/>
            </w:r>
          </w:p>
        </w:tc>
        <w:tc>
          <w:tcPr>
            <w:tcW w:w="437" w:type="pct"/>
          </w:tcPr>
          <w:p w14:paraId="71C4B541" w14:textId="06FCDF6E"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£257.77</w:t>
            </w:r>
          </w:p>
        </w:tc>
        <w:tc>
          <w:tcPr>
            <w:tcW w:w="362" w:type="pct"/>
          </w:tcPr>
          <w:p w14:paraId="4110F0C8" w14:textId="1686EEB5"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 25.78</w:t>
            </w:r>
          </w:p>
        </w:tc>
        <w:tc>
          <w:tcPr>
            <w:tcW w:w="652" w:type="pct"/>
          </w:tcPr>
          <w:p w14:paraId="24CBAD8C" w14:textId="0FFBF3C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GAMMA</w:t>
            </w:r>
          </w:p>
        </w:tc>
        <w:tc>
          <w:tcPr>
            <w:tcW w:w="579" w:type="pct"/>
          </w:tcPr>
          <w:p w14:paraId="7C347AC7" w14:textId="155CD107"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0.1</w:t>
            </w:r>
          </w:p>
        </w:tc>
        <w:tc>
          <w:tcPr>
            <w:tcW w:w="435" w:type="pct"/>
          </w:tcPr>
          <w:p w14:paraId="5E48A5D3" w14:textId="01394351" w:rsidR="008421E9" w:rsidRPr="00A17E5A" w:rsidRDefault="008421E9" w:rsidP="008421E9">
            <w:pPr>
              <w:pStyle w:val="ListParagraph1"/>
              <w:rPr>
                <w:rFonts w:asciiTheme="majorBidi" w:hAnsiTheme="majorBidi" w:cstheme="majorBidi"/>
                <w:sz w:val="18"/>
                <w:szCs w:val="18"/>
              </w:rPr>
            </w:pPr>
            <w:r w:rsidRPr="00A17E5A">
              <w:rPr>
                <w:rFonts w:asciiTheme="majorBidi" w:hAnsiTheme="majorBidi" w:cstheme="majorBidi"/>
                <w:sz w:val="18"/>
                <w:szCs w:val="18"/>
              </w:rPr>
              <w:t>£25.78</w:t>
            </w:r>
          </w:p>
        </w:tc>
      </w:tr>
      <w:tr w:rsidR="00A17E5A" w:rsidRPr="00A17E5A" w14:paraId="47853987" w14:textId="77777777" w:rsidTr="00A17E5A">
        <w:trPr>
          <w:trHeight w:val="300"/>
        </w:trPr>
        <w:tc>
          <w:tcPr>
            <w:tcW w:w="653" w:type="pct"/>
            <w:noWrap/>
          </w:tcPr>
          <w:p w14:paraId="5291A478" w14:textId="45D12CEE" w:rsidR="008421E9" w:rsidRPr="00A17E5A" w:rsidRDefault="008421E9" w:rsidP="008421E9">
            <w:pPr>
              <w:spacing w:line="240" w:lineRule="auto"/>
              <w:rPr>
                <w:rFonts w:asciiTheme="majorBidi" w:hAnsiTheme="majorBidi" w:cstheme="majorBidi"/>
                <w:b/>
                <w:bCs/>
                <w:sz w:val="18"/>
                <w:szCs w:val="18"/>
                <w:lang w:val="en-GB" w:eastAsia="zh-CN"/>
              </w:rPr>
            </w:pPr>
            <w:r w:rsidRPr="00A17E5A">
              <w:rPr>
                <w:rFonts w:asciiTheme="majorBidi" w:hAnsiTheme="majorBidi" w:cstheme="majorBidi"/>
                <w:b/>
                <w:bCs/>
                <w:sz w:val="18"/>
                <w:szCs w:val="18"/>
              </w:rPr>
              <w:t>Stable Angina</w:t>
            </w:r>
          </w:p>
        </w:tc>
        <w:tc>
          <w:tcPr>
            <w:tcW w:w="1014" w:type="pct"/>
          </w:tcPr>
          <w:p w14:paraId="385F835C" w14:textId="02A18A7D" w:rsidR="008421E9" w:rsidRPr="00A17E5A" w:rsidRDefault="00A17E5A" w:rsidP="008421E9">
            <w:pPr>
              <w:pStyle w:val="ListParagraph1"/>
              <w:rPr>
                <w:rFonts w:asciiTheme="majorBidi" w:hAnsiTheme="majorBidi" w:cstheme="majorBidi"/>
                <w:b/>
                <w:bCs/>
                <w:sz w:val="18"/>
                <w:szCs w:val="18"/>
              </w:rPr>
            </w:pPr>
            <w:r>
              <w:rPr>
                <w:rFonts w:asciiTheme="majorBidi" w:hAnsiTheme="majorBidi" w:cstheme="majorBidi"/>
                <w:b/>
                <w:bCs/>
                <w:sz w:val="18"/>
                <w:szCs w:val="18"/>
              </w:rPr>
              <w:t>Total</w:t>
            </w:r>
            <w:r w:rsidRPr="00A17E5A">
              <w:rPr>
                <w:rFonts w:asciiTheme="majorBidi" w:hAnsiTheme="majorBidi" w:cstheme="majorBidi"/>
                <w:b/>
                <w:bCs/>
                <w:sz w:val="18"/>
                <w:szCs w:val="18"/>
              </w:rPr>
              <w:t xml:space="preserve"> cost</w:t>
            </w:r>
            <w:r>
              <w:rPr>
                <w:rFonts w:asciiTheme="majorBidi" w:hAnsiTheme="majorBidi" w:cstheme="majorBidi"/>
                <w:b/>
                <w:bCs/>
                <w:sz w:val="18"/>
                <w:szCs w:val="18"/>
              </w:rPr>
              <w:t xml:space="preserve"> is assumed to be</w:t>
            </w:r>
            <w:r w:rsidRPr="00A17E5A">
              <w:rPr>
                <w:rFonts w:asciiTheme="majorBidi" w:hAnsiTheme="majorBidi" w:cstheme="majorBidi"/>
                <w:b/>
                <w:bCs/>
                <w:sz w:val="18"/>
                <w:szCs w:val="18"/>
              </w:rPr>
              <w:t xml:space="preserve"> a combination of i</w:t>
            </w:r>
            <w:r w:rsidR="008421E9" w:rsidRPr="00A17E5A">
              <w:rPr>
                <w:rFonts w:asciiTheme="majorBidi" w:hAnsiTheme="majorBidi" w:cstheme="majorBidi"/>
                <w:b/>
                <w:bCs/>
                <w:sz w:val="18"/>
                <w:szCs w:val="18"/>
              </w:rPr>
              <w:t xml:space="preserve">nitial and subsequent appointments plus </w:t>
            </w:r>
            <w:r>
              <w:rPr>
                <w:rFonts w:asciiTheme="majorBidi" w:hAnsiTheme="majorBidi" w:cstheme="majorBidi"/>
                <w:b/>
                <w:bCs/>
                <w:sz w:val="18"/>
                <w:szCs w:val="18"/>
              </w:rPr>
              <w:t xml:space="preserve">average </w:t>
            </w:r>
            <w:r w:rsidR="008421E9" w:rsidRPr="00A17E5A">
              <w:rPr>
                <w:rFonts w:asciiTheme="majorBidi" w:hAnsiTheme="majorBidi" w:cstheme="majorBidi"/>
                <w:b/>
                <w:bCs/>
                <w:sz w:val="18"/>
                <w:szCs w:val="18"/>
              </w:rPr>
              <w:t>medication use.</w:t>
            </w:r>
          </w:p>
        </w:tc>
        <w:tc>
          <w:tcPr>
            <w:tcW w:w="435" w:type="pct"/>
            <w:noWrap/>
          </w:tcPr>
          <w:p w14:paraId="433F2C40" w14:textId="77777777" w:rsidR="008421E9" w:rsidRPr="00A17E5A" w:rsidRDefault="008421E9" w:rsidP="008421E9">
            <w:pPr>
              <w:spacing w:line="240" w:lineRule="auto"/>
              <w:rPr>
                <w:rFonts w:asciiTheme="majorBidi" w:hAnsiTheme="majorBidi" w:cstheme="majorBidi"/>
                <w:b/>
                <w:bCs/>
                <w:sz w:val="18"/>
                <w:szCs w:val="18"/>
              </w:rPr>
            </w:pPr>
          </w:p>
        </w:tc>
        <w:tc>
          <w:tcPr>
            <w:tcW w:w="433" w:type="pct"/>
          </w:tcPr>
          <w:p w14:paraId="69916632" w14:textId="5AFA319A" w:rsidR="008421E9" w:rsidRPr="00A17E5A" w:rsidRDefault="008421E9" w:rsidP="008421E9">
            <w:pPr>
              <w:pStyle w:val="ListParagraph1"/>
              <w:rPr>
                <w:rFonts w:asciiTheme="majorBidi" w:hAnsiTheme="majorBidi" w:cstheme="majorBidi"/>
                <w:b/>
                <w:bCs/>
                <w:sz w:val="18"/>
                <w:szCs w:val="18"/>
              </w:rPr>
            </w:pPr>
          </w:p>
        </w:tc>
        <w:tc>
          <w:tcPr>
            <w:tcW w:w="437" w:type="pct"/>
          </w:tcPr>
          <w:p w14:paraId="0A0A68EE" w14:textId="0BC94DA3" w:rsidR="008421E9" w:rsidRPr="00A17E5A" w:rsidRDefault="008421E9" w:rsidP="008421E9">
            <w:pPr>
              <w:pStyle w:val="ListParagraph1"/>
              <w:rPr>
                <w:rFonts w:asciiTheme="majorBidi" w:hAnsiTheme="majorBidi" w:cstheme="majorBidi"/>
                <w:b/>
                <w:bCs/>
                <w:sz w:val="18"/>
                <w:szCs w:val="18"/>
              </w:rPr>
            </w:pPr>
          </w:p>
        </w:tc>
        <w:tc>
          <w:tcPr>
            <w:tcW w:w="362" w:type="pct"/>
          </w:tcPr>
          <w:p w14:paraId="7AC425E9" w14:textId="77777777" w:rsidR="008421E9" w:rsidRPr="00A17E5A" w:rsidRDefault="008421E9" w:rsidP="008421E9">
            <w:pPr>
              <w:pStyle w:val="ListParagraph1"/>
              <w:rPr>
                <w:rFonts w:asciiTheme="majorBidi" w:hAnsiTheme="majorBidi" w:cstheme="majorBidi"/>
                <w:b/>
                <w:bCs/>
                <w:color w:val="FF0000"/>
                <w:sz w:val="18"/>
                <w:szCs w:val="18"/>
              </w:rPr>
            </w:pPr>
          </w:p>
        </w:tc>
        <w:tc>
          <w:tcPr>
            <w:tcW w:w="652" w:type="pct"/>
          </w:tcPr>
          <w:p w14:paraId="4F967455" w14:textId="77777777" w:rsidR="008421E9" w:rsidRPr="00A17E5A" w:rsidRDefault="008421E9" w:rsidP="008421E9">
            <w:pPr>
              <w:pStyle w:val="ListParagraph1"/>
              <w:rPr>
                <w:rFonts w:asciiTheme="majorBidi" w:hAnsiTheme="majorBidi" w:cstheme="majorBidi"/>
                <w:b/>
                <w:bCs/>
                <w:color w:val="FF0000"/>
                <w:sz w:val="18"/>
                <w:szCs w:val="18"/>
              </w:rPr>
            </w:pPr>
          </w:p>
        </w:tc>
        <w:tc>
          <w:tcPr>
            <w:tcW w:w="579" w:type="pct"/>
          </w:tcPr>
          <w:p w14:paraId="46144DFE" w14:textId="34CDA096" w:rsidR="008421E9" w:rsidRPr="00A17E5A" w:rsidRDefault="008421E9" w:rsidP="008421E9">
            <w:pPr>
              <w:pStyle w:val="ListParagraph1"/>
              <w:rPr>
                <w:rFonts w:asciiTheme="majorBidi" w:hAnsiTheme="majorBidi" w:cstheme="majorBidi"/>
                <w:b/>
                <w:bCs/>
                <w:color w:val="FF0000"/>
                <w:sz w:val="18"/>
                <w:szCs w:val="18"/>
              </w:rPr>
            </w:pPr>
          </w:p>
        </w:tc>
        <w:tc>
          <w:tcPr>
            <w:tcW w:w="435" w:type="pct"/>
          </w:tcPr>
          <w:p w14:paraId="2D0065E1" w14:textId="44B42D2C" w:rsidR="008421E9" w:rsidRPr="00A17E5A" w:rsidRDefault="008421E9" w:rsidP="008421E9">
            <w:pPr>
              <w:pStyle w:val="ListParagraph1"/>
              <w:rPr>
                <w:rFonts w:asciiTheme="majorBidi" w:hAnsiTheme="majorBidi" w:cstheme="majorBidi"/>
                <w:b/>
                <w:bCs/>
                <w:color w:val="FF0000"/>
                <w:sz w:val="18"/>
                <w:szCs w:val="18"/>
              </w:rPr>
            </w:pPr>
            <w:r w:rsidRPr="00A17E5A">
              <w:rPr>
                <w:rFonts w:asciiTheme="majorBidi" w:hAnsiTheme="majorBidi" w:cstheme="majorBidi"/>
                <w:b/>
                <w:bCs/>
                <w:color w:val="000000"/>
                <w:sz w:val="18"/>
                <w:szCs w:val="18"/>
              </w:rPr>
              <w:t>£533.40</w:t>
            </w:r>
          </w:p>
        </w:tc>
      </w:tr>
    </w:tbl>
    <w:p w14:paraId="4CDBA184" w14:textId="77777777" w:rsidR="00A65348" w:rsidRDefault="00A65348" w:rsidP="004258DE"/>
    <w:p w14:paraId="5EF5FDFD" w14:textId="77777777" w:rsidR="007C58DA" w:rsidRDefault="007C58DA" w:rsidP="004258DE">
      <w:pPr>
        <w:pStyle w:val="Heading2"/>
      </w:pPr>
      <w:bookmarkStart w:id="133" w:name="_Toc172534963"/>
      <w:r>
        <w:t>Renal Failure</w:t>
      </w:r>
      <w:bookmarkEnd w:id="133"/>
    </w:p>
    <w:p w14:paraId="1E1DB9A4" w14:textId="75C8AA02" w:rsidR="007C58DA" w:rsidRDefault="007C58DA" w:rsidP="005E62EA">
      <w:r>
        <w:t xml:space="preserve">The cost of renal failure </w:t>
      </w:r>
      <w:r w:rsidR="003D6F7A">
        <w:t xml:space="preserve">taken from NICE </w:t>
      </w:r>
      <w:r w:rsidR="005E62EA">
        <w:t xml:space="preserve">Health economic model report on type 2 diabetes </w:t>
      </w:r>
      <w:r w:rsidR="005E62EA">
        <w:fldChar w:fldCharType="begin"/>
      </w:r>
      <w:r w:rsidR="00FD0ABD">
        <w:instrText xml:space="preserve"> ADDIN EN.CITE &lt;EndNote&gt;&lt;Cite&gt;&lt;Author&gt;National Institute for Health and Care Excellence&lt;/Author&gt;&lt;Year&gt;2015&lt;/Year&gt;&lt;RecNum&gt;230&lt;/RecNum&gt;&lt;DisplayText&gt;(67)&lt;/DisplayText&gt;&lt;record&gt;&lt;rec-number&gt;230&lt;/rec-number&gt;&lt;foreign-keys&gt;&lt;key app="EN" db-id="0psftwx0lsasdwew00s5pae4eaxd295wxszv" timestamp="1697641809"&gt;230&lt;/key&gt;&lt;/foreign-keys&gt;&lt;ref-type name="Electronic Article"&gt;43&lt;/ref-type&gt;&lt;contributors&gt;&lt;authors&gt;&lt;author&gt;National Institute for Health and Care Excellence,&lt;/author&gt;&lt;/authors&gt;&lt;/contributors&gt;&lt;titles&gt;&lt;title&gt;NG28 Health Economic Model Report&lt;/title&gt;&lt;/titles&gt;&lt;dates&gt;&lt;year&gt;2015&lt;/year&gt;&lt;pub-dates&gt;&lt;date&gt;18.10.2023&lt;/date&gt;&lt;/pub-dates&gt;&lt;/dates&gt;&lt;pub-location&gt;Nice Guidlines&lt;/pub-location&gt;&lt;publisher&gt;National Institute for Health and Care Excellence (NICE)&lt;/publisher&gt;&lt;urls&gt;&lt;related-urls&gt;&lt;url&gt;https://www.nice.org.uk/guidance/ng28/evidence/health-economic-model-report-pdf-10959500845&lt;/url&gt;&lt;/related-urls&gt;&lt;/urls&gt;&lt;/record&gt;&lt;/Cite&gt;&lt;/EndNote&gt;</w:instrText>
      </w:r>
      <w:r w:rsidR="005E62EA">
        <w:fldChar w:fldCharType="separate"/>
      </w:r>
      <w:r w:rsidR="00FD0ABD">
        <w:rPr>
          <w:noProof/>
        </w:rPr>
        <w:t>(67)</w:t>
      </w:r>
      <w:r w:rsidR="005E62EA">
        <w:fldChar w:fldCharType="end"/>
      </w:r>
      <w:r w:rsidR="005E62EA">
        <w:t>.</w:t>
      </w:r>
      <w:r w:rsidR="003D6F7A">
        <w:t xml:space="preserve"> </w:t>
      </w:r>
      <w:r>
        <w:t xml:space="preserve"> for the UK using relevant published studies. </w:t>
      </w:r>
      <w:r w:rsidR="005E62EA">
        <w:t>The reported healthcare costs in the first year of occurring the event are £20,897</w:t>
      </w:r>
      <w:r w:rsidR="00F97D98">
        <w:t xml:space="preserve"> and the costs or subsequent years after the event are £8,332 at 2020 prices.</w:t>
      </w:r>
      <w:r w:rsidR="00220755">
        <w:t xml:space="preserve"> Both costs are assumed to have a standard error equal to 1/10</w:t>
      </w:r>
      <w:r w:rsidR="00220755" w:rsidRPr="00220755">
        <w:rPr>
          <w:vertAlign w:val="superscript"/>
        </w:rPr>
        <w:t>th</w:t>
      </w:r>
      <w:r w:rsidR="00220755">
        <w:t xml:space="preserve"> of the mean and sampled using a gamma distribution.</w:t>
      </w:r>
    </w:p>
    <w:p w14:paraId="273DF1A4" w14:textId="77777777" w:rsidR="00DF6A77" w:rsidRDefault="00DF6A77" w:rsidP="005E62EA"/>
    <w:p w14:paraId="1A0E53D3" w14:textId="77777777" w:rsidR="007C58DA" w:rsidRDefault="007C58DA" w:rsidP="004258DE">
      <w:pPr>
        <w:pStyle w:val="Heading2"/>
      </w:pPr>
      <w:bookmarkStart w:id="134" w:name="_Toc172534964"/>
      <w:r>
        <w:t>Foot Ulcers</w:t>
      </w:r>
      <w:bookmarkEnd w:id="134"/>
    </w:p>
    <w:p w14:paraId="7C1A70FC" w14:textId="37F988A8" w:rsidR="00292F3E" w:rsidRDefault="003D6F7A" w:rsidP="00DF6A77">
      <w:r>
        <w:rPr>
          <w:lang w:val="en-GB"/>
        </w:rPr>
        <w:t xml:space="preserve">The annual cost of foot ulcers was taken from a study using Hospital Episodic Statistics data for England to estimate healthcare costs of diabetic foot disease </w:t>
      </w:r>
      <w:r>
        <w:rPr>
          <w:lang w:val="en-GB"/>
        </w:rPr>
        <w:fldChar w:fldCharType="begin"/>
      </w:r>
      <w:r w:rsidR="00FD0ABD">
        <w:rPr>
          <w:lang w:val="en-GB"/>
        </w:rPr>
        <w:instrText xml:space="preserve"> ADDIN EN.CITE &lt;EndNote&gt;&lt;Cite&gt;&lt;Author&gt;Kerr M&lt;/Author&gt;&lt;Year&gt;2019&lt;/Year&gt;&lt;RecNum&gt;193&lt;/RecNum&gt;&lt;DisplayText&gt;(68)&lt;/DisplayText&gt;&lt;record&gt;&lt;rec-number&gt;193&lt;/rec-number&gt;&lt;foreign-keys&gt;&lt;key app="EN" db-id="0psftwx0lsasdwew00s5pae4eaxd295wxszv" timestamp="1676451537"&gt;193&lt;/key&gt;&lt;/foreign-keys&gt;&lt;ref-type name="Journal Article"&gt;17&lt;/ref-type&gt;&lt;contributors&gt;&lt;authors&gt;&lt;author&gt;Kerr M, Barron E, Chadwick P, Evans T, Kong WM, Rayman G, Sutton‐Smith M, Todd G, Young B, Jeffcoate WJ.&lt;/author&gt;&lt;/authors&gt;&lt;/contributors&gt;&lt;titles&gt;&lt;title&gt;The cost of diabetic foot ulcers and amputations to the National Health Service in England.&lt;/title&gt;&lt;secondary-title&gt;Diabetic Medicine.&lt;/secondary-title&gt;&lt;/titles&gt;&lt;periodical&gt;&lt;full-title&gt;Diabetic Medicine.&lt;/full-title&gt;&lt;/periodical&gt;&lt;pages&gt;995-1002&lt;/pages&gt;&lt;volume&gt;36&lt;/volume&gt;&lt;number&gt;8&lt;/number&gt;&lt;dates&gt;&lt;year&gt;2019&lt;/year&gt;&lt;/dates&gt;&lt;urls&gt;&lt;/urls&gt;&lt;/record&gt;&lt;/Cite&gt;&lt;/EndNote&gt;</w:instrText>
      </w:r>
      <w:r>
        <w:rPr>
          <w:lang w:val="en-GB"/>
        </w:rPr>
        <w:fldChar w:fldCharType="separate"/>
      </w:r>
      <w:r w:rsidR="00FD0ABD">
        <w:rPr>
          <w:noProof/>
          <w:lang w:val="en-GB"/>
        </w:rPr>
        <w:t>(68)</w:t>
      </w:r>
      <w:r>
        <w:rPr>
          <w:lang w:val="en-GB"/>
        </w:rPr>
        <w:fldChar w:fldCharType="end"/>
      </w:r>
      <w:r>
        <w:rPr>
          <w:lang w:val="en-GB"/>
        </w:rPr>
        <w:t xml:space="preserve">. </w:t>
      </w:r>
      <w:r w:rsidR="007A3A27">
        <w:t xml:space="preserve"> </w:t>
      </w:r>
      <w:r w:rsidR="007C58DA">
        <w:t xml:space="preserve">The costs were inflated to </w:t>
      </w:r>
      <w:r>
        <w:t>2020</w:t>
      </w:r>
      <w:r w:rsidR="00AB7440">
        <w:t xml:space="preserve"> </w:t>
      </w:r>
      <w:r w:rsidR="007C58DA">
        <w:t>prices</w:t>
      </w:r>
      <w:r>
        <w:t xml:space="preserve"> and an annual NHS cost of £3,932 was applied in the model</w:t>
      </w:r>
      <w:r w:rsidR="007C58DA">
        <w:t>.</w:t>
      </w:r>
      <w:r w:rsidR="00220755">
        <w:t xml:space="preserve"> This cost was sampled, assuming a standard error of 1/10</w:t>
      </w:r>
      <w:r w:rsidR="00220755" w:rsidRPr="00220755">
        <w:rPr>
          <w:vertAlign w:val="superscript"/>
        </w:rPr>
        <w:t>th</w:t>
      </w:r>
      <w:r w:rsidR="00220755">
        <w:t xml:space="preserve"> the mean, using a gamma distribution.</w:t>
      </w:r>
    </w:p>
    <w:p w14:paraId="25052EC9" w14:textId="77777777" w:rsidR="00DF6A77" w:rsidRDefault="00DF6A77" w:rsidP="00DF6A77"/>
    <w:p w14:paraId="1D6D7D58" w14:textId="77777777" w:rsidR="007C58DA" w:rsidRDefault="007C58DA" w:rsidP="004258DE">
      <w:pPr>
        <w:pStyle w:val="Heading2"/>
      </w:pPr>
      <w:bookmarkStart w:id="135" w:name="_Toc172534965"/>
      <w:r>
        <w:t>Amputation</w:t>
      </w:r>
      <w:bookmarkEnd w:id="135"/>
    </w:p>
    <w:p w14:paraId="7EB1007F" w14:textId="1A561C09" w:rsidR="00497606" w:rsidRDefault="007C58DA" w:rsidP="0090636D">
      <w:pPr>
        <w:rPr>
          <w:color w:val="FF0000"/>
        </w:rPr>
      </w:pPr>
      <w:r>
        <w:t>The cost of amputation in the first year of surgery and subs</w:t>
      </w:r>
      <w:r w:rsidR="00FE4B82">
        <w:t>equent years has been reported i</w:t>
      </w:r>
      <w:r>
        <w:t>n a UKPDS costing stud</w:t>
      </w:r>
      <w:r w:rsidR="00B92F1C">
        <w:t xml:space="preserve">y </w:t>
      </w:r>
      <w:r w:rsidR="00B92F1C">
        <w:fldChar w:fldCharType="begin"/>
      </w:r>
      <w:r w:rsidR="00FD0ABD">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timestamp="1676289194"&gt;191&lt;/key&gt;&lt;/foreign-keys&gt;&lt;ref-type name="Journal Article"&gt;17&lt;/ref-type&gt;&lt;contributors&gt;&lt;authors&gt;&lt;author&gt;Alva, M.L., Gray, A., Mihaylova, B., Leal, J. and Holman, R.R.&lt;/author&gt;&lt;/authors&gt;&lt;/contributors&gt;&lt;titles&gt;&lt;title&gt;The impact of diabetes‐related complications on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00B92F1C">
        <w:fldChar w:fldCharType="separate"/>
      </w:r>
      <w:r w:rsidR="00FD0ABD">
        <w:rPr>
          <w:noProof/>
        </w:rPr>
        <w:t>(64)</w:t>
      </w:r>
      <w:r w:rsidR="00B92F1C">
        <w:fldChar w:fldCharType="end"/>
      </w:r>
      <w:r>
        <w:t xml:space="preserve">. The costs were extracted and inflated to </w:t>
      </w:r>
      <w:r w:rsidR="000D570F">
        <w:t>2020</w:t>
      </w:r>
      <w:r w:rsidR="00AB7440">
        <w:t xml:space="preserve"> </w:t>
      </w:r>
      <w:r>
        <w:t xml:space="preserve">prices. The cost of </w:t>
      </w:r>
      <w:r>
        <w:lastRenderedPageBreak/>
        <w:t>amputation in the first year was £</w:t>
      </w:r>
      <w:r w:rsidR="00220755">
        <w:t>13,952</w:t>
      </w:r>
      <w:r w:rsidR="00AB7440">
        <w:t xml:space="preserve"> </w:t>
      </w:r>
      <w:r>
        <w:t>and in subsequent years was £</w:t>
      </w:r>
      <w:r w:rsidR="000D570F">
        <w:t>3,877</w:t>
      </w:r>
      <w:r w:rsidR="00BA4CA5">
        <w:t>.</w:t>
      </w:r>
      <w:r w:rsidR="00A17E5A">
        <w:t xml:space="preserve"> The unit costs for amputation are reported in </w:t>
      </w:r>
      <w:r w:rsidR="00A17E5A">
        <w:fldChar w:fldCharType="begin"/>
      </w:r>
      <w:r w:rsidR="00A17E5A">
        <w:instrText xml:space="preserve"> REF _Ref152668139 \h </w:instrText>
      </w:r>
      <w:r w:rsidR="00A17E5A">
        <w:fldChar w:fldCharType="separate"/>
      </w:r>
      <w:r w:rsidR="00A32728">
        <w:t>Table S</w:t>
      </w:r>
      <w:r w:rsidR="00A32728">
        <w:rPr>
          <w:noProof/>
        </w:rPr>
        <w:t>43</w:t>
      </w:r>
      <w:r w:rsidR="00A17E5A">
        <w:fldChar w:fldCharType="end"/>
      </w:r>
      <w:r w:rsidR="00A17E5A">
        <w:t>.</w:t>
      </w:r>
    </w:p>
    <w:p w14:paraId="7AAB4322" w14:textId="634E7B46" w:rsidR="00A17E5A" w:rsidRDefault="00A17E5A" w:rsidP="00A17E5A">
      <w:pPr>
        <w:pStyle w:val="Caption"/>
        <w:keepNext/>
      </w:pPr>
      <w:bookmarkStart w:id="136" w:name="_Ref152668139"/>
      <w:bookmarkStart w:id="137" w:name="_Ref152668130"/>
      <w:r>
        <w:t>Table S</w:t>
      </w:r>
      <w:r w:rsidR="00B846EA">
        <w:fldChar w:fldCharType="begin"/>
      </w:r>
      <w:r w:rsidR="00B846EA">
        <w:instrText xml:space="preserve"> SEQ Table \* ARABIC </w:instrText>
      </w:r>
      <w:r w:rsidR="00B846EA">
        <w:fldChar w:fldCharType="separate"/>
      </w:r>
      <w:r w:rsidR="00372A71">
        <w:rPr>
          <w:noProof/>
        </w:rPr>
        <w:t>42</w:t>
      </w:r>
      <w:r w:rsidR="00B846EA">
        <w:rPr>
          <w:noProof/>
        </w:rPr>
        <w:fldChar w:fldCharType="end"/>
      </w:r>
      <w:bookmarkEnd w:id="136"/>
      <w:r>
        <w:t>: Unit costs for amputation</w:t>
      </w:r>
      <w:bookmarkEnd w:id="137"/>
    </w:p>
    <w:tbl>
      <w:tblPr>
        <w:tblStyle w:val="TableGrid"/>
        <w:tblW w:w="5000" w:type="pct"/>
        <w:tblLook w:val="04A0" w:firstRow="1" w:lastRow="0" w:firstColumn="1" w:lastColumn="0" w:noHBand="0" w:noVBand="1"/>
      </w:tblPr>
      <w:tblGrid>
        <w:gridCol w:w="1447"/>
        <w:gridCol w:w="1736"/>
        <w:gridCol w:w="849"/>
        <w:gridCol w:w="846"/>
        <w:gridCol w:w="967"/>
        <w:gridCol w:w="866"/>
        <w:gridCol w:w="1439"/>
        <w:gridCol w:w="866"/>
      </w:tblGrid>
      <w:tr w:rsidR="00A17E5A" w:rsidRPr="00A17E5A" w14:paraId="7E96877F" w14:textId="77777777" w:rsidTr="00A17E5A">
        <w:trPr>
          <w:trHeight w:val="300"/>
        </w:trPr>
        <w:tc>
          <w:tcPr>
            <w:tcW w:w="802" w:type="pct"/>
            <w:noWrap/>
          </w:tcPr>
          <w:p w14:paraId="4D7BE654" w14:textId="77777777" w:rsidR="00BA4CA5" w:rsidRPr="00A17E5A" w:rsidRDefault="00BA4CA5" w:rsidP="00F85B42">
            <w:pPr>
              <w:pStyle w:val="ListParagraph1"/>
              <w:rPr>
                <w:rFonts w:asciiTheme="majorBidi" w:hAnsiTheme="majorBidi" w:cstheme="majorBidi"/>
                <w:b/>
                <w:bCs/>
              </w:rPr>
            </w:pPr>
            <w:r w:rsidRPr="00A17E5A">
              <w:rPr>
                <w:rFonts w:asciiTheme="majorBidi" w:hAnsiTheme="majorBidi" w:cstheme="majorBidi"/>
                <w:b/>
                <w:bCs/>
              </w:rPr>
              <w:t>Unit Cost</w:t>
            </w:r>
          </w:p>
        </w:tc>
        <w:tc>
          <w:tcPr>
            <w:tcW w:w="963" w:type="pct"/>
          </w:tcPr>
          <w:p w14:paraId="2540149C" w14:textId="77777777" w:rsidR="00BA4CA5" w:rsidRPr="00A17E5A" w:rsidRDefault="00BA4CA5" w:rsidP="00F85B42">
            <w:pPr>
              <w:pStyle w:val="ListParagraph1"/>
              <w:rPr>
                <w:rFonts w:asciiTheme="majorBidi" w:hAnsiTheme="majorBidi" w:cstheme="majorBidi"/>
                <w:b/>
                <w:bCs/>
              </w:rPr>
            </w:pPr>
            <w:r w:rsidRPr="00A17E5A">
              <w:rPr>
                <w:rFonts w:asciiTheme="majorBidi" w:hAnsiTheme="majorBidi" w:cstheme="majorBidi"/>
                <w:b/>
                <w:bCs/>
              </w:rPr>
              <w:t>Assumption</w:t>
            </w:r>
          </w:p>
        </w:tc>
        <w:tc>
          <w:tcPr>
            <w:tcW w:w="471" w:type="pct"/>
            <w:noWrap/>
          </w:tcPr>
          <w:p w14:paraId="26637453" w14:textId="77777777" w:rsidR="00BA4CA5" w:rsidRPr="00A17E5A" w:rsidRDefault="00BA4CA5" w:rsidP="00F85B42">
            <w:pPr>
              <w:pStyle w:val="ListParagraph1"/>
              <w:rPr>
                <w:rFonts w:asciiTheme="majorBidi" w:hAnsiTheme="majorBidi" w:cstheme="majorBidi"/>
                <w:b/>
                <w:bCs/>
              </w:rPr>
            </w:pPr>
            <w:r w:rsidRPr="00A17E5A">
              <w:rPr>
                <w:rFonts w:asciiTheme="majorBidi" w:hAnsiTheme="majorBidi" w:cstheme="majorBidi"/>
                <w:b/>
                <w:bCs/>
              </w:rPr>
              <w:t>Mean</w:t>
            </w:r>
          </w:p>
        </w:tc>
        <w:tc>
          <w:tcPr>
            <w:tcW w:w="469" w:type="pct"/>
          </w:tcPr>
          <w:p w14:paraId="50724AD9" w14:textId="77777777" w:rsidR="00BA4CA5" w:rsidRPr="00A17E5A" w:rsidRDefault="00BA4CA5" w:rsidP="00F85B42">
            <w:pPr>
              <w:pStyle w:val="ListParagraph1"/>
              <w:rPr>
                <w:rFonts w:asciiTheme="majorBidi" w:hAnsiTheme="majorBidi" w:cstheme="majorBidi"/>
                <w:b/>
                <w:bCs/>
              </w:rPr>
            </w:pPr>
            <w:r w:rsidRPr="00A17E5A">
              <w:rPr>
                <w:rFonts w:asciiTheme="majorBidi" w:hAnsiTheme="majorBidi" w:cstheme="majorBidi"/>
                <w:b/>
                <w:bCs/>
              </w:rPr>
              <w:t>Source</w:t>
            </w:r>
          </w:p>
        </w:tc>
        <w:tc>
          <w:tcPr>
            <w:tcW w:w="536" w:type="pct"/>
          </w:tcPr>
          <w:p w14:paraId="4BAE5799" w14:textId="77777777" w:rsidR="00BA4CA5" w:rsidRPr="00A17E5A" w:rsidRDefault="00BA4CA5" w:rsidP="00F85B42">
            <w:pPr>
              <w:pStyle w:val="ListParagraph1"/>
              <w:rPr>
                <w:rFonts w:asciiTheme="majorBidi" w:hAnsiTheme="majorBidi" w:cstheme="majorBidi"/>
                <w:b/>
                <w:bCs/>
              </w:rPr>
            </w:pPr>
            <w:r w:rsidRPr="00A17E5A">
              <w:rPr>
                <w:rFonts w:asciiTheme="majorBidi" w:hAnsiTheme="majorBidi" w:cstheme="majorBidi"/>
                <w:b/>
                <w:bCs/>
              </w:rPr>
              <w:t>Mean (2020 prices)</w:t>
            </w:r>
          </w:p>
        </w:tc>
        <w:tc>
          <w:tcPr>
            <w:tcW w:w="480" w:type="pct"/>
          </w:tcPr>
          <w:p w14:paraId="7A637094" w14:textId="77777777" w:rsidR="00BA4CA5" w:rsidRPr="00A17E5A" w:rsidRDefault="00BA4CA5" w:rsidP="00F85B42">
            <w:pPr>
              <w:pStyle w:val="ListParagraph1"/>
              <w:rPr>
                <w:rFonts w:asciiTheme="majorBidi" w:hAnsiTheme="majorBidi" w:cstheme="majorBidi"/>
                <w:b/>
                <w:bCs/>
              </w:rPr>
            </w:pPr>
            <w:r w:rsidRPr="00A17E5A">
              <w:rPr>
                <w:rFonts w:asciiTheme="majorBidi" w:hAnsiTheme="majorBidi" w:cstheme="majorBidi"/>
                <w:b/>
                <w:bCs/>
              </w:rPr>
              <w:t>SE</w:t>
            </w:r>
          </w:p>
        </w:tc>
        <w:tc>
          <w:tcPr>
            <w:tcW w:w="798" w:type="pct"/>
          </w:tcPr>
          <w:p w14:paraId="53E2E276" w14:textId="77777777" w:rsidR="00BA4CA5" w:rsidRPr="00A17E5A" w:rsidRDefault="00BA4CA5" w:rsidP="00F85B42">
            <w:pPr>
              <w:pStyle w:val="ListParagraph1"/>
              <w:rPr>
                <w:rFonts w:asciiTheme="majorBidi" w:hAnsiTheme="majorBidi" w:cstheme="majorBidi"/>
                <w:b/>
                <w:bCs/>
              </w:rPr>
            </w:pPr>
            <w:r w:rsidRPr="00A17E5A">
              <w:rPr>
                <w:rFonts w:asciiTheme="majorBidi" w:hAnsiTheme="majorBidi" w:cstheme="majorBidi"/>
                <w:b/>
                <w:bCs/>
              </w:rPr>
              <w:t>Distribution</w:t>
            </w:r>
          </w:p>
        </w:tc>
        <w:tc>
          <w:tcPr>
            <w:tcW w:w="480" w:type="pct"/>
          </w:tcPr>
          <w:p w14:paraId="7D609DE6" w14:textId="77777777" w:rsidR="00BA4CA5" w:rsidRPr="00A17E5A" w:rsidRDefault="00BA4CA5" w:rsidP="00F85B42">
            <w:pPr>
              <w:pStyle w:val="ListParagraph1"/>
              <w:rPr>
                <w:rFonts w:asciiTheme="majorBidi" w:hAnsiTheme="majorBidi" w:cstheme="majorBidi"/>
                <w:b/>
                <w:bCs/>
              </w:rPr>
            </w:pPr>
            <w:r w:rsidRPr="00A17E5A">
              <w:rPr>
                <w:rFonts w:asciiTheme="majorBidi" w:hAnsiTheme="majorBidi" w:cstheme="majorBidi"/>
                <w:b/>
                <w:bCs/>
              </w:rPr>
              <w:t>Annual Cost</w:t>
            </w:r>
          </w:p>
        </w:tc>
      </w:tr>
      <w:tr w:rsidR="00A17E5A" w:rsidRPr="00A17E5A" w14:paraId="1030AA50" w14:textId="77777777" w:rsidTr="00A17E5A">
        <w:trPr>
          <w:trHeight w:val="300"/>
        </w:trPr>
        <w:tc>
          <w:tcPr>
            <w:tcW w:w="802" w:type="pct"/>
            <w:noWrap/>
          </w:tcPr>
          <w:p w14:paraId="6FD91895" w14:textId="573F7B1E"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Inpatient</w:t>
            </w:r>
          </w:p>
        </w:tc>
        <w:tc>
          <w:tcPr>
            <w:tcW w:w="963" w:type="pct"/>
          </w:tcPr>
          <w:p w14:paraId="7690F94C" w14:textId="2684918F"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Event Year</w:t>
            </w:r>
          </w:p>
        </w:tc>
        <w:tc>
          <w:tcPr>
            <w:tcW w:w="471" w:type="pct"/>
            <w:noWrap/>
          </w:tcPr>
          <w:p w14:paraId="32B8CB7A" w14:textId="42560586"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9546</w:t>
            </w:r>
          </w:p>
        </w:tc>
        <w:tc>
          <w:tcPr>
            <w:tcW w:w="469" w:type="pct"/>
          </w:tcPr>
          <w:p w14:paraId="7662CC54" w14:textId="171A6739" w:rsidR="00BA4CA5" w:rsidRPr="00A17E5A" w:rsidRDefault="00BA4CA5" w:rsidP="00BA4CA5">
            <w:pPr>
              <w:pStyle w:val="ListParagraph1"/>
              <w:rPr>
                <w:rFonts w:asciiTheme="majorBidi" w:hAnsiTheme="majorBidi" w:cstheme="majorBidi"/>
              </w:rPr>
            </w:pPr>
            <w:r w:rsidRPr="00A17E5A">
              <w:fldChar w:fldCharType="begin"/>
            </w:r>
            <w:r w:rsidR="00FD0ABD">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w:instrText>
            </w:r>
            <w:r w:rsidR="00FD0ABD">
              <w:rPr>
                <w:rFonts w:hint="eastAsia"/>
              </w:rPr>
              <w:instrText>/key&gt;&lt;/foreign-keys&gt;&lt;ref-type name="Journal Article"&gt;17&lt;/ref-type&gt;&lt;contributors&gt;&lt;authors&gt;&lt;author&gt;Alva, M.L., Gray, A., Mihaylova, B., Leal, J. and Holman, R.R.&lt;/author&gt;&lt;/authors&gt;&lt;/contributors&gt;&lt;titles&gt;&lt;title&gt;The impact of diabetes</w:instrText>
            </w:r>
            <w:r w:rsidR="00FD0ABD">
              <w:rPr>
                <w:rFonts w:hint="eastAsia"/>
              </w:rPr>
              <w:instrText>‐</w:instrText>
            </w:r>
            <w:r w:rsidR="00FD0ABD">
              <w:rPr>
                <w:rFonts w:hint="eastAsia"/>
              </w:rPr>
              <w:instrText>related complications on</w:instrText>
            </w:r>
            <w:r w:rsidR="00FD0ABD">
              <w:instrText xml:space="preserve">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Pr="00A17E5A">
              <w:fldChar w:fldCharType="separate"/>
            </w:r>
            <w:r w:rsidR="00FD0ABD">
              <w:rPr>
                <w:noProof/>
              </w:rPr>
              <w:t>(64)</w:t>
            </w:r>
            <w:r w:rsidRPr="00A17E5A">
              <w:fldChar w:fldCharType="end"/>
            </w:r>
          </w:p>
        </w:tc>
        <w:tc>
          <w:tcPr>
            <w:tcW w:w="536" w:type="pct"/>
          </w:tcPr>
          <w:p w14:paraId="47459785" w14:textId="092243FF" w:rsidR="00BA4CA5" w:rsidRPr="00A17E5A" w:rsidRDefault="00BA4CA5" w:rsidP="00BA4CA5">
            <w:pPr>
              <w:pStyle w:val="ListParagraph1"/>
              <w:rPr>
                <w:rFonts w:asciiTheme="majorBidi" w:hAnsiTheme="majorBidi" w:cstheme="majorBidi"/>
                <w:lang w:eastAsia="zh-CN"/>
              </w:rPr>
            </w:pPr>
            <w:r w:rsidRPr="00A17E5A">
              <w:rPr>
                <w:rFonts w:asciiTheme="majorBidi" w:hAnsiTheme="majorBidi" w:cstheme="majorBidi"/>
              </w:rPr>
              <w:t>10876.71</w:t>
            </w:r>
          </w:p>
        </w:tc>
        <w:tc>
          <w:tcPr>
            <w:tcW w:w="480" w:type="pct"/>
          </w:tcPr>
          <w:p w14:paraId="53D29D76" w14:textId="7F15770B"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1819.55</w:t>
            </w:r>
          </w:p>
        </w:tc>
        <w:tc>
          <w:tcPr>
            <w:tcW w:w="798" w:type="pct"/>
          </w:tcPr>
          <w:p w14:paraId="51EF9108" w14:textId="2A2B76A6"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GAMMA</w:t>
            </w:r>
          </w:p>
        </w:tc>
        <w:tc>
          <w:tcPr>
            <w:tcW w:w="480" w:type="pct"/>
            <w:vMerge w:val="restart"/>
          </w:tcPr>
          <w:p w14:paraId="6811DBF8" w14:textId="70A20F14" w:rsidR="00BA4CA5" w:rsidRPr="00A17E5A" w:rsidRDefault="00BA4CA5" w:rsidP="00BA4CA5">
            <w:pPr>
              <w:spacing w:line="240" w:lineRule="auto"/>
              <w:rPr>
                <w:rFonts w:asciiTheme="majorBidi" w:hAnsiTheme="majorBidi" w:cstheme="majorBidi"/>
                <w:sz w:val="20"/>
                <w:szCs w:val="20"/>
              </w:rPr>
            </w:pPr>
            <w:r w:rsidRPr="00A17E5A">
              <w:rPr>
                <w:rFonts w:asciiTheme="majorBidi" w:hAnsiTheme="majorBidi" w:cstheme="majorBidi"/>
                <w:sz w:val="20"/>
                <w:szCs w:val="20"/>
              </w:rPr>
              <w:t>£13,952</w:t>
            </w:r>
          </w:p>
        </w:tc>
      </w:tr>
      <w:tr w:rsidR="00A17E5A" w:rsidRPr="00A17E5A" w14:paraId="41EB28B0" w14:textId="77777777" w:rsidTr="00A17E5A">
        <w:trPr>
          <w:trHeight w:val="330"/>
        </w:trPr>
        <w:tc>
          <w:tcPr>
            <w:tcW w:w="802" w:type="pct"/>
            <w:noWrap/>
          </w:tcPr>
          <w:p w14:paraId="36028426" w14:textId="0D2C5134"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Non-inpatient</w:t>
            </w:r>
          </w:p>
        </w:tc>
        <w:tc>
          <w:tcPr>
            <w:tcW w:w="963" w:type="pct"/>
          </w:tcPr>
          <w:p w14:paraId="19946B6A" w14:textId="0A6A8DBD"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Event Year</w:t>
            </w:r>
          </w:p>
        </w:tc>
        <w:tc>
          <w:tcPr>
            <w:tcW w:w="471" w:type="pct"/>
            <w:noWrap/>
          </w:tcPr>
          <w:p w14:paraId="6DE99187" w14:textId="791EABBC"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2699</w:t>
            </w:r>
          </w:p>
        </w:tc>
        <w:tc>
          <w:tcPr>
            <w:tcW w:w="469" w:type="pct"/>
          </w:tcPr>
          <w:p w14:paraId="3480E7F2" w14:textId="0AD1F845" w:rsidR="00BA4CA5" w:rsidRPr="00A17E5A" w:rsidRDefault="00BA4CA5" w:rsidP="00BA4CA5">
            <w:pPr>
              <w:pStyle w:val="ListParagraph1"/>
              <w:rPr>
                <w:rFonts w:asciiTheme="majorBidi" w:hAnsiTheme="majorBidi" w:cstheme="majorBidi"/>
              </w:rPr>
            </w:pPr>
            <w:r w:rsidRPr="00A17E5A">
              <w:fldChar w:fldCharType="begin"/>
            </w:r>
            <w:r w:rsidR="00FD0ABD">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w:instrText>
            </w:r>
            <w:r w:rsidR="00FD0ABD">
              <w:rPr>
                <w:rFonts w:hint="eastAsia"/>
              </w:rPr>
              <w:instrText>/key&gt;&lt;/foreign-keys&gt;&lt;ref-type name="Journal Article"&gt;17&lt;/ref-type&gt;&lt;contributors&gt;&lt;authors&gt;&lt;author&gt;Alva, M.L., Gray, A., Mihaylova, B., Leal, J. and Holman, R.R.&lt;/author&gt;&lt;/authors&gt;&lt;/contributors&gt;&lt;titles&gt;&lt;title&gt;The impact of diabetes</w:instrText>
            </w:r>
            <w:r w:rsidR="00FD0ABD">
              <w:rPr>
                <w:rFonts w:hint="eastAsia"/>
              </w:rPr>
              <w:instrText>‐</w:instrText>
            </w:r>
            <w:r w:rsidR="00FD0ABD">
              <w:rPr>
                <w:rFonts w:hint="eastAsia"/>
              </w:rPr>
              <w:instrText>related complications on</w:instrText>
            </w:r>
            <w:r w:rsidR="00FD0ABD">
              <w:instrText xml:space="preserve">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Pr="00A17E5A">
              <w:fldChar w:fldCharType="separate"/>
            </w:r>
            <w:r w:rsidR="00FD0ABD">
              <w:rPr>
                <w:noProof/>
              </w:rPr>
              <w:t>(64)</w:t>
            </w:r>
            <w:r w:rsidRPr="00A17E5A">
              <w:fldChar w:fldCharType="end"/>
            </w:r>
          </w:p>
        </w:tc>
        <w:tc>
          <w:tcPr>
            <w:tcW w:w="536" w:type="pct"/>
          </w:tcPr>
          <w:p w14:paraId="504F0B26" w14:textId="02973940" w:rsidR="00BA4CA5" w:rsidRPr="00A17E5A" w:rsidRDefault="00BA4CA5" w:rsidP="00BA4CA5">
            <w:pPr>
              <w:pStyle w:val="ListParagraph1"/>
              <w:rPr>
                <w:rFonts w:asciiTheme="majorBidi" w:hAnsiTheme="majorBidi" w:cstheme="majorBidi"/>
                <w:lang w:eastAsia="zh-CN"/>
              </w:rPr>
            </w:pPr>
            <w:r w:rsidRPr="00A17E5A">
              <w:rPr>
                <w:rFonts w:asciiTheme="majorBidi" w:hAnsiTheme="majorBidi" w:cstheme="majorBidi"/>
              </w:rPr>
              <w:t>3075.24</w:t>
            </w:r>
          </w:p>
        </w:tc>
        <w:tc>
          <w:tcPr>
            <w:tcW w:w="480" w:type="pct"/>
          </w:tcPr>
          <w:p w14:paraId="036BA1A7" w14:textId="7584D38F" w:rsidR="00BA4CA5" w:rsidRPr="00A17E5A" w:rsidRDefault="00BA4CA5" w:rsidP="00BA4CA5">
            <w:pPr>
              <w:spacing w:line="240" w:lineRule="auto"/>
              <w:rPr>
                <w:rFonts w:asciiTheme="majorBidi" w:hAnsiTheme="majorBidi" w:cstheme="majorBidi"/>
                <w:sz w:val="20"/>
                <w:szCs w:val="20"/>
              </w:rPr>
            </w:pPr>
            <w:r w:rsidRPr="00A17E5A">
              <w:rPr>
                <w:rFonts w:asciiTheme="majorBidi" w:hAnsiTheme="majorBidi" w:cstheme="majorBidi"/>
                <w:sz w:val="20"/>
                <w:szCs w:val="20"/>
              </w:rPr>
              <w:t>749.91</w:t>
            </w:r>
          </w:p>
        </w:tc>
        <w:tc>
          <w:tcPr>
            <w:tcW w:w="798" w:type="pct"/>
          </w:tcPr>
          <w:p w14:paraId="532525E9" w14:textId="7EC75A35" w:rsidR="00BA4CA5" w:rsidRPr="00A17E5A" w:rsidRDefault="00BA4CA5" w:rsidP="00BA4CA5">
            <w:pPr>
              <w:spacing w:line="240" w:lineRule="auto"/>
              <w:rPr>
                <w:rFonts w:asciiTheme="majorBidi" w:hAnsiTheme="majorBidi" w:cstheme="majorBidi"/>
                <w:sz w:val="20"/>
                <w:szCs w:val="20"/>
              </w:rPr>
            </w:pPr>
            <w:r w:rsidRPr="00A17E5A">
              <w:rPr>
                <w:rFonts w:asciiTheme="majorBidi" w:hAnsiTheme="majorBidi" w:cstheme="majorBidi"/>
                <w:sz w:val="20"/>
                <w:szCs w:val="20"/>
              </w:rPr>
              <w:t>GAMMA</w:t>
            </w:r>
          </w:p>
        </w:tc>
        <w:tc>
          <w:tcPr>
            <w:tcW w:w="480" w:type="pct"/>
            <w:vMerge/>
          </w:tcPr>
          <w:p w14:paraId="621B0712" w14:textId="6DE12053" w:rsidR="00BA4CA5" w:rsidRPr="00A17E5A" w:rsidRDefault="00BA4CA5" w:rsidP="00BA4CA5">
            <w:pPr>
              <w:spacing w:line="240" w:lineRule="auto"/>
              <w:rPr>
                <w:rFonts w:asciiTheme="majorBidi" w:hAnsiTheme="majorBidi" w:cstheme="majorBidi"/>
                <w:sz w:val="20"/>
                <w:szCs w:val="20"/>
              </w:rPr>
            </w:pPr>
          </w:p>
        </w:tc>
      </w:tr>
      <w:tr w:rsidR="00A17E5A" w:rsidRPr="00A17E5A" w14:paraId="2C995B49" w14:textId="77777777" w:rsidTr="00A17E5A">
        <w:trPr>
          <w:trHeight w:val="300"/>
        </w:trPr>
        <w:tc>
          <w:tcPr>
            <w:tcW w:w="802" w:type="pct"/>
            <w:noWrap/>
          </w:tcPr>
          <w:p w14:paraId="4616E8BB" w14:textId="10822DB3"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Inpatient</w:t>
            </w:r>
          </w:p>
        </w:tc>
        <w:tc>
          <w:tcPr>
            <w:tcW w:w="963" w:type="pct"/>
          </w:tcPr>
          <w:p w14:paraId="77EB30E9" w14:textId="5883B1A9"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Subsequent Years</w:t>
            </w:r>
          </w:p>
        </w:tc>
        <w:tc>
          <w:tcPr>
            <w:tcW w:w="471" w:type="pct"/>
            <w:noWrap/>
          </w:tcPr>
          <w:p w14:paraId="14C058D4" w14:textId="28AF4522" w:rsidR="00BA4CA5" w:rsidRPr="00A17E5A" w:rsidRDefault="00BA4CA5" w:rsidP="00BA4CA5">
            <w:pPr>
              <w:spacing w:line="240" w:lineRule="auto"/>
              <w:rPr>
                <w:rFonts w:asciiTheme="majorBidi" w:hAnsiTheme="majorBidi" w:cstheme="majorBidi"/>
                <w:sz w:val="20"/>
                <w:szCs w:val="20"/>
                <w:lang w:val="en-GB" w:eastAsia="zh-CN"/>
              </w:rPr>
            </w:pPr>
            <w:r w:rsidRPr="00A17E5A">
              <w:rPr>
                <w:rFonts w:asciiTheme="majorBidi" w:hAnsiTheme="majorBidi" w:cstheme="majorBidi"/>
                <w:sz w:val="20"/>
                <w:szCs w:val="20"/>
              </w:rPr>
              <w:t>1792</w:t>
            </w:r>
          </w:p>
        </w:tc>
        <w:tc>
          <w:tcPr>
            <w:tcW w:w="469" w:type="pct"/>
          </w:tcPr>
          <w:p w14:paraId="321C6BFF" w14:textId="2334227B" w:rsidR="00BA4CA5" w:rsidRPr="00A17E5A" w:rsidRDefault="00BA4CA5" w:rsidP="00BA4CA5">
            <w:pPr>
              <w:pStyle w:val="ListParagraph1"/>
              <w:rPr>
                <w:rFonts w:asciiTheme="majorBidi" w:hAnsiTheme="majorBidi" w:cstheme="majorBidi"/>
              </w:rPr>
            </w:pPr>
            <w:r w:rsidRPr="00A17E5A">
              <w:fldChar w:fldCharType="begin"/>
            </w:r>
            <w:r w:rsidR="00FD0ABD">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w:instrText>
            </w:r>
            <w:r w:rsidR="00FD0ABD">
              <w:rPr>
                <w:rFonts w:hint="eastAsia"/>
              </w:rPr>
              <w:instrText>/key&gt;&lt;/foreign-keys&gt;&lt;ref-type name="Journal Article"&gt;17&lt;/ref-type&gt;&lt;contributors&gt;&lt;authors&gt;&lt;author&gt;Alva, M.L., Gray, A., Mihaylova, B., Leal, J. and Holman, R.R.&lt;/author&gt;&lt;/authors&gt;&lt;/contributors&gt;&lt;titles&gt;&lt;title&gt;The impact of diabetes</w:instrText>
            </w:r>
            <w:r w:rsidR="00FD0ABD">
              <w:rPr>
                <w:rFonts w:hint="eastAsia"/>
              </w:rPr>
              <w:instrText>‐</w:instrText>
            </w:r>
            <w:r w:rsidR="00FD0ABD">
              <w:rPr>
                <w:rFonts w:hint="eastAsia"/>
              </w:rPr>
              <w:instrText>related complications on</w:instrText>
            </w:r>
            <w:r w:rsidR="00FD0ABD">
              <w:instrText xml:space="preserve">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Pr="00A17E5A">
              <w:fldChar w:fldCharType="separate"/>
            </w:r>
            <w:r w:rsidR="00FD0ABD">
              <w:rPr>
                <w:noProof/>
              </w:rPr>
              <w:t>(64)</w:t>
            </w:r>
            <w:r w:rsidRPr="00A17E5A">
              <w:fldChar w:fldCharType="end"/>
            </w:r>
          </w:p>
        </w:tc>
        <w:tc>
          <w:tcPr>
            <w:tcW w:w="536" w:type="pct"/>
          </w:tcPr>
          <w:p w14:paraId="0767EB35" w14:textId="746AA720"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2041.81</w:t>
            </w:r>
          </w:p>
        </w:tc>
        <w:tc>
          <w:tcPr>
            <w:tcW w:w="480" w:type="pct"/>
          </w:tcPr>
          <w:p w14:paraId="38B7145D" w14:textId="03B50AD1"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425.53</w:t>
            </w:r>
          </w:p>
        </w:tc>
        <w:tc>
          <w:tcPr>
            <w:tcW w:w="798" w:type="pct"/>
          </w:tcPr>
          <w:p w14:paraId="629511E5" w14:textId="08284056"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GAMMA</w:t>
            </w:r>
          </w:p>
        </w:tc>
        <w:tc>
          <w:tcPr>
            <w:tcW w:w="480" w:type="pct"/>
            <w:vMerge w:val="restart"/>
          </w:tcPr>
          <w:p w14:paraId="1FF8F345" w14:textId="296FAD18"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£3,877</w:t>
            </w:r>
          </w:p>
        </w:tc>
      </w:tr>
      <w:tr w:rsidR="00A17E5A" w:rsidRPr="00A17E5A" w14:paraId="5F8AC084" w14:textId="77777777" w:rsidTr="00A17E5A">
        <w:trPr>
          <w:trHeight w:val="300"/>
        </w:trPr>
        <w:tc>
          <w:tcPr>
            <w:tcW w:w="802" w:type="pct"/>
            <w:noWrap/>
          </w:tcPr>
          <w:p w14:paraId="124FC25C" w14:textId="6D1FD60F"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Non-inpatient</w:t>
            </w:r>
          </w:p>
        </w:tc>
        <w:tc>
          <w:tcPr>
            <w:tcW w:w="963" w:type="pct"/>
          </w:tcPr>
          <w:p w14:paraId="18DFF7CD" w14:textId="3E5B882B"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Subsequent Years</w:t>
            </w:r>
          </w:p>
        </w:tc>
        <w:tc>
          <w:tcPr>
            <w:tcW w:w="471" w:type="pct"/>
            <w:noWrap/>
          </w:tcPr>
          <w:p w14:paraId="633225AC" w14:textId="66FBEA50" w:rsidR="00BA4CA5" w:rsidRPr="00A17E5A" w:rsidRDefault="00BA4CA5" w:rsidP="00BA4CA5">
            <w:pPr>
              <w:spacing w:line="240" w:lineRule="auto"/>
              <w:rPr>
                <w:rFonts w:asciiTheme="majorBidi" w:hAnsiTheme="majorBidi" w:cstheme="majorBidi"/>
                <w:sz w:val="20"/>
                <w:szCs w:val="20"/>
                <w:lang w:val="en-GB" w:eastAsia="zh-CN"/>
              </w:rPr>
            </w:pPr>
            <w:r w:rsidRPr="00A17E5A">
              <w:rPr>
                <w:rFonts w:asciiTheme="majorBidi" w:hAnsiTheme="majorBidi" w:cstheme="majorBidi"/>
                <w:sz w:val="20"/>
                <w:szCs w:val="20"/>
              </w:rPr>
              <w:t>1611</w:t>
            </w:r>
          </w:p>
        </w:tc>
        <w:tc>
          <w:tcPr>
            <w:tcW w:w="469" w:type="pct"/>
          </w:tcPr>
          <w:p w14:paraId="15DC2C27" w14:textId="20A4E743" w:rsidR="00BA4CA5" w:rsidRPr="00A17E5A" w:rsidRDefault="00BA4CA5" w:rsidP="00BA4CA5">
            <w:pPr>
              <w:pStyle w:val="ListParagraph1"/>
              <w:rPr>
                <w:rFonts w:asciiTheme="majorBidi" w:hAnsiTheme="majorBidi" w:cstheme="majorBidi"/>
              </w:rPr>
            </w:pPr>
            <w:r w:rsidRPr="00A17E5A">
              <w:fldChar w:fldCharType="begin"/>
            </w:r>
            <w:r w:rsidR="00FD0ABD">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w:instrText>
            </w:r>
            <w:r w:rsidR="00FD0ABD">
              <w:rPr>
                <w:rFonts w:hint="eastAsia"/>
              </w:rPr>
              <w:instrText>/key&gt;&lt;/foreign-keys&gt;&lt;ref-type name="Journal Article"&gt;17&lt;/ref-type&gt;&lt;contributors&gt;&lt;authors&gt;&lt;author&gt;Alva, M.L., Gray, A., Mihaylova, B., Leal, J. and Holman, R.R.&lt;/author&gt;&lt;/authors&gt;&lt;/contributors&gt;&lt;titles&gt;&lt;title&gt;The impact of diabetes</w:instrText>
            </w:r>
            <w:r w:rsidR="00FD0ABD">
              <w:rPr>
                <w:rFonts w:hint="eastAsia"/>
              </w:rPr>
              <w:instrText>‐</w:instrText>
            </w:r>
            <w:r w:rsidR="00FD0ABD">
              <w:rPr>
                <w:rFonts w:hint="eastAsia"/>
              </w:rPr>
              <w:instrText>related complications on</w:instrText>
            </w:r>
            <w:r w:rsidR="00FD0ABD">
              <w:instrText xml:space="preserve">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Pr="00A17E5A">
              <w:fldChar w:fldCharType="separate"/>
            </w:r>
            <w:r w:rsidR="00FD0ABD">
              <w:rPr>
                <w:noProof/>
              </w:rPr>
              <w:t>(64)</w:t>
            </w:r>
            <w:r w:rsidRPr="00A17E5A">
              <w:fldChar w:fldCharType="end"/>
            </w:r>
          </w:p>
        </w:tc>
        <w:tc>
          <w:tcPr>
            <w:tcW w:w="536" w:type="pct"/>
          </w:tcPr>
          <w:p w14:paraId="3A968087" w14:textId="3A9A5AF4"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1835.57</w:t>
            </w:r>
          </w:p>
        </w:tc>
        <w:tc>
          <w:tcPr>
            <w:tcW w:w="480" w:type="pct"/>
          </w:tcPr>
          <w:p w14:paraId="3ACD82E6" w14:textId="536C9CC3"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242.99</w:t>
            </w:r>
          </w:p>
        </w:tc>
        <w:tc>
          <w:tcPr>
            <w:tcW w:w="798" w:type="pct"/>
          </w:tcPr>
          <w:p w14:paraId="792392CF" w14:textId="30A1619D" w:rsidR="00BA4CA5" w:rsidRPr="00A17E5A" w:rsidRDefault="00BA4CA5" w:rsidP="00BA4CA5">
            <w:pPr>
              <w:pStyle w:val="ListParagraph1"/>
              <w:rPr>
                <w:rFonts w:asciiTheme="majorBidi" w:hAnsiTheme="majorBidi" w:cstheme="majorBidi"/>
              </w:rPr>
            </w:pPr>
            <w:r w:rsidRPr="00A17E5A">
              <w:rPr>
                <w:rFonts w:asciiTheme="majorBidi" w:hAnsiTheme="majorBidi" w:cstheme="majorBidi"/>
              </w:rPr>
              <w:t>GAMMA</w:t>
            </w:r>
          </w:p>
        </w:tc>
        <w:tc>
          <w:tcPr>
            <w:tcW w:w="480" w:type="pct"/>
            <w:vMerge/>
          </w:tcPr>
          <w:p w14:paraId="4F3C836D" w14:textId="1D4CE165" w:rsidR="00BA4CA5" w:rsidRPr="00A17E5A" w:rsidRDefault="00BA4CA5" w:rsidP="00BA4CA5">
            <w:pPr>
              <w:pStyle w:val="ListParagraph1"/>
              <w:rPr>
                <w:rFonts w:asciiTheme="majorBidi" w:hAnsiTheme="majorBidi" w:cstheme="majorBidi"/>
              </w:rPr>
            </w:pPr>
          </w:p>
        </w:tc>
      </w:tr>
    </w:tbl>
    <w:p w14:paraId="676FF7A2" w14:textId="77777777" w:rsidR="00220755" w:rsidRDefault="00220755" w:rsidP="0090636D">
      <w:pPr>
        <w:rPr>
          <w:color w:val="FF0000"/>
        </w:rPr>
      </w:pPr>
    </w:p>
    <w:p w14:paraId="11E07927" w14:textId="77777777" w:rsidR="007F79B5" w:rsidRPr="007E72B6" w:rsidRDefault="007F79B5" w:rsidP="0090636D"/>
    <w:p w14:paraId="676D0231" w14:textId="77777777" w:rsidR="007C58DA" w:rsidRDefault="007C58DA" w:rsidP="004258DE">
      <w:pPr>
        <w:pStyle w:val="Heading2"/>
      </w:pPr>
      <w:bookmarkStart w:id="138" w:name="_Toc172534966"/>
      <w:r>
        <w:t>Blindness</w:t>
      </w:r>
      <w:bookmarkEnd w:id="138"/>
    </w:p>
    <w:p w14:paraId="5BFA0DF5" w14:textId="66B162E8" w:rsidR="007C58DA" w:rsidRDefault="007C58DA" w:rsidP="00AB2A3B">
      <w:r>
        <w:t>The cost of blindness in the first year of surgery and subsequent years has been reported In a UKPDS costing study</w:t>
      </w:r>
      <w:r w:rsidR="00B92F1C">
        <w:t xml:space="preserve"> </w:t>
      </w:r>
      <w:r w:rsidR="00B92F1C">
        <w:fldChar w:fldCharType="begin"/>
      </w:r>
      <w:r w:rsidR="00FD0ABD">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timestamp="1676289194"&gt;191&lt;/key&gt;&lt;/foreign-keys&gt;&lt;ref-type name="Journal Article"&gt;17&lt;/ref-type&gt;&lt;contributors&gt;&lt;authors&gt;&lt;author&gt;Alva, M.L., Gray, A., Mihaylova, B., Leal, J. and Holman, R.R.&lt;/author&gt;&lt;/authors&gt;&lt;/contributors&gt;&lt;titles&gt;&lt;title&gt;The impact of diabetes‐related complications on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00B92F1C">
        <w:fldChar w:fldCharType="separate"/>
      </w:r>
      <w:r w:rsidR="00FD0ABD">
        <w:rPr>
          <w:noProof/>
        </w:rPr>
        <w:t>(64)</w:t>
      </w:r>
      <w:r w:rsidR="00B92F1C">
        <w:fldChar w:fldCharType="end"/>
      </w:r>
      <w:r>
        <w:t xml:space="preserve">. The costs were extracted and inflated to </w:t>
      </w:r>
      <w:r w:rsidR="000D570F">
        <w:t>2020</w:t>
      </w:r>
      <w:r w:rsidR="00AB7440">
        <w:t xml:space="preserve"> </w:t>
      </w:r>
      <w:r>
        <w:t>prices. The cost of blindness in the first year was £</w:t>
      </w:r>
      <w:r w:rsidR="00BA4CA5">
        <w:t>3,583</w:t>
      </w:r>
      <w:r w:rsidRPr="000D570F">
        <w:rPr>
          <w:color w:val="FF0000"/>
        </w:rPr>
        <w:t xml:space="preserve"> </w:t>
      </w:r>
      <w:r>
        <w:t>and in subsequent years was £</w:t>
      </w:r>
      <w:r w:rsidR="00283AA2">
        <w:t>1,</w:t>
      </w:r>
      <w:r w:rsidR="000D570F">
        <w:t>357</w:t>
      </w:r>
      <w:r w:rsidR="00BB2BDE">
        <w:t xml:space="preserve">, the sum of inpatient and non-inpatient costs. The unit costs for blindeness are reported in </w:t>
      </w:r>
      <w:r w:rsidR="00BB2BDE">
        <w:fldChar w:fldCharType="begin"/>
      </w:r>
      <w:r w:rsidR="00BB2BDE">
        <w:instrText xml:space="preserve"> REF _Ref151118009 \h </w:instrText>
      </w:r>
      <w:r w:rsidR="00BB2BDE">
        <w:fldChar w:fldCharType="separate"/>
      </w:r>
      <w:r w:rsidR="00A32728">
        <w:t>Table S</w:t>
      </w:r>
      <w:r w:rsidR="00A32728">
        <w:rPr>
          <w:noProof/>
        </w:rPr>
        <w:t>44</w:t>
      </w:r>
      <w:r w:rsidR="00BB2BDE">
        <w:fldChar w:fldCharType="end"/>
      </w:r>
      <w:r w:rsidR="00BB2BDE">
        <w:t>.</w:t>
      </w:r>
    </w:p>
    <w:p w14:paraId="45581CCF" w14:textId="6D8F0BF1" w:rsidR="00BB2BDE" w:rsidRDefault="00BB2BDE" w:rsidP="00BB2BDE">
      <w:pPr>
        <w:pStyle w:val="Caption"/>
        <w:keepNext/>
      </w:pPr>
      <w:bookmarkStart w:id="139" w:name="_Ref151118009"/>
      <w:bookmarkStart w:id="140" w:name="_Ref151118005"/>
      <w:r>
        <w:t>Table S</w:t>
      </w:r>
      <w:r w:rsidR="00B846EA">
        <w:fldChar w:fldCharType="begin"/>
      </w:r>
      <w:r w:rsidR="00B846EA">
        <w:instrText xml:space="preserve"> SEQ Table \* ARABIC </w:instrText>
      </w:r>
      <w:r w:rsidR="00B846EA">
        <w:fldChar w:fldCharType="separate"/>
      </w:r>
      <w:r w:rsidR="00372A71">
        <w:rPr>
          <w:noProof/>
        </w:rPr>
        <w:t>43</w:t>
      </w:r>
      <w:r w:rsidR="00B846EA">
        <w:rPr>
          <w:noProof/>
        </w:rPr>
        <w:fldChar w:fldCharType="end"/>
      </w:r>
      <w:bookmarkEnd w:id="139"/>
      <w:r>
        <w:t>: Unit costs of Blindness</w:t>
      </w:r>
      <w:bookmarkEnd w:id="140"/>
    </w:p>
    <w:tbl>
      <w:tblPr>
        <w:tblStyle w:val="TableGrid"/>
        <w:tblW w:w="5000" w:type="pct"/>
        <w:tblLook w:val="04A0" w:firstRow="1" w:lastRow="0" w:firstColumn="1" w:lastColumn="0" w:noHBand="0" w:noVBand="1"/>
      </w:tblPr>
      <w:tblGrid>
        <w:gridCol w:w="1447"/>
        <w:gridCol w:w="1736"/>
        <w:gridCol w:w="849"/>
        <w:gridCol w:w="846"/>
        <w:gridCol w:w="967"/>
        <w:gridCol w:w="866"/>
        <w:gridCol w:w="1439"/>
        <w:gridCol w:w="866"/>
      </w:tblGrid>
      <w:tr w:rsidR="00BA4CA5" w:rsidRPr="00BA4CA5" w14:paraId="2D20CAD8" w14:textId="77777777" w:rsidTr="00BA4CA5">
        <w:trPr>
          <w:trHeight w:val="300"/>
        </w:trPr>
        <w:tc>
          <w:tcPr>
            <w:tcW w:w="802" w:type="pct"/>
            <w:noWrap/>
          </w:tcPr>
          <w:p w14:paraId="0D9807EB" w14:textId="738592DB" w:rsidR="00BA4CA5" w:rsidRPr="00BA4CA5" w:rsidRDefault="00BB2BDE" w:rsidP="00F85B42">
            <w:pPr>
              <w:pStyle w:val="ListParagraph1"/>
              <w:rPr>
                <w:rFonts w:asciiTheme="majorBidi" w:hAnsiTheme="majorBidi" w:cstheme="majorBidi"/>
                <w:b/>
                <w:bCs/>
              </w:rPr>
            </w:pPr>
            <w:r>
              <w:rPr>
                <w:rFonts w:asciiTheme="majorBidi" w:hAnsiTheme="majorBidi" w:cstheme="majorBidi"/>
                <w:b/>
                <w:bCs/>
              </w:rPr>
              <w:t>Resource</w:t>
            </w:r>
          </w:p>
        </w:tc>
        <w:tc>
          <w:tcPr>
            <w:tcW w:w="963" w:type="pct"/>
          </w:tcPr>
          <w:p w14:paraId="1C74752D" w14:textId="77777777" w:rsidR="00BA4CA5" w:rsidRPr="00BA4CA5" w:rsidRDefault="00BA4CA5" w:rsidP="00F85B42">
            <w:pPr>
              <w:pStyle w:val="ListParagraph1"/>
              <w:rPr>
                <w:rFonts w:asciiTheme="majorBidi" w:hAnsiTheme="majorBidi" w:cstheme="majorBidi"/>
                <w:b/>
                <w:bCs/>
              </w:rPr>
            </w:pPr>
            <w:r w:rsidRPr="00BA4CA5">
              <w:rPr>
                <w:rFonts w:asciiTheme="majorBidi" w:hAnsiTheme="majorBidi" w:cstheme="majorBidi"/>
                <w:b/>
                <w:bCs/>
              </w:rPr>
              <w:t>Assumption</w:t>
            </w:r>
          </w:p>
        </w:tc>
        <w:tc>
          <w:tcPr>
            <w:tcW w:w="471" w:type="pct"/>
            <w:noWrap/>
          </w:tcPr>
          <w:p w14:paraId="3ABFF8AB" w14:textId="77777777" w:rsidR="00BA4CA5" w:rsidRPr="00BA4CA5" w:rsidRDefault="00BA4CA5" w:rsidP="00F85B42">
            <w:pPr>
              <w:pStyle w:val="ListParagraph1"/>
              <w:rPr>
                <w:rFonts w:asciiTheme="majorBidi" w:hAnsiTheme="majorBidi" w:cstheme="majorBidi"/>
                <w:b/>
                <w:bCs/>
              </w:rPr>
            </w:pPr>
            <w:r w:rsidRPr="00BA4CA5">
              <w:rPr>
                <w:rFonts w:asciiTheme="majorBidi" w:hAnsiTheme="majorBidi" w:cstheme="majorBidi"/>
                <w:b/>
                <w:bCs/>
              </w:rPr>
              <w:t>Mean</w:t>
            </w:r>
          </w:p>
        </w:tc>
        <w:tc>
          <w:tcPr>
            <w:tcW w:w="469" w:type="pct"/>
          </w:tcPr>
          <w:p w14:paraId="71B3903C" w14:textId="77777777" w:rsidR="00BA4CA5" w:rsidRPr="00BA4CA5" w:rsidRDefault="00BA4CA5" w:rsidP="00F85B42">
            <w:pPr>
              <w:pStyle w:val="ListParagraph1"/>
              <w:rPr>
                <w:rFonts w:asciiTheme="majorBidi" w:hAnsiTheme="majorBidi" w:cstheme="majorBidi"/>
                <w:b/>
                <w:bCs/>
              </w:rPr>
            </w:pPr>
            <w:r w:rsidRPr="00BA4CA5">
              <w:rPr>
                <w:rFonts w:asciiTheme="majorBidi" w:hAnsiTheme="majorBidi" w:cstheme="majorBidi"/>
                <w:b/>
                <w:bCs/>
              </w:rPr>
              <w:t>Source</w:t>
            </w:r>
          </w:p>
        </w:tc>
        <w:tc>
          <w:tcPr>
            <w:tcW w:w="536" w:type="pct"/>
          </w:tcPr>
          <w:p w14:paraId="10B13F04" w14:textId="77777777" w:rsidR="00BA4CA5" w:rsidRPr="00BA4CA5" w:rsidRDefault="00BA4CA5" w:rsidP="00F85B42">
            <w:pPr>
              <w:pStyle w:val="ListParagraph1"/>
              <w:rPr>
                <w:rFonts w:asciiTheme="majorBidi" w:hAnsiTheme="majorBidi" w:cstheme="majorBidi"/>
                <w:b/>
                <w:bCs/>
              </w:rPr>
            </w:pPr>
            <w:r w:rsidRPr="00BA4CA5">
              <w:rPr>
                <w:rFonts w:asciiTheme="majorBidi" w:hAnsiTheme="majorBidi" w:cstheme="majorBidi"/>
                <w:b/>
                <w:bCs/>
              </w:rPr>
              <w:t>Mean (2020 prices)</w:t>
            </w:r>
          </w:p>
        </w:tc>
        <w:tc>
          <w:tcPr>
            <w:tcW w:w="480" w:type="pct"/>
          </w:tcPr>
          <w:p w14:paraId="7ACB419C" w14:textId="77777777" w:rsidR="00BA4CA5" w:rsidRPr="00BA4CA5" w:rsidRDefault="00BA4CA5" w:rsidP="00F85B42">
            <w:pPr>
              <w:pStyle w:val="ListParagraph1"/>
              <w:rPr>
                <w:rFonts w:asciiTheme="majorBidi" w:hAnsiTheme="majorBidi" w:cstheme="majorBidi"/>
                <w:b/>
                <w:bCs/>
              </w:rPr>
            </w:pPr>
            <w:r w:rsidRPr="00BA4CA5">
              <w:rPr>
                <w:rFonts w:asciiTheme="majorBidi" w:hAnsiTheme="majorBidi" w:cstheme="majorBidi"/>
                <w:b/>
                <w:bCs/>
              </w:rPr>
              <w:t>SE</w:t>
            </w:r>
          </w:p>
        </w:tc>
        <w:tc>
          <w:tcPr>
            <w:tcW w:w="798" w:type="pct"/>
          </w:tcPr>
          <w:p w14:paraId="62A0F09C" w14:textId="77777777" w:rsidR="00BA4CA5" w:rsidRPr="00BA4CA5" w:rsidRDefault="00BA4CA5" w:rsidP="00F85B42">
            <w:pPr>
              <w:pStyle w:val="ListParagraph1"/>
              <w:rPr>
                <w:rFonts w:asciiTheme="majorBidi" w:hAnsiTheme="majorBidi" w:cstheme="majorBidi"/>
                <w:b/>
                <w:bCs/>
              </w:rPr>
            </w:pPr>
            <w:r w:rsidRPr="00BA4CA5">
              <w:rPr>
                <w:rFonts w:asciiTheme="majorBidi" w:hAnsiTheme="majorBidi" w:cstheme="majorBidi"/>
                <w:b/>
                <w:bCs/>
              </w:rPr>
              <w:t>Distribution</w:t>
            </w:r>
          </w:p>
        </w:tc>
        <w:tc>
          <w:tcPr>
            <w:tcW w:w="480" w:type="pct"/>
          </w:tcPr>
          <w:p w14:paraId="533B8316" w14:textId="77777777" w:rsidR="00BA4CA5" w:rsidRPr="00BA4CA5" w:rsidRDefault="00BA4CA5" w:rsidP="00F85B42">
            <w:pPr>
              <w:pStyle w:val="ListParagraph1"/>
              <w:rPr>
                <w:rFonts w:asciiTheme="majorBidi" w:hAnsiTheme="majorBidi" w:cstheme="majorBidi"/>
                <w:b/>
                <w:bCs/>
              </w:rPr>
            </w:pPr>
            <w:r w:rsidRPr="00BA4CA5">
              <w:rPr>
                <w:rFonts w:asciiTheme="majorBidi" w:hAnsiTheme="majorBidi" w:cstheme="majorBidi"/>
                <w:b/>
                <w:bCs/>
              </w:rPr>
              <w:t>Annual Cost</w:t>
            </w:r>
          </w:p>
        </w:tc>
      </w:tr>
      <w:tr w:rsidR="00BA4CA5" w:rsidRPr="00BA4CA5" w14:paraId="7443F78B" w14:textId="77777777" w:rsidTr="00BF3796">
        <w:trPr>
          <w:trHeight w:val="300"/>
        </w:trPr>
        <w:tc>
          <w:tcPr>
            <w:tcW w:w="802" w:type="pct"/>
            <w:noWrap/>
          </w:tcPr>
          <w:p w14:paraId="5E1290DE" w14:textId="7777777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Inpatient</w:t>
            </w:r>
          </w:p>
        </w:tc>
        <w:tc>
          <w:tcPr>
            <w:tcW w:w="963" w:type="pct"/>
          </w:tcPr>
          <w:p w14:paraId="094C6AAB" w14:textId="7777777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Event Year</w:t>
            </w:r>
          </w:p>
        </w:tc>
        <w:tc>
          <w:tcPr>
            <w:tcW w:w="471" w:type="pct"/>
            <w:noWrap/>
          </w:tcPr>
          <w:p w14:paraId="53A4E9AD" w14:textId="7FED450F"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1355</w:t>
            </w:r>
          </w:p>
        </w:tc>
        <w:tc>
          <w:tcPr>
            <w:tcW w:w="469" w:type="pct"/>
          </w:tcPr>
          <w:p w14:paraId="78A57D97" w14:textId="30E55471"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fldChar w:fldCharType="begin"/>
            </w:r>
            <w:r w:rsidR="00FD0ABD">
              <w:rPr>
                <w:rFonts w:asciiTheme="majorBidi" w:hAnsiTheme="majorBidi" w:cstheme="majorBidi"/>
              </w:rPr>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w:instrText>
            </w:r>
            <w:r w:rsidR="00FD0ABD">
              <w:rPr>
                <w:rFonts w:asciiTheme="majorBidi" w:hAnsiTheme="majorBidi" w:cstheme="majorBidi" w:hint="eastAsia"/>
              </w:rPr>
              <w:instrText>/key&gt;&lt;/foreign-keys&gt;&lt;ref-type name="Journal Article"&gt;17&lt;/ref-type&gt;&lt;contributors&gt;&lt;authors&gt;&lt;author&gt;Alva, M.L., Gray, A., Mihaylova, B., Leal, J. and Holman, R.R.&lt;/author&gt;&lt;/authors&gt;&lt;/contributors&gt;&lt;titles&gt;&lt;title&gt;The impact of diabetes</w:instrText>
            </w:r>
            <w:r w:rsidR="00FD0ABD">
              <w:rPr>
                <w:rFonts w:asciiTheme="majorBidi" w:hAnsiTheme="majorBidi" w:cstheme="majorBidi" w:hint="eastAsia"/>
              </w:rPr>
              <w:instrText>‐</w:instrText>
            </w:r>
            <w:r w:rsidR="00FD0ABD">
              <w:rPr>
                <w:rFonts w:asciiTheme="majorBidi" w:hAnsiTheme="majorBidi" w:cstheme="majorBidi" w:hint="eastAsia"/>
              </w:rPr>
              <w:instrText>related complications on</w:instrText>
            </w:r>
            <w:r w:rsidR="00FD0ABD">
              <w:rPr>
                <w:rFonts w:asciiTheme="majorBidi" w:hAnsiTheme="majorBidi" w:cstheme="majorBidi"/>
              </w:rPr>
              <w:instrText xml:space="preserve">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Pr="00BA4CA5">
              <w:rPr>
                <w:rFonts w:asciiTheme="majorBidi" w:hAnsiTheme="majorBidi" w:cstheme="majorBidi"/>
              </w:rPr>
              <w:fldChar w:fldCharType="separate"/>
            </w:r>
            <w:r w:rsidR="00FD0ABD">
              <w:rPr>
                <w:rFonts w:asciiTheme="majorBidi" w:hAnsiTheme="majorBidi" w:cstheme="majorBidi"/>
                <w:noProof/>
              </w:rPr>
              <w:t>(64)</w:t>
            </w:r>
            <w:r w:rsidRPr="00BA4CA5">
              <w:rPr>
                <w:rFonts w:asciiTheme="majorBidi" w:hAnsiTheme="majorBidi" w:cstheme="majorBidi"/>
              </w:rPr>
              <w:fldChar w:fldCharType="end"/>
            </w:r>
          </w:p>
        </w:tc>
        <w:tc>
          <w:tcPr>
            <w:tcW w:w="536" w:type="pct"/>
          </w:tcPr>
          <w:p w14:paraId="7FD011B2" w14:textId="3D961729" w:rsidR="00BA4CA5" w:rsidRPr="00BA4CA5" w:rsidRDefault="00BA4CA5" w:rsidP="00BA4CA5">
            <w:pPr>
              <w:pStyle w:val="ListParagraph1"/>
              <w:rPr>
                <w:rFonts w:asciiTheme="majorBidi" w:hAnsiTheme="majorBidi" w:cstheme="majorBidi"/>
                <w:lang w:eastAsia="zh-CN"/>
              </w:rPr>
            </w:pPr>
            <w:r w:rsidRPr="00BA4CA5">
              <w:rPr>
                <w:rFonts w:asciiTheme="majorBidi" w:hAnsiTheme="majorBidi" w:cstheme="majorBidi"/>
              </w:rPr>
              <w:t>1543.89</w:t>
            </w:r>
          </w:p>
        </w:tc>
        <w:tc>
          <w:tcPr>
            <w:tcW w:w="480" w:type="pct"/>
            <w:vAlign w:val="bottom"/>
          </w:tcPr>
          <w:p w14:paraId="6C43E601" w14:textId="2FEF2DAA" w:rsidR="00BA4CA5" w:rsidRPr="00BA4CA5" w:rsidRDefault="00BA4CA5" w:rsidP="00BA4CA5">
            <w:pPr>
              <w:pStyle w:val="ListParagraph1"/>
              <w:rPr>
                <w:rFonts w:asciiTheme="majorBidi" w:hAnsiTheme="majorBidi" w:cstheme="majorBidi"/>
              </w:rPr>
            </w:pPr>
            <w:r w:rsidRPr="00BA4CA5">
              <w:rPr>
                <w:rFonts w:asciiTheme="majorBidi" w:hAnsiTheme="majorBidi" w:cstheme="majorBidi"/>
                <w:color w:val="000000"/>
              </w:rPr>
              <w:t>546.45</w:t>
            </w:r>
          </w:p>
        </w:tc>
        <w:tc>
          <w:tcPr>
            <w:tcW w:w="798" w:type="pct"/>
          </w:tcPr>
          <w:p w14:paraId="03DB9673" w14:textId="7777777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GAMMA</w:t>
            </w:r>
          </w:p>
        </w:tc>
        <w:tc>
          <w:tcPr>
            <w:tcW w:w="480" w:type="pct"/>
            <w:vMerge w:val="restart"/>
          </w:tcPr>
          <w:p w14:paraId="1A27646A" w14:textId="733070D2" w:rsidR="00BA4CA5" w:rsidRPr="00BA4CA5" w:rsidRDefault="00BA4CA5" w:rsidP="00BA4CA5">
            <w:pPr>
              <w:spacing w:line="240" w:lineRule="auto"/>
              <w:rPr>
                <w:rFonts w:asciiTheme="majorBidi" w:hAnsiTheme="majorBidi" w:cstheme="majorBidi"/>
                <w:sz w:val="20"/>
                <w:szCs w:val="20"/>
              </w:rPr>
            </w:pPr>
            <w:r w:rsidRPr="00BA4CA5">
              <w:rPr>
                <w:rFonts w:asciiTheme="majorBidi" w:hAnsiTheme="majorBidi" w:cstheme="majorBidi"/>
                <w:sz w:val="20"/>
                <w:szCs w:val="20"/>
              </w:rPr>
              <w:t>£3,583</w:t>
            </w:r>
          </w:p>
        </w:tc>
      </w:tr>
      <w:tr w:rsidR="00BA4CA5" w:rsidRPr="00BA4CA5" w14:paraId="0D9533DA" w14:textId="77777777" w:rsidTr="00BF3796">
        <w:trPr>
          <w:trHeight w:val="330"/>
        </w:trPr>
        <w:tc>
          <w:tcPr>
            <w:tcW w:w="802" w:type="pct"/>
            <w:noWrap/>
          </w:tcPr>
          <w:p w14:paraId="6E7C82CF" w14:textId="7777777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Non-inpatient</w:t>
            </w:r>
          </w:p>
        </w:tc>
        <w:tc>
          <w:tcPr>
            <w:tcW w:w="963" w:type="pct"/>
          </w:tcPr>
          <w:p w14:paraId="39B32E05" w14:textId="7777777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Event Year</w:t>
            </w:r>
          </w:p>
        </w:tc>
        <w:tc>
          <w:tcPr>
            <w:tcW w:w="471" w:type="pct"/>
            <w:noWrap/>
          </w:tcPr>
          <w:p w14:paraId="29F9422C" w14:textId="4CDB361B"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1790</w:t>
            </w:r>
          </w:p>
        </w:tc>
        <w:tc>
          <w:tcPr>
            <w:tcW w:w="469" w:type="pct"/>
          </w:tcPr>
          <w:p w14:paraId="5A6C48FB" w14:textId="10B6F4BC"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fldChar w:fldCharType="begin"/>
            </w:r>
            <w:r w:rsidR="00FD0ABD">
              <w:rPr>
                <w:rFonts w:asciiTheme="majorBidi" w:hAnsiTheme="majorBidi" w:cstheme="majorBidi"/>
              </w:rPr>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w:instrText>
            </w:r>
            <w:r w:rsidR="00FD0ABD">
              <w:rPr>
                <w:rFonts w:asciiTheme="majorBidi" w:hAnsiTheme="majorBidi" w:cstheme="majorBidi" w:hint="eastAsia"/>
              </w:rPr>
              <w:instrText>/key&gt;&lt;/foreign-keys&gt;&lt;ref-type name="Journal Article"&gt;17&lt;/ref-type&gt;&lt;contributors&gt;&lt;authors&gt;&lt;author&gt;Alva, M.L., Gray, A., Mihaylova, B., Leal, J. and Holman, R.R.&lt;/author&gt;&lt;/authors&gt;&lt;/contributors&gt;&lt;titles&gt;&lt;title&gt;The impact of diabetes</w:instrText>
            </w:r>
            <w:r w:rsidR="00FD0ABD">
              <w:rPr>
                <w:rFonts w:asciiTheme="majorBidi" w:hAnsiTheme="majorBidi" w:cstheme="majorBidi" w:hint="eastAsia"/>
              </w:rPr>
              <w:instrText>‐</w:instrText>
            </w:r>
            <w:r w:rsidR="00FD0ABD">
              <w:rPr>
                <w:rFonts w:asciiTheme="majorBidi" w:hAnsiTheme="majorBidi" w:cstheme="majorBidi" w:hint="eastAsia"/>
              </w:rPr>
              <w:instrText>related complications on</w:instrText>
            </w:r>
            <w:r w:rsidR="00FD0ABD">
              <w:rPr>
                <w:rFonts w:asciiTheme="majorBidi" w:hAnsiTheme="majorBidi" w:cstheme="majorBidi"/>
              </w:rPr>
              <w:instrText xml:space="preserve">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Pr="00BA4CA5">
              <w:rPr>
                <w:rFonts w:asciiTheme="majorBidi" w:hAnsiTheme="majorBidi" w:cstheme="majorBidi"/>
              </w:rPr>
              <w:fldChar w:fldCharType="separate"/>
            </w:r>
            <w:r w:rsidR="00FD0ABD">
              <w:rPr>
                <w:rFonts w:asciiTheme="majorBidi" w:hAnsiTheme="majorBidi" w:cstheme="majorBidi"/>
                <w:noProof/>
              </w:rPr>
              <w:t>(64)</w:t>
            </w:r>
            <w:r w:rsidRPr="00BA4CA5">
              <w:rPr>
                <w:rFonts w:asciiTheme="majorBidi" w:hAnsiTheme="majorBidi" w:cstheme="majorBidi"/>
              </w:rPr>
              <w:fldChar w:fldCharType="end"/>
            </w:r>
          </w:p>
        </w:tc>
        <w:tc>
          <w:tcPr>
            <w:tcW w:w="536" w:type="pct"/>
          </w:tcPr>
          <w:p w14:paraId="0738AB77" w14:textId="120CDBB6" w:rsidR="00BA4CA5" w:rsidRPr="00BA4CA5" w:rsidRDefault="00BA4CA5" w:rsidP="00BA4CA5">
            <w:pPr>
              <w:pStyle w:val="ListParagraph1"/>
              <w:rPr>
                <w:rFonts w:asciiTheme="majorBidi" w:hAnsiTheme="majorBidi" w:cstheme="majorBidi"/>
                <w:lang w:eastAsia="zh-CN"/>
              </w:rPr>
            </w:pPr>
            <w:r w:rsidRPr="00BA4CA5">
              <w:rPr>
                <w:rFonts w:asciiTheme="majorBidi" w:hAnsiTheme="majorBidi" w:cstheme="majorBidi"/>
              </w:rPr>
              <w:t>2039.53</w:t>
            </w:r>
          </w:p>
        </w:tc>
        <w:tc>
          <w:tcPr>
            <w:tcW w:w="480" w:type="pct"/>
            <w:vAlign w:val="bottom"/>
          </w:tcPr>
          <w:p w14:paraId="2416A563" w14:textId="6F7CBCBF" w:rsidR="00BA4CA5" w:rsidRPr="00BA4CA5" w:rsidRDefault="00BA4CA5" w:rsidP="00BA4CA5">
            <w:pPr>
              <w:spacing w:line="240" w:lineRule="auto"/>
              <w:rPr>
                <w:rFonts w:asciiTheme="majorBidi" w:hAnsiTheme="majorBidi" w:cstheme="majorBidi"/>
                <w:sz w:val="20"/>
                <w:szCs w:val="20"/>
              </w:rPr>
            </w:pPr>
            <w:r w:rsidRPr="00BA4CA5">
              <w:rPr>
                <w:rFonts w:asciiTheme="majorBidi" w:hAnsiTheme="majorBidi" w:cstheme="majorBidi"/>
                <w:color w:val="000000"/>
                <w:sz w:val="20"/>
                <w:szCs w:val="20"/>
              </w:rPr>
              <w:t>530.17</w:t>
            </w:r>
          </w:p>
        </w:tc>
        <w:tc>
          <w:tcPr>
            <w:tcW w:w="798" w:type="pct"/>
          </w:tcPr>
          <w:p w14:paraId="13D38070" w14:textId="77777777" w:rsidR="00BA4CA5" w:rsidRPr="00BA4CA5" w:rsidRDefault="00BA4CA5" w:rsidP="00BA4CA5">
            <w:pPr>
              <w:spacing w:line="240" w:lineRule="auto"/>
              <w:rPr>
                <w:rFonts w:asciiTheme="majorBidi" w:hAnsiTheme="majorBidi" w:cstheme="majorBidi"/>
                <w:sz w:val="20"/>
                <w:szCs w:val="20"/>
              </w:rPr>
            </w:pPr>
            <w:r w:rsidRPr="00BA4CA5">
              <w:rPr>
                <w:rFonts w:asciiTheme="majorBidi" w:hAnsiTheme="majorBidi" w:cstheme="majorBidi"/>
                <w:sz w:val="20"/>
                <w:szCs w:val="20"/>
              </w:rPr>
              <w:t>GAMMA</w:t>
            </w:r>
          </w:p>
        </w:tc>
        <w:tc>
          <w:tcPr>
            <w:tcW w:w="480" w:type="pct"/>
            <w:vMerge/>
          </w:tcPr>
          <w:p w14:paraId="33F30861" w14:textId="77777777" w:rsidR="00BA4CA5" w:rsidRPr="00BA4CA5" w:rsidRDefault="00BA4CA5" w:rsidP="00BA4CA5">
            <w:pPr>
              <w:spacing w:line="240" w:lineRule="auto"/>
              <w:rPr>
                <w:rFonts w:asciiTheme="majorBidi" w:hAnsiTheme="majorBidi" w:cstheme="majorBidi"/>
                <w:sz w:val="20"/>
                <w:szCs w:val="20"/>
              </w:rPr>
            </w:pPr>
          </w:p>
        </w:tc>
      </w:tr>
      <w:tr w:rsidR="00BA4CA5" w:rsidRPr="00BA4CA5" w14:paraId="054A4211" w14:textId="77777777" w:rsidTr="00BF3796">
        <w:trPr>
          <w:trHeight w:val="300"/>
        </w:trPr>
        <w:tc>
          <w:tcPr>
            <w:tcW w:w="802" w:type="pct"/>
            <w:noWrap/>
          </w:tcPr>
          <w:p w14:paraId="2FF2F808" w14:textId="7777777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Inpatient</w:t>
            </w:r>
          </w:p>
        </w:tc>
        <w:tc>
          <w:tcPr>
            <w:tcW w:w="963" w:type="pct"/>
          </w:tcPr>
          <w:p w14:paraId="17220979" w14:textId="7777777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Subsequent Years</w:t>
            </w:r>
          </w:p>
        </w:tc>
        <w:tc>
          <w:tcPr>
            <w:tcW w:w="471" w:type="pct"/>
            <w:noWrap/>
          </w:tcPr>
          <w:p w14:paraId="0FD23423" w14:textId="6A597373" w:rsidR="00BA4CA5" w:rsidRPr="00BA4CA5" w:rsidRDefault="00BA4CA5" w:rsidP="00BA4CA5">
            <w:pPr>
              <w:spacing w:line="240" w:lineRule="auto"/>
              <w:rPr>
                <w:rFonts w:asciiTheme="majorBidi" w:hAnsiTheme="majorBidi" w:cstheme="majorBidi"/>
                <w:sz w:val="20"/>
                <w:szCs w:val="20"/>
                <w:lang w:val="en-GB" w:eastAsia="zh-CN"/>
              </w:rPr>
            </w:pPr>
            <w:r w:rsidRPr="00BA4CA5">
              <w:rPr>
                <w:rFonts w:asciiTheme="majorBidi" w:hAnsiTheme="majorBidi" w:cstheme="majorBidi"/>
                <w:sz w:val="20"/>
                <w:szCs w:val="20"/>
              </w:rPr>
              <w:t>453</w:t>
            </w:r>
          </w:p>
        </w:tc>
        <w:tc>
          <w:tcPr>
            <w:tcW w:w="469" w:type="pct"/>
          </w:tcPr>
          <w:p w14:paraId="0E26D9A4" w14:textId="36CBF44E"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fldChar w:fldCharType="begin"/>
            </w:r>
            <w:r w:rsidR="00FD0ABD">
              <w:rPr>
                <w:rFonts w:asciiTheme="majorBidi" w:hAnsiTheme="majorBidi" w:cstheme="majorBidi"/>
              </w:rPr>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w:instrText>
            </w:r>
            <w:r w:rsidR="00FD0ABD">
              <w:rPr>
                <w:rFonts w:asciiTheme="majorBidi" w:hAnsiTheme="majorBidi" w:cstheme="majorBidi" w:hint="eastAsia"/>
              </w:rPr>
              <w:instrText>/key&gt;&lt;/foreign-keys&gt;&lt;ref-type name="Journal Article"&gt;17&lt;/ref-type&gt;&lt;contributors&gt;&lt;authors&gt;&lt;author&gt;Alva, M.L., Gray, A., Mihaylova, B., Leal, J. and Holman, R.R.&lt;/author&gt;&lt;/authors&gt;&lt;/contributors&gt;&lt;titles&gt;&lt;title&gt;The impact of diabetes</w:instrText>
            </w:r>
            <w:r w:rsidR="00FD0ABD">
              <w:rPr>
                <w:rFonts w:asciiTheme="majorBidi" w:hAnsiTheme="majorBidi" w:cstheme="majorBidi" w:hint="eastAsia"/>
              </w:rPr>
              <w:instrText>‐</w:instrText>
            </w:r>
            <w:r w:rsidR="00FD0ABD">
              <w:rPr>
                <w:rFonts w:asciiTheme="majorBidi" w:hAnsiTheme="majorBidi" w:cstheme="majorBidi" w:hint="eastAsia"/>
              </w:rPr>
              <w:instrText>related complications on</w:instrText>
            </w:r>
            <w:r w:rsidR="00FD0ABD">
              <w:rPr>
                <w:rFonts w:asciiTheme="majorBidi" w:hAnsiTheme="majorBidi" w:cstheme="majorBidi"/>
              </w:rPr>
              <w:instrText xml:space="preserve">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Pr="00BA4CA5">
              <w:rPr>
                <w:rFonts w:asciiTheme="majorBidi" w:hAnsiTheme="majorBidi" w:cstheme="majorBidi"/>
              </w:rPr>
              <w:fldChar w:fldCharType="separate"/>
            </w:r>
            <w:r w:rsidR="00FD0ABD">
              <w:rPr>
                <w:rFonts w:asciiTheme="majorBidi" w:hAnsiTheme="majorBidi" w:cstheme="majorBidi"/>
                <w:noProof/>
              </w:rPr>
              <w:t>(64)</w:t>
            </w:r>
            <w:r w:rsidRPr="00BA4CA5">
              <w:rPr>
                <w:rFonts w:asciiTheme="majorBidi" w:hAnsiTheme="majorBidi" w:cstheme="majorBidi"/>
              </w:rPr>
              <w:fldChar w:fldCharType="end"/>
            </w:r>
          </w:p>
        </w:tc>
        <w:tc>
          <w:tcPr>
            <w:tcW w:w="536" w:type="pct"/>
          </w:tcPr>
          <w:p w14:paraId="03782187" w14:textId="75662C66"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516.15</w:t>
            </w:r>
          </w:p>
        </w:tc>
        <w:tc>
          <w:tcPr>
            <w:tcW w:w="480" w:type="pct"/>
            <w:vAlign w:val="bottom"/>
          </w:tcPr>
          <w:p w14:paraId="32AAED51" w14:textId="1F61E453" w:rsidR="00BA4CA5" w:rsidRPr="00BA4CA5" w:rsidRDefault="00BA4CA5" w:rsidP="00BA4CA5">
            <w:pPr>
              <w:pStyle w:val="ListParagraph1"/>
              <w:rPr>
                <w:rFonts w:asciiTheme="majorBidi" w:hAnsiTheme="majorBidi" w:cstheme="majorBidi"/>
              </w:rPr>
            </w:pPr>
            <w:r w:rsidRPr="00BA4CA5">
              <w:rPr>
                <w:rFonts w:asciiTheme="majorBidi" w:hAnsiTheme="majorBidi" w:cstheme="majorBidi"/>
                <w:color w:val="000000"/>
              </w:rPr>
              <w:t>80.22</w:t>
            </w:r>
          </w:p>
        </w:tc>
        <w:tc>
          <w:tcPr>
            <w:tcW w:w="798" w:type="pct"/>
          </w:tcPr>
          <w:p w14:paraId="625F1BE2" w14:textId="7777777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GAMMA</w:t>
            </w:r>
          </w:p>
        </w:tc>
        <w:tc>
          <w:tcPr>
            <w:tcW w:w="480" w:type="pct"/>
            <w:vMerge w:val="restart"/>
          </w:tcPr>
          <w:p w14:paraId="75BD96AC" w14:textId="28C24BE9"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£1,357</w:t>
            </w:r>
          </w:p>
        </w:tc>
      </w:tr>
      <w:tr w:rsidR="00BA4CA5" w:rsidRPr="00BA4CA5" w14:paraId="6513ACF4" w14:textId="77777777" w:rsidTr="00BF3796">
        <w:trPr>
          <w:trHeight w:val="300"/>
        </w:trPr>
        <w:tc>
          <w:tcPr>
            <w:tcW w:w="802" w:type="pct"/>
            <w:noWrap/>
          </w:tcPr>
          <w:p w14:paraId="0CD54A24" w14:textId="7777777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Non-inpatient</w:t>
            </w:r>
          </w:p>
        </w:tc>
        <w:tc>
          <w:tcPr>
            <w:tcW w:w="963" w:type="pct"/>
          </w:tcPr>
          <w:p w14:paraId="6D89F0E3" w14:textId="7777777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Subsequent Years</w:t>
            </w:r>
          </w:p>
        </w:tc>
        <w:tc>
          <w:tcPr>
            <w:tcW w:w="471" w:type="pct"/>
            <w:noWrap/>
          </w:tcPr>
          <w:p w14:paraId="5FEB1BF0" w14:textId="47491D6B" w:rsidR="00BA4CA5" w:rsidRPr="00BA4CA5" w:rsidRDefault="00BA4CA5" w:rsidP="00BA4CA5">
            <w:pPr>
              <w:spacing w:line="240" w:lineRule="auto"/>
              <w:rPr>
                <w:rFonts w:asciiTheme="majorBidi" w:hAnsiTheme="majorBidi" w:cstheme="majorBidi"/>
                <w:sz w:val="20"/>
                <w:szCs w:val="20"/>
                <w:lang w:val="en-GB" w:eastAsia="zh-CN"/>
              </w:rPr>
            </w:pPr>
            <w:r w:rsidRPr="00BA4CA5">
              <w:rPr>
                <w:rFonts w:asciiTheme="majorBidi" w:hAnsiTheme="majorBidi" w:cstheme="majorBidi"/>
                <w:sz w:val="20"/>
                <w:szCs w:val="20"/>
              </w:rPr>
              <w:t>738</w:t>
            </w:r>
          </w:p>
        </w:tc>
        <w:tc>
          <w:tcPr>
            <w:tcW w:w="469" w:type="pct"/>
          </w:tcPr>
          <w:p w14:paraId="599BC08B" w14:textId="5037A1F8"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fldChar w:fldCharType="begin"/>
            </w:r>
            <w:r w:rsidR="00FD0ABD">
              <w:rPr>
                <w:rFonts w:asciiTheme="majorBidi" w:hAnsiTheme="majorBidi" w:cstheme="majorBidi"/>
              </w:rPr>
              <w:instrText xml:space="preserve"> ADDIN EN.CITE &lt;EndNote&gt;&lt;Cite&gt;&lt;Author&gt;Alva&lt;/Author&gt;&lt;Year&gt;2015&lt;/Year&gt;&lt;RecNum&gt;191&lt;/RecNum&gt;&lt;DisplayText&gt;(64)&lt;/DisplayText&gt;&lt;record&gt;&lt;rec-number&gt;191&lt;/rec-number&gt;&lt;foreign-keys&gt;&lt;key app="EN" db-id="0psftwx0lsasdwew00s5pae4eaxd295wxszv" timestamp="1676289194"&gt;191&lt;</w:instrText>
            </w:r>
            <w:r w:rsidR="00FD0ABD">
              <w:rPr>
                <w:rFonts w:asciiTheme="majorBidi" w:hAnsiTheme="majorBidi" w:cstheme="majorBidi" w:hint="eastAsia"/>
              </w:rPr>
              <w:instrText>/key&gt;&lt;/foreign-keys&gt;&lt;ref-type name="Journal Article"&gt;17&lt;/ref-type&gt;&lt;contributors&gt;&lt;authors&gt;&lt;author&gt;Alva, M.L., Gray, A., Mihaylova, B., Leal, J. and Holman, R.R.&lt;/author&gt;&lt;/authors&gt;&lt;/contributors&gt;&lt;titles&gt;&lt;title&gt;The impact of diabetes</w:instrText>
            </w:r>
            <w:r w:rsidR="00FD0ABD">
              <w:rPr>
                <w:rFonts w:asciiTheme="majorBidi" w:hAnsiTheme="majorBidi" w:cstheme="majorBidi" w:hint="eastAsia"/>
              </w:rPr>
              <w:instrText>‐</w:instrText>
            </w:r>
            <w:r w:rsidR="00FD0ABD">
              <w:rPr>
                <w:rFonts w:asciiTheme="majorBidi" w:hAnsiTheme="majorBidi" w:cstheme="majorBidi" w:hint="eastAsia"/>
              </w:rPr>
              <w:instrText>related complications on</w:instrText>
            </w:r>
            <w:r w:rsidR="00FD0ABD">
              <w:rPr>
                <w:rFonts w:asciiTheme="majorBidi" w:hAnsiTheme="majorBidi" w:cstheme="majorBidi"/>
              </w:rPr>
              <w:instrText xml:space="preserve"> healthcare costs: new results from the UKPDS (UKPDS 84).&lt;/title&gt;&lt;secondary-title&gt;Diabetic medicine.&lt;/secondary-title&gt;&lt;/titles&gt;&lt;periodical&gt;&lt;full-title&gt;Diabetic Medicine.&lt;/full-title&gt;&lt;/periodical&gt;&lt;pages&gt;459-66&lt;/pages&gt;&lt;volume&gt;32&lt;/volume&gt;&lt;number&gt;4&lt;/number&gt;&lt;dates&gt;&lt;year&gt;2015&lt;/year&gt;&lt;/dates&gt;&lt;urls&gt;&lt;/urls&gt;&lt;/record&gt;&lt;/Cite&gt;&lt;/EndNote&gt;</w:instrText>
            </w:r>
            <w:r w:rsidRPr="00BA4CA5">
              <w:rPr>
                <w:rFonts w:asciiTheme="majorBidi" w:hAnsiTheme="majorBidi" w:cstheme="majorBidi"/>
              </w:rPr>
              <w:fldChar w:fldCharType="separate"/>
            </w:r>
            <w:r w:rsidR="00FD0ABD">
              <w:rPr>
                <w:rFonts w:asciiTheme="majorBidi" w:hAnsiTheme="majorBidi" w:cstheme="majorBidi"/>
                <w:noProof/>
              </w:rPr>
              <w:t>(64)</w:t>
            </w:r>
            <w:r w:rsidRPr="00BA4CA5">
              <w:rPr>
                <w:rFonts w:asciiTheme="majorBidi" w:hAnsiTheme="majorBidi" w:cstheme="majorBidi"/>
              </w:rPr>
              <w:fldChar w:fldCharType="end"/>
            </w:r>
          </w:p>
        </w:tc>
        <w:tc>
          <w:tcPr>
            <w:tcW w:w="536" w:type="pct"/>
          </w:tcPr>
          <w:p w14:paraId="47368616" w14:textId="144FC48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840.88</w:t>
            </w:r>
          </w:p>
        </w:tc>
        <w:tc>
          <w:tcPr>
            <w:tcW w:w="480" w:type="pct"/>
            <w:vAlign w:val="bottom"/>
          </w:tcPr>
          <w:p w14:paraId="11C2E1EC" w14:textId="0980FE3A" w:rsidR="00BA4CA5" w:rsidRPr="00BA4CA5" w:rsidRDefault="00BA4CA5" w:rsidP="00BA4CA5">
            <w:pPr>
              <w:pStyle w:val="ListParagraph1"/>
              <w:rPr>
                <w:rFonts w:asciiTheme="majorBidi" w:hAnsiTheme="majorBidi" w:cstheme="majorBidi"/>
              </w:rPr>
            </w:pPr>
            <w:r w:rsidRPr="00BA4CA5">
              <w:rPr>
                <w:rFonts w:asciiTheme="majorBidi" w:hAnsiTheme="majorBidi" w:cstheme="majorBidi"/>
                <w:color w:val="000000"/>
              </w:rPr>
              <w:t>94.17</w:t>
            </w:r>
          </w:p>
        </w:tc>
        <w:tc>
          <w:tcPr>
            <w:tcW w:w="798" w:type="pct"/>
          </w:tcPr>
          <w:p w14:paraId="7C61CBBC" w14:textId="77777777" w:rsidR="00BA4CA5" w:rsidRPr="00BA4CA5" w:rsidRDefault="00BA4CA5" w:rsidP="00BA4CA5">
            <w:pPr>
              <w:pStyle w:val="ListParagraph1"/>
              <w:rPr>
                <w:rFonts w:asciiTheme="majorBidi" w:hAnsiTheme="majorBidi" w:cstheme="majorBidi"/>
              </w:rPr>
            </w:pPr>
            <w:r w:rsidRPr="00BA4CA5">
              <w:rPr>
                <w:rFonts w:asciiTheme="majorBidi" w:hAnsiTheme="majorBidi" w:cstheme="majorBidi"/>
              </w:rPr>
              <w:t>GAMMA</w:t>
            </w:r>
          </w:p>
        </w:tc>
        <w:tc>
          <w:tcPr>
            <w:tcW w:w="480" w:type="pct"/>
            <w:vMerge/>
          </w:tcPr>
          <w:p w14:paraId="4ED1E38E" w14:textId="77777777" w:rsidR="00BA4CA5" w:rsidRPr="00BA4CA5" w:rsidRDefault="00BA4CA5" w:rsidP="00BA4CA5">
            <w:pPr>
              <w:pStyle w:val="ListParagraph1"/>
              <w:rPr>
                <w:rFonts w:asciiTheme="majorBidi" w:hAnsiTheme="majorBidi" w:cstheme="majorBidi"/>
              </w:rPr>
            </w:pPr>
          </w:p>
        </w:tc>
      </w:tr>
    </w:tbl>
    <w:p w14:paraId="22F64905" w14:textId="77777777" w:rsidR="00497606" w:rsidRPr="00A763AF" w:rsidRDefault="00497606" w:rsidP="004258DE"/>
    <w:p w14:paraId="5D5C1690" w14:textId="77777777" w:rsidR="007C58DA" w:rsidRDefault="007C58DA" w:rsidP="004258DE">
      <w:pPr>
        <w:pStyle w:val="Heading2"/>
      </w:pPr>
      <w:bookmarkStart w:id="141" w:name="_Toc172534967"/>
      <w:r>
        <w:t>Cancer</w:t>
      </w:r>
      <w:bookmarkEnd w:id="141"/>
    </w:p>
    <w:p w14:paraId="30DA72AC" w14:textId="77777777" w:rsidR="007A3A27" w:rsidRDefault="007A3A27" w:rsidP="004258DE">
      <w:r>
        <w:t>The cost of breast and colorectal cancer is estimated as a one-off fixed cost at diagnosis in the model. This simplifying assumption means that the cost of cancer treatment is independent of survival. We acknowlegde that this assumption will affect the timing of costs because all costs are imposed in the fir</w:t>
      </w:r>
      <w:r w:rsidR="002B428F">
        <w:t xml:space="preserve">st year and subject to less discounting. However, </w:t>
      </w:r>
      <w:r w:rsidR="000D1CF6">
        <w:t xml:space="preserve">we anticipate that the impact on overall outcomes </w:t>
      </w:r>
      <w:r w:rsidR="000D1CF6">
        <w:lastRenderedPageBreak/>
        <w:t>will not be substantial. A</w:t>
      </w:r>
      <w:r w:rsidR="002B428F">
        <w:t xml:space="preserve"> large proportion of costs are </w:t>
      </w:r>
      <w:r w:rsidR="000D1CF6">
        <w:t xml:space="preserve">will be </w:t>
      </w:r>
      <w:r w:rsidR="002B428F">
        <w:t>incurred in the first year of treatment</w:t>
      </w:r>
      <w:r w:rsidR="000D1CF6">
        <w:t xml:space="preserve"> (surgery, chemotherapy, radiotherapy). Costs in subsequent years will be lower for patients who achieve remission and survival will be short in patients who relapse. Therefore, the costs are likely to be skewed to the early years post diagnosis.</w:t>
      </w:r>
      <w:r w:rsidR="002B428F">
        <w:t xml:space="preserve"> </w:t>
      </w:r>
    </w:p>
    <w:p w14:paraId="476DFA97" w14:textId="77777777" w:rsidR="001D592E" w:rsidRDefault="001D592E" w:rsidP="004258DE"/>
    <w:p w14:paraId="2EF12F3C" w14:textId="56AE5EB5" w:rsidR="006B5198" w:rsidRDefault="006B5198" w:rsidP="006B5198">
      <w:r>
        <w:t xml:space="preserve">The cost of breast and colorectal cancer were taken from a retrospective cohort study which estimated the total cost of care for breast and colorectal cancer for 9 years post diagnosis </w:t>
      </w:r>
      <w:r>
        <w:fldChar w:fldCharType="begin"/>
      </w:r>
      <w:r w:rsidR="00FD0ABD">
        <w:instrText xml:space="preserve"> ADDIN EN.CITE &lt;EndNote&gt;&lt;Cite&gt;&lt;Author&gt;Laudicella M&lt;/Author&gt;&lt;Year&gt;2016&lt;/Year&gt;&lt;RecNum&gt;209&lt;/RecNum&gt;&lt;DisplayText&gt;(69)&lt;/DisplayText&gt;&lt;record&gt;&lt;rec-number&gt;209&lt;/rec-number&gt;&lt;foreign-keys&gt;&lt;key app="EN" db-id="0psftwx0lsasdwew00s5pae4eaxd295wxszv" timestamp="1696848307"&gt;209&lt;/key&gt;&lt;/foreign-keys&gt;&lt;ref-type name="Journal Article"&gt;17&lt;/ref-type&gt;&lt;contributors&gt;&lt;authors&gt;&lt;author&gt;Laudicella M, Walsh B, Burns E, Smith PC.&lt;/author&gt;&lt;/authors&gt;&lt;/contributors&gt;&lt;titles&gt;&lt;title&gt;Cost of care for cancer patients in England: evidence from population-based patient-level data. &lt;/title&gt;&lt;secondary-title&gt;British journal of cancer. &lt;/secondary-title&gt;&lt;/titles&gt;&lt;pages&gt;1286-1292&lt;/pages&gt;&lt;volume&gt;114&lt;/volume&gt;&lt;number&gt;11&lt;/number&gt;&lt;dates&gt;&lt;year&gt;2016&lt;/year&gt;&lt;/dates&gt;&lt;urls&gt;&lt;/urls&gt;&lt;/record&gt;&lt;/Cite&gt;&lt;/EndNote&gt;</w:instrText>
      </w:r>
      <w:r>
        <w:fldChar w:fldCharType="separate"/>
      </w:r>
      <w:r w:rsidR="00FD0ABD">
        <w:rPr>
          <w:noProof/>
        </w:rPr>
        <w:t>(69)</w:t>
      </w:r>
      <w:r>
        <w:fldChar w:fldCharType="end"/>
      </w:r>
      <w:r>
        <w:t xml:space="preserve">. The study reported cost by age category and by stage of cancer. These were weighted by the proportion of patients facing each reported in the paper. </w:t>
      </w:r>
      <w:r w:rsidR="00380D7A">
        <w:rPr>
          <w:color w:val="FF0000"/>
        </w:rPr>
        <w:fldChar w:fldCharType="begin"/>
      </w:r>
      <w:r w:rsidR="00380D7A">
        <w:instrText xml:space="preserve"> REF _Ref151120461 \h </w:instrText>
      </w:r>
      <w:r w:rsidR="00380D7A">
        <w:rPr>
          <w:color w:val="FF0000"/>
        </w:rPr>
      </w:r>
      <w:r w:rsidR="00380D7A">
        <w:rPr>
          <w:color w:val="FF0000"/>
        </w:rPr>
        <w:fldChar w:fldCharType="separate"/>
      </w:r>
      <w:r w:rsidR="00A32728" w:rsidRPr="00FF5721">
        <w:rPr>
          <w:b/>
          <w:bCs/>
          <w:sz w:val="21"/>
          <w:szCs w:val="22"/>
        </w:rPr>
        <w:t>Table S</w:t>
      </w:r>
      <w:r w:rsidR="00A32728">
        <w:rPr>
          <w:b/>
          <w:bCs/>
          <w:noProof/>
          <w:sz w:val="21"/>
          <w:szCs w:val="22"/>
        </w:rPr>
        <w:t>45</w:t>
      </w:r>
      <w:r w:rsidR="00380D7A">
        <w:rPr>
          <w:color w:val="FF0000"/>
        </w:rPr>
        <w:fldChar w:fldCharType="end"/>
      </w:r>
      <w:r w:rsidR="00380D7A">
        <w:rPr>
          <w:color w:val="FF0000"/>
        </w:rPr>
        <w:t xml:space="preserve"> </w:t>
      </w:r>
      <w:r>
        <w:t xml:space="preserve">reports the overall cost of breast cancer by stage of disease at diagnosis and age. </w:t>
      </w:r>
      <w:r w:rsidRPr="006B5198">
        <w:rPr>
          <w:color w:val="FF0000"/>
        </w:rPr>
        <w:fldChar w:fldCharType="begin"/>
      </w:r>
      <w:r w:rsidRPr="006B5198">
        <w:rPr>
          <w:color w:val="FF0000"/>
        </w:rPr>
        <w:instrText xml:space="preserve"> REF _Ref411518557 \h </w:instrText>
      </w:r>
      <w:r w:rsidRPr="006B5198">
        <w:rPr>
          <w:color w:val="FF0000"/>
        </w:rPr>
      </w:r>
      <w:r w:rsidRPr="006B5198">
        <w:rPr>
          <w:color w:val="FF0000"/>
        </w:rPr>
        <w:fldChar w:fldCharType="separate"/>
      </w:r>
      <w:r w:rsidR="00A32728">
        <w:t>Table S</w:t>
      </w:r>
      <w:r w:rsidR="00A32728">
        <w:rPr>
          <w:noProof/>
        </w:rPr>
        <w:t>46</w:t>
      </w:r>
      <w:r w:rsidRPr="006B5198">
        <w:rPr>
          <w:color w:val="FF0000"/>
        </w:rPr>
        <w:fldChar w:fldCharType="end"/>
      </w:r>
      <w:r>
        <w:t xml:space="preserve"> reports the overall cost of colorectal cancer by stage of disease at diagnosis and age.</w:t>
      </w:r>
      <w:r w:rsidR="00BB2BDE">
        <w:t xml:space="preserve"> Samples of total cost were taken using an assumed standard error of 1/10</w:t>
      </w:r>
      <w:r w:rsidR="00BB2BDE" w:rsidRPr="00BB2BDE">
        <w:rPr>
          <w:vertAlign w:val="superscript"/>
        </w:rPr>
        <w:t>th</w:t>
      </w:r>
      <w:r w:rsidR="00BB2BDE">
        <w:t xml:space="preserve"> of the mean cost, using a gamma distribution.</w:t>
      </w:r>
    </w:p>
    <w:p w14:paraId="0149605A" w14:textId="38194570" w:rsidR="00516792" w:rsidRPr="00FF5721" w:rsidRDefault="00516792" w:rsidP="006B5198">
      <w:pPr>
        <w:rPr>
          <w:b/>
          <w:bCs/>
          <w:sz w:val="21"/>
          <w:szCs w:val="22"/>
          <w:lang w:val="en-GB"/>
        </w:rPr>
      </w:pPr>
      <w:bookmarkStart w:id="142" w:name="_Ref151120461"/>
      <w:r w:rsidRPr="00FF5721">
        <w:rPr>
          <w:b/>
          <w:bCs/>
          <w:sz w:val="21"/>
          <w:szCs w:val="22"/>
        </w:rPr>
        <w:t xml:space="preserve">Table </w:t>
      </w:r>
      <w:r w:rsidR="00BB2BDE" w:rsidRPr="00FF5721">
        <w:rPr>
          <w:b/>
          <w:bCs/>
          <w:sz w:val="21"/>
          <w:szCs w:val="22"/>
        </w:rPr>
        <w:t>S</w:t>
      </w:r>
      <w:r w:rsidRPr="00FF5721">
        <w:rPr>
          <w:b/>
          <w:bCs/>
          <w:sz w:val="21"/>
          <w:szCs w:val="22"/>
        </w:rPr>
        <w:fldChar w:fldCharType="begin"/>
      </w:r>
      <w:r w:rsidRPr="00FF5721">
        <w:rPr>
          <w:b/>
          <w:bCs/>
          <w:sz w:val="21"/>
          <w:szCs w:val="22"/>
        </w:rPr>
        <w:instrText xml:space="preserve"> SEQ Table \* ARABIC </w:instrText>
      </w:r>
      <w:r w:rsidRPr="00FF5721">
        <w:rPr>
          <w:b/>
          <w:bCs/>
          <w:sz w:val="21"/>
          <w:szCs w:val="22"/>
        </w:rPr>
        <w:fldChar w:fldCharType="separate"/>
      </w:r>
      <w:r w:rsidR="00372A71">
        <w:rPr>
          <w:b/>
          <w:bCs/>
          <w:noProof/>
          <w:sz w:val="21"/>
          <w:szCs w:val="22"/>
        </w:rPr>
        <w:t>44</w:t>
      </w:r>
      <w:r w:rsidRPr="00FF5721">
        <w:rPr>
          <w:b/>
          <w:bCs/>
          <w:noProof/>
          <w:sz w:val="21"/>
          <w:szCs w:val="22"/>
        </w:rPr>
        <w:fldChar w:fldCharType="end"/>
      </w:r>
      <w:bookmarkEnd w:id="142"/>
      <w:r w:rsidRPr="00FF5721">
        <w:rPr>
          <w:b/>
          <w:bCs/>
          <w:sz w:val="21"/>
          <w:szCs w:val="22"/>
        </w:rPr>
        <w:t>: Estimated cost of breast cancer</w:t>
      </w:r>
    </w:p>
    <w:tbl>
      <w:tblPr>
        <w:tblStyle w:val="TableGrid"/>
        <w:tblW w:w="5000" w:type="pct"/>
        <w:tblLook w:val="04A0" w:firstRow="1" w:lastRow="0" w:firstColumn="1" w:lastColumn="0" w:noHBand="0" w:noVBand="1"/>
      </w:tblPr>
      <w:tblGrid>
        <w:gridCol w:w="3666"/>
        <w:gridCol w:w="1261"/>
        <w:gridCol w:w="788"/>
        <w:gridCol w:w="961"/>
        <w:gridCol w:w="1161"/>
        <w:gridCol w:w="1179"/>
      </w:tblGrid>
      <w:tr w:rsidR="00BB2BDE" w:rsidRPr="00BB2BDE" w14:paraId="7D4757C7" w14:textId="77777777" w:rsidTr="00BB2BDE">
        <w:tc>
          <w:tcPr>
            <w:tcW w:w="2041" w:type="pct"/>
          </w:tcPr>
          <w:p w14:paraId="51992079" w14:textId="77777777" w:rsidR="00BB2BDE" w:rsidRPr="00BB2BDE" w:rsidRDefault="00BB2BDE" w:rsidP="00BB2BDE">
            <w:pPr>
              <w:pStyle w:val="ListParagraph1"/>
              <w:rPr>
                <w:rFonts w:asciiTheme="majorBidi" w:hAnsiTheme="majorBidi" w:cstheme="majorBidi"/>
                <w:b/>
                <w:bCs/>
              </w:rPr>
            </w:pPr>
            <w:r w:rsidRPr="00BB2BDE">
              <w:rPr>
                <w:rFonts w:asciiTheme="majorBidi" w:hAnsiTheme="majorBidi" w:cstheme="majorBidi"/>
                <w:b/>
                <w:bCs/>
              </w:rPr>
              <w:t>Resource component</w:t>
            </w:r>
          </w:p>
        </w:tc>
        <w:tc>
          <w:tcPr>
            <w:tcW w:w="707" w:type="pct"/>
          </w:tcPr>
          <w:p w14:paraId="7A7FA7EE" w14:textId="77777777" w:rsidR="00BB2BDE" w:rsidRPr="00BB2BDE" w:rsidRDefault="00BB2BDE" w:rsidP="00BB2BDE">
            <w:pPr>
              <w:pStyle w:val="ListParagraph1"/>
              <w:rPr>
                <w:rFonts w:asciiTheme="majorBidi" w:hAnsiTheme="majorBidi" w:cstheme="majorBidi"/>
                <w:b/>
                <w:bCs/>
              </w:rPr>
            </w:pPr>
            <w:r w:rsidRPr="00BB2BDE">
              <w:rPr>
                <w:rFonts w:asciiTheme="majorBidi" w:hAnsiTheme="majorBidi" w:cstheme="majorBidi"/>
                <w:b/>
                <w:bCs/>
              </w:rPr>
              <w:t>Annual price</w:t>
            </w:r>
          </w:p>
        </w:tc>
        <w:tc>
          <w:tcPr>
            <w:tcW w:w="444" w:type="pct"/>
          </w:tcPr>
          <w:p w14:paraId="2CC6EDD8" w14:textId="6F700907" w:rsidR="00BB2BDE" w:rsidRPr="00BB2BDE" w:rsidRDefault="00BB2BDE" w:rsidP="00BB2BDE">
            <w:pPr>
              <w:pStyle w:val="ListParagraph1"/>
              <w:rPr>
                <w:rFonts w:asciiTheme="majorBidi" w:hAnsiTheme="majorBidi" w:cstheme="majorBidi"/>
                <w:b/>
                <w:bCs/>
              </w:rPr>
            </w:pPr>
            <w:r w:rsidRPr="00BB2BDE">
              <w:rPr>
                <w:rFonts w:asciiTheme="majorBidi" w:hAnsiTheme="majorBidi" w:cstheme="majorBidi"/>
                <w:b/>
                <w:bCs/>
              </w:rPr>
              <w:t>Price Year</w:t>
            </w:r>
          </w:p>
        </w:tc>
        <w:tc>
          <w:tcPr>
            <w:tcW w:w="529" w:type="pct"/>
          </w:tcPr>
          <w:p w14:paraId="3BCE7E55" w14:textId="5251F23D" w:rsidR="00BB2BDE" w:rsidRPr="00BB2BDE" w:rsidRDefault="00BB2BDE" w:rsidP="00BB2BDE">
            <w:pPr>
              <w:pStyle w:val="ListParagraph1"/>
              <w:rPr>
                <w:rFonts w:asciiTheme="majorBidi" w:hAnsiTheme="majorBidi" w:cstheme="majorBidi"/>
                <w:b/>
                <w:bCs/>
              </w:rPr>
            </w:pPr>
            <w:r w:rsidRPr="00BB2BDE">
              <w:rPr>
                <w:rFonts w:asciiTheme="majorBidi" w:hAnsiTheme="majorBidi" w:cstheme="majorBidi"/>
                <w:b/>
                <w:bCs/>
              </w:rPr>
              <w:t>Inflation</w:t>
            </w:r>
          </w:p>
        </w:tc>
        <w:tc>
          <w:tcPr>
            <w:tcW w:w="618" w:type="pct"/>
          </w:tcPr>
          <w:p w14:paraId="7BD1676E" w14:textId="77777777" w:rsidR="00BB2BDE" w:rsidRPr="00BB2BDE" w:rsidRDefault="00BB2BDE" w:rsidP="00BB2BDE">
            <w:pPr>
              <w:pStyle w:val="ListParagraph1"/>
              <w:rPr>
                <w:rFonts w:asciiTheme="majorBidi" w:hAnsiTheme="majorBidi" w:cstheme="majorBidi"/>
                <w:b/>
                <w:bCs/>
              </w:rPr>
            </w:pPr>
            <w:r w:rsidRPr="00BB2BDE">
              <w:rPr>
                <w:rFonts w:asciiTheme="majorBidi" w:hAnsiTheme="majorBidi" w:cstheme="majorBidi"/>
                <w:b/>
                <w:bCs/>
              </w:rPr>
              <w:t>Proportion</w:t>
            </w:r>
          </w:p>
        </w:tc>
        <w:tc>
          <w:tcPr>
            <w:tcW w:w="661" w:type="pct"/>
          </w:tcPr>
          <w:p w14:paraId="2B79DE06" w14:textId="77777777" w:rsidR="00BB2BDE" w:rsidRPr="00BB2BDE" w:rsidRDefault="00BB2BDE" w:rsidP="00BB2BDE">
            <w:pPr>
              <w:pStyle w:val="ListParagraph1"/>
              <w:rPr>
                <w:rFonts w:asciiTheme="majorBidi" w:hAnsiTheme="majorBidi" w:cstheme="majorBidi"/>
                <w:b/>
                <w:bCs/>
              </w:rPr>
            </w:pPr>
            <w:r w:rsidRPr="00BB2BDE">
              <w:rPr>
                <w:rFonts w:asciiTheme="majorBidi" w:hAnsiTheme="majorBidi" w:cstheme="majorBidi"/>
                <w:b/>
                <w:bCs/>
              </w:rPr>
              <w:t>Weighted Average Cost</w:t>
            </w:r>
          </w:p>
        </w:tc>
      </w:tr>
      <w:tr w:rsidR="00BB2BDE" w:rsidRPr="00BB2BDE" w14:paraId="316E0930" w14:textId="77777777" w:rsidTr="00BB2BDE">
        <w:tc>
          <w:tcPr>
            <w:tcW w:w="2041" w:type="pct"/>
          </w:tcPr>
          <w:p w14:paraId="34FF7810" w14:textId="77777777"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Total cost (9 years after diagnosis) for stages 1-2 for ages 18-64</w:t>
            </w:r>
          </w:p>
        </w:tc>
        <w:tc>
          <w:tcPr>
            <w:tcW w:w="707" w:type="pct"/>
          </w:tcPr>
          <w:p w14:paraId="47ADC093" w14:textId="18671DC8"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£22,502</w:t>
            </w:r>
          </w:p>
        </w:tc>
        <w:tc>
          <w:tcPr>
            <w:tcW w:w="444" w:type="pct"/>
          </w:tcPr>
          <w:p w14:paraId="08BCF859" w14:textId="6504E7F1" w:rsidR="00BB2BDE" w:rsidRPr="00BB2BDE" w:rsidRDefault="00BB2BDE" w:rsidP="00BB2BDE">
            <w:pPr>
              <w:spacing w:line="240" w:lineRule="auto"/>
              <w:rPr>
                <w:rFonts w:asciiTheme="majorBidi" w:hAnsiTheme="majorBidi" w:cstheme="majorBidi"/>
                <w:sz w:val="20"/>
                <w:szCs w:val="20"/>
              </w:rPr>
            </w:pPr>
            <w:r w:rsidRPr="00BB2BDE">
              <w:rPr>
                <w:rFonts w:asciiTheme="majorBidi" w:hAnsiTheme="majorBidi" w:cstheme="majorBidi"/>
                <w:sz w:val="20"/>
                <w:szCs w:val="20"/>
              </w:rPr>
              <w:t>2010</w:t>
            </w:r>
          </w:p>
        </w:tc>
        <w:tc>
          <w:tcPr>
            <w:tcW w:w="529" w:type="pct"/>
          </w:tcPr>
          <w:p w14:paraId="716AC3AB" w14:textId="669F4F95" w:rsidR="00BB2BDE" w:rsidRPr="00BB2BDE" w:rsidRDefault="00BB2BDE"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sz w:val="20"/>
                <w:szCs w:val="20"/>
              </w:rPr>
              <w:t>1.183</w:t>
            </w:r>
          </w:p>
        </w:tc>
        <w:tc>
          <w:tcPr>
            <w:tcW w:w="618" w:type="pct"/>
          </w:tcPr>
          <w:p w14:paraId="27E16B7D" w14:textId="6AD200D3"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0.49</w:t>
            </w:r>
          </w:p>
        </w:tc>
        <w:tc>
          <w:tcPr>
            <w:tcW w:w="661" w:type="pct"/>
          </w:tcPr>
          <w:p w14:paraId="0DE55156" w14:textId="283E4A6B" w:rsidR="00BB2BDE" w:rsidRPr="00BB2BDE" w:rsidRDefault="00BB2BDE" w:rsidP="00BB2BDE">
            <w:pPr>
              <w:spacing w:line="240" w:lineRule="auto"/>
              <w:rPr>
                <w:rFonts w:asciiTheme="majorBidi" w:hAnsiTheme="majorBidi" w:cstheme="majorBidi"/>
                <w:sz w:val="20"/>
                <w:szCs w:val="20"/>
              </w:rPr>
            </w:pPr>
            <w:r w:rsidRPr="00BB2BDE">
              <w:rPr>
                <w:rFonts w:asciiTheme="majorBidi" w:hAnsiTheme="majorBidi" w:cstheme="majorBidi"/>
                <w:sz w:val="20"/>
                <w:szCs w:val="20"/>
              </w:rPr>
              <w:t>£11,054.65</w:t>
            </w:r>
          </w:p>
        </w:tc>
      </w:tr>
      <w:tr w:rsidR="00BB2BDE" w:rsidRPr="00BB2BDE" w14:paraId="169492E4" w14:textId="77777777" w:rsidTr="00BB2BDE">
        <w:tc>
          <w:tcPr>
            <w:tcW w:w="2041" w:type="pct"/>
          </w:tcPr>
          <w:p w14:paraId="65635213" w14:textId="77777777"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Total cost (9 years after diagnosis) for stages 3-4 for ages 18-64</w:t>
            </w:r>
          </w:p>
        </w:tc>
        <w:tc>
          <w:tcPr>
            <w:tcW w:w="707" w:type="pct"/>
          </w:tcPr>
          <w:p w14:paraId="2E50825D" w14:textId="46EE4B16"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£35,244</w:t>
            </w:r>
          </w:p>
        </w:tc>
        <w:tc>
          <w:tcPr>
            <w:tcW w:w="444" w:type="pct"/>
          </w:tcPr>
          <w:p w14:paraId="3B11557B" w14:textId="1D16E146" w:rsidR="00BB2BDE" w:rsidRPr="00BB2BDE" w:rsidRDefault="00BB2BDE" w:rsidP="00BB2BDE">
            <w:pPr>
              <w:spacing w:line="240" w:lineRule="auto"/>
              <w:rPr>
                <w:rFonts w:asciiTheme="majorBidi" w:hAnsiTheme="majorBidi" w:cstheme="majorBidi"/>
                <w:sz w:val="20"/>
                <w:szCs w:val="20"/>
              </w:rPr>
            </w:pPr>
            <w:r w:rsidRPr="00BB2BDE">
              <w:rPr>
                <w:rFonts w:asciiTheme="majorBidi" w:hAnsiTheme="majorBidi" w:cstheme="majorBidi"/>
                <w:sz w:val="20"/>
                <w:szCs w:val="20"/>
              </w:rPr>
              <w:t>2010</w:t>
            </w:r>
          </w:p>
        </w:tc>
        <w:tc>
          <w:tcPr>
            <w:tcW w:w="529" w:type="pct"/>
          </w:tcPr>
          <w:p w14:paraId="3581C9DB" w14:textId="5490336A" w:rsidR="00BB2BDE" w:rsidRPr="00BB2BDE" w:rsidRDefault="00BB2BDE"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sz w:val="20"/>
                <w:szCs w:val="20"/>
              </w:rPr>
              <w:t>1.183</w:t>
            </w:r>
          </w:p>
        </w:tc>
        <w:tc>
          <w:tcPr>
            <w:tcW w:w="618" w:type="pct"/>
          </w:tcPr>
          <w:p w14:paraId="4F299A85" w14:textId="25592C26"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0.07</w:t>
            </w:r>
          </w:p>
        </w:tc>
        <w:tc>
          <w:tcPr>
            <w:tcW w:w="661" w:type="pct"/>
          </w:tcPr>
          <w:p w14:paraId="0A19B07E" w14:textId="497180D9" w:rsidR="00BB2BDE" w:rsidRPr="00BB2BDE" w:rsidRDefault="00BB2BDE"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sz w:val="20"/>
                <w:szCs w:val="20"/>
              </w:rPr>
              <w:t>£2,316.45</w:t>
            </w:r>
          </w:p>
        </w:tc>
      </w:tr>
      <w:tr w:rsidR="00BB2BDE" w:rsidRPr="00BB2BDE" w14:paraId="5A784115" w14:textId="77777777" w:rsidTr="00BB2BDE">
        <w:tc>
          <w:tcPr>
            <w:tcW w:w="2041" w:type="pct"/>
          </w:tcPr>
          <w:p w14:paraId="5CD3E262" w14:textId="77777777"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Total cost (9 years after diagnosis) for stages 1-2 for ages 65+</w:t>
            </w:r>
          </w:p>
        </w:tc>
        <w:tc>
          <w:tcPr>
            <w:tcW w:w="707" w:type="pct"/>
          </w:tcPr>
          <w:p w14:paraId="47A0B439" w14:textId="3EC36522"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£19,479</w:t>
            </w:r>
          </w:p>
        </w:tc>
        <w:tc>
          <w:tcPr>
            <w:tcW w:w="444" w:type="pct"/>
          </w:tcPr>
          <w:p w14:paraId="30123C4B" w14:textId="0D0E1630" w:rsidR="00BB2BDE" w:rsidRPr="00BB2BDE" w:rsidRDefault="00BB2BDE" w:rsidP="00BB2BDE">
            <w:pPr>
              <w:spacing w:line="240" w:lineRule="auto"/>
              <w:rPr>
                <w:rFonts w:asciiTheme="majorBidi" w:hAnsiTheme="majorBidi" w:cstheme="majorBidi"/>
                <w:sz w:val="20"/>
                <w:szCs w:val="20"/>
              </w:rPr>
            </w:pPr>
            <w:r w:rsidRPr="00BB2BDE">
              <w:rPr>
                <w:rFonts w:asciiTheme="majorBidi" w:hAnsiTheme="majorBidi" w:cstheme="majorBidi"/>
                <w:sz w:val="20"/>
                <w:szCs w:val="20"/>
              </w:rPr>
              <w:t>2010</w:t>
            </w:r>
          </w:p>
        </w:tc>
        <w:tc>
          <w:tcPr>
            <w:tcW w:w="529" w:type="pct"/>
          </w:tcPr>
          <w:p w14:paraId="4F8AF51B" w14:textId="23091FB6" w:rsidR="00BB2BDE" w:rsidRPr="00BB2BDE" w:rsidRDefault="00BB2BDE"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sz w:val="20"/>
                <w:szCs w:val="20"/>
              </w:rPr>
              <w:t>1.183</w:t>
            </w:r>
          </w:p>
        </w:tc>
        <w:tc>
          <w:tcPr>
            <w:tcW w:w="618" w:type="pct"/>
          </w:tcPr>
          <w:p w14:paraId="20E9E24E" w14:textId="5F8023C2"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0.35</w:t>
            </w:r>
          </w:p>
        </w:tc>
        <w:tc>
          <w:tcPr>
            <w:tcW w:w="661" w:type="pct"/>
          </w:tcPr>
          <w:p w14:paraId="34A9358D" w14:textId="2A3954EB"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£7,205.38</w:t>
            </w:r>
          </w:p>
        </w:tc>
      </w:tr>
      <w:tr w:rsidR="00BB2BDE" w:rsidRPr="00BB2BDE" w14:paraId="78362EF0" w14:textId="77777777" w:rsidTr="00BB2BDE">
        <w:tc>
          <w:tcPr>
            <w:tcW w:w="2041" w:type="pct"/>
          </w:tcPr>
          <w:p w14:paraId="52659AD2" w14:textId="77777777"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Total cost (9 years after diagnosis) for stages 3-4 for ages 65+</w:t>
            </w:r>
          </w:p>
        </w:tc>
        <w:tc>
          <w:tcPr>
            <w:tcW w:w="707" w:type="pct"/>
          </w:tcPr>
          <w:p w14:paraId="1EF13C1D" w14:textId="690B9088"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£25,698</w:t>
            </w:r>
          </w:p>
        </w:tc>
        <w:tc>
          <w:tcPr>
            <w:tcW w:w="444" w:type="pct"/>
          </w:tcPr>
          <w:p w14:paraId="7F30B0A7" w14:textId="2C3841FE" w:rsidR="00BB2BDE" w:rsidRPr="00BB2BDE" w:rsidRDefault="00BB2BDE" w:rsidP="00BB2BDE">
            <w:pPr>
              <w:spacing w:line="240" w:lineRule="auto"/>
              <w:rPr>
                <w:rFonts w:asciiTheme="majorBidi" w:hAnsiTheme="majorBidi" w:cstheme="majorBidi"/>
                <w:sz w:val="20"/>
                <w:szCs w:val="20"/>
              </w:rPr>
            </w:pPr>
            <w:r w:rsidRPr="00BB2BDE">
              <w:rPr>
                <w:rFonts w:asciiTheme="majorBidi" w:hAnsiTheme="majorBidi" w:cstheme="majorBidi"/>
                <w:sz w:val="20"/>
                <w:szCs w:val="20"/>
              </w:rPr>
              <w:t>2010</w:t>
            </w:r>
          </w:p>
        </w:tc>
        <w:tc>
          <w:tcPr>
            <w:tcW w:w="529" w:type="pct"/>
          </w:tcPr>
          <w:p w14:paraId="22C0257C" w14:textId="469FE568" w:rsidR="00BB2BDE" w:rsidRPr="00BB2BDE" w:rsidRDefault="00BB2BDE"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sz w:val="20"/>
                <w:szCs w:val="20"/>
              </w:rPr>
              <w:t>1.183</w:t>
            </w:r>
          </w:p>
        </w:tc>
        <w:tc>
          <w:tcPr>
            <w:tcW w:w="618" w:type="pct"/>
          </w:tcPr>
          <w:p w14:paraId="406AD28D" w14:textId="51E8B7FF"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0.07</w:t>
            </w:r>
          </w:p>
        </w:tc>
        <w:tc>
          <w:tcPr>
            <w:tcW w:w="661" w:type="pct"/>
          </w:tcPr>
          <w:p w14:paraId="1D704C92" w14:textId="26753C2E"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£1,878.40</w:t>
            </w:r>
          </w:p>
        </w:tc>
      </w:tr>
      <w:tr w:rsidR="00BB2BDE" w:rsidRPr="00BB2BDE" w14:paraId="63BE61A5" w14:textId="77777777" w:rsidTr="00BB2BDE">
        <w:tc>
          <w:tcPr>
            <w:tcW w:w="2041" w:type="pct"/>
          </w:tcPr>
          <w:p w14:paraId="51B3AC57" w14:textId="77777777"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Propotion stages 1-2 for ages 18-64</w:t>
            </w:r>
          </w:p>
        </w:tc>
        <w:tc>
          <w:tcPr>
            <w:tcW w:w="2298" w:type="pct"/>
            <w:gridSpan w:val="4"/>
          </w:tcPr>
          <w:p w14:paraId="03C8A274" w14:textId="51D3BA49"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0.882</w:t>
            </w:r>
          </w:p>
        </w:tc>
        <w:tc>
          <w:tcPr>
            <w:tcW w:w="661" w:type="pct"/>
            <w:vMerge w:val="restart"/>
          </w:tcPr>
          <w:p w14:paraId="430CF922" w14:textId="77777777" w:rsidR="00BB2BDE" w:rsidRPr="00BB2BDE" w:rsidRDefault="00BB2BDE" w:rsidP="00BB2BDE">
            <w:pPr>
              <w:pStyle w:val="ListParagraph1"/>
              <w:rPr>
                <w:rFonts w:asciiTheme="majorBidi" w:hAnsiTheme="majorBidi" w:cstheme="majorBidi"/>
              </w:rPr>
            </w:pPr>
          </w:p>
        </w:tc>
      </w:tr>
      <w:tr w:rsidR="00BB2BDE" w:rsidRPr="00BB2BDE" w14:paraId="77A53101" w14:textId="77777777" w:rsidTr="00BB2BDE">
        <w:tc>
          <w:tcPr>
            <w:tcW w:w="2041" w:type="pct"/>
          </w:tcPr>
          <w:p w14:paraId="19B4DE0C" w14:textId="77777777"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Propotion stages 1-2 for ages 65+</w:t>
            </w:r>
          </w:p>
        </w:tc>
        <w:tc>
          <w:tcPr>
            <w:tcW w:w="2298" w:type="pct"/>
            <w:gridSpan w:val="4"/>
          </w:tcPr>
          <w:p w14:paraId="2F28225E" w14:textId="1528509D"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0.835</w:t>
            </w:r>
          </w:p>
        </w:tc>
        <w:tc>
          <w:tcPr>
            <w:tcW w:w="661" w:type="pct"/>
            <w:vMerge/>
          </w:tcPr>
          <w:p w14:paraId="31BB4079" w14:textId="77777777" w:rsidR="00BB2BDE" w:rsidRPr="00BB2BDE" w:rsidRDefault="00BB2BDE" w:rsidP="00BB2BDE">
            <w:pPr>
              <w:pStyle w:val="ListParagraph1"/>
              <w:rPr>
                <w:rFonts w:asciiTheme="majorBidi" w:hAnsiTheme="majorBidi" w:cstheme="majorBidi"/>
              </w:rPr>
            </w:pPr>
          </w:p>
        </w:tc>
      </w:tr>
      <w:tr w:rsidR="00BB2BDE" w:rsidRPr="00BB2BDE" w14:paraId="11ED4A08" w14:textId="77777777" w:rsidTr="00BB2BDE">
        <w:tc>
          <w:tcPr>
            <w:tcW w:w="2041" w:type="pct"/>
          </w:tcPr>
          <w:p w14:paraId="1755E568" w14:textId="77777777"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Proportion aged 65+</w:t>
            </w:r>
          </w:p>
        </w:tc>
        <w:tc>
          <w:tcPr>
            <w:tcW w:w="2298" w:type="pct"/>
            <w:gridSpan w:val="4"/>
          </w:tcPr>
          <w:p w14:paraId="36F91EBE" w14:textId="34D4B4BF"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0.443</w:t>
            </w:r>
          </w:p>
        </w:tc>
        <w:tc>
          <w:tcPr>
            <w:tcW w:w="661" w:type="pct"/>
            <w:vMerge/>
          </w:tcPr>
          <w:p w14:paraId="0E1D37AB" w14:textId="77777777" w:rsidR="00BB2BDE" w:rsidRPr="00BB2BDE" w:rsidRDefault="00BB2BDE" w:rsidP="00BB2BDE">
            <w:pPr>
              <w:pStyle w:val="ListParagraph1"/>
              <w:rPr>
                <w:rFonts w:asciiTheme="majorBidi" w:hAnsiTheme="majorBidi" w:cstheme="majorBidi"/>
              </w:rPr>
            </w:pPr>
          </w:p>
        </w:tc>
      </w:tr>
      <w:tr w:rsidR="00BB2BDE" w:rsidRPr="00BB2BDE" w14:paraId="0BE74774" w14:textId="77777777" w:rsidTr="00BB2BDE">
        <w:tc>
          <w:tcPr>
            <w:tcW w:w="2748" w:type="pct"/>
            <w:gridSpan w:val="2"/>
          </w:tcPr>
          <w:p w14:paraId="69150927" w14:textId="77777777" w:rsidR="00BB2BDE" w:rsidRPr="00BB2BDE" w:rsidRDefault="00BB2BDE" w:rsidP="00BB2BDE">
            <w:pPr>
              <w:pStyle w:val="ListParagraph1"/>
              <w:rPr>
                <w:rFonts w:asciiTheme="majorBidi" w:hAnsiTheme="majorBidi" w:cstheme="majorBidi"/>
              </w:rPr>
            </w:pPr>
          </w:p>
        </w:tc>
        <w:tc>
          <w:tcPr>
            <w:tcW w:w="1591" w:type="pct"/>
            <w:gridSpan w:val="3"/>
          </w:tcPr>
          <w:p w14:paraId="30F1C551" w14:textId="5018F8FE"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Total cost (2010 prices)</w:t>
            </w:r>
          </w:p>
        </w:tc>
        <w:tc>
          <w:tcPr>
            <w:tcW w:w="661" w:type="pct"/>
          </w:tcPr>
          <w:p w14:paraId="462B72FE" w14:textId="49C51324" w:rsidR="00BB2BDE" w:rsidRPr="00BB2BDE" w:rsidRDefault="00BB2BDE"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sz w:val="20"/>
                <w:szCs w:val="20"/>
              </w:rPr>
              <w:t>£22,454.87</w:t>
            </w:r>
          </w:p>
        </w:tc>
      </w:tr>
      <w:tr w:rsidR="00BB2BDE" w:rsidRPr="00BB2BDE" w14:paraId="20FDB72D" w14:textId="77777777" w:rsidTr="00BB2BDE">
        <w:tc>
          <w:tcPr>
            <w:tcW w:w="2748" w:type="pct"/>
            <w:gridSpan w:val="2"/>
          </w:tcPr>
          <w:p w14:paraId="7C60805D" w14:textId="77777777" w:rsidR="00BB2BDE" w:rsidRPr="00BB2BDE" w:rsidRDefault="00BB2BDE" w:rsidP="00BB2BDE">
            <w:pPr>
              <w:pStyle w:val="ListParagraph1"/>
              <w:rPr>
                <w:rFonts w:asciiTheme="majorBidi" w:hAnsiTheme="majorBidi" w:cstheme="majorBidi"/>
              </w:rPr>
            </w:pPr>
          </w:p>
        </w:tc>
        <w:tc>
          <w:tcPr>
            <w:tcW w:w="1591" w:type="pct"/>
            <w:gridSpan w:val="3"/>
          </w:tcPr>
          <w:p w14:paraId="768DFCAB" w14:textId="0D05F9A8"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 xml:space="preserve">Total Inflated Cost </w:t>
            </w:r>
            <w:r>
              <w:rPr>
                <w:rFonts w:asciiTheme="majorBidi" w:hAnsiTheme="majorBidi" w:cstheme="majorBidi"/>
              </w:rPr>
              <w:t>(</w:t>
            </w:r>
            <w:r w:rsidRPr="00BB2BDE">
              <w:rPr>
                <w:rFonts w:asciiTheme="majorBidi" w:hAnsiTheme="majorBidi" w:cstheme="majorBidi"/>
              </w:rPr>
              <w:t>2020 prices</w:t>
            </w:r>
            <w:r>
              <w:rPr>
                <w:rFonts w:asciiTheme="majorBidi" w:hAnsiTheme="majorBidi" w:cstheme="majorBidi"/>
              </w:rPr>
              <w:t>)</w:t>
            </w:r>
          </w:p>
        </w:tc>
        <w:tc>
          <w:tcPr>
            <w:tcW w:w="661" w:type="pct"/>
          </w:tcPr>
          <w:p w14:paraId="40233038" w14:textId="66B5F429" w:rsidR="00BB2BDE" w:rsidRPr="00BB2BDE" w:rsidRDefault="00BB2BDE" w:rsidP="00BB2BDE">
            <w:pPr>
              <w:pStyle w:val="ListParagraph1"/>
              <w:rPr>
                <w:rFonts w:asciiTheme="majorBidi" w:hAnsiTheme="majorBidi" w:cstheme="majorBidi"/>
                <w:lang w:eastAsia="zh-CN"/>
              </w:rPr>
            </w:pPr>
            <w:r w:rsidRPr="00BB2BDE">
              <w:rPr>
                <w:rFonts w:asciiTheme="majorBidi" w:hAnsiTheme="majorBidi" w:cstheme="majorBidi"/>
              </w:rPr>
              <w:t>£26,566.45</w:t>
            </w:r>
          </w:p>
        </w:tc>
      </w:tr>
    </w:tbl>
    <w:p w14:paraId="06041202" w14:textId="77777777" w:rsidR="00C45AC9" w:rsidRDefault="00C45AC9" w:rsidP="004258DE"/>
    <w:p w14:paraId="034175F9" w14:textId="4E793C7B" w:rsidR="007C58DA" w:rsidRDefault="007C58DA" w:rsidP="004258DE">
      <w:pPr>
        <w:pStyle w:val="Caption"/>
      </w:pPr>
      <w:bookmarkStart w:id="143" w:name="_Ref411518557"/>
      <w:r>
        <w:t xml:space="preserve">Table </w:t>
      </w:r>
      <w:r w:rsidR="00380D7A">
        <w:t>S</w:t>
      </w:r>
      <w:r w:rsidR="006D4127">
        <w:fldChar w:fldCharType="begin"/>
      </w:r>
      <w:r w:rsidR="000E7F35">
        <w:instrText xml:space="preserve"> SEQ Table \* ARABIC </w:instrText>
      </w:r>
      <w:r w:rsidR="006D4127">
        <w:fldChar w:fldCharType="separate"/>
      </w:r>
      <w:r w:rsidR="00372A71">
        <w:rPr>
          <w:noProof/>
        </w:rPr>
        <w:t>45</w:t>
      </w:r>
      <w:r w:rsidR="006D4127">
        <w:rPr>
          <w:noProof/>
        </w:rPr>
        <w:fldChar w:fldCharType="end"/>
      </w:r>
      <w:bookmarkEnd w:id="143"/>
      <w:r>
        <w:t xml:space="preserve">: Estimated cost of </w:t>
      </w:r>
      <w:r w:rsidR="006C0AA8">
        <w:t>colorectal</w:t>
      </w:r>
      <w:r>
        <w:t xml:space="preserve"> cancer</w:t>
      </w:r>
    </w:p>
    <w:tbl>
      <w:tblPr>
        <w:tblStyle w:val="TableGrid"/>
        <w:tblW w:w="0" w:type="auto"/>
        <w:tblLook w:val="04A0" w:firstRow="1" w:lastRow="0" w:firstColumn="1" w:lastColumn="0" w:noHBand="0" w:noVBand="1"/>
      </w:tblPr>
      <w:tblGrid>
        <w:gridCol w:w="3592"/>
        <w:gridCol w:w="1318"/>
        <w:gridCol w:w="784"/>
        <w:gridCol w:w="966"/>
        <w:gridCol w:w="1161"/>
        <w:gridCol w:w="1195"/>
      </w:tblGrid>
      <w:tr w:rsidR="00820B7D" w:rsidRPr="00BB2BDE" w14:paraId="5EB69E3F" w14:textId="77777777" w:rsidTr="00BB2BDE">
        <w:tc>
          <w:tcPr>
            <w:tcW w:w="3622" w:type="dxa"/>
          </w:tcPr>
          <w:p w14:paraId="0157957F" w14:textId="77777777" w:rsidR="00F93692" w:rsidRPr="00BB2BDE" w:rsidRDefault="00F93692" w:rsidP="00BB2BDE">
            <w:pPr>
              <w:pStyle w:val="ListParagraph1"/>
              <w:rPr>
                <w:rFonts w:asciiTheme="majorBidi" w:hAnsiTheme="majorBidi" w:cstheme="majorBidi"/>
                <w:b/>
                <w:bCs/>
              </w:rPr>
            </w:pPr>
            <w:r w:rsidRPr="00BB2BDE">
              <w:rPr>
                <w:rFonts w:asciiTheme="majorBidi" w:hAnsiTheme="majorBidi" w:cstheme="majorBidi"/>
                <w:b/>
                <w:bCs/>
              </w:rPr>
              <w:t>Resource component</w:t>
            </w:r>
          </w:p>
        </w:tc>
        <w:tc>
          <w:tcPr>
            <w:tcW w:w="1323" w:type="dxa"/>
          </w:tcPr>
          <w:p w14:paraId="180ED9EC" w14:textId="2BEAE4EA" w:rsidR="00F93692" w:rsidRPr="00BB2BDE" w:rsidRDefault="006B5198" w:rsidP="00BB2BDE">
            <w:pPr>
              <w:pStyle w:val="ListParagraph1"/>
              <w:rPr>
                <w:rFonts w:asciiTheme="majorBidi" w:hAnsiTheme="majorBidi" w:cstheme="majorBidi"/>
                <w:b/>
                <w:bCs/>
              </w:rPr>
            </w:pPr>
            <w:r w:rsidRPr="00BB2BDE">
              <w:rPr>
                <w:rFonts w:asciiTheme="majorBidi" w:hAnsiTheme="majorBidi" w:cstheme="majorBidi"/>
                <w:b/>
                <w:bCs/>
              </w:rPr>
              <w:t xml:space="preserve">Total Cost </w:t>
            </w:r>
          </w:p>
        </w:tc>
        <w:tc>
          <w:tcPr>
            <w:tcW w:w="785" w:type="dxa"/>
          </w:tcPr>
          <w:p w14:paraId="0CCAE05D" w14:textId="706BE8CD" w:rsidR="00F93692" w:rsidRPr="00BB2BDE" w:rsidRDefault="00F93692" w:rsidP="00BB2BDE">
            <w:pPr>
              <w:pStyle w:val="ListParagraph1"/>
              <w:rPr>
                <w:rFonts w:asciiTheme="majorBidi" w:hAnsiTheme="majorBidi" w:cstheme="majorBidi"/>
                <w:b/>
                <w:bCs/>
              </w:rPr>
            </w:pPr>
            <w:r w:rsidRPr="00BB2BDE">
              <w:rPr>
                <w:rFonts w:asciiTheme="majorBidi" w:hAnsiTheme="majorBidi" w:cstheme="majorBidi"/>
                <w:b/>
                <w:bCs/>
              </w:rPr>
              <w:t>Price Year</w:t>
            </w:r>
          </w:p>
        </w:tc>
        <w:tc>
          <w:tcPr>
            <w:tcW w:w="966" w:type="dxa"/>
          </w:tcPr>
          <w:p w14:paraId="551EB866" w14:textId="2A94A04C" w:rsidR="00F93692" w:rsidRPr="00BB2BDE" w:rsidRDefault="00F93692" w:rsidP="00BB2BDE">
            <w:pPr>
              <w:pStyle w:val="ListParagraph1"/>
              <w:rPr>
                <w:rFonts w:asciiTheme="majorBidi" w:hAnsiTheme="majorBidi" w:cstheme="majorBidi"/>
                <w:b/>
                <w:bCs/>
              </w:rPr>
            </w:pPr>
            <w:r w:rsidRPr="00BB2BDE">
              <w:rPr>
                <w:rFonts w:asciiTheme="majorBidi" w:hAnsiTheme="majorBidi" w:cstheme="majorBidi"/>
                <w:b/>
                <w:bCs/>
              </w:rPr>
              <w:t>Inflation</w:t>
            </w:r>
          </w:p>
        </w:tc>
        <w:tc>
          <w:tcPr>
            <w:tcW w:w="1124" w:type="dxa"/>
          </w:tcPr>
          <w:p w14:paraId="5E0E07E3" w14:textId="7FF7810C" w:rsidR="00F93692" w:rsidRPr="00BB2BDE" w:rsidRDefault="00F93692" w:rsidP="00BB2BDE">
            <w:pPr>
              <w:pStyle w:val="ListParagraph1"/>
              <w:rPr>
                <w:rFonts w:asciiTheme="majorBidi" w:hAnsiTheme="majorBidi" w:cstheme="majorBidi"/>
                <w:b/>
                <w:bCs/>
              </w:rPr>
            </w:pPr>
            <w:r w:rsidRPr="00BB2BDE">
              <w:rPr>
                <w:rFonts w:asciiTheme="majorBidi" w:hAnsiTheme="majorBidi" w:cstheme="majorBidi"/>
                <w:b/>
                <w:bCs/>
              </w:rPr>
              <w:t>Proportion</w:t>
            </w:r>
          </w:p>
        </w:tc>
        <w:tc>
          <w:tcPr>
            <w:tcW w:w="1196" w:type="dxa"/>
          </w:tcPr>
          <w:p w14:paraId="5B517306" w14:textId="1739E6CA" w:rsidR="00F93692" w:rsidRPr="00BB2BDE" w:rsidRDefault="00820B7D" w:rsidP="00BB2BDE">
            <w:pPr>
              <w:pStyle w:val="ListParagraph1"/>
              <w:rPr>
                <w:rFonts w:asciiTheme="majorBidi" w:hAnsiTheme="majorBidi" w:cstheme="majorBidi"/>
                <w:b/>
                <w:bCs/>
              </w:rPr>
            </w:pPr>
            <w:r w:rsidRPr="00BB2BDE">
              <w:rPr>
                <w:rFonts w:asciiTheme="majorBidi" w:hAnsiTheme="majorBidi" w:cstheme="majorBidi"/>
                <w:b/>
                <w:bCs/>
              </w:rPr>
              <w:t>Weighted Average Cost</w:t>
            </w:r>
          </w:p>
        </w:tc>
      </w:tr>
      <w:tr w:rsidR="006B5198" w:rsidRPr="00BB2BDE" w14:paraId="6613F79D" w14:textId="77777777" w:rsidTr="00BB2BDE">
        <w:tc>
          <w:tcPr>
            <w:tcW w:w="3622" w:type="dxa"/>
          </w:tcPr>
          <w:p w14:paraId="1EE1B466" w14:textId="2D7D8E51"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Total cost (9 years after diagnosis) for stages 1-2 for ages 18-64</w:t>
            </w:r>
          </w:p>
        </w:tc>
        <w:tc>
          <w:tcPr>
            <w:tcW w:w="1323" w:type="dxa"/>
          </w:tcPr>
          <w:p w14:paraId="53D27AE8" w14:textId="6863A49E"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£12,938</w:t>
            </w:r>
          </w:p>
        </w:tc>
        <w:tc>
          <w:tcPr>
            <w:tcW w:w="785" w:type="dxa"/>
          </w:tcPr>
          <w:p w14:paraId="4CC1E58E" w14:textId="6E2030CE"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2010</w:t>
            </w:r>
          </w:p>
        </w:tc>
        <w:tc>
          <w:tcPr>
            <w:tcW w:w="966" w:type="dxa"/>
          </w:tcPr>
          <w:p w14:paraId="6AFFC528" w14:textId="3935D023" w:rsidR="006B5198" w:rsidRPr="00BB2BDE" w:rsidRDefault="006B5198"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sz w:val="20"/>
                <w:szCs w:val="20"/>
              </w:rPr>
              <w:t>1.183</w:t>
            </w:r>
          </w:p>
        </w:tc>
        <w:tc>
          <w:tcPr>
            <w:tcW w:w="1124" w:type="dxa"/>
          </w:tcPr>
          <w:p w14:paraId="4590592B" w14:textId="161865B2"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0.12</w:t>
            </w:r>
          </w:p>
        </w:tc>
        <w:tc>
          <w:tcPr>
            <w:tcW w:w="1196" w:type="dxa"/>
          </w:tcPr>
          <w:p w14:paraId="4DB9A5A1" w14:textId="42191DCF" w:rsidR="006B5198" w:rsidRPr="00BB2BDE" w:rsidRDefault="006B5198"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color w:val="000000"/>
                <w:sz w:val="20"/>
                <w:szCs w:val="20"/>
              </w:rPr>
              <w:t>£1,582.14</w:t>
            </w:r>
          </w:p>
        </w:tc>
      </w:tr>
      <w:tr w:rsidR="006B5198" w:rsidRPr="00BB2BDE" w14:paraId="5EE85CC7" w14:textId="77777777" w:rsidTr="00BB2BDE">
        <w:tc>
          <w:tcPr>
            <w:tcW w:w="3622" w:type="dxa"/>
          </w:tcPr>
          <w:p w14:paraId="270F31FB" w14:textId="44C98C72"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lastRenderedPageBreak/>
              <w:t>Total cost (9 years after diagnosis) for stages 3-4 for ages 18-64</w:t>
            </w:r>
          </w:p>
        </w:tc>
        <w:tc>
          <w:tcPr>
            <w:tcW w:w="1323" w:type="dxa"/>
          </w:tcPr>
          <w:p w14:paraId="0CFD2BE6" w14:textId="4F1B60F6"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£21,128</w:t>
            </w:r>
          </w:p>
        </w:tc>
        <w:tc>
          <w:tcPr>
            <w:tcW w:w="785" w:type="dxa"/>
          </w:tcPr>
          <w:p w14:paraId="6789D57E" w14:textId="3EC68223"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2010</w:t>
            </w:r>
          </w:p>
        </w:tc>
        <w:tc>
          <w:tcPr>
            <w:tcW w:w="966" w:type="dxa"/>
          </w:tcPr>
          <w:p w14:paraId="1248909A" w14:textId="2AC741D8" w:rsidR="006B5198" w:rsidRPr="00BB2BDE" w:rsidRDefault="006B5198"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sz w:val="20"/>
                <w:szCs w:val="20"/>
              </w:rPr>
              <w:t>1.183</w:t>
            </w:r>
          </w:p>
        </w:tc>
        <w:tc>
          <w:tcPr>
            <w:tcW w:w="1124" w:type="dxa"/>
          </w:tcPr>
          <w:p w14:paraId="2DD032CB" w14:textId="06D8067C"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0.15</w:t>
            </w:r>
          </w:p>
        </w:tc>
        <w:tc>
          <w:tcPr>
            <w:tcW w:w="1196" w:type="dxa"/>
          </w:tcPr>
          <w:p w14:paraId="27395E6E" w14:textId="1086B5D1" w:rsidR="006B5198" w:rsidRPr="00BB2BDE" w:rsidRDefault="006B5198"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color w:val="000000"/>
                <w:sz w:val="20"/>
                <w:szCs w:val="20"/>
              </w:rPr>
              <w:t>£3,057.52</w:t>
            </w:r>
          </w:p>
        </w:tc>
      </w:tr>
      <w:tr w:rsidR="006B5198" w:rsidRPr="00BB2BDE" w14:paraId="770FEF51" w14:textId="77777777" w:rsidTr="00BB2BDE">
        <w:tc>
          <w:tcPr>
            <w:tcW w:w="3622" w:type="dxa"/>
          </w:tcPr>
          <w:p w14:paraId="133C2EB0" w14:textId="031DD526"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Total cost (9 years after diagnosis) for stages 1-2 for ages 65+</w:t>
            </w:r>
          </w:p>
        </w:tc>
        <w:tc>
          <w:tcPr>
            <w:tcW w:w="1323" w:type="dxa"/>
          </w:tcPr>
          <w:p w14:paraId="06D7DB1A" w14:textId="36EA21B1"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£13,843</w:t>
            </w:r>
          </w:p>
        </w:tc>
        <w:tc>
          <w:tcPr>
            <w:tcW w:w="785" w:type="dxa"/>
          </w:tcPr>
          <w:p w14:paraId="21FD1AA9" w14:textId="75742AC1"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2010</w:t>
            </w:r>
          </w:p>
        </w:tc>
        <w:tc>
          <w:tcPr>
            <w:tcW w:w="966" w:type="dxa"/>
          </w:tcPr>
          <w:p w14:paraId="2622C28F" w14:textId="339D0B4C" w:rsidR="006B5198" w:rsidRPr="00BB2BDE" w:rsidRDefault="006B5198"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sz w:val="20"/>
                <w:szCs w:val="20"/>
              </w:rPr>
              <w:t>1.183</w:t>
            </w:r>
          </w:p>
        </w:tc>
        <w:tc>
          <w:tcPr>
            <w:tcW w:w="1124" w:type="dxa"/>
          </w:tcPr>
          <w:p w14:paraId="05F4914D" w14:textId="111F5E31"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0.38</w:t>
            </w:r>
          </w:p>
        </w:tc>
        <w:tc>
          <w:tcPr>
            <w:tcW w:w="1196" w:type="dxa"/>
          </w:tcPr>
          <w:p w14:paraId="1276EA87" w14:textId="57A4FBD3" w:rsidR="006B5198" w:rsidRPr="00BB2BDE" w:rsidRDefault="006B5198" w:rsidP="00BB2BDE">
            <w:pPr>
              <w:pStyle w:val="ListParagraph1"/>
              <w:rPr>
                <w:rFonts w:asciiTheme="majorBidi" w:hAnsiTheme="majorBidi" w:cstheme="majorBidi"/>
              </w:rPr>
            </w:pPr>
            <w:r w:rsidRPr="00BB2BDE">
              <w:rPr>
                <w:rFonts w:asciiTheme="majorBidi" w:hAnsiTheme="majorBidi" w:cstheme="majorBidi"/>
                <w:color w:val="000000"/>
              </w:rPr>
              <w:t>£5,276.40</w:t>
            </w:r>
          </w:p>
        </w:tc>
      </w:tr>
      <w:tr w:rsidR="006B5198" w:rsidRPr="00BB2BDE" w14:paraId="4FFFD9F6" w14:textId="77777777" w:rsidTr="00BB2BDE">
        <w:tc>
          <w:tcPr>
            <w:tcW w:w="3622" w:type="dxa"/>
          </w:tcPr>
          <w:p w14:paraId="7578BCB3" w14:textId="2A86BD37"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Total cost (9 years after diagnosis) for stages 3-4 for ages 65+</w:t>
            </w:r>
          </w:p>
        </w:tc>
        <w:tc>
          <w:tcPr>
            <w:tcW w:w="1323" w:type="dxa"/>
          </w:tcPr>
          <w:p w14:paraId="33EC1005" w14:textId="009D8B00"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£17,282</w:t>
            </w:r>
          </w:p>
        </w:tc>
        <w:tc>
          <w:tcPr>
            <w:tcW w:w="785" w:type="dxa"/>
          </w:tcPr>
          <w:p w14:paraId="022F665D" w14:textId="049936B6"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2010</w:t>
            </w:r>
          </w:p>
        </w:tc>
        <w:tc>
          <w:tcPr>
            <w:tcW w:w="966" w:type="dxa"/>
          </w:tcPr>
          <w:p w14:paraId="654B7873" w14:textId="79D9CD11" w:rsidR="006B5198" w:rsidRPr="00BB2BDE" w:rsidRDefault="006B5198" w:rsidP="00BB2BDE">
            <w:pPr>
              <w:spacing w:line="240" w:lineRule="auto"/>
              <w:rPr>
                <w:rFonts w:asciiTheme="majorBidi" w:hAnsiTheme="majorBidi" w:cstheme="majorBidi"/>
                <w:sz w:val="20"/>
                <w:szCs w:val="20"/>
                <w:lang w:val="en-GB" w:eastAsia="zh-CN"/>
              </w:rPr>
            </w:pPr>
            <w:r w:rsidRPr="00BB2BDE">
              <w:rPr>
                <w:rFonts w:asciiTheme="majorBidi" w:hAnsiTheme="majorBidi" w:cstheme="majorBidi"/>
                <w:sz w:val="20"/>
                <w:szCs w:val="20"/>
              </w:rPr>
              <w:t>1.183</w:t>
            </w:r>
          </w:p>
        </w:tc>
        <w:tc>
          <w:tcPr>
            <w:tcW w:w="1124" w:type="dxa"/>
          </w:tcPr>
          <w:p w14:paraId="6F76A964" w14:textId="0E526D5D"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0.35</w:t>
            </w:r>
          </w:p>
        </w:tc>
        <w:tc>
          <w:tcPr>
            <w:tcW w:w="1196" w:type="dxa"/>
          </w:tcPr>
          <w:p w14:paraId="364D5698" w14:textId="5BD4DD14" w:rsidR="006B5198" w:rsidRPr="00BB2BDE" w:rsidRDefault="006B5198" w:rsidP="00BB2BDE">
            <w:pPr>
              <w:pStyle w:val="ListParagraph1"/>
              <w:rPr>
                <w:rFonts w:asciiTheme="majorBidi" w:hAnsiTheme="majorBidi" w:cstheme="majorBidi"/>
              </w:rPr>
            </w:pPr>
            <w:r w:rsidRPr="00BB2BDE">
              <w:rPr>
                <w:rFonts w:asciiTheme="majorBidi" w:hAnsiTheme="majorBidi" w:cstheme="majorBidi"/>
                <w:color w:val="000000"/>
              </w:rPr>
              <w:t>£6,080.50</w:t>
            </w:r>
          </w:p>
        </w:tc>
      </w:tr>
      <w:tr w:rsidR="00BB2BDE" w:rsidRPr="00BB2BDE" w14:paraId="702C05AB" w14:textId="77777777" w:rsidTr="00BB2BDE">
        <w:tc>
          <w:tcPr>
            <w:tcW w:w="3622" w:type="dxa"/>
          </w:tcPr>
          <w:p w14:paraId="53AD8E1E" w14:textId="5A46A079"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Propotion stages 1-2 for ages 18-64</w:t>
            </w:r>
          </w:p>
        </w:tc>
        <w:tc>
          <w:tcPr>
            <w:tcW w:w="4198" w:type="dxa"/>
            <w:gridSpan w:val="4"/>
          </w:tcPr>
          <w:p w14:paraId="0C094CE3" w14:textId="288277EB"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0.46</w:t>
            </w:r>
          </w:p>
        </w:tc>
        <w:tc>
          <w:tcPr>
            <w:tcW w:w="1196" w:type="dxa"/>
            <w:vMerge w:val="restart"/>
          </w:tcPr>
          <w:p w14:paraId="5BD75D88" w14:textId="77777777" w:rsidR="00BB2BDE" w:rsidRPr="00BB2BDE" w:rsidRDefault="00BB2BDE" w:rsidP="00BB2BDE">
            <w:pPr>
              <w:pStyle w:val="ListParagraph1"/>
              <w:rPr>
                <w:rFonts w:asciiTheme="majorBidi" w:hAnsiTheme="majorBidi" w:cstheme="majorBidi"/>
              </w:rPr>
            </w:pPr>
          </w:p>
        </w:tc>
      </w:tr>
      <w:tr w:rsidR="00BB2BDE" w:rsidRPr="00BB2BDE" w14:paraId="5B973AAC" w14:textId="77777777" w:rsidTr="00BB2BDE">
        <w:tc>
          <w:tcPr>
            <w:tcW w:w="3622" w:type="dxa"/>
          </w:tcPr>
          <w:p w14:paraId="23E11C94" w14:textId="4987A350"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Propotion stages 1-2 for ages 65+</w:t>
            </w:r>
          </w:p>
        </w:tc>
        <w:tc>
          <w:tcPr>
            <w:tcW w:w="4198" w:type="dxa"/>
            <w:gridSpan w:val="4"/>
          </w:tcPr>
          <w:p w14:paraId="560FB872" w14:textId="0955714D"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0.52</w:t>
            </w:r>
          </w:p>
        </w:tc>
        <w:tc>
          <w:tcPr>
            <w:tcW w:w="1196" w:type="dxa"/>
            <w:vMerge/>
          </w:tcPr>
          <w:p w14:paraId="3423C708" w14:textId="77777777" w:rsidR="00BB2BDE" w:rsidRPr="00BB2BDE" w:rsidRDefault="00BB2BDE" w:rsidP="00BB2BDE">
            <w:pPr>
              <w:pStyle w:val="ListParagraph1"/>
              <w:rPr>
                <w:rFonts w:asciiTheme="majorBidi" w:hAnsiTheme="majorBidi" w:cstheme="majorBidi"/>
              </w:rPr>
            </w:pPr>
          </w:p>
        </w:tc>
      </w:tr>
      <w:tr w:rsidR="00BB2BDE" w:rsidRPr="00BB2BDE" w14:paraId="607807D5" w14:textId="77777777" w:rsidTr="00BB2BDE">
        <w:tc>
          <w:tcPr>
            <w:tcW w:w="3622" w:type="dxa"/>
          </w:tcPr>
          <w:p w14:paraId="2C7CEA27" w14:textId="46F7497A"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Proportion aged 65+</w:t>
            </w:r>
          </w:p>
        </w:tc>
        <w:tc>
          <w:tcPr>
            <w:tcW w:w="4198" w:type="dxa"/>
            <w:gridSpan w:val="4"/>
          </w:tcPr>
          <w:p w14:paraId="4CF20457" w14:textId="0E51A85E" w:rsidR="00BB2BDE" w:rsidRPr="00BB2BDE" w:rsidRDefault="00BB2BDE" w:rsidP="00BB2BDE">
            <w:pPr>
              <w:pStyle w:val="ListParagraph1"/>
              <w:rPr>
                <w:rFonts w:asciiTheme="majorBidi" w:hAnsiTheme="majorBidi" w:cstheme="majorBidi"/>
              </w:rPr>
            </w:pPr>
            <w:r w:rsidRPr="00BB2BDE">
              <w:rPr>
                <w:rFonts w:asciiTheme="majorBidi" w:hAnsiTheme="majorBidi" w:cstheme="majorBidi"/>
              </w:rPr>
              <w:t>0.73</w:t>
            </w:r>
          </w:p>
        </w:tc>
        <w:tc>
          <w:tcPr>
            <w:tcW w:w="1196" w:type="dxa"/>
            <w:vMerge/>
          </w:tcPr>
          <w:p w14:paraId="7B9D66A7" w14:textId="77777777" w:rsidR="00BB2BDE" w:rsidRPr="00BB2BDE" w:rsidRDefault="00BB2BDE" w:rsidP="00BB2BDE">
            <w:pPr>
              <w:pStyle w:val="ListParagraph1"/>
              <w:rPr>
                <w:rFonts w:asciiTheme="majorBidi" w:hAnsiTheme="majorBidi" w:cstheme="majorBidi"/>
              </w:rPr>
            </w:pPr>
          </w:p>
        </w:tc>
      </w:tr>
      <w:tr w:rsidR="006B5198" w:rsidRPr="00BB2BDE" w14:paraId="6297F2DC" w14:textId="77777777" w:rsidTr="00BB2BDE">
        <w:tc>
          <w:tcPr>
            <w:tcW w:w="3622" w:type="dxa"/>
          </w:tcPr>
          <w:p w14:paraId="5E3D777F" w14:textId="77777777" w:rsidR="006B5198" w:rsidRPr="00BB2BDE" w:rsidRDefault="006B5198" w:rsidP="00BB2BDE">
            <w:pPr>
              <w:pStyle w:val="ListParagraph1"/>
              <w:rPr>
                <w:rFonts w:asciiTheme="majorBidi" w:hAnsiTheme="majorBidi" w:cstheme="majorBidi"/>
              </w:rPr>
            </w:pPr>
          </w:p>
        </w:tc>
        <w:tc>
          <w:tcPr>
            <w:tcW w:w="4198" w:type="dxa"/>
            <w:gridSpan w:val="4"/>
          </w:tcPr>
          <w:p w14:paraId="34770216" w14:textId="2808CFB4" w:rsidR="006B5198" w:rsidRPr="00BB2BDE" w:rsidRDefault="006B5198" w:rsidP="00BB2BDE">
            <w:pPr>
              <w:pStyle w:val="ListParagraph1"/>
              <w:rPr>
                <w:rFonts w:asciiTheme="majorBidi" w:hAnsiTheme="majorBidi" w:cstheme="majorBidi"/>
              </w:rPr>
            </w:pPr>
            <w:r w:rsidRPr="00BB2BDE">
              <w:rPr>
                <w:rFonts w:asciiTheme="majorBidi" w:hAnsiTheme="majorBidi" w:cstheme="majorBidi"/>
              </w:rPr>
              <w:t>Total cost (2010 prices)</w:t>
            </w:r>
          </w:p>
        </w:tc>
        <w:tc>
          <w:tcPr>
            <w:tcW w:w="1196" w:type="dxa"/>
          </w:tcPr>
          <w:p w14:paraId="5497E779" w14:textId="73F395FF" w:rsidR="006B5198" w:rsidRPr="00BB2BDE" w:rsidRDefault="006B5198" w:rsidP="00BB2BDE">
            <w:pPr>
              <w:spacing w:line="240" w:lineRule="auto"/>
              <w:rPr>
                <w:rFonts w:asciiTheme="majorBidi" w:hAnsiTheme="majorBidi" w:cstheme="majorBidi"/>
                <w:color w:val="000000"/>
                <w:sz w:val="20"/>
                <w:szCs w:val="20"/>
                <w:lang w:val="en-GB" w:eastAsia="zh-CN"/>
              </w:rPr>
            </w:pPr>
            <w:r w:rsidRPr="00BB2BDE">
              <w:rPr>
                <w:rFonts w:asciiTheme="majorBidi" w:hAnsiTheme="majorBidi" w:cstheme="majorBidi"/>
                <w:color w:val="000000"/>
                <w:sz w:val="20"/>
                <w:szCs w:val="20"/>
              </w:rPr>
              <w:t>£15,996.55</w:t>
            </w:r>
          </w:p>
        </w:tc>
      </w:tr>
      <w:tr w:rsidR="00820B7D" w:rsidRPr="00BB2BDE" w14:paraId="624492B1" w14:textId="77777777" w:rsidTr="00BB2BDE">
        <w:tc>
          <w:tcPr>
            <w:tcW w:w="3622" w:type="dxa"/>
          </w:tcPr>
          <w:p w14:paraId="305E7198" w14:textId="77777777" w:rsidR="00F93692" w:rsidRPr="00BB2BDE" w:rsidRDefault="00F93692" w:rsidP="00BB2BDE">
            <w:pPr>
              <w:pStyle w:val="ListParagraph1"/>
              <w:rPr>
                <w:rFonts w:asciiTheme="majorBidi" w:hAnsiTheme="majorBidi" w:cstheme="majorBidi"/>
              </w:rPr>
            </w:pPr>
          </w:p>
        </w:tc>
        <w:tc>
          <w:tcPr>
            <w:tcW w:w="4198" w:type="dxa"/>
            <w:gridSpan w:val="4"/>
          </w:tcPr>
          <w:p w14:paraId="395CF20F" w14:textId="5DCBA15E" w:rsidR="00F93692" w:rsidRPr="00BB2BDE" w:rsidRDefault="00820B7D" w:rsidP="00BB2BDE">
            <w:pPr>
              <w:pStyle w:val="ListParagraph1"/>
              <w:rPr>
                <w:rFonts w:asciiTheme="majorBidi" w:hAnsiTheme="majorBidi" w:cstheme="majorBidi"/>
              </w:rPr>
            </w:pPr>
            <w:r w:rsidRPr="00BB2BDE">
              <w:rPr>
                <w:rFonts w:asciiTheme="majorBidi" w:hAnsiTheme="majorBidi" w:cstheme="majorBidi"/>
              </w:rPr>
              <w:t>Total Inflated Cost</w:t>
            </w:r>
            <w:r w:rsidR="000621E5" w:rsidRPr="00BB2BDE">
              <w:rPr>
                <w:rFonts w:asciiTheme="majorBidi" w:hAnsiTheme="majorBidi" w:cstheme="majorBidi"/>
              </w:rPr>
              <w:t xml:space="preserve"> </w:t>
            </w:r>
            <w:r w:rsidR="00BB2BDE">
              <w:rPr>
                <w:rFonts w:asciiTheme="majorBidi" w:hAnsiTheme="majorBidi" w:cstheme="majorBidi"/>
              </w:rPr>
              <w:t>(</w:t>
            </w:r>
            <w:r w:rsidR="000621E5" w:rsidRPr="00BB2BDE">
              <w:rPr>
                <w:rFonts w:asciiTheme="majorBidi" w:hAnsiTheme="majorBidi" w:cstheme="majorBidi"/>
              </w:rPr>
              <w:t>2020 prices</w:t>
            </w:r>
            <w:r w:rsidR="00BB2BDE">
              <w:rPr>
                <w:rFonts w:asciiTheme="majorBidi" w:hAnsiTheme="majorBidi" w:cstheme="majorBidi"/>
              </w:rPr>
              <w:t>)</w:t>
            </w:r>
          </w:p>
        </w:tc>
        <w:tc>
          <w:tcPr>
            <w:tcW w:w="1196" w:type="dxa"/>
          </w:tcPr>
          <w:p w14:paraId="3DBEF833" w14:textId="334B1CE2" w:rsidR="00F93692" w:rsidRPr="00BB2BDE" w:rsidRDefault="00820B7D" w:rsidP="00BB2BDE">
            <w:pPr>
              <w:pStyle w:val="ListParagraph1"/>
              <w:rPr>
                <w:rFonts w:asciiTheme="majorBidi" w:hAnsiTheme="majorBidi" w:cstheme="majorBidi"/>
              </w:rPr>
            </w:pPr>
            <w:r w:rsidRPr="00BB2BDE">
              <w:rPr>
                <w:rFonts w:asciiTheme="majorBidi" w:hAnsiTheme="majorBidi" w:cstheme="majorBidi"/>
              </w:rPr>
              <w:t>£18,925.58</w:t>
            </w:r>
          </w:p>
        </w:tc>
      </w:tr>
    </w:tbl>
    <w:p w14:paraId="2D761AAA" w14:textId="77777777" w:rsidR="00A55879" w:rsidRDefault="00A55879" w:rsidP="004258DE">
      <w:pPr>
        <w:pStyle w:val="Heading2"/>
      </w:pPr>
    </w:p>
    <w:p w14:paraId="26E9B51D" w14:textId="77777777" w:rsidR="007C58DA" w:rsidRDefault="007C58DA" w:rsidP="004258DE">
      <w:pPr>
        <w:pStyle w:val="Heading2"/>
      </w:pPr>
      <w:bookmarkStart w:id="144" w:name="_Toc172534968"/>
      <w:r>
        <w:t>Osteoarthritis</w:t>
      </w:r>
      <w:bookmarkEnd w:id="144"/>
    </w:p>
    <w:p w14:paraId="6ED5ECB4" w14:textId="753BA63E" w:rsidR="007C58DA" w:rsidRDefault="007C58DA" w:rsidP="00AB2A3B">
      <w:r>
        <w:t>The annual cost of osteoarthritis were estimated in a report in 2010</w:t>
      </w:r>
      <w:r w:rsidR="005D5359">
        <w:t xml:space="preserve"> </w:t>
      </w:r>
      <w:r w:rsidR="005D5359">
        <w:fldChar w:fldCharType="begin"/>
      </w:r>
      <w:r w:rsidR="00FD0ABD">
        <w:instrText xml:space="preserve"> ADDIN EN.CITE &lt;EndNote&gt;&lt;Cite&gt;&lt;Year&gt;2014&lt;/Year&gt;&lt;RecNum&gt;127&lt;/RecNum&gt;&lt;DisplayText&gt;(70)&lt;/DisplayText&gt;&lt;record&gt;&lt;rec-number&gt;127&lt;/rec-number&gt;&lt;foreign-keys&gt;&lt;key app="EN" db-id="0psftwx0lsasdwew00s5pae4eaxd295wxszv" timestamp="1576491829"&gt;127&lt;/key&gt;&lt;/foreign-keys&gt;&lt;ref-type name="Electronic Article"&gt;43&lt;/ref-type&gt;&lt;contributors&gt;&lt;/contributors&gt;&lt;titles&gt;&lt;title&gt;The economic costs of arthritis for the UK economy&lt;/title&gt;&lt;secondary-title&gt;Oxford Economics&lt;/secondary-title&gt;&lt;/titles&gt;&lt;periodical&gt;&lt;full-title&gt;Oxford Economics&lt;/full-title&gt;&lt;/periodical&gt;&lt;section&gt;2014&lt;/section&gt;&lt;reprint-edition&gt;In File&lt;/reprint-edition&gt;&lt;keywords&gt;&lt;keyword&gt;Economic&lt;/keyword&gt;&lt;keyword&gt;of&lt;/keyword&gt;&lt;/keywords&gt;&lt;dates&gt;&lt;year&gt;2014&lt;/year&gt;&lt;/dates&gt;&lt;label&gt;8361&lt;/label&gt;&lt;urls&gt;&lt;related-urls&gt;&lt;url&gt;&lt;style face="underline" font="default" size="100%"&gt;https://www.oxfordeconomics.com/publication/open/222531&lt;/style&gt;&lt;/url&gt;&lt;/related-urls&gt;&lt;/urls&gt;&lt;/record&gt;&lt;/Cite&gt;&lt;/EndNote&gt;</w:instrText>
      </w:r>
      <w:r w:rsidR="005D5359">
        <w:fldChar w:fldCharType="separate"/>
      </w:r>
      <w:r w:rsidR="00FD0ABD">
        <w:rPr>
          <w:noProof/>
        </w:rPr>
        <w:t>(70)</w:t>
      </w:r>
      <w:r w:rsidR="005D5359">
        <w:fldChar w:fldCharType="end"/>
      </w:r>
      <w:r>
        <w:t xml:space="preserve">. In this report the authors estimated the expected cost of osteoarthritis from three previous costing studies. The costs include GP attendance, nurse consultations, replacement surgery, help at home and prescription medications.  </w:t>
      </w:r>
      <w:r w:rsidRPr="001E0541">
        <w:t>The estimated annual cost of os</w:t>
      </w:r>
      <w:r w:rsidR="00D205FC" w:rsidRPr="001E0541">
        <w:t>teoarthritis was £783 in 2008</w:t>
      </w:r>
      <w:r w:rsidRPr="001E0541">
        <w:t xml:space="preserve">. </w:t>
      </w:r>
      <w:r w:rsidR="005C2C69">
        <w:t xml:space="preserve">In the study 93% of the costs were attributable to direct medical costs and 7% to social care. Therefore, cost of direct medical care in </w:t>
      </w:r>
      <w:r w:rsidR="008176D0">
        <w:t>2020</w:t>
      </w:r>
      <w:r w:rsidR="00240E9C" w:rsidRPr="001E0541">
        <w:t xml:space="preserve"> </w:t>
      </w:r>
      <w:r w:rsidRPr="001E0541">
        <w:t>prices</w:t>
      </w:r>
      <w:r w:rsidR="001E0541" w:rsidRPr="001E0541">
        <w:t xml:space="preserve"> </w:t>
      </w:r>
      <w:r w:rsidR="00380D7A">
        <w:t>is</w:t>
      </w:r>
      <w:r w:rsidR="001E0541" w:rsidRPr="001E0541">
        <w:t xml:space="preserve"> £</w:t>
      </w:r>
      <w:r w:rsidR="005C2C69">
        <w:t>89</w:t>
      </w:r>
      <w:r w:rsidR="008176D0">
        <w:t>4.91</w:t>
      </w:r>
      <w:r w:rsidR="005C2C69">
        <w:t>.</w:t>
      </w:r>
      <w:r w:rsidR="00380D7A">
        <w:t xml:space="preserve"> Samples are taken assuming a standard eror that is 1/10</w:t>
      </w:r>
      <w:r w:rsidR="00380D7A" w:rsidRPr="00380D7A">
        <w:rPr>
          <w:vertAlign w:val="superscript"/>
        </w:rPr>
        <w:t>th</w:t>
      </w:r>
      <w:r w:rsidR="00380D7A">
        <w:t xml:space="preserve"> of the mean cost, using a gamma distribution.</w:t>
      </w:r>
    </w:p>
    <w:p w14:paraId="1FE6A70F" w14:textId="77777777" w:rsidR="00C45AC9" w:rsidRDefault="00C45AC9" w:rsidP="004258DE"/>
    <w:p w14:paraId="6EA3B30D" w14:textId="77777777" w:rsidR="007C58DA" w:rsidRDefault="007C58DA" w:rsidP="004258DE">
      <w:pPr>
        <w:pStyle w:val="Heading2"/>
      </w:pPr>
      <w:bookmarkStart w:id="145" w:name="_Toc172534969"/>
      <w:r>
        <w:t>Depression</w:t>
      </w:r>
      <w:bookmarkEnd w:id="145"/>
    </w:p>
    <w:p w14:paraId="6E472A1F" w14:textId="7B7DB3E2" w:rsidR="001D592E" w:rsidRDefault="009F5CC9" w:rsidP="008176D0">
      <w:r>
        <w:t>D</w:t>
      </w:r>
      <w:r w:rsidRPr="007D5E50">
        <w:t xml:space="preserve">epression is </w:t>
      </w:r>
      <w:r w:rsidR="009A46B4">
        <w:t>modelled</w:t>
      </w:r>
      <w:r w:rsidRPr="007D5E50">
        <w:t xml:space="preserve"> as a chronically recurrent disorder, with patients experiencing </w:t>
      </w:r>
      <w:r w:rsidR="009A46B4">
        <w:t xml:space="preserve">further </w:t>
      </w:r>
      <w:r w:rsidRPr="007D5E50">
        <w:t>depressive episode</w:t>
      </w:r>
      <w:r w:rsidR="009A46B4">
        <w:t>s</w:t>
      </w:r>
      <w:r w:rsidRPr="007D5E50">
        <w:t xml:space="preserve"> after remission</w:t>
      </w:r>
      <w:r>
        <w:t xml:space="preserve">. In the model it is assumed that patients continue to incur costs of depression following an initial diagnosis. These costs reflect ongoing resource use to deal with relapse and prevention of relapse. </w:t>
      </w:r>
    </w:p>
    <w:p w14:paraId="206AD6C5" w14:textId="77777777" w:rsidR="008176D0" w:rsidRDefault="008176D0" w:rsidP="008176D0"/>
    <w:p w14:paraId="3B27D269" w14:textId="6EE3CCB6" w:rsidR="007C58DA" w:rsidRDefault="007C58DA" w:rsidP="00AB2A3B">
      <w:r>
        <w:t>A recent trial to prevent secondary depressive episodes collected comprehensive cost data from a sample of individuals with depression</w:t>
      </w:r>
      <w:r w:rsidR="005D5359">
        <w:t xml:space="preserve"> </w:t>
      </w:r>
      <w:r w:rsidR="005D5359">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instrText xml:space="preserve"> ADDIN EN.CITE </w:instrText>
      </w:r>
      <w:r w:rsidR="00FD0ABD">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instrText xml:space="preserve"> ADDIN EN.CITE.DATA </w:instrText>
      </w:r>
      <w:r w:rsidR="00FD0ABD">
        <w:fldChar w:fldCharType="end"/>
      </w:r>
      <w:r w:rsidR="005D5359">
        <w:fldChar w:fldCharType="separate"/>
      </w:r>
      <w:r w:rsidR="00FD0ABD">
        <w:rPr>
          <w:noProof/>
        </w:rPr>
        <w:t>(71)</w:t>
      </w:r>
      <w:r w:rsidR="005D5359">
        <w:fldChar w:fldCharType="end"/>
      </w:r>
      <w:r w:rsidR="008176D0">
        <w:t xml:space="preserve">. </w:t>
      </w:r>
      <w:r>
        <w:t>The resource uses identified in the control arm were extracted to estimate the costs of depression</w:t>
      </w:r>
      <w:r w:rsidR="008176D0">
        <w:t>,</w:t>
      </w:r>
      <w:r w:rsidR="008176D0" w:rsidRPr="008176D0">
        <w:t xml:space="preserve"> </w:t>
      </w:r>
      <w:r w:rsidR="008176D0">
        <w:t xml:space="preserve">with staff costs updated using NHS unit cost collection </w:t>
      </w:r>
      <w:r w:rsidR="008176D0">
        <w:fldChar w:fldCharType="begin"/>
      </w:r>
      <w:r w:rsidR="00FD0ABD">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008176D0">
        <w:fldChar w:fldCharType="separate"/>
      </w:r>
      <w:r w:rsidR="00FD0ABD">
        <w:rPr>
          <w:noProof/>
        </w:rPr>
        <w:t>(52)</w:t>
      </w:r>
      <w:r w:rsidR="008176D0">
        <w:fldChar w:fldCharType="end"/>
      </w:r>
      <w:r w:rsidR="008176D0">
        <w:t>.</w:t>
      </w:r>
      <w:r>
        <w:t xml:space="preserve"> The costs from this data (inflated to </w:t>
      </w:r>
      <w:r w:rsidR="008176D0">
        <w:t>2020</w:t>
      </w:r>
      <w:r w:rsidR="00240E9C">
        <w:t xml:space="preserve"> </w:t>
      </w:r>
      <w:r>
        <w:t xml:space="preserve">prices) were not implemented directly into the SPHR </w:t>
      </w:r>
      <w:r>
        <w:lastRenderedPageBreak/>
        <w:t xml:space="preserve">diabetes prevention model as this would have over-estimated the number of GP visits. The model already accounts for GP attendance due to depression. Therefore, a revised estimate of the cost of depression, excluding GP consultation was estimated using updated unit costs. </w:t>
      </w:r>
      <w:r w:rsidR="00380D7A">
        <w:t>All costs used were sampled assumoing a standard error that is 1/10</w:t>
      </w:r>
      <w:r w:rsidR="00380D7A" w:rsidRPr="00380D7A">
        <w:rPr>
          <w:vertAlign w:val="superscript"/>
        </w:rPr>
        <w:t>th</w:t>
      </w:r>
      <w:r w:rsidR="00380D7A">
        <w:t xml:space="preserve"> of the mean, using a gamma distribution. </w:t>
      </w:r>
      <w:r>
        <w:t xml:space="preserve">The resource use estimates and revised unit cost estimates used to generate a cost of depression excluding GP utilisation are reported in </w:t>
      </w:r>
      <w:r w:rsidR="006D4127">
        <w:fldChar w:fldCharType="begin"/>
      </w:r>
      <w:r>
        <w:instrText xml:space="preserve"> REF _Ref370907726 \h </w:instrText>
      </w:r>
      <w:r w:rsidR="006D4127">
        <w:fldChar w:fldCharType="separate"/>
      </w:r>
      <w:r w:rsidR="00A32728">
        <w:t>Table S</w:t>
      </w:r>
      <w:r w:rsidR="00A32728">
        <w:rPr>
          <w:noProof/>
        </w:rPr>
        <w:t>47</w:t>
      </w:r>
      <w:r w:rsidR="006D4127">
        <w:fldChar w:fldCharType="end"/>
      </w:r>
      <w:r>
        <w:t>.</w:t>
      </w:r>
    </w:p>
    <w:p w14:paraId="01BFD666" w14:textId="42D3CAF0" w:rsidR="007C58DA" w:rsidRDefault="007C58DA" w:rsidP="004258DE">
      <w:pPr>
        <w:pStyle w:val="Caption"/>
      </w:pPr>
      <w:bookmarkStart w:id="146" w:name="_Ref370907726"/>
      <w:r>
        <w:t xml:space="preserve">Table </w:t>
      </w:r>
      <w:r w:rsidR="00380D7A">
        <w:t>S</w:t>
      </w:r>
      <w:r w:rsidR="006D4127">
        <w:fldChar w:fldCharType="begin"/>
      </w:r>
      <w:r w:rsidR="000E7F35">
        <w:instrText xml:space="preserve"> SEQ Table \* ARABIC </w:instrText>
      </w:r>
      <w:r w:rsidR="006D4127">
        <w:fldChar w:fldCharType="separate"/>
      </w:r>
      <w:r w:rsidR="00372A71">
        <w:rPr>
          <w:noProof/>
        </w:rPr>
        <w:t>46</w:t>
      </w:r>
      <w:r w:rsidR="006D4127">
        <w:rPr>
          <w:noProof/>
        </w:rPr>
        <w:fldChar w:fldCharType="end"/>
      </w:r>
      <w:bookmarkEnd w:id="146"/>
      <w:r>
        <w:t>: Depression utilisation of services and total estimated cost</w:t>
      </w:r>
    </w:p>
    <w:tbl>
      <w:tblPr>
        <w:tblStyle w:val="TableGrid"/>
        <w:tblW w:w="5000" w:type="pct"/>
        <w:tblCellMar>
          <w:left w:w="28" w:type="dxa"/>
          <w:right w:w="28" w:type="dxa"/>
        </w:tblCellMar>
        <w:tblLook w:val="04A0" w:firstRow="1" w:lastRow="0" w:firstColumn="1" w:lastColumn="0" w:noHBand="0" w:noVBand="1"/>
      </w:tblPr>
      <w:tblGrid>
        <w:gridCol w:w="1553"/>
        <w:gridCol w:w="1701"/>
        <w:gridCol w:w="606"/>
        <w:gridCol w:w="682"/>
        <w:gridCol w:w="602"/>
        <w:gridCol w:w="745"/>
        <w:gridCol w:w="328"/>
        <w:gridCol w:w="352"/>
        <w:gridCol w:w="856"/>
        <w:gridCol w:w="856"/>
        <w:gridCol w:w="735"/>
      </w:tblGrid>
      <w:tr w:rsidR="008176D0" w:rsidRPr="00EF50E6" w14:paraId="5A9C8570" w14:textId="77777777" w:rsidTr="00EF50E6">
        <w:tc>
          <w:tcPr>
            <w:tcW w:w="877" w:type="pct"/>
          </w:tcPr>
          <w:p w14:paraId="3790A8C6" w14:textId="77777777" w:rsidR="0015478C" w:rsidRPr="00EF50E6" w:rsidRDefault="0015478C" w:rsidP="00EF50E6">
            <w:pPr>
              <w:pStyle w:val="ListParagraph1"/>
              <w:rPr>
                <w:rFonts w:asciiTheme="majorBidi" w:hAnsiTheme="majorBidi" w:cstheme="majorBidi"/>
                <w:lang w:eastAsia="zh-CN"/>
              </w:rPr>
            </w:pPr>
          </w:p>
        </w:tc>
        <w:tc>
          <w:tcPr>
            <w:tcW w:w="959" w:type="pct"/>
          </w:tcPr>
          <w:p w14:paraId="43A783BB" w14:textId="77777777" w:rsidR="0015478C" w:rsidRPr="00EF50E6" w:rsidRDefault="0015478C" w:rsidP="00EF50E6">
            <w:pPr>
              <w:pStyle w:val="ListParagraph1"/>
              <w:rPr>
                <w:rFonts w:asciiTheme="majorBidi" w:hAnsiTheme="majorBidi" w:cstheme="majorBidi"/>
                <w:lang w:eastAsia="zh-CN"/>
              </w:rPr>
            </w:pPr>
            <w:r w:rsidRPr="00EF50E6">
              <w:rPr>
                <w:rFonts w:asciiTheme="majorBidi" w:hAnsiTheme="majorBidi" w:cstheme="majorBidi"/>
                <w:lang w:eastAsia="zh-CN"/>
              </w:rPr>
              <w:t>Assumption for costs</w:t>
            </w:r>
          </w:p>
        </w:tc>
        <w:tc>
          <w:tcPr>
            <w:tcW w:w="341" w:type="pct"/>
          </w:tcPr>
          <w:p w14:paraId="0C757893" w14:textId="77777777" w:rsidR="0015478C" w:rsidRPr="00EF50E6" w:rsidRDefault="0015478C" w:rsidP="00EF50E6">
            <w:pPr>
              <w:pStyle w:val="ListParagraph1"/>
              <w:rPr>
                <w:rFonts w:asciiTheme="majorBidi" w:hAnsiTheme="majorBidi" w:cstheme="majorBidi"/>
                <w:lang w:eastAsia="zh-CN"/>
              </w:rPr>
            </w:pPr>
            <w:r w:rsidRPr="00EF50E6">
              <w:rPr>
                <w:rFonts w:asciiTheme="majorBidi" w:hAnsiTheme="majorBidi" w:cstheme="majorBidi"/>
                <w:lang w:eastAsia="zh-CN"/>
              </w:rPr>
              <w:t>Unit cost</w:t>
            </w:r>
          </w:p>
        </w:tc>
        <w:tc>
          <w:tcPr>
            <w:tcW w:w="403" w:type="pct"/>
          </w:tcPr>
          <w:p w14:paraId="119F5880" w14:textId="15C97B54" w:rsidR="0015478C" w:rsidRPr="00EF50E6" w:rsidRDefault="0015478C" w:rsidP="00EF50E6">
            <w:pPr>
              <w:pStyle w:val="ListParagraph1"/>
              <w:rPr>
                <w:rFonts w:asciiTheme="majorBidi" w:hAnsiTheme="majorBidi" w:cstheme="majorBidi"/>
                <w:lang w:eastAsia="zh-CN"/>
              </w:rPr>
            </w:pPr>
            <w:r w:rsidRPr="00EF50E6">
              <w:rPr>
                <w:rFonts w:asciiTheme="majorBidi" w:hAnsiTheme="majorBidi" w:cstheme="majorBidi"/>
                <w:lang w:eastAsia="zh-CN"/>
              </w:rPr>
              <w:t>Source</w:t>
            </w:r>
            <w:r w:rsidR="001E7A86">
              <w:rPr>
                <w:rFonts w:asciiTheme="majorBidi" w:hAnsiTheme="majorBidi" w:cstheme="majorBidi"/>
                <w:lang w:eastAsia="zh-CN"/>
              </w:rPr>
              <w:t xml:space="preserve"> of cost</w:t>
            </w:r>
          </w:p>
        </w:tc>
        <w:tc>
          <w:tcPr>
            <w:tcW w:w="349" w:type="pct"/>
          </w:tcPr>
          <w:p w14:paraId="613B8890" w14:textId="2349BD28" w:rsidR="0015478C" w:rsidRPr="00EF50E6" w:rsidRDefault="0015478C" w:rsidP="00EF50E6">
            <w:pPr>
              <w:pStyle w:val="ListParagraph1"/>
              <w:rPr>
                <w:rFonts w:asciiTheme="majorBidi" w:hAnsiTheme="majorBidi" w:cstheme="majorBidi"/>
                <w:lang w:eastAsia="zh-CN"/>
              </w:rPr>
            </w:pPr>
            <w:r w:rsidRPr="00EF50E6">
              <w:rPr>
                <w:rFonts w:asciiTheme="majorBidi" w:hAnsiTheme="majorBidi" w:cstheme="majorBidi"/>
                <w:lang w:eastAsia="zh-CN"/>
              </w:rPr>
              <w:t>Price year</w:t>
            </w:r>
          </w:p>
        </w:tc>
        <w:tc>
          <w:tcPr>
            <w:tcW w:w="409" w:type="pct"/>
          </w:tcPr>
          <w:p w14:paraId="2912E9B6" w14:textId="13D4AE9D" w:rsidR="0015478C" w:rsidRPr="00EF50E6" w:rsidRDefault="0015478C" w:rsidP="00EF50E6">
            <w:pPr>
              <w:pStyle w:val="ListParagraph1"/>
              <w:rPr>
                <w:rFonts w:asciiTheme="majorBidi" w:hAnsiTheme="majorBidi" w:cstheme="majorBidi"/>
                <w:lang w:eastAsia="zh-CN"/>
              </w:rPr>
            </w:pPr>
            <w:r w:rsidRPr="00EF50E6">
              <w:rPr>
                <w:rFonts w:asciiTheme="majorBidi" w:hAnsiTheme="majorBidi" w:cstheme="majorBidi"/>
                <w:lang w:eastAsia="zh-CN"/>
              </w:rPr>
              <w:t>Inflation</w:t>
            </w:r>
          </w:p>
        </w:tc>
        <w:tc>
          <w:tcPr>
            <w:tcW w:w="407" w:type="pct"/>
            <w:gridSpan w:val="2"/>
          </w:tcPr>
          <w:p w14:paraId="246FF97B" w14:textId="1B1232C5" w:rsidR="0015478C" w:rsidRPr="00EF50E6" w:rsidRDefault="0015478C" w:rsidP="00EF50E6">
            <w:pPr>
              <w:pStyle w:val="ListParagraph1"/>
              <w:rPr>
                <w:rFonts w:asciiTheme="majorBidi" w:hAnsiTheme="majorBidi" w:cstheme="majorBidi"/>
                <w:lang w:eastAsia="zh-CN"/>
              </w:rPr>
            </w:pPr>
            <w:r w:rsidRPr="00EF50E6">
              <w:rPr>
                <w:rFonts w:asciiTheme="majorBidi" w:hAnsiTheme="majorBidi" w:cstheme="majorBidi"/>
                <w:lang w:eastAsia="zh-CN"/>
              </w:rPr>
              <w:t xml:space="preserve">Unit cost </w:t>
            </w:r>
            <w:r w:rsidR="001E7A86">
              <w:rPr>
                <w:rFonts w:asciiTheme="majorBidi" w:hAnsiTheme="majorBidi" w:cstheme="majorBidi"/>
                <w:lang w:eastAsia="zh-CN"/>
              </w:rPr>
              <w:t>2020 prices</w:t>
            </w:r>
          </w:p>
        </w:tc>
        <w:tc>
          <w:tcPr>
            <w:tcW w:w="480" w:type="pct"/>
          </w:tcPr>
          <w:p w14:paraId="559CC255" w14:textId="083CED80" w:rsidR="0015478C" w:rsidRPr="00EF50E6" w:rsidRDefault="0015478C" w:rsidP="00EF50E6">
            <w:pPr>
              <w:pStyle w:val="ListParagraph1"/>
              <w:rPr>
                <w:rFonts w:asciiTheme="majorBidi" w:hAnsiTheme="majorBidi" w:cstheme="majorBidi"/>
                <w:lang w:eastAsia="zh-CN"/>
              </w:rPr>
            </w:pPr>
            <w:r w:rsidRPr="00EF50E6">
              <w:rPr>
                <w:rFonts w:asciiTheme="majorBidi" w:hAnsiTheme="majorBidi" w:cstheme="majorBidi"/>
                <w:lang w:eastAsia="zh-CN"/>
              </w:rPr>
              <w:t>Annual utilisation</w:t>
            </w:r>
          </w:p>
        </w:tc>
        <w:tc>
          <w:tcPr>
            <w:tcW w:w="342" w:type="pct"/>
          </w:tcPr>
          <w:p w14:paraId="79D82133" w14:textId="582FAC4B" w:rsidR="0015478C" w:rsidRPr="00EF50E6" w:rsidRDefault="0015478C" w:rsidP="00EF50E6">
            <w:pPr>
              <w:pStyle w:val="ListParagraph1"/>
              <w:rPr>
                <w:rFonts w:asciiTheme="majorBidi" w:hAnsiTheme="majorBidi" w:cstheme="majorBidi"/>
                <w:lang w:eastAsia="zh-CN"/>
              </w:rPr>
            </w:pPr>
            <w:r w:rsidRPr="00EF50E6">
              <w:rPr>
                <w:rFonts w:asciiTheme="majorBidi" w:hAnsiTheme="majorBidi" w:cstheme="majorBidi"/>
                <w:lang w:eastAsia="zh-CN"/>
              </w:rPr>
              <w:t>Source</w:t>
            </w:r>
            <w:r w:rsidR="001E7A86">
              <w:rPr>
                <w:rFonts w:asciiTheme="majorBidi" w:hAnsiTheme="majorBidi" w:cstheme="majorBidi"/>
                <w:lang w:eastAsia="zh-CN"/>
              </w:rPr>
              <w:t xml:space="preserve"> of utilisation</w:t>
            </w:r>
          </w:p>
        </w:tc>
        <w:tc>
          <w:tcPr>
            <w:tcW w:w="432" w:type="pct"/>
          </w:tcPr>
          <w:p w14:paraId="737E9810" w14:textId="77777777" w:rsidR="0015478C" w:rsidRPr="00EF50E6" w:rsidRDefault="0015478C" w:rsidP="00EF50E6">
            <w:pPr>
              <w:pStyle w:val="ListParagraph1"/>
              <w:rPr>
                <w:rFonts w:asciiTheme="majorBidi" w:hAnsiTheme="majorBidi" w:cstheme="majorBidi"/>
                <w:lang w:eastAsia="zh-CN"/>
              </w:rPr>
            </w:pPr>
            <w:r w:rsidRPr="00EF50E6">
              <w:rPr>
                <w:rFonts w:asciiTheme="majorBidi" w:hAnsiTheme="majorBidi" w:cstheme="majorBidi"/>
                <w:lang w:eastAsia="zh-CN"/>
              </w:rPr>
              <w:t>Cost per year</w:t>
            </w:r>
          </w:p>
        </w:tc>
      </w:tr>
      <w:tr w:rsidR="008176D0" w:rsidRPr="00EF50E6" w14:paraId="1EE19A47" w14:textId="77777777" w:rsidTr="00EF50E6">
        <w:tc>
          <w:tcPr>
            <w:tcW w:w="877" w:type="pct"/>
          </w:tcPr>
          <w:p w14:paraId="41B7FB9E"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Practice nurse at surgery</w:t>
            </w:r>
          </w:p>
        </w:tc>
        <w:tc>
          <w:tcPr>
            <w:tcW w:w="959" w:type="pct"/>
          </w:tcPr>
          <w:p w14:paraId="4A3CC5BF"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 xml:space="preserve">GP nurse face to face assume 10 mins </w:t>
            </w:r>
          </w:p>
        </w:tc>
        <w:tc>
          <w:tcPr>
            <w:tcW w:w="341" w:type="pct"/>
          </w:tcPr>
          <w:p w14:paraId="187B1910" w14:textId="2716270D"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£7.33</w:t>
            </w:r>
          </w:p>
        </w:tc>
        <w:tc>
          <w:tcPr>
            <w:tcW w:w="403" w:type="pct"/>
          </w:tcPr>
          <w:p w14:paraId="457D4B23" w14:textId="4FA49CB6" w:rsidR="008176D0" w:rsidRPr="00EF50E6" w:rsidRDefault="008176D0" w:rsidP="00EF50E6">
            <w:pPr>
              <w:pStyle w:val="ListParagraph1"/>
              <w:rPr>
                <w:rFonts w:asciiTheme="majorBidi" w:hAnsiTheme="majorBidi" w:cstheme="majorBidi"/>
                <w:lang w:eastAsia="zh-CN"/>
              </w:rPr>
            </w:pPr>
            <w:r w:rsidRPr="00EF50E6">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EF50E6">
              <w:rPr>
                <w:rFonts w:asciiTheme="majorBidi" w:hAnsiTheme="majorBidi" w:cstheme="majorBidi"/>
                <w:lang w:eastAsia="zh-CN"/>
              </w:rPr>
              <w:fldChar w:fldCharType="separate"/>
            </w:r>
            <w:r w:rsidR="00FD0ABD">
              <w:rPr>
                <w:rFonts w:asciiTheme="majorBidi" w:hAnsiTheme="majorBidi" w:cstheme="majorBidi"/>
                <w:noProof/>
                <w:lang w:eastAsia="zh-CN"/>
              </w:rPr>
              <w:t>(52)</w:t>
            </w:r>
            <w:r w:rsidRPr="00EF50E6">
              <w:rPr>
                <w:rFonts w:asciiTheme="majorBidi" w:hAnsiTheme="majorBidi" w:cstheme="majorBidi"/>
                <w:lang w:eastAsia="zh-CN"/>
              </w:rPr>
              <w:fldChar w:fldCharType="end"/>
            </w:r>
          </w:p>
        </w:tc>
        <w:tc>
          <w:tcPr>
            <w:tcW w:w="349" w:type="pct"/>
          </w:tcPr>
          <w:p w14:paraId="569861A2" w14:textId="68EDFA61" w:rsidR="008176D0" w:rsidRPr="00EF50E6" w:rsidRDefault="008176D0" w:rsidP="00EF50E6">
            <w:pPr>
              <w:pStyle w:val="ListParagraph1"/>
              <w:rPr>
                <w:rFonts w:asciiTheme="majorBidi" w:hAnsiTheme="majorBidi" w:cstheme="majorBidi"/>
                <w:color w:val="000000"/>
              </w:rPr>
            </w:pPr>
            <w:r w:rsidRPr="00EF50E6">
              <w:rPr>
                <w:rFonts w:asciiTheme="majorBidi" w:hAnsiTheme="majorBidi" w:cstheme="majorBidi"/>
                <w:color w:val="000000"/>
              </w:rPr>
              <w:t>2020</w:t>
            </w:r>
          </w:p>
        </w:tc>
        <w:tc>
          <w:tcPr>
            <w:tcW w:w="409" w:type="pct"/>
          </w:tcPr>
          <w:p w14:paraId="72B84CC3" w14:textId="43F2D9C0"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w:t>
            </w:r>
          </w:p>
        </w:tc>
        <w:tc>
          <w:tcPr>
            <w:tcW w:w="407" w:type="pct"/>
            <w:gridSpan w:val="2"/>
          </w:tcPr>
          <w:p w14:paraId="2310E75A" w14:textId="720EED25"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£7.33</w:t>
            </w:r>
          </w:p>
        </w:tc>
        <w:tc>
          <w:tcPr>
            <w:tcW w:w="480" w:type="pct"/>
          </w:tcPr>
          <w:p w14:paraId="2365C6E2" w14:textId="76C29D13"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1.52</w:t>
            </w:r>
          </w:p>
        </w:tc>
        <w:tc>
          <w:tcPr>
            <w:tcW w:w="342" w:type="pct"/>
          </w:tcPr>
          <w:p w14:paraId="128B9143" w14:textId="6A0BFC9C"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0F5083EB" w14:textId="05B2448A"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£11.14</w:t>
            </w:r>
          </w:p>
        </w:tc>
      </w:tr>
      <w:tr w:rsidR="008176D0" w:rsidRPr="00EF50E6" w14:paraId="10EF2C01" w14:textId="77777777" w:rsidTr="00EF50E6">
        <w:tc>
          <w:tcPr>
            <w:tcW w:w="877" w:type="pct"/>
          </w:tcPr>
          <w:p w14:paraId="4FE84958"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Practice nurse at home visit</w:t>
            </w:r>
          </w:p>
        </w:tc>
        <w:tc>
          <w:tcPr>
            <w:tcW w:w="959" w:type="pct"/>
          </w:tcPr>
          <w:p w14:paraId="1D528D9D"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GP nurse face to face assume 30 mins</w:t>
            </w:r>
          </w:p>
        </w:tc>
        <w:tc>
          <w:tcPr>
            <w:tcW w:w="341" w:type="pct"/>
          </w:tcPr>
          <w:p w14:paraId="030F6EF2" w14:textId="1D20E730"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£22.00</w:t>
            </w:r>
          </w:p>
        </w:tc>
        <w:tc>
          <w:tcPr>
            <w:tcW w:w="403" w:type="pct"/>
          </w:tcPr>
          <w:p w14:paraId="021FE228" w14:textId="52879574" w:rsidR="008176D0" w:rsidRPr="00EF50E6" w:rsidRDefault="008176D0" w:rsidP="00EF50E6">
            <w:pPr>
              <w:pStyle w:val="ListParagraph1"/>
              <w:rPr>
                <w:rFonts w:asciiTheme="majorBidi" w:hAnsiTheme="majorBidi" w:cstheme="majorBidi"/>
              </w:rPr>
            </w:pPr>
            <w:r w:rsidRPr="00EF50E6">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EF50E6">
              <w:rPr>
                <w:rFonts w:asciiTheme="majorBidi" w:hAnsiTheme="majorBidi" w:cstheme="majorBidi"/>
                <w:lang w:eastAsia="zh-CN"/>
              </w:rPr>
              <w:fldChar w:fldCharType="separate"/>
            </w:r>
            <w:r w:rsidR="00FD0ABD">
              <w:rPr>
                <w:rFonts w:asciiTheme="majorBidi" w:hAnsiTheme="majorBidi" w:cstheme="majorBidi"/>
                <w:noProof/>
                <w:lang w:eastAsia="zh-CN"/>
              </w:rPr>
              <w:t>(52)</w:t>
            </w:r>
            <w:r w:rsidRPr="00EF50E6">
              <w:rPr>
                <w:rFonts w:asciiTheme="majorBidi" w:hAnsiTheme="majorBidi" w:cstheme="majorBidi"/>
                <w:lang w:eastAsia="zh-CN"/>
              </w:rPr>
              <w:fldChar w:fldCharType="end"/>
            </w:r>
          </w:p>
        </w:tc>
        <w:tc>
          <w:tcPr>
            <w:tcW w:w="349" w:type="pct"/>
          </w:tcPr>
          <w:p w14:paraId="55ADEC18" w14:textId="237242D4" w:rsidR="008176D0" w:rsidRPr="00EF50E6" w:rsidRDefault="008176D0" w:rsidP="00EF50E6">
            <w:pPr>
              <w:pStyle w:val="ListParagraph1"/>
              <w:rPr>
                <w:rFonts w:asciiTheme="majorBidi" w:hAnsiTheme="majorBidi" w:cstheme="majorBidi"/>
                <w:color w:val="000000"/>
              </w:rPr>
            </w:pPr>
            <w:r w:rsidRPr="00EF50E6">
              <w:rPr>
                <w:rFonts w:asciiTheme="majorBidi" w:hAnsiTheme="majorBidi" w:cstheme="majorBidi"/>
                <w:color w:val="000000"/>
              </w:rPr>
              <w:t>2020</w:t>
            </w:r>
          </w:p>
        </w:tc>
        <w:tc>
          <w:tcPr>
            <w:tcW w:w="409" w:type="pct"/>
          </w:tcPr>
          <w:p w14:paraId="1C33BA67" w14:textId="2EE65740"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w:t>
            </w:r>
          </w:p>
        </w:tc>
        <w:tc>
          <w:tcPr>
            <w:tcW w:w="407" w:type="pct"/>
            <w:gridSpan w:val="2"/>
          </w:tcPr>
          <w:p w14:paraId="72735F64" w14:textId="07A6E50C" w:rsidR="008176D0" w:rsidRPr="00EF50E6" w:rsidRDefault="008176D0" w:rsidP="00EF50E6">
            <w:pPr>
              <w:spacing w:line="240" w:lineRule="auto"/>
              <w:rPr>
                <w:rFonts w:asciiTheme="majorBidi" w:hAnsiTheme="majorBidi" w:cstheme="majorBidi"/>
                <w:sz w:val="20"/>
                <w:szCs w:val="20"/>
              </w:rPr>
            </w:pPr>
            <w:r w:rsidRPr="00EF50E6">
              <w:rPr>
                <w:rFonts w:asciiTheme="majorBidi" w:hAnsiTheme="majorBidi" w:cstheme="majorBidi"/>
                <w:sz w:val="20"/>
                <w:szCs w:val="20"/>
              </w:rPr>
              <w:t>£22.00</w:t>
            </w:r>
          </w:p>
          <w:p w14:paraId="356CD74B" w14:textId="77777777" w:rsidR="008176D0" w:rsidRPr="00EF50E6" w:rsidRDefault="008176D0" w:rsidP="00EF50E6">
            <w:pPr>
              <w:pStyle w:val="ListParagraph1"/>
              <w:rPr>
                <w:rFonts w:asciiTheme="majorBidi" w:hAnsiTheme="majorBidi" w:cstheme="majorBidi"/>
              </w:rPr>
            </w:pPr>
          </w:p>
        </w:tc>
        <w:tc>
          <w:tcPr>
            <w:tcW w:w="480" w:type="pct"/>
          </w:tcPr>
          <w:p w14:paraId="0782CFCB" w14:textId="5A882E80"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0.02</w:t>
            </w:r>
          </w:p>
        </w:tc>
        <w:tc>
          <w:tcPr>
            <w:tcW w:w="342" w:type="pct"/>
          </w:tcPr>
          <w:p w14:paraId="406A4A6E" w14:textId="2AC5AA74"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48B633D4" w14:textId="22FC17A2"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£0.44</w:t>
            </w:r>
          </w:p>
        </w:tc>
      </w:tr>
      <w:tr w:rsidR="008176D0" w:rsidRPr="00EF50E6" w14:paraId="356E5798" w14:textId="77777777" w:rsidTr="00EF50E6">
        <w:tc>
          <w:tcPr>
            <w:tcW w:w="877" w:type="pct"/>
          </w:tcPr>
          <w:p w14:paraId="4277C9A0"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Practice nurse telephone</w:t>
            </w:r>
          </w:p>
        </w:tc>
        <w:tc>
          <w:tcPr>
            <w:tcW w:w="959" w:type="pct"/>
          </w:tcPr>
          <w:p w14:paraId="087EDFDC"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GP nurse face to face assume 10 mins</w:t>
            </w:r>
          </w:p>
        </w:tc>
        <w:tc>
          <w:tcPr>
            <w:tcW w:w="341" w:type="pct"/>
          </w:tcPr>
          <w:p w14:paraId="065EC182" w14:textId="0ADDFF2F"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£7.33</w:t>
            </w:r>
          </w:p>
        </w:tc>
        <w:tc>
          <w:tcPr>
            <w:tcW w:w="403" w:type="pct"/>
          </w:tcPr>
          <w:p w14:paraId="7C324FBF" w14:textId="77550122" w:rsidR="008176D0" w:rsidRPr="00EF50E6" w:rsidRDefault="008176D0" w:rsidP="00EF50E6">
            <w:pPr>
              <w:pStyle w:val="ListParagraph1"/>
              <w:rPr>
                <w:rFonts w:asciiTheme="majorBidi" w:hAnsiTheme="majorBidi" w:cstheme="majorBidi"/>
              </w:rPr>
            </w:pPr>
            <w:r w:rsidRPr="00EF50E6">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EF50E6">
              <w:rPr>
                <w:rFonts w:asciiTheme="majorBidi" w:hAnsiTheme="majorBidi" w:cstheme="majorBidi"/>
                <w:lang w:eastAsia="zh-CN"/>
              </w:rPr>
              <w:fldChar w:fldCharType="separate"/>
            </w:r>
            <w:r w:rsidR="00FD0ABD">
              <w:rPr>
                <w:rFonts w:asciiTheme="majorBidi" w:hAnsiTheme="majorBidi" w:cstheme="majorBidi"/>
                <w:noProof/>
                <w:lang w:eastAsia="zh-CN"/>
              </w:rPr>
              <w:t>(52)</w:t>
            </w:r>
            <w:r w:rsidRPr="00EF50E6">
              <w:rPr>
                <w:rFonts w:asciiTheme="majorBidi" w:hAnsiTheme="majorBidi" w:cstheme="majorBidi"/>
                <w:lang w:eastAsia="zh-CN"/>
              </w:rPr>
              <w:fldChar w:fldCharType="end"/>
            </w:r>
          </w:p>
        </w:tc>
        <w:tc>
          <w:tcPr>
            <w:tcW w:w="349" w:type="pct"/>
          </w:tcPr>
          <w:p w14:paraId="231F669F" w14:textId="717A73B0" w:rsidR="008176D0" w:rsidRPr="00EF50E6" w:rsidRDefault="008176D0" w:rsidP="00EF50E6">
            <w:pPr>
              <w:pStyle w:val="ListParagraph1"/>
              <w:rPr>
                <w:rFonts w:asciiTheme="majorBidi" w:hAnsiTheme="majorBidi" w:cstheme="majorBidi"/>
                <w:color w:val="000000"/>
              </w:rPr>
            </w:pPr>
            <w:r w:rsidRPr="00EF50E6">
              <w:rPr>
                <w:rFonts w:asciiTheme="majorBidi" w:hAnsiTheme="majorBidi" w:cstheme="majorBidi"/>
                <w:color w:val="000000"/>
              </w:rPr>
              <w:t>2020</w:t>
            </w:r>
          </w:p>
        </w:tc>
        <w:tc>
          <w:tcPr>
            <w:tcW w:w="409" w:type="pct"/>
          </w:tcPr>
          <w:p w14:paraId="312A4315" w14:textId="0C473741"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w:t>
            </w:r>
          </w:p>
        </w:tc>
        <w:tc>
          <w:tcPr>
            <w:tcW w:w="407" w:type="pct"/>
            <w:gridSpan w:val="2"/>
          </w:tcPr>
          <w:p w14:paraId="383CF7C6" w14:textId="28ADC179"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£7.33</w:t>
            </w:r>
          </w:p>
        </w:tc>
        <w:tc>
          <w:tcPr>
            <w:tcW w:w="480" w:type="pct"/>
          </w:tcPr>
          <w:p w14:paraId="3D5C374C" w14:textId="2B8C163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0.11</w:t>
            </w:r>
          </w:p>
        </w:tc>
        <w:tc>
          <w:tcPr>
            <w:tcW w:w="342" w:type="pct"/>
          </w:tcPr>
          <w:p w14:paraId="15C24111" w14:textId="019036A0"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5846F693" w14:textId="3C236FDA"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£0.81</w:t>
            </w:r>
          </w:p>
        </w:tc>
      </w:tr>
      <w:tr w:rsidR="008176D0" w:rsidRPr="00EF50E6" w14:paraId="1144501D" w14:textId="77777777" w:rsidTr="00EF50E6">
        <w:tc>
          <w:tcPr>
            <w:tcW w:w="877" w:type="pct"/>
          </w:tcPr>
          <w:p w14:paraId="6523352A"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Health visitor</w:t>
            </w:r>
          </w:p>
        </w:tc>
        <w:tc>
          <w:tcPr>
            <w:tcW w:w="959" w:type="pct"/>
          </w:tcPr>
          <w:p w14:paraId="12BB6906" w14:textId="58996EF4"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GP nurse face to face assume 30 mins</w:t>
            </w:r>
          </w:p>
        </w:tc>
        <w:tc>
          <w:tcPr>
            <w:tcW w:w="341" w:type="pct"/>
          </w:tcPr>
          <w:p w14:paraId="3AB8B9B6" w14:textId="479CD393"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£22.00</w:t>
            </w:r>
          </w:p>
        </w:tc>
        <w:tc>
          <w:tcPr>
            <w:tcW w:w="403" w:type="pct"/>
          </w:tcPr>
          <w:p w14:paraId="5BB94D3D" w14:textId="7F1BB739" w:rsidR="008176D0" w:rsidRPr="00EF50E6" w:rsidRDefault="008176D0" w:rsidP="00EF50E6">
            <w:pPr>
              <w:pStyle w:val="ListParagraph1"/>
              <w:rPr>
                <w:rFonts w:asciiTheme="majorBidi" w:hAnsiTheme="majorBidi" w:cstheme="majorBidi"/>
              </w:rPr>
            </w:pPr>
            <w:r w:rsidRPr="00EF50E6">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EF50E6">
              <w:rPr>
                <w:rFonts w:asciiTheme="majorBidi" w:hAnsiTheme="majorBidi" w:cstheme="majorBidi"/>
                <w:lang w:eastAsia="zh-CN"/>
              </w:rPr>
              <w:fldChar w:fldCharType="separate"/>
            </w:r>
            <w:r w:rsidR="00FD0ABD">
              <w:rPr>
                <w:rFonts w:asciiTheme="majorBidi" w:hAnsiTheme="majorBidi" w:cstheme="majorBidi"/>
                <w:noProof/>
                <w:lang w:eastAsia="zh-CN"/>
              </w:rPr>
              <w:t>(52)</w:t>
            </w:r>
            <w:r w:rsidRPr="00EF50E6">
              <w:rPr>
                <w:rFonts w:asciiTheme="majorBidi" w:hAnsiTheme="majorBidi" w:cstheme="majorBidi"/>
                <w:lang w:eastAsia="zh-CN"/>
              </w:rPr>
              <w:fldChar w:fldCharType="end"/>
            </w:r>
          </w:p>
        </w:tc>
        <w:tc>
          <w:tcPr>
            <w:tcW w:w="349" w:type="pct"/>
          </w:tcPr>
          <w:p w14:paraId="426233EA" w14:textId="01B51B61" w:rsidR="008176D0" w:rsidRPr="00EF50E6" w:rsidRDefault="008176D0" w:rsidP="00EF50E6">
            <w:pPr>
              <w:pStyle w:val="ListParagraph1"/>
              <w:rPr>
                <w:rFonts w:asciiTheme="majorBidi" w:hAnsiTheme="majorBidi" w:cstheme="majorBidi"/>
                <w:color w:val="000000"/>
              </w:rPr>
            </w:pPr>
            <w:r w:rsidRPr="00EF50E6">
              <w:rPr>
                <w:rFonts w:asciiTheme="majorBidi" w:hAnsiTheme="majorBidi" w:cstheme="majorBidi"/>
                <w:color w:val="000000"/>
              </w:rPr>
              <w:t>2020</w:t>
            </w:r>
          </w:p>
        </w:tc>
        <w:tc>
          <w:tcPr>
            <w:tcW w:w="409" w:type="pct"/>
          </w:tcPr>
          <w:p w14:paraId="6ED4F9FE" w14:textId="06B0A979"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w:t>
            </w:r>
          </w:p>
        </w:tc>
        <w:tc>
          <w:tcPr>
            <w:tcW w:w="407" w:type="pct"/>
            <w:gridSpan w:val="2"/>
          </w:tcPr>
          <w:p w14:paraId="3C48DA9A" w14:textId="2CE3F6B5"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£22.00</w:t>
            </w:r>
          </w:p>
        </w:tc>
        <w:tc>
          <w:tcPr>
            <w:tcW w:w="480" w:type="pct"/>
          </w:tcPr>
          <w:p w14:paraId="7B87877F" w14:textId="15FA3ED3"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0.05</w:t>
            </w:r>
          </w:p>
        </w:tc>
        <w:tc>
          <w:tcPr>
            <w:tcW w:w="342" w:type="pct"/>
          </w:tcPr>
          <w:p w14:paraId="196607A7" w14:textId="5514052A"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7A405686" w14:textId="3686DB68"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£1.10</w:t>
            </w:r>
          </w:p>
        </w:tc>
      </w:tr>
      <w:tr w:rsidR="008176D0" w:rsidRPr="00EF50E6" w14:paraId="3ADC3B09" w14:textId="77777777" w:rsidTr="00EF50E6">
        <w:tc>
          <w:tcPr>
            <w:tcW w:w="877" w:type="pct"/>
          </w:tcPr>
          <w:p w14:paraId="04C21EB6"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District nurse</w:t>
            </w:r>
          </w:p>
        </w:tc>
        <w:tc>
          <w:tcPr>
            <w:tcW w:w="959" w:type="pct"/>
          </w:tcPr>
          <w:p w14:paraId="2620EC1C" w14:textId="3A879FD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GP nurse face to face assume 30 mins</w:t>
            </w:r>
          </w:p>
        </w:tc>
        <w:tc>
          <w:tcPr>
            <w:tcW w:w="341" w:type="pct"/>
          </w:tcPr>
          <w:p w14:paraId="580EA64B" w14:textId="08117399"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£22.00</w:t>
            </w:r>
          </w:p>
        </w:tc>
        <w:tc>
          <w:tcPr>
            <w:tcW w:w="403" w:type="pct"/>
          </w:tcPr>
          <w:p w14:paraId="450E66F5" w14:textId="6CFE7EB1" w:rsidR="008176D0" w:rsidRPr="00EF50E6" w:rsidRDefault="008176D0" w:rsidP="00EF50E6">
            <w:pPr>
              <w:pStyle w:val="ListParagraph1"/>
              <w:rPr>
                <w:rFonts w:asciiTheme="majorBidi" w:hAnsiTheme="majorBidi" w:cstheme="majorBidi"/>
              </w:rPr>
            </w:pPr>
            <w:r w:rsidRPr="00EF50E6">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EF50E6">
              <w:rPr>
                <w:rFonts w:asciiTheme="majorBidi" w:hAnsiTheme="majorBidi" w:cstheme="majorBidi"/>
                <w:lang w:eastAsia="zh-CN"/>
              </w:rPr>
              <w:fldChar w:fldCharType="separate"/>
            </w:r>
            <w:r w:rsidR="00FD0ABD">
              <w:rPr>
                <w:rFonts w:asciiTheme="majorBidi" w:hAnsiTheme="majorBidi" w:cstheme="majorBidi"/>
                <w:noProof/>
                <w:lang w:eastAsia="zh-CN"/>
              </w:rPr>
              <w:t>(52)</w:t>
            </w:r>
            <w:r w:rsidRPr="00EF50E6">
              <w:rPr>
                <w:rFonts w:asciiTheme="majorBidi" w:hAnsiTheme="majorBidi" w:cstheme="majorBidi"/>
                <w:lang w:eastAsia="zh-CN"/>
              </w:rPr>
              <w:fldChar w:fldCharType="end"/>
            </w:r>
          </w:p>
        </w:tc>
        <w:tc>
          <w:tcPr>
            <w:tcW w:w="349" w:type="pct"/>
          </w:tcPr>
          <w:p w14:paraId="43FB648A" w14:textId="1BE81635" w:rsidR="008176D0" w:rsidRPr="00EF50E6" w:rsidRDefault="008176D0" w:rsidP="00EF50E6">
            <w:pPr>
              <w:pStyle w:val="ListParagraph1"/>
              <w:rPr>
                <w:rFonts w:asciiTheme="majorBidi" w:hAnsiTheme="majorBidi" w:cstheme="majorBidi"/>
                <w:color w:val="000000"/>
              </w:rPr>
            </w:pPr>
            <w:r w:rsidRPr="00EF50E6">
              <w:rPr>
                <w:rFonts w:asciiTheme="majorBidi" w:hAnsiTheme="majorBidi" w:cstheme="majorBidi"/>
                <w:color w:val="000000"/>
              </w:rPr>
              <w:t>2020</w:t>
            </w:r>
          </w:p>
        </w:tc>
        <w:tc>
          <w:tcPr>
            <w:tcW w:w="409" w:type="pct"/>
          </w:tcPr>
          <w:p w14:paraId="5490AB6E" w14:textId="4C6E713F"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w:t>
            </w:r>
          </w:p>
        </w:tc>
        <w:tc>
          <w:tcPr>
            <w:tcW w:w="407" w:type="pct"/>
            <w:gridSpan w:val="2"/>
          </w:tcPr>
          <w:p w14:paraId="0F49422E" w14:textId="407C36A0"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£22.00</w:t>
            </w:r>
          </w:p>
        </w:tc>
        <w:tc>
          <w:tcPr>
            <w:tcW w:w="480" w:type="pct"/>
          </w:tcPr>
          <w:p w14:paraId="4D0D806A" w14:textId="51F71764"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0.01</w:t>
            </w:r>
          </w:p>
        </w:tc>
        <w:tc>
          <w:tcPr>
            <w:tcW w:w="342" w:type="pct"/>
          </w:tcPr>
          <w:p w14:paraId="1A043A1A" w14:textId="2AC8F262"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2F35B7E3" w14:textId="6E9BFD1F"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£0.22</w:t>
            </w:r>
          </w:p>
        </w:tc>
      </w:tr>
      <w:tr w:rsidR="008176D0" w:rsidRPr="00EF50E6" w14:paraId="1D59ACC0" w14:textId="77777777" w:rsidTr="00EF50E6">
        <w:tc>
          <w:tcPr>
            <w:tcW w:w="877" w:type="pct"/>
          </w:tcPr>
          <w:p w14:paraId="2DD18B42"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Other nurse</w:t>
            </w:r>
          </w:p>
        </w:tc>
        <w:tc>
          <w:tcPr>
            <w:tcW w:w="959" w:type="pct"/>
          </w:tcPr>
          <w:p w14:paraId="5AD82549"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GP nurse face to face assume 10 mins</w:t>
            </w:r>
          </w:p>
        </w:tc>
        <w:tc>
          <w:tcPr>
            <w:tcW w:w="341" w:type="pct"/>
          </w:tcPr>
          <w:p w14:paraId="311B5835" w14:textId="06DCB424"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£7.33</w:t>
            </w:r>
          </w:p>
        </w:tc>
        <w:tc>
          <w:tcPr>
            <w:tcW w:w="403" w:type="pct"/>
          </w:tcPr>
          <w:p w14:paraId="0113B84F" w14:textId="5D5F9B9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lang w:eastAsia="zh-CN"/>
              </w:rPr>
              <w:fldChar w:fldCharType="begin"/>
            </w:r>
            <w:r w:rsidR="00FD0ABD">
              <w:rPr>
                <w:rFonts w:asciiTheme="majorBidi" w:hAnsiTheme="majorBidi" w:cstheme="majorBidi"/>
                <w:lang w:eastAsia="zh-CN"/>
              </w:rPr>
              <w:instrText xml:space="preserve"> ADDIN EN.CITE &lt;EndNote&gt;&lt;Cite&gt;&lt;Author&gt;Jones KC&lt;/Author&gt;&lt;Year&gt;2021&lt;/Year&gt;&lt;RecNum&gt;179&lt;/RecNum&gt;&lt;DisplayText&gt;(52)&lt;/DisplayText&gt;&lt;record&gt;&lt;rec-number&gt;179&lt;/rec-number&gt;&lt;foreign-keys&gt;&lt;key app="EN" db-id="0psftwx0lsasdwew00s5pae4eaxd295wxszv" timestamp="1675681451"&gt;179&lt;/key&gt;&lt;/foreign-keys&gt;&lt;ref-type name="Report"&gt;27&lt;/ref-type&gt;&lt;contributors&gt;&lt;authors&gt;&lt;author&gt;Jones KC, Burns A&lt;/author&gt;&lt;/authors&gt;&lt;secondary-authors&gt;&lt;author&gt;PSSRU&lt;/author&gt;&lt;/secondary-authors&gt;&lt;/contributors&gt;&lt;titles&gt;&lt;title&gt;Unit costs of health and social care.&lt;/title&gt;&lt;secondary-title&gt;PSSRU&lt;/secondary-title&gt;&lt;/titles&gt;&lt;dates&gt;&lt;year&gt;2021&lt;/year&gt;&lt;pub-dates&gt;&lt;date&gt;2021&lt;/date&gt;&lt;/pub-dates&gt;&lt;/dates&gt;&lt;pub-location&gt;PSSRU&lt;/pub-location&gt;&lt;urls&gt;&lt;related-urls&gt;&lt;url&gt;https://www.pssru.ac.uk/project-pages/unit-costs/unit-costs-of-health-and-social-care-2021/&lt;/url&gt;&lt;/related-urls&gt;&lt;/urls&gt;&lt;access-date&gt;06/02/2023&lt;/access-date&gt;&lt;/record&gt;&lt;/Cite&gt;&lt;/EndNote&gt;</w:instrText>
            </w:r>
            <w:r w:rsidRPr="00EF50E6">
              <w:rPr>
                <w:rFonts w:asciiTheme="majorBidi" w:hAnsiTheme="majorBidi" w:cstheme="majorBidi"/>
                <w:lang w:eastAsia="zh-CN"/>
              </w:rPr>
              <w:fldChar w:fldCharType="separate"/>
            </w:r>
            <w:r w:rsidR="00FD0ABD">
              <w:rPr>
                <w:rFonts w:asciiTheme="majorBidi" w:hAnsiTheme="majorBidi" w:cstheme="majorBidi"/>
                <w:noProof/>
                <w:lang w:eastAsia="zh-CN"/>
              </w:rPr>
              <w:t>(52)</w:t>
            </w:r>
            <w:r w:rsidRPr="00EF50E6">
              <w:rPr>
                <w:rFonts w:asciiTheme="majorBidi" w:hAnsiTheme="majorBidi" w:cstheme="majorBidi"/>
                <w:lang w:eastAsia="zh-CN"/>
              </w:rPr>
              <w:fldChar w:fldCharType="end"/>
            </w:r>
          </w:p>
        </w:tc>
        <w:tc>
          <w:tcPr>
            <w:tcW w:w="349" w:type="pct"/>
          </w:tcPr>
          <w:p w14:paraId="04BF7B38" w14:textId="31A8AB0D" w:rsidR="008176D0" w:rsidRPr="00EF50E6" w:rsidRDefault="008176D0" w:rsidP="00EF50E6">
            <w:pPr>
              <w:pStyle w:val="ListParagraph1"/>
              <w:rPr>
                <w:rFonts w:asciiTheme="majorBidi" w:hAnsiTheme="majorBidi" w:cstheme="majorBidi"/>
                <w:color w:val="000000"/>
              </w:rPr>
            </w:pPr>
            <w:r w:rsidRPr="00EF50E6">
              <w:rPr>
                <w:rFonts w:asciiTheme="majorBidi" w:hAnsiTheme="majorBidi" w:cstheme="majorBidi"/>
                <w:color w:val="000000"/>
              </w:rPr>
              <w:t>2020</w:t>
            </w:r>
          </w:p>
        </w:tc>
        <w:tc>
          <w:tcPr>
            <w:tcW w:w="409" w:type="pct"/>
          </w:tcPr>
          <w:p w14:paraId="6C925403" w14:textId="1E4CD621"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w:t>
            </w:r>
          </w:p>
        </w:tc>
        <w:tc>
          <w:tcPr>
            <w:tcW w:w="407" w:type="pct"/>
            <w:gridSpan w:val="2"/>
          </w:tcPr>
          <w:p w14:paraId="2E1DCBD1" w14:textId="78486CCA"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£7.33</w:t>
            </w:r>
          </w:p>
        </w:tc>
        <w:tc>
          <w:tcPr>
            <w:tcW w:w="480" w:type="pct"/>
          </w:tcPr>
          <w:p w14:paraId="44ADE277" w14:textId="087C92F1"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0.13</w:t>
            </w:r>
          </w:p>
        </w:tc>
        <w:tc>
          <w:tcPr>
            <w:tcW w:w="342" w:type="pct"/>
          </w:tcPr>
          <w:p w14:paraId="5DD5B97C" w14:textId="0800633C"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6B39A41C" w14:textId="714A6E04"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£0.95</w:t>
            </w:r>
          </w:p>
        </w:tc>
      </w:tr>
      <w:tr w:rsidR="008176D0" w:rsidRPr="00EF50E6" w14:paraId="2F96ECC2" w14:textId="77777777" w:rsidTr="00EF50E6">
        <w:tc>
          <w:tcPr>
            <w:tcW w:w="877" w:type="pct"/>
          </w:tcPr>
          <w:p w14:paraId="14450EDB"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HCA phlebotomist</w:t>
            </w:r>
          </w:p>
        </w:tc>
        <w:tc>
          <w:tcPr>
            <w:tcW w:w="959" w:type="pct"/>
          </w:tcPr>
          <w:p w14:paraId="38579783"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 xml:space="preserve">Clinical support worker 10 mins </w:t>
            </w:r>
          </w:p>
        </w:tc>
        <w:tc>
          <w:tcPr>
            <w:tcW w:w="341" w:type="pct"/>
          </w:tcPr>
          <w:p w14:paraId="7C3FE26C" w14:textId="1D0C8D41"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£2.17</w:t>
            </w:r>
          </w:p>
          <w:p w14:paraId="135C6006" w14:textId="5A033A22" w:rsidR="008176D0" w:rsidRPr="00EF50E6" w:rsidRDefault="008176D0" w:rsidP="00EF50E6">
            <w:pPr>
              <w:pStyle w:val="ListParagraph1"/>
              <w:rPr>
                <w:rFonts w:asciiTheme="majorBidi" w:hAnsiTheme="majorBidi" w:cstheme="majorBidi"/>
              </w:rPr>
            </w:pPr>
          </w:p>
        </w:tc>
        <w:tc>
          <w:tcPr>
            <w:tcW w:w="403" w:type="pct"/>
          </w:tcPr>
          <w:p w14:paraId="59DC7B14" w14:textId="360AF309"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 </w:instrText>
            </w:r>
            <w:r w:rsidR="00FD0ABD">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EN.CITE.DATA </w:instrText>
            </w:r>
            <w:r w:rsidR="00FD0ABD">
              <w:rPr>
                <w:rFonts w:asciiTheme="majorBidi" w:hAnsiTheme="majorBidi" w:cstheme="majorBidi"/>
                <w:color w:val="000000"/>
              </w:rPr>
            </w:r>
            <w:r w:rsidR="00FD0ABD">
              <w:rPr>
                <w:rFonts w:asciiTheme="majorBidi" w:hAnsiTheme="majorBidi" w:cstheme="majorBidi"/>
                <w:color w:val="000000"/>
              </w:rPr>
              <w:fldChar w:fldCharType="end"/>
            </w:r>
            <w:r w:rsidRPr="00EF50E6">
              <w:rPr>
                <w:rFonts w:asciiTheme="majorBidi" w:hAnsiTheme="majorBidi" w:cstheme="majorBidi"/>
                <w:color w:val="000000"/>
              </w:rPr>
            </w:r>
            <w:r w:rsidRPr="00EF50E6">
              <w:rPr>
                <w:rFonts w:asciiTheme="majorBidi" w:hAnsiTheme="majorBidi" w:cstheme="majorBidi"/>
                <w:color w:val="000000"/>
              </w:rPr>
              <w:fldChar w:fldCharType="separate"/>
            </w:r>
            <w:r w:rsidR="00FD0ABD">
              <w:rPr>
                <w:rFonts w:asciiTheme="majorBidi" w:hAnsiTheme="majorBidi" w:cstheme="majorBidi"/>
                <w:noProof/>
                <w:color w:val="000000"/>
              </w:rPr>
              <w:t>(71)</w:t>
            </w:r>
            <w:r w:rsidRPr="00EF50E6">
              <w:rPr>
                <w:rFonts w:asciiTheme="majorBidi" w:hAnsiTheme="majorBidi" w:cstheme="majorBidi"/>
                <w:color w:val="000000"/>
              </w:rPr>
              <w:fldChar w:fldCharType="end"/>
            </w:r>
          </w:p>
        </w:tc>
        <w:tc>
          <w:tcPr>
            <w:tcW w:w="349" w:type="pct"/>
          </w:tcPr>
          <w:p w14:paraId="72829FA5" w14:textId="002EFFAE"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2009</w:t>
            </w:r>
          </w:p>
        </w:tc>
        <w:tc>
          <w:tcPr>
            <w:tcW w:w="409" w:type="pct"/>
          </w:tcPr>
          <w:p w14:paraId="7A6A913E" w14:textId="554F9D21"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1.219</w:t>
            </w:r>
          </w:p>
        </w:tc>
        <w:tc>
          <w:tcPr>
            <w:tcW w:w="407" w:type="pct"/>
            <w:gridSpan w:val="2"/>
          </w:tcPr>
          <w:p w14:paraId="315CB891" w14:textId="0D828B54"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£2.64</w:t>
            </w:r>
          </w:p>
        </w:tc>
        <w:tc>
          <w:tcPr>
            <w:tcW w:w="480" w:type="pct"/>
          </w:tcPr>
          <w:p w14:paraId="6552F5B3" w14:textId="4820E778"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0.31</w:t>
            </w:r>
          </w:p>
        </w:tc>
        <w:tc>
          <w:tcPr>
            <w:tcW w:w="342" w:type="pct"/>
          </w:tcPr>
          <w:p w14:paraId="3AA8CFBC" w14:textId="788A174D"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793634DD" w14:textId="4F6B950D"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£0.82</w:t>
            </w:r>
          </w:p>
        </w:tc>
      </w:tr>
      <w:tr w:rsidR="008176D0" w:rsidRPr="00EF50E6" w14:paraId="5BD307A3" w14:textId="77777777" w:rsidTr="00EF50E6">
        <w:tc>
          <w:tcPr>
            <w:tcW w:w="877" w:type="pct"/>
          </w:tcPr>
          <w:p w14:paraId="4C05ACA9"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Other primary care</w:t>
            </w:r>
          </w:p>
        </w:tc>
        <w:tc>
          <w:tcPr>
            <w:tcW w:w="959" w:type="pct"/>
          </w:tcPr>
          <w:p w14:paraId="10BDB59A"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 xml:space="preserve">Advanced nurse with qualifications </w:t>
            </w:r>
          </w:p>
        </w:tc>
        <w:tc>
          <w:tcPr>
            <w:tcW w:w="341" w:type="pct"/>
          </w:tcPr>
          <w:p w14:paraId="762EDB96" w14:textId="0148DFEA"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£14.48</w:t>
            </w:r>
          </w:p>
          <w:p w14:paraId="58EC7F21" w14:textId="12A45834" w:rsidR="008176D0" w:rsidRPr="00EF50E6" w:rsidRDefault="008176D0" w:rsidP="00EF50E6">
            <w:pPr>
              <w:pStyle w:val="ListParagraph1"/>
              <w:rPr>
                <w:rFonts w:asciiTheme="majorBidi" w:hAnsiTheme="majorBidi" w:cstheme="majorBidi"/>
              </w:rPr>
            </w:pPr>
          </w:p>
        </w:tc>
        <w:tc>
          <w:tcPr>
            <w:tcW w:w="403" w:type="pct"/>
          </w:tcPr>
          <w:p w14:paraId="03D5F8F2" w14:textId="038A4BA7" w:rsidR="008176D0" w:rsidRPr="00EF50E6" w:rsidRDefault="008176D0" w:rsidP="00EF50E6">
            <w:pPr>
              <w:spacing w:line="240" w:lineRule="auto"/>
              <w:rPr>
                <w:rFonts w:asciiTheme="majorBidi" w:hAnsiTheme="majorBidi" w:cstheme="majorBidi"/>
                <w:color w:val="000000"/>
                <w:sz w:val="20"/>
                <w:szCs w:val="20"/>
                <w:lang w:val="en-GB" w:eastAsia="zh-CN"/>
              </w:rPr>
            </w:pPr>
            <w:r w:rsidRPr="00EF50E6">
              <w:rPr>
                <w:rFonts w:asciiTheme="majorBidi" w:hAnsiTheme="majorBidi" w:cstheme="majorBidi"/>
                <w:color w:val="000000"/>
                <w:sz w:val="20"/>
                <w:szCs w:val="2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sz w:val="20"/>
                <w:szCs w:val="20"/>
              </w:rPr>
              <w:instrText xml:space="preserve"> ADDIN EN.CITE </w:instrText>
            </w:r>
            <w:r w:rsidR="00FD0ABD">
              <w:rPr>
                <w:rFonts w:asciiTheme="majorBidi" w:hAnsiTheme="majorBidi" w:cstheme="majorBidi"/>
                <w:color w:val="000000"/>
                <w:sz w:val="20"/>
                <w:szCs w:val="2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sz w:val="20"/>
                <w:szCs w:val="20"/>
              </w:rPr>
              <w:instrText xml:space="preserve"> ADDIN EN.CITE.DATA </w:instrText>
            </w:r>
            <w:r w:rsidR="00FD0ABD">
              <w:rPr>
                <w:rFonts w:asciiTheme="majorBidi" w:hAnsiTheme="majorBidi" w:cstheme="majorBidi"/>
                <w:color w:val="000000"/>
                <w:sz w:val="20"/>
                <w:szCs w:val="20"/>
              </w:rPr>
            </w:r>
            <w:r w:rsidR="00FD0ABD">
              <w:rPr>
                <w:rFonts w:asciiTheme="majorBidi" w:hAnsiTheme="majorBidi" w:cstheme="majorBidi"/>
                <w:color w:val="000000"/>
                <w:sz w:val="20"/>
                <w:szCs w:val="20"/>
              </w:rPr>
              <w:fldChar w:fldCharType="end"/>
            </w:r>
            <w:r w:rsidRPr="00EF50E6">
              <w:rPr>
                <w:rFonts w:asciiTheme="majorBidi" w:hAnsiTheme="majorBidi" w:cstheme="majorBidi"/>
                <w:color w:val="000000"/>
                <w:sz w:val="20"/>
                <w:szCs w:val="20"/>
              </w:rPr>
            </w:r>
            <w:r w:rsidRPr="00EF50E6">
              <w:rPr>
                <w:rFonts w:asciiTheme="majorBidi" w:hAnsiTheme="majorBidi" w:cstheme="majorBidi"/>
                <w:color w:val="000000"/>
                <w:sz w:val="20"/>
                <w:szCs w:val="20"/>
              </w:rPr>
              <w:fldChar w:fldCharType="separate"/>
            </w:r>
            <w:r w:rsidR="00FD0ABD">
              <w:rPr>
                <w:rFonts w:asciiTheme="majorBidi" w:hAnsiTheme="majorBidi" w:cstheme="majorBidi"/>
                <w:noProof/>
                <w:color w:val="000000"/>
                <w:sz w:val="20"/>
                <w:szCs w:val="20"/>
              </w:rPr>
              <w:t>(71)</w:t>
            </w:r>
            <w:r w:rsidRPr="00EF50E6">
              <w:rPr>
                <w:rFonts w:asciiTheme="majorBidi" w:hAnsiTheme="majorBidi" w:cstheme="majorBidi"/>
                <w:color w:val="000000"/>
                <w:sz w:val="20"/>
                <w:szCs w:val="20"/>
              </w:rPr>
              <w:fldChar w:fldCharType="end"/>
            </w:r>
          </w:p>
        </w:tc>
        <w:tc>
          <w:tcPr>
            <w:tcW w:w="349" w:type="pct"/>
          </w:tcPr>
          <w:p w14:paraId="092413E6" w14:textId="525CF004"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2009</w:t>
            </w:r>
          </w:p>
        </w:tc>
        <w:tc>
          <w:tcPr>
            <w:tcW w:w="409" w:type="pct"/>
          </w:tcPr>
          <w:p w14:paraId="42BC1B3B" w14:textId="7B16905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1.219</w:t>
            </w:r>
          </w:p>
        </w:tc>
        <w:tc>
          <w:tcPr>
            <w:tcW w:w="407" w:type="pct"/>
            <w:gridSpan w:val="2"/>
          </w:tcPr>
          <w:p w14:paraId="14A92882" w14:textId="6427D86D"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£17.65</w:t>
            </w:r>
          </w:p>
        </w:tc>
        <w:tc>
          <w:tcPr>
            <w:tcW w:w="480" w:type="pct"/>
          </w:tcPr>
          <w:p w14:paraId="456D6C91" w14:textId="4D216193"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0.19</w:t>
            </w:r>
          </w:p>
        </w:tc>
        <w:tc>
          <w:tcPr>
            <w:tcW w:w="342" w:type="pct"/>
          </w:tcPr>
          <w:p w14:paraId="11EAD11E" w14:textId="135F6946"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78652896" w14:textId="6D41E8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£3.35</w:t>
            </w:r>
          </w:p>
        </w:tc>
      </w:tr>
      <w:tr w:rsidR="008176D0" w:rsidRPr="00EF50E6" w14:paraId="69EDF2C3" w14:textId="77777777" w:rsidTr="00EF50E6">
        <w:tc>
          <w:tcPr>
            <w:tcW w:w="877" w:type="pct"/>
          </w:tcPr>
          <w:p w14:paraId="49D8EFE0"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Out of hours</w:t>
            </w:r>
          </w:p>
        </w:tc>
        <w:tc>
          <w:tcPr>
            <w:tcW w:w="959" w:type="pct"/>
          </w:tcPr>
          <w:p w14:paraId="2277414A"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Inflated of trial costs</w:t>
            </w:r>
          </w:p>
        </w:tc>
        <w:tc>
          <w:tcPr>
            <w:tcW w:w="341" w:type="pct"/>
          </w:tcPr>
          <w:p w14:paraId="54107059" w14:textId="3E349F7A"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£5.13</w:t>
            </w:r>
          </w:p>
        </w:tc>
        <w:tc>
          <w:tcPr>
            <w:tcW w:w="403" w:type="pct"/>
          </w:tcPr>
          <w:p w14:paraId="15B2F694" w14:textId="0FC18ED8"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 </w:instrText>
            </w:r>
            <w:r w:rsidR="00FD0ABD">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EN.CITE.DATA </w:instrText>
            </w:r>
            <w:r w:rsidR="00FD0ABD">
              <w:rPr>
                <w:rFonts w:asciiTheme="majorBidi" w:hAnsiTheme="majorBidi" w:cstheme="majorBidi"/>
                <w:color w:val="000000"/>
              </w:rPr>
            </w:r>
            <w:r w:rsidR="00FD0ABD">
              <w:rPr>
                <w:rFonts w:asciiTheme="majorBidi" w:hAnsiTheme="majorBidi" w:cstheme="majorBidi"/>
                <w:color w:val="000000"/>
              </w:rPr>
              <w:fldChar w:fldCharType="end"/>
            </w:r>
            <w:r w:rsidRPr="00EF50E6">
              <w:rPr>
                <w:rFonts w:asciiTheme="majorBidi" w:hAnsiTheme="majorBidi" w:cstheme="majorBidi"/>
                <w:color w:val="000000"/>
              </w:rPr>
            </w:r>
            <w:r w:rsidRPr="00EF50E6">
              <w:rPr>
                <w:rFonts w:asciiTheme="majorBidi" w:hAnsiTheme="majorBidi" w:cstheme="majorBidi"/>
                <w:color w:val="000000"/>
              </w:rPr>
              <w:fldChar w:fldCharType="separate"/>
            </w:r>
            <w:r w:rsidR="00FD0ABD">
              <w:rPr>
                <w:rFonts w:asciiTheme="majorBidi" w:hAnsiTheme="majorBidi" w:cstheme="majorBidi"/>
                <w:noProof/>
                <w:color w:val="000000"/>
              </w:rPr>
              <w:t>(71)</w:t>
            </w:r>
            <w:r w:rsidRPr="00EF50E6">
              <w:rPr>
                <w:rFonts w:asciiTheme="majorBidi" w:hAnsiTheme="majorBidi" w:cstheme="majorBidi"/>
                <w:color w:val="000000"/>
              </w:rPr>
              <w:fldChar w:fldCharType="end"/>
            </w:r>
          </w:p>
        </w:tc>
        <w:tc>
          <w:tcPr>
            <w:tcW w:w="349" w:type="pct"/>
          </w:tcPr>
          <w:p w14:paraId="7B1FC9B8" w14:textId="64A81C36"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2009</w:t>
            </w:r>
          </w:p>
        </w:tc>
        <w:tc>
          <w:tcPr>
            <w:tcW w:w="409" w:type="pct"/>
          </w:tcPr>
          <w:p w14:paraId="0DAA42FE" w14:textId="481C2763"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1.2045</w:t>
            </w:r>
          </w:p>
        </w:tc>
        <w:tc>
          <w:tcPr>
            <w:tcW w:w="407" w:type="pct"/>
            <w:gridSpan w:val="2"/>
          </w:tcPr>
          <w:p w14:paraId="33E1BC93" w14:textId="67A6AF4D"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£6.25</w:t>
            </w:r>
          </w:p>
        </w:tc>
        <w:tc>
          <w:tcPr>
            <w:tcW w:w="480" w:type="pct"/>
          </w:tcPr>
          <w:p w14:paraId="57D8B8BA" w14:textId="3883D07A"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0.23</w:t>
            </w:r>
          </w:p>
        </w:tc>
        <w:tc>
          <w:tcPr>
            <w:tcW w:w="342" w:type="pct"/>
          </w:tcPr>
          <w:p w14:paraId="3033A917" w14:textId="5C8B69FF"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48EA91F3" w14:textId="148007C8"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£1.44</w:t>
            </w:r>
          </w:p>
        </w:tc>
      </w:tr>
      <w:tr w:rsidR="008176D0" w:rsidRPr="00EF50E6" w14:paraId="242472C9" w14:textId="77777777" w:rsidTr="00EF50E6">
        <w:tc>
          <w:tcPr>
            <w:tcW w:w="877" w:type="pct"/>
          </w:tcPr>
          <w:p w14:paraId="68871AB9"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NHS direct</w:t>
            </w:r>
          </w:p>
        </w:tc>
        <w:tc>
          <w:tcPr>
            <w:tcW w:w="959" w:type="pct"/>
          </w:tcPr>
          <w:p w14:paraId="22191D06"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Inflated of trial costs</w:t>
            </w:r>
          </w:p>
        </w:tc>
        <w:tc>
          <w:tcPr>
            <w:tcW w:w="341" w:type="pct"/>
          </w:tcPr>
          <w:p w14:paraId="387B45A6" w14:textId="112A2DC6"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£1.89</w:t>
            </w:r>
          </w:p>
        </w:tc>
        <w:tc>
          <w:tcPr>
            <w:tcW w:w="403" w:type="pct"/>
          </w:tcPr>
          <w:p w14:paraId="6C2BBC4E" w14:textId="0DB89ED9"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 </w:instrText>
            </w:r>
            <w:r w:rsidR="00FD0ABD">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EN.CITE.DATA </w:instrText>
            </w:r>
            <w:r w:rsidR="00FD0ABD">
              <w:rPr>
                <w:rFonts w:asciiTheme="majorBidi" w:hAnsiTheme="majorBidi" w:cstheme="majorBidi"/>
                <w:color w:val="000000"/>
              </w:rPr>
            </w:r>
            <w:r w:rsidR="00FD0ABD">
              <w:rPr>
                <w:rFonts w:asciiTheme="majorBidi" w:hAnsiTheme="majorBidi" w:cstheme="majorBidi"/>
                <w:color w:val="000000"/>
              </w:rPr>
              <w:fldChar w:fldCharType="end"/>
            </w:r>
            <w:r w:rsidRPr="00EF50E6">
              <w:rPr>
                <w:rFonts w:asciiTheme="majorBidi" w:hAnsiTheme="majorBidi" w:cstheme="majorBidi"/>
                <w:color w:val="000000"/>
              </w:rPr>
            </w:r>
            <w:r w:rsidRPr="00EF50E6">
              <w:rPr>
                <w:rFonts w:asciiTheme="majorBidi" w:hAnsiTheme="majorBidi" w:cstheme="majorBidi"/>
                <w:color w:val="000000"/>
              </w:rPr>
              <w:fldChar w:fldCharType="separate"/>
            </w:r>
            <w:r w:rsidR="00FD0ABD">
              <w:rPr>
                <w:rFonts w:asciiTheme="majorBidi" w:hAnsiTheme="majorBidi" w:cstheme="majorBidi"/>
                <w:noProof/>
                <w:color w:val="000000"/>
              </w:rPr>
              <w:t>(71)</w:t>
            </w:r>
            <w:r w:rsidRPr="00EF50E6">
              <w:rPr>
                <w:rFonts w:asciiTheme="majorBidi" w:hAnsiTheme="majorBidi" w:cstheme="majorBidi"/>
                <w:color w:val="000000"/>
              </w:rPr>
              <w:fldChar w:fldCharType="end"/>
            </w:r>
          </w:p>
        </w:tc>
        <w:tc>
          <w:tcPr>
            <w:tcW w:w="349" w:type="pct"/>
          </w:tcPr>
          <w:p w14:paraId="155D1FB3" w14:textId="204F25DA"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2009</w:t>
            </w:r>
          </w:p>
        </w:tc>
        <w:tc>
          <w:tcPr>
            <w:tcW w:w="409" w:type="pct"/>
          </w:tcPr>
          <w:p w14:paraId="64E3F5B8" w14:textId="0D8A7FFF"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1.2045</w:t>
            </w:r>
          </w:p>
        </w:tc>
        <w:tc>
          <w:tcPr>
            <w:tcW w:w="407" w:type="pct"/>
            <w:gridSpan w:val="2"/>
          </w:tcPr>
          <w:p w14:paraId="4C6432DE" w14:textId="00A017C9"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£2.30</w:t>
            </w:r>
          </w:p>
        </w:tc>
        <w:tc>
          <w:tcPr>
            <w:tcW w:w="480" w:type="pct"/>
          </w:tcPr>
          <w:p w14:paraId="18567793" w14:textId="760C2E96"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0.09</w:t>
            </w:r>
          </w:p>
        </w:tc>
        <w:tc>
          <w:tcPr>
            <w:tcW w:w="342" w:type="pct"/>
          </w:tcPr>
          <w:p w14:paraId="4836132D" w14:textId="7515E5FF"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5D8A77D8" w14:textId="0EB74286"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£0.21</w:t>
            </w:r>
          </w:p>
        </w:tc>
      </w:tr>
      <w:tr w:rsidR="008176D0" w:rsidRPr="00EF50E6" w14:paraId="0403F2ED" w14:textId="77777777" w:rsidTr="00EF50E6">
        <w:tc>
          <w:tcPr>
            <w:tcW w:w="877" w:type="pct"/>
          </w:tcPr>
          <w:p w14:paraId="25545047"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Walk-in centre</w:t>
            </w:r>
          </w:p>
        </w:tc>
        <w:tc>
          <w:tcPr>
            <w:tcW w:w="959" w:type="pct"/>
          </w:tcPr>
          <w:p w14:paraId="2E9883AB"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Inflated of trial costs</w:t>
            </w:r>
          </w:p>
        </w:tc>
        <w:tc>
          <w:tcPr>
            <w:tcW w:w="341" w:type="pct"/>
          </w:tcPr>
          <w:p w14:paraId="2C0002BA" w14:textId="276074E1" w:rsidR="008176D0" w:rsidRPr="00EF50E6" w:rsidRDefault="008176D0" w:rsidP="00EF50E6">
            <w:pPr>
              <w:pStyle w:val="ListParagraph1"/>
              <w:rPr>
                <w:rFonts w:asciiTheme="majorBidi" w:hAnsiTheme="majorBidi" w:cstheme="majorBidi"/>
                <w:lang w:eastAsia="zh-CN"/>
              </w:rPr>
            </w:pPr>
            <w:r w:rsidRPr="00EF50E6">
              <w:rPr>
                <w:rFonts w:asciiTheme="majorBidi" w:hAnsiTheme="majorBidi" w:cstheme="majorBidi"/>
              </w:rPr>
              <w:t>£6.77</w:t>
            </w:r>
          </w:p>
        </w:tc>
        <w:tc>
          <w:tcPr>
            <w:tcW w:w="403" w:type="pct"/>
          </w:tcPr>
          <w:p w14:paraId="1775579D" w14:textId="3DD313BC"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 </w:instrText>
            </w:r>
            <w:r w:rsidR="00FD0ABD">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EN.CITE.DATA </w:instrText>
            </w:r>
            <w:r w:rsidR="00FD0ABD">
              <w:rPr>
                <w:rFonts w:asciiTheme="majorBidi" w:hAnsiTheme="majorBidi" w:cstheme="majorBidi"/>
                <w:color w:val="000000"/>
              </w:rPr>
            </w:r>
            <w:r w:rsidR="00FD0ABD">
              <w:rPr>
                <w:rFonts w:asciiTheme="majorBidi" w:hAnsiTheme="majorBidi" w:cstheme="majorBidi"/>
                <w:color w:val="000000"/>
              </w:rPr>
              <w:fldChar w:fldCharType="end"/>
            </w:r>
            <w:r w:rsidRPr="00EF50E6">
              <w:rPr>
                <w:rFonts w:asciiTheme="majorBidi" w:hAnsiTheme="majorBidi" w:cstheme="majorBidi"/>
                <w:color w:val="000000"/>
              </w:rPr>
            </w:r>
            <w:r w:rsidRPr="00EF50E6">
              <w:rPr>
                <w:rFonts w:asciiTheme="majorBidi" w:hAnsiTheme="majorBidi" w:cstheme="majorBidi"/>
                <w:color w:val="000000"/>
              </w:rPr>
              <w:fldChar w:fldCharType="separate"/>
            </w:r>
            <w:r w:rsidR="00FD0ABD">
              <w:rPr>
                <w:rFonts w:asciiTheme="majorBidi" w:hAnsiTheme="majorBidi" w:cstheme="majorBidi"/>
                <w:noProof/>
                <w:color w:val="000000"/>
              </w:rPr>
              <w:t>(71)</w:t>
            </w:r>
            <w:r w:rsidRPr="00EF50E6">
              <w:rPr>
                <w:rFonts w:asciiTheme="majorBidi" w:hAnsiTheme="majorBidi" w:cstheme="majorBidi"/>
                <w:color w:val="000000"/>
              </w:rPr>
              <w:fldChar w:fldCharType="end"/>
            </w:r>
          </w:p>
        </w:tc>
        <w:tc>
          <w:tcPr>
            <w:tcW w:w="349" w:type="pct"/>
          </w:tcPr>
          <w:p w14:paraId="7C6BD686" w14:textId="176BD4B2"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2009</w:t>
            </w:r>
          </w:p>
        </w:tc>
        <w:tc>
          <w:tcPr>
            <w:tcW w:w="409" w:type="pct"/>
          </w:tcPr>
          <w:p w14:paraId="0BAEE4CD" w14:textId="3095C323"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1.2045</w:t>
            </w:r>
          </w:p>
        </w:tc>
        <w:tc>
          <w:tcPr>
            <w:tcW w:w="407" w:type="pct"/>
            <w:gridSpan w:val="2"/>
          </w:tcPr>
          <w:p w14:paraId="153A3177" w14:textId="18BD2255"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£8.25</w:t>
            </w:r>
          </w:p>
        </w:tc>
        <w:tc>
          <w:tcPr>
            <w:tcW w:w="480" w:type="pct"/>
          </w:tcPr>
          <w:p w14:paraId="4F8C39E1" w14:textId="3B004A96"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0.21</w:t>
            </w:r>
          </w:p>
        </w:tc>
        <w:tc>
          <w:tcPr>
            <w:tcW w:w="342" w:type="pct"/>
          </w:tcPr>
          <w:p w14:paraId="5195496D" w14:textId="24E2C304"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672EA885" w14:textId="277FD15E"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£1.73</w:t>
            </w:r>
          </w:p>
        </w:tc>
      </w:tr>
      <w:tr w:rsidR="008176D0" w:rsidRPr="00EF50E6" w14:paraId="5DAD54CC" w14:textId="77777777" w:rsidTr="00EF50E6">
        <w:tc>
          <w:tcPr>
            <w:tcW w:w="877" w:type="pct"/>
          </w:tcPr>
          <w:p w14:paraId="268B2433"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Prescribed medications</w:t>
            </w:r>
          </w:p>
        </w:tc>
        <w:tc>
          <w:tcPr>
            <w:tcW w:w="959" w:type="pct"/>
          </w:tcPr>
          <w:p w14:paraId="42F8718C"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Inflated of trial costs</w:t>
            </w:r>
          </w:p>
        </w:tc>
        <w:tc>
          <w:tcPr>
            <w:tcW w:w="341" w:type="pct"/>
          </w:tcPr>
          <w:p w14:paraId="5028EA77" w14:textId="2182B709" w:rsidR="008176D0" w:rsidRPr="00EF50E6" w:rsidRDefault="008176D0" w:rsidP="00EF50E6">
            <w:pPr>
              <w:pStyle w:val="ListParagraph1"/>
              <w:rPr>
                <w:rFonts w:asciiTheme="majorBidi" w:hAnsiTheme="majorBidi" w:cstheme="majorBidi"/>
                <w:lang w:eastAsia="zh-CN"/>
              </w:rPr>
            </w:pPr>
            <w:r w:rsidRPr="00EF50E6">
              <w:rPr>
                <w:rFonts w:asciiTheme="majorBidi" w:hAnsiTheme="majorBidi" w:cstheme="majorBidi"/>
              </w:rPr>
              <w:t>£61.87</w:t>
            </w:r>
          </w:p>
        </w:tc>
        <w:tc>
          <w:tcPr>
            <w:tcW w:w="403" w:type="pct"/>
          </w:tcPr>
          <w:p w14:paraId="4CB7B291" w14:textId="71F2962B"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 </w:instrText>
            </w:r>
            <w:r w:rsidR="00FD0ABD">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EN.CITE.DATA </w:instrText>
            </w:r>
            <w:r w:rsidR="00FD0ABD">
              <w:rPr>
                <w:rFonts w:asciiTheme="majorBidi" w:hAnsiTheme="majorBidi" w:cstheme="majorBidi"/>
                <w:color w:val="000000"/>
              </w:rPr>
            </w:r>
            <w:r w:rsidR="00FD0ABD">
              <w:rPr>
                <w:rFonts w:asciiTheme="majorBidi" w:hAnsiTheme="majorBidi" w:cstheme="majorBidi"/>
                <w:color w:val="000000"/>
              </w:rPr>
              <w:fldChar w:fldCharType="end"/>
            </w:r>
            <w:r w:rsidRPr="00EF50E6">
              <w:rPr>
                <w:rFonts w:asciiTheme="majorBidi" w:hAnsiTheme="majorBidi" w:cstheme="majorBidi"/>
                <w:color w:val="000000"/>
              </w:rPr>
            </w:r>
            <w:r w:rsidRPr="00EF50E6">
              <w:rPr>
                <w:rFonts w:asciiTheme="majorBidi" w:hAnsiTheme="majorBidi" w:cstheme="majorBidi"/>
                <w:color w:val="000000"/>
              </w:rPr>
              <w:fldChar w:fldCharType="separate"/>
            </w:r>
            <w:r w:rsidR="00FD0ABD">
              <w:rPr>
                <w:rFonts w:asciiTheme="majorBidi" w:hAnsiTheme="majorBidi" w:cstheme="majorBidi"/>
                <w:noProof/>
                <w:color w:val="000000"/>
              </w:rPr>
              <w:t>(71)</w:t>
            </w:r>
            <w:r w:rsidRPr="00EF50E6">
              <w:rPr>
                <w:rFonts w:asciiTheme="majorBidi" w:hAnsiTheme="majorBidi" w:cstheme="majorBidi"/>
                <w:color w:val="000000"/>
              </w:rPr>
              <w:fldChar w:fldCharType="end"/>
            </w:r>
          </w:p>
        </w:tc>
        <w:tc>
          <w:tcPr>
            <w:tcW w:w="349" w:type="pct"/>
          </w:tcPr>
          <w:p w14:paraId="578351E2" w14:textId="1ECB627E"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2009</w:t>
            </w:r>
          </w:p>
        </w:tc>
        <w:tc>
          <w:tcPr>
            <w:tcW w:w="409" w:type="pct"/>
          </w:tcPr>
          <w:p w14:paraId="3E4A4EA0" w14:textId="5011D774"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1.2045</w:t>
            </w:r>
          </w:p>
        </w:tc>
        <w:tc>
          <w:tcPr>
            <w:tcW w:w="407" w:type="pct"/>
            <w:gridSpan w:val="2"/>
          </w:tcPr>
          <w:p w14:paraId="2D3013B8" w14:textId="2ADAE615"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£75.40</w:t>
            </w:r>
          </w:p>
        </w:tc>
        <w:tc>
          <w:tcPr>
            <w:tcW w:w="480" w:type="pct"/>
          </w:tcPr>
          <w:p w14:paraId="43B723D2" w14:textId="748854F4"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7.74</w:t>
            </w:r>
          </w:p>
        </w:tc>
        <w:tc>
          <w:tcPr>
            <w:tcW w:w="342" w:type="pct"/>
          </w:tcPr>
          <w:p w14:paraId="63E60501" w14:textId="33487E1A"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0A5AEFC7" w14:textId="6D8FCFF3"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£583.55</w:t>
            </w:r>
          </w:p>
        </w:tc>
      </w:tr>
      <w:tr w:rsidR="008176D0" w:rsidRPr="00EF50E6" w14:paraId="30799FF3" w14:textId="77777777" w:rsidTr="00EF50E6">
        <w:tc>
          <w:tcPr>
            <w:tcW w:w="877" w:type="pct"/>
          </w:tcPr>
          <w:p w14:paraId="5D9AF617"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Secondary care</w:t>
            </w:r>
          </w:p>
        </w:tc>
        <w:tc>
          <w:tcPr>
            <w:tcW w:w="959" w:type="pct"/>
          </w:tcPr>
          <w:p w14:paraId="1CDFC459" w14:textId="77777777"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Emergency Medicine, Any Investigation</w:t>
            </w:r>
          </w:p>
        </w:tc>
        <w:tc>
          <w:tcPr>
            <w:tcW w:w="341" w:type="pct"/>
          </w:tcPr>
          <w:p w14:paraId="4F7C44B3" w14:textId="418F6B9F"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w:t>
            </w:r>
            <w:r w:rsidRPr="00EF50E6">
              <w:rPr>
                <w:rFonts w:asciiTheme="majorBidi" w:hAnsiTheme="majorBidi" w:cstheme="majorBidi"/>
                <w:color w:val="000000"/>
              </w:rPr>
              <w:t>23.85</w:t>
            </w:r>
          </w:p>
        </w:tc>
        <w:tc>
          <w:tcPr>
            <w:tcW w:w="403" w:type="pct"/>
          </w:tcPr>
          <w:p w14:paraId="6D6473F8" w14:textId="233A5442"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 </w:instrText>
            </w:r>
            <w:r w:rsidR="00FD0ABD">
              <w:rPr>
                <w:rFonts w:asciiTheme="majorBidi" w:hAnsiTheme="majorBidi" w:cstheme="majorBidi"/>
                <w:color w:val="000000"/>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color w:val="000000"/>
              </w:rPr>
              <w:instrText xml:space="preserve"> ADDIN EN.CITE.DATA </w:instrText>
            </w:r>
            <w:r w:rsidR="00FD0ABD">
              <w:rPr>
                <w:rFonts w:asciiTheme="majorBidi" w:hAnsiTheme="majorBidi" w:cstheme="majorBidi"/>
                <w:color w:val="000000"/>
              </w:rPr>
            </w:r>
            <w:r w:rsidR="00FD0ABD">
              <w:rPr>
                <w:rFonts w:asciiTheme="majorBidi" w:hAnsiTheme="majorBidi" w:cstheme="majorBidi"/>
                <w:color w:val="000000"/>
              </w:rPr>
              <w:fldChar w:fldCharType="end"/>
            </w:r>
            <w:r w:rsidRPr="00EF50E6">
              <w:rPr>
                <w:rFonts w:asciiTheme="majorBidi" w:hAnsiTheme="majorBidi" w:cstheme="majorBidi"/>
                <w:color w:val="000000"/>
              </w:rPr>
            </w:r>
            <w:r w:rsidRPr="00EF50E6">
              <w:rPr>
                <w:rFonts w:asciiTheme="majorBidi" w:hAnsiTheme="majorBidi" w:cstheme="majorBidi"/>
                <w:color w:val="000000"/>
              </w:rPr>
              <w:fldChar w:fldCharType="separate"/>
            </w:r>
            <w:r w:rsidR="00FD0ABD">
              <w:rPr>
                <w:rFonts w:asciiTheme="majorBidi" w:hAnsiTheme="majorBidi" w:cstheme="majorBidi"/>
                <w:noProof/>
                <w:color w:val="000000"/>
              </w:rPr>
              <w:t>(71)</w:t>
            </w:r>
            <w:r w:rsidRPr="00EF50E6">
              <w:rPr>
                <w:rFonts w:asciiTheme="majorBidi" w:hAnsiTheme="majorBidi" w:cstheme="majorBidi"/>
                <w:color w:val="000000"/>
              </w:rPr>
              <w:fldChar w:fldCharType="end"/>
            </w:r>
            <w:r w:rsidRPr="00EF50E6">
              <w:rPr>
                <w:rFonts w:asciiTheme="majorBidi" w:hAnsiTheme="majorBidi" w:cstheme="majorBidi"/>
              </w:rPr>
              <w:fldChar w:fldCharType="begin"/>
            </w:r>
            <w:r w:rsidRPr="00EF50E6">
              <w:rPr>
                <w:rFonts w:asciiTheme="majorBidi" w:hAnsiTheme="majorBidi" w:cstheme="majorBidi"/>
              </w:rPr>
              <w:instrText xml:space="preserve"> ADDIN REFMGR.CITE &lt;Refman&gt;&lt;Cite&gt;&lt;Year&gt;2015&lt;/Year&gt;&lt;RecNum&gt;8403&lt;/RecNum&gt;&lt;IDText&gt;NHS reference costs 2012-13&lt;/IDText&gt;&lt;MDL Ref_Type="Electronic Citation"&gt;&lt;Ref_Type&gt;Electronic Citation&lt;/Ref_Type&gt;&lt;Ref_ID&gt;8403&lt;/Ref_ID&gt;&lt;Title_Primary&gt;NHS reference costs 2012-13&lt;/Title_Primary&gt;&lt;Date_Primary&gt;2015&lt;/Date_Primary&gt;&lt;Reprint&gt;In File&lt;/Reprint&gt;&lt;Periodical&gt;Department of Health&lt;/Periodical&gt;&lt;Web_URL&gt;&lt;u&gt;https://www.gov.uk/government/publications/nhs-reference-costs-2012-to-2013&lt;/u&gt;&lt;/Web_URL&gt;&lt;ZZ_JournalFull&gt;&lt;f name="System"&gt;Department of Health&lt;/f&gt;&lt;/ZZ_JournalFull&gt;&lt;ZZ_WorkformID&gt;34&lt;/ZZ_WorkformID&gt;&lt;/MDL&gt;&lt;/Cite&gt;&lt;/Refman&gt;</w:instrText>
            </w:r>
            <w:r w:rsidRPr="00EF50E6">
              <w:rPr>
                <w:rFonts w:asciiTheme="majorBidi" w:hAnsiTheme="majorBidi" w:cstheme="majorBidi"/>
              </w:rPr>
              <w:fldChar w:fldCharType="end"/>
            </w:r>
          </w:p>
        </w:tc>
        <w:tc>
          <w:tcPr>
            <w:tcW w:w="349" w:type="pct"/>
          </w:tcPr>
          <w:p w14:paraId="04BC0663" w14:textId="7B8E4D98"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2009</w:t>
            </w:r>
          </w:p>
        </w:tc>
        <w:tc>
          <w:tcPr>
            <w:tcW w:w="409" w:type="pct"/>
          </w:tcPr>
          <w:p w14:paraId="41C1F558" w14:textId="63E935A6"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1</w:t>
            </w:r>
          </w:p>
        </w:tc>
        <w:tc>
          <w:tcPr>
            <w:tcW w:w="407" w:type="pct"/>
            <w:gridSpan w:val="2"/>
          </w:tcPr>
          <w:p w14:paraId="1F002E1C" w14:textId="2AB97262"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£29.06</w:t>
            </w:r>
          </w:p>
        </w:tc>
        <w:tc>
          <w:tcPr>
            <w:tcW w:w="480" w:type="pct"/>
          </w:tcPr>
          <w:p w14:paraId="48EDFB5F" w14:textId="28715615"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t>0.26</w:t>
            </w:r>
          </w:p>
        </w:tc>
        <w:tc>
          <w:tcPr>
            <w:tcW w:w="342" w:type="pct"/>
          </w:tcPr>
          <w:p w14:paraId="6CD15383" w14:textId="3B83B93D" w:rsidR="008176D0" w:rsidRPr="00EF50E6" w:rsidRDefault="008176D0" w:rsidP="00EF50E6">
            <w:pPr>
              <w:pStyle w:val="ListParagraph1"/>
              <w:rPr>
                <w:rFonts w:asciiTheme="majorBidi" w:hAnsiTheme="majorBidi" w:cstheme="majorBidi"/>
              </w:rPr>
            </w:pPr>
            <w:r w:rsidRPr="00EF50E6">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 </w:instrText>
            </w:r>
            <w:r w:rsidR="00FD0ABD">
              <w:rPr>
                <w:rFonts w:asciiTheme="majorBidi" w:hAnsiTheme="majorBidi" w:cstheme="majorBidi"/>
              </w:rPr>
              <w:fldChar w:fldCharType="begin">
                <w:fldData xml:space="preserve">PEVuZE5vdGU+PENpdGU+PEF1dGhvcj5DaGFsZGVyPC9BdXRob3I+PFllYXI+MjAxMjwvWWVhcj48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</w:fldData>
              </w:fldChar>
            </w:r>
            <w:r w:rsidR="00FD0ABD">
              <w:rPr>
                <w:rFonts w:asciiTheme="majorBidi" w:hAnsiTheme="majorBidi" w:cstheme="majorBidi"/>
              </w:rPr>
              <w:instrText xml:space="preserve"> ADDIN EN.CITE.DATA </w:instrText>
            </w:r>
            <w:r w:rsidR="00FD0ABD">
              <w:rPr>
                <w:rFonts w:asciiTheme="majorBidi" w:hAnsiTheme="majorBidi" w:cstheme="majorBidi"/>
              </w:rPr>
            </w:r>
            <w:r w:rsidR="00FD0ABD">
              <w:rPr>
                <w:rFonts w:asciiTheme="majorBidi" w:hAnsiTheme="majorBidi" w:cstheme="majorBidi"/>
              </w:rPr>
              <w:fldChar w:fldCharType="end"/>
            </w:r>
            <w:r w:rsidRPr="00EF50E6">
              <w:rPr>
                <w:rFonts w:asciiTheme="majorBidi" w:hAnsiTheme="majorBidi" w:cstheme="majorBidi"/>
              </w:rPr>
            </w:r>
            <w:r w:rsidRPr="00EF50E6">
              <w:rPr>
                <w:rFonts w:asciiTheme="majorBidi" w:hAnsiTheme="majorBidi" w:cstheme="majorBidi"/>
              </w:rPr>
              <w:fldChar w:fldCharType="separate"/>
            </w:r>
            <w:r w:rsidR="00FD0ABD">
              <w:rPr>
                <w:rFonts w:asciiTheme="majorBidi" w:hAnsiTheme="majorBidi" w:cstheme="majorBidi"/>
                <w:noProof/>
              </w:rPr>
              <w:t>(71)</w:t>
            </w:r>
            <w:r w:rsidRPr="00EF50E6">
              <w:rPr>
                <w:rFonts w:asciiTheme="majorBidi" w:hAnsiTheme="majorBidi" w:cstheme="majorBidi"/>
              </w:rPr>
              <w:fldChar w:fldCharType="end"/>
            </w:r>
          </w:p>
        </w:tc>
        <w:tc>
          <w:tcPr>
            <w:tcW w:w="432" w:type="pct"/>
          </w:tcPr>
          <w:p w14:paraId="357DA6ED" w14:textId="41297E16" w:rsidR="008176D0" w:rsidRPr="00EF50E6" w:rsidRDefault="008176D0" w:rsidP="00EF50E6">
            <w:pPr>
              <w:pStyle w:val="ListParagraph1"/>
              <w:rPr>
                <w:rFonts w:asciiTheme="majorBidi" w:hAnsiTheme="majorBidi" w:cstheme="majorBidi"/>
              </w:rPr>
            </w:pPr>
            <w:r w:rsidRPr="00EF50E6">
              <w:rPr>
                <w:rFonts w:asciiTheme="majorBidi" w:hAnsiTheme="majorBidi" w:cstheme="majorBidi"/>
                <w:color w:val="000000"/>
              </w:rPr>
              <w:t>£7.56</w:t>
            </w:r>
          </w:p>
        </w:tc>
      </w:tr>
      <w:tr w:rsidR="00EF50E6" w:rsidRPr="00EF50E6" w14:paraId="3DFEF6D8" w14:textId="77777777" w:rsidTr="00EF50E6">
        <w:tc>
          <w:tcPr>
            <w:tcW w:w="3535" w:type="pct"/>
            <w:gridSpan w:val="7"/>
          </w:tcPr>
          <w:p w14:paraId="408B9C82" w14:textId="77777777" w:rsidR="00EF50E6" w:rsidRPr="00EF50E6" w:rsidRDefault="00EF50E6" w:rsidP="00EF50E6">
            <w:pPr>
              <w:pStyle w:val="ListParagraph1"/>
              <w:rPr>
                <w:rFonts w:asciiTheme="majorBidi" w:hAnsiTheme="majorBidi" w:cstheme="majorBidi"/>
                <w:lang w:eastAsia="zh-CN"/>
              </w:rPr>
            </w:pPr>
          </w:p>
        </w:tc>
        <w:tc>
          <w:tcPr>
            <w:tcW w:w="1033" w:type="pct"/>
            <w:gridSpan w:val="3"/>
          </w:tcPr>
          <w:p w14:paraId="44F9FC8D" w14:textId="54281C64" w:rsidR="00EF50E6" w:rsidRPr="00EF50E6" w:rsidRDefault="00EF50E6" w:rsidP="00EF50E6">
            <w:pPr>
              <w:pStyle w:val="ListParagraph1"/>
              <w:rPr>
                <w:rFonts w:asciiTheme="majorBidi" w:hAnsiTheme="majorBidi" w:cstheme="majorBidi"/>
                <w:lang w:eastAsia="zh-CN"/>
              </w:rPr>
            </w:pPr>
            <w:r w:rsidRPr="00EF50E6">
              <w:rPr>
                <w:rFonts w:asciiTheme="majorBidi" w:hAnsiTheme="majorBidi" w:cstheme="majorBidi"/>
                <w:lang w:eastAsia="zh-CN"/>
              </w:rPr>
              <w:t>Total Annual Cost</w:t>
            </w:r>
          </w:p>
        </w:tc>
        <w:tc>
          <w:tcPr>
            <w:tcW w:w="432" w:type="pct"/>
          </w:tcPr>
          <w:p w14:paraId="455A8DCE" w14:textId="11AF65B1" w:rsidR="00EF50E6" w:rsidRPr="00EF50E6" w:rsidRDefault="00EF50E6" w:rsidP="00EF50E6">
            <w:pPr>
              <w:pStyle w:val="ListParagraph1"/>
              <w:rPr>
                <w:rFonts w:asciiTheme="majorBidi" w:hAnsiTheme="majorBidi" w:cstheme="majorBidi"/>
                <w:color w:val="000000"/>
                <w:lang w:eastAsia="zh-CN"/>
              </w:rPr>
            </w:pPr>
            <w:r w:rsidRPr="00EF50E6">
              <w:rPr>
                <w:rFonts w:asciiTheme="majorBidi" w:hAnsiTheme="majorBidi" w:cstheme="majorBidi"/>
                <w:lang w:eastAsia="zh-CN"/>
              </w:rPr>
              <w:t>£</w:t>
            </w:r>
            <w:r w:rsidRPr="00EF50E6">
              <w:rPr>
                <w:rFonts w:asciiTheme="majorBidi" w:hAnsiTheme="majorBidi" w:cstheme="majorBidi"/>
                <w:color w:val="000000"/>
              </w:rPr>
              <w:t>613.32</w:t>
            </w:r>
          </w:p>
        </w:tc>
      </w:tr>
    </w:tbl>
    <w:p w14:paraId="7950A298" w14:textId="77777777" w:rsidR="007C58DA" w:rsidRDefault="007C58DA" w:rsidP="004258DE"/>
    <w:p w14:paraId="257A912A" w14:textId="77777777" w:rsidR="00F87F09" w:rsidRDefault="00F87F09" w:rsidP="004258DE">
      <w:pPr>
        <w:pStyle w:val="Heading2"/>
      </w:pPr>
      <w:bookmarkStart w:id="147" w:name="_Toc172534970"/>
      <w:r>
        <w:lastRenderedPageBreak/>
        <w:t>Dementia</w:t>
      </w:r>
      <w:bookmarkEnd w:id="147"/>
    </w:p>
    <w:p w14:paraId="6A1FBA1E" w14:textId="77777777" w:rsidR="00B61248" w:rsidRDefault="00B61248" w:rsidP="004258DE">
      <w:pPr>
        <w:pStyle w:val="Heading3"/>
      </w:pPr>
      <w:bookmarkStart w:id="148" w:name="_Toc172534971"/>
      <w:r>
        <w:t>Cost of Diagnosis</w:t>
      </w:r>
      <w:bookmarkEnd w:id="148"/>
    </w:p>
    <w:p w14:paraId="5E340423" w14:textId="47A017C5" w:rsidR="00B61248" w:rsidRDefault="00593795" w:rsidP="00AB2A3B">
      <w:pPr>
        <w:rPr>
          <w:lang w:val="en-GB" w:eastAsia="en-GB"/>
        </w:rPr>
      </w:pPr>
      <w:r>
        <w:t>A one off cost of diagnosis is incurred in the first year of the disease to account for the costs associated with as</w:t>
      </w:r>
      <w:r w:rsidR="00D7705F">
        <w:t>sessing and diagnosing patients. The most recent cost study of Dementia for the UK estimated the cost of Dementia diagnosis at £650 in 2012/13 prices</w:t>
      </w:r>
      <w:r w:rsidR="00F44BC1">
        <w:t xml:space="preserve"> </w:t>
      </w:r>
      <w:r w:rsidR="005D5359">
        <w:fldChar w:fldCharType="begin"/>
      </w:r>
      <w:r w:rsidR="004A5BA2">
        <w:instrText xml:space="preserve"> ADDIN EN.CITE &lt;EndNote&gt;&lt;Cite&gt;&lt;Author&gt;Prince&lt;/Author&gt;&lt;Year&gt;2014&lt;/Year&gt;&lt;RecNum&gt;51&lt;/RecNum&gt;&lt;DisplayText&gt;(47)&lt;/DisplayText&gt;&lt;record&gt;&lt;rec-number&gt;51&lt;/rec-number&gt;&lt;foreign-keys&gt;&lt;key app="EN" db-id="0psftwx0lsasdwew00s5pae4eaxd295wxszv" timestamp="1576491828"&gt;51&lt;/key&gt;&lt;/foreign-keys&gt;&lt;ref-type name="Electronic Article"&gt;43&lt;/ref-type&gt;&lt;contributors&gt;&lt;authors&gt;&lt;author&gt;Prince, M&lt;/author&gt;&lt;author&gt;Knapp, M&lt;/author&gt;&lt;author&gt;Guerchet, M.&lt;/author&gt;&lt;author&gt;McCrone, P.&lt;/author&gt;&lt;author&gt;Prina, P.&lt;/author&gt;&lt;author&gt;Comas-Herrera, A.&lt;/author&gt;&lt;author&gt;Wittenber, R.&lt;/author&gt;&lt;author&gt;Adelaja, B.&lt;/author&gt;&lt;author&gt;Hu, B.&lt;/author&gt;&lt;author&gt;King, D.&lt;/author&gt;&lt;author&gt;Rehill, A.&lt;/author&gt;&lt;author&gt;Alimhumar, D.&lt;/author&gt;&lt;/authors&gt;&lt;/contributors&gt;&lt;titles&gt;&lt;title&gt;Dementia UK Update&lt;/title&gt;&lt;secondary-title&gt;Cognitive Function and Ageing Study&lt;/secondary-title&gt;&lt;/titles&gt;&lt;periodical&gt;&lt;full-title&gt;Cognitive Function and Ageing Study&lt;/full-title&gt;&lt;/periodical&gt;&lt;section&gt;2014&lt;/section&gt;&lt;reprint-edition&gt;Not in File&lt;/reprint-edition&gt;&lt;keywords&gt;&lt;keyword&gt;Dementia&lt;/keyword&gt;&lt;/keywords&gt;&lt;dates&gt;&lt;year&gt;2014&lt;/year&gt;&lt;/dates&gt;&lt;label&gt;114&lt;/label&gt;&lt;urls&gt;&lt;related-urls&gt;&lt;url&gt;&lt;style face="underline" font="default" size="100%"&gt;http://www.cfas.ac.uk/files/2015/07/P326_AS_Dementia_Report_WEB2.pdf&lt;/style&gt;&lt;/url&gt;&lt;/related-urls&gt;&lt;/urls&gt;&lt;/record&gt;&lt;/Cite&gt;&lt;/EndNote&gt;</w:instrText>
      </w:r>
      <w:r w:rsidR="005D5359">
        <w:fldChar w:fldCharType="separate"/>
      </w:r>
      <w:r w:rsidR="004A5BA2">
        <w:rPr>
          <w:noProof/>
        </w:rPr>
        <w:t>(47)</w:t>
      </w:r>
      <w:r w:rsidR="005D5359">
        <w:fldChar w:fldCharType="end"/>
      </w:r>
      <w:r w:rsidR="00F44BC1">
        <w:t xml:space="preserve"> inflated to £</w:t>
      </w:r>
      <w:r w:rsidR="001E7A86">
        <w:t>740.61</w:t>
      </w:r>
      <w:r w:rsidR="00D7705F">
        <w:t xml:space="preserve">. </w:t>
      </w:r>
    </w:p>
    <w:p w14:paraId="0C8F9A7E" w14:textId="77777777" w:rsidR="00B61248" w:rsidRDefault="00B61248" w:rsidP="004258DE">
      <w:pPr>
        <w:pStyle w:val="Heading3"/>
      </w:pPr>
      <w:bookmarkStart w:id="149" w:name="_Toc172534972"/>
      <w:r>
        <w:t>Ongoing healthcare costs</w:t>
      </w:r>
      <w:bookmarkEnd w:id="149"/>
    </w:p>
    <w:p w14:paraId="7C269D33" w14:textId="53E026C9" w:rsidR="00F87F09" w:rsidRDefault="00F87F09" w:rsidP="004258DE">
      <w:pPr>
        <w:rPr>
          <w:lang w:val="en-GB" w:eastAsia="en-GB"/>
        </w:rPr>
      </w:pPr>
      <w:r>
        <w:rPr>
          <w:lang w:val="en-GB" w:eastAsia="en-GB"/>
        </w:rPr>
        <w:t>The direct health care costs of dementia to the NHS were estimated in an Alzheimers UK report in 2014. The costs were estimated from a modelling study based on PSSRU aggregeate long term care model and PSSRU dementia care model. The report describes costs of care for patients with dementia in 2013 £. Full details of the costing model are reported elsewhere.</w:t>
      </w:r>
      <w:r w:rsidR="001E7A86">
        <w:rPr>
          <w:lang w:val="en-GB" w:eastAsia="en-GB"/>
        </w:rPr>
        <w:t xml:space="preserve"> Samples were taken assuming a standard error that is 1/10</w:t>
      </w:r>
      <w:r w:rsidR="001E7A86" w:rsidRPr="001E7A86">
        <w:rPr>
          <w:vertAlign w:val="superscript"/>
          <w:lang w:val="en-GB" w:eastAsia="en-GB"/>
        </w:rPr>
        <w:t>th</w:t>
      </w:r>
      <w:r w:rsidR="001E7A86">
        <w:rPr>
          <w:lang w:val="en-GB" w:eastAsia="en-GB"/>
        </w:rPr>
        <w:t xml:space="preserve"> of the mean, using a gamma distribution.</w:t>
      </w:r>
      <w:r>
        <w:rPr>
          <w:lang w:val="en-GB" w:eastAsia="en-GB"/>
        </w:rPr>
        <w:t xml:space="preserve"> </w:t>
      </w:r>
      <w:r w:rsidR="006D1C4E">
        <w:rPr>
          <w:lang w:val="en-GB" w:eastAsia="en-GB"/>
        </w:rPr>
        <w:fldChar w:fldCharType="begin"/>
      </w:r>
      <w:r w:rsidR="006D1C4E">
        <w:rPr>
          <w:lang w:val="en-GB" w:eastAsia="en-GB"/>
        </w:rPr>
        <w:instrText xml:space="preserve"> REF _Ref471214771 \h </w:instrText>
      </w:r>
      <w:r w:rsidR="006D1C4E">
        <w:rPr>
          <w:lang w:val="en-GB" w:eastAsia="en-GB"/>
        </w:rPr>
      </w:r>
      <w:r w:rsidR="006D1C4E">
        <w:rPr>
          <w:lang w:val="en-GB" w:eastAsia="en-GB"/>
        </w:rPr>
        <w:fldChar w:fldCharType="separate"/>
      </w:r>
      <w:r w:rsidR="00A32728">
        <w:t>Table S</w:t>
      </w:r>
      <w:r w:rsidR="00A32728">
        <w:rPr>
          <w:noProof/>
        </w:rPr>
        <w:t>48</w:t>
      </w:r>
      <w:r w:rsidR="006D1C4E">
        <w:rPr>
          <w:lang w:val="en-GB" w:eastAsia="en-GB"/>
        </w:rPr>
        <w:fldChar w:fldCharType="end"/>
      </w:r>
      <w:r w:rsidR="006D1C4E">
        <w:rPr>
          <w:lang w:val="en-GB" w:eastAsia="en-GB"/>
        </w:rPr>
        <w:t xml:space="preserve"> reports the costs of dementia for individuals in community or residential care according to MMSE cognitive score. In the model it is assumed that healthcare costs are met entirely by the NHS. </w:t>
      </w:r>
      <w:r w:rsidR="00E2584C">
        <w:rPr>
          <w:lang w:val="en-GB" w:eastAsia="en-GB"/>
        </w:rPr>
        <w:t>These costs are applied in the model to patients with a dementia diagnosis on an annual basis.</w:t>
      </w:r>
    </w:p>
    <w:p w14:paraId="7069AE07" w14:textId="10634218" w:rsidR="006D1C4E" w:rsidRDefault="006D1C4E" w:rsidP="004258DE">
      <w:pPr>
        <w:pStyle w:val="Caption"/>
      </w:pPr>
      <w:bookmarkStart w:id="150" w:name="_Ref471214771"/>
      <w:r>
        <w:t xml:space="preserve">Table </w:t>
      </w:r>
      <w:r w:rsidR="00380D7A">
        <w:t>S</w:t>
      </w:r>
      <w:r w:rsidR="00B846EA">
        <w:fldChar w:fldCharType="begin"/>
      </w:r>
      <w:r w:rsidR="00B846EA">
        <w:instrText xml:space="preserve"> SEQ Table \* ARABIC </w:instrText>
      </w:r>
      <w:r w:rsidR="00B846EA">
        <w:fldChar w:fldCharType="separate"/>
      </w:r>
      <w:r w:rsidR="00372A71">
        <w:rPr>
          <w:noProof/>
        </w:rPr>
        <w:t>47</w:t>
      </w:r>
      <w:r w:rsidR="00B846EA">
        <w:rPr>
          <w:noProof/>
        </w:rPr>
        <w:fldChar w:fldCharType="end"/>
      </w:r>
      <w:bookmarkEnd w:id="150"/>
      <w:r w:rsidR="00807423">
        <w:t xml:space="preserve">: Average annual </w:t>
      </w:r>
      <w:r w:rsidR="0006147B">
        <w:t xml:space="preserve">direct healthcare </w:t>
      </w:r>
      <w:r w:rsidR="00807423">
        <w:t>d</w:t>
      </w:r>
      <w:r>
        <w:t xml:space="preserve">ementia costs </w:t>
      </w:r>
    </w:p>
    <w:tbl>
      <w:tblPr>
        <w:tblStyle w:val="TableGrid"/>
        <w:tblW w:w="0" w:type="auto"/>
        <w:tblLook w:val="04A0" w:firstRow="1" w:lastRow="0" w:firstColumn="1" w:lastColumn="0" w:noHBand="0" w:noVBand="1"/>
      </w:tblPr>
      <w:tblGrid>
        <w:gridCol w:w="1999"/>
        <w:gridCol w:w="1546"/>
        <w:gridCol w:w="1451"/>
        <w:gridCol w:w="1589"/>
        <w:gridCol w:w="1048"/>
        <w:gridCol w:w="1383"/>
      </w:tblGrid>
      <w:tr w:rsidR="0006147B" w:rsidRPr="001E7A86" w14:paraId="04CE0A68" w14:textId="77777777" w:rsidTr="0006147B">
        <w:tc>
          <w:tcPr>
            <w:tcW w:w="2077" w:type="dxa"/>
          </w:tcPr>
          <w:p w14:paraId="2146302A" w14:textId="77777777" w:rsidR="0006147B" w:rsidRPr="001E7A86" w:rsidRDefault="0006147B" w:rsidP="00380D7A">
            <w:pPr>
              <w:spacing w:line="240" w:lineRule="auto"/>
              <w:rPr>
                <w:rFonts w:asciiTheme="majorBidi" w:hAnsiTheme="majorBidi" w:cstheme="majorBidi"/>
                <w:sz w:val="20"/>
                <w:szCs w:val="20"/>
                <w:lang w:val="en-GB" w:eastAsia="en-GB"/>
              </w:rPr>
            </w:pPr>
          </w:p>
        </w:tc>
        <w:tc>
          <w:tcPr>
            <w:tcW w:w="3052" w:type="dxa"/>
            <w:gridSpan w:val="2"/>
          </w:tcPr>
          <w:p w14:paraId="1CB28B35"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Healthcare costs</w:t>
            </w:r>
          </w:p>
        </w:tc>
        <w:tc>
          <w:tcPr>
            <w:tcW w:w="1629" w:type="dxa"/>
            <w:vMerge w:val="restart"/>
          </w:tcPr>
          <w:p w14:paraId="089342D4"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 xml:space="preserve">Proportion of patients residential care </w:t>
            </w:r>
          </w:p>
        </w:tc>
        <w:tc>
          <w:tcPr>
            <w:tcW w:w="1076" w:type="dxa"/>
            <w:vMerge w:val="restart"/>
          </w:tcPr>
          <w:p w14:paraId="147778F0" w14:textId="010B4C1A"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Total cost</w:t>
            </w:r>
            <w:r w:rsidR="00380D7A" w:rsidRPr="001E7A86">
              <w:rPr>
                <w:rFonts w:asciiTheme="majorBidi" w:hAnsiTheme="majorBidi" w:cstheme="majorBidi"/>
                <w:sz w:val="20"/>
                <w:szCs w:val="20"/>
                <w:lang w:val="en-GB" w:eastAsia="en-GB"/>
              </w:rPr>
              <w:t xml:space="preserve"> 2012 prices</w:t>
            </w:r>
          </w:p>
        </w:tc>
        <w:tc>
          <w:tcPr>
            <w:tcW w:w="1408" w:type="dxa"/>
            <w:vMerge w:val="restart"/>
          </w:tcPr>
          <w:p w14:paraId="46675253" w14:textId="72ABE493"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 xml:space="preserve">Total Costs </w:t>
            </w:r>
            <w:r w:rsidR="00380D7A" w:rsidRPr="001E7A86">
              <w:rPr>
                <w:rFonts w:asciiTheme="majorBidi" w:hAnsiTheme="majorBidi" w:cstheme="majorBidi"/>
                <w:sz w:val="20"/>
                <w:szCs w:val="20"/>
                <w:lang w:val="en-GB" w:eastAsia="en-GB"/>
              </w:rPr>
              <w:t>2020 prices</w:t>
            </w:r>
          </w:p>
        </w:tc>
      </w:tr>
      <w:tr w:rsidR="0006147B" w:rsidRPr="001E7A86" w14:paraId="0619E4BC" w14:textId="77777777" w:rsidTr="0006147B">
        <w:tc>
          <w:tcPr>
            <w:tcW w:w="2077" w:type="dxa"/>
          </w:tcPr>
          <w:p w14:paraId="6F71D97F" w14:textId="77777777" w:rsidR="0006147B" w:rsidRPr="001E7A86" w:rsidRDefault="0006147B" w:rsidP="00380D7A">
            <w:pPr>
              <w:spacing w:line="240" w:lineRule="auto"/>
              <w:rPr>
                <w:rFonts w:asciiTheme="majorBidi" w:hAnsiTheme="majorBidi" w:cstheme="majorBidi"/>
                <w:sz w:val="20"/>
                <w:szCs w:val="20"/>
                <w:lang w:val="en-GB" w:eastAsia="en-GB"/>
              </w:rPr>
            </w:pPr>
          </w:p>
        </w:tc>
        <w:tc>
          <w:tcPr>
            <w:tcW w:w="1575" w:type="dxa"/>
          </w:tcPr>
          <w:p w14:paraId="7DB1D34C"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Community</w:t>
            </w:r>
          </w:p>
        </w:tc>
        <w:tc>
          <w:tcPr>
            <w:tcW w:w="1477" w:type="dxa"/>
          </w:tcPr>
          <w:p w14:paraId="2A03F5AF"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Residential</w:t>
            </w:r>
          </w:p>
        </w:tc>
        <w:tc>
          <w:tcPr>
            <w:tcW w:w="1629" w:type="dxa"/>
            <w:vMerge/>
          </w:tcPr>
          <w:p w14:paraId="74F503C7" w14:textId="77777777" w:rsidR="0006147B" w:rsidRPr="001E7A86" w:rsidRDefault="0006147B" w:rsidP="00380D7A">
            <w:pPr>
              <w:spacing w:line="240" w:lineRule="auto"/>
              <w:rPr>
                <w:rFonts w:asciiTheme="majorBidi" w:hAnsiTheme="majorBidi" w:cstheme="majorBidi"/>
                <w:sz w:val="20"/>
                <w:szCs w:val="20"/>
                <w:lang w:val="en-GB" w:eastAsia="en-GB"/>
              </w:rPr>
            </w:pPr>
          </w:p>
        </w:tc>
        <w:tc>
          <w:tcPr>
            <w:tcW w:w="1076" w:type="dxa"/>
            <w:vMerge/>
          </w:tcPr>
          <w:p w14:paraId="769ED4E3" w14:textId="77777777" w:rsidR="0006147B" w:rsidRPr="001E7A86" w:rsidRDefault="0006147B" w:rsidP="00380D7A">
            <w:pPr>
              <w:spacing w:line="240" w:lineRule="auto"/>
              <w:rPr>
                <w:rFonts w:asciiTheme="majorBidi" w:hAnsiTheme="majorBidi" w:cstheme="majorBidi"/>
                <w:sz w:val="20"/>
                <w:szCs w:val="20"/>
                <w:lang w:val="en-GB" w:eastAsia="en-GB"/>
              </w:rPr>
            </w:pPr>
          </w:p>
        </w:tc>
        <w:tc>
          <w:tcPr>
            <w:tcW w:w="1408" w:type="dxa"/>
            <w:vMerge/>
          </w:tcPr>
          <w:p w14:paraId="465A0260" w14:textId="77777777" w:rsidR="0006147B" w:rsidRPr="001E7A86" w:rsidRDefault="0006147B" w:rsidP="00380D7A">
            <w:pPr>
              <w:spacing w:line="240" w:lineRule="auto"/>
              <w:rPr>
                <w:rFonts w:asciiTheme="majorBidi" w:hAnsiTheme="majorBidi" w:cstheme="majorBidi"/>
                <w:sz w:val="20"/>
                <w:szCs w:val="20"/>
                <w:lang w:val="en-GB" w:eastAsia="en-GB"/>
              </w:rPr>
            </w:pPr>
          </w:p>
        </w:tc>
      </w:tr>
      <w:tr w:rsidR="0006147B" w:rsidRPr="001E7A86" w14:paraId="2901C5E0" w14:textId="77777777" w:rsidTr="0006147B">
        <w:tc>
          <w:tcPr>
            <w:tcW w:w="2077" w:type="dxa"/>
          </w:tcPr>
          <w:p w14:paraId="2A68BB31"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Mild (MMSE 21-26)</w:t>
            </w:r>
          </w:p>
        </w:tc>
        <w:tc>
          <w:tcPr>
            <w:tcW w:w="1575" w:type="dxa"/>
          </w:tcPr>
          <w:p w14:paraId="0EE217CD"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2,751</w:t>
            </w:r>
          </w:p>
        </w:tc>
        <w:tc>
          <w:tcPr>
            <w:tcW w:w="1477" w:type="dxa"/>
          </w:tcPr>
          <w:p w14:paraId="12B7D483"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4,504</w:t>
            </w:r>
          </w:p>
        </w:tc>
        <w:tc>
          <w:tcPr>
            <w:tcW w:w="1629" w:type="dxa"/>
          </w:tcPr>
          <w:p w14:paraId="3160728B"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10.4%</w:t>
            </w:r>
          </w:p>
        </w:tc>
        <w:tc>
          <w:tcPr>
            <w:tcW w:w="1076" w:type="dxa"/>
          </w:tcPr>
          <w:p w14:paraId="5C1706E0" w14:textId="77777777" w:rsidR="0006147B" w:rsidRPr="001E7A86" w:rsidRDefault="00352D01"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2932</w:t>
            </w:r>
          </w:p>
        </w:tc>
        <w:tc>
          <w:tcPr>
            <w:tcW w:w="1408" w:type="dxa"/>
          </w:tcPr>
          <w:p w14:paraId="7A6FAB0B" w14:textId="476CC700" w:rsidR="0006147B" w:rsidRPr="001E7A86" w:rsidRDefault="00380D7A"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£3340.72</w:t>
            </w:r>
          </w:p>
        </w:tc>
      </w:tr>
      <w:tr w:rsidR="0006147B" w:rsidRPr="001E7A86" w14:paraId="2AFD2BE6" w14:textId="77777777" w:rsidTr="0006147B">
        <w:tc>
          <w:tcPr>
            <w:tcW w:w="2077" w:type="dxa"/>
          </w:tcPr>
          <w:p w14:paraId="4410E609"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Moderate (MMSE 10-20)</w:t>
            </w:r>
          </w:p>
        </w:tc>
        <w:tc>
          <w:tcPr>
            <w:tcW w:w="1575" w:type="dxa"/>
          </w:tcPr>
          <w:p w14:paraId="5755C1EF"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2,695</w:t>
            </w:r>
          </w:p>
        </w:tc>
        <w:tc>
          <w:tcPr>
            <w:tcW w:w="1477" w:type="dxa"/>
          </w:tcPr>
          <w:p w14:paraId="0FFDBF6D"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9,438</w:t>
            </w:r>
          </w:p>
        </w:tc>
        <w:tc>
          <w:tcPr>
            <w:tcW w:w="1629" w:type="dxa"/>
          </w:tcPr>
          <w:p w14:paraId="14A564A9"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76.2%</w:t>
            </w:r>
          </w:p>
        </w:tc>
        <w:tc>
          <w:tcPr>
            <w:tcW w:w="1076" w:type="dxa"/>
          </w:tcPr>
          <w:p w14:paraId="28135361" w14:textId="77777777" w:rsidR="0006147B" w:rsidRPr="001E7A86" w:rsidRDefault="00484286"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783</w:t>
            </w:r>
            <w:r w:rsidR="00352D01" w:rsidRPr="001E7A86">
              <w:rPr>
                <w:rFonts w:asciiTheme="majorBidi" w:hAnsiTheme="majorBidi" w:cstheme="majorBidi"/>
                <w:sz w:val="20"/>
                <w:szCs w:val="20"/>
                <w:lang w:val="en-GB" w:eastAsia="en-GB"/>
              </w:rPr>
              <w:t>7</w:t>
            </w:r>
          </w:p>
        </w:tc>
        <w:tc>
          <w:tcPr>
            <w:tcW w:w="1408" w:type="dxa"/>
          </w:tcPr>
          <w:p w14:paraId="08727B9F" w14:textId="349A74AB" w:rsidR="0006147B" w:rsidRPr="001E7A86" w:rsidRDefault="00380D7A"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£8929.48</w:t>
            </w:r>
          </w:p>
        </w:tc>
      </w:tr>
      <w:tr w:rsidR="0006147B" w:rsidRPr="001E7A86" w14:paraId="717F3C18" w14:textId="77777777" w:rsidTr="0006147B">
        <w:tc>
          <w:tcPr>
            <w:tcW w:w="2077" w:type="dxa"/>
          </w:tcPr>
          <w:p w14:paraId="4D89E5AE"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Severe (MMSE 0-9)</w:t>
            </w:r>
          </w:p>
        </w:tc>
        <w:tc>
          <w:tcPr>
            <w:tcW w:w="1575" w:type="dxa"/>
          </w:tcPr>
          <w:p w14:paraId="3E3D16DB"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11,258</w:t>
            </w:r>
          </w:p>
        </w:tc>
        <w:tc>
          <w:tcPr>
            <w:tcW w:w="1477" w:type="dxa"/>
          </w:tcPr>
          <w:p w14:paraId="48A2B6CF"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8,689</w:t>
            </w:r>
          </w:p>
        </w:tc>
        <w:tc>
          <w:tcPr>
            <w:tcW w:w="1629" w:type="dxa"/>
          </w:tcPr>
          <w:p w14:paraId="254C0894" w14:textId="77777777" w:rsidR="0006147B" w:rsidRPr="001E7A86" w:rsidRDefault="0006147B"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76.2%</w:t>
            </w:r>
          </w:p>
        </w:tc>
        <w:tc>
          <w:tcPr>
            <w:tcW w:w="1076" w:type="dxa"/>
          </w:tcPr>
          <w:p w14:paraId="70F1E663" w14:textId="77777777" w:rsidR="0006147B" w:rsidRPr="001E7A86" w:rsidRDefault="00352D01"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9300</w:t>
            </w:r>
          </w:p>
        </w:tc>
        <w:tc>
          <w:tcPr>
            <w:tcW w:w="1408" w:type="dxa"/>
          </w:tcPr>
          <w:p w14:paraId="0B204EE4" w14:textId="247A9A97" w:rsidR="0006147B" w:rsidRPr="001E7A86" w:rsidRDefault="00380D7A" w:rsidP="00380D7A">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£10596.42</w:t>
            </w:r>
          </w:p>
        </w:tc>
      </w:tr>
    </w:tbl>
    <w:p w14:paraId="3931588F" w14:textId="77777777" w:rsidR="00F87F09" w:rsidRPr="00F87F09" w:rsidRDefault="00F87F09" w:rsidP="004258DE">
      <w:pPr>
        <w:rPr>
          <w:lang w:val="en-GB" w:eastAsia="en-GB"/>
        </w:rPr>
      </w:pPr>
    </w:p>
    <w:p w14:paraId="351F38E5" w14:textId="77777777" w:rsidR="00F11D86" w:rsidRDefault="009B0DC8" w:rsidP="004258DE">
      <w:pPr>
        <w:pStyle w:val="Heading1"/>
      </w:pPr>
      <w:bookmarkStart w:id="151" w:name="_Toc172534973"/>
      <w:bookmarkStart w:id="152" w:name="_Toc371431032"/>
      <w:r>
        <w:t>Social Care costs</w:t>
      </w:r>
      <w:bookmarkEnd w:id="151"/>
    </w:p>
    <w:p w14:paraId="09D685F5" w14:textId="77777777" w:rsidR="00D7705F" w:rsidRDefault="00D7705F" w:rsidP="004258DE">
      <w:pPr>
        <w:rPr>
          <w:lang w:val="en-GB" w:eastAsia="en-GB"/>
        </w:rPr>
      </w:pPr>
      <w:r>
        <w:rPr>
          <w:lang w:val="en-GB" w:eastAsia="en-GB"/>
        </w:rPr>
        <w:t xml:space="preserve">In this analysis the social care costs refer to the public and private costs incurred with social care as a consequence of a diagnosis with </w:t>
      </w:r>
      <w:r w:rsidR="00306ADC">
        <w:rPr>
          <w:lang w:val="en-GB" w:eastAsia="en-GB"/>
        </w:rPr>
        <w:t xml:space="preserve">osteoarthritis, </w:t>
      </w:r>
      <w:r>
        <w:rPr>
          <w:lang w:val="en-GB" w:eastAsia="en-GB"/>
        </w:rPr>
        <w:t xml:space="preserve">stroke or dementia. Social care costs associated with the other health outcomes of the model are not included in this estimate. This is likely to under-estimate the overall cost of social care in the population. However, reliable social care costs for other </w:t>
      </w:r>
      <w:r>
        <w:rPr>
          <w:lang w:val="en-GB" w:eastAsia="en-GB"/>
        </w:rPr>
        <w:lastRenderedPageBreak/>
        <w:t xml:space="preserve">conditions are very hard to obtain because they are less commonly incurred in the prevalent patient population and more likely to be attributed to other factors or ageing more generally. </w:t>
      </w:r>
    </w:p>
    <w:p w14:paraId="05DDB68A" w14:textId="77777777" w:rsidR="00F44BC1" w:rsidRPr="005D5359" w:rsidRDefault="00F44BC1" w:rsidP="004258DE">
      <w:pPr>
        <w:rPr>
          <w:b/>
          <w:bCs/>
          <w:lang w:val="en-GB" w:eastAsia="en-GB"/>
        </w:rPr>
      </w:pPr>
      <w:r w:rsidRPr="005D5359">
        <w:rPr>
          <w:b/>
          <w:bCs/>
          <w:lang w:val="en-GB" w:eastAsia="en-GB"/>
        </w:rPr>
        <w:t>Osteoarthritis</w:t>
      </w:r>
    </w:p>
    <w:p w14:paraId="25B077E5" w14:textId="1421EFAF" w:rsidR="00F44BC1" w:rsidRPr="00CB2717" w:rsidRDefault="005C2C69" w:rsidP="00AB2A3B">
      <w:r>
        <w:t>The annual cost of osteoarthritis were estimated in a report in 2010</w:t>
      </w:r>
      <w:r w:rsidR="00B036AA">
        <w:t xml:space="preserve"> </w:t>
      </w:r>
      <w:r w:rsidR="00B036AA">
        <w:fldChar w:fldCharType="begin"/>
      </w:r>
      <w:r w:rsidR="00FD0ABD">
        <w:instrText xml:space="preserve"> ADDIN EN.CITE &lt;EndNote&gt;&lt;Cite&gt;&lt;Year&gt;2014&lt;/Year&gt;&lt;RecNum&gt;127&lt;/RecNum&gt;&lt;DisplayText&gt;(70)&lt;/DisplayText&gt;&lt;record&gt;&lt;rec-number&gt;127&lt;/rec-number&gt;&lt;foreign-keys&gt;&lt;key app="EN" db-id="0psftwx0lsasdwew00s5pae4eaxd295wxszv" timestamp="1576491829"&gt;127&lt;/key&gt;&lt;/foreign-keys&gt;&lt;ref-type name="Electronic Article"&gt;43&lt;/ref-type&gt;&lt;contributors&gt;&lt;/contributors&gt;&lt;titles&gt;&lt;title&gt;The economic costs of arthritis for the UK economy&lt;/title&gt;&lt;secondary-title&gt;Oxford Economics&lt;/secondary-title&gt;&lt;/titles&gt;&lt;periodical&gt;&lt;full-title&gt;Oxford Economics&lt;/full-title&gt;&lt;/periodical&gt;&lt;section&gt;2014&lt;/section&gt;&lt;reprint-edition&gt;In File&lt;/reprint-edition&gt;&lt;keywords&gt;&lt;keyword&gt;Economic&lt;/keyword&gt;&lt;keyword&gt;of&lt;/keyword&gt;&lt;/keywords&gt;&lt;dates&gt;&lt;year&gt;2014&lt;/year&gt;&lt;/dates&gt;&lt;label&gt;8361&lt;/label&gt;&lt;urls&gt;&lt;related-urls&gt;&lt;url&gt;&lt;style face="underline" font="default" size="100%"&gt;https://www.oxfordeconomics.com/publication/open/222531&lt;/style&gt;&lt;/url&gt;&lt;/related-urls&gt;&lt;/urls&gt;&lt;/record&gt;&lt;/Cite&gt;&lt;/EndNote&gt;</w:instrText>
      </w:r>
      <w:r w:rsidR="00B036AA">
        <w:fldChar w:fldCharType="separate"/>
      </w:r>
      <w:r w:rsidR="00FD0ABD">
        <w:rPr>
          <w:noProof/>
        </w:rPr>
        <w:t>(70)</w:t>
      </w:r>
      <w:r w:rsidR="00B036AA">
        <w:fldChar w:fldCharType="end"/>
      </w:r>
      <w:r>
        <w:t xml:space="preserve">. </w:t>
      </w:r>
      <w:r w:rsidRPr="001E0541">
        <w:t xml:space="preserve">The estimated annual cost of osteoarthritis was £783 in 2008. </w:t>
      </w:r>
      <w:r>
        <w:t xml:space="preserve">In the study 93% of the costs were attributable to direct medical costs and 7% to social care. Therefore, cost of social care costs in </w:t>
      </w:r>
      <w:r w:rsidR="00AD2910">
        <w:t>2020</w:t>
      </w:r>
      <w:r w:rsidRPr="001E0541">
        <w:t xml:space="preserve"> prices at £</w:t>
      </w:r>
      <w:r>
        <w:t>65.</w:t>
      </w:r>
    </w:p>
    <w:p w14:paraId="7DF442A9" w14:textId="77777777" w:rsidR="009B0DC8" w:rsidRPr="00CB2717" w:rsidRDefault="009B0DC8" w:rsidP="004258DE">
      <w:pPr>
        <w:pStyle w:val="Heading2"/>
      </w:pPr>
      <w:bookmarkStart w:id="153" w:name="_Toc172534974"/>
      <w:r w:rsidRPr="00CB2717">
        <w:t>Stroke</w:t>
      </w:r>
      <w:bookmarkEnd w:id="153"/>
    </w:p>
    <w:p w14:paraId="1EAE4F9F" w14:textId="0F91F4A3" w:rsidR="0006147B" w:rsidRDefault="00D7705F" w:rsidP="00AB2A3B">
      <w:pPr>
        <w:rPr>
          <w:lang w:val="en-GB" w:eastAsia="en-GB"/>
        </w:rPr>
      </w:pPr>
      <w:r>
        <w:rPr>
          <w:lang w:val="en-GB" w:eastAsia="en-GB"/>
        </w:rPr>
        <w:t xml:space="preserve">The community costs in the first year following stroke were estimated </w:t>
      </w:r>
      <w:r w:rsidR="005C2E76">
        <w:rPr>
          <w:lang w:val="en-GB" w:eastAsia="en-GB"/>
        </w:rPr>
        <w:t xml:space="preserve">in </w:t>
      </w:r>
      <w:r w:rsidR="00F11CB7">
        <w:rPr>
          <w:lang w:val="en-GB" w:eastAsia="en-GB"/>
        </w:rPr>
        <w:t xml:space="preserve">a cost-effectivness analtsis using the Sentinel Stroke National Audit Program </w:t>
      </w:r>
      <w:r w:rsidR="005F59F9">
        <w:rPr>
          <w:lang w:val="en-GB" w:eastAsia="en-GB"/>
        </w:rPr>
        <w:fldChar w:fldCharType="begin"/>
      </w:r>
      <w:r w:rsidR="00FD0ABD">
        <w:rPr>
          <w:lang w:val="en-GB" w:eastAsia="en-GB"/>
        </w:rPr>
        <w:instrText xml:space="preserve"> ADDIN EN.CITE &lt;EndNote&gt;&lt;Cite&gt;&lt;Author&gt;SSNAP&lt;/Author&gt;&lt;Year&gt;2016&lt;/Year&gt;&lt;RecNum&gt;247&lt;/RecNum&gt;&lt;DisplayText&gt;(63)&lt;/DisplayText&gt;&lt;record&gt;&lt;rec-number&gt;247&lt;/rec-number&gt;&lt;foreign-keys&gt;&lt;key app="EN" db-id="0psftwx0lsasdwew00s5pae4eaxd295wxszv" timestamp="1699438089"&gt;247&lt;/key&gt;&lt;/foreign-keys&gt;&lt;ref-type name="Electronic Article"&gt;43&lt;/ref-type&gt;&lt;contributors&gt;&lt;authors&gt;&lt;author&gt;National Guideline Centre &amp;amp; SSNAP&lt;/author&gt;&lt;/authors&gt;&lt;/contributors&gt;&lt;titles&gt;&lt;title&gt;Sentinel Stroke National Audit Programme: Cost and Cost-effectiveness analysis (Technical Report)&lt;/title&gt;&lt;/titles&gt;&lt;dates&gt;&lt;year&gt;2016&lt;/year&gt;&lt;/dates&gt;&lt;pub-location&gt;London: Royal College of Physicians.&lt;/pub-location&gt;&lt;urls&gt;&lt;related-urls&gt;&lt;url&gt;https://www.strokeaudit.org/SupportFiles/Documents/Health-economics/Health-economic-report-2016.aspx&lt;/url&gt;&lt;/related-urls&gt;&lt;/urls&gt;&lt;/record&gt;&lt;/Cite&gt;&lt;/EndNote&gt;</w:instrText>
      </w:r>
      <w:r w:rsidR="005F59F9">
        <w:rPr>
          <w:lang w:val="en-GB" w:eastAsia="en-GB"/>
        </w:rPr>
        <w:fldChar w:fldCharType="separate"/>
      </w:r>
      <w:r w:rsidR="00FD0ABD">
        <w:rPr>
          <w:noProof/>
          <w:lang w:val="en-GB" w:eastAsia="en-GB"/>
        </w:rPr>
        <w:t>(63)</w:t>
      </w:r>
      <w:r w:rsidR="005F59F9">
        <w:rPr>
          <w:lang w:val="en-GB" w:eastAsia="en-GB"/>
        </w:rPr>
        <w:fldChar w:fldCharType="end"/>
      </w:r>
      <w:r w:rsidR="00F11CB7">
        <w:rPr>
          <w:lang w:val="en-GB" w:eastAsia="en-GB"/>
        </w:rPr>
        <w:t>.</w:t>
      </w:r>
      <w:r w:rsidR="0006555C">
        <w:rPr>
          <w:lang w:val="en-GB" w:eastAsia="en-GB"/>
        </w:rPr>
        <w:t xml:space="preserve"> </w:t>
      </w:r>
      <w:r w:rsidR="00F11CB7">
        <w:rPr>
          <w:lang w:val="en-GB" w:eastAsia="en-GB"/>
        </w:rPr>
        <w:t>They report the social care cost at 1 year post-event, £8,716, and the total cost 5 years post-event, £27,301. These, at 2015 prices, were inflated to 2020 prices. Individuals as assumed to face a social care cost of £9701.39 in the event year, and then a subsequent yearly cost of £5171.53 which was calculated by dividing the remaining total 5 year cost, after subtracting the first years costs, by 4.</w:t>
      </w:r>
      <w:r w:rsidR="001E7A86">
        <w:rPr>
          <w:lang w:val="en-GB" w:eastAsia="en-GB"/>
        </w:rPr>
        <w:t xml:space="preserve"> Samples of these costs were taken assuming a standard error of 1/10</w:t>
      </w:r>
      <w:r w:rsidR="001E7A86" w:rsidRPr="001E7A86">
        <w:rPr>
          <w:vertAlign w:val="superscript"/>
          <w:lang w:val="en-GB" w:eastAsia="en-GB"/>
        </w:rPr>
        <w:t>th</w:t>
      </w:r>
      <w:r w:rsidR="001E7A86">
        <w:rPr>
          <w:lang w:val="en-GB" w:eastAsia="en-GB"/>
        </w:rPr>
        <w:t xml:space="preserve"> of the mean, using a gamma distribution. The unit costs for the social care associated with a stroke are reported in </w:t>
      </w:r>
      <w:r w:rsidR="001E7A86">
        <w:rPr>
          <w:lang w:val="en-GB" w:eastAsia="en-GB"/>
        </w:rPr>
        <w:fldChar w:fldCharType="begin"/>
      </w:r>
      <w:r w:rsidR="001E7A86">
        <w:rPr>
          <w:lang w:val="en-GB" w:eastAsia="en-GB"/>
        </w:rPr>
        <w:instrText xml:space="preserve"> REF _Ref151121505 \h </w:instrText>
      </w:r>
      <w:r w:rsidR="001E7A86">
        <w:rPr>
          <w:lang w:val="en-GB" w:eastAsia="en-GB"/>
        </w:rPr>
      </w:r>
      <w:r w:rsidR="001E7A86">
        <w:rPr>
          <w:lang w:val="en-GB" w:eastAsia="en-GB"/>
        </w:rPr>
        <w:fldChar w:fldCharType="separate"/>
      </w:r>
      <w:r w:rsidR="00A32728">
        <w:t>Table S</w:t>
      </w:r>
      <w:r w:rsidR="00A32728">
        <w:rPr>
          <w:noProof/>
        </w:rPr>
        <w:t>49</w:t>
      </w:r>
      <w:r w:rsidR="001E7A86">
        <w:rPr>
          <w:lang w:val="en-GB" w:eastAsia="en-GB"/>
        </w:rPr>
        <w:fldChar w:fldCharType="end"/>
      </w:r>
      <w:r w:rsidR="001E7A86">
        <w:rPr>
          <w:lang w:val="en-GB" w:eastAsia="en-GB"/>
        </w:rPr>
        <w:t>.</w:t>
      </w:r>
      <w:r w:rsidR="001E7A86" w:rsidRPr="001E7A86">
        <w:rPr>
          <w:rFonts w:ascii="Cambria Math" w:hAnsi="Cambria Math" w:cstheme="majorBidi"/>
          <w:i/>
          <w:sz w:val="20"/>
          <w:szCs w:val="20"/>
          <w:lang w:val="en-GB" w:eastAsia="en-GB"/>
        </w:rPr>
        <w:br/>
      </w:r>
    </w:p>
    <w:p w14:paraId="519A02C4" w14:textId="06B8C55D" w:rsidR="001E7A86" w:rsidRDefault="001E7A86" w:rsidP="001E7A86">
      <w:pPr>
        <w:pStyle w:val="Caption"/>
        <w:keepNext/>
      </w:pPr>
      <w:bookmarkStart w:id="154" w:name="_Ref151121505"/>
      <w:r>
        <w:t>Table S</w:t>
      </w:r>
      <w:r w:rsidR="00B846EA">
        <w:fldChar w:fldCharType="begin"/>
      </w:r>
      <w:r w:rsidR="00B846EA">
        <w:instrText xml:space="preserve"> SEQ Table \* ARABIC </w:instrText>
      </w:r>
      <w:r w:rsidR="00B846EA">
        <w:fldChar w:fldCharType="separate"/>
      </w:r>
      <w:r w:rsidR="00372A71">
        <w:rPr>
          <w:noProof/>
        </w:rPr>
        <w:t>48</w:t>
      </w:r>
      <w:r w:rsidR="00B846EA">
        <w:rPr>
          <w:noProof/>
        </w:rPr>
        <w:fldChar w:fldCharType="end"/>
      </w:r>
      <w:bookmarkEnd w:id="154"/>
      <w:r>
        <w:t>: Unit costs of social care for Stroke events</w:t>
      </w:r>
    </w:p>
    <w:tbl>
      <w:tblPr>
        <w:tblStyle w:val="TableGrid"/>
        <w:tblW w:w="0" w:type="auto"/>
        <w:tblLook w:val="04A0" w:firstRow="1" w:lastRow="0" w:firstColumn="1" w:lastColumn="0" w:noHBand="0" w:noVBand="1"/>
      </w:tblPr>
      <w:tblGrid>
        <w:gridCol w:w="1293"/>
        <w:gridCol w:w="2674"/>
        <w:gridCol w:w="1069"/>
        <w:gridCol w:w="819"/>
        <w:gridCol w:w="746"/>
        <w:gridCol w:w="958"/>
        <w:gridCol w:w="1272"/>
      </w:tblGrid>
      <w:tr w:rsidR="001E7A86" w:rsidRPr="001E7A86" w14:paraId="567F7F30" w14:textId="77777777" w:rsidTr="00DB45FD">
        <w:tc>
          <w:tcPr>
            <w:tcW w:w="1293" w:type="dxa"/>
          </w:tcPr>
          <w:p w14:paraId="203154EA" w14:textId="77777777" w:rsidR="001E7A86" w:rsidRPr="001E7A86" w:rsidRDefault="001E7A86" w:rsidP="001E7A86">
            <w:pPr>
              <w:spacing w:line="240" w:lineRule="auto"/>
              <w:rPr>
                <w:rFonts w:asciiTheme="majorBidi" w:hAnsiTheme="majorBidi" w:cstheme="majorBidi"/>
                <w:sz w:val="20"/>
                <w:szCs w:val="20"/>
                <w:lang w:val="en-GB" w:eastAsia="en-GB"/>
              </w:rPr>
            </w:pPr>
          </w:p>
        </w:tc>
        <w:tc>
          <w:tcPr>
            <w:tcW w:w="2674" w:type="dxa"/>
          </w:tcPr>
          <w:p w14:paraId="3CE0B3D2" w14:textId="2C3E829D" w:rsidR="001E7A86" w:rsidRPr="001E7A86" w:rsidRDefault="001E7A86" w:rsidP="001E7A86">
            <w:pPr>
              <w:spacing w:line="240" w:lineRule="auto"/>
              <w:rPr>
                <w:rFonts w:asciiTheme="majorBidi" w:hAnsiTheme="majorBidi" w:cstheme="majorBidi"/>
                <w:sz w:val="20"/>
                <w:szCs w:val="20"/>
                <w:lang w:val="en-GB" w:eastAsia="en-GB"/>
              </w:rPr>
            </w:pPr>
            <w:r>
              <w:rPr>
                <w:rFonts w:asciiTheme="majorBidi" w:hAnsiTheme="majorBidi" w:cstheme="majorBidi"/>
                <w:sz w:val="20"/>
                <w:szCs w:val="20"/>
                <w:lang w:val="en-GB" w:eastAsia="en-GB"/>
              </w:rPr>
              <w:t>Assumption</w:t>
            </w:r>
          </w:p>
        </w:tc>
        <w:tc>
          <w:tcPr>
            <w:tcW w:w="819" w:type="dxa"/>
          </w:tcPr>
          <w:p w14:paraId="449118C7" w14:textId="2931FB89"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Annual Cost</w:t>
            </w:r>
          </w:p>
        </w:tc>
        <w:tc>
          <w:tcPr>
            <w:tcW w:w="819" w:type="dxa"/>
          </w:tcPr>
          <w:p w14:paraId="72E890D7" w14:textId="3EE0790F"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Source</w:t>
            </w:r>
          </w:p>
        </w:tc>
        <w:tc>
          <w:tcPr>
            <w:tcW w:w="746" w:type="dxa"/>
          </w:tcPr>
          <w:p w14:paraId="79004A5A" w14:textId="24A3368C"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Price year</w:t>
            </w:r>
          </w:p>
        </w:tc>
        <w:tc>
          <w:tcPr>
            <w:tcW w:w="958" w:type="dxa"/>
          </w:tcPr>
          <w:p w14:paraId="5F098EFA" w14:textId="278D764E"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Inflation</w:t>
            </w:r>
          </w:p>
        </w:tc>
        <w:tc>
          <w:tcPr>
            <w:tcW w:w="1272" w:type="dxa"/>
          </w:tcPr>
          <w:p w14:paraId="0CBEE4DD" w14:textId="39B7F17F"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Final annual cost</w:t>
            </w:r>
          </w:p>
        </w:tc>
      </w:tr>
      <w:tr w:rsidR="001E7A86" w:rsidRPr="001E7A86" w14:paraId="7354D906" w14:textId="77777777" w:rsidTr="00DB45FD">
        <w:tc>
          <w:tcPr>
            <w:tcW w:w="1293" w:type="dxa"/>
          </w:tcPr>
          <w:p w14:paraId="743F4008" w14:textId="494D8880"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Event year</w:t>
            </w:r>
          </w:p>
        </w:tc>
        <w:tc>
          <w:tcPr>
            <w:tcW w:w="2674" w:type="dxa"/>
          </w:tcPr>
          <w:p w14:paraId="4A10CE00" w14:textId="77777777" w:rsidR="001E7A86" w:rsidRPr="001E7A86" w:rsidRDefault="001E7A86" w:rsidP="001E7A86">
            <w:pPr>
              <w:spacing w:line="240" w:lineRule="auto"/>
              <w:rPr>
                <w:rFonts w:asciiTheme="majorBidi" w:hAnsiTheme="majorBidi" w:cstheme="majorBidi"/>
                <w:sz w:val="20"/>
                <w:szCs w:val="20"/>
                <w:lang w:val="en-GB" w:eastAsia="en-GB"/>
              </w:rPr>
            </w:pPr>
          </w:p>
        </w:tc>
        <w:tc>
          <w:tcPr>
            <w:tcW w:w="819" w:type="dxa"/>
          </w:tcPr>
          <w:p w14:paraId="2CFD4FAB" w14:textId="7D8B7AE0"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£8,716</w:t>
            </w:r>
          </w:p>
        </w:tc>
        <w:tc>
          <w:tcPr>
            <w:tcW w:w="819" w:type="dxa"/>
          </w:tcPr>
          <w:p w14:paraId="41C355C8" w14:textId="2B4D45F3"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fldChar w:fldCharType="begin"/>
            </w:r>
            <w:r w:rsidR="00FD0ABD">
              <w:rPr>
                <w:rFonts w:asciiTheme="majorBidi" w:hAnsiTheme="majorBidi" w:cstheme="majorBidi"/>
                <w:sz w:val="20"/>
                <w:szCs w:val="20"/>
                <w:lang w:val="en-GB" w:eastAsia="en-GB"/>
              </w:rPr>
              <w:instrText xml:space="preserve"> ADDIN EN.CITE &lt;EndNote&gt;&lt;Cite&gt;&lt;Author&gt;SSNAP&lt;/Author&gt;&lt;Year&gt;2016&lt;/Year&gt;&lt;RecNum&gt;247&lt;/RecNum&gt;&lt;DisplayText&gt;(63)&lt;/DisplayText&gt;&lt;record&gt;&lt;rec-number&gt;247&lt;/rec-number&gt;&lt;foreign-keys&gt;&lt;key app="EN" db-id="0psftwx0lsasdwew00s5pae4eaxd295wxszv" timestamp="1699438089"&gt;247&lt;/key&gt;&lt;/foreign-keys&gt;&lt;ref-type name="Electronic Article"&gt;43&lt;/ref-type&gt;&lt;contributors&gt;&lt;authors&gt;&lt;author&gt;National Guideline Centre &amp;amp; SSNAP&lt;/author&gt;&lt;/authors&gt;&lt;/contributors&gt;&lt;titles&gt;&lt;title&gt;Sentinel Stroke National Audit Programme: Cost and Cost-effectiveness analysis (Technical Report)&lt;/title&gt;&lt;/titles&gt;&lt;dates&gt;&lt;year&gt;2016&lt;/year&gt;&lt;/dates&gt;&lt;pub-location&gt;London: Royal College of Physicians.&lt;/pub-location&gt;&lt;urls&gt;&lt;related-urls&gt;&lt;url&gt;https://www.strokeaudit.org/SupportFiles/Documents/Health-economics/Health-economic-report-2016.aspx&lt;/url&gt;&lt;/related-urls&gt;&lt;/urls&gt;&lt;/record&gt;&lt;/Cite&gt;&lt;/EndNote&gt;</w:instrText>
            </w:r>
            <w:r w:rsidRPr="001E7A86">
              <w:rPr>
                <w:rFonts w:asciiTheme="majorBidi" w:hAnsiTheme="majorBidi" w:cstheme="majorBidi"/>
                <w:sz w:val="20"/>
                <w:szCs w:val="20"/>
                <w:lang w:val="en-GB" w:eastAsia="en-GB"/>
              </w:rPr>
              <w:fldChar w:fldCharType="separate"/>
            </w:r>
            <w:r w:rsidR="00FD0ABD">
              <w:rPr>
                <w:rFonts w:asciiTheme="majorBidi" w:hAnsiTheme="majorBidi" w:cstheme="majorBidi"/>
                <w:noProof/>
                <w:sz w:val="20"/>
                <w:szCs w:val="20"/>
                <w:lang w:val="en-GB" w:eastAsia="en-GB"/>
              </w:rPr>
              <w:t>(63)</w:t>
            </w:r>
            <w:r w:rsidRPr="001E7A86">
              <w:rPr>
                <w:rFonts w:asciiTheme="majorBidi" w:hAnsiTheme="majorBidi" w:cstheme="majorBidi"/>
                <w:sz w:val="20"/>
                <w:szCs w:val="20"/>
                <w:lang w:val="en-GB" w:eastAsia="en-GB"/>
              </w:rPr>
              <w:fldChar w:fldCharType="end"/>
            </w:r>
          </w:p>
        </w:tc>
        <w:tc>
          <w:tcPr>
            <w:tcW w:w="746" w:type="dxa"/>
          </w:tcPr>
          <w:p w14:paraId="4D29F0B9" w14:textId="7EBAD50E" w:rsidR="001E7A86" w:rsidRPr="001E7A86" w:rsidRDefault="001E7A86" w:rsidP="001E7A86">
            <w:pPr>
              <w:spacing w:line="240" w:lineRule="auto"/>
              <w:rPr>
                <w:rFonts w:asciiTheme="majorBidi" w:hAnsiTheme="majorBidi" w:cstheme="majorBidi"/>
                <w:sz w:val="20"/>
                <w:szCs w:val="20"/>
              </w:rPr>
            </w:pPr>
            <w:r w:rsidRPr="001E7A86">
              <w:rPr>
                <w:rFonts w:asciiTheme="majorBidi" w:hAnsiTheme="majorBidi" w:cstheme="majorBidi"/>
                <w:sz w:val="20"/>
                <w:szCs w:val="20"/>
              </w:rPr>
              <w:t>2015</w:t>
            </w:r>
          </w:p>
        </w:tc>
        <w:tc>
          <w:tcPr>
            <w:tcW w:w="958" w:type="dxa"/>
          </w:tcPr>
          <w:p w14:paraId="7DBEBAE9" w14:textId="1B314B7E" w:rsidR="001E7A86" w:rsidRPr="001E7A86" w:rsidRDefault="001E7A86" w:rsidP="001E7A86">
            <w:pPr>
              <w:spacing w:line="240" w:lineRule="auto"/>
              <w:rPr>
                <w:rFonts w:asciiTheme="majorBidi" w:hAnsiTheme="majorBidi" w:cstheme="majorBidi"/>
                <w:sz w:val="20"/>
                <w:szCs w:val="20"/>
                <w:lang w:val="en-GB" w:eastAsia="zh-CN"/>
              </w:rPr>
            </w:pPr>
            <w:r w:rsidRPr="001E7A86">
              <w:rPr>
                <w:rFonts w:asciiTheme="majorBidi" w:hAnsiTheme="majorBidi" w:cstheme="majorBidi"/>
                <w:sz w:val="20"/>
                <w:szCs w:val="20"/>
              </w:rPr>
              <w:t>1.11</w:t>
            </w:r>
          </w:p>
        </w:tc>
        <w:tc>
          <w:tcPr>
            <w:tcW w:w="1272" w:type="dxa"/>
          </w:tcPr>
          <w:p w14:paraId="19157402" w14:textId="3447C802"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£9701.39</w:t>
            </w:r>
          </w:p>
        </w:tc>
      </w:tr>
      <w:tr w:rsidR="001E7A86" w:rsidRPr="001E7A86" w14:paraId="48897521" w14:textId="77777777" w:rsidTr="00DB45FD">
        <w:trPr>
          <w:trHeight w:val="696"/>
        </w:trPr>
        <w:tc>
          <w:tcPr>
            <w:tcW w:w="1293" w:type="dxa"/>
          </w:tcPr>
          <w:p w14:paraId="1916A5CE" w14:textId="33CCA232"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Subsequent Years</w:t>
            </w:r>
            <w:r>
              <w:rPr>
                <w:rFonts w:asciiTheme="majorBidi" w:hAnsiTheme="majorBidi" w:cstheme="majorBidi"/>
                <w:sz w:val="20"/>
                <w:szCs w:val="20"/>
                <w:lang w:val="en-GB" w:eastAsia="en-GB"/>
              </w:rPr>
              <w:t xml:space="preserve"> </w:t>
            </w:r>
          </w:p>
        </w:tc>
        <w:tc>
          <w:tcPr>
            <w:tcW w:w="2674" w:type="dxa"/>
          </w:tcPr>
          <w:p w14:paraId="16AF0FCB" w14:textId="4C772989" w:rsidR="001E7A86" w:rsidRPr="001E7A86" w:rsidRDefault="001E7A86" w:rsidP="001E7A86">
            <w:pPr>
              <w:spacing w:line="240" w:lineRule="auto"/>
              <w:rPr>
                <w:rFonts w:asciiTheme="majorBidi" w:hAnsiTheme="majorBidi" w:cstheme="majorBidi"/>
                <w:sz w:val="20"/>
                <w:szCs w:val="20"/>
                <w:lang w:val="en-GB" w:eastAsia="en-GB"/>
              </w:rPr>
            </w:pPr>
            <w:r>
              <w:rPr>
                <w:rFonts w:asciiTheme="majorBidi" w:hAnsiTheme="majorBidi" w:cstheme="majorBidi"/>
                <w:sz w:val="20"/>
                <w:szCs w:val="20"/>
                <w:lang w:val="en-GB" w:eastAsia="en-GB"/>
              </w:rPr>
              <w:t>Removing event year costs from total 5 year cost and finding average yearly cost</w:t>
            </w:r>
          </w:p>
        </w:tc>
        <w:tc>
          <w:tcPr>
            <w:tcW w:w="819" w:type="dxa"/>
          </w:tcPr>
          <w:p w14:paraId="75B686C5" w14:textId="6AF5E7D9" w:rsidR="001E7A86" w:rsidRPr="001E7A86" w:rsidRDefault="001E7A86" w:rsidP="001E7A86">
            <w:pPr>
              <w:spacing w:line="240" w:lineRule="auto"/>
              <w:rPr>
                <w:rFonts w:asciiTheme="majorBidi" w:hAnsiTheme="majorBidi" w:cstheme="majorBidi"/>
                <w:sz w:val="20"/>
                <w:szCs w:val="20"/>
                <w:lang w:val="en-GB" w:eastAsia="en-GB"/>
              </w:rPr>
            </w:pPr>
            <m:oMathPara>
              <m:oMath>
                <m:r>
                  <w:rPr>
                    <w:rFonts w:ascii="Cambria Math" w:hAnsi="Cambria Math" w:cstheme="majorBidi"/>
                    <w:sz w:val="20"/>
                    <w:szCs w:val="20"/>
                    <w:lang w:val="en-GB" w:eastAsia="en-GB"/>
                  </w:rPr>
                  <m:t>£4,646.25</m:t>
                </m:r>
              </m:oMath>
            </m:oMathPara>
          </w:p>
        </w:tc>
        <w:tc>
          <w:tcPr>
            <w:tcW w:w="819" w:type="dxa"/>
          </w:tcPr>
          <w:p w14:paraId="79EEC62D" w14:textId="1250C530"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fldChar w:fldCharType="begin"/>
            </w:r>
            <w:r w:rsidR="00FD0ABD">
              <w:rPr>
                <w:rFonts w:asciiTheme="majorBidi" w:hAnsiTheme="majorBidi" w:cstheme="majorBidi"/>
                <w:sz w:val="20"/>
                <w:szCs w:val="20"/>
                <w:lang w:val="en-GB" w:eastAsia="en-GB"/>
              </w:rPr>
              <w:instrText xml:space="preserve"> ADDIN EN.CITE &lt;EndNote&gt;&lt;Cite&gt;&lt;Author&gt;SSNAP&lt;/Author&gt;&lt;Year&gt;2016&lt;/Year&gt;&lt;RecNum&gt;247&lt;/RecNum&gt;&lt;DisplayText&gt;(63)&lt;/DisplayText&gt;&lt;record&gt;&lt;rec-number&gt;247&lt;/rec-number&gt;&lt;foreign-keys&gt;&lt;key app="EN" db-id="0psftwx0lsasdwew00s5pae4eaxd295wxszv" timestamp="1699438089"&gt;247&lt;/key&gt;&lt;/foreign-keys&gt;&lt;ref-type name="Electronic Article"&gt;43&lt;/ref-type&gt;&lt;contributors&gt;&lt;authors&gt;&lt;author&gt;National Guideline Centre &amp;amp; SSNAP&lt;/author&gt;&lt;/authors&gt;&lt;/contributors&gt;&lt;titles&gt;&lt;title&gt;Sentinel Stroke National Audit Programme: Cost and Cost-effectiveness analysis (Technical Report)&lt;/title&gt;&lt;/titles&gt;&lt;dates&gt;&lt;year&gt;2016&lt;/year&gt;&lt;/dates&gt;&lt;pub-location&gt;London: Royal College of Physicians.&lt;/pub-location&gt;&lt;urls&gt;&lt;related-urls&gt;&lt;url&gt;https://www.strokeaudit.org/SupportFiles/Documents/Health-economics/Health-economic-report-2016.aspx&lt;/url&gt;&lt;/related-urls&gt;&lt;/urls&gt;&lt;/record&gt;&lt;/Cite&gt;&lt;/EndNote&gt;</w:instrText>
            </w:r>
            <w:r w:rsidRPr="001E7A86">
              <w:rPr>
                <w:rFonts w:asciiTheme="majorBidi" w:hAnsiTheme="majorBidi" w:cstheme="majorBidi"/>
                <w:sz w:val="20"/>
                <w:szCs w:val="20"/>
                <w:lang w:val="en-GB" w:eastAsia="en-GB"/>
              </w:rPr>
              <w:fldChar w:fldCharType="separate"/>
            </w:r>
            <w:r w:rsidR="00FD0ABD">
              <w:rPr>
                <w:rFonts w:asciiTheme="majorBidi" w:hAnsiTheme="majorBidi" w:cstheme="majorBidi"/>
                <w:noProof/>
                <w:sz w:val="20"/>
                <w:szCs w:val="20"/>
                <w:lang w:val="en-GB" w:eastAsia="en-GB"/>
              </w:rPr>
              <w:t>(63)</w:t>
            </w:r>
            <w:r w:rsidRPr="001E7A86">
              <w:rPr>
                <w:rFonts w:asciiTheme="majorBidi" w:hAnsiTheme="majorBidi" w:cstheme="majorBidi"/>
                <w:sz w:val="20"/>
                <w:szCs w:val="20"/>
                <w:lang w:val="en-GB" w:eastAsia="en-GB"/>
              </w:rPr>
              <w:fldChar w:fldCharType="end"/>
            </w:r>
          </w:p>
        </w:tc>
        <w:tc>
          <w:tcPr>
            <w:tcW w:w="746" w:type="dxa"/>
          </w:tcPr>
          <w:p w14:paraId="19A4A194" w14:textId="4FE7EFEF" w:rsidR="001E7A86" w:rsidRPr="001E7A86" w:rsidRDefault="001E7A86" w:rsidP="001E7A86">
            <w:pPr>
              <w:spacing w:line="240" w:lineRule="auto"/>
              <w:rPr>
                <w:rFonts w:asciiTheme="majorBidi" w:hAnsiTheme="majorBidi" w:cstheme="majorBidi"/>
                <w:sz w:val="20"/>
                <w:szCs w:val="20"/>
              </w:rPr>
            </w:pPr>
            <w:r w:rsidRPr="001E7A86">
              <w:rPr>
                <w:rFonts w:asciiTheme="majorBidi" w:hAnsiTheme="majorBidi" w:cstheme="majorBidi"/>
                <w:sz w:val="20"/>
                <w:szCs w:val="20"/>
              </w:rPr>
              <w:t>2015</w:t>
            </w:r>
          </w:p>
        </w:tc>
        <w:tc>
          <w:tcPr>
            <w:tcW w:w="958" w:type="dxa"/>
          </w:tcPr>
          <w:p w14:paraId="5835A402" w14:textId="5D04BBC7" w:rsidR="001E7A86" w:rsidRPr="001E7A86" w:rsidRDefault="001E7A86" w:rsidP="001E7A86">
            <w:pPr>
              <w:spacing w:line="240" w:lineRule="auto"/>
              <w:rPr>
                <w:rFonts w:asciiTheme="majorBidi" w:hAnsiTheme="majorBidi" w:cstheme="majorBidi"/>
                <w:sz w:val="20"/>
                <w:szCs w:val="20"/>
                <w:lang w:val="en-GB" w:eastAsia="zh-CN"/>
              </w:rPr>
            </w:pPr>
            <w:r w:rsidRPr="001E7A86">
              <w:rPr>
                <w:rFonts w:asciiTheme="majorBidi" w:hAnsiTheme="majorBidi" w:cstheme="majorBidi"/>
                <w:sz w:val="20"/>
                <w:szCs w:val="20"/>
              </w:rPr>
              <w:t>1.11</w:t>
            </w:r>
          </w:p>
        </w:tc>
        <w:tc>
          <w:tcPr>
            <w:tcW w:w="1272" w:type="dxa"/>
          </w:tcPr>
          <w:p w14:paraId="1CE1BDB7" w14:textId="733549BF" w:rsidR="001E7A86" w:rsidRPr="001E7A86" w:rsidRDefault="001E7A86" w:rsidP="001E7A86">
            <w:pPr>
              <w:spacing w:line="240" w:lineRule="auto"/>
              <w:rPr>
                <w:rFonts w:asciiTheme="majorBidi" w:hAnsiTheme="majorBidi" w:cstheme="majorBidi"/>
                <w:sz w:val="20"/>
                <w:szCs w:val="20"/>
              </w:rPr>
            </w:pPr>
            <w:r w:rsidRPr="001E7A86">
              <w:rPr>
                <w:rFonts w:asciiTheme="majorBidi" w:hAnsiTheme="majorBidi" w:cstheme="majorBidi"/>
                <w:sz w:val="20"/>
                <w:szCs w:val="20"/>
                <w:lang w:val="en-GB" w:eastAsia="en-GB"/>
              </w:rPr>
              <w:t>£5171.53</w:t>
            </w:r>
          </w:p>
        </w:tc>
      </w:tr>
    </w:tbl>
    <w:p w14:paraId="50013BD8" w14:textId="77777777" w:rsidR="0006555C" w:rsidRPr="0006147B" w:rsidRDefault="0006555C" w:rsidP="004258DE">
      <w:pPr>
        <w:rPr>
          <w:lang w:val="en-GB" w:eastAsia="en-GB"/>
        </w:rPr>
      </w:pPr>
    </w:p>
    <w:p w14:paraId="5A61A270" w14:textId="77777777" w:rsidR="009B0DC8" w:rsidRDefault="009B0DC8" w:rsidP="004258DE">
      <w:pPr>
        <w:pStyle w:val="Heading2"/>
      </w:pPr>
      <w:bookmarkStart w:id="155" w:name="_Toc172534975"/>
      <w:r>
        <w:t>Dementia</w:t>
      </w:r>
      <w:bookmarkEnd w:id="155"/>
    </w:p>
    <w:p w14:paraId="6EA17BC6" w14:textId="5E1168F9" w:rsidR="0006147B" w:rsidRDefault="0006147B" w:rsidP="00AB2A3B">
      <w:pPr>
        <w:rPr>
          <w:lang w:val="en-GB" w:eastAsia="en-GB"/>
        </w:rPr>
      </w:pPr>
      <w:r>
        <w:rPr>
          <w:lang w:val="en-GB" w:eastAsia="en-GB"/>
        </w:rPr>
        <w:t>The social care costs of dementia were estimated in an Alzheimers UK report in 2014</w:t>
      </w:r>
      <w:r w:rsidR="00B036AA">
        <w:rPr>
          <w:lang w:val="en-GB" w:eastAsia="en-GB"/>
        </w:rPr>
        <w:t xml:space="preserve"> </w:t>
      </w:r>
      <w:r w:rsidR="00B036AA">
        <w:rPr>
          <w:lang w:val="en-GB" w:eastAsia="en-GB"/>
        </w:rPr>
        <w:fldChar w:fldCharType="begin"/>
      </w:r>
      <w:r w:rsidR="004A5BA2">
        <w:rPr>
          <w:lang w:val="en-GB" w:eastAsia="en-GB"/>
        </w:rPr>
        <w:instrText xml:space="preserve"> ADDIN EN.CITE &lt;EndNote&gt;&lt;Cite&gt;&lt;Author&gt;Prince&lt;/Author&gt;&lt;Year&gt;2014&lt;/Year&gt;&lt;RecNum&gt;51&lt;/RecNum&gt;&lt;DisplayText&gt;(47)&lt;/DisplayText&gt;&lt;record&gt;&lt;rec-number&gt;51&lt;/rec-number&gt;&lt;foreign-keys&gt;&lt;key app="EN" db-id="0psftwx0lsasdwew00s5pae4eaxd295wxszv" timestamp="1576491828"&gt;51&lt;/key&gt;&lt;/foreign-keys&gt;&lt;ref-type name="Electronic Article"&gt;43&lt;/ref-type&gt;&lt;contributors&gt;&lt;authors&gt;&lt;author&gt;Prince, M&lt;/author&gt;&lt;author&gt;Knapp, M&lt;/author&gt;&lt;author&gt;Guerchet, M.&lt;/author&gt;&lt;author&gt;McCrone, P.&lt;/author&gt;&lt;author&gt;Prina, P.&lt;/author&gt;&lt;author&gt;Comas-Herrera, A.&lt;/author&gt;&lt;author&gt;Wittenber, R.&lt;/author&gt;&lt;author&gt;Adelaja, B.&lt;/author&gt;&lt;author&gt;Hu, B.&lt;/author&gt;&lt;author&gt;King, D.&lt;/author&gt;&lt;author&gt;Rehill, A.&lt;/author&gt;&lt;author&gt;Alimhumar, D.&lt;/author&gt;&lt;/authors&gt;&lt;/contributors&gt;&lt;titles&gt;&lt;title&gt;Dementia UK Update&lt;/title&gt;&lt;secondary-title&gt;Cognitive Function and Ageing Study&lt;/secondary-title&gt;&lt;/titles&gt;&lt;periodical&gt;&lt;full-title&gt;Cognitive Function and Ageing Study&lt;/full-title&gt;&lt;/periodical&gt;&lt;section&gt;2014&lt;/section&gt;&lt;reprint-edition&gt;Not in File&lt;/reprint-edition&gt;&lt;keywords&gt;&lt;keyword&gt;Dementia&lt;/keyword&gt;&lt;/keywords&gt;&lt;dates&gt;&lt;year&gt;2014&lt;/year&gt;&lt;/dates&gt;&lt;label&gt;114&lt;/label&gt;&lt;urls&gt;&lt;related-urls&gt;&lt;url&gt;&lt;style face="underline" font="default" size="100%"&gt;http://www.cfas.ac.uk/files/2015/07/P326_AS_Dementia_Report_WEB2.pdf&lt;/style&gt;&lt;/url&gt;&lt;/related-urls&gt;&lt;/urls&gt;&lt;/record&gt;&lt;/Cite&gt;&lt;/EndNote&gt;</w:instrText>
      </w:r>
      <w:r w:rsidR="00B036AA">
        <w:rPr>
          <w:lang w:val="en-GB" w:eastAsia="en-GB"/>
        </w:rPr>
        <w:fldChar w:fldCharType="separate"/>
      </w:r>
      <w:r w:rsidR="004A5BA2">
        <w:rPr>
          <w:noProof/>
          <w:lang w:val="en-GB" w:eastAsia="en-GB"/>
        </w:rPr>
        <w:t>(47)</w:t>
      </w:r>
      <w:r w:rsidR="00B036AA">
        <w:rPr>
          <w:lang w:val="en-GB" w:eastAsia="en-GB"/>
        </w:rPr>
        <w:fldChar w:fldCharType="end"/>
      </w:r>
      <w:r>
        <w:rPr>
          <w:lang w:val="en-GB" w:eastAsia="en-GB"/>
        </w:rPr>
        <w:t>. The costs were estimated from a modelling study based on PSSRU aggregeate long term care model and PSSRU dementia care model. The report describes costs of care for patients with dementia in 201</w:t>
      </w:r>
      <w:r w:rsidR="001E7A86">
        <w:rPr>
          <w:lang w:val="en-GB" w:eastAsia="en-GB"/>
        </w:rPr>
        <w:t>2</w:t>
      </w:r>
      <w:r>
        <w:rPr>
          <w:lang w:val="en-GB" w:eastAsia="en-GB"/>
        </w:rPr>
        <w:t xml:space="preserve"> </w:t>
      </w:r>
      <w:r w:rsidR="001E7A86">
        <w:rPr>
          <w:lang w:val="en-GB" w:eastAsia="en-GB"/>
        </w:rPr>
        <w:lastRenderedPageBreak/>
        <w:t>prices</w:t>
      </w:r>
      <w:r>
        <w:rPr>
          <w:lang w:val="en-GB" w:eastAsia="en-GB"/>
        </w:rPr>
        <w:t xml:space="preserve">. </w:t>
      </w:r>
      <w:r w:rsidR="00A32728">
        <w:rPr>
          <w:lang w:val="en-GB" w:eastAsia="en-GB"/>
        </w:rPr>
        <w:fldChar w:fldCharType="begin"/>
      </w:r>
      <w:r w:rsidR="00A32728">
        <w:rPr>
          <w:lang w:val="en-GB" w:eastAsia="en-GB"/>
        </w:rPr>
        <w:instrText xml:space="preserve"> REF _Ref152682708 \h </w:instrText>
      </w:r>
      <w:r w:rsidR="00A32728">
        <w:rPr>
          <w:lang w:val="en-GB" w:eastAsia="en-GB"/>
        </w:rPr>
      </w:r>
      <w:r w:rsidR="00A32728">
        <w:rPr>
          <w:lang w:val="en-GB" w:eastAsia="en-GB"/>
        </w:rPr>
        <w:fldChar w:fldCharType="separate"/>
      </w:r>
      <w:r w:rsidR="00A32728">
        <w:t>Table S</w:t>
      </w:r>
      <w:r w:rsidR="00A32728">
        <w:rPr>
          <w:noProof/>
        </w:rPr>
        <w:t>50</w:t>
      </w:r>
      <w:r w:rsidR="00A32728">
        <w:rPr>
          <w:lang w:val="en-GB" w:eastAsia="en-GB"/>
        </w:rPr>
        <w:fldChar w:fldCharType="end"/>
      </w:r>
      <w:r w:rsidR="00A32728">
        <w:rPr>
          <w:lang w:val="en-GB" w:eastAsia="en-GB"/>
        </w:rPr>
        <w:t xml:space="preserve"> </w:t>
      </w:r>
      <w:r>
        <w:rPr>
          <w:lang w:val="en-GB" w:eastAsia="en-GB"/>
        </w:rPr>
        <w:t>reports the costs of dementia for individuals in community or residential care according to MMSE cognitive score. We used estimates from the Alzheimers UK report to estimate the pubic and private social care costs of dementia in line with the methods used in this report. We do not include the productivity costs of informal carers or other public costs in the model. These costs are applied in the model to patients with a dementia diagnosis on an annual basis.</w:t>
      </w:r>
    </w:p>
    <w:p w14:paraId="44165A02" w14:textId="77777777" w:rsidR="0006147B" w:rsidRPr="0006147B" w:rsidRDefault="0006147B" w:rsidP="004258DE">
      <w:pPr>
        <w:rPr>
          <w:lang w:val="en-GB" w:eastAsia="en-GB"/>
        </w:rPr>
      </w:pPr>
    </w:p>
    <w:p w14:paraId="2887DAF7" w14:textId="12D4C428" w:rsidR="009B0DC8" w:rsidRDefault="009B0DC8" w:rsidP="004258DE">
      <w:pPr>
        <w:pStyle w:val="Caption"/>
      </w:pPr>
      <w:bookmarkStart w:id="156" w:name="_Ref152682708"/>
      <w:r>
        <w:t xml:space="preserve">Table </w:t>
      </w:r>
      <w:r w:rsidR="001E7A86">
        <w:t>S</w:t>
      </w:r>
      <w:r w:rsidR="00B846EA">
        <w:fldChar w:fldCharType="begin"/>
      </w:r>
      <w:r w:rsidR="00B846EA">
        <w:instrText xml:space="preserve"> SEQ Table \* ARABIC </w:instrText>
      </w:r>
      <w:r w:rsidR="00B846EA">
        <w:fldChar w:fldCharType="separate"/>
      </w:r>
      <w:r w:rsidR="00372A71">
        <w:rPr>
          <w:noProof/>
        </w:rPr>
        <w:t>49</w:t>
      </w:r>
      <w:r w:rsidR="00B846EA">
        <w:rPr>
          <w:noProof/>
        </w:rPr>
        <w:fldChar w:fldCharType="end"/>
      </w:r>
      <w:bookmarkEnd w:id="156"/>
      <w:r>
        <w:t xml:space="preserve">: Average annual dementia costs </w:t>
      </w:r>
    </w:p>
    <w:tbl>
      <w:tblPr>
        <w:tblStyle w:val="TableGrid"/>
        <w:tblW w:w="0" w:type="auto"/>
        <w:tblLook w:val="04A0" w:firstRow="1" w:lastRow="0" w:firstColumn="1" w:lastColumn="0" w:noHBand="0" w:noVBand="1"/>
      </w:tblPr>
      <w:tblGrid>
        <w:gridCol w:w="1997"/>
        <w:gridCol w:w="1549"/>
        <w:gridCol w:w="1454"/>
        <w:gridCol w:w="1593"/>
        <w:gridCol w:w="1051"/>
        <w:gridCol w:w="1372"/>
      </w:tblGrid>
      <w:tr w:rsidR="00484286" w:rsidRPr="001E7A86" w14:paraId="7646538C" w14:textId="77777777" w:rsidTr="001E7A86">
        <w:tc>
          <w:tcPr>
            <w:tcW w:w="1997" w:type="dxa"/>
          </w:tcPr>
          <w:p w14:paraId="7EE80035" w14:textId="77777777" w:rsidR="00484286" w:rsidRPr="001E7A86" w:rsidRDefault="00484286" w:rsidP="001E7A86">
            <w:pPr>
              <w:spacing w:line="240" w:lineRule="auto"/>
              <w:rPr>
                <w:rFonts w:asciiTheme="majorBidi" w:hAnsiTheme="majorBidi" w:cstheme="majorBidi"/>
                <w:sz w:val="20"/>
                <w:szCs w:val="20"/>
                <w:lang w:val="en-GB" w:eastAsia="en-GB"/>
              </w:rPr>
            </w:pPr>
          </w:p>
        </w:tc>
        <w:tc>
          <w:tcPr>
            <w:tcW w:w="3003" w:type="dxa"/>
            <w:gridSpan w:val="2"/>
          </w:tcPr>
          <w:p w14:paraId="255CE03A" w14:textId="77777777" w:rsidR="00484286" w:rsidRPr="001E7A86" w:rsidRDefault="004842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Healthcare costs</w:t>
            </w:r>
          </w:p>
        </w:tc>
        <w:tc>
          <w:tcPr>
            <w:tcW w:w="1593" w:type="dxa"/>
            <w:vMerge w:val="restart"/>
          </w:tcPr>
          <w:p w14:paraId="7712C4FE" w14:textId="77777777" w:rsidR="00484286" w:rsidRPr="001E7A86" w:rsidRDefault="004842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 xml:space="preserve">Proportion of patients residential care </w:t>
            </w:r>
          </w:p>
        </w:tc>
        <w:tc>
          <w:tcPr>
            <w:tcW w:w="1051" w:type="dxa"/>
            <w:vMerge w:val="restart"/>
          </w:tcPr>
          <w:p w14:paraId="261C3FC2" w14:textId="5A426F67" w:rsidR="00484286" w:rsidRPr="001E7A86" w:rsidRDefault="004842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Total cost</w:t>
            </w:r>
            <w:r w:rsidR="001E7A86" w:rsidRPr="001E7A86">
              <w:rPr>
                <w:rFonts w:asciiTheme="majorBidi" w:hAnsiTheme="majorBidi" w:cstheme="majorBidi"/>
                <w:sz w:val="20"/>
                <w:szCs w:val="20"/>
                <w:lang w:val="en-GB" w:eastAsia="en-GB"/>
              </w:rPr>
              <w:t xml:space="preserve"> 2012 prices</w:t>
            </w:r>
          </w:p>
        </w:tc>
        <w:tc>
          <w:tcPr>
            <w:tcW w:w="1372" w:type="dxa"/>
            <w:vMerge w:val="restart"/>
          </w:tcPr>
          <w:p w14:paraId="24C6B624" w14:textId="06006962" w:rsidR="00484286" w:rsidRPr="001E7A86" w:rsidRDefault="004842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 xml:space="preserve">Total Costs </w:t>
            </w:r>
            <w:r w:rsidR="001E7A86" w:rsidRPr="001E7A86">
              <w:rPr>
                <w:rFonts w:asciiTheme="majorBidi" w:hAnsiTheme="majorBidi" w:cstheme="majorBidi"/>
                <w:sz w:val="20"/>
                <w:szCs w:val="20"/>
                <w:lang w:val="en-GB" w:eastAsia="en-GB"/>
              </w:rPr>
              <w:t>2020 prices</w:t>
            </w:r>
          </w:p>
        </w:tc>
      </w:tr>
      <w:tr w:rsidR="00484286" w:rsidRPr="001E7A86" w14:paraId="73255373" w14:textId="77777777" w:rsidTr="001E7A86">
        <w:tc>
          <w:tcPr>
            <w:tcW w:w="1997" w:type="dxa"/>
          </w:tcPr>
          <w:p w14:paraId="03002536" w14:textId="77777777" w:rsidR="00484286" w:rsidRPr="001E7A86" w:rsidRDefault="00484286" w:rsidP="001E7A86">
            <w:pPr>
              <w:spacing w:line="240" w:lineRule="auto"/>
              <w:rPr>
                <w:rFonts w:asciiTheme="majorBidi" w:hAnsiTheme="majorBidi" w:cstheme="majorBidi"/>
                <w:sz w:val="20"/>
                <w:szCs w:val="20"/>
                <w:lang w:val="en-GB" w:eastAsia="en-GB"/>
              </w:rPr>
            </w:pPr>
          </w:p>
        </w:tc>
        <w:tc>
          <w:tcPr>
            <w:tcW w:w="1549" w:type="dxa"/>
          </w:tcPr>
          <w:p w14:paraId="37A04C21" w14:textId="77777777" w:rsidR="00484286" w:rsidRPr="001E7A86" w:rsidRDefault="004842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Community</w:t>
            </w:r>
          </w:p>
        </w:tc>
        <w:tc>
          <w:tcPr>
            <w:tcW w:w="1454" w:type="dxa"/>
          </w:tcPr>
          <w:p w14:paraId="1B955AB8" w14:textId="77777777" w:rsidR="00484286" w:rsidRPr="001E7A86" w:rsidRDefault="004842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Residential</w:t>
            </w:r>
          </w:p>
        </w:tc>
        <w:tc>
          <w:tcPr>
            <w:tcW w:w="1593" w:type="dxa"/>
            <w:vMerge/>
          </w:tcPr>
          <w:p w14:paraId="4BC60F52" w14:textId="77777777" w:rsidR="00484286" w:rsidRPr="001E7A86" w:rsidRDefault="00484286" w:rsidP="001E7A86">
            <w:pPr>
              <w:spacing w:line="240" w:lineRule="auto"/>
              <w:rPr>
                <w:rFonts w:asciiTheme="majorBidi" w:hAnsiTheme="majorBidi" w:cstheme="majorBidi"/>
                <w:sz w:val="20"/>
                <w:szCs w:val="20"/>
                <w:lang w:val="en-GB" w:eastAsia="en-GB"/>
              </w:rPr>
            </w:pPr>
          </w:p>
        </w:tc>
        <w:tc>
          <w:tcPr>
            <w:tcW w:w="1051" w:type="dxa"/>
            <w:vMerge/>
          </w:tcPr>
          <w:p w14:paraId="0846ABC3" w14:textId="77777777" w:rsidR="00484286" w:rsidRPr="001E7A86" w:rsidRDefault="00484286" w:rsidP="001E7A86">
            <w:pPr>
              <w:spacing w:line="240" w:lineRule="auto"/>
              <w:rPr>
                <w:rFonts w:asciiTheme="majorBidi" w:hAnsiTheme="majorBidi" w:cstheme="majorBidi"/>
                <w:sz w:val="20"/>
                <w:szCs w:val="20"/>
                <w:lang w:val="en-GB" w:eastAsia="en-GB"/>
              </w:rPr>
            </w:pPr>
          </w:p>
        </w:tc>
        <w:tc>
          <w:tcPr>
            <w:tcW w:w="1372" w:type="dxa"/>
            <w:vMerge/>
          </w:tcPr>
          <w:p w14:paraId="1A380BB1" w14:textId="77777777" w:rsidR="00484286" w:rsidRPr="001E7A86" w:rsidRDefault="00484286" w:rsidP="001E7A86">
            <w:pPr>
              <w:spacing w:line="240" w:lineRule="auto"/>
              <w:rPr>
                <w:rFonts w:asciiTheme="majorBidi" w:hAnsiTheme="majorBidi" w:cstheme="majorBidi"/>
                <w:sz w:val="20"/>
                <w:szCs w:val="20"/>
                <w:lang w:val="en-GB" w:eastAsia="en-GB"/>
              </w:rPr>
            </w:pPr>
          </w:p>
        </w:tc>
      </w:tr>
      <w:tr w:rsidR="001E7A86" w:rsidRPr="001E7A86" w14:paraId="043D148A" w14:textId="77777777" w:rsidTr="001E7A86">
        <w:tc>
          <w:tcPr>
            <w:tcW w:w="1997" w:type="dxa"/>
          </w:tcPr>
          <w:p w14:paraId="79FF4DEC"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Mild (MMSE 21-26)</w:t>
            </w:r>
          </w:p>
        </w:tc>
        <w:tc>
          <w:tcPr>
            <w:tcW w:w="1549" w:type="dxa"/>
          </w:tcPr>
          <w:p w14:paraId="525D4D58"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3,121</w:t>
            </w:r>
          </w:p>
        </w:tc>
        <w:tc>
          <w:tcPr>
            <w:tcW w:w="1454" w:type="dxa"/>
          </w:tcPr>
          <w:p w14:paraId="606D177C"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24,737</w:t>
            </w:r>
          </w:p>
        </w:tc>
        <w:tc>
          <w:tcPr>
            <w:tcW w:w="1593" w:type="dxa"/>
          </w:tcPr>
          <w:p w14:paraId="542AED2D"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10.4%</w:t>
            </w:r>
          </w:p>
        </w:tc>
        <w:tc>
          <w:tcPr>
            <w:tcW w:w="1051" w:type="dxa"/>
          </w:tcPr>
          <w:p w14:paraId="0DD9BE3A" w14:textId="0CB109A0"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£5362</w:t>
            </w:r>
          </w:p>
        </w:tc>
        <w:tc>
          <w:tcPr>
            <w:tcW w:w="1372" w:type="dxa"/>
          </w:tcPr>
          <w:p w14:paraId="7563799B" w14:textId="07CB9FEB"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rPr>
              <w:t>£6109.46</w:t>
            </w:r>
          </w:p>
        </w:tc>
      </w:tr>
      <w:tr w:rsidR="001E7A86" w:rsidRPr="001E7A86" w14:paraId="3E281424" w14:textId="77777777" w:rsidTr="001E7A86">
        <w:tc>
          <w:tcPr>
            <w:tcW w:w="1997" w:type="dxa"/>
          </w:tcPr>
          <w:p w14:paraId="3649B4E5"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Moderate (MMSE 10-20)</w:t>
            </w:r>
          </w:p>
        </w:tc>
        <w:tc>
          <w:tcPr>
            <w:tcW w:w="1549" w:type="dxa"/>
          </w:tcPr>
          <w:p w14:paraId="44AD88F6"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7,772</w:t>
            </w:r>
          </w:p>
        </w:tc>
        <w:tc>
          <w:tcPr>
            <w:tcW w:w="1454" w:type="dxa"/>
          </w:tcPr>
          <w:p w14:paraId="506C220E"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25,715</w:t>
            </w:r>
          </w:p>
        </w:tc>
        <w:tc>
          <w:tcPr>
            <w:tcW w:w="1593" w:type="dxa"/>
          </w:tcPr>
          <w:p w14:paraId="5F634103"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76.2%</w:t>
            </w:r>
          </w:p>
        </w:tc>
        <w:tc>
          <w:tcPr>
            <w:tcW w:w="1051" w:type="dxa"/>
          </w:tcPr>
          <w:p w14:paraId="7DC1E654" w14:textId="7ECAE722"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£21455</w:t>
            </w:r>
          </w:p>
        </w:tc>
        <w:tc>
          <w:tcPr>
            <w:tcW w:w="1372" w:type="dxa"/>
          </w:tcPr>
          <w:p w14:paraId="12AE2758" w14:textId="29C29CB1"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rPr>
              <w:t>£24445.83</w:t>
            </w:r>
          </w:p>
        </w:tc>
      </w:tr>
      <w:tr w:rsidR="001E7A86" w:rsidRPr="001E7A86" w14:paraId="1355E0EB" w14:textId="77777777" w:rsidTr="001E7A86">
        <w:tc>
          <w:tcPr>
            <w:tcW w:w="1997" w:type="dxa"/>
          </w:tcPr>
          <w:p w14:paraId="22997342"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Severe (MMSE 0-9)</w:t>
            </w:r>
          </w:p>
        </w:tc>
        <w:tc>
          <w:tcPr>
            <w:tcW w:w="1549" w:type="dxa"/>
          </w:tcPr>
          <w:p w14:paraId="73E77E12"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10,321</w:t>
            </w:r>
          </w:p>
        </w:tc>
        <w:tc>
          <w:tcPr>
            <w:tcW w:w="1454" w:type="dxa"/>
          </w:tcPr>
          <w:p w14:paraId="12DC633D"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25,874</w:t>
            </w:r>
          </w:p>
        </w:tc>
        <w:tc>
          <w:tcPr>
            <w:tcW w:w="1593" w:type="dxa"/>
          </w:tcPr>
          <w:p w14:paraId="2BD7E7D0" w14:textId="7777777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76.2%</w:t>
            </w:r>
          </w:p>
        </w:tc>
        <w:tc>
          <w:tcPr>
            <w:tcW w:w="1051" w:type="dxa"/>
          </w:tcPr>
          <w:p w14:paraId="14E4E970" w14:textId="49120367"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lang w:val="en-GB" w:eastAsia="en-GB"/>
              </w:rPr>
              <w:t>£22176</w:t>
            </w:r>
          </w:p>
        </w:tc>
        <w:tc>
          <w:tcPr>
            <w:tcW w:w="1372" w:type="dxa"/>
          </w:tcPr>
          <w:p w14:paraId="2CDC1D1E" w14:textId="2A01ED1F" w:rsidR="001E7A86" w:rsidRPr="001E7A86" w:rsidRDefault="001E7A86" w:rsidP="001E7A86">
            <w:pPr>
              <w:spacing w:line="240" w:lineRule="auto"/>
              <w:rPr>
                <w:rFonts w:asciiTheme="majorBidi" w:hAnsiTheme="majorBidi" w:cstheme="majorBidi"/>
                <w:sz w:val="20"/>
                <w:szCs w:val="20"/>
                <w:lang w:val="en-GB" w:eastAsia="en-GB"/>
              </w:rPr>
            </w:pPr>
            <w:r w:rsidRPr="001E7A86">
              <w:rPr>
                <w:rFonts w:asciiTheme="majorBidi" w:hAnsiTheme="majorBidi" w:cstheme="majorBidi"/>
                <w:sz w:val="20"/>
                <w:szCs w:val="20"/>
              </w:rPr>
              <w:t>£25267.34</w:t>
            </w:r>
          </w:p>
        </w:tc>
      </w:tr>
    </w:tbl>
    <w:p w14:paraId="60A242C1" w14:textId="77777777" w:rsidR="009B0DC8" w:rsidRPr="009B0DC8" w:rsidRDefault="009B0DC8" w:rsidP="004258DE">
      <w:pPr>
        <w:rPr>
          <w:lang w:val="en-GB" w:eastAsia="en-GB"/>
        </w:rPr>
      </w:pPr>
    </w:p>
    <w:p w14:paraId="4BE7C678" w14:textId="78C1F859" w:rsidR="00613F3B" w:rsidRPr="00613F3B" w:rsidRDefault="007C58DA" w:rsidP="004258DE">
      <w:pPr>
        <w:pStyle w:val="Heading1"/>
      </w:pPr>
      <w:bookmarkStart w:id="157" w:name="_Toc393354750"/>
      <w:bookmarkStart w:id="158" w:name="_Toc172534976"/>
      <w:r>
        <w:t>Utilities</w:t>
      </w:r>
      <w:bookmarkEnd w:id="152"/>
      <w:bookmarkEnd w:id="157"/>
      <w:bookmarkEnd w:id="158"/>
    </w:p>
    <w:p w14:paraId="15B5DA10" w14:textId="77777777" w:rsidR="007C58DA" w:rsidRDefault="00A55879" w:rsidP="004258DE">
      <w:pPr>
        <w:pStyle w:val="Heading2"/>
      </w:pPr>
      <w:bookmarkStart w:id="159" w:name="_Toc371431033"/>
      <w:bookmarkStart w:id="160" w:name="_Toc172534977"/>
      <w:r>
        <w:t>Ba</w:t>
      </w:r>
      <w:r w:rsidR="007C58DA">
        <w:t>seline Utility</w:t>
      </w:r>
      <w:bookmarkEnd w:id="159"/>
      <w:bookmarkEnd w:id="160"/>
    </w:p>
    <w:p w14:paraId="7C7B63F0" w14:textId="7051864E" w:rsidR="00F11D86" w:rsidRPr="00427BF1" w:rsidRDefault="007C58DA" w:rsidP="00AB2A3B">
      <w:r>
        <w:t>Baseline utilities for all individuals in the cohort were extracted from the HSE 201</w:t>
      </w:r>
      <w:r w:rsidR="006B6ADA">
        <w:t>8</w:t>
      </w:r>
      <w:r>
        <w:t xml:space="preserve">. </w:t>
      </w:r>
      <w:r w:rsidR="000E44B9">
        <w:t>U</w:t>
      </w:r>
      <w:r>
        <w:t>tility was assumed to decline due to ageing</w:t>
      </w:r>
      <w:r w:rsidR="000E44B9">
        <w:t xml:space="preserve"> independent of health status</w:t>
      </w:r>
      <w:r>
        <w:t>. In the simulation, utility declines by an absolute decrement of 0.004 per year. This estimate is based on previous HTA modelling in cardiovascular disease</w:t>
      </w:r>
      <w:r w:rsidR="00100990">
        <w:t xml:space="preserve"> </w:t>
      </w:r>
      <w:r w:rsidR="00100990">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instrText xml:space="preserve"> ADDIN EN.CITE </w:instrText>
      </w:r>
      <w:r w:rsidR="004A5BA2">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instrText xml:space="preserve"> ADDIN EN.CITE.DATA </w:instrText>
      </w:r>
      <w:r w:rsidR="004A5BA2">
        <w:fldChar w:fldCharType="end"/>
      </w:r>
      <w:r w:rsidR="00100990">
        <w:fldChar w:fldCharType="separate"/>
      </w:r>
      <w:r w:rsidR="004A5BA2">
        <w:rPr>
          <w:noProof/>
        </w:rPr>
        <w:t>(12)</w:t>
      </w:r>
      <w:r w:rsidR="00100990">
        <w:fldChar w:fldCharType="end"/>
      </w:r>
      <w:r>
        <w:t>.</w:t>
      </w:r>
      <w:bookmarkStart w:id="161" w:name="_Toc371431034"/>
      <w:r w:rsidR="00713C50">
        <w:t xml:space="preserve"> </w:t>
      </w:r>
      <w:r w:rsidR="003B5D0F">
        <w:t>Utilit</w:t>
      </w:r>
      <w:r w:rsidR="00E56FAE">
        <w:t>y</w:t>
      </w:r>
      <w:r w:rsidR="003B5D0F">
        <w:t xml:space="preserve"> estimates are also adjusted for changes to BMI. In line with evidence from longitudinal follow-up of individuals seeking weight loss, we apply a utility adjustment to weight loss or weight gain through a relationship with BMI</w:t>
      </w:r>
      <w:r w:rsidR="00E56FAE">
        <w:t xml:space="preserve"> </w:t>
      </w:r>
      <w:r w:rsidR="00E56FAE">
        <w:fldChar w:fldCharType="begin"/>
      </w:r>
      <w:r w:rsidR="0032473F">
        <w:instrText xml:space="preserve"> ADDIN EN.CITE &lt;EndNote&gt;&lt;Cite&gt;&lt;Author&gt;Breeze&lt;/Author&gt;&lt;Year&gt;2022&lt;/Year&gt;&lt;RecNum&gt;28&lt;/RecNum&gt;&lt;DisplayText&gt;(72)&lt;/DisplayText&gt;&lt;record&gt;&lt;rec-number&gt;28&lt;/rec-number&gt;&lt;foreign-keys&gt;&lt;key app="EN" db-id="52rds5zagdwz9qe2r9oxxf0ydr0ffw2d9t59" timestamp="1710847807"&gt;28&lt;/key&gt;&lt;/foreign-keys&gt;&lt;ref-type name="Journal Article"&gt;17&lt;/ref-type&gt;&lt;contributors&gt;&lt;authors&gt;&lt;author&gt;Breeze, Penny&lt;/author&gt;&lt;author&gt;Gray, Laura A&lt;/author&gt;&lt;author&gt;Thomas, Chloe&lt;/author&gt;&lt;author&gt;Bates, Sarah E&lt;/author&gt;&lt;author&gt;Brennan, Alan&lt;/author&gt;&lt;/authors&gt;&lt;/contributors&gt;&lt;titles&gt;&lt;title&gt;Estimating the impact of changes in weight and BMI on EQ-5D-3L: a longitudinal analysis of a behavioural group-based weight loss intervention&lt;/title&gt;&lt;secondary-title&gt;Quality of Life Research&lt;/secondary-title&gt;&lt;/titles&gt;&lt;periodical&gt;&lt;full-title&gt;Quality of Life Research&lt;/full-title&gt;&lt;/periodical&gt;&lt;pages&gt;3283-3292&lt;/pages&gt;&lt;volume&gt;31&lt;/volume&gt;&lt;number&gt;11&lt;/number&gt;&lt;dates&gt;&lt;year&gt;2022&lt;/year&gt;&lt;/dates&gt;&lt;isbn&gt;0962-9343&lt;/isbn&gt;&lt;urls&gt;&lt;/urls&gt;&lt;/record&gt;&lt;/Cite&gt;&lt;/EndNote&gt;</w:instrText>
      </w:r>
      <w:r w:rsidR="00E56FAE">
        <w:fldChar w:fldCharType="separate"/>
      </w:r>
      <w:r w:rsidR="00FD0ABD">
        <w:rPr>
          <w:noProof/>
        </w:rPr>
        <w:t>(72)</w:t>
      </w:r>
      <w:r w:rsidR="00E56FAE">
        <w:fldChar w:fldCharType="end"/>
      </w:r>
      <w:r w:rsidR="003B5D0F">
        <w:t>. Weight gain over time is associated with worsening utility</w:t>
      </w:r>
      <w:r w:rsidR="00E56FAE">
        <w:t xml:space="preserve"> at -0.</w:t>
      </w:r>
      <w:r w:rsidR="00FF5721">
        <w:t>0</w:t>
      </w:r>
      <w:r w:rsidR="00E56FAE">
        <w:t>111</w:t>
      </w:r>
      <w:r w:rsidR="007B5B33">
        <w:t xml:space="preserve"> </w:t>
      </w:r>
      <w:r w:rsidR="00E56FAE">
        <w:t>(s.e. 0.001</w:t>
      </w:r>
      <w:r w:rsidR="00FF5721">
        <w:t>8</w:t>
      </w:r>
      <w:r w:rsidR="00E56FAE">
        <w:t>) per unit change in BMI</w:t>
      </w:r>
      <w:r w:rsidR="003B5D0F">
        <w:t xml:space="preserve">, whereas weight loss is associated with </w:t>
      </w:r>
      <w:r w:rsidR="00E56FAE">
        <w:t xml:space="preserve">equivalent </w:t>
      </w:r>
      <w:r w:rsidR="003B5D0F">
        <w:t>improvement in utility.This change to utility is only applied to individuals in the model with BMI&gt;25.</w:t>
      </w:r>
    </w:p>
    <w:p w14:paraId="24B5DD02" w14:textId="77777777" w:rsidR="007C58DA" w:rsidRDefault="007C58DA" w:rsidP="004258DE">
      <w:pPr>
        <w:pStyle w:val="Heading2"/>
      </w:pPr>
      <w:bookmarkStart w:id="162" w:name="_Toc172534978"/>
      <w:r>
        <w:t>Utility Decrements</w:t>
      </w:r>
      <w:bookmarkEnd w:id="161"/>
      <w:bookmarkEnd w:id="162"/>
    </w:p>
    <w:p w14:paraId="6FEC6213" w14:textId="299FE10E" w:rsidR="007C58DA" w:rsidRDefault="007C58DA" w:rsidP="00AB2A3B">
      <w:r>
        <w:t>The utility decrements for long term chronic conditions were applied to the age</w:t>
      </w:r>
      <w:r w:rsidR="00A97B40">
        <w:t xml:space="preserve"> adjusted EQ-5D score. In consultation with stakeholders, w</w:t>
      </w:r>
      <w:r>
        <w:t xml:space="preserve">e assumed that a diagnosis of diabetes was not associated </w:t>
      </w:r>
      <w:r>
        <w:lastRenderedPageBreak/>
        <w:t>with a reduction in EQ-5D independent of the utility decrements associated with complications, comorbidities or depression. Cardiovascular disease, renal failure, amputation, foot ulcers, blindness, cancer, osteoarthritis and depression were all assumed to result in utility decrements. The utility decrements are measured as a factor which is applied to the individual’s age adjusted baseline. If individuals have multiple chronic conditions the utility decrements are multiplied together to give the individual’s overall utility decrement from comorbidities and complications</w:t>
      </w:r>
      <w:r w:rsidR="00A97B40">
        <w:t>, in line with current NICE guidelines for combining comorbidities</w:t>
      </w:r>
      <w:r w:rsidR="001C4538">
        <w:t xml:space="preserve"> </w:t>
      </w:r>
      <w:r w:rsidR="001C4538">
        <w:fldChar w:fldCharType="begin"/>
      </w:r>
      <w:r w:rsidR="00FD0ABD">
        <w:instrText xml:space="preserve"> ADDIN EN.CITE &lt;EndNote&gt;&lt;Cite&gt;&lt;Author&gt;Ara&lt;/Author&gt;&lt;Year&gt;2011&lt;/Year&gt;&lt;RecNum&gt;131&lt;/RecNum&gt;&lt;DisplayText&gt;(73)&lt;/DisplayText&gt;&lt;record&gt;&lt;rec-number&gt;131&lt;/rec-number&gt;&lt;foreign-keys&gt;&lt;key app="EN" db-id="0psftwx0lsasdwew00s5pae4eaxd295wxszv" timestamp="1576491829"&gt;131&lt;/key&gt;&lt;/foreign-keys&gt;&lt;ref-type name="Report"&gt;27&lt;/ref-type&gt;&lt;contributors&gt;&lt;authors&gt;&lt;author&gt;Ara, R.&lt;/author&gt;&lt;author&gt;Wailoo, A&lt;/author&gt;&lt;/authors&gt;&lt;/contributors&gt;&lt;titles&gt;&lt;title&gt;NICE DSU Technical Support Document 12: The use of health state utility values in decision models&lt;/title&gt;&lt;/titles&gt;&lt;keywords&gt;&lt;keyword&gt;Health&lt;/keyword&gt;&lt;keyword&gt;in&lt;/keyword&gt;&lt;keyword&gt;Models&lt;/keyword&gt;&lt;keyword&gt;of&lt;/keyword&gt;&lt;/keywords&gt;&lt;dates&gt;&lt;year&gt;2011&lt;/year&gt;&lt;pub-dates&gt;&lt;date&gt;2011&lt;/date&gt;&lt;/pub-dates&gt;&lt;/dates&gt;&lt;label&gt;8409&lt;/label&gt;&lt;urls&gt;&lt;related-urls&gt;&lt;url&gt;&lt;style face="underline" font="default" size="100%"&gt;http://www.nicedsu.org.uk/TSD12%20Utilities%20in%20modelling%20FINAL.pdf&lt;/style&gt;&lt;/url&gt;&lt;/related-urls&gt;&lt;/urls&gt;&lt;/record&gt;&lt;/Cite&gt;&lt;/EndNote&gt;</w:instrText>
      </w:r>
      <w:r w:rsidR="001C4538">
        <w:fldChar w:fldCharType="separate"/>
      </w:r>
      <w:r w:rsidR="00FD0ABD">
        <w:rPr>
          <w:noProof/>
        </w:rPr>
        <w:t>(73)</w:t>
      </w:r>
      <w:r w:rsidR="001C4538">
        <w:fldChar w:fldCharType="end"/>
      </w:r>
      <w:r>
        <w:t xml:space="preserve">.  </w:t>
      </w:r>
    </w:p>
    <w:p w14:paraId="5A7B76A0" w14:textId="77777777" w:rsidR="00F11D86" w:rsidRDefault="00F11D86" w:rsidP="004258DE"/>
    <w:p w14:paraId="4D82BE8D" w14:textId="77777777" w:rsidR="00613F3B" w:rsidRDefault="00613F3B" w:rsidP="004258DE">
      <w:r>
        <w:t xml:space="preserve">Due to the number of health states it was not practical to conduct a systematic review </w:t>
      </w:r>
      <w:r w:rsidR="000F0816">
        <w:t>to identify utility decrements for all health states. A pragmatic approach was taken to search for health states within existing health technology assessments for the relevant disease area</w:t>
      </w:r>
      <w:r w:rsidR="003E6AE4">
        <w:t xml:space="preserve"> or by considering studies used in previous economic models for diabetes prevention</w:t>
      </w:r>
      <w:r w:rsidR="000F0816">
        <w:t xml:space="preserve">. </w:t>
      </w:r>
      <w:r w:rsidR="009E2D12">
        <w:t xml:space="preserve">Discussions with experts in health economic modeling were also used to identify prominent sources of data for health state utilities. </w:t>
      </w:r>
    </w:p>
    <w:p w14:paraId="2BD50CAD" w14:textId="2079B1F7" w:rsidR="00156A2F" w:rsidRDefault="009E2D12" w:rsidP="00AB2A3B">
      <w:r>
        <w:t xml:space="preserve">Two sources of data were identified for diabetes </w:t>
      </w:r>
      <w:r w:rsidR="001C4538">
        <w:t xml:space="preserve">related complications. A </w:t>
      </w:r>
      <w:r>
        <w:t xml:space="preserve">study </w:t>
      </w:r>
      <w:r w:rsidR="00DE3169">
        <w:t>from</w:t>
      </w:r>
      <w:r>
        <w:t xml:space="preserve"> the UKPDS estimated the impact of changes in health states from a </w:t>
      </w:r>
      <w:r w:rsidR="006C0AA8">
        <w:t>longitudinal</w:t>
      </w:r>
      <w:r>
        <w:t xml:space="preserve"> cohort</w:t>
      </w:r>
      <w:r w:rsidR="001C4538">
        <w:rPr>
          <w:lang w:eastAsia="zh-CN"/>
        </w:rPr>
        <w:t xml:space="preserve"> </w:t>
      </w:r>
      <w:r w:rsidR="001C4538">
        <w:rPr>
          <w:lang w:eastAsia="zh-CN"/>
        </w:rPr>
        <w:fldChar w:fldCharType="begin"/>
      </w:r>
      <w:r w:rsidR="00FD0ABD">
        <w:rPr>
          <w:lang w:eastAsia="zh-CN"/>
        </w:rPr>
        <w:instrText xml:space="preserve"> ADDIN EN.CITE &lt;EndNote&gt;&lt;Cite&gt;&lt;Author&gt;Alva&lt;/Author&gt;&lt;Year&gt;2014&lt;/Year&gt;&lt;RecNum&gt;132&lt;/RecNum&gt;&lt;DisplayText&gt;(74)&lt;/DisplayText&gt;&lt;record&gt;&lt;rec-number&gt;132&lt;/rec-number&gt;&lt;foreign-keys&gt;&lt;key app="EN" db-id="0psftwx0lsasdwew00s5pae4eaxd295wxszv" timestamp="1576491829"&gt;132&lt;/key&gt;&lt;/foreign-keys&gt;&lt;ref-type name="Journal Article"&gt;17&lt;/ref-type&gt;&lt;contributors&gt;&lt;authors&gt;&lt;author&gt;Alva, M.&lt;/author&gt;&lt;author&gt;Gray, A.&lt;/author&gt;&lt;author&gt;Mihaylova, B.&lt;/author&gt;&lt;author&gt;Clarke, P.&lt;/author&gt;&lt;/authors&gt;&lt;/contributors&gt;&lt;titles&gt;&lt;title&gt;The Effect of Diabetes Complications on Health-Related Quality of Life: The importance of longitudinal data to address patient heterogeneity&lt;/title&gt;&lt;secondary-title&gt;Health economics.&lt;/secondary-title&gt;&lt;/titles&gt;&lt;periodical&gt;&lt;full-title&gt;Health economics.&lt;/full-title&gt;&lt;/periodical&gt;&lt;pages&gt;487-500&lt;/pages&gt;&lt;volume&gt;23&lt;/volume&gt;&lt;number&gt;4&lt;/number&gt;&lt;reprint-edition&gt;Not in File&lt;/reprint-edition&gt;&lt;keywords&gt;&lt;keyword&gt;Amputation&lt;/keyword&gt;&lt;keyword&gt;analysis&lt;/keyword&gt;&lt;keyword&gt;and&lt;/keyword&gt;&lt;keyword&gt;complications&lt;/keyword&gt;&lt;keyword&gt;diabetes&lt;/keyword&gt;&lt;keyword&gt;Diabetes Complications&lt;/keyword&gt;&lt;keyword&gt;Health&lt;/keyword&gt;&lt;keyword&gt;Heart&lt;/keyword&gt;&lt;keyword&gt;Heart Failure&lt;/keyword&gt;&lt;keyword&gt;in&lt;/keyword&gt;&lt;keyword&gt;Life&lt;/keyword&gt;&lt;keyword&gt;longitudinal&lt;/keyword&gt;&lt;keyword&gt;Myocardial Infarction&lt;/keyword&gt;&lt;keyword&gt;of&lt;/keyword&gt;&lt;keyword&gt;Patients&lt;/keyword&gt;&lt;keyword&gt;Public&lt;/keyword&gt;&lt;keyword&gt;Public Health&lt;/keyword&gt;&lt;keyword&gt;Quality of Life&lt;/keyword&gt;&lt;keyword&gt;Questionnaires&lt;/keyword&gt;&lt;keyword&gt;Stroke&lt;/keyword&gt;&lt;keyword&gt;Time&lt;/keyword&gt;&lt;keyword&gt;Universities&lt;/keyword&gt;&lt;keyword&gt;University&lt;/keyword&gt;&lt;keyword&gt;Visual Acuity&lt;/keyword&gt;&lt;/keywords&gt;&lt;dates&gt;&lt;year&gt;2014&lt;/year&gt;&lt;/dates&gt;&lt;label&gt;8306&lt;/label&gt;&lt;urls&gt;&lt;/urls&gt;&lt;/record&gt;&lt;/Cite&gt;&lt;/EndNote&gt;</w:instrText>
      </w:r>
      <w:r w:rsidR="001C4538">
        <w:rPr>
          <w:lang w:eastAsia="zh-CN"/>
        </w:rPr>
        <w:fldChar w:fldCharType="separate"/>
      </w:r>
      <w:r w:rsidR="00FD0ABD">
        <w:rPr>
          <w:noProof/>
          <w:lang w:eastAsia="zh-CN"/>
        </w:rPr>
        <w:t>(74)</w:t>
      </w:r>
      <w:r w:rsidR="001C4538">
        <w:rPr>
          <w:lang w:eastAsia="zh-CN"/>
        </w:rPr>
        <w:fldChar w:fldCharType="end"/>
      </w:r>
      <w:r>
        <w:t>.</w:t>
      </w:r>
      <w:r w:rsidR="00156A2F">
        <w:t xml:space="preserve"> They</w:t>
      </w:r>
      <w:r w:rsidR="00156A2F" w:rsidRPr="00C613C3">
        <w:t xml:space="preserve"> estimate</w:t>
      </w:r>
      <w:r w:rsidR="00156A2F">
        <w:t>d</w:t>
      </w:r>
      <w:r w:rsidR="00156A2F" w:rsidRPr="00C613C3">
        <w:t xml:space="preserve"> the impact of myocardial infarction, ischaemic heart disease, stroke, heart</w:t>
      </w:r>
      <w:r w:rsidR="00156A2F">
        <w:t xml:space="preserve"> </w:t>
      </w:r>
      <w:r w:rsidR="00156A2F" w:rsidRPr="00C613C3">
        <w:t xml:space="preserve">failure, amputation and </w:t>
      </w:r>
      <w:r w:rsidR="00156A2F">
        <w:t>blindness on quality of life</w:t>
      </w:r>
      <w:r w:rsidR="00156A2F" w:rsidRPr="00C613C3">
        <w:t xml:space="preserve"> using seven rounds of EQ-5D questionnaires administered</w:t>
      </w:r>
      <w:r w:rsidR="00156A2F">
        <w:t xml:space="preserve"> </w:t>
      </w:r>
      <w:r w:rsidR="00156A2F" w:rsidRPr="00C613C3">
        <w:t>between 1997 and 2007</w:t>
      </w:r>
      <w:r w:rsidR="00156A2F">
        <w:t>.</w:t>
      </w:r>
      <w:r w:rsidR="00156A2F" w:rsidRPr="00C613C3">
        <w:t xml:space="preserve"> </w:t>
      </w:r>
      <w:r>
        <w:t xml:space="preserve"> This data was used to estimate the utility dec</w:t>
      </w:r>
      <w:r w:rsidR="00030289">
        <w:t>rement for amputation</w:t>
      </w:r>
      <w:r w:rsidR="00AE7727">
        <w:t xml:space="preserve"> and congestive heart failure</w:t>
      </w:r>
      <w:r w:rsidR="00030289">
        <w:t>.</w:t>
      </w:r>
      <w:r w:rsidR="00156A2F">
        <w:t xml:space="preserve"> The absolute decrement for amputation was converted into utility decrement factors that could be multiplied by the individuals’ current EQ-5D to estimate the relative effect of the complication. </w:t>
      </w:r>
      <w:r w:rsidR="00030289">
        <w:t xml:space="preserve"> Blindness was included in the statistical model used for this analysis however the </w:t>
      </w:r>
      <w:r w:rsidR="00DE3169">
        <w:t xml:space="preserve">UKPDS </w:t>
      </w:r>
      <w:r w:rsidR="00030289">
        <w:t xml:space="preserve">analysis reported an increase in health state utility following a diagnosis with blindness. Discussions with the authors highlighted that this was due to treatment </w:t>
      </w:r>
      <w:r w:rsidR="00814EA4">
        <w:t>f</w:t>
      </w:r>
      <w:r w:rsidR="00030289">
        <w:t xml:space="preserve">ollowing formal classification with blindness and it was decided that this increase in health state utility should not be included in the cost-effectiveness model. </w:t>
      </w:r>
    </w:p>
    <w:p w14:paraId="27542071" w14:textId="77777777" w:rsidR="006049E0" w:rsidRDefault="006049E0" w:rsidP="004258DE"/>
    <w:p w14:paraId="616D4F7D" w14:textId="49451B92" w:rsidR="006049E0" w:rsidRDefault="006049E0" w:rsidP="00AB2A3B">
      <w:r>
        <w:lastRenderedPageBreak/>
        <w:t>Utility decrements for renal failure and foot ulcers were not available from the UKPDS study described above. A study by Coffey et al. (2000) was used to estimate utility decrements for renal failure and foot ulcers</w:t>
      </w:r>
      <w:r w:rsidR="001C4538">
        <w:t xml:space="preserve"> </w:t>
      </w:r>
      <w:r w:rsidR="001C4538">
        <w:fldChar w:fldCharType="begin">
          <w:fldData xml:space="preserve">PEVuZE5vdGU+PENpdGU+PEF1dGhvcj5Db2ZmZXk8L0F1dGhvcj48WWVhcj4yMDAyPC9ZZWFyPjxS
ZWNOdW0+MTMzPC9SZWNOdW0+PERpc3BsYXlUZXh0Pig3NSk8L0Rpc3BsYXlUZXh0PjxyZWNvcmQ+
PHJlYy1udW1iZXI+MTMzPC9yZWMtbnVtYmVyPjxmb3JlaWduLWtleXM+PGtleSBhcHA9IkVOIiBk
Yi1pZD0iMHBzZnR3eDBsc2FzZHdldzAwczVwYWU0ZWF4ZDI5NXd4c3p2IiB0aW1lc3RhbXA9IjE1
NzY0OTE4MjkiPjEzMzwva2V5PjwvZm9yZWlnbi1rZXlzPjxyZWYtdHlwZSBuYW1lPSJKb3VybmFs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FD0ABD">
        <w:instrText xml:space="preserve"> ADDIN EN.CITE </w:instrText>
      </w:r>
      <w:r w:rsidR="00FD0ABD">
        <w:fldChar w:fldCharType="begin">
          <w:fldData xml:space="preserve">PEVuZE5vdGU+PENpdGU+PEF1dGhvcj5Db2ZmZXk8L0F1dGhvcj48WWVhcj4yMDAyPC9ZZWFyPjxS
ZWNOdW0+MTMzPC9SZWNOdW0+PERpc3BsYXlUZXh0Pig3NSk8L0Rpc3BsYXlUZXh0PjxyZWNvcmQ+
PHJlYy1udW1iZXI+MTMzPC9yZWMtbnVtYmVyPjxmb3JlaWduLWtleXM+PGtleSBhcHA9IkVOIiBk
Yi1pZD0iMHBzZnR3eDBsc2FzZHdldzAwczVwYWU0ZWF4ZDI5NXd4c3p2IiB0aW1lc3RhbXA9IjE1
NzY0OTE4MjkiPjEzMzwva2V5PjwvZm9yZWlnbi1rZXlzPjxyZWYtdHlwZSBuYW1lPSJKb3VybmFs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FD0ABD">
        <w:instrText xml:space="preserve"> ADDIN EN.CITE.DATA </w:instrText>
      </w:r>
      <w:r w:rsidR="00FD0ABD">
        <w:fldChar w:fldCharType="end"/>
      </w:r>
      <w:r w:rsidR="001C4538">
        <w:fldChar w:fldCharType="separate"/>
      </w:r>
      <w:r w:rsidR="00FD0ABD">
        <w:rPr>
          <w:noProof/>
        </w:rPr>
        <w:t>(75)</w:t>
      </w:r>
      <w:r w:rsidR="001C4538">
        <w:fldChar w:fldCharType="end"/>
      </w:r>
      <w:r>
        <w:t xml:space="preserve">.  </w:t>
      </w:r>
      <w:r w:rsidRPr="00E02E22">
        <w:t>In this study</w:t>
      </w:r>
      <w:r>
        <w:t>,</w:t>
      </w:r>
      <w:r w:rsidRPr="00E02E22">
        <w:t xml:space="preserve"> 2,048 subjects with type 1 and type 2</w:t>
      </w:r>
      <w:r>
        <w:t xml:space="preserve"> </w:t>
      </w:r>
      <w:r w:rsidRPr="00E02E22">
        <w:t>diabetes</w:t>
      </w:r>
      <w:r>
        <w:t xml:space="preserve"> were</w:t>
      </w:r>
      <w:r w:rsidRPr="00E02E22">
        <w:t xml:space="preserve"> recruited from specialty clinics.</w:t>
      </w:r>
      <w:r>
        <w:t xml:space="preserve"> T</w:t>
      </w:r>
      <w:r w:rsidRPr="00E02E22">
        <w:t>he Self-Administered Quality of Well Being index (QWB-SA)</w:t>
      </w:r>
      <w:r>
        <w:t xml:space="preserve"> was used</w:t>
      </w:r>
      <w:r w:rsidRPr="00E02E22">
        <w:t xml:space="preserve"> to calculate a health utility score.</w:t>
      </w:r>
      <w:r>
        <w:t xml:space="preserve"> </w:t>
      </w:r>
    </w:p>
    <w:p w14:paraId="398F5058" w14:textId="77777777" w:rsidR="00566C27" w:rsidRDefault="00566C27" w:rsidP="004258DE"/>
    <w:p w14:paraId="4A0A02F4" w14:textId="45FC200C" w:rsidR="00F11D86" w:rsidRDefault="00566C27" w:rsidP="00AB2A3B">
      <w:r>
        <w:t>A meta-analysis of utility values for diabetes and diabetes related complications estimated utility decrements for amputation, ulcer, end stage renal failure and blindness</w:t>
      </w:r>
      <w:r w:rsidR="0045143B">
        <w:t xml:space="preserve"> </w:t>
      </w:r>
      <w:r w:rsidR="0045143B">
        <w:fldChar w:fldCharType="begin">
          <w:fldData xml:space="preserve">PEVuZE5vdGU+PENpdGU+PEF1dGhvcj5MdW5nPC9BdXRob3I+PFllYXI+MjAxMTwvWWVhcj48UmVj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</w:fldData>
        </w:fldChar>
      </w:r>
      <w:r w:rsidR="00FD0ABD">
        <w:instrText xml:space="preserve"> ADDIN EN.CITE </w:instrText>
      </w:r>
      <w:r w:rsidR="00FD0ABD">
        <w:fldChar w:fldCharType="begin">
          <w:fldData xml:space="preserve">PEVuZE5vdGU+PENpdGU+PEF1dGhvcj5MdW5nPC9BdXRob3I+PFllYXI+MjAxMTwvWWVhcj48UmVj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</w:fldData>
        </w:fldChar>
      </w:r>
      <w:r w:rsidR="00FD0ABD">
        <w:instrText xml:space="preserve"> ADDIN EN.CITE.DATA </w:instrText>
      </w:r>
      <w:r w:rsidR="00FD0ABD">
        <w:fldChar w:fldCharType="end"/>
      </w:r>
      <w:r w:rsidR="0045143B">
        <w:fldChar w:fldCharType="separate"/>
      </w:r>
      <w:r w:rsidR="00FD0ABD">
        <w:rPr>
          <w:noProof/>
        </w:rPr>
        <w:t>(76)</w:t>
      </w:r>
      <w:r w:rsidR="0045143B">
        <w:fldChar w:fldCharType="end"/>
      </w:r>
      <w:r>
        <w:t xml:space="preserve">. The study pooled utility measures using different health state valuation measures in a meta-analysis. </w:t>
      </w:r>
      <w:r w:rsidR="001B7DB8" w:rsidRPr="000E7F35">
        <w:t>Pooling health state utility values is problematic because of the fact</w:t>
      </w:r>
      <w:r w:rsidR="001B7DB8">
        <w:t xml:space="preserve"> th</w:t>
      </w:r>
      <w:r w:rsidR="001B7DB8" w:rsidRPr="000E7F35">
        <w:t>at different valuation methods and different</w:t>
      </w:r>
      <w:r w:rsidR="001B7DB8">
        <w:t xml:space="preserve"> </w:t>
      </w:r>
      <w:r w:rsidR="001B7DB8" w:rsidRPr="000E7F35">
        <w:t xml:space="preserve">preference-based measures (PBMs) can </w:t>
      </w:r>
      <w:r w:rsidR="001B7DB8">
        <w:t>g</w:t>
      </w:r>
      <w:r w:rsidR="001B7DB8" w:rsidRPr="000E7F35">
        <w:t>enerate different values on exactly the same clinical health state</w:t>
      </w:r>
      <w:r w:rsidR="0045143B">
        <w:t xml:space="preserve"> </w:t>
      </w:r>
      <w:r w:rsidR="0045143B">
        <w:fldChar w:fldCharType="begin"/>
      </w:r>
      <w:r w:rsidR="00FD0ABD">
        <w:instrText xml:space="preserve"> ADDIN EN.CITE &lt;EndNote&gt;&lt;Cite&gt;&lt;Author&gt;Peasgood&lt;/Author&gt;&lt;Year&gt;2015&lt;/Year&gt;&lt;RecNum&gt;135&lt;/RecNum&gt;&lt;DisplayText&gt;(77)&lt;/DisplayText&gt;&lt;record&gt;&lt;rec-number&gt;135&lt;/rec-number&gt;&lt;foreign-keys&gt;&lt;key app="EN" db-id="0psftwx0lsasdwew00s5pae4eaxd295wxszv" timestamp="1576491830"&gt;135&lt;/key&gt;&lt;/foreign-keys&gt;&lt;ref-type name="Journal Article"&gt;17&lt;/ref-type&gt;&lt;contributors&gt;&lt;authors&gt;&lt;author&gt;Peasgood, T.&lt;/author&gt;&lt;author&gt;Brazier, J.&lt;/author&gt;&lt;/authors&gt;&lt;/contributors&gt;&lt;auth-address&gt;School of Health and Related Research, University of Sheffield, Regent Court, Regent Street, Sheffield, S1 4DA, UK. T.Peasgood@sheffield.ac.uk&amp;#xD;School of Health and Related Research, University of Sheffield, Regent Court, Regent Street, Sheffield, S1 4DA, UK&lt;/auth-address&gt;&lt;titles&gt;&lt;title&gt;Is Meta-Analysis for Utility Values Appropriate Given the Potential Impact Different Elicitation Methods Have on Values?&lt;/title&gt;&lt;secondary-title&gt;Pharmacoeconomics&lt;/secondary-title&gt;&lt;/titles&gt;&lt;periodical&gt;&lt;full-title&gt;Pharmacoeconomics&lt;/full-title&gt;&lt;/periodical&gt;&lt;pages&gt;1101-1105&lt;/pages&gt;&lt;volume&gt;33&lt;/volume&gt;&lt;number&gt;11&lt;/number&gt;&lt;reprint-edition&gt;Not in File&lt;/reprint-edition&gt;&lt;keywords&gt;&lt;keyword&gt;and&lt;/keyword&gt;&lt;keyword&gt;Clinical&lt;/keyword&gt;&lt;keyword&gt;Health&lt;/keyword&gt;&lt;keyword&gt;in&lt;/keyword&gt;&lt;keyword&gt;methods&lt;/keyword&gt;&lt;keyword&gt;Models&lt;/keyword&gt;&lt;keyword&gt;of&lt;/keyword&gt;&lt;keyword&gt;Research&lt;/keyword&gt;&lt;keyword&gt;Universities&lt;/keyword&gt;&lt;keyword&gt;University&lt;/keyword&gt;&lt;/keywords&gt;&lt;dates&gt;&lt;year&gt;2015&lt;/year&gt;&lt;pub-dates&gt;&lt;date&gt;11/2015&lt;/date&gt;&lt;/pub-dates&gt;&lt;/dates&gt;&lt;label&gt;8452&lt;/label&gt;&lt;urls&gt;&lt;related-urls&gt;&lt;url&gt;http://www.ncbi.nlm.nih.gov/pubmed/26133293&lt;/url&gt;&lt;/related-urls&gt;&lt;/urls&gt;&lt;electronic-resource-num&gt;10.1007/s40273-015-0310-y [doi];10.1007/s40273-015-0310-y [pii]&lt;/electronic-resource-num&gt;&lt;/record&gt;&lt;/Cite&gt;&lt;/EndNote&gt;</w:instrText>
      </w:r>
      <w:r w:rsidR="0045143B">
        <w:fldChar w:fldCharType="separate"/>
      </w:r>
      <w:r w:rsidR="00FD0ABD">
        <w:rPr>
          <w:noProof/>
        </w:rPr>
        <w:t>(77)</w:t>
      </w:r>
      <w:r w:rsidR="0045143B">
        <w:fldChar w:fldCharType="end"/>
      </w:r>
      <w:r w:rsidR="001B7DB8" w:rsidRPr="000E7F35">
        <w:t>.</w:t>
      </w:r>
      <w:r>
        <w:t xml:space="preserve">There were not sufficient studies in the meta-analysis to adjust for the effects of </w:t>
      </w:r>
      <w:r w:rsidR="001B7DB8">
        <w:t xml:space="preserve">health state valuation </w:t>
      </w:r>
      <w:r w:rsidR="004254C3">
        <w:t xml:space="preserve">measure </w:t>
      </w:r>
      <w:r w:rsidR="001B7DB8">
        <w:t>on</w:t>
      </w:r>
      <w:r w:rsidR="004254C3">
        <w:t xml:space="preserve"> the result. This is a limitation of the analysis and we decided that it was preferable to use estimates from single studies. </w:t>
      </w:r>
    </w:p>
    <w:p w14:paraId="7D203350" w14:textId="77777777" w:rsidR="00566C27" w:rsidRDefault="00566C27" w:rsidP="004258DE"/>
    <w:p w14:paraId="575D7ABF" w14:textId="77777777" w:rsidR="00AE7727" w:rsidRDefault="00AE7727" w:rsidP="004258DE">
      <w:r>
        <w:t>Utility decrements for cardiovascular events were taken from a</w:t>
      </w:r>
      <w:r w:rsidR="00FE20E9">
        <w:t>n</w:t>
      </w:r>
      <w:r>
        <w:t xml:space="preserve"> HTA</w:t>
      </w:r>
      <w:r w:rsidR="00FE20E9">
        <w:t xml:space="preserve"> assessing statins</w:t>
      </w:r>
      <w:r>
        <w:t xml:space="preserve"> to reflect the utility decrements in all patients</w:t>
      </w:r>
      <w:r w:rsidR="00FE20E9">
        <w:t xml:space="preserve"> </w:t>
      </w:r>
      <w:r w:rsidR="00D76DF0">
        <w:fldChar w:fldCharType="begin">
          <w:fldData xml:space="preserve">PFJlZm1hbj48Q2l0ZT48QXV0aG9yPldhcmQ8L0F1dGhvcj48WWVhcj4yMDA3PC9ZZWFyPjxSZWNO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</w:fldData>
        </w:fldChar>
      </w:r>
      <w:r w:rsidR="00A9282E">
        <w:instrText xml:space="preserve"> ADDIN REFMGR.CITE </w:instrText>
      </w:r>
      <w:r w:rsidR="00A9282E">
        <w:fldChar w:fldCharType="begin">
          <w:fldData xml:space="preserve">PFJlZm1hbj48Q2l0ZT48QXV0aG9yPldhcmQ8L0F1dGhvcj48WWVhcj4yMDA3PC9ZZWFyPjxSZWNO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</w:fldData>
        </w:fldChar>
      </w:r>
      <w:r w:rsidR="00A9282E">
        <w:instrText xml:space="preserve"> ADDIN EN.CITE.DATA </w:instrText>
      </w:r>
      <w:r w:rsidR="00A9282E">
        <w:fldChar w:fldCharType="end"/>
      </w:r>
      <w:r w:rsidR="00D76DF0">
        <w:fldChar w:fldCharType="separate"/>
      </w:r>
      <w:r w:rsidR="00D76DF0">
        <w:rPr>
          <w:noProof/>
        </w:rPr>
        <w:t>(7)</w:t>
      </w:r>
      <w:r w:rsidR="00D76DF0">
        <w:fldChar w:fldCharType="end"/>
      </w:r>
      <w:r>
        <w:t xml:space="preserve"> rather than using the UKPDS, which is only representative of a diabetic population.</w:t>
      </w:r>
      <w:r w:rsidR="00156A2F">
        <w:t xml:space="preserve"> The study conducted a literature review to identify appropriate utility multipliers for stable angina, unstable angina, myocardial infarction and stoke. We used these estimates in the model and assume that transient ischaemic attack is not associated with a utility decrement in line with this HTA.</w:t>
      </w:r>
    </w:p>
    <w:p w14:paraId="383AE6CD" w14:textId="77777777" w:rsidR="007A06BD" w:rsidRDefault="007A06BD" w:rsidP="004258DE"/>
    <w:p w14:paraId="46B51226" w14:textId="0BAED5DF" w:rsidR="007A06BD" w:rsidRDefault="00BB286A" w:rsidP="00AB2A3B">
      <w:r>
        <w:t xml:space="preserve">We identified a systematic review </w:t>
      </w:r>
      <w:r w:rsidR="002C0B89">
        <w:t>of breast cancer utility studies following consultation with colleagues with experience in this area. The review highlighted a single</w:t>
      </w:r>
      <w:r w:rsidR="007A06BD">
        <w:t xml:space="preserve"> burden of illness</w:t>
      </w:r>
      <w:r w:rsidR="002C0B89">
        <w:t xml:space="preserve"> study with a broad utility decrement for cancer</w:t>
      </w:r>
      <w:r w:rsidR="0045143B">
        <w:rPr>
          <w:lang w:eastAsia="zh-CN"/>
        </w:rPr>
        <w:t xml:space="preserve"> </w:t>
      </w:r>
      <w:r w:rsidR="0045143B">
        <w:rPr>
          <w:lang w:eastAsia="zh-CN"/>
        </w:rPr>
        <w:fldChar w:fldCharType="begin">
          <w:fldData xml:space="preserve">PEVuZE5vdGU+PENpdGU+PEF1dGhvcj5ZYWJyb2ZmPC9BdXRob3I+PFllYXI+MjAwNDwvWWVhcj48
UmVjTnVtPjEzNjwvUmVjTnVtPjxEaXNwbGF5VGV4dD4oNzgpPC9EaXNwbGF5VGV4dD48cmVjb3Jk
PjxyZWMtbnVtYmVyPjEzNjwvcmVjLW51bWJlcj48Zm9yZWlnbi1rZXlzPjxrZXkgYXBwPSJFTiIg
ZGItaWQ9IjBwc2Z0d3gwbHNhc2R3ZXcwMHM1cGFlNGVheGQyOTV3eHN6diIgdGltZXN0YW1wPSIx
NTc2NDkxODMwIj4xMzY8L2tleT48L2ZvcmVpZ24ta2V5cz48cmVmLXR5cGUgbmFtZT0iSm91cm5h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FD0ABD">
        <w:rPr>
          <w:lang w:eastAsia="zh-CN"/>
        </w:rPr>
        <w:instrText xml:space="preserve"> ADDIN EN.CITE </w:instrText>
      </w:r>
      <w:r w:rsidR="00FD0ABD">
        <w:rPr>
          <w:lang w:eastAsia="zh-CN"/>
        </w:rPr>
        <w:fldChar w:fldCharType="begin">
          <w:fldData xml:space="preserve">PEVuZE5vdGU+PENpdGU+PEF1dGhvcj5ZYWJyb2ZmPC9BdXRob3I+PFllYXI+MjAwNDwvWWVhcj48
UmVjTnVtPjEzNjwvUmVjTnVtPjxEaXNwbGF5VGV4dD4oNzgpPC9EaXNwbGF5VGV4dD48cmVjb3Jk
PjxyZWMtbnVtYmVyPjEzNjwvcmVjLW51bWJlcj48Zm9yZWlnbi1rZXlzPjxrZXkgYXBwPSJFTiIg
ZGItaWQ9IjBwc2Z0d3gwbHNhc2R3ZXcwMHM1cGFlNGVheGQyOTV3eHN6diIgdGltZXN0YW1wPSIx
NTc2NDkxODMwIj4xMzY8L2tleT48L2ZvcmVpZ24ta2V5cz48cmVmLXR5cGUgbmFtZT0iSm91cm5h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FD0ABD">
        <w:rPr>
          <w:lang w:eastAsia="zh-CN"/>
        </w:rPr>
        <w:instrText xml:space="preserve"> ADDIN EN.CITE.DATA </w:instrText>
      </w:r>
      <w:r w:rsidR="00FD0ABD">
        <w:rPr>
          <w:lang w:eastAsia="zh-CN"/>
        </w:rPr>
      </w:r>
      <w:r w:rsidR="00FD0ABD">
        <w:rPr>
          <w:lang w:eastAsia="zh-CN"/>
        </w:rPr>
        <w:fldChar w:fldCharType="end"/>
      </w:r>
      <w:r w:rsidR="0045143B">
        <w:rPr>
          <w:lang w:eastAsia="zh-CN"/>
        </w:rPr>
      </w:r>
      <w:r w:rsidR="0045143B">
        <w:rPr>
          <w:lang w:eastAsia="zh-CN"/>
        </w:rPr>
        <w:fldChar w:fldCharType="separate"/>
      </w:r>
      <w:r w:rsidR="00FD0ABD">
        <w:rPr>
          <w:noProof/>
          <w:lang w:eastAsia="zh-CN"/>
        </w:rPr>
        <w:t>(78)</w:t>
      </w:r>
      <w:r w:rsidR="0045143B">
        <w:rPr>
          <w:lang w:eastAsia="zh-CN"/>
        </w:rPr>
        <w:fldChar w:fldCharType="end"/>
      </w:r>
      <w:r w:rsidR="002C0B89">
        <w:t xml:space="preserve">, rather than utilities by cancer type or disease status. This study was most compatible with the structure of the cost-effectiveness structure. </w:t>
      </w:r>
      <w:r w:rsidR="007A06BD" w:rsidRPr="00444C49">
        <w:t xml:space="preserve">Within this study </w:t>
      </w:r>
      <w:r w:rsidR="007A06BD" w:rsidRPr="00444C49">
        <w:lastRenderedPageBreak/>
        <w:t>1823 cancer survivors and 5469 age-, sex-, and educational attainment-matched control subjects completed EQ-5D questionnaires to estimate utility with and without cancer.</w:t>
      </w:r>
    </w:p>
    <w:p w14:paraId="2B86272E" w14:textId="77777777" w:rsidR="007A06BD" w:rsidRDefault="007A06BD" w:rsidP="004258DE"/>
    <w:p w14:paraId="5499CE5A" w14:textId="723565D5" w:rsidR="007A06BD" w:rsidRDefault="007A06BD" w:rsidP="00AB2A3B">
      <w:r>
        <w:t xml:space="preserve">The utility decrement for osteoarthritis was taken from a Health Technology Assessment </w:t>
      </w:r>
      <w:r w:rsidRPr="00EC75D4">
        <w:t>that assessed the clinical effectiveness and cost-effectiveness of glucosamine sulphate/hydrochloride and chondroitin sulphate in modifying the progression of osteoarthritis of the knee</w:t>
      </w:r>
      <w:r w:rsidR="00B036AA">
        <w:t xml:space="preserve"> </w:t>
      </w:r>
      <w:r w:rsidR="00B036AA">
        <w:fldChar w:fldCharType="begin">
          <w:fldData xml:space="preserve">PEVuZE5vdGU+PENpdGU+PEF1dGhvcj5CbGFjazwvQXV0aG9yPjxZZWFyPjIwMDk8L1llYXI+PFJl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</w:fldData>
        </w:fldChar>
      </w:r>
      <w:r w:rsidR="00FD0ABD">
        <w:instrText xml:space="preserve"> ADDIN EN.CITE </w:instrText>
      </w:r>
      <w:r w:rsidR="00FD0ABD">
        <w:fldChar w:fldCharType="begin">
          <w:fldData xml:space="preserve">PEVuZE5vdGU+PENpdGU+PEF1dGhvcj5CbGFjazwvQXV0aG9yPjxZZWFyPjIwMDk8L1llYXI+PFJl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</w:fldData>
        </w:fldChar>
      </w:r>
      <w:r w:rsidR="00FD0ABD">
        <w:instrText xml:space="preserve"> ADDIN EN.CITE.DATA </w:instrText>
      </w:r>
      <w:r w:rsidR="00FD0ABD">
        <w:fldChar w:fldCharType="end"/>
      </w:r>
      <w:r w:rsidR="00B036AA">
        <w:fldChar w:fldCharType="separate"/>
      </w:r>
      <w:r w:rsidR="00FD0ABD">
        <w:rPr>
          <w:noProof/>
        </w:rPr>
        <w:t>(79)</w:t>
      </w:r>
      <w:r w:rsidR="00B036AA">
        <w:fldChar w:fldCharType="end"/>
      </w:r>
      <w:r>
        <w:t>.</w:t>
      </w:r>
    </w:p>
    <w:p w14:paraId="2B8E26D7" w14:textId="77777777" w:rsidR="00BB286A" w:rsidRDefault="00BB286A" w:rsidP="004258DE"/>
    <w:p w14:paraId="0774DF46" w14:textId="778FBB65" w:rsidR="006E79E1" w:rsidRDefault="007A06BD" w:rsidP="00AB2A3B">
      <w:r>
        <w:t>A review of cost-effectiveness studies highlights the scarcity of studies of health-related quality of life</w:t>
      </w:r>
      <w:r w:rsidRPr="008D330F">
        <w:t xml:space="preserve"> </w:t>
      </w:r>
      <w:r>
        <w:t>in depression</w:t>
      </w:r>
      <w:r w:rsidR="00B036AA">
        <w:t xml:space="preserve"> </w:t>
      </w:r>
      <w:r w:rsidR="00B036AA">
        <w:fldChar w:fldCharType="begin"/>
      </w:r>
      <w:r w:rsidR="00FD0ABD">
        <w:instrText xml:space="preserve"> ADDIN EN.CITE &lt;EndNote&gt;&lt;Cite&gt;&lt;Author&gt;Zimovetz&lt;/Author&gt;&lt;Year&gt;2012&lt;/Year&gt;&lt;RecNum&gt;139&lt;/RecNum&gt;&lt;DisplayText&gt;(80)&lt;/DisplayText&gt;&lt;record&gt;&lt;rec-number&gt;139&lt;/rec-number&gt;&lt;foreign-keys&gt;&lt;key app="EN" db-id="0psftwx0lsasdwew00s5pae4eaxd295wxszv" timestamp="1576491830"&gt;139&lt;/key&gt;&lt;/foreign-keys&gt;&lt;ref-type name="Journal Article"&gt;17&lt;/ref-type&gt;&lt;contributors&gt;&lt;authors&gt;&lt;author&gt;Zimovetz, E.A.&lt;/author&gt;&lt;author&gt;Wolowacz, S.E.&lt;/author&gt;&lt;author&gt;Classi, P.M.&lt;/author&gt;&lt;author&gt;Birt, J.&lt;/author&gt;&lt;/authors&gt;&lt;/contributors&gt;&lt;titles&gt;&lt;title&gt;Methodologies used in cost-effectiveness models for evaluating treatments in major depressive disorder: a systematic review&lt;/title&gt;&lt;secondary-title&gt;Cost. Eff. Resour. Alloc&lt;/secondary-title&gt;&lt;/titles&gt;&lt;periodical&gt;&lt;full-title&gt;Cost. Eff. Resour. Alloc&lt;/full-title&gt;&lt;/periodical&gt;&lt;pages&gt;1-10&lt;/pages&gt;&lt;volume&gt;10&lt;/volume&gt;&lt;number&gt;1&lt;/number&gt;&lt;reprint-edition&gt;Not in File&lt;/reprint-edition&gt;&lt;keywords&gt;&lt;keyword&gt;1&lt;/keyword&gt;&lt;keyword&gt;2&lt;/keyword&gt;&lt;keyword&gt;and&lt;/keyword&gt;&lt;keyword&gt;Clinical&lt;/keyword&gt;&lt;keyword&gt;Clinical Trials&lt;/keyword&gt;&lt;keyword&gt;Decision Trees&lt;/keyword&gt;&lt;keyword&gt;Depressive Disorder&lt;/keyword&gt;&lt;keyword&gt;Economic&lt;/keyword&gt;&lt;keyword&gt;Health&lt;/keyword&gt;&lt;keyword&gt;in&lt;/keyword&gt;&lt;keyword&gt;MEDLINE&lt;/keyword&gt;&lt;keyword&gt;methods&lt;/keyword&gt;&lt;keyword&gt;Models&lt;/keyword&gt;&lt;keyword&gt;of&lt;/keyword&gt;&lt;keyword&gt;Patients&lt;/keyword&gt;&lt;keyword&gt;Probability&lt;/keyword&gt;&lt;keyword&gt;therapy&lt;/keyword&gt;&lt;keyword&gt;Time&lt;/keyword&gt;&lt;keyword&gt;Total&lt;/keyword&gt;&lt;keyword&gt;treatment&lt;/keyword&gt;&lt;keyword&gt;Uncertainty&lt;/keyword&gt;&lt;/keywords&gt;&lt;dates&gt;&lt;year&gt;2012&lt;/year&gt;&lt;pub-dates&gt;&lt;date&gt;2/1/2012&lt;/date&gt;&lt;/pub-dates&gt;&lt;/dates&gt;&lt;label&gt;8316&lt;/label&gt;&lt;urls&gt;&lt;/urls&gt;&lt;/record&gt;&lt;/Cite&gt;&lt;/EndNote&gt;</w:instrText>
      </w:r>
      <w:r w:rsidR="00B036AA">
        <w:fldChar w:fldCharType="separate"/>
      </w:r>
      <w:r w:rsidR="00FD0ABD">
        <w:rPr>
          <w:noProof/>
        </w:rPr>
        <w:t>(80)</w:t>
      </w:r>
      <w:r w:rsidR="00B036AA">
        <w:fldChar w:fldCharType="end"/>
      </w:r>
      <w:r>
        <w:t>. The utility studies identified in the review described depression states by severity and did not adjust for comorbid conditions. Furthermore, the valuations were variable between studies suggesting poor consistency in the estimations. Therefore, it was difficult to apply these in the model. We decided to use a study which had used the EQ-5D in an RCT, for consistency with our utility measure</w:t>
      </w:r>
      <w:r w:rsidR="00B036AA">
        <w:t xml:space="preserve"> </w:t>
      </w:r>
      <w:r w:rsidR="00B036AA">
        <w:fldChar w:fldCharType="begin">
          <w:fldData xml:space="preserve">PEVuZE5vdGU+PENpdGU+PEF1dGhvcj5CZW5lZGljdDwvQXV0aG9yPjxZZWFyPjIwMTA8L1llYXI+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=
</w:fldData>
        </w:fldChar>
      </w:r>
      <w:r w:rsidR="00FD0ABD">
        <w:instrText xml:space="preserve"> ADDIN EN.CITE </w:instrText>
      </w:r>
      <w:r w:rsidR="00FD0ABD">
        <w:fldChar w:fldCharType="begin">
          <w:fldData xml:space="preserve">PEVuZE5vdGU+PENpdGU+PEF1dGhvcj5CZW5lZGljdDwvQXV0aG9yPjxZZWFyPjIwMTA8L1llYXI+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=
</w:fldData>
        </w:fldChar>
      </w:r>
      <w:r w:rsidR="00FD0ABD">
        <w:instrText xml:space="preserve"> ADDIN EN.CITE.DATA </w:instrText>
      </w:r>
      <w:r w:rsidR="00FD0ABD">
        <w:fldChar w:fldCharType="end"/>
      </w:r>
      <w:r w:rsidR="00B036AA">
        <w:fldChar w:fldCharType="separate"/>
      </w:r>
      <w:r w:rsidR="00FD0ABD">
        <w:rPr>
          <w:noProof/>
        </w:rPr>
        <w:t>(81)</w:t>
      </w:r>
      <w:r w:rsidR="00B036AA">
        <w:fldChar w:fldCharType="end"/>
      </w:r>
      <w:r>
        <w:t xml:space="preserve">. They report an average post treatment utility of 0.67, from which we estimated </w:t>
      </w:r>
      <w:r w:rsidRPr="00251DB1">
        <w:t xml:space="preserve">the utility </w:t>
      </w:r>
      <w:r>
        <w:t>decrement compared with the average utility reported in t</w:t>
      </w:r>
      <w:r w:rsidRPr="00251DB1">
        <w:t xml:space="preserve">he HSE dataset.  </w:t>
      </w:r>
      <w:r>
        <w:t>The decrement was then converted into a relative utility reduction.</w:t>
      </w:r>
    </w:p>
    <w:p w14:paraId="29A639C0" w14:textId="2F286D26" w:rsidR="00E2584C" w:rsidRDefault="006A18D2" w:rsidP="00AB2A3B">
      <w:r w:rsidRPr="006E79E1">
        <w:t>The quality of life impact of dementia is estimated from a study by Jonsson and colleagues</w:t>
      </w:r>
      <w:r w:rsidR="00B036AA">
        <w:t xml:space="preserve"> </w:t>
      </w:r>
      <w:r w:rsidR="00B036AA">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instrText xml:space="preserve"> ADDIN EN.CITE </w:instrText>
      </w:r>
      <w:r w:rsidR="00FD0ABD">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instrText xml:space="preserve"> ADDIN EN.CITE.DATA </w:instrText>
      </w:r>
      <w:r w:rsidR="00FD0ABD">
        <w:fldChar w:fldCharType="end"/>
      </w:r>
      <w:r w:rsidR="00B036AA">
        <w:fldChar w:fldCharType="separate"/>
      </w:r>
      <w:r w:rsidR="00FD0ABD">
        <w:rPr>
          <w:noProof/>
        </w:rPr>
        <w:t>(82)</w:t>
      </w:r>
      <w:r w:rsidR="00B036AA">
        <w:fldChar w:fldCharType="end"/>
      </w:r>
      <w:r w:rsidRPr="006E79E1">
        <w:t>. These utility values were idenfied and used in the most recent NICE HTA for Alzheimer disease</w:t>
      </w:r>
      <w:r w:rsidR="00B036AA">
        <w:t xml:space="preserve"> </w:t>
      </w:r>
      <w:r w:rsidR="00B036AA">
        <w:fldChar w:fldCharType="begin">
          <w:fldData xml:space="preserve">PEVuZE5vdGU+PENpdGU+PEF1dGhvcj5Cb25kPC9BdXRob3I+PFllYXI+MjAxMjwvWWVhcj48UmVj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</w:fldData>
        </w:fldChar>
      </w:r>
      <w:r w:rsidR="004A5BA2">
        <w:instrText xml:space="preserve"> ADDIN EN.CITE </w:instrText>
      </w:r>
      <w:r w:rsidR="004A5BA2">
        <w:fldChar w:fldCharType="begin">
          <w:fldData xml:space="preserve">PEVuZE5vdGU+PENpdGU+PEF1dGhvcj5Cb25kPC9BdXRob3I+PFllYXI+MjAxMjwvWWVhcj48UmVj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</w:fldData>
        </w:fldChar>
      </w:r>
      <w:r w:rsidR="004A5BA2">
        <w:instrText xml:space="preserve"> ADDIN EN.CITE.DATA </w:instrText>
      </w:r>
      <w:r w:rsidR="004A5BA2">
        <w:fldChar w:fldCharType="end"/>
      </w:r>
      <w:r w:rsidR="00B036AA">
        <w:fldChar w:fldCharType="separate"/>
      </w:r>
      <w:r w:rsidR="004A5BA2">
        <w:rPr>
          <w:noProof/>
        </w:rPr>
        <w:t>(46)</w:t>
      </w:r>
      <w:r w:rsidR="00B036AA">
        <w:fldChar w:fldCharType="end"/>
      </w:r>
      <w:r w:rsidRPr="006E79E1">
        <w:t xml:space="preserve">. </w:t>
      </w:r>
      <w:r w:rsidR="00680F3F" w:rsidRPr="006E79E1">
        <w:t xml:space="preserve">A systematic review of health state utilities for alzheimers disease </w:t>
      </w:r>
      <w:r w:rsidR="00CB54C8">
        <w:t>discusses differences in health related quality of life in different settings</w:t>
      </w:r>
      <w:r w:rsidR="00B036AA">
        <w:t xml:space="preserve"> </w:t>
      </w:r>
      <w:r w:rsidR="00B036AA">
        <w:fldChar w:fldCharType="begin"/>
      </w:r>
      <w:r w:rsidR="00FD0ABD">
        <w:instrText xml:space="preserve"> ADDIN EN.CITE &lt;EndNote&gt;&lt;Cite&gt;&lt;Author&gt;Shearer&lt;/Author&gt;&lt;Year&gt;2012&lt;/Year&gt;&lt;RecNum&gt;77&lt;/RecNum&gt;&lt;DisplayText&gt;(83)&lt;/DisplayText&gt;&lt;record&gt;&lt;rec-number&gt;77&lt;/rec-number&gt;&lt;foreign-keys&gt;&lt;key app="EN" db-id="0psftwx0lsasdwew00s5pae4eaxd295wxszv" timestamp="1576491828"&gt;77&lt;/key&gt;&lt;/foreign-keys&gt;&lt;ref-type name="Journal Article"&gt;17&lt;/ref-type&gt;&lt;contributors&gt;&lt;authors&gt;&lt;author&gt;Shearer, J.&lt;/author&gt;&lt;author&gt;Green, C.&lt;/author&gt;&lt;author&gt;Ritchie, C.W.&lt;/author&gt;&lt;author&gt;Zajicek, J.P.&lt;/author&gt;&lt;/authors&gt;&lt;/contributors&gt;&lt;auth-address&gt;Health Economics Group, Institute of Health Service Research, Peninsula College of Medicine and Dentistry, University of Exeter, Exeter, UK. james.shearer@pms.ac.uk&lt;/auth-address&gt;&lt;titles&gt;&lt;title&gt;Health state values for use in the economic evaluation of treatments for Alzheimer&amp;apos;s disease&lt;/title&gt;&lt;secondary-title&gt;Drugs Aging&lt;/secondary-title&gt;&lt;/titles&gt;&lt;periodical&gt;&lt;full-title&gt;Drugs Aging&lt;/full-title&gt;&lt;/periodical&gt;&lt;pages&gt;31-43&lt;/pages&gt;&lt;volume&gt;29&lt;/volume&gt;&lt;number&gt;1&lt;/number&gt;&lt;reprint-edition&gt;Not in File&lt;/reprint-edition&gt;&lt;keywords&gt;&lt;keyword&gt;Alzheimer Disease&lt;/keyword&gt;&lt;keyword&gt;and&lt;/keyword&gt;&lt;keyword&gt;Cognition&lt;/keyword&gt;&lt;keyword&gt;Costs and Cost Analysis&lt;/keyword&gt;&lt;keyword&gt;diagnosis&lt;/keyword&gt;&lt;keyword&gt;Disease Progression&lt;/keyword&gt;&lt;keyword&gt;Economic&lt;/keyword&gt;&lt;keyword&gt;economics&lt;/keyword&gt;&lt;keyword&gt;Health&lt;/keyword&gt;&lt;keyword&gt;Health Care&lt;/keyword&gt;&lt;keyword&gt;Humans&lt;/keyword&gt;&lt;keyword&gt;in&lt;/keyword&gt;&lt;keyword&gt;Life&lt;/keyword&gt;&lt;keyword&gt;longitudinal&lt;/keyword&gt;&lt;keyword&gt;of&lt;/keyword&gt;&lt;keyword&gt;Population&lt;/keyword&gt;&lt;keyword&gt;Quality of Life&lt;/keyword&gt;&lt;keyword&gt;Quality-Adjusted Life Years&lt;/keyword&gt;&lt;keyword&gt;Research&lt;/keyword&gt;&lt;keyword&gt;therapy&lt;/keyword&gt;&lt;keyword&gt;Universities&lt;/keyword&gt;&lt;keyword&gt;University&lt;/keyword&gt;&lt;/keywords&gt;&lt;dates&gt;&lt;year&gt;2012&lt;/year&gt;&lt;pub-dates&gt;&lt;date&gt;1/1/2012&lt;/date&gt;&lt;/pub-dates&gt;&lt;/dates&gt;&lt;label&gt;8423&lt;/label&gt;&lt;urls&gt;&lt;related-urls&gt;&lt;url&gt;http://www.ncbi.nlm.nih.gov/pubmed/22191721&lt;/url&gt;&lt;/related-urls&gt;&lt;/urls&gt;&lt;electronic-resource-num&gt;3 [pii];10.2165/11597380-000000000-00000 [doi]&lt;/electronic-resource-num&gt;&lt;/record&gt;&lt;/Cite&gt;&lt;/EndNote&gt;</w:instrText>
      </w:r>
      <w:r w:rsidR="00B036AA">
        <w:fldChar w:fldCharType="separate"/>
      </w:r>
      <w:r w:rsidR="00FD0ABD">
        <w:rPr>
          <w:noProof/>
        </w:rPr>
        <w:t>(83)</w:t>
      </w:r>
      <w:r w:rsidR="00B036AA">
        <w:fldChar w:fldCharType="end"/>
      </w:r>
      <w:r w:rsidR="00CB54C8">
        <w:t>. It is often assumed that patients in institutional settings will be more disabled and have poorer quality of life. However, the studies that compared utility between settings did not identify a statistically significant difference. Therefore, we only related utility to MMSE.</w:t>
      </w:r>
    </w:p>
    <w:p w14:paraId="690252DD" w14:textId="77777777" w:rsidR="00F11D86" w:rsidRDefault="00F11D86" w:rsidP="004258DE"/>
    <w:p w14:paraId="1931D981" w14:textId="2C53ECEB" w:rsidR="007C58DA" w:rsidRPr="009B19F0" w:rsidRDefault="002348B4" w:rsidP="004258DE">
      <w:r>
        <w:fldChar w:fldCharType="begin"/>
      </w:r>
      <w:r>
        <w:instrText xml:space="preserve"> REF _Ref372120031 \h  \* MERGEFORMAT </w:instrText>
      </w:r>
      <w:r>
        <w:fldChar w:fldCharType="separate"/>
      </w:r>
      <w:r w:rsidR="00A32728" w:rsidRPr="00A32728">
        <w:rPr>
          <w:bCs/>
        </w:rPr>
        <w:t xml:space="preserve">Table </w:t>
      </w:r>
      <w:r w:rsidR="00A32728" w:rsidRPr="00A32728">
        <w:rPr>
          <w:bCs/>
          <w:noProof/>
        </w:rPr>
        <w:t>S51</w:t>
      </w:r>
      <w:r>
        <w:fldChar w:fldCharType="end"/>
      </w:r>
      <w:r w:rsidR="007C58DA" w:rsidRPr="009B19F0">
        <w:t xml:space="preserve"> reports the multiplicative utility factors that are used in the model to describe health utility decrements from comorbid complications. The mean absolute decrement estimated in each study is </w:t>
      </w:r>
      <w:r w:rsidR="007C58DA" w:rsidRPr="009B19F0">
        <w:lastRenderedPageBreak/>
        <w:t>reported alongside the baseline utility for each study. The utility factor was estimated by dividing the implied health utility with the comorbidity by the baseline utility.</w:t>
      </w:r>
    </w:p>
    <w:p w14:paraId="2871EEF3" w14:textId="2317976E" w:rsidR="007C58DA" w:rsidRPr="008F19C3" w:rsidRDefault="007C58DA" w:rsidP="00E13CC0">
      <w:pPr>
        <w:pStyle w:val="Caption"/>
        <w:keepNext/>
        <w:spacing w:after="0" w:afterAutospacing="0"/>
      </w:pPr>
      <w:bookmarkStart w:id="163" w:name="_Ref372120031"/>
      <w:r w:rsidRPr="008F19C3">
        <w:t xml:space="preserve">Table </w:t>
      </w:r>
      <w:r w:rsidR="0048711B">
        <w:t>S</w:t>
      </w:r>
      <w:r w:rsidR="006D4127" w:rsidRPr="008F19C3">
        <w:fldChar w:fldCharType="begin"/>
      </w:r>
      <w:r w:rsidRPr="008F19C3">
        <w:instrText xml:space="preserve"> SEQ Table \* ARABIC </w:instrText>
      </w:r>
      <w:r w:rsidR="006D4127" w:rsidRPr="008F19C3">
        <w:fldChar w:fldCharType="separate"/>
      </w:r>
      <w:r w:rsidR="00372A71">
        <w:rPr>
          <w:noProof/>
        </w:rPr>
        <w:t>50</w:t>
      </w:r>
      <w:r w:rsidR="006D4127" w:rsidRPr="008F19C3">
        <w:fldChar w:fldCharType="end"/>
      </w:r>
      <w:bookmarkEnd w:id="163"/>
      <w:r w:rsidRPr="008F19C3">
        <w:t xml:space="preserve">: Utility decrement factors </w:t>
      </w:r>
    </w:p>
    <w:tbl>
      <w:tblPr>
        <w:tblStyle w:val="TableGrid2"/>
        <w:tblW w:w="0" w:type="auto"/>
        <w:tblLook w:val="04A0" w:firstRow="1" w:lastRow="0" w:firstColumn="1" w:lastColumn="0" w:noHBand="0" w:noVBand="1"/>
      </w:tblPr>
      <w:tblGrid>
        <w:gridCol w:w="1917"/>
        <w:gridCol w:w="1308"/>
        <w:gridCol w:w="1406"/>
        <w:gridCol w:w="1285"/>
        <w:gridCol w:w="1350"/>
        <w:gridCol w:w="1750"/>
      </w:tblGrid>
      <w:tr w:rsidR="007C58DA" w:rsidRPr="002F4F45" w14:paraId="5078EB79" w14:textId="77777777" w:rsidTr="00E13CC0">
        <w:tc>
          <w:tcPr>
            <w:tcW w:w="1917" w:type="dxa"/>
          </w:tcPr>
          <w:p w14:paraId="35E8A5E3" w14:textId="77777777" w:rsidR="007C58DA" w:rsidRPr="002F4F45" w:rsidRDefault="007C58DA" w:rsidP="004258DE">
            <w:pPr>
              <w:pStyle w:val="ListParagraph1"/>
              <w:rPr>
                <w:lang w:eastAsia="zh-CN"/>
              </w:rPr>
            </w:pPr>
          </w:p>
        </w:tc>
        <w:tc>
          <w:tcPr>
            <w:tcW w:w="1308" w:type="dxa"/>
          </w:tcPr>
          <w:p w14:paraId="3930C57D" w14:textId="77777777" w:rsidR="007C58DA" w:rsidRPr="002F4F45" w:rsidRDefault="007C58DA" w:rsidP="004258DE">
            <w:pPr>
              <w:pStyle w:val="ListParagraph1"/>
              <w:rPr>
                <w:lang w:eastAsia="zh-CN"/>
              </w:rPr>
            </w:pPr>
            <w:r w:rsidRPr="002F4F45">
              <w:rPr>
                <w:lang w:eastAsia="zh-CN"/>
              </w:rPr>
              <w:t>Mean Absolute decrement</w:t>
            </w:r>
          </w:p>
        </w:tc>
        <w:tc>
          <w:tcPr>
            <w:tcW w:w="1406" w:type="dxa"/>
          </w:tcPr>
          <w:p w14:paraId="1F1525F4" w14:textId="77777777" w:rsidR="007C58DA" w:rsidRPr="002F4F45" w:rsidRDefault="007C58DA" w:rsidP="004258DE">
            <w:pPr>
              <w:pStyle w:val="ListParagraph1"/>
              <w:rPr>
                <w:lang w:eastAsia="zh-CN"/>
              </w:rPr>
            </w:pPr>
            <w:r w:rsidRPr="002F4F45">
              <w:rPr>
                <w:lang w:eastAsia="zh-CN"/>
              </w:rPr>
              <w:t>St. error absolute decrement</w:t>
            </w:r>
          </w:p>
        </w:tc>
        <w:tc>
          <w:tcPr>
            <w:tcW w:w="1285" w:type="dxa"/>
          </w:tcPr>
          <w:p w14:paraId="095DB771" w14:textId="77777777" w:rsidR="007C58DA" w:rsidRPr="002F4F45" w:rsidRDefault="007C58DA" w:rsidP="004258DE">
            <w:pPr>
              <w:pStyle w:val="ListParagraph1"/>
              <w:rPr>
                <w:lang w:eastAsia="zh-CN"/>
              </w:rPr>
            </w:pPr>
            <w:r w:rsidRPr="002F4F45">
              <w:rPr>
                <w:lang w:eastAsia="zh-CN"/>
              </w:rPr>
              <w:t>Baseline Utility</w:t>
            </w:r>
          </w:p>
        </w:tc>
        <w:tc>
          <w:tcPr>
            <w:tcW w:w="1350" w:type="dxa"/>
          </w:tcPr>
          <w:p w14:paraId="6B532D8F" w14:textId="77777777" w:rsidR="007C58DA" w:rsidRPr="002F4F45" w:rsidRDefault="007C58DA" w:rsidP="004258DE">
            <w:pPr>
              <w:pStyle w:val="ListParagraph1"/>
              <w:rPr>
                <w:lang w:eastAsia="zh-CN"/>
              </w:rPr>
            </w:pPr>
            <w:r w:rsidRPr="002F4F45">
              <w:rPr>
                <w:lang w:eastAsia="zh-CN"/>
              </w:rPr>
              <w:t>Multiplicative Utility Factor</w:t>
            </w:r>
          </w:p>
        </w:tc>
        <w:tc>
          <w:tcPr>
            <w:tcW w:w="1750" w:type="dxa"/>
          </w:tcPr>
          <w:p w14:paraId="7107BA09" w14:textId="77777777" w:rsidR="007C58DA" w:rsidRPr="002F4F45" w:rsidRDefault="007C58DA" w:rsidP="004258DE">
            <w:pPr>
              <w:pStyle w:val="ListParagraph1"/>
              <w:rPr>
                <w:lang w:eastAsia="zh-CN"/>
              </w:rPr>
            </w:pPr>
            <w:r w:rsidRPr="002F4F45">
              <w:rPr>
                <w:lang w:eastAsia="zh-CN"/>
              </w:rPr>
              <w:t>Source</w:t>
            </w:r>
          </w:p>
        </w:tc>
      </w:tr>
      <w:tr w:rsidR="00E56FAE" w:rsidRPr="002F4F45" w14:paraId="75518BD2" w14:textId="77777777" w:rsidTr="00E13CC0">
        <w:tc>
          <w:tcPr>
            <w:tcW w:w="1917" w:type="dxa"/>
            <w:vAlign w:val="bottom"/>
          </w:tcPr>
          <w:p w14:paraId="02D3261A" w14:textId="35B6012D" w:rsidR="00E56FAE" w:rsidRPr="002F4F45" w:rsidRDefault="00E56FAE" w:rsidP="004258DE">
            <w:pPr>
              <w:pStyle w:val="ListParagraph1"/>
              <w:rPr>
                <w:lang w:eastAsia="zh-CN"/>
              </w:rPr>
            </w:pPr>
            <w:r>
              <w:rPr>
                <w:lang w:eastAsia="zh-CN"/>
              </w:rPr>
              <w:t>BMI</w:t>
            </w:r>
          </w:p>
        </w:tc>
        <w:tc>
          <w:tcPr>
            <w:tcW w:w="1308" w:type="dxa"/>
          </w:tcPr>
          <w:p w14:paraId="79696A37" w14:textId="73802131" w:rsidR="00E56FAE" w:rsidRPr="002F4F45" w:rsidRDefault="00E56FAE" w:rsidP="004258DE">
            <w:pPr>
              <w:pStyle w:val="ListParagraph1"/>
              <w:rPr>
                <w:lang w:eastAsia="zh-CN"/>
              </w:rPr>
            </w:pPr>
            <w:r>
              <w:rPr>
                <w:lang w:eastAsia="zh-CN"/>
              </w:rPr>
              <w:t>-0.011</w:t>
            </w:r>
          </w:p>
        </w:tc>
        <w:tc>
          <w:tcPr>
            <w:tcW w:w="1406" w:type="dxa"/>
          </w:tcPr>
          <w:p w14:paraId="5C1CB7B8" w14:textId="6D100D6E" w:rsidR="00E56FAE" w:rsidRPr="002F4F45" w:rsidRDefault="00E56FAE" w:rsidP="004258DE">
            <w:pPr>
              <w:pStyle w:val="ListParagraph1"/>
              <w:rPr>
                <w:lang w:eastAsia="zh-CN"/>
              </w:rPr>
            </w:pPr>
            <w:r>
              <w:rPr>
                <w:lang w:eastAsia="zh-CN"/>
              </w:rPr>
              <w:t>0.002</w:t>
            </w:r>
          </w:p>
        </w:tc>
        <w:tc>
          <w:tcPr>
            <w:tcW w:w="1285" w:type="dxa"/>
          </w:tcPr>
          <w:p w14:paraId="54C0E270" w14:textId="77777777" w:rsidR="00E56FAE" w:rsidRPr="002F4F45" w:rsidRDefault="00E56FAE" w:rsidP="004258DE">
            <w:pPr>
              <w:pStyle w:val="ListParagraph1"/>
              <w:rPr>
                <w:lang w:eastAsia="zh-CN"/>
              </w:rPr>
            </w:pPr>
          </w:p>
        </w:tc>
        <w:tc>
          <w:tcPr>
            <w:tcW w:w="1350" w:type="dxa"/>
          </w:tcPr>
          <w:p w14:paraId="06BBBF4D" w14:textId="77777777" w:rsidR="00E56FAE" w:rsidRPr="002F4F45" w:rsidRDefault="00E56FAE" w:rsidP="004258DE">
            <w:pPr>
              <w:pStyle w:val="ListParagraph1"/>
              <w:rPr>
                <w:lang w:eastAsia="zh-CN"/>
              </w:rPr>
            </w:pPr>
          </w:p>
        </w:tc>
        <w:tc>
          <w:tcPr>
            <w:tcW w:w="1750" w:type="dxa"/>
          </w:tcPr>
          <w:p w14:paraId="6BA6B3ED" w14:textId="73302768" w:rsidR="00E56FAE" w:rsidRPr="002F4F45" w:rsidRDefault="00E56FAE" w:rsidP="00AB2A3B">
            <w:pPr>
              <w:pStyle w:val="ListParagraph1"/>
              <w:rPr>
                <w:lang w:eastAsia="zh-CN"/>
              </w:rPr>
            </w:pPr>
            <w:r>
              <w:rPr>
                <w:lang w:eastAsia="zh-CN"/>
              </w:rPr>
              <w:t xml:space="preserve">Breeze </w:t>
            </w:r>
            <w:r>
              <w:rPr>
                <w:lang w:eastAsia="zh-CN"/>
              </w:rPr>
              <w:fldChar w:fldCharType="begin"/>
            </w:r>
            <w:r w:rsidR="0032473F">
              <w:rPr>
                <w:lang w:eastAsia="zh-CN"/>
              </w:rPr>
              <w:instrText xml:space="preserve"> ADDIN EN.CITE &lt;EndNote&gt;&lt;Cite&gt;&lt;Author&gt;Breeze&lt;/Author&gt;&lt;Year&gt;2022&lt;/Year&gt;&lt;RecNum&gt;28&lt;/RecNum&gt;&lt;DisplayText&gt;(72)&lt;/DisplayText&gt;&lt;record&gt;&lt;rec-number&gt;28&lt;/rec-number&gt;&lt;foreign-keys&gt;&lt;key app="EN" db-id="52rds5zagdwz9qe2r9oxxf0ydr0ffw2d9t59" timestamp="1710847807"&gt;28&lt;/key&gt;&lt;/foreign-keys&gt;&lt;ref-type name="Journal Article"&gt;17&lt;/ref-type&gt;&lt;contributors&gt;&lt;authors&gt;&lt;author&gt;Breeze, Penny&lt;/author&gt;&lt;author&gt;Gray, Laura A&lt;/author&gt;&lt;author&gt;Thomas, Chloe&lt;/author&gt;&lt;author&gt;Bates, Sarah E&lt;/author&gt;&lt;author&gt;Brennan, Alan&lt;/author&gt;&lt;/authors&gt;&lt;/contributors&gt;&lt;titles&gt;&lt;title&gt;Estimating the impact of changes in weight and BMI on EQ-5D-3L: a longitudinal analysis of a behavioural group-based weight loss intervention&lt;/title&gt;&lt;secondary-title&gt;Quality of Life Research&lt;/secondary-title&gt;&lt;/titles&gt;&lt;periodical&gt;&lt;full-title&gt;Quality of Life Research&lt;/full-title&gt;&lt;/periodical&gt;&lt;pages&gt;3283-3292&lt;/pages&gt;&lt;volume&gt;31&lt;/volume&gt;&lt;number&gt;11&lt;/number&gt;&lt;dates&gt;&lt;year&gt;2022&lt;/year&gt;&lt;/dates&gt;&lt;isbn&gt;0962-9343&lt;/isbn&gt;&lt;urls&gt;&lt;/urls&gt;&lt;/record&gt;&lt;/Cite&gt;&lt;/EndNote&gt;</w:instrText>
            </w:r>
            <w:r>
              <w:rPr>
                <w:lang w:eastAsia="zh-CN"/>
              </w:rPr>
              <w:fldChar w:fldCharType="separate"/>
            </w:r>
            <w:r w:rsidR="00FD0ABD">
              <w:rPr>
                <w:noProof/>
                <w:lang w:eastAsia="zh-CN"/>
              </w:rPr>
              <w:t>(72)</w:t>
            </w:r>
            <w:r>
              <w:rPr>
                <w:lang w:eastAsia="zh-CN"/>
              </w:rPr>
              <w:fldChar w:fldCharType="end"/>
            </w:r>
          </w:p>
        </w:tc>
      </w:tr>
      <w:tr w:rsidR="007C58DA" w:rsidRPr="002F4F45" w14:paraId="5D1AA106" w14:textId="77777777" w:rsidTr="00E13CC0">
        <w:tc>
          <w:tcPr>
            <w:tcW w:w="1917" w:type="dxa"/>
            <w:vAlign w:val="bottom"/>
          </w:tcPr>
          <w:p w14:paraId="49EE52B4" w14:textId="77777777" w:rsidR="007C58DA" w:rsidRPr="002F4F45" w:rsidRDefault="007C58DA" w:rsidP="004258DE">
            <w:pPr>
              <w:pStyle w:val="ListParagraph1"/>
              <w:rPr>
                <w:lang w:eastAsia="zh-CN"/>
              </w:rPr>
            </w:pPr>
            <w:r w:rsidRPr="002F4F45">
              <w:rPr>
                <w:lang w:eastAsia="zh-CN"/>
              </w:rPr>
              <w:t>Foot ulcer</w:t>
            </w:r>
          </w:p>
        </w:tc>
        <w:tc>
          <w:tcPr>
            <w:tcW w:w="1308" w:type="dxa"/>
          </w:tcPr>
          <w:p w14:paraId="56E7A3BF" w14:textId="77777777" w:rsidR="007C58DA" w:rsidRPr="002F4F45" w:rsidRDefault="007C58DA" w:rsidP="004258DE">
            <w:pPr>
              <w:pStyle w:val="ListParagraph1"/>
              <w:rPr>
                <w:lang w:eastAsia="zh-CN"/>
              </w:rPr>
            </w:pPr>
            <w:r w:rsidRPr="002F4F45">
              <w:rPr>
                <w:lang w:eastAsia="zh-CN"/>
              </w:rPr>
              <w:t>-0.099</w:t>
            </w:r>
          </w:p>
        </w:tc>
        <w:tc>
          <w:tcPr>
            <w:tcW w:w="1406" w:type="dxa"/>
          </w:tcPr>
          <w:p w14:paraId="0F81C6DB" w14:textId="77777777" w:rsidR="007C58DA" w:rsidRPr="002F4F45" w:rsidRDefault="007C58DA" w:rsidP="004258DE">
            <w:pPr>
              <w:pStyle w:val="ListParagraph1"/>
              <w:rPr>
                <w:lang w:eastAsia="zh-CN"/>
              </w:rPr>
            </w:pPr>
            <w:r w:rsidRPr="002F4F45">
              <w:rPr>
                <w:lang w:eastAsia="zh-CN"/>
              </w:rPr>
              <w:t>0.013</w:t>
            </w:r>
          </w:p>
        </w:tc>
        <w:tc>
          <w:tcPr>
            <w:tcW w:w="1285" w:type="dxa"/>
          </w:tcPr>
          <w:p w14:paraId="00B68BB1" w14:textId="77777777" w:rsidR="007C58DA" w:rsidRPr="002F4F45" w:rsidRDefault="007C58DA" w:rsidP="004258DE">
            <w:pPr>
              <w:pStyle w:val="ListParagraph1"/>
              <w:rPr>
                <w:lang w:eastAsia="zh-CN"/>
              </w:rPr>
            </w:pPr>
            <w:r w:rsidRPr="002F4F45">
              <w:rPr>
                <w:lang w:eastAsia="zh-CN"/>
              </w:rPr>
              <w:t>0.689</w:t>
            </w:r>
          </w:p>
        </w:tc>
        <w:tc>
          <w:tcPr>
            <w:tcW w:w="1350" w:type="dxa"/>
          </w:tcPr>
          <w:p w14:paraId="7619A764" w14:textId="77777777" w:rsidR="007C58DA" w:rsidRPr="002F4F45" w:rsidRDefault="007C58DA" w:rsidP="004258DE">
            <w:pPr>
              <w:pStyle w:val="ListParagraph1"/>
              <w:rPr>
                <w:lang w:eastAsia="zh-CN"/>
              </w:rPr>
            </w:pPr>
            <w:r w:rsidRPr="002F4F45">
              <w:rPr>
                <w:lang w:eastAsia="zh-CN"/>
              </w:rPr>
              <w:t>0.856</w:t>
            </w:r>
          </w:p>
        </w:tc>
        <w:tc>
          <w:tcPr>
            <w:tcW w:w="1750" w:type="dxa"/>
          </w:tcPr>
          <w:p w14:paraId="513799F8" w14:textId="16BEBA72" w:rsidR="007C58DA" w:rsidRPr="002F4F45" w:rsidRDefault="007C58DA" w:rsidP="00AB2A3B">
            <w:pPr>
              <w:pStyle w:val="ListParagraph1"/>
              <w:rPr>
                <w:lang w:eastAsia="zh-CN"/>
              </w:rPr>
            </w:pPr>
            <w:r w:rsidRPr="002F4F45">
              <w:rPr>
                <w:lang w:eastAsia="zh-CN"/>
              </w:rPr>
              <w:t xml:space="preserve">Coffey </w:t>
            </w:r>
            <w:r w:rsidR="00E13CC0">
              <w:rPr>
                <w:lang w:eastAsia="zh-CN"/>
              </w:rPr>
              <w:fldChar w:fldCharType="begin">
                <w:fldData xml:space="preserve">PEVuZE5vdGU+PENpdGU+PEF1dGhvcj5Db2ZmZXk8L0F1dGhvcj48WWVhcj4yMDAyPC9ZZWFyPjxS
ZWNOdW0+MTMzPC9SZWNOdW0+PERpc3BsYXlUZXh0Pig3NSk8L0Rpc3BsYXlUZXh0PjxyZWNvcmQ+
PHJlYy1udW1iZXI+MTMzPC9yZWMtbnVtYmVyPjxmb3JlaWduLWtleXM+PGtleSBhcHA9IkVOIiBk
Yi1pZD0iMHBzZnR3eDBsc2FzZHdldzAwczVwYWU0ZWF4ZDI5NXd4c3p2IiB0aW1lc3RhbXA9IjE1
NzY0OTE4MjkiPjEzMzwva2V5PjwvZm9yZWlnbi1rZXlzPjxyZWYtdHlwZSBuYW1lPSJKb3VybmFs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FD0ABD">
              <w:rPr>
                <w:lang w:eastAsia="zh-CN"/>
              </w:rPr>
              <w:instrText xml:space="preserve"> ADDIN EN.CITE </w:instrText>
            </w:r>
            <w:r w:rsidR="00FD0ABD">
              <w:rPr>
                <w:lang w:eastAsia="zh-CN"/>
              </w:rPr>
              <w:fldChar w:fldCharType="begin">
                <w:fldData xml:space="preserve">PEVuZE5vdGU+PENpdGU+PEF1dGhvcj5Db2ZmZXk8L0F1dGhvcj48WWVhcj4yMDAyPC9ZZWFyPjxS
ZWNOdW0+MTMzPC9SZWNOdW0+PERpc3BsYXlUZXh0Pig3NSk8L0Rpc3BsYXlUZXh0PjxyZWNvcmQ+
PHJlYy1udW1iZXI+MTMzPC9yZWMtbnVtYmVyPjxmb3JlaWduLWtleXM+PGtleSBhcHA9IkVOIiBk
Yi1pZD0iMHBzZnR3eDBsc2FzZHdldzAwczVwYWU0ZWF4ZDI5NXd4c3p2IiB0aW1lc3RhbXA9IjE1
NzY0OTE4MjkiPjEzMzwva2V5PjwvZm9yZWlnbi1rZXlzPjxyZWYtdHlwZSBuYW1lPSJKb3VybmFs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FD0ABD">
              <w:rPr>
                <w:lang w:eastAsia="zh-CN"/>
              </w:rPr>
              <w:instrText xml:space="preserve"> ADDIN EN.CITE.DATA </w:instrText>
            </w:r>
            <w:r w:rsidR="00FD0ABD">
              <w:rPr>
                <w:lang w:eastAsia="zh-CN"/>
              </w:rPr>
            </w:r>
            <w:r w:rsidR="00FD0ABD">
              <w:rPr>
                <w:lang w:eastAsia="zh-CN"/>
              </w:rPr>
              <w:fldChar w:fldCharType="end"/>
            </w:r>
            <w:r w:rsidR="00E13CC0">
              <w:rPr>
                <w:lang w:eastAsia="zh-CN"/>
              </w:rPr>
            </w:r>
            <w:r w:rsidR="00E13CC0">
              <w:rPr>
                <w:lang w:eastAsia="zh-CN"/>
              </w:rPr>
              <w:fldChar w:fldCharType="separate"/>
            </w:r>
            <w:r w:rsidR="00FD0ABD">
              <w:rPr>
                <w:noProof/>
                <w:lang w:eastAsia="zh-CN"/>
              </w:rPr>
              <w:t>(75)</w:t>
            </w:r>
            <w:r w:rsidR="00E13CC0">
              <w:rPr>
                <w:lang w:eastAsia="zh-CN"/>
              </w:rPr>
              <w:fldChar w:fldCharType="end"/>
            </w:r>
          </w:p>
        </w:tc>
      </w:tr>
      <w:tr w:rsidR="007C58DA" w:rsidRPr="002F4F45" w14:paraId="1B6D6DB6" w14:textId="77777777" w:rsidTr="00E13CC0">
        <w:tc>
          <w:tcPr>
            <w:tcW w:w="1917" w:type="dxa"/>
            <w:vAlign w:val="bottom"/>
          </w:tcPr>
          <w:p w14:paraId="61A04C87" w14:textId="77777777" w:rsidR="007C58DA" w:rsidRPr="002F4F45" w:rsidRDefault="007C58DA" w:rsidP="004258DE">
            <w:pPr>
              <w:pStyle w:val="ListParagraph1"/>
              <w:rPr>
                <w:lang w:eastAsia="zh-CN"/>
              </w:rPr>
            </w:pPr>
            <w:r w:rsidRPr="002F4F45">
              <w:rPr>
                <w:lang w:eastAsia="zh-CN"/>
              </w:rPr>
              <w:t>Amputation</w:t>
            </w:r>
          </w:p>
        </w:tc>
        <w:tc>
          <w:tcPr>
            <w:tcW w:w="1308" w:type="dxa"/>
          </w:tcPr>
          <w:p w14:paraId="5DA4BFB7" w14:textId="77777777" w:rsidR="007C58DA" w:rsidRPr="002F4F45" w:rsidRDefault="007C58DA" w:rsidP="004258DE">
            <w:pPr>
              <w:pStyle w:val="ListParagraph1"/>
              <w:rPr>
                <w:lang w:eastAsia="zh-CN"/>
              </w:rPr>
            </w:pPr>
            <w:r w:rsidRPr="002F4F45">
              <w:rPr>
                <w:lang w:eastAsia="zh-CN"/>
              </w:rPr>
              <w:t>-0.172</w:t>
            </w:r>
          </w:p>
        </w:tc>
        <w:tc>
          <w:tcPr>
            <w:tcW w:w="1406" w:type="dxa"/>
          </w:tcPr>
          <w:p w14:paraId="145BC62B" w14:textId="77777777" w:rsidR="007C58DA" w:rsidRPr="002F4F45" w:rsidRDefault="007C58DA" w:rsidP="004258DE">
            <w:pPr>
              <w:pStyle w:val="ListParagraph1"/>
              <w:rPr>
                <w:lang w:eastAsia="zh-CN"/>
              </w:rPr>
            </w:pPr>
            <w:r w:rsidRPr="002F4F45">
              <w:rPr>
                <w:lang w:eastAsia="zh-CN"/>
              </w:rPr>
              <w:t>0.045</w:t>
            </w:r>
          </w:p>
        </w:tc>
        <w:tc>
          <w:tcPr>
            <w:tcW w:w="1285" w:type="dxa"/>
          </w:tcPr>
          <w:p w14:paraId="1FCE2EAC" w14:textId="77777777" w:rsidR="007C58DA" w:rsidRPr="002F4F45" w:rsidRDefault="007C58DA" w:rsidP="004258DE">
            <w:pPr>
              <w:pStyle w:val="ListParagraph1"/>
              <w:rPr>
                <w:lang w:eastAsia="zh-CN"/>
              </w:rPr>
            </w:pPr>
            <w:r w:rsidRPr="002F4F45">
              <w:rPr>
                <w:lang w:eastAsia="zh-CN"/>
              </w:rPr>
              <w:t>0.807</w:t>
            </w:r>
          </w:p>
        </w:tc>
        <w:tc>
          <w:tcPr>
            <w:tcW w:w="1350" w:type="dxa"/>
          </w:tcPr>
          <w:p w14:paraId="43E14829" w14:textId="77777777" w:rsidR="007C58DA" w:rsidRPr="002F4F45" w:rsidRDefault="007C58DA" w:rsidP="004258DE">
            <w:pPr>
              <w:pStyle w:val="ListParagraph1"/>
              <w:rPr>
                <w:lang w:eastAsia="zh-CN"/>
              </w:rPr>
            </w:pPr>
            <w:r w:rsidRPr="002F4F45">
              <w:rPr>
                <w:lang w:eastAsia="zh-CN"/>
              </w:rPr>
              <w:t>0.787</w:t>
            </w:r>
          </w:p>
        </w:tc>
        <w:tc>
          <w:tcPr>
            <w:tcW w:w="1750" w:type="dxa"/>
          </w:tcPr>
          <w:p w14:paraId="349A3845" w14:textId="57B9573C" w:rsidR="007C58DA" w:rsidRPr="002F4F45" w:rsidRDefault="00E13CC0" w:rsidP="00AB2A3B">
            <w:pPr>
              <w:pStyle w:val="ListParagraph1"/>
              <w:rPr>
                <w:lang w:eastAsia="zh-CN"/>
              </w:rPr>
            </w:pPr>
            <w:r>
              <w:rPr>
                <w:lang w:eastAsia="zh-CN"/>
              </w:rPr>
              <w:t xml:space="preserve">UKPDS </w:t>
            </w:r>
            <w:r>
              <w:rPr>
                <w:lang w:eastAsia="zh-CN"/>
              </w:rPr>
              <w:fldChar w:fldCharType="begin"/>
            </w:r>
            <w:r w:rsidR="00FD0ABD">
              <w:rPr>
                <w:lang w:eastAsia="zh-CN"/>
              </w:rPr>
              <w:instrText xml:space="preserve"> ADDIN EN.CITE &lt;EndNote&gt;&lt;Cite&gt;&lt;Author&gt;Alva&lt;/Author&gt;&lt;Year&gt;2014&lt;/Year&gt;&lt;RecNum&gt;132&lt;/RecNum&gt;&lt;DisplayText&gt;(74)&lt;/DisplayText&gt;&lt;record&gt;&lt;rec-number&gt;132&lt;/rec-number&gt;&lt;foreign-keys&gt;&lt;key app="EN" db-id="0psftwx0lsasdwew00s5pae4eaxd295wxszv" timestamp="1576491829"&gt;132&lt;/key&gt;&lt;/foreign-keys&gt;&lt;ref-type name="Journal Article"&gt;17&lt;/ref-type&gt;&lt;contributors&gt;&lt;authors&gt;&lt;author&gt;Alva, M.&lt;/author&gt;&lt;author&gt;Gray, A.&lt;/author&gt;&lt;author&gt;Mihaylova, B.&lt;/author&gt;&lt;author&gt;Clarke, P.&lt;/author&gt;&lt;/authors&gt;&lt;/contributors&gt;&lt;titles&gt;&lt;title&gt;The Effect of Diabetes Complications on Health-Related Quality of Life: The importance of longitudinal data to address patient heterogeneity&lt;/title&gt;&lt;secondary-title&gt;Health economics.&lt;/secondary-title&gt;&lt;/titles&gt;&lt;periodical&gt;&lt;full-title&gt;Health economics.&lt;/full-title&gt;&lt;/periodical&gt;&lt;pages&gt;487-500&lt;/pages&gt;&lt;volume&gt;23&lt;/volume&gt;&lt;number&gt;4&lt;/number&gt;&lt;reprint-edition&gt;Not in File&lt;/reprint-edition&gt;&lt;keywords&gt;&lt;keyword&gt;Amputation&lt;/keyword&gt;&lt;keyword&gt;analysis&lt;/keyword&gt;&lt;keyword&gt;and&lt;/keyword&gt;&lt;keyword&gt;complications&lt;/keyword&gt;&lt;keyword&gt;diabetes&lt;/keyword&gt;&lt;keyword&gt;Diabetes Complications&lt;/keyword&gt;&lt;keyword&gt;Health&lt;/keyword&gt;&lt;keyword&gt;Heart&lt;/keyword&gt;&lt;keyword&gt;Heart Failure&lt;/keyword&gt;&lt;keyword&gt;in&lt;/keyword&gt;&lt;keyword&gt;Life&lt;/keyword&gt;&lt;keyword&gt;longitudinal&lt;/keyword&gt;&lt;keyword&gt;Myocardial Infarction&lt;/keyword&gt;&lt;keyword&gt;of&lt;/keyword&gt;&lt;keyword&gt;Patients&lt;/keyword&gt;&lt;keyword&gt;Public&lt;/keyword&gt;&lt;keyword&gt;Public Health&lt;/keyword&gt;&lt;keyword&gt;Quality of Life&lt;/keyword&gt;&lt;keyword&gt;Questionnaires&lt;/keyword&gt;&lt;keyword&gt;Stroke&lt;/keyword&gt;&lt;keyword&gt;Time&lt;/keyword&gt;&lt;keyword&gt;Universities&lt;/keyword&gt;&lt;keyword&gt;University&lt;/keyword&gt;&lt;keyword&gt;Visual Acuity&lt;/keyword&gt;&lt;/keywords&gt;&lt;dates&gt;&lt;year&gt;2014&lt;/year&gt;&lt;/dates&gt;&lt;label&gt;8306&lt;/label&gt;&lt;urls&gt;&lt;/urls&gt;&lt;/record&gt;&lt;/Cite&gt;&lt;/EndNote&gt;</w:instrText>
            </w:r>
            <w:r>
              <w:rPr>
                <w:lang w:eastAsia="zh-CN"/>
              </w:rPr>
              <w:fldChar w:fldCharType="separate"/>
            </w:r>
            <w:r w:rsidR="00FD0ABD">
              <w:rPr>
                <w:noProof/>
                <w:lang w:eastAsia="zh-CN"/>
              </w:rPr>
              <w:t>(74)</w:t>
            </w:r>
            <w:r>
              <w:rPr>
                <w:lang w:eastAsia="zh-CN"/>
              </w:rPr>
              <w:fldChar w:fldCharType="end"/>
            </w:r>
          </w:p>
        </w:tc>
      </w:tr>
      <w:tr w:rsidR="007C58DA" w:rsidRPr="002F4F45" w14:paraId="13F1E46E" w14:textId="77777777" w:rsidTr="00E13CC0">
        <w:tc>
          <w:tcPr>
            <w:tcW w:w="1917" w:type="dxa"/>
            <w:vAlign w:val="bottom"/>
          </w:tcPr>
          <w:p w14:paraId="50168CE6" w14:textId="77777777" w:rsidR="007C58DA" w:rsidRPr="002F4F45" w:rsidRDefault="007C58DA" w:rsidP="004258DE">
            <w:pPr>
              <w:pStyle w:val="ListParagraph1"/>
              <w:rPr>
                <w:lang w:eastAsia="zh-CN"/>
              </w:rPr>
            </w:pPr>
            <w:r w:rsidRPr="002F4F45">
              <w:rPr>
                <w:lang w:eastAsia="zh-CN"/>
              </w:rPr>
              <w:t>Blind</w:t>
            </w:r>
          </w:p>
        </w:tc>
        <w:tc>
          <w:tcPr>
            <w:tcW w:w="1308" w:type="dxa"/>
          </w:tcPr>
          <w:p w14:paraId="0C282CB9" w14:textId="77777777" w:rsidR="007C58DA" w:rsidRPr="002F4F45" w:rsidRDefault="007C58DA" w:rsidP="004258DE">
            <w:pPr>
              <w:pStyle w:val="ListParagraph1"/>
              <w:rPr>
                <w:lang w:eastAsia="zh-CN"/>
              </w:rPr>
            </w:pPr>
          </w:p>
        </w:tc>
        <w:tc>
          <w:tcPr>
            <w:tcW w:w="1406" w:type="dxa"/>
          </w:tcPr>
          <w:p w14:paraId="7C486E86" w14:textId="77777777" w:rsidR="007C58DA" w:rsidRPr="002F4F45" w:rsidRDefault="007C58DA" w:rsidP="004258DE">
            <w:pPr>
              <w:pStyle w:val="ListParagraph1"/>
              <w:rPr>
                <w:lang w:eastAsia="zh-CN"/>
              </w:rPr>
            </w:pPr>
          </w:p>
        </w:tc>
        <w:tc>
          <w:tcPr>
            <w:tcW w:w="1285" w:type="dxa"/>
          </w:tcPr>
          <w:p w14:paraId="01C5092A" w14:textId="77777777" w:rsidR="007C58DA" w:rsidRPr="002F4F45" w:rsidRDefault="007C58DA" w:rsidP="004258DE">
            <w:pPr>
              <w:pStyle w:val="ListParagraph1"/>
              <w:rPr>
                <w:lang w:eastAsia="zh-CN"/>
              </w:rPr>
            </w:pPr>
          </w:p>
        </w:tc>
        <w:tc>
          <w:tcPr>
            <w:tcW w:w="1350" w:type="dxa"/>
          </w:tcPr>
          <w:p w14:paraId="7EFD34BF" w14:textId="77777777" w:rsidR="007C58DA" w:rsidRPr="002F4F45" w:rsidRDefault="009E2D12" w:rsidP="004258DE">
            <w:pPr>
              <w:pStyle w:val="ListParagraph1"/>
              <w:rPr>
                <w:lang w:eastAsia="zh-CN"/>
              </w:rPr>
            </w:pPr>
            <w:r>
              <w:rPr>
                <w:lang w:eastAsia="zh-CN"/>
              </w:rPr>
              <w:t>1.00</w:t>
            </w:r>
          </w:p>
        </w:tc>
        <w:tc>
          <w:tcPr>
            <w:tcW w:w="1750" w:type="dxa"/>
          </w:tcPr>
          <w:p w14:paraId="52DD6ED6" w14:textId="77777777" w:rsidR="007C58DA" w:rsidRPr="002F4F45" w:rsidRDefault="009E2D12" w:rsidP="004258DE">
            <w:pPr>
              <w:pStyle w:val="ListParagraph1"/>
              <w:rPr>
                <w:lang w:eastAsia="zh-CN"/>
              </w:rPr>
            </w:pPr>
            <w:r>
              <w:rPr>
                <w:lang w:eastAsia="zh-CN"/>
              </w:rPr>
              <w:t>Assumption</w:t>
            </w:r>
          </w:p>
        </w:tc>
      </w:tr>
      <w:tr w:rsidR="007C58DA" w:rsidRPr="002F4F45" w14:paraId="6D3854B4" w14:textId="77777777" w:rsidTr="00E13CC0">
        <w:tc>
          <w:tcPr>
            <w:tcW w:w="1917" w:type="dxa"/>
            <w:vAlign w:val="bottom"/>
          </w:tcPr>
          <w:p w14:paraId="41D51DE3" w14:textId="77777777" w:rsidR="007C58DA" w:rsidRPr="002F4F45" w:rsidRDefault="007C58DA" w:rsidP="004258DE">
            <w:pPr>
              <w:pStyle w:val="ListParagraph1"/>
              <w:rPr>
                <w:lang w:eastAsia="zh-CN"/>
              </w:rPr>
            </w:pPr>
            <w:r w:rsidRPr="002F4F45">
              <w:rPr>
                <w:lang w:eastAsia="zh-CN"/>
              </w:rPr>
              <w:t>Renal failure</w:t>
            </w:r>
          </w:p>
        </w:tc>
        <w:tc>
          <w:tcPr>
            <w:tcW w:w="1308" w:type="dxa"/>
          </w:tcPr>
          <w:p w14:paraId="27E863B6" w14:textId="77777777" w:rsidR="007C58DA" w:rsidRPr="002F4F45" w:rsidRDefault="007C58DA" w:rsidP="004258DE">
            <w:pPr>
              <w:pStyle w:val="ListParagraph1"/>
              <w:rPr>
                <w:lang w:eastAsia="zh-CN"/>
              </w:rPr>
            </w:pPr>
            <w:r w:rsidRPr="002F4F45">
              <w:rPr>
                <w:lang w:eastAsia="zh-CN"/>
              </w:rPr>
              <w:t>-0.078</w:t>
            </w:r>
          </w:p>
        </w:tc>
        <w:tc>
          <w:tcPr>
            <w:tcW w:w="1406" w:type="dxa"/>
          </w:tcPr>
          <w:p w14:paraId="1945F338" w14:textId="77777777" w:rsidR="007C58DA" w:rsidRPr="002F4F45" w:rsidRDefault="007C58DA" w:rsidP="004258DE">
            <w:pPr>
              <w:pStyle w:val="ListParagraph1"/>
              <w:rPr>
                <w:lang w:eastAsia="zh-CN"/>
              </w:rPr>
            </w:pPr>
            <w:r w:rsidRPr="002F4F45">
              <w:rPr>
                <w:lang w:eastAsia="zh-CN"/>
              </w:rPr>
              <w:t>0.026</w:t>
            </w:r>
          </w:p>
        </w:tc>
        <w:tc>
          <w:tcPr>
            <w:tcW w:w="1285" w:type="dxa"/>
          </w:tcPr>
          <w:p w14:paraId="2B90645E" w14:textId="77777777" w:rsidR="007C58DA" w:rsidRPr="002F4F45" w:rsidRDefault="007C58DA" w:rsidP="004258DE">
            <w:pPr>
              <w:pStyle w:val="ListParagraph1"/>
              <w:rPr>
                <w:lang w:eastAsia="zh-CN"/>
              </w:rPr>
            </w:pPr>
            <w:r w:rsidRPr="002F4F45">
              <w:rPr>
                <w:lang w:eastAsia="zh-CN"/>
              </w:rPr>
              <w:t>0.689</w:t>
            </w:r>
          </w:p>
        </w:tc>
        <w:tc>
          <w:tcPr>
            <w:tcW w:w="1350" w:type="dxa"/>
          </w:tcPr>
          <w:p w14:paraId="5D672664" w14:textId="77777777" w:rsidR="007C58DA" w:rsidRPr="002F4F45" w:rsidRDefault="007C58DA" w:rsidP="004258DE">
            <w:pPr>
              <w:pStyle w:val="ListParagraph1"/>
              <w:rPr>
                <w:lang w:eastAsia="zh-CN"/>
              </w:rPr>
            </w:pPr>
            <w:r w:rsidRPr="002F4F45">
              <w:rPr>
                <w:lang w:eastAsia="zh-CN"/>
              </w:rPr>
              <w:t>0.887</w:t>
            </w:r>
          </w:p>
        </w:tc>
        <w:tc>
          <w:tcPr>
            <w:tcW w:w="1750" w:type="dxa"/>
          </w:tcPr>
          <w:p w14:paraId="5938A5AA" w14:textId="25E7A034" w:rsidR="007C58DA" w:rsidRPr="002F4F45" w:rsidRDefault="00ED0B8F" w:rsidP="00AB2A3B">
            <w:pPr>
              <w:pStyle w:val="ListParagraph1"/>
              <w:rPr>
                <w:lang w:eastAsia="zh-CN"/>
              </w:rPr>
            </w:pPr>
            <w:r>
              <w:rPr>
                <w:lang w:eastAsia="zh-CN"/>
              </w:rPr>
              <w:t xml:space="preserve">Coffey </w:t>
            </w:r>
            <w:r w:rsidR="00E13CC0">
              <w:rPr>
                <w:lang w:eastAsia="zh-CN"/>
              </w:rPr>
              <w:fldChar w:fldCharType="begin">
                <w:fldData xml:space="preserve">PEVuZE5vdGU+PENpdGU+PEF1dGhvcj5Db2ZmZXk8L0F1dGhvcj48WWVhcj4yMDAyPC9ZZWFyPjxS
ZWNOdW0+MTMzPC9SZWNOdW0+PERpc3BsYXlUZXh0Pig3NSk8L0Rpc3BsYXlUZXh0PjxyZWNvcmQ+
PHJlYy1udW1iZXI+MTMzPC9yZWMtbnVtYmVyPjxmb3JlaWduLWtleXM+PGtleSBhcHA9IkVOIiBk
Yi1pZD0iMHBzZnR3eDBsc2FzZHdldzAwczVwYWU0ZWF4ZDI5NXd4c3p2IiB0aW1lc3RhbXA9IjE1
NzY0OTE4MjkiPjEzMzwva2V5PjwvZm9yZWlnbi1rZXlzPjxyZWYtdHlwZSBuYW1lPSJKb3VybmFs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FD0ABD">
              <w:rPr>
                <w:lang w:eastAsia="zh-CN"/>
              </w:rPr>
              <w:instrText xml:space="preserve"> ADDIN EN.CITE </w:instrText>
            </w:r>
            <w:r w:rsidR="00FD0ABD">
              <w:rPr>
                <w:lang w:eastAsia="zh-CN"/>
              </w:rPr>
              <w:fldChar w:fldCharType="begin">
                <w:fldData xml:space="preserve">PEVuZE5vdGU+PENpdGU+PEF1dGhvcj5Db2ZmZXk8L0F1dGhvcj48WWVhcj4yMDAyPC9ZZWFyPjxS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</w:fldData>
              </w:fldChar>
            </w:r>
            <w:r w:rsidR="00FD0ABD">
              <w:rPr>
                <w:lang w:eastAsia="zh-CN"/>
              </w:rPr>
              <w:instrText xml:space="preserve"> ADDIN EN.CITE.DATA </w:instrText>
            </w:r>
            <w:r w:rsidR="00FD0ABD">
              <w:rPr>
                <w:lang w:eastAsia="zh-CN"/>
              </w:rPr>
            </w:r>
            <w:r w:rsidR="00FD0ABD">
              <w:rPr>
                <w:lang w:eastAsia="zh-CN"/>
              </w:rPr>
              <w:fldChar w:fldCharType="end"/>
            </w:r>
            <w:r w:rsidR="00E13CC0">
              <w:rPr>
                <w:lang w:eastAsia="zh-CN"/>
              </w:rPr>
            </w:r>
            <w:r w:rsidR="00E13CC0">
              <w:rPr>
                <w:lang w:eastAsia="zh-CN"/>
              </w:rPr>
              <w:fldChar w:fldCharType="separate"/>
            </w:r>
            <w:r w:rsidR="00FD0ABD">
              <w:rPr>
                <w:noProof/>
                <w:lang w:eastAsia="zh-CN"/>
              </w:rPr>
              <w:t>(75)</w:t>
            </w:r>
            <w:r w:rsidR="00E13CC0">
              <w:rPr>
                <w:lang w:eastAsia="zh-CN"/>
              </w:rPr>
              <w:fldChar w:fldCharType="end"/>
            </w:r>
          </w:p>
        </w:tc>
      </w:tr>
      <w:tr w:rsidR="007C58DA" w:rsidRPr="002F4F45" w14:paraId="4CC98254" w14:textId="77777777" w:rsidTr="00E13CC0">
        <w:tc>
          <w:tcPr>
            <w:tcW w:w="1917" w:type="dxa"/>
            <w:vAlign w:val="bottom"/>
          </w:tcPr>
          <w:p w14:paraId="25167773" w14:textId="77777777" w:rsidR="007C58DA" w:rsidRPr="002F4F45" w:rsidRDefault="007C58DA" w:rsidP="004258DE">
            <w:pPr>
              <w:pStyle w:val="ListParagraph1"/>
              <w:rPr>
                <w:lang w:eastAsia="zh-CN"/>
              </w:rPr>
            </w:pPr>
            <w:r w:rsidRPr="002F4F45">
              <w:rPr>
                <w:lang w:eastAsia="zh-CN"/>
              </w:rPr>
              <w:t>Stable Angina</w:t>
            </w:r>
          </w:p>
        </w:tc>
        <w:tc>
          <w:tcPr>
            <w:tcW w:w="1308" w:type="dxa"/>
          </w:tcPr>
          <w:p w14:paraId="69F14C91" w14:textId="77777777" w:rsidR="007C58DA" w:rsidRPr="002F4F45" w:rsidRDefault="007C58DA" w:rsidP="004258DE">
            <w:pPr>
              <w:pStyle w:val="ListParagraph1"/>
              <w:rPr>
                <w:lang w:eastAsia="zh-CN"/>
              </w:rPr>
            </w:pPr>
          </w:p>
        </w:tc>
        <w:tc>
          <w:tcPr>
            <w:tcW w:w="1406" w:type="dxa"/>
          </w:tcPr>
          <w:p w14:paraId="6913560D" w14:textId="77777777" w:rsidR="007C58DA" w:rsidRPr="002F4F45" w:rsidRDefault="007C58DA" w:rsidP="004258DE">
            <w:pPr>
              <w:pStyle w:val="ListParagraph1"/>
              <w:rPr>
                <w:lang w:eastAsia="zh-CN"/>
              </w:rPr>
            </w:pPr>
          </w:p>
        </w:tc>
        <w:tc>
          <w:tcPr>
            <w:tcW w:w="1285" w:type="dxa"/>
          </w:tcPr>
          <w:p w14:paraId="25D928D6" w14:textId="77777777" w:rsidR="007C58DA" w:rsidRPr="002F4F45" w:rsidRDefault="007C58DA" w:rsidP="004258DE">
            <w:pPr>
              <w:pStyle w:val="ListParagraph1"/>
              <w:rPr>
                <w:lang w:eastAsia="zh-CN"/>
              </w:rPr>
            </w:pPr>
          </w:p>
        </w:tc>
        <w:tc>
          <w:tcPr>
            <w:tcW w:w="1350" w:type="dxa"/>
          </w:tcPr>
          <w:p w14:paraId="170053BD" w14:textId="77777777" w:rsidR="007C58DA" w:rsidRPr="002F4F45" w:rsidRDefault="007C58DA" w:rsidP="004258DE">
            <w:pPr>
              <w:pStyle w:val="ListParagraph1"/>
              <w:rPr>
                <w:lang w:eastAsia="zh-CN"/>
              </w:rPr>
            </w:pPr>
            <w:r w:rsidRPr="002F4F45">
              <w:rPr>
                <w:lang w:eastAsia="zh-CN"/>
              </w:rPr>
              <w:t>0.801</w:t>
            </w:r>
          </w:p>
        </w:tc>
        <w:tc>
          <w:tcPr>
            <w:tcW w:w="1750" w:type="dxa"/>
          </w:tcPr>
          <w:p w14:paraId="029943C5" w14:textId="1CF711B7" w:rsidR="007C58DA" w:rsidRPr="002F4F45" w:rsidRDefault="007C58DA" w:rsidP="00E13CC0">
            <w:pPr>
              <w:pStyle w:val="ListParagraph1"/>
              <w:rPr>
                <w:lang w:eastAsia="zh-CN"/>
              </w:rPr>
            </w:pPr>
            <w:r w:rsidRPr="002F4F45">
              <w:rPr>
                <w:lang w:eastAsia="zh-CN"/>
              </w:rPr>
              <w:t xml:space="preserve">Ward HTA </w:t>
            </w:r>
            <w:r w:rsidR="00E13CC0">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 </w:instrText>
            </w:r>
            <w:r w:rsidR="004A5BA2">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EN.CITE.DATA </w:instrText>
            </w:r>
            <w:r w:rsidR="004A5BA2">
              <w:rPr>
                <w:lang w:eastAsia="zh-CN"/>
              </w:rPr>
            </w:r>
            <w:r w:rsidR="004A5BA2">
              <w:rPr>
                <w:lang w:eastAsia="zh-CN"/>
              </w:rPr>
              <w:fldChar w:fldCharType="end"/>
            </w:r>
            <w:r w:rsidR="00E13CC0">
              <w:rPr>
                <w:lang w:eastAsia="zh-CN"/>
              </w:rPr>
            </w:r>
            <w:r w:rsidR="00E13CC0">
              <w:rPr>
                <w:lang w:eastAsia="zh-CN"/>
              </w:rPr>
              <w:fldChar w:fldCharType="separate"/>
            </w:r>
            <w:r w:rsidR="004A5BA2">
              <w:rPr>
                <w:noProof/>
                <w:lang w:eastAsia="zh-CN"/>
              </w:rPr>
              <w:t>(12)</w:t>
            </w:r>
            <w:r w:rsidR="00E13CC0">
              <w:rPr>
                <w:lang w:eastAsia="zh-CN"/>
              </w:rPr>
              <w:fldChar w:fldCharType="end"/>
            </w:r>
          </w:p>
        </w:tc>
      </w:tr>
      <w:tr w:rsidR="00E13CC0" w:rsidRPr="002F4F45" w14:paraId="4CDFC266" w14:textId="77777777" w:rsidTr="00E13CC0">
        <w:tc>
          <w:tcPr>
            <w:tcW w:w="1917" w:type="dxa"/>
            <w:vAlign w:val="bottom"/>
          </w:tcPr>
          <w:p w14:paraId="6999BF56" w14:textId="77777777" w:rsidR="00E13CC0" w:rsidRPr="002F4F45" w:rsidRDefault="00E13CC0" w:rsidP="00E13CC0">
            <w:pPr>
              <w:pStyle w:val="ListParagraph1"/>
              <w:rPr>
                <w:lang w:eastAsia="zh-CN"/>
              </w:rPr>
            </w:pPr>
            <w:r w:rsidRPr="002F4F45">
              <w:rPr>
                <w:lang w:eastAsia="zh-CN"/>
              </w:rPr>
              <w:t>Unstable Angina y1</w:t>
            </w:r>
          </w:p>
        </w:tc>
        <w:tc>
          <w:tcPr>
            <w:tcW w:w="1308" w:type="dxa"/>
          </w:tcPr>
          <w:p w14:paraId="4A4E2986" w14:textId="77777777" w:rsidR="00E13CC0" w:rsidRPr="002F4F45" w:rsidRDefault="00E13CC0" w:rsidP="00E13CC0">
            <w:pPr>
              <w:pStyle w:val="ListParagraph1"/>
              <w:rPr>
                <w:lang w:eastAsia="zh-CN"/>
              </w:rPr>
            </w:pPr>
          </w:p>
        </w:tc>
        <w:tc>
          <w:tcPr>
            <w:tcW w:w="1406" w:type="dxa"/>
          </w:tcPr>
          <w:p w14:paraId="339BC702" w14:textId="77777777" w:rsidR="00E13CC0" w:rsidRPr="002F4F45" w:rsidRDefault="00E13CC0" w:rsidP="00E13CC0">
            <w:pPr>
              <w:pStyle w:val="ListParagraph1"/>
              <w:rPr>
                <w:lang w:eastAsia="zh-CN"/>
              </w:rPr>
            </w:pPr>
          </w:p>
        </w:tc>
        <w:tc>
          <w:tcPr>
            <w:tcW w:w="1285" w:type="dxa"/>
          </w:tcPr>
          <w:p w14:paraId="7A2E5C95" w14:textId="77777777" w:rsidR="00E13CC0" w:rsidRPr="002F4F45" w:rsidRDefault="00E13CC0" w:rsidP="00E13CC0">
            <w:pPr>
              <w:pStyle w:val="ListParagraph1"/>
              <w:rPr>
                <w:lang w:eastAsia="zh-CN"/>
              </w:rPr>
            </w:pPr>
          </w:p>
        </w:tc>
        <w:tc>
          <w:tcPr>
            <w:tcW w:w="1350" w:type="dxa"/>
          </w:tcPr>
          <w:p w14:paraId="5FA2BD8F" w14:textId="77777777" w:rsidR="00E13CC0" w:rsidRPr="002F4F45" w:rsidRDefault="00E13CC0" w:rsidP="00E13CC0">
            <w:pPr>
              <w:pStyle w:val="ListParagraph1"/>
              <w:rPr>
                <w:lang w:eastAsia="zh-CN"/>
              </w:rPr>
            </w:pPr>
            <w:r w:rsidRPr="002F4F45">
              <w:rPr>
                <w:lang w:eastAsia="zh-CN"/>
              </w:rPr>
              <w:t>0.770</w:t>
            </w:r>
          </w:p>
        </w:tc>
        <w:tc>
          <w:tcPr>
            <w:tcW w:w="1750" w:type="dxa"/>
          </w:tcPr>
          <w:p w14:paraId="014EF37D" w14:textId="21EEDDA5" w:rsidR="00E13CC0" w:rsidRPr="002F4F45" w:rsidRDefault="00E13CC0" w:rsidP="00E13CC0">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 </w:instrText>
            </w:r>
            <w:r w:rsidR="004A5BA2">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EN.CITE.DATA </w:instrText>
            </w:r>
            <w:r w:rsidR="004A5BA2">
              <w:rPr>
                <w:lang w:eastAsia="zh-CN"/>
              </w:rPr>
            </w:r>
            <w:r w:rsidR="004A5BA2">
              <w:rPr>
                <w:lang w:eastAsia="zh-CN"/>
              </w:rPr>
              <w:fldChar w:fldCharType="end"/>
            </w:r>
            <w:r w:rsidRPr="004A1100">
              <w:rPr>
                <w:lang w:eastAsia="zh-CN"/>
              </w:rPr>
            </w:r>
            <w:r w:rsidRPr="004A1100">
              <w:rPr>
                <w:lang w:eastAsia="zh-CN"/>
              </w:rPr>
              <w:fldChar w:fldCharType="separate"/>
            </w:r>
            <w:r w:rsidR="004A5BA2">
              <w:rPr>
                <w:noProof/>
                <w:lang w:eastAsia="zh-CN"/>
              </w:rPr>
              <w:t>(12)</w:t>
            </w:r>
            <w:r w:rsidRPr="004A1100">
              <w:rPr>
                <w:lang w:eastAsia="zh-CN"/>
              </w:rPr>
              <w:fldChar w:fldCharType="end"/>
            </w:r>
          </w:p>
        </w:tc>
      </w:tr>
      <w:tr w:rsidR="00E13CC0" w:rsidRPr="002F4F45" w14:paraId="3A42F0DF" w14:textId="77777777" w:rsidTr="00E13CC0">
        <w:tc>
          <w:tcPr>
            <w:tcW w:w="1917" w:type="dxa"/>
            <w:vAlign w:val="bottom"/>
          </w:tcPr>
          <w:p w14:paraId="3F31A18A" w14:textId="77777777" w:rsidR="00E13CC0" w:rsidRPr="002F4F45" w:rsidRDefault="00E13CC0" w:rsidP="00E13CC0">
            <w:pPr>
              <w:pStyle w:val="ListParagraph1"/>
              <w:rPr>
                <w:lang w:eastAsia="zh-CN"/>
              </w:rPr>
            </w:pPr>
            <w:r w:rsidRPr="002F4F45">
              <w:rPr>
                <w:lang w:eastAsia="zh-CN"/>
              </w:rPr>
              <w:t>Unstable Angina y2</w:t>
            </w:r>
          </w:p>
        </w:tc>
        <w:tc>
          <w:tcPr>
            <w:tcW w:w="1308" w:type="dxa"/>
          </w:tcPr>
          <w:p w14:paraId="6E0F124E" w14:textId="77777777" w:rsidR="00E13CC0" w:rsidRPr="002F4F45" w:rsidRDefault="00E13CC0" w:rsidP="00E13CC0">
            <w:pPr>
              <w:pStyle w:val="ListParagraph1"/>
              <w:rPr>
                <w:lang w:eastAsia="zh-CN"/>
              </w:rPr>
            </w:pPr>
          </w:p>
        </w:tc>
        <w:tc>
          <w:tcPr>
            <w:tcW w:w="1406" w:type="dxa"/>
          </w:tcPr>
          <w:p w14:paraId="533E3F1C" w14:textId="77777777" w:rsidR="00E13CC0" w:rsidRPr="002F4F45" w:rsidRDefault="00E13CC0" w:rsidP="00E13CC0">
            <w:pPr>
              <w:pStyle w:val="ListParagraph1"/>
              <w:rPr>
                <w:lang w:eastAsia="zh-CN"/>
              </w:rPr>
            </w:pPr>
          </w:p>
        </w:tc>
        <w:tc>
          <w:tcPr>
            <w:tcW w:w="1285" w:type="dxa"/>
          </w:tcPr>
          <w:p w14:paraId="1607E9EB" w14:textId="77777777" w:rsidR="00E13CC0" w:rsidRPr="002F4F45" w:rsidRDefault="00E13CC0" w:rsidP="00E13CC0">
            <w:pPr>
              <w:pStyle w:val="ListParagraph1"/>
              <w:rPr>
                <w:lang w:eastAsia="zh-CN"/>
              </w:rPr>
            </w:pPr>
          </w:p>
        </w:tc>
        <w:tc>
          <w:tcPr>
            <w:tcW w:w="1350" w:type="dxa"/>
          </w:tcPr>
          <w:p w14:paraId="48A5A08E" w14:textId="77777777" w:rsidR="00E13CC0" w:rsidRPr="002F4F45" w:rsidRDefault="00E13CC0" w:rsidP="00E13CC0">
            <w:pPr>
              <w:pStyle w:val="ListParagraph1"/>
              <w:rPr>
                <w:lang w:eastAsia="zh-CN"/>
              </w:rPr>
            </w:pPr>
            <w:r w:rsidRPr="002F4F45">
              <w:rPr>
                <w:lang w:eastAsia="zh-CN"/>
              </w:rPr>
              <w:t>0.770</w:t>
            </w:r>
          </w:p>
        </w:tc>
        <w:tc>
          <w:tcPr>
            <w:tcW w:w="1750" w:type="dxa"/>
          </w:tcPr>
          <w:p w14:paraId="150D4CAB" w14:textId="429C3B7C" w:rsidR="00E13CC0" w:rsidRPr="002F4F45" w:rsidRDefault="00E13CC0" w:rsidP="00E13CC0">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 </w:instrText>
            </w:r>
            <w:r w:rsidR="004A5BA2">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EN.CITE.DATA </w:instrText>
            </w:r>
            <w:r w:rsidR="004A5BA2">
              <w:rPr>
                <w:lang w:eastAsia="zh-CN"/>
              </w:rPr>
            </w:r>
            <w:r w:rsidR="004A5BA2">
              <w:rPr>
                <w:lang w:eastAsia="zh-CN"/>
              </w:rPr>
              <w:fldChar w:fldCharType="end"/>
            </w:r>
            <w:r w:rsidRPr="004A1100">
              <w:rPr>
                <w:lang w:eastAsia="zh-CN"/>
              </w:rPr>
            </w:r>
            <w:r w:rsidRPr="004A1100">
              <w:rPr>
                <w:lang w:eastAsia="zh-CN"/>
              </w:rPr>
              <w:fldChar w:fldCharType="separate"/>
            </w:r>
            <w:r w:rsidR="004A5BA2">
              <w:rPr>
                <w:noProof/>
                <w:lang w:eastAsia="zh-CN"/>
              </w:rPr>
              <w:t>(12)</w:t>
            </w:r>
            <w:r w:rsidRPr="004A1100">
              <w:rPr>
                <w:lang w:eastAsia="zh-CN"/>
              </w:rPr>
              <w:fldChar w:fldCharType="end"/>
            </w:r>
          </w:p>
        </w:tc>
      </w:tr>
      <w:tr w:rsidR="00E13CC0" w:rsidRPr="002F4F45" w14:paraId="12E887CD" w14:textId="77777777" w:rsidTr="00E13CC0">
        <w:tc>
          <w:tcPr>
            <w:tcW w:w="1917" w:type="dxa"/>
            <w:vAlign w:val="bottom"/>
          </w:tcPr>
          <w:p w14:paraId="351F700E" w14:textId="77777777" w:rsidR="00E13CC0" w:rsidRPr="002F4F45" w:rsidRDefault="00E13CC0" w:rsidP="00E13CC0">
            <w:pPr>
              <w:pStyle w:val="ListParagraph1"/>
              <w:rPr>
                <w:lang w:eastAsia="zh-CN"/>
              </w:rPr>
            </w:pPr>
            <w:r w:rsidRPr="002F4F45">
              <w:rPr>
                <w:lang w:eastAsia="zh-CN"/>
              </w:rPr>
              <w:t>Myocardial Infarction y1</w:t>
            </w:r>
          </w:p>
        </w:tc>
        <w:tc>
          <w:tcPr>
            <w:tcW w:w="1308" w:type="dxa"/>
          </w:tcPr>
          <w:p w14:paraId="121AA926" w14:textId="77777777" w:rsidR="00E13CC0" w:rsidRPr="002F4F45" w:rsidRDefault="00E13CC0" w:rsidP="00E13CC0">
            <w:pPr>
              <w:pStyle w:val="ListParagraph1"/>
              <w:rPr>
                <w:lang w:eastAsia="zh-CN"/>
              </w:rPr>
            </w:pPr>
          </w:p>
        </w:tc>
        <w:tc>
          <w:tcPr>
            <w:tcW w:w="1406" w:type="dxa"/>
          </w:tcPr>
          <w:p w14:paraId="23D7C50A" w14:textId="77777777" w:rsidR="00E13CC0" w:rsidRPr="002F4F45" w:rsidRDefault="00E13CC0" w:rsidP="00E13CC0">
            <w:pPr>
              <w:pStyle w:val="ListParagraph1"/>
              <w:rPr>
                <w:lang w:eastAsia="zh-CN"/>
              </w:rPr>
            </w:pPr>
          </w:p>
        </w:tc>
        <w:tc>
          <w:tcPr>
            <w:tcW w:w="1285" w:type="dxa"/>
          </w:tcPr>
          <w:p w14:paraId="27AEC6E2" w14:textId="77777777" w:rsidR="00E13CC0" w:rsidRPr="002F4F45" w:rsidRDefault="00E13CC0" w:rsidP="00E13CC0">
            <w:pPr>
              <w:pStyle w:val="ListParagraph1"/>
              <w:rPr>
                <w:lang w:eastAsia="zh-CN"/>
              </w:rPr>
            </w:pPr>
          </w:p>
        </w:tc>
        <w:tc>
          <w:tcPr>
            <w:tcW w:w="1350" w:type="dxa"/>
          </w:tcPr>
          <w:p w14:paraId="7710930E" w14:textId="77777777" w:rsidR="00E13CC0" w:rsidRPr="002F4F45" w:rsidRDefault="00E13CC0" w:rsidP="00E13CC0">
            <w:pPr>
              <w:pStyle w:val="ListParagraph1"/>
              <w:rPr>
                <w:lang w:eastAsia="zh-CN"/>
              </w:rPr>
            </w:pPr>
            <w:r w:rsidRPr="002F4F45">
              <w:rPr>
                <w:lang w:eastAsia="zh-CN"/>
              </w:rPr>
              <w:t>0.760</w:t>
            </w:r>
          </w:p>
        </w:tc>
        <w:tc>
          <w:tcPr>
            <w:tcW w:w="1750" w:type="dxa"/>
          </w:tcPr>
          <w:p w14:paraId="51E680D0" w14:textId="41B35988" w:rsidR="00E13CC0" w:rsidRPr="002F4F45" w:rsidRDefault="00E13CC0" w:rsidP="00E13CC0">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 </w:instrText>
            </w:r>
            <w:r w:rsidR="004A5BA2">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EN.CITE.DATA </w:instrText>
            </w:r>
            <w:r w:rsidR="004A5BA2">
              <w:rPr>
                <w:lang w:eastAsia="zh-CN"/>
              </w:rPr>
            </w:r>
            <w:r w:rsidR="004A5BA2">
              <w:rPr>
                <w:lang w:eastAsia="zh-CN"/>
              </w:rPr>
              <w:fldChar w:fldCharType="end"/>
            </w:r>
            <w:r w:rsidRPr="004A1100">
              <w:rPr>
                <w:lang w:eastAsia="zh-CN"/>
              </w:rPr>
            </w:r>
            <w:r w:rsidRPr="004A1100">
              <w:rPr>
                <w:lang w:eastAsia="zh-CN"/>
              </w:rPr>
              <w:fldChar w:fldCharType="separate"/>
            </w:r>
            <w:r w:rsidR="004A5BA2">
              <w:rPr>
                <w:noProof/>
                <w:lang w:eastAsia="zh-CN"/>
              </w:rPr>
              <w:t>(12)</w:t>
            </w:r>
            <w:r w:rsidRPr="004A1100">
              <w:rPr>
                <w:lang w:eastAsia="zh-CN"/>
              </w:rPr>
              <w:fldChar w:fldCharType="end"/>
            </w:r>
          </w:p>
        </w:tc>
      </w:tr>
      <w:tr w:rsidR="00E13CC0" w:rsidRPr="002F4F45" w14:paraId="43473CB6" w14:textId="77777777" w:rsidTr="00E13CC0">
        <w:tc>
          <w:tcPr>
            <w:tcW w:w="1917" w:type="dxa"/>
            <w:vAlign w:val="bottom"/>
          </w:tcPr>
          <w:p w14:paraId="7DAE8DF3" w14:textId="77777777" w:rsidR="00E13CC0" w:rsidRPr="002F4F45" w:rsidRDefault="00E13CC0" w:rsidP="00E13CC0">
            <w:pPr>
              <w:pStyle w:val="ListParagraph1"/>
              <w:rPr>
                <w:lang w:eastAsia="zh-CN"/>
              </w:rPr>
            </w:pPr>
            <w:r w:rsidRPr="002F4F45">
              <w:rPr>
                <w:lang w:eastAsia="zh-CN"/>
              </w:rPr>
              <w:t>Myocardial Infarction y2</w:t>
            </w:r>
          </w:p>
        </w:tc>
        <w:tc>
          <w:tcPr>
            <w:tcW w:w="1308" w:type="dxa"/>
          </w:tcPr>
          <w:p w14:paraId="2C88923F" w14:textId="77777777" w:rsidR="00E13CC0" w:rsidRPr="002F4F45" w:rsidRDefault="00E13CC0" w:rsidP="00E13CC0">
            <w:pPr>
              <w:pStyle w:val="ListParagraph1"/>
              <w:rPr>
                <w:lang w:eastAsia="zh-CN"/>
              </w:rPr>
            </w:pPr>
          </w:p>
        </w:tc>
        <w:tc>
          <w:tcPr>
            <w:tcW w:w="1406" w:type="dxa"/>
          </w:tcPr>
          <w:p w14:paraId="0E5F552E" w14:textId="77777777" w:rsidR="00E13CC0" w:rsidRPr="002F4F45" w:rsidRDefault="00E13CC0" w:rsidP="00E13CC0">
            <w:pPr>
              <w:pStyle w:val="ListParagraph1"/>
              <w:rPr>
                <w:lang w:eastAsia="zh-CN"/>
              </w:rPr>
            </w:pPr>
          </w:p>
        </w:tc>
        <w:tc>
          <w:tcPr>
            <w:tcW w:w="1285" w:type="dxa"/>
          </w:tcPr>
          <w:p w14:paraId="7A537477" w14:textId="77777777" w:rsidR="00E13CC0" w:rsidRPr="002F4F45" w:rsidRDefault="00E13CC0" w:rsidP="00E13CC0">
            <w:pPr>
              <w:pStyle w:val="ListParagraph1"/>
              <w:rPr>
                <w:lang w:eastAsia="zh-CN"/>
              </w:rPr>
            </w:pPr>
          </w:p>
        </w:tc>
        <w:tc>
          <w:tcPr>
            <w:tcW w:w="1350" w:type="dxa"/>
          </w:tcPr>
          <w:p w14:paraId="6EA7E041" w14:textId="77777777" w:rsidR="00E13CC0" w:rsidRPr="002F4F45" w:rsidRDefault="00E13CC0" w:rsidP="00E13CC0">
            <w:pPr>
              <w:pStyle w:val="ListParagraph1"/>
              <w:rPr>
                <w:lang w:eastAsia="zh-CN"/>
              </w:rPr>
            </w:pPr>
            <w:r w:rsidRPr="002F4F45">
              <w:rPr>
                <w:lang w:eastAsia="zh-CN"/>
              </w:rPr>
              <w:t>0.760</w:t>
            </w:r>
          </w:p>
        </w:tc>
        <w:tc>
          <w:tcPr>
            <w:tcW w:w="1750" w:type="dxa"/>
          </w:tcPr>
          <w:p w14:paraId="39531486" w14:textId="7FF2289E" w:rsidR="00E13CC0" w:rsidRPr="002F4F45" w:rsidRDefault="00E13CC0" w:rsidP="00E13CC0">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 </w:instrText>
            </w:r>
            <w:r w:rsidR="004A5BA2">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EN.CITE.DATA </w:instrText>
            </w:r>
            <w:r w:rsidR="004A5BA2">
              <w:rPr>
                <w:lang w:eastAsia="zh-CN"/>
              </w:rPr>
            </w:r>
            <w:r w:rsidR="004A5BA2">
              <w:rPr>
                <w:lang w:eastAsia="zh-CN"/>
              </w:rPr>
              <w:fldChar w:fldCharType="end"/>
            </w:r>
            <w:r w:rsidRPr="004A1100">
              <w:rPr>
                <w:lang w:eastAsia="zh-CN"/>
              </w:rPr>
            </w:r>
            <w:r w:rsidRPr="004A1100">
              <w:rPr>
                <w:lang w:eastAsia="zh-CN"/>
              </w:rPr>
              <w:fldChar w:fldCharType="separate"/>
            </w:r>
            <w:r w:rsidR="004A5BA2">
              <w:rPr>
                <w:noProof/>
                <w:lang w:eastAsia="zh-CN"/>
              </w:rPr>
              <w:t>(12)</w:t>
            </w:r>
            <w:r w:rsidRPr="004A1100">
              <w:rPr>
                <w:lang w:eastAsia="zh-CN"/>
              </w:rPr>
              <w:fldChar w:fldCharType="end"/>
            </w:r>
          </w:p>
        </w:tc>
      </w:tr>
      <w:tr w:rsidR="00E13CC0" w:rsidRPr="002F4F45" w14:paraId="47323ADC" w14:textId="77777777" w:rsidTr="00E13CC0">
        <w:tc>
          <w:tcPr>
            <w:tcW w:w="1917" w:type="dxa"/>
            <w:vAlign w:val="bottom"/>
          </w:tcPr>
          <w:p w14:paraId="1EF0D867" w14:textId="77777777" w:rsidR="00E13CC0" w:rsidRPr="002F4F45" w:rsidRDefault="00E13CC0" w:rsidP="00E13CC0">
            <w:pPr>
              <w:pStyle w:val="ListParagraph1"/>
              <w:rPr>
                <w:lang w:eastAsia="zh-CN"/>
              </w:rPr>
            </w:pPr>
            <w:r w:rsidRPr="002F4F45">
              <w:rPr>
                <w:lang w:eastAsia="zh-CN"/>
              </w:rPr>
              <w:t xml:space="preserve">Transient Ischaemic Attack </w:t>
            </w:r>
          </w:p>
        </w:tc>
        <w:tc>
          <w:tcPr>
            <w:tcW w:w="1308" w:type="dxa"/>
          </w:tcPr>
          <w:p w14:paraId="18AAA96F" w14:textId="77777777" w:rsidR="00E13CC0" w:rsidRPr="002F4F45" w:rsidRDefault="00E13CC0" w:rsidP="00E13CC0">
            <w:pPr>
              <w:pStyle w:val="ListParagraph1"/>
              <w:rPr>
                <w:lang w:eastAsia="zh-CN"/>
              </w:rPr>
            </w:pPr>
          </w:p>
        </w:tc>
        <w:tc>
          <w:tcPr>
            <w:tcW w:w="1406" w:type="dxa"/>
          </w:tcPr>
          <w:p w14:paraId="6632BBC6" w14:textId="77777777" w:rsidR="00E13CC0" w:rsidRPr="002F4F45" w:rsidRDefault="00E13CC0" w:rsidP="00E13CC0">
            <w:pPr>
              <w:pStyle w:val="ListParagraph1"/>
              <w:rPr>
                <w:lang w:eastAsia="zh-CN"/>
              </w:rPr>
            </w:pPr>
          </w:p>
        </w:tc>
        <w:tc>
          <w:tcPr>
            <w:tcW w:w="1285" w:type="dxa"/>
          </w:tcPr>
          <w:p w14:paraId="435A7A77" w14:textId="77777777" w:rsidR="00E13CC0" w:rsidRPr="002F4F45" w:rsidRDefault="00E13CC0" w:rsidP="00E13CC0">
            <w:pPr>
              <w:pStyle w:val="ListParagraph1"/>
              <w:rPr>
                <w:lang w:eastAsia="zh-CN"/>
              </w:rPr>
            </w:pPr>
          </w:p>
        </w:tc>
        <w:tc>
          <w:tcPr>
            <w:tcW w:w="1350" w:type="dxa"/>
          </w:tcPr>
          <w:p w14:paraId="0118F16A" w14:textId="77777777" w:rsidR="00E13CC0" w:rsidRPr="002F4F45" w:rsidRDefault="00E13CC0" w:rsidP="00E13CC0">
            <w:pPr>
              <w:pStyle w:val="ListParagraph1"/>
              <w:rPr>
                <w:lang w:eastAsia="zh-CN"/>
              </w:rPr>
            </w:pPr>
            <w:r w:rsidRPr="002F4F45">
              <w:rPr>
                <w:lang w:eastAsia="zh-CN"/>
              </w:rPr>
              <w:t>1.000</w:t>
            </w:r>
          </w:p>
        </w:tc>
        <w:tc>
          <w:tcPr>
            <w:tcW w:w="1750" w:type="dxa"/>
          </w:tcPr>
          <w:p w14:paraId="34F21C3E" w14:textId="6AF4FFF2" w:rsidR="00E13CC0" w:rsidRPr="002F4F45" w:rsidRDefault="00E13CC0" w:rsidP="00E13CC0">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 </w:instrText>
            </w:r>
            <w:r w:rsidR="004A5BA2">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EN.CITE.DATA </w:instrText>
            </w:r>
            <w:r w:rsidR="004A5BA2">
              <w:rPr>
                <w:lang w:eastAsia="zh-CN"/>
              </w:rPr>
            </w:r>
            <w:r w:rsidR="004A5BA2">
              <w:rPr>
                <w:lang w:eastAsia="zh-CN"/>
              </w:rPr>
              <w:fldChar w:fldCharType="end"/>
            </w:r>
            <w:r w:rsidRPr="004A1100">
              <w:rPr>
                <w:lang w:eastAsia="zh-CN"/>
              </w:rPr>
            </w:r>
            <w:r w:rsidRPr="004A1100">
              <w:rPr>
                <w:lang w:eastAsia="zh-CN"/>
              </w:rPr>
              <w:fldChar w:fldCharType="separate"/>
            </w:r>
            <w:r w:rsidR="004A5BA2">
              <w:rPr>
                <w:noProof/>
                <w:lang w:eastAsia="zh-CN"/>
              </w:rPr>
              <w:t>(12)</w:t>
            </w:r>
            <w:r w:rsidRPr="004A1100">
              <w:rPr>
                <w:lang w:eastAsia="zh-CN"/>
              </w:rPr>
              <w:fldChar w:fldCharType="end"/>
            </w:r>
          </w:p>
        </w:tc>
      </w:tr>
      <w:tr w:rsidR="00E13CC0" w:rsidRPr="002F4F45" w14:paraId="233382E1" w14:textId="77777777" w:rsidTr="00E13CC0">
        <w:tc>
          <w:tcPr>
            <w:tcW w:w="1917" w:type="dxa"/>
            <w:vAlign w:val="bottom"/>
          </w:tcPr>
          <w:p w14:paraId="6D08E213" w14:textId="77777777" w:rsidR="00E13CC0" w:rsidRPr="002F4F45" w:rsidRDefault="00E13CC0" w:rsidP="00E13CC0">
            <w:pPr>
              <w:pStyle w:val="ListParagraph1"/>
              <w:rPr>
                <w:lang w:eastAsia="zh-CN"/>
              </w:rPr>
            </w:pPr>
            <w:r w:rsidRPr="002F4F45">
              <w:rPr>
                <w:lang w:eastAsia="zh-CN"/>
              </w:rPr>
              <w:t>Stroke y1</w:t>
            </w:r>
          </w:p>
        </w:tc>
        <w:tc>
          <w:tcPr>
            <w:tcW w:w="1308" w:type="dxa"/>
          </w:tcPr>
          <w:p w14:paraId="08D5D476" w14:textId="77777777" w:rsidR="00E13CC0" w:rsidRPr="002F4F45" w:rsidRDefault="00E13CC0" w:rsidP="00E13CC0">
            <w:pPr>
              <w:pStyle w:val="ListParagraph1"/>
              <w:rPr>
                <w:lang w:eastAsia="zh-CN"/>
              </w:rPr>
            </w:pPr>
          </w:p>
        </w:tc>
        <w:tc>
          <w:tcPr>
            <w:tcW w:w="1406" w:type="dxa"/>
          </w:tcPr>
          <w:p w14:paraId="0E447987" w14:textId="77777777" w:rsidR="00E13CC0" w:rsidRPr="002F4F45" w:rsidRDefault="00E13CC0" w:rsidP="00E13CC0">
            <w:pPr>
              <w:pStyle w:val="ListParagraph1"/>
              <w:rPr>
                <w:lang w:eastAsia="zh-CN"/>
              </w:rPr>
            </w:pPr>
          </w:p>
        </w:tc>
        <w:tc>
          <w:tcPr>
            <w:tcW w:w="1285" w:type="dxa"/>
          </w:tcPr>
          <w:p w14:paraId="73F6EE88" w14:textId="77777777" w:rsidR="00E13CC0" w:rsidRPr="002F4F45" w:rsidRDefault="00E13CC0" w:rsidP="00E13CC0">
            <w:pPr>
              <w:pStyle w:val="ListParagraph1"/>
              <w:rPr>
                <w:lang w:eastAsia="zh-CN"/>
              </w:rPr>
            </w:pPr>
          </w:p>
        </w:tc>
        <w:tc>
          <w:tcPr>
            <w:tcW w:w="1350" w:type="dxa"/>
          </w:tcPr>
          <w:p w14:paraId="6329C3FA" w14:textId="77777777" w:rsidR="00E13CC0" w:rsidRPr="002F4F45" w:rsidRDefault="00E13CC0" w:rsidP="00E13CC0">
            <w:pPr>
              <w:pStyle w:val="ListParagraph1"/>
              <w:rPr>
                <w:lang w:eastAsia="zh-CN"/>
              </w:rPr>
            </w:pPr>
            <w:r w:rsidRPr="002F4F45">
              <w:rPr>
                <w:lang w:eastAsia="zh-CN"/>
              </w:rPr>
              <w:t>0.629</w:t>
            </w:r>
          </w:p>
        </w:tc>
        <w:tc>
          <w:tcPr>
            <w:tcW w:w="1750" w:type="dxa"/>
          </w:tcPr>
          <w:p w14:paraId="54502F4D" w14:textId="1BED87B8" w:rsidR="00E13CC0" w:rsidRPr="002F4F45" w:rsidRDefault="00E13CC0" w:rsidP="00E13CC0">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 </w:instrText>
            </w:r>
            <w:r w:rsidR="004A5BA2">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EN.CITE.DATA </w:instrText>
            </w:r>
            <w:r w:rsidR="004A5BA2">
              <w:rPr>
                <w:lang w:eastAsia="zh-CN"/>
              </w:rPr>
            </w:r>
            <w:r w:rsidR="004A5BA2">
              <w:rPr>
                <w:lang w:eastAsia="zh-CN"/>
              </w:rPr>
              <w:fldChar w:fldCharType="end"/>
            </w:r>
            <w:r w:rsidRPr="004A1100">
              <w:rPr>
                <w:lang w:eastAsia="zh-CN"/>
              </w:rPr>
            </w:r>
            <w:r w:rsidRPr="004A1100">
              <w:rPr>
                <w:lang w:eastAsia="zh-CN"/>
              </w:rPr>
              <w:fldChar w:fldCharType="separate"/>
            </w:r>
            <w:r w:rsidR="004A5BA2">
              <w:rPr>
                <w:noProof/>
                <w:lang w:eastAsia="zh-CN"/>
              </w:rPr>
              <w:t>(12)</w:t>
            </w:r>
            <w:r w:rsidRPr="004A1100">
              <w:rPr>
                <w:lang w:eastAsia="zh-CN"/>
              </w:rPr>
              <w:fldChar w:fldCharType="end"/>
            </w:r>
          </w:p>
        </w:tc>
      </w:tr>
      <w:tr w:rsidR="00E13CC0" w:rsidRPr="002F4F45" w14:paraId="0BB1BCF6" w14:textId="77777777" w:rsidTr="00E13CC0">
        <w:tc>
          <w:tcPr>
            <w:tcW w:w="1917" w:type="dxa"/>
            <w:vAlign w:val="bottom"/>
          </w:tcPr>
          <w:p w14:paraId="0A30A66B" w14:textId="77777777" w:rsidR="00E13CC0" w:rsidRPr="002F4F45" w:rsidRDefault="00E13CC0" w:rsidP="00E13CC0">
            <w:pPr>
              <w:pStyle w:val="ListParagraph1"/>
              <w:rPr>
                <w:lang w:eastAsia="zh-CN"/>
              </w:rPr>
            </w:pPr>
            <w:r w:rsidRPr="002F4F45">
              <w:rPr>
                <w:lang w:eastAsia="zh-CN"/>
              </w:rPr>
              <w:t>Stroke y2</w:t>
            </w:r>
          </w:p>
        </w:tc>
        <w:tc>
          <w:tcPr>
            <w:tcW w:w="1308" w:type="dxa"/>
          </w:tcPr>
          <w:p w14:paraId="076CFE96" w14:textId="77777777" w:rsidR="00E13CC0" w:rsidRPr="002F4F45" w:rsidRDefault="00E13CC0" w:rsidP="00E13CC0">
            <w:pPr>
              <w:pStyle w:val="ListParagraph1"/>
              <w:rPr>
                <w:lang w:eastAsia="zh-CN"/>
              </w:rPr>
            </w:pPr>
          </w:p>
        </w:tc>
        <w:tc>
          <w:tcPr>
            <w:tcW w:w="1406" w:type="dxa"/>
          </w:tcPr>
          <w:p w14:paraId="7B6F7E4E" w14:textId="77777777" w:rsidR="00E13CC0" w:rsidRPr="002F4F45" w:rsidRDefault="00E13CC0" w:rsidP="00E13CC0">
            <w:pPr>
              <w:pStyle w:val="ListParagraph1"/>
              <w:rPr>
                <w:lang w:eastAsia="zh-CN"/>
              </w:rPr>
            </w:pPr>
          </w:p>
        </w:tc>
        <w:tc>
          <w:tcPr>
            <w:tcW w:w="1285" w:type="dxa"/>
          </w:tcPr>
          <w:p w14:paraId="7F4D70EA" w14:textId="77777777" w:rsidR="00E13CC0" w:rsidRPr="002F4F45" w:rsidRDefault="00E13CC0" w:rsidP="00E13CC0">
            <w:pPr>
              <w:pStyle w:val="ListParagraph1"/>
              <w:rPr>
                <w:lang w:eastAsia="zh-CN"/>
              </w:rPr>
            </w:pPr>
          </w:p>
        </w:tc>
        <w:tc>
          <w:tcPr>
            <w:tcW w:w="1350" w:type="dxa"/>
          </w:tcPr>
          <w:p w14:paraId="58F1C781" w14:textId="77777777" w:rsidR="00E13CC0" w:rsidRPr="002F4F45" w:rsidRDefault="00E13CC0" w:rsidP="00E13CC0">
            <w:pPr>
              <w:pStyle w:val="ListParagraph1"/>
              <w:rPr>
                <w:lang w:eastAsia="zh-CN"/>
              </w:rPr>
            </w:pPr>
            <w:r w:rsidRPr="002F4F45">
              <w:rPr>
                <w:lang w:eastAsia="zh-CN"/>
              </w:rPr>
              <w:t>0.629</w:t>
            </w:r>
          </w:p>
        </w:tc>
        <w:tc>
          <w:tcPr>
            <w:tcW w:w="1750" w:type="dxa"/>
          </w:tcPr>
          <w:p w14:paraId="4E7F7B80" w14:textId="6AA23995" w:rsidR="00E13CC0" w:rsidRPr="002F4F45" w:rsidRDefault="00E13CC0" w:rsidP="00E13CC0">
            <w:pPr>
              <w:pStyle w:val="ListParagraph1"/>
              <w:rPr>
                <w:lang w:eastAsia="zh-CN"/>
              </w:rPr>
            </w:pPr>
            <w:r w:rsidRPr="004A1100">
              <w:rPr>
                <w:lang w:eastAsia="zh-CN"/>
              </w:rPr>
              <w:t xml:space="preserve">Ward HTA </w:t>
            </w:r>
            <w:r w:rsidRPr="004A1100">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 </w:instrText>
            </w:r>
            <w:r w:rsidR="004A5BA2">
              <w:rPr>
                <w:lang w:eastAsia="zh-CN"/>
              </w:rPr>
              <w:fldChar w:fldCharType="begin">
                <w:fldData xml:space="preserve">PEVuZE5vdGU+PENpdGU+PEF1dGhvcj5XYXJkPC9BdXRob3I+PFllYXI+MjAwNzwvWWVhcj48UmVj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=
</w:fldData>
              </w:fldChar>
            </w:r>
            <w:r w:rsidR="004A5BA2">
              <w:rPr>
                <w:lang w:eastAsia="zh-CN"/>
              </w:rPr>
              <w:instrText xml:space="preserve"> ADDIN EN.CITE.DATA </w:instrText>
            </w:r>
            <w:r w:rsidR="004A5BA2">
              <w:rPr>
                <w:lang w:eastAsia="zh-CN"/>
              </w:rPr>
            </w:r>
            <w:r w:rsidR="004A5BA2">
              <w:rPr>
                <w:lang w:eastAsia="zh-CN"/>
              </w:rPr>
              <w:fldChar w:fldCharType="end"/>
            </w:r>
            <w:r w:rsidRPr="004A1100">
              <w:rPr>
                <w:lang w:eastAsia="zh-CN"/>
              </w:rPr>
            </w:r>
            <w:r w:rsidRPr="004A1100">
              <w:rPr>
                <w:lang w:eastAsia="zh-CN"/>
              </w:rPr>
              <w:fldChar w:fldCharType="separate"/>
            </w:r>
            <w:r w:rsidR="004A5BA2">
              <w:rPr>
                <w:noProof/>
                <w:lang w:eastAsia="zh-CN"/>
              </w:rPr>
              <w:t>(12)</w:t>
            </w:r>
            <w:r w:rsidRPr="004A1100">
              <w:rPr>
                <w:lang w:eastAsia="zh-CN"/>
              </w:rPr>
              <w:fldChar w:fldCharType="end"/>
            </w:r>
          </w:p>
        </w:tc>
      </w:tr>
      <w:tr w:rsidR="00B00361" w:rsidRPr="002F4F45" w14:paraId="3F2FB9C7" w14:textId="77777777" w:rsidTr="00E13CC0">
        <w:tc>
          <w:tcPr>
            <w:tcW w:w="1917" w:type="dxa"/>
            <w:vAlign w:val="bottom"/>
          </w:tcPr>
          <w:p w14:paraId="3CAAEC94" w14:textId="77777777" w:rsidR="00B00361" w:rsidRPr="002F4F45" w:rsidRDefault="00B00361" w:rsidP="004258DE">
            <w:pPr>
              <w:pStyle w:val="ListParagraph1"/>
              <w:rPr>
                <w:lang w:eastAsia="zh-CN"/>
              </w:rPr>
            </w:pPr>
            <w:r w:rsidRPr="002F4F45">
              <w:rPr>
                <w:lang w:eastAsia="zh-CN"/>
              </w:rPr>
              <w:t>Breast Cancer</w:t>
            </w:r>
          </w:p>
        </w:tc>
        <w:tc>
          <w:tcPr>
            <w:tcW w:w="1308" w:type="dxa"/>
          </w:tcPr>
          <w:p w14:paraId="0442C0FC" w14:textId="77777777" w:rsidR="00B00361" w:rsidRPr="002F4F45" w:rsidRDefault="00B00361" w:rsidP="004258DE">
            <w:pPr>
              <w:pStyle w:val="ListParagraph1"/>
              <w:rPr>
                <w:lang w:eastAsia="zh-CN"/>
              </w:rPr>
            </w:pPr>
            <w:r w:rsidRPr="002F4F45">
              <w:rPr>
                <w:lang w:eastAsia="zh-CN"/>
              </w:rPr>
              <w:t>-0.060</w:t>
            </w:r>
          </w:p>
        </w:tc>
        <w:tc>
          <w:tcPr>
            <w:tcW w:w="1406" w:type="dxa"/>
          </w:tcPr>
          <w:p w14:paraId="0FF24783" w14:textId="77777777" w:rsidR="00B00361" w:rsidRPr="002F4F45" w:rsidRDefault="00B00361" w:rsidP="004258DE">
            <w:pPr>
              <w:pStyle w:val="ListParagraph1"/>
              <w:rPr>
                <w:lang w:eastAsia="zh-CN"/>
              </w:rPr>
            </w:pPr>
            <w:r>
              <w:rPr>
                <w:lang w:eastAsia="zh-CN"/>
              </w:rPr>
              <w:t>0.008</w:t>
            </w:r>
          </w:p>
        </w:tc>
        <w:tc>
          <w:tcPr>
            <w:tcW w:w="1285" w:type="dxa"/>
          </w:tcPr>
          <w:p w14:paraId="5CAE1666" w14:textId="77777777" w:rsidR="00B00361" w:rsidRPr="002F4F45" w:rsidRDefault="00B00361" w:rsidP="004258DE">
            <w:pPr>
              <w:pStyle w:val="ListParagraph1"/>
              <w:rPr>
                <w:lang w:eastAsia="zh-CN"/>
              </w:rPr>
            </w:pPr>
            <w:r w:rsidRPr="00BC57F9">
              <w:rPr>
                <w:lang w:eastAsia="zh-CN"/>
              </w:rPr>
              <w:t>0.791</w:t>
            </w:r>
          </w:p>
        </w:tc>
        <w:tc>
          <w:tcPr>
            <w:tcW w:w="1350" w:type="dxa"/>
          </w:tcPr>
          <w:p w14:paraId="1D9E2E88" w14:textId="77777777" w:rsidR="00B00361" w:rsidRPr="002F4F45" w:rsidRDefault="00B00361" w:rsidP="004258DE">
            <w:pPr>
              <w:pStyle w:val="ListParagraph1"/>
              <w:rPr>
                <w:lang w:eastAsia="zh-CN"/>
              </w:rPr>
            </w:pPr>
            <w:r w:rsidRPr="002F4F45">
              <w:rPr>
                <w:lang w:eastAsia="zh-CN"/>
              </w:rPr>
              <w:t>0.913</w:t>
            </w:r>
          </w:p>
        </w:tc>
        <w:tc>
          <w:tcPr>
            <w:tcW w:w="1750" w:type="dxa"/>
          </w:tcPr>
          <w:p w14:paraId="586BEB53" w14:textId="5C19FDE6" w:rsidR="00B00361" w:rsidRPr="002F4F45" w:rsidRDefault="00B00361" w:rsidP="00AB2A3B">
            <w:pPr>
              <w:pStyle w:val="ListParagraph1"/>
              <w:rPr>
                <w:lang w:eastAsia="zh-CN"/>
              </w:rPr>
            </w:pPr>
            <w:r w:rsidRPr="002F4F45">
              <w:rPr>
                <w:lang w:eastAsia="zh-CN"/>
              </w:rPr>
              <w:t xml:space="preserve">Yabroff </w:t>
            </w:r>
            <w:r w:rsidR="00E13CC0">
              <w:rPr>
                <w:lang w:eastAsia="zh-CN"/>
              </w:rPr>
              <w:fldChar w:fldCharType="begin">
                <w:fldData xml:space="preserve">PEVuZE5vdGU+PENpdGU+PEF1dGhvcj5ZYWJyb2ZmPC9BdXRob3I+PFllYXI+MjAwNDwvWWVhcj48
UmVjTnVtPjEzNjwvUmVjTnVtPjxEaXNwbGF5VGV4dD4oNzgpPC9EaXNwbGF5VGV4dD48cmVjb3Jk
PjxyZWMtbnVtYmVyPjEzNjwvcmVjLW51bWJlcj48Zm9yZWlnbi1rZXlzPjxrZXkgYXBwPSJFTiIg
ZGItaWQ9IjBwc2Z0d3gwbHNhc2R3ZXcwMHM1cGFlNGVheGQyOTV3eHN6diIgdGltZXN0YW1wPSIx
NTc2NDkxODMwIj4xMzY8L2tleT48L2ZvcmVpZ24ta2V5cz48cmVmLXR5cGUgbmFtZT0iSm91cm5h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FD0ABD">
              <w:rPr>
                <w:lang w:eastAsia="zh-CN"/>
              </w:rPr>
              <w:instrText xml:space="preserve"> ADDIN EN.CITE </w:instrText>
            </w:r>
            <w:r w:rsidR="00FD0ABD">
              <w:rPr>
                <w:lang w:eastAsia="zh-CN"/>
              </w:rPr>
              <w:fldChar w:fldCharType="begin">
                <w:fldData xml:space="preserve">PEVuZE5vdGU+PENpdGU+PEF1dGhvcj5ZYWJyb2ZmPC9BdXRob3I+PFllYXI+MjAwNDwvWWVhcj48
UmVjTnVtPjEzNjwvUmVjTnVtPjxEaXNwbGF5VGV4dD4oNzgpPC9EaXNwbGF5VGV4dD48cmVjb3Jk
PjxyZWMtbnVtYmVyPjEzNjwvcmVjLW51bWJlcj48Zm9yZWlnbi1rZXlzPjxrZXkgYXBwPSJFTiIg
ZGItaWQ9IjBwc2Z0d3gwbHNhc2R3ZXcwMHM1cGFlNGVheGQyOTV3eHN6diIgdGltZXN0YW1wPSIx
NTc2NDkxODMwIj4xMzY8L2tleT48L2ZvcmVpZ24ta2V5cz48cmVmLXR5cGUgbmFtZT0iSm91cm5h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FD0ABD">
              <w:rPr>
                <w:lang w:eastAsia="zh-CN"/>
              </w:rPr>
              <w:instrText xml:space="preserve"> ADDIN EN.CITE.DATA </w:instrText>
            </w:r>
            <w:r w:rsidR="00FD0ABD">
              <w:rPr>
                <w:lang w:eastAsia="zh-CN"/>
              </w:rPr>
            </w:r>
            <w:r w:rsidR="00FD0ABD">
              <w:rPr>
                <w:lang w:eastAsia="zh-CN"/>
              </w:rPr>
              <w:fldChar w:fldCharType="end"/>
            </w:r>
            <w:r w:rsidR="00E13CC0">
              <w:rPr>
                <w:lang w:eastAsia="zh-CN"/>
              </w:rPr>
            </w:r>
            <w:r w:rsidR="00E13CC0">
              <w:rPr>
                <w:lang w:eastAsia="zh-CN"/>
              </w:rPr>
              <w:fldChar w:fldCharType="separate"/>
            </w:r>
            <w:r w:rsidR="00FD0ABD">
              <w:rPr>
                <w:noProof/>
                <w:lang w:eastAsia="zh-CN"/>
              </w:rPr>
              <w:t>(78)</w:t>
            </w:r>
            <w:r w:rsidR="00E13CC0">
              <w:rPr>
                <w:lang w:eastAsia="zh-CN"/>
              </w:rPr>
              <w:fldChar w:fldCharType="end"/>
            </w:r>
          </w:p>
        </w:tc>
      </w:tr>
      <w:tr w:rsidR="00B00361" w:rsidRPr="002F4F45" w14:paraId="18B6BB05" w14:textId="77777777" w:rsidTr="00E13CC0">
        <w:tc>
          <w:tcPr>
            <w:tcW w:w="1917" w:type="dxa"/>
            <w:vAlign w:val="bottom"/>
          </w:tcPr>
          <w:p w14:paraId="24F6CCFA" w14:textId="77777777" w:rsidR="00B00361" w:rsidRPr="002F4F45" w:rsidRDefault="00B00361" w:rsidP="004258DE">
            <w:pPr>
              <w:pStyle w:val="ListParagraph1"/>
              <w:rPr>
                <w:lang w:eastAsia="zh-CN"/>
              </w:rPr>
            </w:pPr>
            <w:r w:rsidRPr="002F4F45">
              <w:rPr>
                <w:lang w:eastAsia="zh-CN"/>
              </w:rPr>
              <w:t>Colorectal Cancer</w:t>
            </w:r>
          </w:p>
        </w:tc>
        <w:tc>
          <w:tcPr>
            <w:tcW w:w="1308" w:type="dxa"/>
          </w:tcPr>
          <w:p w14:paraId="2B2269D0" w14:textId="77777777" w:rsidR="00B00361" w:rsidRPr="002F4F45" w:rsidRDefault="00B00361" w:rsidP="004258DE">
            <w:pPr>
              <w:pStyle w:val="ListParagraph1"/>
              <w:rPr>
                <w:lang w:eastAsia="zh-CN"/>
              </w:rPr>
            </w:pPr>
            <w:r w:rsidRPr="002F4F45">
              <w:rPr>
                <w:lang w:eastAsia="zh-CN"/>
              </w:rPr>
              <w:t>-0.060</w:t>
            </w:r>
          </w:p>
        </w:tc>
        <w:tc>
          <w:tcPr>
            <w:tcW w:w="1406" w:type="dxa"/>
          </w:tcPr>
          <w:p w14:paraId="624225FB" w14:textId="77777777" w:rsidR="00B00361" w:rsidRPr="002F4F45" w:rsidRDefault="00B00361" w:rsidP="004258DE">
            <w:pPr>
              <w:pStyle w:val="ListParagraph1"/>
              <w:rPr>
                <w:lang w:eastAsia="zh-CN"/>
              </w:rPr>
            </w:pPr>
            <w:r>
              <w:rPr>
                <w:lang w:eastAsia="zh-CN"/>
              </w:rPr>
              <w:t>0.008</w:t>
            </w:r>
          </w:p>
        </w:tc>
        <w:tc>
          <w:tcPr>
            <w:tcW w:w="1285" w:type="dxa"/>
          </w:tcPr>
          <w:p w14:paraId="1EB7EAB9" w14:textId="77777777" w:rsidR="00B00361" w:rsidRPr="002F4F45" w:rsidRDefault="00B00361" w:rsidP="004258DE">
            <w:pPr>
              <w:pStyle w:val="ListParagraph1"/>
              <w:rPr>
                <w:lang w:eastAsia="zh-CN"/>
              </w:rPr>
            </w:pPr>
            <w:r w:rsidRPr="00BC57F9">
              <w:rPr>
                <w:lang w:eastAsia="zh-CN"/>
              </w:rPr>
              <w:t>0.791</w:t>
            </w:r>
          </w:p>
        </w:tc>
        <w:tc>
          <w:tcPr>
            <w:tcW w:w="1350" w:type="dxa"/>
          </w:tcPr>
          <w:p w14:paraId="10B47B33" w14:textId="77777777" w:rsidR="00B00361" w:rsidRPr="002F4F45" w:rsidRDefault="00B00361" w:rsidP="004258DE">
            <w:pPr>
              <w:pStyle w:val="ListParagraph1"/>
              <w:rPr>
                <w:lang w:eastAsia="zh-CN"/>
              </w:rPr>
            </w:pPr>
            <w:r w:rsidRPr="002F4F45">
              <w:rPr>
                <w:lang w:eastAsia="zh-CN"/>
              </w:rPr>
              <w:t>0.913</w:t>
            </w:r>
          </w:p>
        </w:tc>
        <w:tc>
          <w:tcPr>
            <w:tcW w:w="1750" w:type="dxa"/>
          </w:tcPr>
          <w:p w14:paraId="76E70BA5" w14:textId="49D83512" w:rsidR="00B00361" w:rsidRPr="002F4F45" w:rsidRDefault="00B00361" w:rsidP="00AB2A3B">
            <w:pPr>
              <w:pStyle w:val="ListParagraph1"/>
              <w:rPr>
                <w:lang w:eastAsia="zh-CN"/>
              </w:rPr>
            </w:pPr>
            <w:r w:rsidRPr="002F4F45">
              <w:rPr>
                <w:lang w:eastAsia="zh-CN"/>
              </w:rPr>
              <w:t xml:space="preserve">Yabroff </w:t>
            </w:r>
            <w:r w:rsidR="00E13CC0">
              <w:rPr>
                <w:lang w:eastAsia="zh-CN"/>
              </w:rPr>
              <w:fldChar w:fldCharType="begin">
                <w:fldData xml:space="preserve">PEVuZE5vdGU+PENpdGU+PEF1dGhvcj5ZYWJyb2ZmPC9BdXRob3I+PFllYXI+MjAwNDwvWWVhcj48
UmVjTnVtPjEzNjwvUmVjTnVtPjxEaXNwbGF5VGV4dD4oNzgpPC9EaXNwbGF5VGV4dD48cmVjb3Jk
PjxyZWMtbnVtYmVyPjEzNjwvcmVjLW51bWJlcj48Zm9yZWlnbi1rZXlzPjxrZXkgYXBwPSJFTiIg
ZGItaWQ9IjBwc2Z0d3gwbHNhc2R3ZXcwMHM1cGFlNGVheGQyOTV3eHN6diIgdGltZXN0YW1wPSIx
NTc2NDkxODMwIj4xMzY8L2tleT48L2ZvcmVpZ24ta2V5cz48cmVmLXR5cGUgbmFtZT0iSm91cm5h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FD0ABD">
              <w:rPr>
                <w:lang w:eastAsia="zh-CN"/>
              </w:rPr>
              <w:instrText xml:space="preserve"> ADDIN EN.CITE </w:instrText>
            </w:r>
            <w:r w:rsidR="00FD0ABD">
              <w:rPr>
                <w:lang w:eastAsia="zh-CN"/>
              </w:rPr>
              <w:fldChar w:fldCharType="begin">
                <w:fldData xml:space="preserve">PEVuZE5vdGU+PENpdGU+PEF1dGhvcj5ZYWJyb2ZmPC9BdXRob3I+PFllYXI+MjAwNDwvWWVhcj48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</w:fldData>
              </w:fldChar>
            </w:r>
            <w:r w:rsidR="00FD0ABD">
              <w:rPr>
                <w:lang w:eastAsia="zh-CN"/>
              </w:rPr>
              <w:instrText xml:space="preserve"> ADDIN EN.CITE.DATA </w:instrText>
            </w:r>
            <w:r w:rsidR="00FD0ABD">
              <w:rPr>
                <w:lang w:eastAsia="zh-CN"/>
              </w:rPr>
            </w:r>
            <w:r w:rsidR="00FD0ABD">
              <w:rPr>
                <w:lang w:eastAsia="zh-CN"/>
              </w:rPr>
              <w:fldChar w:fldCharType="end"/>
            </w:r>
            <w:r w:rsidR="00E13CC0">
              <w:rPr>
                <w:lang w:eastAsia="zh-CN"/>
              </w:rPr>
            </w:r>
            <w:r w:rsidR="00E13CC0">
              <w:rPr>
                <w:lang w:eastAsia="zh-CN"/>
              </w:rPr>
              <w:fldChar w:fldCharType="separate"/>
            </w:r>
            <w:r w:rsidR="00FD0ABD">
              <w:rPr>
                <w:noProof/>
                <w:lang w:eastAsia="zh-CN"/>
              </w:rPr>
              <w:t>(78)</w:t>
            </w:r>
            <w:r w:rsidR="00E13CC0">
              <w:rPr>
                <w:lang w:eastAsia="zh-CN"/>
              </w:rPr>
              <w:fldChar w:fldCharType="end"/>
            </w:r>
          </w:p>
        </w:tc>
      </w:tr>
      <w:tr w:rsidR="007C58DA" w:rsidRPr="002F4F45" w14:paraId="1817AB85" w14:textId="77777777" w:rsidTr="00E13CC0">
        <w:tc>
          <w:tcPr>
            <w:tcW w:w="1917" w:type="dxa"/>
            <w:vAlign w:val="bottom"/>
          </w:tcPr>
          <w:p w14:paraId="35316EE2" w14:textId="77777777" w:rsidR="007C58DA" w:rsidRPr="002F4F45" w:rsidRDefault="007C58DA" w:rsidP="004258DE">
            <w:pPr>
              <w:pStyle w:val="ListParagraph1"/>
              <w:rPr>
                <w:lang w:eastAsia="zh-CN"/>
              </w:rPr>
            </w:pPr>
            <w:r w:rsidRPr="002F4F45">
              <w:rPr>
                <w:lang w:eastAsia="zh-CN"/>
              </w:rPr>
              <w:t>Osteoarthritis</w:t>
            </w:r>
          </w:p>
        </w:tc>
        <w:tc>
          <w:tcPr>
            <w:tcW w:w="1308" w:type="dxa"/>
          </w:tcPr>
          <w:p w14:paraId="44779331" w14:textId="77777777" w:rsidR="007C58DA" w:rsidRPr="002F4F45" w:rsidRDefault="007C58DA" w:rsidP="004258DE">
            <w:pPr>
              <w:pStyle w:val="ListParagraph1"/>
              <w:rPr>
                <w:lang w:eastAsia="zh-CN"/>
              </w:rPr>
            </w:pPr>
            <w:r w:rsidRPr="002F4F45">
              <w:rPr>
                <w:lang w:eastAsia="zh-CN"/>
              </w:rPr>
              <w:t>-0.101</w:t>
            </w:r>
          </w:p>
        </w:tc>
        <w:tc>
          <w:tcPr>
            <w:tcW w:w="1406" w:type="dxa"/>
          </w:tcPr>
          <w:p w14:paraId="3A569665" w14:textId="77777777" w:rsidR="007C58DA" w:rsidRPr="002F4F45" w:rsidRDefault="00C24721" w:rsidP="004258DE">
            <w:pPr>
              <w:pStyle w:val="ListParagraph1"/>
              <w:rPr>
                <w:lang w:eastAsia="zh-CN"/>
              </w:rPr>
            </w:pPr>
            <w:r>
              <w:rPr>
                <w:lang w:eastAsia="zh-CN"/>
              </w:rPr>
              <w:t>0.069</w:t>
            </w:r>
          </w:p>
        </w:tc>
        <w:tc>
          <w:tcPr>
            <w:tcW w:w="1285" w:type="dxa"/>
          </w:tcPr>
          <w:p w14:paraId="26D46122" w14:textId="77777777" w:rsidR="007C58DA" w:rsidRPr="002F4F45" w:rsidRDefault="00C24721" w:rsidP="004258DE">
            <w:pPr>
              <w:pStyle w:val="ListParagraph1"/>
              <w:rPr>
                <w:lang w:eastAsia="zh-CN"/>
              </w:rPr>
            </w:pPr>
            <w:r>
              <w:rPr>
                <w:lang w:eastAsia="zh-CN"/>
              </w:rPr>
              <w:t>0.791</w:t>
            </w:r>
          </w:p>
        </w:tc>
        <w:tc>
          <w:tcPr>
            <w:tcW w:w="1350" w:type="dxa"/>
          </w:tcPr>
          <w:p w14:paraId="3C9F10EC" w14:textId="77777777" w:rsidR="007C58DA" w:rsidRPr="002F4F45" w:rsidRDefault="007C58DA" w:rsidP="004258DE">
            <w:pPr>
              <w:pStyle w:val="ListParagraph1"/>
              <w:rPr>
                <w:lang w:eastAsia="zh-CN"/>
              </w:rPr>
            </w:pPr>
          </w:p>
        </w:tc>
        <w:tc>
          <w:tcPr>
            <w:tcW w:w="1750" w:type="dxa"/>
          </w:tcPr>
          <w:p w14:paraId="3D58F0B9" w14:textId="31206769" w:rsidR="007C58DA" w:rsidRPr="002F4F45" w:rsidRDefault="007C58DA" w:rsidP="00AB2A3B">
            <w:pPr>
              <w:pStyle w:val="ListParagraph1"/>
              <w:rPr>
                <w:lang w:eastAsia="zh-CN"/>
              </w:rPr>
            </w:pPr>
            <w:r w:rsidRPr="002F4F45">
              <w:rPr>
                <w:lang w:eastAsia="zh-CN"/>
              </w:rPr>
              <w:t xml:space="preserve">Black HTA </w:t>
            </w:r>
            <w:r w:rsidR="00E13CC0">
              <w:rPr>
                <w:lang w:eastAsia="zh-CN"/>
              </w:rPr>
              <w:fldChar w:fldCharType="begin">
                <w:fldData xml:space="preserve">PEVuZE5vdGU+PENpdGU+PEF1dGhvcj5CbGFjazwvQXV0aG9yPjxZZWFyPjIwMDk8L1llYXI+PFJl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</w:fldData>
              </w:fldChar>
            </w:r>
            <w:r w:rsidR="00FD0ABD">
              <w:rPr>
                <w:lang w:eastAsia="zh-CN"/>
              </w:rPr>
              <w:instrText xml:space="preserve"> ADDIN EN.CITE </w:instrText>
            </w:r>
            <w:r w:rsidR="00FD0ABD">
              <w:rPr>
                <w:lang w:eastAsia="zh-CN"/>
              </w:rPr>
              <w:fldChar w:fldCharType="begin">
                <w:fldData xml:space="preserve">PEVuZE5vdGU+PENpdGU+PEF1dGhvcj5CbGFjazwvQXV0aG9yPjxZZWFyPjIwMDk8L1llYXI+PFJl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</w:fldData>
              </w:fldChar>
            </w:r>
            <w:r w:rsidR="00FD0ABD">
              <w:rPr>
                <w:lang w:eastAsia="zh-CN"/>
              </w:rPr>
              <w:instrText xml:space="preserve"> ADDIN EN.CITE.DATA </w:instrText>
            </w:r>
            <w:r w:rsidR="00FD0ABD">
              <w:rPr>
                <w:lang w:eastAsia="zh-CN"/>
              </w:rPr>
            </w:r>
            <w:r w:rsidR="00FD0ABD">
              <w:rPr>
                <w:lang w:eastAsia="zh-CN"/>
              </w:rPr>
              <w:fldChar w:fldCharType="end"/>
            </w:r>
            <w:r w:rsidR="00E13CC0">
              <w:rPr>
                <w:lang w:eastAsia="zh-CN"/>
              </w:rPr>
            </w:r>
            <w:r w:rsidR="00E13CC0">
              <w:rPr>
                <w:lang w:eastAsia="zh-CN"/>
              </w:rPr>
              <w:fldChar w:fldCharType="separate"/>
            </w:r>
            <w:r w:rsidR="00FD0ABD">
              <w:rPr>
                <w:noProof/>
                <w:lang w:eastAsia="zh-CN"/>
              </w:rPr>
              <w:t>(79)</w:t>
            </w:r>
            <w:r w:rsidR="00E13CC0">
              <w:rPr>
                <w:lang w:eastAsia="zh-CN"/>
              </w:rPr>
              <w:fldChar w:fldCharType="end"/>
            </w:r>
          </w:p>
        </w:tc>
      </w:tr>
      <w:tr w:rsidR="007C58DA" w:rsidRPr="002F4F45" w14:paraId="09D9C79D" w14:textId="77777777" w:rsidTr="00E13CC0">
        <w:trPr>
          <w:trHeight w:val="250"/>
        </w:trPr>
        <w:tc>
          <w:tcPr>
            <w:tcW w:w="1917" w:type="dxa"/>
            <w:vAlign w:val="bottom"/>
          </w:tcPr>
          <w:p w14:paraId="5F1BDDA3" w14:textId="77777777" w:rsidR="007C58DA" w:rsidRPr="002F4F45" w:rsidRDefault="007C58DA" w:rsidP="004258DE">
            <w:pPr>
              <w:pStyle w:val="ListParagraph1"/>
              <w:rPr>
                <w:lang w:eastAsia="zh-CN"/>
              </w:rPr>
            </w:pPr>
            <w:r w:rsidRPr="002F4F45">
              <w:rPr>
                <w:lang w:eastAsia="zh-CN"/>
              </w:rPr>
              <w:t>Depression</w:t>
            </w:r>
          </w:p>
        </w:tc>
        <w:tc>
          <w:tcPr>
            <w:tcW w:w="1308" w:type="dxa"/>
          </w:tcPr>
          <w:p w14:paraId="4B12ABA1" w14:textId="77777777" w:rsidR="007C58DA" w:rsidRPr="002F4F45" w:rsidRDefault="007C58DA" w:rsidP="004258DE">
            <w:pPr>
              <w:pStyle w:val="ListParagraph1"/>
              <w:rPr>
                <w:lang w:eastAsia="zh-CN"/>
              </w:rPr>
            </w:pPr>
            <w:r w:rsidRPr="002F4F45">
              <w:rPr>
                <w:lang w:eastAsia="zh-CN"/>
              </w:rPr>
              <w:t>-0.116</w:t>
            </w:r>
          </w:p>
        </w:tc>
        <w:tc>
          <w:tcPr>
            <w:tcW w:w="1406" w:type="dxa"/>
          </w:tcPr>
          <w:p w14:paraId="264F0B2B" w14:textId="77777777" w:rsidR="007C58DA" w:rsidRPr="002F4F45" w:rsidRDefault="007C58DA" w:rsidP="004258DE">
            <w:pPr>
              <w:pStyle w:val="ListParagraph1"/>
              <w:rPr>
                <w:lang w:eastAsia="zh-CN"/>
              </w:rPr>
            </w:pPr>
          </w:p>
        </w:tc>
        <w:tc>
          <w:tcPr>
            <w:tcW w:w="1285" w:type="dxa"/>
          </w:tcPr>
          <w:p w14:paraId="416C35A1" w14:textId="77777777" w:rsidR="007C58DA" w:rsidRPr="002F4F45" w:rsidRDefault="007C58DA" w:rsidP="004258DE">
            <w:pPr>
              <w:pStyle w:val="ListParagraph1"/>
              <w:rPr>
                <w:lang w:eastAsia="zh-CN"/>
              </w:rPr>
            </w:pPr>
            <w:r w:rsidRPr="002F4F45">
              <w:rPr>
                <w:lang w:eastAsia="zh-CN"/>
              </w:rPr>
              <w:t>0.79</w:t>
            </w:r>
            <w:r w:rsidR="00C24721">
              <w:rPr>
                <w:lang w:eastAsia="zh-CN"/>
              </w:rPr>
              <w:t>1</w:t>
            </w:r>
          </w:p>
        </w:tc>
        <w:tc>
          <w:tcPr>
            <w:tcW w:w="1350" w:type="dxa"/>
          </w:tcPr>
          <w:p w14:paraId="6F52467D" w14:textId="77777777" w:rsidR="007C58DA" w:rsidRPr="002F4F45" w:rsidRDefault="007C58DA" w:rsidP="004258DE">
            <w:pPr>
              <w:pStyle w:val="ListParagraph1"/>
              <w:rPr>
                <w:lang w:eastAsia="zh-CN"/>
              </w:rPr>
            </w:pPr>
            <w:r w:rsidRPr="002F4F45">
              <w:rPr>
                <w:lang w:eastAsia="zh-CN"/>
              </w:rPr>
              <w:t>0.875</w:t>
            </w:r>
          </w:p>
        </w:tc>
        <w:tc>
          <w:tcPr>
            <w:tcW w:w="1750" w:type="dxa"/>
          </w:tcPr>
          <w:p w14:paraId="426723EB" w14:textId="1D6C4460" w:rsidR="007C58DA" w:rsidRPr="002F4F45" w:rsidRDefault="007C58DA" w:rsidP="00AB2A3B">
            <w:pPr>
              <w:pStyle w:val="ListParagraph1"/>
              <w:rPr>
                <w:lang w:eastAsia="zh-CN"/>
              </w:rPr>
            </w:pPr>
            <w:r w:rsidRPr="002F4F45">
              <w:rPr>
                <w:lang w:eastAsia="zh-CN"/>
              </w:rPr>
              <w:t xml:space="preserve">Benedict </w:t>
            </w:r>
            <w:r w:rsidR="00E13CC0">
              <w:rPr>
                <w:lang w:eastAsia="zh-CN"/>
              </w:rPr>
              <w:fldChar w:fldCharType="begin">
                <w:fldData xml:space="preserve">PEVuZE5vdGU+PENpdGU+PEF1dGhvcj5CZW5lZGljdDwvQXV0aG9yPjxZZWFyPjIwMTA8L1llYXI+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=
</w:fldData>
              </w:fldChar>
            </w:r>
            <w:r w:rsidR="00FD0ABD">
              <w:rPr>
                <w:lang w:eastAsia="zh-CN"/>
              </w:rPr>
              <w:instrText xml:space="preserve"> ADDIN EN.CITE </w:instrText>
            </w:r>
            <w:r w:rsidR="00FD0ABD">
              <w:rPr>
                <w:lang w:eastAsia="zh-CN"/>
              </w:rPr>
              <w:fldChar w:fldCharType="begin">
                <w:fldData xml:space="preserve">PEVuZE5vdGU+PENpdGU+PEF1dGhvcj5CZW5lZGljdDwvQXV0aG9yPjxZZWFyPjIwMTA8L1llYXI+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=
</w:fldData>
              </w:fldChar>
            </w:r>
            <w:r w:rsidR="00FD0ABD">
              <w:rPr>
                <w:lang w:eastAsia="zh-CN"/>
              </w:rPr>
              <w:instrText xml:space="preserve"> ADDIN EN.CITE.DATA </w:instrText>
            </w:r>
            <w:r w:rsidR="00FD0ABD">
              <w:rPr>
                <w:lang w:eastAsia="zh-CN"/>
              </w:rPr>
            </w:r>
            <w:r w:rsidR="00FD0ABD">
              <w:rPr>
                <w:lang w:eastAsia="zh-CN"/>
              </w:rPr>
              <w:fldChar w:fldCharType="end"/>
            </w:r>
            <w:r w:rsidR="00E13CC0">
              <w:rPr>
                <w:lang w:eastAsia="zh-CN"/>
              </w:rPr>
            </w:r>
            <w:r w:rsidR="00E13CC0">
              <w:rPr>
                <w:lang w:eastAsia="zh-CN"/>
              </w:rPr>
              <w:fldChar w:fldCharType="separate"/>
            </w:r>
            <w:r w:rsidR="00FD0ABD">
              <w:rPr>
                <w:noProof/>
                <w:lang w:eastAsia="zh-CN"/>
              </w:rPr>
              <w:t>(81)</w:t>
            </w:r>
            <w:r w:rsidR="00E13CC0">
              <w:rPr>
                <w:lang w:eastAsia="zh-CN"/>
              </w:rPr>
              <w:fldChar w:fldCharType="end"/>
            </w:r>
          </w:p>
        </w:tc>
      </w:tr>
      <w:tr w:rsidR="007C58DA" w:rsidRPr="002F4F45" w14:paraId="3A9D0AB3" w14:textId="77777777" w:rsidTr="00E13CC0">
        <w:tc>
          <w:tcPr>
            <w:tcW w:w="1917" w:type="dxa"/>
            <w:vAlign w:val="bottom"/>
          </w:tcPr>
          <w:p w14:paraId="02CB9254" w14:textId="77777777" w:rsidR="007C58DA" w:rsidRPr="002F4F45" w:rsidRDefault="007C58DA" w:rsidP="004258DE">
            <w:pPr>
              <w:pStyle w:val="ListParagraph1"/>
              <w:rPr>
                <w:lang w:eastAsia="zh-CN"/>
              </w:rPr>
            </w:pPr>
            <w:r w:rsidRPr="002F4F45">
              <w:rPr>
                <w:lang w:eastAsia="zh-CN"/>
              </w:rPr>
              <w:t>Congestive Heart Failure</w:t>
            </w:r>
          </w:p>
        </w:tc>
        <w:tc>
          <w:tcPr>
            <w:tcW w:w="1308" w:type="dxa"/>
          </w:tcPr>
          <w:p w14:paraId="56B94E25" w14:textId="77777777" w:rsidR="007C58DA" w:rsidRPr="002F4F45" w:rsidRDefault="007C58DA" w:rsidP="004258DE">
            <w:pPr>
              <w:pStyle w:val="ListParagraph1"/>
              <w:rPr>
                <w:lang w:eastAsia="zh-CN"/>
              </w:rPr>
            </w:pPr>
            <w:r w:rsidRPr="002F4F45">
              <w:rPr>
                <w:lang w:eastAsia="zh-CN"/>
              </w:rPr>
              <w:t>-0.101</w:t>
            </w:r>
          </w:p>
        </w:tc>
        <w:tc>
          <w:tcPr>
            <w:tcW w:w="1406" w:type="dxa"/>
          </w:tcPr>
          <w:p w14:paraId="1DF7D30A" w14:textId="77777777" w:rsidR="007C58DA" w:rsidRPr="002F4F45" w:rsidRDefault="007C58DA" w:rsidP="004258DE">
            <w:pPr>
              <w:pStyle w:val="ListParagraph1"/>
              <w:rPr>
                <w:lang w:eastAsia="zh-CN"/>
              </w:rPr>
            </w:pPr>
            <w:r w:rsidRPr="002F4F45">
              <w:rPr>
                <w:lang w:eastAsia="zh-CN"/>
              </w:rPr>
              <w:t>0.032</w:t>
            </w:r>
          </w:p>
        </w:tc>
        <w:tc>
          <w:tcPr>
            <w:tcW w:w="1285" w:type="dxa"/>
          </w:tcPr>
          <w:p w14:paraId="4767D8D6" w14:textId="77777777" w:rsidR="007C58DA" w:rsidRPr="002F4F45" w:rsidRDefault="007C58DA" w:rsidP="004258DE">
            <w:pPr>
              <w:pStyle w:val="ListParagraph1"/>
              <w:rPr>
                <w:lang w:eastAsia="zh-CN"/>
              </w:rPr>
            </w:pPr>
          </w:p>
        </w:tc>
        <w:tc>
          <w:tcPr>
            <w:tcW w:w="1350" w:type="dxa"/>
          </w:tcPr>
          <w:p w14:paraId="75F6580A" w14:textId="77777777" w:rsidR="007C58DA" w:rsidRPr="002F4F45" w:rsidRDefault="007C58DA" w:rsidP="004258DE">
            <w:pPr>
              <w:pStyle w:val="ListParagraph1"/>
              <w:rPr>
                <w:lang w:eastAsia="zh-CN"/>
              </w:rPr>
            </w:pPr>
            <w:r w:rsidRPr="002F4F45">
              <w:rPr>
                <w:lang w:eastAsia="zh-CN"/>
              </w:rPr>
              <w:t>0.875</w:t>
            </w:r>
          </w:p>
        </w:tc>
        <w:tc>
          <w:tcPr>
            <w:tcW w:w="1750" w:type="dxa"/>
          </w:tcPr>
          <w:p w14:paraId="069C70B9" w14:textId="7DECFB4A" w:rsidR="007C58DA" w:rsidRPr="002F4F45" w:rsidRDefault="007C58DA" w:rsidP="00AB2A3B">
            <w:pPr>
              <w:pStyle w:val="ListParagraph1"/>
              <w:rPr>
                <w:lang w:eastAsia="zh-CN"/>
              </w:rPr>
            </w:pPr>
            <w:r w:rsidRPr="002F4F45">
              <w:rPr>
                <w:lang w:eastAsia="zh-CN"/>
              </w:rPr>
              <w:t xml:space="preserve">UKPDS </w:t>
            </w:r>
            <w:r w:rsidR="00E13CC0">
              <w:rPr>
                <w:lang w:eastAsia="zh-CN"/>
              </w:rPr>
              <w:fldChar w:fldCharType="begin"/>
            </w:r>
            <w:r w:rsidR="00FD0ABD">
              <w:rPr>
                <w:lang w:eastAsia="zh-CN"/>
              </w:rPr>
              <w:instrText xml:space="preserve"> ADDIN EN.CITE &lt;EndNote&gt;&lt;Cite&gt;&lt;Author&gt;Alva&lt;/Author&gt;&lt;Year&gt;2014&lt;/Year&gt;&lt;RecNum&gt;132&lt;/RecNum&gt;&lt;DisplayText&gt;(74)&lt;/DisplayText&gt;&lt;record&gt;&lt;rec-number&gt;132&lt;/rec-number&gt;&lt;foreign-keys&gt;&lt;key app="EN" db-id="0psftwx0lsasdwew00s5pae4eaxd295wxszv" timestamp="1576491829"&gt;132&lt;/key&gt;&lt;/foreign-keys&gt;&lt;ref-type name="Journal Article"&gt;17&lt;/ref-type&gt;&lt;contributors&gt;&lt;authors&gt;&lt;author&gt;Alva, M.&lt;/author&gt;&lt;author&gt;Gray, A.&lt;/author&gt;&lt;author&gt;Mihaylova, B.&lt;/author&gt;&lt;author&gt;Clarke, P.&lt;/author&gt;&lt;/authors&gt;&lt;/contributors&gt;&lt;titles&gt;&lt;title&gt;The Effect of Diabetes Complications on Health-Related Quality of Life: The importance of longitudinal data to address patient heterogeneity&lt;/title&gt;&lt;secondary-title&gt;Health economics.&lt;/secondary-title&gt;&lt;/titles&gt;&lt;periodical&gt;&lt;full-title&gt;Health economics.&lt;/full-title&gt;&lt;/periodical&gt;&lt;pages&gt;487-500&lt;/pages&gt;&lt;volume&gt;23&lt;/volume&gt;&lt;number&gt;4&lt;/number&gt;&lt;reprint-edition&gt;Not in File&lt;/reprint-edition&gt;&lt;keywords&gt;&lt;keyword&gt;Amputation&lt;/keyword&gt;&lt;keyword&gt;analysis&lt;/keyword&gt;&lt;keyword&gt;and&lt;/keyword&gt;&lt;keyword&gt;complications&lt;/keyword&gt;&lt;keyword&gt;diabetes&lt;/keyword&gt;&lt;keyword&gt;Diabetes Complications&lt;/keyword&gt;&lt;keyword&gt;Health&lt;/keyword&gt;&lt;keyword&gt;Heart&lt;/keyword&gt;&lt;keyword&gt;Heart Failure&lt;/keyword&gt;&lt;keyword&gt;in&lt;/keyword&gt;&lt;keyword&gt;Life&lt;/keyword&gt;&lt;keyword&gt;longitudinal&lt;/keyword&gt;&lt;keyword&gt;Myocardial Infarction&lt;/keyword&gt;&lt;keyword&gt;of&lt;/keyword&gt;&lt;keyword&gt;Patients&lt;/keyword&gt;&lt;keyword&gt;Public&lt;/keyword&gt;&lt;keyword&gt;Public Health&lt;/keyword&gt;&lt;keyword&gt;Quality of Life&lt;/keyword&gt;&lt;keyword&gt;Questionnaires&lt;/keyword&gt;&lt;keyword&gt;Stroke&lt;/keyword&gt;&lt;keyword&gt;Time&lt;/keyword&gt;&lt;keyword&gt;Universities&lt;/keyword&gt;&lt;keyword&gt;University&lt;/keyword&gt;&lt;keyword&gt;Visual Acuity&lt;/keyword&gt;&lt;/keywords&gt;&lt;dates&gt;&lt;year&gt;2014&lt;/year&gt;&lt;/dates&gt;&lt;label&gt;8306&lt;/label&gt;&lt;urls&gt;&lt;/urls&gt;&lt;/record&gt;&lt;/Cite&gt;&lt;/EndNote&gt;</w:instrText>
            </w:r>
            <w:r w:rsidR="00E13CC0">
              <w:rPr>
                <w:lang w:eastAsia="zh-CN"/>
              </w:rPr>
              <w:fldChar w:fldCharType="separate"/>
            </w:r>
            <w:r w:rsidR="00FD0ABD">
              <w:rPr>
                <w:noProof/>
                <w:lang w:eastAsia="zh-CN"/>
              </w:rPr>
              <w:t>(74)</w:t>
            </w:r>
            <w:r w:rsidR="00E13CC0">
              <w:rPr>
                <w:lang w:eastAsia="zh-CN"/>
              </w:rPr>
              <w:fldChar w:fldCharType="end"/>
            </w:r>
          </w:p>
        </w:tc>
      </w:tr>
      <w:tr w:rsidR="00680F3F" w:rsidRPr="002F4F45" w14:paraId="12C1D51C" w14:textId="77777777" w:rsidTr="00E13CC0">
        <w:tc>
          <w:tcPr>
            <w:tcW w:w="1917" w:type="dxa"/>
            <w:vAlign w:val="bottom"/>
          </w:tcPr>
          <w:p w14:paraId="35B05649" w14:textId="77777777" w:rsidR="00680F3F" w:rsidRPr="002F4F45" w:rsidRDefault="006E79E1" w:rsidP="004258DE">
            <w:pPr>
              <w:pStyle w:val="ListParagraph1"/>
              <w:rPr>
                <w:lang w:eastAsia="zh-CN"/>
              </w:rPr>
            </w:pPr>
            <w:r>
              <w:rPr>
                <w:lang w:eastAsia="zh-CN"/>
              </w:rPr>
              <w:t xml:space="preserve">MMSE </w:t>
            </w:r>
            <w:r w:rsidR="001A6270">
              <w:rPr>
                <w:lang w:eastAsia="zh-CN"/>
              </w:rPr>
              <w:t>26-30</w:t>
            </w:r>
          </w:p>
        </w:tc>
        <w:tc>
          <w:tcPr>
            <w:tcW w:w="1308" w:type="dxa"/>
          </w:tcPr>
          <w:p w14:paraId="48EAFF84" w14:textId="77777777" w:rsidR="00680F3F" w:rsidRPr="002F4F45" w:rsidRDefault="00680F3F" w:rsidP="004258DE">
            <w:pPr>
              <w:pStyle w:val="ListParagraph1"/>
              <w:rPr>
                <w:lang w:eastAsia="zh-CN"/>
              </w:rPr>
            </w:pPr>
          </w:p>
        </w:tc>
        <w:tc>
          <w:tcPr>
            <w:tcW w:w="1406" w:type="dxa"/>
          </w:tcPr>
          <w:p w14:paraId="7A59525A" w14:textId="77777777" w:rsidR="00680F3F" w:rsidRPr="002F4F45" w:rsidRDefault="00680F3F" w:rsidP="004258DE">
            <w:pPr>
              <w:pStyle w:val="ListParagraph1"/>
              <w:rPr>
                <w:lang w:eastAsia="zh-CN"/>
              </w:rPr>
            </w:pPr>
          </w:p>
        </w:tc>
        <w:tc>
          <w:tcPr>
            <w:tcW w:w="1285" w:type="dxa"/>
          </w:tcPr>
          <w:p w14:paraId="4FB93A02" w14:textId="77777777" w:rsidR="00680F3F" w:rsidRPr="002F4F45" w:rsidRDefault="006E79E1" w:rsidP="004258DE">
            <w:pPr>
              <w:pStyle w:val="ListParagraph1"/>
              <w:rPr>
                <w:lang w:eastAsia="zh-CN"/>
              </w:rPr>
            </w:pPr>
            <w:r>
              <w:rPr>
                <w:lang w:eastAsia="zh-CN"/>
              </w:rPr>
              <w:t>0.690</w:t>
            </w:r>
          </w:p>
        </w:tc>
        <w:tc>
          <w:tcPr>
            <w:tcW w:w="1350" w:type="dxa"/>
          </w:tcPr>
          <w:p w14:paraId="0FF34D8C" w14:textId="77777777" w:rsidR="00680F3F" w:rsidRPr="002F4F45" w:rsidRDefault="00680F3F" w:rsidP="004258DE">
            <w:pPr>
              <w:pStyle w:val="ListParagraph1"/>
              <w:rPr>
                <w:lang w:eastAsia="zh-CN"/>
              </w:rPr>
            </w:pPr>
          </w:p>
        </w:tc>
        <w:tc>
          <w:tcPr>
            <w:tcW w:w="1750" w:type="dxa"/>
          </w:tcPr>
          <w:p w14:paraId="03F2C024" w14:textId="66A9C6A5" w:rsidR="00680F3F" w:rsidRPr="002F4F45" w:rsidRDefault="006E79E1" w:rsidP="00AB2A3B">
            <w:pPr>
              <w:pStyle w:val="ListParagraph1"/>
              <w:rPr>
                <w:lang w:eastAsia="zh-CN"/>
              </w:rPr>
            </w:pPr>
            <w:r>
              <w:rPr>
                <w:lang w:eastAsia="zh-CN"/>
              </w:rPr>
              <w:t xml:space="preserve">Jonsson </w:t>
            </w:r>
            <w:r w:rsidR="00E13CC0">
              <w:rPr>
                <w:lang w:eastAsia="zh-CN"/>
              </w:rPr>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rPr>
                <w:lang w:eastAsia="zh-CN"/>
              </w:rPr>
              <w:instrText xml:space="preserve"> ADDIN EN.CITE </w:instrText>
            </w:r>
            <w:r w:rsidR="00FD0ABD">
              <w:rPr>
                <w:lang w:eastAsia="zh-CN"/>
              </w:rPr>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rPr>
                <w:lang w:eastAsia="zh-CN"/>
              </w:rPr>
              <w:instrText xml:space="preserve"> ADDIN EN.CITE.DATA </w:instrText>
            </w:r>
            <w:r w:rsidR="00FD0ABD">
              <w:rPr>
                <w:lang w:eastAsia="zh-CN"/>
              </w:rPr>
            </w:r>
            <w:r w:rsidR="00FD0ABD">
              <w:rPr>
                <w:lang w:eastAsia="zh-CN"/>
              </w:rPr>
              <w:fldChar w:fldCharType="end"/>
            </w:r>
            <w:r w:rsidR="00E13CC0">
              <w:rPr>
                <w:lang w:eastAsia="zh-CN"/>
              </w:rPr>
            </w:r>
            <w:r w:rsidR="00E13CC0">
              <w:rPr>
                <w:lang w:eastAsia="zh-CN"/>
              </w:rPr>
              <w:fldChar w:fldCharType="separate"/>
            </w:r>
            <w:r w:rsidR="00FD0ABD">
              <w:rPr>
                <w:noProof/>
                <w:lang w:eastAsia="zh-CN"/>
              </w:rPr>
              <w:t>(82)</w:t>
            </w:r>
            <w:r w:rsidR="00E13CC0">
              <w:rPr>
                <w:lang w:eastAsia="zh-CN"/>
              </w:rPr>
              <w:fldChar w:fldCharType="end"/>
            </w:r>
          </w:p>
        </w:tc>
      </w:tr>
      <w:tr w:rsidR="00E13CC0" w:rsidRPr="002F4F45" w14:paraId="3DD9B098" w14:textId="77777777" w:rsidTr="00E13CC0">
        <w:tc>
          <w:tcPr>
            <w:tcW w:w="1917" w:type="dxa"/>
            <w:vAlign w:val="bottom"/>
          </w:tcPr>
          <w:p w14:paraId="31195735" w14:textId="77777777" w:rsidR="00E13CC0" w:rsidRPr="002F4F45" w:rsidRDefault="00E13CC0" w:rsidP="00E13CC0">
            <w:pPr>
              <w:pStyle w:val="ListParagraph1"/>
              <w:rPr>
                <w:lang w:eastAsia="zh-CN"/>
              </w:rPr>
            </w:pPr>
            <w:r>
              <w:rPr>
                <w:lang w:eastAsia="zh-CN"/>
              </w:rPr>
              <w:t>MMSE 21-25</w:t>
            </w:r>
          </w:p>
        </w:tc>
        <w:tc>
          <w:tcPr>
            <w:tcW w:w="1308" w:type="dxa"/>
          </w:tcPr>
          <w:p w14:paraId="34336366" w14:textId="77777777" w:rsidR="00E13CC0" w:rsidRPr="002F4F45" w:rsidRDefault="00E13CC0" w:rsidP="00E13CC0">
            <w:pPr>
              <w:pStyle w:val="ListParagraph1"/>
              <w:rPr>
                <w:lang w:eastAsia="zh-CN"/>
              </w:rPr>
            </w:pPr>
            <w:r>
              <w:rPr>
                <w:lang w:eastAsia="zh-CN"/>
              </w:rPr>
              <w:t>-0.05</w:t>
            </w:r>
          </w:p>
        </w:tc>
        <w:tc>
          <w:tcPr>
            <w:tcW w:w="1406" w:type="dxa"/>
          </w:tcPr>
          <w:p w14:paraId="3278FD0C" w14:textId="77777777" w:rsidR="00E13CC0" w:rsidRPr="002F4F45" w:rsidRDefault="00E13CC0" w:rsidP="00E13CC0">
            <w:pPr>
              <w:pStyle w:val="ListParagraph1"/>
              <w:rPr>
                <w:lang w:eastAsia="zh-CN"/>
              </w:rPr>
            </w:pPr>
          </w:p>
        </w:tc>
        <w:tc>
          <w:tcPr>
            <w:tcW w:w="1285" w:type="dxa"/>
          </w:tcPr>
          <w:p w14:paraId="669089A7" w14:textId="77777777" w:rsidR="00E13CC0" w:rsidRPr="002F4F45" w:rsidRDefault="00E13CC0" w:rsidP="00E13CC0">
            <w:pPr>
              <w:pStyle w:val="ListParagraph1"/>
              <w:rPr>
                <w:lang w:eastAsia="zh-CN"/>
              </w:rPr>
            </w:pPr>
            <w:r>
              <w:rPr>
                <w:lang w:eastAsia="zh-CN"/>
              </w:rPr>
              <w:t>0.690</w:t>
            </w:r>
          </w:p>
        </w:tc>
        <w:tc>
          <w:tcPr>
            <w:tcW w:w="1350" w:type="dxa"/>
          </w:tcPr>
          <w:p w14:paraId="51FDB2C5" w14:textId="77777777" w:rsidR="00E13CC0" w:rsidRPr="002F4F45" w:rsidRDefault="00E13CC0" w:rsidP="00E13CC0">
            <w:pPr>
              <w:pStyle w:val="ListParagraph1"/>
              <w:rPr>
                <w:lang w:eastAsia="zh-CN"/>
              </w:rPr>
            </w:pPr>
            <w:r>
              <w:rPr>
                <w:lang w:eastAsia="zh-CN"/>
              </w:rPr>
              <w:t>0.93</w:t>
            </w:r>
          </w:p>
        </w:tc>
        <w:tc>
          <w:tcPr>
            <w:tcW w:w="1750" w:type="dxa"/>
          </w:tcPr>
          <w:p w14:paraId="0CC00703" w14:textId="35FCFED8" w:rsidR="00E13CC0" w:rsidRPr="002F4F45" w:rsidRDefault="00E13CC0" w:rsidP="00AB2A3B">
            <w:pPr>
              <w:pStyle w:val="ListParagraph1"/>
              <w:rPr>
                <w:lang w:eastAsia="zh-CN"/>
              </w:rPr>
            </w:pPr>
            <w:r>
              <w:rPr>
                <w:lang w:eastAsia="zh-CN"/>
              </w:rPr>
              <w:t xml:space="preserve">Jonsson </w:t>
            </w:r>
            <w:r>
              <w:rPr>
                <w:lang w:eastAsia="zh-CN"/>
              </w:rPr>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rPr>
                <w:lang w:eastAsia="zh-CN"/>
              </w:rPr>
              <w:instrText xml:space="preserve"> ADDIN EN.CITE </w:instrText>
            </w:r>
            <w:r w:rsidR="00FD0ABD">
              <w:rPr>
                <w:lang w:eastAsia="zh-CN"/>
              </w:rPr>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rPr>
                <w:lang w:eastAsia="zh-CN"/>
              </w:rPr>
              <w:instrText xml:space="preserve"> ADDIN EN.CITE.DATA </w:instrText>
            </w:r>
            <w:r w:rsidR="00FD0ABD">
              <w:rPr>
                <w:lang w:eastAsia="zh-CN"/>
              </w:rPr>
            </w:r>
            <w:r w:rsidR="00FD0ABD">
              <w:rPr>
                <w:lang w:eastAsia="zh-CN"/>
              </w:rPr>
              <w:fldChar w:fldCharType="end"/>
            </w:r>
            <w:r>
              <w:rPr>
                <w:lang w:eastAsia="zh-CN"/>
              </w:rPr>
            </w:r>
            <w:r>
              <w:rPr>
                <w:lang w:eastAsia="zh-CN"/>
              </w:rPr>
              <w:fldChar w:fldCharType="separate"/>
            </w:r>
            <w:r w:rsidR="00FD0ABD">
              <w:rPr>
                <w:noProof/>
                <w:lang w:eastAsia="zh-CN"/>
              </w:rPr>
              <w:t>(82)</w:t>
            </w:r>
            <w:r>
              <w:rPr>
                <w:lang w:eastAsia="zh-CN"/>
              </w:rPr>
              <w:fldChar w:fldCharType="end"/>
            </w:r>
          </w:p>
        </w:tc>
      </w:tr>
      <w:tr w:rsidR="00E13CC0" w:rsidRPr="002F4F45" w14:paraId="4C4E952C" w14:textId="77777777" w:rsidTr="00E13CC0">
        <w:tc>
          <w:tcPr>
            <w:tcW w:w="1917" w:type="dxa"/>
            <w:vAlign w:val="bottom"/>
          </w:tcPr>
          <w:p w14:paraId="63587B07" w14:textId="77777777" w:rsidR="00E13CC0" w:rsidRPr="002F4F45" w:rsidRDefault="00E13CC0" w:rsidP="00E13CC0">
            <w:pPr>
              <w:pStyle w:val="ListParagraph1"/>
              <w:rPr>
                <w:lang w:eastAsia="zh-CN"/>
              </w:rPr>
            </w:pPr>
            <w:r>
              <w:rPr>
                <w:lang w:eastAsia="zh-CN"/>
              </w:rPr>
              <w:t xml:space="preserve">MMSE 15-20 </w:t>
            </w:r>
          </w:p>
        </w:tc>
        <w:tc>
          <w:tcPr>
            <w:tcW w:w="1308" w:type="dxa"/>
          </w:tcPr>
          <w:p w14:paraId="5474A424" w14:textId="77777777" w:rsidR="00E13CC0" w:rsidRPr="002F4F45" w:rsidRDefault="00E13CC0" w:rsidP="00E13CC0">
            <w:pPr>
              <w:pStyle w:val="ListParagraph1"/>
              <w:rPr>
                <w:lang w:eastAsia="zh-CN"/>
              </w:rPr>
            </w:pPr>
            <w:r>
              <w:rPr>
                <w:lang w:eastAsia="zh-CN"/>
              </w:rPr>
              <w:t>-0.19</w:t>
            </w:r>
          </w:p>
        </w:tc>
        <w:tc>
          <w:tcPr>
            <w:tcW w:w="1406" w:type="dxa"/>
          </w:tcPr>
          <w:p w14:paraId="19C9E8CD" w14:textId="77777777" w:rsidR="00E13CC0" w:rsidRPr="002F4F45" w:rsidRDefault="00E13CC0" w:rsidP="00E13CC0">
            <w:pPr>
              <w:pStyle w:val="ListParagraph1"/>
              <w:rPr>
                <w:lang w:eastAsia="zh-CN"/>
              </w:rPr>
            </w:pPr>
          </w:p>
        </w:tc>
        <w:tc>
          <w:tcPr>
            <w:tcW w:w="1285" w:type="dxa"/>
          </w:tcPr>
          <w:p w14:paraId="71F4AD47" w14:textId="77777777" w:rsidR="00E13CC0" w:rsidRPr="002F4F45" w:rsidRDefault="00E13CC0" w:rsidP="00E13CC0">
            <w:pPr>
              <w:pStyle w:val="ListParagraph1"/>
              <w:rPr>
                <w:lang w:eastAsia="zh-CN"/>
              </w:rPr>
            </w:pPr>
            <w:r>
              <w:rPr>
                <w:lang w:eastAsia="zh-CN"/>
              </w:rPr>
              <w:t>0.690</w:t>
            </w:r>
          </w:p>
        </w:tc>
        <w:tc>
          <w:tcPr>
            <w:tcW w:w="1350" w:type="dxa"/>
          </w:tcPr>
          <w:p w14:paraId="52A86E75" w14:textId="77777777" w:rsidR="00E13CC0" w:rsidRPr="002F4F45" w:rsidRDefault="00E13CC0" w:rsidP="00E13CC0">
            <w:pPr>
              <w:pStyle w:val="ListParagraph1"/>
              <w:rPr>
                <w:lang w:eastAsia="zh-CN"/>
              </w:rPr>
            </w:pPr>
            <w:r>
              <w:rPr>
                <w:lang w:eastAsia="zh-CN"/>
              </w:rPr>
              <w:t>0.725</w:t>
            </w:r>
          </w:p>
        </w:tc>
        <w:tc>
          <w:tcPr>
            <w:tcW w:w="1750" w:type="dxa"/>
          </w:tcPr>
          <w:p w14:paraId="22A26D7A" w14:textId="50E13011" w:rsidR="00E13CC0" w:rsidRPr="002F4F45" w:rsidRDefault="00E13CC0" w:rsidP="00AB2A3B">
            <w:pPr>
              <w:pStyle w:val="ListParagraph1"/>
              <w:rPr>
                <w:lang w:eastAsia="zh-CN"/>
              </w:rPr>
            </w:pPr>
            <w:r>
              <w:rPr>
                <w:lang w:eastAsia="zh-CN"/>
              </w:rPr>
              <w:t xml:space="preserve">Jonsson </w:t>
            </w:r>
            <w:r>
              <w:rPr>
                <w:lang w:eastAsia="zh-CN"/>
              </w:rPr>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rPr>
                <w:lang w:eastAsia="zh-CN"/>
              </w:rPr>
              <w:instrText xml:space="preserve"> ADDIN EN.CITE </w:instrText>
            </w:r>
            <w:r w:rsidR="00FD0ABD">
              <w:rPr>
                <w:lang w:eastAsia="zh-CN"/>
              </w:rPr>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rPr>
                <w:lang w:eastAsia="zh-CN"/>
              </w:rPr>
              <w:instrText xml:space="preserve"> ADDIN EN.CITE.DATA </w:instrText>
            </w:r>
            <w:r w:rsidR="00FD0ABD">
              <w:rPr>
                <w:lang w:eastAsia="zh-CN"/>
              </w:rPr>
            </w:r>
            <w:r w:rsidR="00FD0ABD">
              <w:rPr>
                <w:lang w:eastAsia="zh-CN"/>
              </w:rPr>
              <w:fldChar w:fldCharType="end"/>
            </w:r>
            <w:r>
              <w:rPr>
                <w:lang w:eastAsia="zh-CN"/>
              </w:rPr>
            </w:r>
            <w:r>
              <w:rPr>
                <w:lang w:eastAsia="zh-CN"/>
              </w:rPr>
              <w:fldChar w:fldCharType="separate"/>
            </w:r>
            <w:r w:rsidR="00FD0ABD">
              <w:rPr>
                <w:noProof/>
                <w:lang w:eastAsia="zh-CN"/>
              </w:rPr>
              <w:t>(82)</w:t>
            </w:r>
            <w:r>
              <w:rPr>
                <w:lang w:eastAsia="zh-CN"/>
              </w:rPr>
              <w:fldChar w:fldCharType="end"/>
            </w:r>
          </w:p>
        </w:tc>
      </w:tr>
      <w:tr w:rsidR="00E13CC0" w:rsidRPr="002F4F45" w14:paraId="64701FBC" w14:textId="77777777" w:rsidTr="00E13CC0">
        <w:tc>
          <w:tcPr>
            <w:tcW w:w="1917" w:type="dxa"/>
            <w:vAlign w:val="bottom"/>
          </w:tcPr>
          <w:p w14:paraId="7DBD8722" w14:textId="77777777" w:rsidR="00E13CC0" w:rsidRPr="002F4F45" w:rsidRDefault="00E13CC0" w:rsidP="00E13CC0">
            <w:pPr>
              <w:pStyle w:val="ListParagraph1"/>
              <w:rPr>
                <w:lang w:eastAsia="zh-CN"/>
              </w:rPr>
            </w:pPr>
            <w:r>
              <w:rPr>
                <w:lang w:eastAsia="zh-CN"/>
              </w:rPr>
              <w:t>MMSE 10-14</w:t>
            </w:r>
          </w:p>
        </w:tc>
        <w:tc>
          <w:tcPr>
            <w:tcW w:w="1308" w:type="dxa"/>
          </w:tcPr>
          <w:p w14:paraId="6AF60E7F" w14:textId="77777777" w:rsidR="00E13CC0" w:rsidRPr="002F4F45" w:rsidRDefault="00E13CC0" w:rsidP="00E13CC0">
            <w:pPr>
              <w:pStyle w:val="ListParagraph1"/>
              <w:rPr>
                <w:lang w:eastAsia="zh-CN"/>
              </w:rPr>
            </w:pPr>
            <w:r>
              <w:rPr>
                <w:lang w:eastAsia="zh-CN"/>
              </w:rPr>
              <w:t>-0.20</w:t>
            </w:r>
          </w:p>
        </w:tc>
        <w:tc>
          <w:tcPr>
            <w:tcW w:w="1406" w:type="dxa"/>
          </w:tcPr>
          <w:p w14:paraId="7C9714BF" w14:textId="77777777" w:rsidR="00E13CC0" w:rsidRPr="002F4F45" w:rsidRDefault="00E13CC0" w:rsidP="00E13CC0">
            <w:pPr>
              <w:pStyle w:val="ListParagraph1"/>
              <w:rPr>
                <w:lang w:eastAsia="zh-CN"/>
              </w:rPr>
            </w:pPr>
          </w:p>
        </w:tc>
        <w:tc>
          <w:tcPr>
            <w:tcW w:w="1285" w:type="dxa"/>
          </w:tcPr>
          <w:p w14:paraId="4B03D1E8" w14:textId="77777777" w:rsidR="00E13CC0" w:rsidRPr="002F4F45" w:rsidRDefault="00E13CC0" w:rsidP="00E13CC0">
            <w:pPr>
              <w:pStyle w:val="ListParagraph1"/>
              <w:rPr>
                <w:lang w:eastAsia="zh-CN"/>
              </w:rPr>
            </w:pPr>
            <w:r>
              <w:rPr>
                <w:lang w:eastAsia="zh-CN"/>
              </w:rPr>
              <w:t>0.690</w:t>
            </w:r>
          </w:p>
        </w:tc>
        <w:tc>
          <w:tcPr>
            <w:tcW w:w="1350" w:type="dxa"/>
          </w:tcPr>
          <w:p w14:paraId="6C98881F" w14:textId="77777777" w:rsidR="00E13CC0" w:rsidRPr="002F4F45" w:rsidRDefault="00E13CC0" w:rsidP="00E13CC0">
            <w:pPr>
              <w:pStyle w:val="ListParagraph1"/>
              <w:rPr>
                <w:lang w:eastAsia="zh-CN"/>
              </w:rPr>
            </w:pPr>
            <w:r>
              <w:rPr>
                <w:lang w:eastAsia="zh-CN"/>
              </w:rPr>
              <w:t>0.710</w:t>
            </w:r>
          </w:p>
        </w:tc>
        <w:tc>
          <w:tcPr>
            <w:tcW w:w="1750" w:type="dxa"/>
          </w:tcPr>
          <w:p w14:paraId="32AAFB1C" w14:textId="4D92D19F" w:rsidR="00E13CC0" w:rsidRPr="002F4F45" w:rsidRDefault="00E13CC0" w:rsidP="00AB2A3B">
            <w:pPr>
              <w:pStyle w:val="ListParagraph1"/>
              <w:rPr>
                <w:lang w:eastAsia="zh-CN"/>
              </w:rPr>
            </w:pPr>
            <w:r>
              <w:rPr>
                <w:lang w:eastAsia="zh-CN"/>
              </w:rPr>
              <w:t xml:space="preserve">Jonsson </w:t>
            </w:r>
            <w:r>
              <w:rPr>
                <w:lang w:eastAsia="zh-CN"/>
              </w:rPr>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rPr>
                <w:lang w:eastAsia="zh-CN"/>
              </w:rPr>
              <w:instrText xml:space="preserve"> ADDIN EN.CITE </w:instrText>
            </w:r>
            <w:r w:rsidR="00FD0ABD">
              <w:rPr>
                <w:lang w:eastAsia="zh-CN"/>
              </w:rPr>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rPr>
                <w:lang w:eastAsia="zh-CN"/>
              </w:rPr>
              <w:instrText xml:space="preserve"> ADDIN EN.CITE.DATA </w:instrText>
            </w:r>
            <w:r w:rsidR="00FD0ABD">
              <w:rPr>
                <w:lang w:eastAsia="zh-CN"/>
              </w:rPr>
            </w:r>
            <w:r w:rsidR="00FD0ABD">
              <w:rPr>
                <w:lang w:eastAsia="zh-CN"/>
              </w:rPr>
              <w:fldChar w:fldCharType="end"/>
            </w:r>
            <w:r>
              <w:rPr>
                <w:lang w:eastAsia="zh-CN"/>
              </w:rPr>
            </w:r>
            <w:r>
              <w:rPr>
                <w:lang w:eastAsia="zh-CN"/>
              </w:rPr>
              <w:fldChar w:fldCharType="separate"/>
            </w:r>
            <w:r w:rsidR="00FD0ABD">
              <w:rPr>
                <w:noProof/>
                <w:lang w:eastAsia="zh-CN"/>
              </w:rPr>
              <w:t>(82)</w:t>
            </w:r>
            <w:r>
              <w:rPr>
                <w:lang w:eastAsia="zh-CN"/>
              </w:rPr>
              <w:fldChar w:fldCharType="end"/>
            </w:r>
          </w:p>
        </w:tc>
      </w:tr>
      <w:tr w:rsidR="00E13CC0" w:rsidRPr="002F4F45" w14:paraId="7B9111A4" w14:textId="77777777" w:rsidTr="00E13CC0">
        <w:tc>
          <w:tcPr>
            <w:tcW w:w="1917" w:type="dxa"/>
            <w:vAlign w:val="bottom"/>
          </w:tcPr>
          <w:p w14:paraId="3C7E62D6" w14:textId="77777777" w:rsidR="00E13CC0" w:rsidRDefault="00E13CC0" w:rsidP="00E13CC0">
            <w:pPr>
              <w:pStyle w:val="ListParagraph1"/>
              <w:rPr>
                <w:lang w:eastAsia="zh-CN"/>
              </w:rPr>
            </w:pPr>
            <w:r>
              <w:rPr>
                <w:lang w:eastAsia="zh-CN"/>
              </w:rPr>
              <w:t>MMSE 0-9</w:t>
            </w:r>
          </w:p>
        </w:tc>
        <w:tc>
          <w:tcPr>
            <w:tcW w:w="1308" w:type="dxa"/>
          </w:tcPr>
          <w:p w14:paraId="57A28907" w14:textId="77777777" w:rsidR="00E13CC0" w:rsidRDefault="00E13CC0" w:rsidP="00E13CC0">
            <w:pPr>
              <w:pStyle w:val="ListParagraph1"/>
              <w:rPr>
                <w:lang w:eastAsia="zh-CN"/>
              </w:rPr>
            </w:pPr>
            <w:r>
              <w:rPr>
                <w:lang w:eastAsia="zh-CN"/>
              </w:rPr>
              <w:t>-0.36</w:t>
            </w:r>
          </w:p>
        </w:tc>
        <w:tc>
          <w:tcPr>
            <w:tcW w:w="1406" w:type="dxa"/>
          </w:tcPr>
          <w:p w14:paraId="116FB0DB" w14:textId="77777777" w:rsidR="00E13CC0" w:rsidRPr="002F4F45" w:rsidRDefault="00E13CC0" w:rsidP="00E13CC0">
            <w:pPr>
              <w:pStyle w:val="ListParagraph1"/>
              <w:rPr>
                <w:lang w:eastAsia="zh-CN"/>
              </w:rPr>
            </w:pPr>
          </w:p>
        </w:tc>
        <w:tc>
          <w:tcPr>
            <w:tcW w:w="1285" w:type="dxa"/>
          </w:tcPr>
          <w:p w14:paraId="04E076D6" w14:textId="77777777" w:rsidR="00E13CC0" w:rsidRDefault="00E13CC0" w:rsidP="00E13CC0">
            <w:pPr>
              <w:pStyle w:val="ListParagraph1"/>
              <w:rPr>
                <w:lang w:eastAsia="zh-CN"/>
              </w:rPr>
            </w:pPr>
            <w:r>
              <w:rPr>
                <w:lang w:eastAsia="zh-CN"/>
              </w:rPr>
              <w:t>0.690</w:t>
            </w:r>
          </w:p>
        </w:tc>
        <w:tc>
          <w:tcPr>
            <w:tcW w:w="1350" w:type="dxa"/>
          </w:tcPr>
          <w:p w14:paraId="323BA8D7" w14:textId="77777777" w:rsidR="00E13CC0" w:rsidRDefault="00E13CC0" w:rsidP="00E13CC0">
            <w:pPr>
              <w:pStyle w:val="ListParagraph1"/>
              <w:rPr>
                <w:lang w:eastAsia="zh-CN"/>
              </w:rPr>
            </w:pPr>
            <w:r>
              <w:rPr>
                <w:lang w:eastAsia="zh-CN"/>
              </w:rPr>
              <w:t>0.478</w:t>
            </w:r>
          </w:p>
        </w:tc>
        <w:tc>
          <w:tcPr>
            <w:tcW w:w="1750" w:type="dxa"/>
          </w:tcPr>
          <w:p w14:paraId="35C90351" w14:textId="6A6560A4" w:rsidR="00E13CC0" w:rsidRDefault="00E13CC0" w:rsidP="00AB2A3B">
            <w:pPr>
              <w:pStyle w:val="ListParagraph1"/>
              <w:rPr>
                <w:lang w:eastAsia="zh-CN"/>
              </w:rPr>
            </w:pPr>
            <w:r>
              <w:rPr>
                <w:lang w:eastAsia="zh-CN"/>
              </w:rPr>
              <w:t xml:space="preserve">Jonsson </w:t>
            </w:r>
            <w:r>
              <w:rPr>
                <w:lang w:eastAsia="zh-CN"/>
              </w:rPr>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rPr>
                <w:lang w:eastAsia="zh-CN"/>
              </w:rPr>
              <w:instrText xml:space="preserve"> ADDIN EN.CITE </w:instrText>
            </w:r>
            <w:r w:rsidR="00FD0ABD">
              <w:rPr>
                <w:lang w:eastAsia="zh-CN"/>
              </w:rPr>
              <w:fldChar w:fldCharType="begin">
                <w:fldData xml:space="preserve">PEVuZE5vdGU+PENpdGU+PEF1dGhvcj5Kb25zc29uPC9BdXRob3I+PFllYXI+MjAwNjwvWWVhcj48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</w:fldData>
              </w:fldChar>
            </w:r>
            <w:r w:rsidR="00FD0ABD">
              <w:rPr>
                <w:lang w:eastAsia="zh-CN"/>
              </w:rPr>
              <w:instrText xml:space="preserve"> ADDIN EN.CITE.DATA </w:instrText>
            </w:r>
            <w:r w:rsidR="00FD0ABD">
              <w:rPr>
                <w:lang w:eastAsia="zh-CN"/>
              </w:rPr>
            </w:r>
            <w:r w:rsidR="00FD0ABD">
              <w:rPr>
                <w:lang w:eastAsia="zh-CN"/>
              </w:rPr>
              <w:fldChar w:fldCharType="end"/>
            </w:r>
            <w:r>
              <w:rPr>
                <w:lang w:eastAsia="zh-CN"/>
              </w:rPr>
            </w:r>
            <w:r>
              <w:rPr>
                <w:lang w:eastAsia="zh-CN"/>
              </w:rPr>
              <w:fldChar w:fldCharType="separate"/>
            </w:r>
            <w:r w:rsidR="00FD0ABD">
              <w:rPr>
                <w:noProof/>
                <w:lang w:eastAsia="zh-CN"/>
              </w:rPr>
              <w:t>(82)</w:t>
            </w:r>
            <w:r>
              <w:rPr>
                <w:lang w:eastAsia="zh-CN"/>
              </w:rPr>
              <w:fldChar w:fldCharType="end"/>
            </w:r>
          </w:p>
        </w:tc>
      </w:tr>
      <w:tr w:rsidR="007C58DA" w:rsidRPr="002F4F45" w14:paraId="55CF302A" w14:textId="77777777" w:rsidTr="00E13CC0">
        <w:tc>
          <w:tcPr>
            <w:tcW w:w="9016" w:type="dxa"/>
            <w:gridSpan w:val="6"/>
            <w:vAlign w:val="bottom"/>
          </w:tcPr>
          <w:p w14:paraId="075EAAE8" w14:textId="77777777" w:rsidR="007C58DA" w:rsidRPr="002F4F45" w:rsidRDefault="007C58DA" w:rsidP="004258DE">
            <w:pPr>
              <w:pStyle w:val="ListParagraph1"/>
              <w:rPr>
                <w:lang w:eastAsia="zh-CN"/>
              </w:rPr>
            </w:pPr>
            <w:r w:rsidRPr="002F4F45">
              <w:rPr>
                <w:lang w:eastAsia="zh-CN"/>
              </w:rPr>
              <w:t>UKPDS baseline utility 0.807; HSE baseline 0.7905</w:t>
            </w:r>
          </w:p>
        </w:tc>
      </w:tr>
    </w:tbl>
    <w:p w14:paraId="0877A9B5" w14:textId="77777777" w:rsidR="007C58DA" w:rsidRDefault="007C58DA" w:rsidP="004258DE"/>
    <w:p w14:paraId="71B62E30" w14:textId="77777777" w:rsidR="00C913CE" w:rsidRDefault="00C913CE" w:rsidP="004258DE"/>
    <w:p w14:paraId="7516D26F" w14:textId="77777777" w:rsidR="005505E0" w:rsidRDefault="005505E0" w:rsidP="004258DE">
      <w:pPr>
        <w:pStyle w:val="Heading1"/>
      </w:pPr>
      <w:bookmarkStart w:id="164" w:name="_Toc172534979"/>
      <w:r>
        <w:lastRenderedPageBreak/>
        <w:t>Intervention Effectiveness</w:t>
      </w:r>
      <w:bookmarkEnd w:id="164"/>
    </w:p>
    <w:p w14:paraId="0793D4DA" w14:textId="5AC97035" w:rsidR="007D3901" w:rsidRDefault="007D3901" w:rsidP="004258DE">
      <w:pPr>
        <w:pStyle w:val="Heading2"/>
      </w:pPr>
      <w:bookmarkStart w:id="165" w:name="_Toc447193592"/>
      <w:bookmarkStart w:id="166" w:name="_Toc448758596"/>
      <w:bookmarkStart w:id="167" w:name="_Toc463600693"/>
      <w:bookmarkStart w:id="168" w:name="_Toc172534980"/>
      <w:r>
        <w:t>Intervention Effectiveness</w:t>
      </w:r>
      <w:bookmarkEnd w:id="165"/>
      <w:bookmarkEnd w:id="166"/>
      <w:bookmarkEnd w:id="167"/>
      <w:bookmarkEnd w:id="168"/>
    </w:p>
    <w:p w14:paraId="3EA47C19" w14:textId="77777777" w:rsidR="00D563BF" w:rsidRPr="00D563BF" w:rsidRDefault="00D563BF" w:rsidP="00652954">
      <w:pPr>
        <w:pStyle w:val="Heading3"/>
      </w:pPr>
      <w:bookmarkStart w:id="169" w:name="_Toc172534981"/>
      <w:r w:rsidRPr="00D563BF">
        <w:t>Elicitation Report</w:t>
      </w:r>
      <w:bookmarkEnd w:id="169"/>
    </w:p>
    <w:p w14:paraId="062309D2" w14:textId="77777777" w:rsidR="00D563BF" w:rsidRPr="00E34010" w:rsidRDefault="00D563BF" w:rsidP="00D563BF">
      <w:r>
        <w:t>Four e</w:t>
      </w:r>
      <w:r w:rsidRPr="00E34010">
        <w:t>xperts across 2 workshops were asked to estimate the difference in weight between the treatment arm receiving SWiM and the control arm receiving usual care at</w:t>
      </w:r>
      <w:r>
        <w:t xml:space="preserve"> two</w:t>
      </w:r>
      <w:r w:rsidRPr="00E34010">
        <w:t xml:space="preserve"> different time points after beginning the program.</w:t>
      </w:r>
    </w:p>
    <w:p w14:paraId="093C6CA6" w14:textId="77777777" w:rsidR="00D563BF" w:rsidRPr="00E34010" w:rsidRDefault="00D563BF" w:rsidP="00D563BF">
      <w:pPr>
        <w:jc w:val="center"/>
        <w:rPr>
          <w:i/>
          <w:iCs/>
          <w:vertAlign w:val="subscript"/>
        </w:rPr>
      </w:pPr>
      <w:r w:rsidRPr="00E34010">
        <w:rPr>
          <w:i/>
          <w:iCs/>
        </w:rPr>
        <w:t>Difference = SWiM weight (kg) – Usual Care weight (kg)</w:t>
      </w:r>
    </w:p>
    <w:p w14:paraId="6E20C7FC" w14:textId="2266DCF7" w:rsidR="00D563BF" w:rsidRPr="00E34010" w:rsidRDefault="00D563BF" w:rsidP="00D563BF">
      <w:r w:rsidRPr="00E34010">
        <w:t xml:space="preserve">If experts felt that those receiving SWiM would have a lower weight than those receiving usual care, the difference would be a negative value, and visa versa.  </w:t>
      </w:r>
      <w:r>
        <w:t>As part of the elicitation exercise each expert reported values for lower plausible limit, upper plausible limit, median, and lower and upper quartiles. From these estimates we used SHELF software to fit a</w:t>
      </w:r>
      <w:r w:rsidRPr="00E34010">
        <w:t xml:space="preserve"> probability density function (PDF) </w:t>
      </w:r>
      <w:r>
        <w:t xml:space="preserve">to their values </w:t>
      </w:r>
      <w:r w:rsidRPr="00E34010">
        <w:t xml:space="preserve">for the 12-month time point and 24-month time point conditional on the 12-month median difference. </w:t>
      </w:r>
      <w:r>
        <w:t xml:space="preserve">The workshops also sought to produce an aggregated PDF to represent the views and uncertainty of all experts through a deliberative process. </w:t>
      </w:r>
    </w:p>
    <w:p w14:paraId="7AA50AC6" w14:textId="77777777" w:rsidR="00D563BF" w:rsidRPr="00E34010" w:rsidRDefault="00D563BF" w:rsidP="00D563BF">
      <w:r w:rsidRPr="00E34010">
        <w:t>Workshop 1 took place first</w:t>
      </w:r>
      <w:r>
        <w:t xml:space="preserve"> with 3 experts</w:t>
      </w:r>
      <w:r w:rsidRPr="00E34010">
        <w:t xml:space="preserve">. Experts individually chose values for the upper and lower </w:t>
      </w:r>
      <w:r>
        <w:t xml:space="preserve">plausible </w:t>
      </w:r>
      <w:r w:rsidRPr="00E34010">
        <w:t>limits, the quartiles, and the median. These were then collated and discussed as a group. Experts were tasked with combining all their thoughts and estimate one distribution that a rational and impartial observer would have chosen based on their individual views. Workshop 2 was carried out afterwards</w:t>
      </w:r>
      <w:r>
        <w:t xml:space="preserve"> with a single expert</w:t>
      </w:r>
      <w:r w:rsidRPr="00E34010">
        <w:t xml:space="preserve">. </w:t>
      </w:r>
      <w:r>
        <w:t>The participant</w:t>
      </w:r>
      <w:r w:rsidRPr="00E34010">
        <w:t xml:space="preserve"> chose values </w:t>
      </w:r>
      <w:r>
        <w:t>for the quantities of interest independently</w:t>
      </w:r>
      <w:r w:rsidRPr="00E34010">
        <w:t xml:space="preserve"> then compared their individual values to </w:t>
      </w:r>
      <w:r>
        <w:t>the outcome of workshop 1 and suggested adjustments to combine their estimates</w:t>
      </w:r>
      <w:r w:rsidRPr="00E34010">
        <w:t>. The views of how the expert</w:t>
      </w:r>
      <w:r>
        <w:t xml:space="preserve"> </w:t>
      </w:r>
      <w:r w:rsidRPr="00E34010">
        <w:t xml:space="preserve">in workshop 2 felt about the distribution elicited from workshop 1 were noted. </w:t>
      </w:r>
      <w:r>
        <w:t>We report here a proposed</w:t>
      </w:r>
      <w:r w:rsidRPr="00E34010">
        <w:t xml:space="preserve"> </w:t>
      </w:r>
      <w:r>
        <w:t>PDF</w:t>
      </w:r>
      <w:r w:rsidRPr="00E34010">
        <w:t xml:space="preserve"> </w:t>
      </w:r>
      <w:r>
        <w:t>to</w:t>
      </w:r>
      <w:r w:rsidRPr="00E34010">
        <w:t xml:space="preserve"> reflect all views</w:t>
      </w:r>
      <w:r>
        <w:t xml:space="preserve"> and aim to verify the combined distribution with all participants to ensure that it reflects their individual beliefs combined with the views of the other participants</w:t>
      </w:r>
      <w:r w:rsidRPr="00E34010">
        <w:t xml:space="preserve">. </w:t>
      </w:r>
    </w:p>
    <w:p w14:paraId="289B546D" w14:textId="77777777" w:rsidR="00D563BF" w:rsidRDefault="00D563BF" w:rsidP="00652954">
      <w:pPr>
        <w:pStyle w:val="Heading4"/>
      </w:pPr>
      <w:r w:rsidRPr="00E34010">
        <w:lastRenderedPageBreak/>
        <w:t>QOI 1: 12 months after the trial start date, what is the weight difference (kg) between the eligible population who receive the SWiM weight maintenance programme compared to the eligible population who receive the comparator?</w:t>
      </w:r>
    </w:p>
    <w:p w14:paraId="6A02B53C" w14:textId="77777777" w:rsidR="00D563BF" w:rsidRPr="005B5BD2" w:rsidRDefault="00D563BF" w:rsidP="00652954">
      <w:pPr>
        <w:pStyle w:val="Heading5"/>
      </w:pPr>
      <w:r>
        <w:t>Elicited values</w:t>
      </w:r>
    </w:p>
    <w:p w14:paraId="04EF9E42" w14:textId="711574DF" w:rsidR="00D563BF" w:rsidRDefault="00D563BF" w:rsidP="00D563BF">
      <w:r w:rsidRPr="00E34010">
        <w:t xml:space="preserve">There were some similarities between workshop views. Both workshops felt it was implausible that the treatment arm would have a higher weight than the control arm, thus all values elicited were </w:t>
      </w:r>
      <w:r>
        <w:t>negative to reflect lower weight for those receiving SWiM</w:t>
      </w:r>
      <w:r w:rsidRPr="00E34010">
        <w:t xml:space="preserve">. Both workshops expressed a lower plausible limit of -4kgs. Workshop 2 felt that no difference in weight could be plausible but felt uncomfortable setting the upper limit at 0 as felt </w:t>
      </w:r>
      <w:r>
        <w:t xml:space="preserve">it was most likely that </w:t>
      </w:r>
      <w:r w:rsidRPr="00E34010">
        <w:t xml:space="preserve">SWiM would </w:t>
      </w:r>
      <w:r>
        <w:t>improve weight outcomes</w:t>
      </w:r>
      <w:r w:rsidRPr="00E34010">
        <w:t>. The medians differed slightly, with workshop 2 feeling on average the difference would be larger than that estimated by workshop 1. The difference</w:t>
      </w:r>
      <w:r>
        <w:t>s</w:t>
      </w:r>
      <w:r w:rsidRPr="00E34010">
        <w:t xml:space="preserve"> in the interquartile range</w:t>
      </w:r>
      <w:r>
        <w:t xml:space="preserve"> between experts</w:t>
      </w:r>
      <w:r w:rsidRPr="00E34010">
        <w:t xml:space="preserve"> were </w:t>
      </w:r>
      <w:r>
        <w:t xml:space="preserve">notable </w:t>
      </w:r>
      <w:r w:rsidRPr="00E34010">
        <w:t>a</w:t>
      </w:r>
      <w:r>
        <w:t>nd</w:t>
      </w:r>
      <w:r w:rsidRPr="00E34010">
        <w:t xml:space="preserve"> workshop 1 opted for a wider interquartile range of to demonstrate more uncertainty in weight difference, while workshop 2 opted to set an interquartile range more centred around the median. </w:t>
      </w:r>
    </w:p>
    <w:p w14:paraId="77970D2F" w14:textId="040ADF24" w:rsidR="00D563BF" w:rsidRDefault="00D563BF" w:rsidP="00652954">
      <w:pPr>
        <w:pStyle w:val="Heading5"/>
      </w:pPr>
      <w:r>
        <w:t xml:space="preserve">Distribution </w:t>
      </w:r>
      <w:r w:rsidR="00CF07DE">
        <w:t>Fitting</w:t>
      </w:r>
    </w:p>
    <w:p w14:paraId="78E1C1A7" w14:textId="76CB3C1F" w:rsidR="00D563BF" w:rsidRDefault="00D563BF" w:rsidP="00D563BF">
      <w:r>
        <w:t xml:space="preserve">There was variation in the best fitting distribution to the individually elicited quantities of interest. </w:t>
      </w:r>
      <w:r w:rsidRPr="00E34010">
        <w:t>Both workshops set a negatively skewed distribution, with a larger probability that the weight difference will be closer to the upper plausible limit than the lower plausible limit.</w:t>
      </w:r>
      <w:r>
        <w:t xml:space="preserve"> In workshop 1 t</w:t>
      </w:r>
      <w:r w:rsidRPr="002F0CD4">
        <w:t>he final</w:t>
      </w:r>
      <w:r>
        <w:t xml:space="preserve"> agreed</w:t>
      </w:r>
      <w:r w:rsidRPr="002F0CD4">
        <w:t xml:space="preserve"> </w:t>
      </w:r>
      <w:r>
        <w:t>quantities and resulting distribution</w:t>
      </w:r>
      <w:r w:rsidRPr="002F0CD4">
        <w:t xml:space="preserve"> reflects a confidence amongst the group that the intervention would not </w:t>
      </w:r>
      <w:r>
        <w:t>result in fast weight regain</w:t>
      </w:r>
      <w:r w:rsidRPr="002F0CD4">
        <w:t xml:space="preserve">. </w:t>
      </w:r>
      <w:r>
        <w:t>T</w:t>
      </w:r>
      <w:r w:rsidRPr="002F0CD4">
        <w:t>here was a lot of uncertainty about the true value it might take</w:t>
      </w:r>
      <w:r>
        <w:t>, with a belief that it could either reduce weight, or have negligible effect</w:t>
      </w:r>
      <w:r w:rsidRPr="002F0CD4">
        <w:t xml:space="preserve">. The experts </w:t>
      </w:r>
      <w:r>
        <w:t>discussed that the intervention was just as likely to offer modest or strong benefits, which aligns well with the flat shaped beta d</w:t>
      </w:r>
      <w:r w:rsidR="00CF07DE">
        <w:t>istri</w:t>
      </w:r>
      <w:r>
        <w:t>bution</w:t>
      </w:r>
      <w:r w:rsidRPr="002F0CD4">
        <w:t>.</w:t>
      </w:r>
      <w:r>
        <w:t xml:space="preserve"> In workshop 2 the adjusted distribution revised their reported upper plausible limit from -1 to 0, but </w:t>
      </w:r>
      <w:r w:rsidR="00CF07DE">
        <w:t>the reported quantities produced</w:t>
      </w:r>
      <w:r>
        <w:t xml:space="preserve"> a skewed distribution shape with a peak compared with the flatter beta distribution. </w:t>
      </w:r>
      <w:r w:rsidR="00790788">
        <w:fldChar w:fldCharType="begin"/>
      </w:r>
      <w:r w:rsidR="00790788">
        <w:instrText xml:space="preserve"> REF _Ref152687399 \h </w:instrText>
      </w:r>
      <w:r w:rsidR="00790788">
        <w:fldChar w:fldCharType="separate"/>
      </w:r>
      <w:r w:rsidR="00790788" w:rsidRPr="00E34010">
        <w:rPr>
          <w:rFonts w:cstheme="majorBidi"/>
        </w:rPr>
        <w:t xml:space="preserve">Figure </w:t>
      </w:r>
      <w:r w:rsidR="00790788">
        <w:rPr>
          <w:rFonts w:cstheme="majorBidi"/>
        </w:rPr>
        <w:t>S</w:t>
      </w:r>
      <w:r w:rsidR="00790788">
        <w:rPr>
          <w:rFonts w:cstheme="majorBidi"/>
          <w:noProof/>
        </w:rPr>
        <w:t>4</w:t>
      </w:r>
      <w:r w:rsidR="00790788">
        <w:fldChar w:fldCharType="end"/>
      </w:r>
      <w:r w:rsidR="00790788">
        <w:t xml:space="preserve"> </w:t>
      </w:r>
      <w:r>
        <w:t>illustrates the differences in the consensus distribution between workshop 1 and expert D’s individual distribution.</w:t>
      </w:r>
    </w:p>
    <w:p w14:paraId="07CF0DFF" w14:textId="77777777" w:rsidR="00D563BF" w:rsidRPr="00E34010" w:rsidRDefault="00D563BF" w:rsidP="00D563BF">
      <w:pPr>
        <w:keepNext/>
        <w:spacing w:after="240"/>
        <w:rPr>
          <w:rFonts w:cstheme="majorBidi"/>
        </w:rPr>
      </w:pPr>
      <w:r w:rsidRPr="00E34010">
        <w:rPr>
          <w:rFonts w:cstheme="majorBidi"/>
          <w:noProof/>
        </w:rPr>
        <w:lastRenderedPageBreak/>
        <w:drawing>
          <wp:anchor distT="0" distB="0" distL="114300" distR="114300" simplePos="0" relativeHeight="251661312" behindDoc="0" locked="0" layoutInCell="1" allowOverlap="1" wp14:anchorId="377D4B6A" wp14:editId="0D79D346">
            <wp:simplePos x="0" y="0"/>
            <wp:positionH relativeFrom="column">
              <wp:posOffset>5429250</wp:posOffset>
            </wp:positionH>
            <wp:positionV relativeFrom="paragraph">
              <wp:posOffset>1123950</wp:posOffset>
            </wp:positionV>
            <wp:extent cx="704850" cy="495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90739" t="37647" r="-378" b="44663"/>
                    <a:stretch/>
                  </pic:blipFill>
                  <pic:spPr bwMode="auto">
                    <a:xfrm>
                      <a:off x="0" y="0"/>
                      <a:ext cx="704850" cy="49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4010">
        <w:rPr>
          <w:rFonts w:cstheme="majorBidi"/>
          <w:noProof/>
        </w:rPr>
        <w:drawing>
          <wp:anchor distT="0" distB="0" distL="114300" distR="114300" simplePos="0" relativeHeight="251662336" behindDoc="0" locked="0" layoutInCell="1" allowOverlap="1" wp14:anchorId="3E1D636B" wp14:editId="15AAE851">
            <wp:simplePos x="0" y="0"/>
            <wp:positionH relativeFrom="column">
              <wp:posOffset>38100</wp:posOffset>
            </wp:positionH>
            <wp:positionV relativeFrom="paragraph">
              <wp:posOffset>380365</wp:posOffset>
            </wp:positionV>
            <wp:extent cx="5381625" cy="218059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r="9594"/>
                    <a:stretch/>
                  </pic:blipFill>
                  <pic:spPr bwMode="auto">
                    <a:xfrm>
                      <a:off x="0" y="0"/>
                      <a:ext cx="5381625" cy="2180590"/>
                    </a:xfrm>
                    <a:prstGeom prst="rect">
                      <a:avLst/>
                    </a:prstGeom>
                    <a:ln>
                      <a:noFill/>
                    </a:ln>
                    <a:extLst>
                      <a:ext uri="{53640926-AAD7-44D8-BBD7-CCE9431645EC}">
                        <a14:shadowObscured xmlns:a14="http://schemas.microsoft.com/office/drawing/2010/main"/>
                      </a:ext>
                    </a:extLst>
                  </pic:spPr>
                </pic:pic>
              </a:graphicData>
            </a:graphic>
          </wp:anchor>
        </w:drawing>
      </w:r>
      <w:r>
        <w:rPr>
          <w:rFonts w:cstheme="majorBidi"/>
        </w:rPr>
        <w:t xml:space="preserve"> </w:t>
      </w:r>
    </w:p>
    <w:p w14:paraId="2D589986" w14:textId="32F8CB18" w:rsidR="00D563BF" w:rsidRPr="00E34010" w:rsidRDefault="00D563BF" w:rsidP="00D563BF">
      <w:pPr>
        <w:pStyle w:val="Caption"/>
        <w:spacing w:after="240"/>
        <w:rPr>
          <w:rFonts w:cstheme="majorBidi"/>
        </w:rPr>
      </w:pPr>
      <w:bookmarkStart w:id="170" w:name="_Ref152687399"/>
      <w:r w:rsidRPr="00E34010">
        <w:rPr>
          <w:rFonts w:cstheme="majorBidi"/>
        </w:rPr>
        <w:t xml:space="preserve">Figure </w:t>
      </w:r>
      <w:r w:rsidR="00790788">
        <w:rPr>
          <w:rFonts w:cstheme="majorBidi"/>
        </w:rPr>
        <w:t>S</w:t>
      </w:r>
      <w:r w:rsidRPr="00E34010">
        <w:rPr>
          <w:rFonts w:cstheme="majorBidi"/>
        </w:rPr>
        <w:fldChar w:fldCharType="begin"/>
      </w:r>
      <w:r w:rsidRPr="00E34010">
        <w:rPr>
          <w:rFonts w:cstheme="majorBidi"/>
        </w:rPr>
        <w:instrText xml:space="preserve"> SEQ Figure \* ARABIC </w:instrText>
      </w:r>
      <w:r w:rsidRPr="00E34010">
        <w:rPr>
          <w:rFonts w:cstheme="majorBidi"/>
        </w:rPr>
        <w:fldChar w:fldCharType="separate"/>
      </w:r>
      <w:r w:rsidR="00790788">
        <w:rPr>
          <w:rFonts w:cstheme="majorBidi"/>
          <w:noProof/>
        </w:rPr>
        <w:t>4</w:t>
      </w:r>
      <w:r w:rsidRPr="00E34010">
        <w:rPr>
          <w:rFonts w:cstheme="majorBidi"/>
        </w:rPr>
        <w:fldChar w:fldCharType="end"/>
      </w:r>
      <w:bookmarkEnd w:id="170"/>
      <w:r w:rsidRPr="00E34010">
        <w:rPr>
          <w:rFonts w:cstheme="majorBidi"/>
        </w:rPr>
        <w:t>: The distributions of 12-month difference in weight between treatment arms elicited in workshop 1 and workshop 2.</w:t>
      </w:r>
    </w:p>
    <w:p w14:paraId="3B0671C3" w14:textId="51B42A70" w:rsidR="00D563BF" w:rsidRPr="00E34010" w:rsidRDefault="00D563BF" w:rsidP="00D563BF">
      <w:pPr>
        <w:spacing w:after="240"/>
        <w:rPr>
          <w:rFonts w:cstheme="majorBidi"/>
        </w:rPr>
      </w:pPr>
      <w:r w:rsidRPr="00E34010">
        <w:rPr>
          <w:rFonts w:cstheme="majorBidi"/>
        </w:rPr>
        <w:t xml:space="preserve">When discussing workshops 1 elicited distribution during workshop 2, </w:t>
      </w:r>
      <w:r>
        <w:rPr>
          <w:rFonts w:cstheme="majorBidi"/>
        </w:rPr>
        <w:t>expert D</w:t>
      </w:r>
      <w:r w:rsidRPr="00E34010">
        <w:rPr>
          <w:rFonts w:cstheme="majorBidi"/>
        </w:rPr>
        <w:t xml:space="preserve"> </w:t>
      </w:r>
      <w:r w:rsidR="00CF07DE">
        <w:rPr>
          <w:rFonts w:cstheme="majorBidi"/>
        </w:rPr>
        <w:t>commented</w:t>
      </w:r>
      <w:r w:rsidRPr="00E34010">
        <w:rPr>
          <w:rFonts w:cstheme="majorBidi"/>
        </w:rPr>
        <w:t xml:space="preserve"> that the distribution was too flat and that a hump </w:t>
      </w:r>
      <w:r>
        <w:rPr>
          <w:rFonts w:cstheme="majorBidi"/>
        </w:rPr>
        <w:t>closer to</w:t>
      </w:r>
      <w:r w:rsidRPr="00E34010">
        <w:rPr>
          <w:rFonts w:cstheme="majorBidi"/>
        </w:rPr>
        <w:t xml:space="preserve"> the median would be more appropriate. To try and reflect this view on the distribution chosen in workshop 1, </w:t>
      </w:r>
      <w:r>
        <w:rPr>
          <w:rFonts w:cstheme="majorBidi"/>
        </w:rPr>
        <w:t>discussions with expert D resulted in a distribution that places</w:t>
      </w:r>
      <w:r w:rsidRPr="00E34010">
        <w:rPr>
          <w:rFonts w:cstheme="majorBidi"/>
        </w:rPr>
        <w:t xml:space="preserve"> the quartile 3 closer to the median at 0.8kgs.</w:t>
      </w:r>
    </w:p>
    <w:p w14:paraId="014715A5" w14:textId="77777777" w:rsidR="00D563BF" w:rsidRPr="00652954" w:rsidRDefault="00D563BF" w:rsidP="00652954">
      <w:pPr>
        <w:pStyle w:val="Heading5"/>
      </w:pPr>
      <w:r w:rsidRPr="00652954">
        <w:t>Consensus Distribution</w:t>
      </w:r>
    </w:p>
    <w:p w14:paraId="1F15F937" w14:textId="78433593" w:rsidR="00D563BF" w:rsidRPr="00E34010" w:rsidRDefault="00D563BF" w:rsidP="00A32728">
      <w:r w:rsidRPr="00E34010">
        <w:t xml:space="preserve">The </w:t>
      </w:r>
      <w:r>
        <w:t>consensus emerging from workshop 2</w:t>
      </w:r>
      <w:r w:rsidRPr="00E34010">
        <w:t xml:space="preserve"> made the interquartile range narrower that that elicited from the first workshop</w:t>
      </w:r>
      <w:r>
        <w:t xml:space="preserve"> (</w:t>
      </w:r>
      <w:r w:rsidR="00D14BE8">
        <w:fldChar w:fldCharType="begin"/>
      </w:r>
      <w:r w:rsidR="00D14BE8">
        <w:instrText xml:space="preserve"> REF _Ref152682591 \h </w:instrText>
      </w:r>
      <w:r w:rsidR="00D14BE8">
        <w:fldChar w:fldCharType="separate"/>
      </w:r>
      <w:r w:rsidR="00D14BE8" w:rsidRPr="00E34010">
        <w:rPr>
          <w:rFonts w:cstheme="majorBidi"/>
        </w:rPr>
        <w:t xml:space="preserve">Table </w:t>
      </w:r>
      <w:r w:rsidR="00D14BE8">
        <w:rPr>
          <w:rFonts w:cstheme="majorBidi"/>
        </w:rPr>
        <w:t>S</w:t>
      </w:r>
      <w:r w:rsidR="00D14BE8">
        <w:rPr>
          <w:rFonts w:cstheme="majorBidi"/>
          <w:noProof/>
        </w:rPr>
        <w:t>52</w:t>
      </w:r>
      <w:r w:rsidR="00D14BE8">
        <w:fldChar w:fldCharType="end"/>
      </w:r>
      <w:r>
        <w:t>)</w:t>
      </w:r>
      <w:r w:rsidRPr="00E34010">
        <w:t xml:space="preserve">. The best fitting distribution to these values in a </w:t>
      </w:r>
      <w:r>
        <w:t>mirror log-normal</w:t>
      </w:r>
      <w:r w:rsidRPr="00E34010">
        <w:t xml:space="preserve"> distribution (</w:t>
      </w:r>
      <w:r w:rsidR="00A32728">
        <w:fldChar w:fldCharType="begin"/>
      </w:r>
      <w:r w:rsidR="00A32728">
        <w:instrText xml:space="preserve"> REF _Ref152682642 \h </w:instrText>
      </w:r>
      <w:r w:rsidR="00A32728">
        <w:fldChar w:fldCharType="separate"/>
      </w:r>
      <w:r w:rsidR="00A32728" w:rsidRPr="00BD34B8">
        <w:t xml:space="preserve">Figure </w:t>
      </w:r>
      <w:r w:rsidR="00A32728">
        <w:t>S</w:t>
      </w:r>
      <w:r w:rsidR="00A32728">
        <w:rPr>
          <w:noProof/>
        </w:rPr>
        <w:t>5</w:t>
      </w:r>
      <w:r w:rsidR="00A32728">
        <w:fldChar w:fldCharType="end"/>
      </w:r>
      <w:r>
        <w:t xml:space="preserve">). </w:t>
      </w:r>
    </w:p>
    <w:p w14:paraId="29067525" w14:textId="1BC0986B" w:rsidR="00D563BF" w:rsidRPr="00E34010" w:rsidRDefault="00D563BF" w:rsidP="00CF07DE">
      <w:pPr>
        <w:pStyle w:val="Caption"/>
        <w:keepNext/>
        <w:spacing w:after="0" w:afterAutospacing="0"/>
        <w:rPr>
          <w:rFonts w:cstheme="majorBidi"/>
        </w:rPr>
      </w:pPr>
      <w:bookmarkStart w:id="171" w:name="_Ref152682591"/>
      <w:r w:rsidRPr="00E34010">
        <w:rPr>
          <w:rFonts w:cstheme="majorBidi"/>
        </w:rPr>
        <w:t xml:space="preserve">Table </w:t>
      </w:r>
      <w:r w:rsidR="0048711B">
        <w:rPr>
          <w:rFonts w:cstheme="majorBidi"/>
        </w:rPr>
        <w:t>S</w:t>
      </w:r>
      <w:r w:rsidRPr="00E34010">
        <w:rPr>
          <w:rFonts w:cstheme="majorBidi"/>
        </w:rPr>
        <w:fldChar w:fldCharType="begin"/>
      </w:r>
      <w:r w:rsidRPr="00E34010">
        <w:rPr>
          <w:rFonts w:cstheme="majorBidi"/>
        </w:rPr>
        <w:instrText xml:space="preserve"> SEQ Table \* ARABIC </w:instrText>
      </w:r>
      <w:r w:rsidRPr="00E34010">
        <w:rPr>
          <w:rFonts w:cstheme="majorBidi"/>
        </w:rPr>
        <w:fldChar w:fldCharType="separate"/>
      </w:r>
      <w:r w:rsidR="00372A71">
        <w:rPr>
          <w:rFonts w:cstheme="majorBidi"/>
          <w:noProof/>
        </w:rPr>
        <w:t>51</w:t>
      </w:r>
      <w:r w:rsidRPr="00E34010">
        <w:rPr>
          <w:rFonts w:cstheme="majorBidi"/>
        </w:rPr>
        <w:fldChar w:fldCharType="end"/>
      </w:r>
      <w:bookmarkEnd w:id="171"/>
      <w:r w:rsidRPr="00E34010">
        <w:rPr>
          <w:rFonts w:cstheme="majorBidi"/>
        </w:rPr>
        <w:t xml:space="preserve">: A mathematical combination of both workshops elicited values. </w:t>
      </w:r>
    </w:p>
    <w:tbl>
      <w:tblPr>
        <w:tblStyle w:val="TableGrid"/>
        <w:tblW w:w="9640" w:type="dxa"/>
        <w:tblInd w:w="-289" w:type="dxa"/>
        <w:tblLook w:val="04A0" w:firstRow="1" w:lastRow="0" w:firstColumn="1" w:lastColumn="0" w:noHBand="0" w:noVBand="1"/>
      </w:tblPr>
      <w:tblGrid>
        <w:gridCol w:w="2836"/>
        <w:gridCol w:w="1049"/>
        <w:gridCol w:w="1049"/>
        <w:gridCol w:w="1049"/>
        <w:gridCol w:w="1049"/>
        <w:gridCol w:w="1049"/>
        <w:gridCol w:w="1559"/>
      </w:tblGrid>
      <w:tr w:rsidR="00D563BF" w:rsidRPr="00E34010" w14:paraId="499C0ED8" w14:textId="77777777" w:rsidTr="00BF33AE">
        <w:tc>
          <w:tcPr>
            <w:tcW w:w="2836" w:type="dxa"/>
          </w:tcPr>
          <w:p w14:paraId="77C8DA54" w14:textId="77777777" w:rsidR="00D563BF" w:rsidRPr="00E34010" w:rsidRDefault="00D563BF" w:rsidP="00BF33AE">
            <w:pPr>
              <w:spacing w:after="240"/>
              <w:rPr>
                <w:rFonts w:cstheme="majorBidi"/>
              </w:rPr>
            </w:pPr>
            <w:r w:rsidRPr="00E34010">
              <w:rPr>
                <w:rFonts w:cstheme="majorBidi"/>
              </w:rPr>
              <w:t>Workshop</w:t>
            </w:r>
          </w:p>
        </w:tc>
        <w:tc>
          <w:tcPr>
            <w:tcW w:w="1049" w:type="dxa"/>
          </w:tcPr>
          <w:p w14:paraId="6F6CAE74" w14:textId="77777777" w:rsidR="00D563BF" w:rsidRPr="00E34010" w:rsidRDefault="00D563BF" w:rsidP="00BF33AE">
            <w:pPr>
              <w:spacing w:after="240"/>
              <w:rPr>
                <w:rFonts w:cstheme="majorBidi"/>
              </w:rPr>
            </w:pPr>
            <w:r w:rsidRPr="00E34010">
              <w:rPr>
                <w:rFonts w:cstheme="majorBidi"/>
              </w:rPr>
              <w:t>L</w:t>
            </w:r>
          </w:p>
        </w:tc>
        <w:tc>
          <w:tcPr>
            <w:tcW w:w="1049" w:type="dxa"/>
          </w:tcPr>
          <w:p w14:paraId="376D89F5" w14:textId="77777777" w:rsidR="00D563BF" w:rsidRPr="00E34010" w:rsidRDefault="00D563BF" w:rsidP="00BF33AE">
            <w:pPr>
              <w:spacing w:after="240"/>
              <w:rPr>
                <w:rFonts w:cstheme="majorBidi"/>
              </w:rPr>
            </w:pPr>
            <w:r w:rsidRPr="00E34010">
              <w:rPr>
                <w:rFonts w:cstheme="majorBidi"/>
              </w:rPr>
              <w:t>0.25</w:t>
            </w:r>
          </w:p>
        </w:tc>
        <w:tc>
          <w:tcPr>
            <w:tcW w:w="1049" w:type="dxa"/>
          </w:tcPr>
          <w:p w14:paraId="0052528D" w14:textId="77777777" w:rsidR="00D563BF" w:rsidRPr="00E34010" w:rsidRDefault="00D563BF" w:rsidP="00BF33AE">
            <w:pPr>
              <w:spacing w:after="240"/>
              <w:rPr>
                <w:rFonts w:cstheme="majorBidi"/>
              </w:rPr>
            </w:pPr>
            <w:r w:rsidRPr="00E34010">
              <w:rPr>
                <w:rFonts w:cstheme="majorBidi"/>
              </w:rPr>
              <w:t>0.5</w:t>
            </w:r>
          </w:p>
        </w:tc>
        <w:tc>
          <w:tcPr>
            <w:tcW w:w="1049" w:type="dxa"/>
          </w:tcPr>
          <w:p w14:paraId="713596D4" w14:textId="77777777" w:rsidR="00D563BF" w:rsidRPr="00E34010" w:rsidRDefault="00D563BF" w:rsidP="00BF33AE">
            <w:pPr>
              <w:spacing w:after="240"/>
              <w:rPr>
                <w:rFonts w:cstheme="majorBidi"/>
              </w:rPr>
            </w:pPr>
            <w:r w:rsidRPr="00E34010">
              <w:rPr>
                <w:rFonts w:cstheme="majorBidi"/>
              </w:rPr>
              <w:t>0.75</w:t>
            </w:r>
          </w:p>
        </w:tc>
        <w:tc>
          <w:tcPr>
            <w:tcW w:w="1049" w:type="dxa"/>
          </w:tcPr>
          <w:p w14:paraId="2FE83848" w14:textId="77777777" w:rsidR="00D563BF" w:rsidRPr="00E34010" w:rsidRDefault="00D563BF" w:rsidP="00BF33AE">
            <w:pPr>
              <w:spacing w:after="240"/>
              <w:rPr>
                <w:rFonts w:cstheme="majorBidi"/>
              </w:rPr>
            </w:pPr>
            <w:r w:rsidRPr="00E34010">
              <w:rPr>
                <w:rFonts w:cstheme="majorBidi"/>
              </w:rPr>
              <w:t>U</w:t>
            </w:r>
          </w:p>
        </w:tc>
        <w:tc>
          <w:tcPr>
            <w:tcW w:w="1559" w:type="dxa"/>
          </w:tcPr>
          <w:p w14:paraId="7AC3EE5B" w14:textId="77777777" w:rsidR="00D563BF" w:rsidRPr="00E34010" w:rsidRDefault="00D563BF" w:rsidP="00BF33AE">
            <w:pPr>
              <w:spacing w:after="240"/>
              <w:rPr>
                <w:rFonts w:cstheme="majorBidi"/>
              </w:rPr>
            </w:pPr>
            <w:r w:rsidRPr="00E34010">
              <w:rPr>
                <w:rFonts w:cstheme="majorBidi"/>
              </w:rPr>
              <w:t>Distribution</w:t>
            </w:r>
          </w:p>
        </w:tc>
      </w:tr>
      <w:tr w:rsidR="00D563BF" w:rsidRPr="00E34010" w14:paraId="68D083B9" w14:textId="77777777" w:rsidTr="00BF33AE">
        <w:tc>
          <w:tcPr>
            <w:tcW w:w="2836" w:type="dxa"/>
          </w:tcPr>
          <w:p w14:paraId="02F262FE" w14:textId="77777777" w:rsidR="00D563BF" w:rsidRPr="00E34010" w:rsidRDefault="00D563BF" w:rsidP="00BF33AE">
            <w:pPr>
              <w:spacing w:after="240"/>
              <w:rPr>
                <w:rFonts w:cstheme="majorBidi"/>
                <w:color w:val="000000"/>
              </w:rPr>
            </w:pPr>
            <w:r>
              <w:rPr>
                <w:rFonts w:cstheme="majorBidi"/>
                <w:color w:val="000000"/>
              </w:rPr>
              <w:t>Proposed consensus distribution</w:t>
            </w:r>
          </w:p>
        </w:tc>
        <w:tc>
          <w:tcPr>
            <w:tcW w:w="1049" w:type="dxa"/>
          </w:tcPr>
          <w:p w14:paraId="27CC5AAE" w14:textId="77777777" w:rsidR="00D563BF" w:rsidRPr="00E34010" w:rsidRDefault="00D563BF" w:rsidP="00BF33AE">
            <w:pPr>
              <w:spacing w:after="240"/>
              <w:rPr>
                <w:rFonts w:cstheme="majorBidi"/>
              </w:rPr>
            </w:pPr>
            <w:r w:rsidRPr="00E34010">
              <w:rPr>
                <w:rFonts w:cstheme="majorBidi"/>
                <w:color w:val="000000"/>
                <w:sz w:val="21"/>
                <w:szCs w:val="21"/>
              </w:rPr>
              <w:t>-4</w:t>
            </w:r>
          </w:p>
        </w:tc>
        <w:tc>
          <w:tcPr>
            <w:tcW w:w="1049" w:type="dxa"/>
          </w:tcPr>
          <w:p w14:paraId="65BF85B9" w14:textId="77777777" w:rsidR="00D563BF" w:rsidRPr="00E34010" w:rsidRDefault="00D563BF" w:rsidP="00BF33AE">
            <w:pPr>
              <w:spacing w:after="240"/>
              <w:rPr>
                <w:rFonts w:cstheme="majorBidi"/>
              </w:rPr>
            </w:pPr>
            <w:r w:rsidRPr="00E34010">
              <w:rPr>
                <w:rFonts w:cstheme="majorBidi"/>
                <w:color w:val="000000"/>
                <w:sz w:val="21"/>
                <w:szCs w:val="21"/>
              </w:rPr>
              <w:t>-2.</w:t>
            </w:r>
            <w:r>
              <w:rPr>
                <w:rFonts w:cstheme="majorBidi"/>
                <w:color w:val="000000"/>
                <w:sz w:val="21"/>
                <w:szCs w:val="21"/>
              </w:rPr>
              <w:t>5</w:t>
            </w:r>
          </w:p>
        </w:tc>
        <w:tc>
          <w:tcPr>
            <w:tcW w:w="1049" w:type="dxa"/>
          </w:tcPr>
          <w:p w14:paraId="7F7A0A1B" w14:textId="77777777" w:rsidR="00D563BF" w:rsidRPr="00E34010" w:rsidRDefault="00D563BF" w:rsidP="00BF33AE">
            <w:pPr>
              <w:spacing w:after="240"/>
              <w:rPr>
                <w:rFonts w:cstheme="majorBidi"/>
              </w:rPr>
            </w:pPr>
            <w:r w:rsidRPr="00E34010">
              <w:rPr>
                <w:rFonts w:cstheme="majorBidi"/>
                <w:color w:val="000000"/>
                <w:sz w:val="21"/>
                <w:szCs w:val="21"/>
              </w:rPr>
              <w:t>-</w:t>
            </w:r>
            <w:r>
              <w:rPr>
                <w:rFonts w:cstheme="majorBidi"/>
                <w:color w:val="000000"/>
                <w:sz w:val="21"/>
                <w:szCs w:val="21"/>
              </w:rPr>
              <w:t>1.3</w:t>
            </w:r>
          </w:p>
        </w:tc>
        <w:tc>
          <w:tcPr>
            <w:tcW w:w="1049" w:type="dxa"/>
          </w:tcPr>
          <w:p w14:paraId="07E2B056" w14:textId="77777777" w:rsidR="00D563BF" w:rsidRPr="00E34010" w:rsidRDefault="00D563BF" w:rsidP="00BF33AE">
            <w:pPr>
              <w:spacing w:after="240"/>
              <w:rPr>
                <w:rFonts w:cstheme="majorBidi"/>
              </w:rPr>
            </w:pPr>
            <w:r w:rsidRPr="00E34010">
              <w:rPr>
                <w:rFonts w:cstheme="majorBidi"/>
                <w:color w:val="000000"/>
                <w:sz w:val="21"/>
                <w:szCs w:val="21"/>
              </w:rPr>
              <w:t>-</w:t>
            </w:r>
            <w:r>
              <w:rPr>
                <w:rFonts w:cstheme="majorBidi"/>
                <w:color w:val="000000"/>
                <w:sz w:val="21"/>
                <w:szCs w:val="21"/>
              </w:rPr>
              <w:t>0.8</w:t>
            </w:r>
          </w:p>
        </w:tc>
        <w:tc>
          <w:tcPr>
            <w:tcW w:w="1049" w:type="dxa"/>
          </w:tcPr>
          <w:p w14:paraId="1E9396E8" w14:textId="77777777" w:rsidR="00D563BF" w:rsidRPr="00E34010" w:rsidRDefault="00D563BF" w:rsidP="00BF33AE">
            <w:pPr>
              <w:spacing w:after="240"/>
              <w:rPr>
                <w:rFonts w:cstheme="majorBidi"/>
              </w:rPr>
            </w:pPr>
            <w:r>
              <w:rPr>
                <w:rFonts w:cstheme="majorBidi"/>
                <w:color w:val="000000"/>
                <w:sz w:val="21"/>
                <w:szCs w:val="21"/>
              </w:rPr>
              <w:t>0</w:t>
            </w:r>
          </w:p>
        </w:tc>
        <w:tc>
          <w:tcPr>
            <w:tcW w:w="1559" w:type="dxa"/>
          </w:tcPr>
          <w:p w14:paraId="1F10F695" w14:textId="77777777" w:rsidR="00D563BF" w:rsidRPr="00E34010" w:rsidRDefault="00D563BF" w:rsidP="00BF33AE">
            <w:pPr>
              <w:spacing w:after="240"/>
              <w:rPr>
                <w:rFonts w:cstheme="majorBidi"/>
                <w:color w:val="000000"/>
              </w:rPr>
            </w:pPr>
            <w:r w:rsidRPr="00E34010">
              <w:rPr>
                <w:rFonts w:cstheme="majorBidi"/>
                <w:color w:val="000000"/>
                <w:sz w:val="21"/>
                <w:szCs w:val="21"/>
              </w:rPr>
              <w:t xml:space="preserve">Mirror </w:t>
            </w:r>
            <w:r>
              <w:rPr>
                <w:rFonts w:cstheme="majorBidi"/>
                <w:color w:val="000000"/>
                <w:sz w:val="21"/>
                <w:szCs w:val="21"/>
              </w:rPr>
              <w:t>Log normal</w:t>
            </w:r>
          </w:p>
        </w:tc>
      </w:tr>
    </w:tbl>
    <w:p w14:paraId="225A48FE" w14:textId="77777777" w:rsidR="00D563BF" w:rsidRPr="00E34010" w:rsidRDefault="00D563BF" w:rsidP="00D563BF">
      <w:pPr>
        <w:keepNext/>
        <w:spacing w:after="240"/>
        <w:rPr>
          <w:rFonts w:cstheme="majorBidi"/>
        </w:rPr>
      </w:pPr>
    </w:p>
    <w:p w14:paraId="7CAF0A9E" w14:textId="77777777" w:rsidR="00D563BF" w:rsidRDefault="00D563BF" w:rsidP="00D563BF">
      <w:pPr>
        <w:keepNext/>
        <w:spacing w:after="240"/>
      </w:pPr>
      <w:r>
        <w:rPr>
          <w:noProof/>
        </w:rPr>
        <w:drawing>
          <wp:inline distT="0" distB="0" distL="0" distR="0" wp14:anchorId="141698E0" wp14:editId="41F38DEF">
            <wp:extent cx="4572009" cy="2743206"/>
            <wp:effectExtent l="0" t="0" r="0" b="0"/>
            <wp:docPr id="35" name="Picture 35" descr="A picture containing text, pl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 plot, diagram, 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72009" cy="2743206"/>
                    </a:xfrm>
                    <a:prstGeom prst="rect">
                      <a:avLst/>
                    </a:prstGeom>
                  </pic:spPr>
                </pic:pic>
              </a:graphicData>
            </a:graphic>
          </wp:inline>
        </w:drawing>
      </w:r>
    </w:p>
    <w:p w14:paraId="62374123" w14:textId="1D13BE0D" w:rsidR="00D563BF" w:rsidRPr="00BD34B8" w:rsidRDefault="00D563BF" w:rsidP="00D563BF">
      <w:pPr>
        <w:pStyle w:val="Caption"/>
        <w:rPr>
          <w:rFonts w:cstheme="majorBidi"/>
        </w:rPr>
      </w:pPr>
      <w:bookmarkStart w:id="172" w:name="_Ref152682642"/>
      <w:bookmarkStart w:id="173" w:name="_Ref152682631"/>
      <w:r w:rsidRPr="00BD34B8">
        <w:t xml:space="preserve">Figure </w:t>
      </w:r>
      <w:r w:rsidR="00A32728">
        <w:t>S</w:t>
      </w:r>
      <w:r>
        <w:fldChar w:fldCharType="begin"/>
      </w:r>
      <w:r w:rsidRPr="00BD34B8">
        <w:instrText xml:space="preserve"> SEQ Figure \* ARABIC </w:instrText>
      </w:r>
      <w:r>
        <w:fldChar w:fldCharType="separate"/>
      </w:r>
      <w:r w:rsidR="00790788">
        <w:rPr>
          <w:noProof/>
        </w:rPr>
        <w:t>5</w:t>
      </w:r>
      <w:r>
        <w:fldChar w:fldCharType="end"/>
      </w:r>
      <w:bookmarkEnd w:id="172"/>
      <w:r w:rsidRPr="00BD34B8">
        <w:t xml:space="preserve">: </w:t>
      </w:r>
      <w:r w:rsidRPr="00E34010">
        <w:rPr>
          <w:rFonts w:cstheme="majorBidi"/>
        </w:rPr>
        <w:t>The</w:t>
      </w:r>
      <w:r>
        <w:rPr>
          <w:rFonts w:cstheme="majorBidi"/>
        </w:rPr>
        <w:t xml:space="preserve"> consensus</w:t>
      </w:r>
      <w:r w:rsidRPr="00E34010">
        <w:rPr>
          <w:rFonts w:cstheme="majorBidi"/>
        </w:rPr>
        <w:t xml:space="preserve"> distributions of 12-month difference in weight between treatment arms</w:t>
      </w:r>
      <w:bookmarkEnd w:id="173"/>
      <w:r w:rsidRPr="00E34010">
        <w:rPr>
          <w:rFonts w:cstheme="majorBidi"/>
        </w:rPr>
        <w:t xml:space="preserve"> </w:t>
      </w:r>
    </w:p>
    <w:p w14:paraId="7CCAD1B9" w14:textId="77777777" w:rsidR="00D563BF" w:rsidRPr="00E34010" w:rsidRDefault="00D563BF" w:rsidP="00D563BF">
      <w:pPr>
        <w:spacing w:after="240"/>
        <w:rPr>
          <w:rFonts w:cstheme="majorBidi"/>
        </w:rPr>
      </w:pPr>
      <w:r>
        <w:rPr>
          <w:rFonts w:cstheme="majorBidi"/>
        </w:rPr>
        <w:t xml:space="preserve">Sampling 10000 draws from the consensus distribution produces a median effect of -1.36, mean effect size of -1.96 and standard deviation 1.97. </w:t>
      </w:r>
    </w:p>
    <w:p w14:paraId="0BDCA9A3" w14:textId="77777777" w:rsidR="00D563BF" w:rsidRDefault="00D563BF" w:rsidP="00652954">
      <w:pPr>
        <w:pStyle w:val="Heading4"/>
      </w:pPr>
      <w:r w:rsidRPr="00E34010">
        <w:t>QOI 2: What do you judge to be the likely values for the weight difference (kg) between SWiM and the comparator at 24 months?</w:t>
      </w:r>
    </w:p>
    <w:p w14:paraId="2B647668" w14:textId="77777777" w:rsidR="00D563BF" w:rsidRPr="005B5BD2" w:rsidRDefault="00D563BF" w:rsidP="00652954">
      <w:pPr>
        <w:pStyle w:val="Heading5"/>
      </w:pPr>
      <w:r>
        <w:t>Elicited values</w:t>
      </w:r>
    </w:p>
    <w:p w14:paraId="481F435B" w14:textId="77777777" w:rsidR="00D563BF" w:rsidRPr="00E34010" w:rsidRDefault="00D563BF" w:rsidP="00D563BF">
      <w:pPr>
        <w:rPr>
          <w:rFonts w:cstheme="majorBidi"/>
        </w:rPr>
      </w:pPr>
      <w:r w:rsidRPr="00E34010">
        <w:rPr>
          <w:rFonts w:cstheme="majorBidi"/>
        </w:rPr>
        <w:t>Expectations of the effectiveness of SWiM at 24 months will depend on what happens at 12 months.</w:t>
      </w:r>
      <w:r>
        <w:rPr>
          <w:rFonts w:cstheme="majorBidi"/>
        </w:rPr>
        <w:t xml:space="preserve"> For this quantity of interest we asked,</w:t>
      </w:r>
    </w:p>
    <w:p w14:paraId="7267D026" w14:textId="77777777" w:rsidR="00D563BF" w:rsidRPr="00E34010" w:rsidRDefault="00D563BF" w:rsidP="00D563BF">
      <w:pPr>
        <w:jc w:val="center"/>
        <w:rPr>
          <w:rFonts w:cstheme="majorBidi"/>
          <w:i/>
          <w:iCs/>
        </w:rPr>
      </w:pPr>
      <w:r>
        <w:rPr>
          <w:rFonts w:cstheme="majorBidi"/>
          <w:i/>
          <w:iCs/>
        </w:rPr>
        <w:t>“</w:t>
      </w:r>
      <w:r w:rsidRPr="00E34010">
        <w:rPr>
          <w:rFonts w:cstheme="majorBidi"/>
          <w:i/>
          <w:iCs/>
        </w:rPr>
        <w:t>Given that SWiM changes weight by -1.3 (kg), what do you judge to be the likely values for the weight difference (kg) between SWiM and the comparator at 24 months?</w:t>
      </w:r>
      <w:r>
        <w:rPr>
          <w:rFonts w:cstheme="majorBidi"/>
          <w:i/>
          <w:iCs/>
        </w:rPr>
        <w:t>”</w:t>
      </w:r>
    </w:p>
    <w:p w14:paraId="13A936B2" w14:textId="77777777" w:rsidR="00D563BF" w:rsidRPr="00E34010" w:rsidRDefault="00D563BF" w:rsidP="00D563BF">
      <w:pPr>
        <w:spacing w:after="240"/>
        <w:rPr>
          <w:rFonts w:cstheme="majorBidi"/>
        </w:rPr>
      </w:pPr>
      <w:r w:rsidRPr="00E34010">
        <w:rPr>
          <w:rFonts w:cstheme="majorBidi"/>
        </w:rPr>
        <w:t xml:space="preserve">The workshops here had very similar views. </w:t>
      </w:r>
      <w:r>
        <w:rPr>
          <w:rFonts w:cstheme="majorBidi"/>
        </w:rPr>
        <w:t xml:space="preserve">Both workshops felt was likely that if the intervention was effective at 12 months it was likely to maintain some benefits at 24 months. </w:t>
      </w:r>
      <w:r w:rsidRPr="00E34010">
        <w:rPr>
          <w:rFonts w:cstheme="majorBidi"/>
        </w:rPr>
        <w:t xml:space="preserve">They also felt that, given a difference of -1.3kgs after 12 months, this difference would not increase to anymore than -3kgs. The medians were similar at -1.2kgs and -1kgs, however, as before, workshop 1 felt a wider </w:t>
      </w:r>
      <w:r w:rsidRPr="00E34010">
        <w:rPr>
          <w:rFonts w:cstheme="majorBidi"/>
        </w:rPr>
        <w:lastRenderedPageBreak/>
        <w:t xml:space="preserve">interquartile range better represented their uncertainty, while workshop </w:t>
      </w:r>
      <w:r>
        <w:rPr>
          <w:rFonts w:cstheme="majorBidi"/>
        </w:rPr>
        <w:t>2</w:t>
      </w:r>
      <w:r w:rsidRPr="00E34010">
        <w:rPr>
          <w:rFonts w:cstheme="majorBidi"/>
        </w:rPr>
        <w:t xml:space="preserve"> was more confident setting a narrower IQ range around the median. Although, the difference here were small. </w:t>
      </w:r>
    </w:p>
    <w:p w14:paraId="5DA40BED" w14:textId="77777777" w:rsidR="00D563BF" w:rsidRDefault="00D563BF" w:rsidP="00D563BF">
      <w:r w:rsidRPr="00E34010">
        <w:t xml:space="preserve">Both workshops felt they had to weigh up clinical experience with the evidence suggested of ACT and BT programs. Clinical experience often found weight to increase after a weight loss. However, the evidence of ACT has a more ‘positive’ outlook with either a longer maintenance of weight or further weight loss. </w:t>
      </w:r>
    </w:p>
    <w:p w14:paraId="01AFC707" w14:textId="26C16924" w:rsidR="00D563BF" w:rsidRDefault="00D563BF" w:rsidP="00652954">
      <w:pPr>
        <w:pStyle w:val="Heading5"/>
      </w:pPr>
      <w:r>
        <w:t xml:space="preserve">Distribution </w:t>
      </w:r>
      <w:r w:rsidR="00CF07DE">
        <w:t>Fitting</w:t>
      </w:r>
    </w:p>
    <w:p w14:paraId="4F72F7B0" w14:textId="431B5880" w:rsidR="00D563BF" w:rsidRDefault="00D563BF" w:rsidP="00D563BF">
      <w:r>
        <w:t>There was variation in the best fitting distribution to the individually elicited quantities of interest. In workshop 1 t</w:t>
      </w:r>
      <w:r w:rsidRPr="002F0CD4">
        <w:t>he final</w:t>
      </w:r>
      <w:r>
        <w:t xml:space="preserve"> resulting</w:t>
      </w:r>
      <w:r w:rsidRPr="002F0CD4">
        <w:t xml:space="preserve"> distribution reflects a confidence amongst the group that the intervention would not </w:t>
      </w:r>
      <w:r>
        <w:t>result in fast weight regain</w:t>
      </w:r>
      <w:r w:rsidRPr="002F0CD4">
        <w:t xml:space="preserve">. </w:t>
      </w:r>
      <w:r>
        <w:t>T</w:t>
      </w:r>
      <w:r w:rsidRPr="002F0CD4">
        <w:t>here was a lot of uncertainty about the true value it might take</w:t>
      </w:r>
      <w:r>
        <w:t>, with a belief that it could either reduce weight, or have negligible effect</w:t>
      </w:r>
      <w:r w:rsidRPr="002F0CD4">
        <w:t xml:space="preserve">. The </w:t>
      </w:r>
      <w:r>
        <w:t>facilitator fed back that the beta-distribution produces a flat shaped curve, which aligned with the discussion</w:t>
      </w:r>
      <w:r w:rsidRPr="002F0CD4">
        <w:t>.</w:t>
      </w:r>
      <w:r>
        <w:t xml:space="preserve"> </w:t>
      </w:r>
      <w:r>
        <w:rPr>
          <w:rFonts w:cstheme="majorBidi"/>
        </w:rPr>
        <w:t>W</w:t>
      </w:r>
      <w:r w:rsidRPr="00E34010">
        <w:rPr>
          <w:rFonts w:cstheme="majorBidi"/>
        </w:rPr>
        <w:t xml:space="preserve">orkshop 1 </w:t>
      </w:r>
      <w:r>
        <w:rPr>
          <w:rFonts w:cstheme="majorBidi"/>
        </w:rPr>
        <w:t>produced a flat distribution</w:t>
      </w:r>
      <w:r w:rsidRPr="00E34010">
        <w:rPr>
          <w:rFonts w:cstheme="majorBidi"/>
        </w:rPr>
        <w:t xml:space="preserve"> to reflect the uncertainty of difference between the upper and lower limit, while workshop </w:t>
      </w:r>
      <w:r>
        <w:rPr>
          <w:rFonts w:cstheme="majorBidi"/>
        </w:rPr>
        <w:t>2</w:t>
      </w:r>
      <w:r w:rsidRPr="00E34010">
        <w:rPr>
          <w:rFonts w:cstheme="majorBidi"/>
        </w:rPr>
        <w:t xml:space="preserve"> </w:t>
      </w:r>
      <w:r w:rsidR="00CF07DE">
        <w:rPr>
          <w:rFonts w:cstheme="majorBidi"/>
        </w:rPr>
        <w:t>values fitted well with</w:t>
      </w:r>
      <w:r w:rsidRPr="00E34010">
        <w:rPr>
          <w:rFonts w:cstheme="majorBidi"/>
        </w:rPr>
        <w:t xml:space="preserve"> a more humped shape. </w:t>
      </w:r>
      <w:r>
        <w:t xml:space="preserve">In workshop 2 expert D revised their upper values in line with the views from workshop 1. They preferred a skewed distribution with lower probability of outcomes close to zero. </w:t>
      </w:r>
      <w:r w:rsidR="00790788">
        <w:fldChar w:fldCharType="begin"/>
      </w:r>
      <w:r w:rsidR="00790788">
        <w:instrText xml:space="preserve"> REF _Ref152687373 \h </w:instrText>
      </w:r>
      <w:r w:rsidR="00790788">
        <w:fldChar w:fldCharType="separate"/>
      </w:r>
      <w:r w:rsidR="00790788">
        <w:t>Figure S</w:t>
      </w:r>
      <w:r w:rsidR="00790788">
        <w:rPr>
          <w:noProof/>
        </w:rPr>
        <w:t>6</w:t>
      </w:r>
      <w:r w:rsidR="00790788">
        <w:fldChar w:fldCharType="end"/>
      </w:r>
      <w:r w:rsidR="00790788">
        <w:t xml:space="preserve"> </w:t>
      </w:r>
      <w:r>
        <w:t>shows a comparison of the consensus distribution from each workshop.</w:t>
      </w:r>
    </w:p>
    <w:p w14:paraId="126CB0B3" w14:textId="77777777" w:rsidR="00D563BF" w:rsidRDefault="00D563BF" w:rsidP="00D563BF"/>
    <w:p w14:paraId="0DBA1650" w14:textId="77777777" w:rsidR="00790788" w:rsidRDefault="00D563BF" w:rsidP="00790788">
      <w:pPr>
        <w:keepNext/>
      </w:pPr>
      <w:r>
        <w:rPr>
          <w:noProof/>
        </w:rPr>
        <w:lastRenderedPageBreak/>
        <w:drawing>
          <wp:inline distT="0" distB="0" distL="0" distR="0" wp14:anchorId="3798EB62" wp14:editId="5970DED5">
            <wp:extent cx="5731510" cy="3438525"/>
            <wp:effectExtent l="0" t="0" r="2540" b="9525"/>
            <wp:docPr id="38" name="Picture 38" descr="A picture containing diagram, line, pl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diagram, line, plot,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438525"/>
                    </a:xfrm>
                    <a:prstGeom prst="rect">
                      <a:avLst/>
                    </a:prstGeom>
                  </pic:spPr>
                </pic:pic>
              </a:graphicData>
            </a:graphic>
          </wp:inline>
        </w:drawing>
      </w:r>
    </w:p>
    <w:p w14:paraId="0894F1DC" w14:textId="5A85840F" w:rsidR="00D563BF" w:rsidRDefault="00790788" w:rsidP="00790788">
      <w:pPr>
        <w:pStyle w:val="Caption"/>
      </w:pPr>
      <w:bookmarkStart w:id="174" w:name="_Ref152687373"/>
      <w:r>
        <w:t>Figure S</w:t>
      </w:r>
      <w:r w:rsidR="00B846EA">
        <w:fldChar w:fldCharType="begin"/>
      </w:r>
      <w:r w:rsidR="00B846EA">
        <w:instrText xml:space="preserve"> SEQ Figure \* ARABIC </w:instrText>
      </w:r>
      <w:r w:rsidR="00B846EA">
        <w:fldChar w:fldCharType="separate"/>
      </w:r>
      <w:r>
        <w:rPr>
          <w:noProof/>
        </w:rPr>
        <w:t>6</w:t>
      </w:r>
      <w:r w:rsidR="00B846EA">
        <w:rPr>
          <w:noProof/>
        </w:rPr>
        <w:fldChar w:fldCharType="end"/>
      </w:r>
      <w:bookmarkEnd w:id="174"/>
      <w:r>
        <w:t>:</w:t>
      </w:r>
      <w:r w:rsidRPr="00790788">
        <w:rPr>
          <w:rFonts w:cstheme="majorBidi"/>
        </w:rPr>
        <w:t xml:space="preserve"> </w:t>
      </w:r>
      <w:r w:rsidRPr="00E34010">
        <w:rPr>
          <w:rFonts w:cstheme="majorBidi"/>
        </w:rPr>
        <w:t xml:space="preserve">The distributions of </w:t>
      </w:r>
      <w:r>
        <w:rPr>
          <w:rFonts w:cstheme="majorBidi"/>
        </w:rPr>
        <w:t>24</w:t>
      </w:r>
      <w:r w:rsidRPr="00E34010">
        <w:rPr>
          <w:rFonts w:cstheme="majorBidi"/>
        </w:rPr>
        <w:t>-month difference in weight between treatment arms elicited in workshop 1 and workshop 2.</w:t>
      </w:r>
    </w:p>
    <w:p w14:paraId="45B0FEAE" w14:textId="77777777" w:rsidR="00D563BF" w:rsidRPr="00CF07DE" w:rsidRDefault="00D563BF" w:rsidP="00652954">
      <w:pPr>
        <w:pStyle w:val="Heading5"/>
        <w:rPr>
          <w:b w:val="0"/>
          <w:bCs/>
          <w:caps/>
        </w:rPr>
      </w:pPr>
      <w:r w:rsidRPr="00CF07DE">
        <w:rPr>
          <w:b w:val="0"/>
          <w:bCs/>
          <w:caps/>
        </w:rPr>
        <w:t>Consensus Distribution</w:t>
      </w:r>
    </w:p>
    <w:p w14:paraId="32274004" w14:textId="071A65C6" w:rsidR="00D563BF" w:rsidRDefault="00D563BF" w:rsidP="00D563BF">
      <w:pPr>
        <w:rPr>
          <w:rFonts w:cstheme="majorBidi"/>
        </w:rPr>
      </w:pPr>
      <w:r w:rsidRPr="00E34010">
        <w:rPr>
          <w:rFonts w:cstheme="majorBidi"/>
        </w:rPr>
        <w:t>The lower and upper</w:t>
      </w:r>
      <w:r w:rsidR="00652954">
        <w:rPr>
          <w:rFonts w:cstheme="majorBidi"/>
        </w:rPr>
        <w:t xml:space="preserve"> quartiles</w:t>
      </w:r>
      <w:r w:rsidRPr="00E34010">
        <w:rPr>
          <w:rFonts w:cstheme="majorBidi"/>
        </w:rPr>
        <w:t xml:space="preserve"> remained as this was in agreement. The views of workshop 2 pulled the quartiles towards the median to produce a slightly narrower interquartile range </w:t>
      </w:r>
      <w:r>
        <w:rPr>
          <w:rFonts w:cstheme="majorBidi"/>
        </w:rPr>
        <w:t>compared with</w:t>
      </w:r>
      <w:r w:rsidRPr="00E34010">
        <w:rPr>
          <w:rFonts w:cstheme="majorBidi"/>
        </w:rPr>
        <w:t xml:space="preserve"> workshop</w:t>
      </w:r>
      <w:r>
        <w:rPr>
          <w:rFonts w:cstheme="majorBidi"/>
        </w:rPr>
        <w:t xml:space="preserve"> 1</w:t>
      </w:r>
      <w:r w:rsidRPr="00E34010">
        <w:rPr>
          <w:rFonts w:cstheme="majorBidi"/>
        </w:rPr>
        <w:t xml:space="preserve">. </w:t>
      </w:r>
      <w:r>
        <w:rPr>
          <w:rFonts w:cstheme="majorBidi"/>
        </w:rPr>
        <w:t>The median was also changed from -1.2 to -1. The</w:t>
      </w:r>
      <w:r w:rsidRPr="00E34010">
        <w:rPr>
          <w:rFonts w:cstheme="majorBidi"/>
        </w:rPr>
        <w:t xml:space="preserve"> </w:t>
      </w:r>
      <w:r>
        <w:rPr>
          <w:rFonts w:cstheme="majorBidi"/>
        </w:rPr>
        <w:t xml:space="preserve">revised consensus values are reported in </w:t>
      </w:r>
      <w:r w:rsidR="00790788">
        <w:rPr>
          <w:rFonts w:cstheme="majorBidi"/>
        </w:rPr>
        <w:fldChar w:fldCharType="begin"/>
      </w:r>
      <w:r w:rsidR="00790788">
        <w:rPr>
          <w:rFonts w:cstheme="majorBidi"/>
        </w:rPr>
        <w:instrText xml:space="preserve"> REF _Ref152687451 \h </w:instrText>
      </w:r>
      <w:r w:rsidR="00790788">
        <w:rPr>
          <w:rFonts w:cstheme="majorBidi"/>
        </w:rPr>
      </w:r>
      <w:r w:rsidR="00790788">
        <w:rPr>
          <w:rFonts w:cstheme="majorBidi"/>
        </w:rPr>
        <w:fldChar w:fldCharType="separate"/>
      </w:r>
      <w:r w:rsidR="00790788">
        <w:t>Table S</w:t>
      </w:r>
      <w:r w:rsidR="00790788">
        <w:rPr>
          <w:noProof/>
        </w:rPr>
        <w:t>52</w:t>
      </w:r>
      <w:r w:rsidR="00790788">
        <w:rPr>
          <w:rFonts w:cstheme="majorBidi"/>
        </w:rPr>
        <w:fldChar w:fldCharType="end"/>
      </w:r>
      <w:r w:rsidR="00790788">
        <w:rPr>
          <w:rFonts w:cstheme="majorBidi"/>
        </w:rPr>
        <w:t xml:space="preserve"> </w:t>
      </w:r>
      <w:r>
        <w:rPr>
          <w:rFonts w:cstheme="majorBidi"/>
        </w:rPr>
        <w:t xml:space="preserve">and the best fitting distribution </w:t>
      </w:r>
      <w:r w:rsidRPr="00E34010">
        <w:rPr>
          <w:rFonts w:cstheme="majorBidi"/>
        </w:rPr>
        <w:t xml:space="preserve">is a mirror </w:t>
      </w:r>
      <w:r>
        <w:rPr>
          <w:rFonts w:cstheme="majorBidi"/>
        </w:rPr>
        <w:t>log normal</w:t>
      </w:r>
      <w:r w:rsidRPr="00E34010">
        <w:rPr>
          <w:rFonts w:cstheme="majorBidi"/>
        </w:rPr>
        <w:t xml:space="preserve"> (</w:t>
      </w:r>
      <w:r w:rsidR="00790788">
        <w:rPr>
          <w:rFonts w:cstheme="majorBidi"/>
        </w:rPr>
        <w:fldChar w:fldCharType="begin"/>
      </w:r>
      <w:r w:rsidR="00790788">
        <w:rPr>
          <w:rFonts w:cstheme="majorBidi"/>
        </w:rPr>
        <w:instrText xml:space="preserve"> REF _Ref152687430 \h </w:instrText>
      </w:r>
      <w:r w:rsidR="00790788">
        <w:rPr>
          <w:rFonts w:cstheme="majorBidi"/>
        </w:rPr>
      </w:r>
      <w:r w:rsidR="00790788">
        <w:rPr>
          <w:rFonts w:cstheme="majorBidi"/>
        </w:rPr>
        <w:fldChar w:fldCharType="separate"/>
      </w:r>
      <w:r w:rsidR="00790788">
        <w:t>Figure S</w:t>
      </w:r>
      <w:r w:rsidR="00790788">
        <w:rPr>
          <w:noProof/>
        </w:rPr>
        <w:t>7</w:t>
      </w:r>
      <w:r w:rsidR="00790788">
        <w:rPr>
          <w:rFonts w:cstheme="majorBidi"/>
        </w:rPr>
        <w:fldChar w:fldCharType="end"/>
      </w:r>
      <w:r w:rsidRPr="00E34010">
        <w:rPr>
          <w:rFonts w:cstheme="majorBidi"/>
        </w:rPr>
        <w:t>).</w:t>
      </w:r>
    </w:p>
    <w:p w14:paraId="26CF9506" w14:textId="6362D8C9" w:rsidR="00D563BF" w:rsidRDefault="00D563BF" w:rsidP="00D563BF">
      <w:pPr>
        <w:pStyle w:val="Caption"/>
        <w:keepNext/>
      </w:pPr>
      <w:bookmarkStart w:id="175" w:name="_Ref152687451"/>
      <w:r>
        <w:t xml:space="preserve">Table </w:t>
      </w:r>
      <w:r w:rsidR="00C95AB6">
        <w:t>S</w:t>
      </w:r>
      <w:r w:rsidR="00B846EA">
        <w:fldChar w:fldCharType="begin"/>
      </w:r>
      <w:r w:rsidR="00B846EA">
        <w:instrText xml:space="preserve"> SEQ Table \* ARABIC </w:instrText>
      </w:r>
      <w:r w:rsidR="00B846EA">
        <w:fldChar w:fldCharType="separate"/>
      </w:r>
      <w:r w:rsidR="00372A71">
        <w:rPr>
          <w:noProof/>
        </w:rPr>
        <w:t>52</w:t>
      </w:r>
      <w:r w:rsidR="00B846EA">
        <w:rPr>
          <w:noProof/>
        </w:rPr>
        <w:fldChar w:fldCharType="end"/>
      </w:r>
      <w:bookmarkEnd w:id="175"/>
      <w:r>
        <w:t>: Final elicitation values for consensus distribution following workshop 1 and workshop 2 combining views from all experts</w:t>
      </w:r>
    </w:p>
    <w:tbl>
      <w:tblPr>
        <w:tblStyle w:val="TableGrid"/>
        <w:tblW w:w="0" w:type="auto"/>
        <w:tblLook w:val="04A0" w:firstRow="1" w:lastRow="0" w:firstColumn="1" w:lastColumn="0" w:noHBand="0" w:noVBand="1"/>
      </w:tblPr>
      <w:tblGrid>
        <w:gridCol w:w="1555"/>
        <w:gridCol w:w="1030"/>
        <w:gridCol w:w="1031"/>
        <w:gridCol w:w="1031"/>
        <w:gridCol w:w="1031"/>
        <w:gridCol w:w="1031"/>
        <w:gridCol w:w="2075"/>
      </w:tblGrid>
      <w:tr w:rsidR="00D563BF" w14:paraId="142BD0A5" w14:textId="77777777" w:rsidTr="00CF07DE">
        <w:tc>
          <w:tcPr>
            <w:tcW w:w="1555" w:type="dxa"/>
          </w:tcPr>
          <w:p w14:paraId="0494CA2B" w14:textId="77777777" w:rsidR="00D563BF" w:rsidRDefault="00D563BF" w:rsidP="00BF33AE">
            <w:pPr>
              <w:rPr>
                <w:rFonts w:cstheme="majorBidi"/>
              </w:rPr>
            </w:pPr>
            <w:r w:rsidRPr="00E34010">
              <w:rPr>
                <w:rFonts w:cstheme="majorBidi"/>
              </w:rPr>
              <w:t>Workshop</w:t>
            </w:r>
          </w:p>
        </w:tc>
        <w:tc>
          <w:tcPr>
            <w:tcW w:w="1030" w:type="dxa"/>
          </w:tcPr>
          <w:p w14:paraId="5B1C95EE" w14:textId="77777777" w:rsidR="00D563BF" w:rsidRDefault="00D563BF" w:rsidP="00BF33AE">
            <w:pPr>
              <w:rPr>
                <w:rFonts w:cstheme="majorBidi"/>
              </w:rPr>
            </w:pPr>
            <w:r w:rsidRPr="00E34010">
              <w:rPr>
                <w:rFonts w:cstheme="majorBidi"/>
              </w:rPr>
              <w:t>L</w:t>
            </w:r>
          </w:p>
        </w:tc>
        <w:tc>
          <w:tcPr>
            <w:tcW w:w="1031" w:type="dxa"/>
          </w:tcPr>
          <w:p w14:paraId="72B0C225" w14:textId="77777777" w:rsidR="00D563BF" w:rsidRDefault="00D563BF" w:rsidP="00BF33AE">
            <w:pPr>
              <w:rPr>
                <w:rFonts w:cstheme="majorBidi"/>
              </w:rPr>
            </w:pPr>
            <w:r w:rsidRPr="00E34010">
              <w:rPr>
                <w:rFonts w:cstheme="majorBidi"/>
              </w:rPr>
              <w:t>0.25</w:t>
            </w:r>
          </w:p>
        </w:tc>
        <w:tc>
          <w:tcPr>
            <w:tcW w:w="1031" w:type="dxa"/>
          </w:tcPr>
          <w:p w14:paraId="0214FADC" w14:textId="77777777" w:rsidR="00D563BF" w:rsidRDefault="00D563BF" w:rsidP="00BF33AE">
            <w:pPr>
              <w:rPr>
                <w:rFonts w:cstheme="majorBidi"/>
              </w:rPr>
            </w:pPr>
            <w:r w:rsidRPr="00E34010">
              <w:rPr>
                <w:rFonts w:cstheme="majorBidi"/>
              </w:rPr>
              <w:t>0.5</w:t>
            </w:r>
          </w:p>
        </w:tc>
        <w:tc>
          <w:tcPr>
            <w:tcW w:w="1031" w:type="dxa"/>
          </w:tcPr>
          <w:p w14:paraId="79E86F4F" w14:textId="77777777" w:rsidR="00D563BF" w:rsidRDefault="00D563BF" w:rsidP="00BF33AE">
            <w:pPr>
              <w:rPr>
                <w:rFonts w:cstheme="majorBidi"/>
              </w:rPr>
            </w:pPr>
            <w:r w:rsidRPr="00E34010">
              <w:rPr>
                <w:rFonts w:cstheme="majorBidi"/>
              </w:rPr>
              <w:t>0.75</w:t>
            </w:r>
          </w:p>
        </w:tc>
        <w:tc>
          <w:tcPr>
            <w:tcW w:w="1031" w:type="dxa"/>
          </w:tcPr>
          <w:p w14:paraId="65031C0A" w14:textId="77777777" w:rsidR="00D563BF" w:rsidRDefault="00D563BF" w:rsidP="00BF33AE">
            <w:pPr>
              <w:rPr>
                <w:rFonts w:cstheme="majorBidi"/>
              </w:rPr>
            </w:pPr>
            <w:r w:rsidRPr="00E34010">
              <w:rPr>
                <w:rFonts w:cstheme="majorBidi"/>
              </w:rPr>
              <w:t>U</w:t>
            </w:r>
          </w:p>
        </w:tc>
        <w:tc>
          <w:tcPr>
            <w:tcW w:w="2075" w:type="dxa"/>
          </w:tcPr>
          <w:p w14:paraId="4357A398" w14:textId="77777777" w:rsidR="00D563BF" w:rsidRDefault="00D563BF" w:rsidP="00BF33AE">
            <w:pPr>
              <w:rPr>
                <w:rFonts w:cstheme="majorBidi"/>
              </w:rPr>
            </w:pPr>
            <w:r w:rsidRPr="00E34010">
              <w:rPr>
                <w:rFonts w:cstheme="majorBidi"/>
              </w:rPr>
              <w:t>Distribution</w:t>
            </w:r>
          </w:p>
        </w:tc>
      </w:tr>
      <w:tr w:rsidR="00D563BF" w14:paraId="35999618" w14:textId="77777777" w:rsidTr="00CF07DE">
        <w:tc>
          <w:tcPr>
            <w:tcW w:w="1555" w:type="dxa"/>
          </w:tcPr>
          <w:p w14:paraId="6FEFF5EC" w14:textId="77777777" w:rsidR="00D563BF" w:rsidRDefault="00D563BF" w:rsidP="00BF33AE">
            <w:pPr>
              <w:rPr>
                <w:rFonts w:cstheme="majorBidi"/>
              </w:rPr>
            </w:pPr>
            <w:r>
              <w:rPr>
                <w:rFonts w:cstheme="majorBidi"/>
                <w:color w:val="000000"/>
              </w:rPr>
              <w:t>Proposed consensus distribution</w:t>
            </w:r>
          </w:p>
        </w:tc>
        <w:tc>
          <w:tcPr>
            <w:tcW w:w="1030" w:type="dxa"/>
          </w:tcPr>
          <w:p w14:paraId="63BA5079" w14:textId="77777777" w:rsidR="00D563BF" w:rsidRDefault="00D563BF" w:rsidP="00BF33AE">
            <w:pPr>
              <w:rPr>
                <w:rFonts w:cstheme="majorBidi"/>
              </w:rPr>
            </w:pPr>
            <w:r w:rsidRPr="00E34010">
              <w:rPr>
                <w:rFonts w:cstheme="majorBidi"/>
                <w:color w:val="000000"/>
              </w:rPr>
              <w:t>-3</w:t>
            </w:r>
          </w:p>
        </w:tc>
        <w:tc>
          <w:tcPr>
            <w:tcW w:w="1031" w:type="dxa"/>
          </w:tcPr>
          <w:p w14:paraId="7DAE27F7" w14:textId="77777777" w:rsidR="00D563BF" w:rsidRDefault="00D563BF" w:rsidP="00BF33AE">
            <w:pPr>
              <w:rPr>
                <w:rFonts w:cstheme="majorBidi"/>
              </w:rPr>
            </w:pPr>
            <w:r w:rsidRPr="00E34010">
              <w:rPr>
                <w:rFonts w:cstheme="majorBidi"/>
                <w:color w:val="000000"/>
              </w:rPr>
              <w:t>-1</w:t>
            </w:r>
            <w:r>
              <w:rPr>
                <w:rFonts w:cstheme="majorBidi"/>
                <w:color w:val="000000"/>
              </w:rPr>
              <w:t>.75</w:t>
            </w:r>
          </w:p>
        </w:tc>
        <w:tc>
          <w:tcPr>
            <w:tcW w:w="1031" w:type="dxa"/>
          </w:tcPr>
          <w:p w14:paraId="1D403228" w14:textId="77777777" w:rsidR="00D563BF" w:rsidRDefault="00D563BF" w:rsidP="00BF33AE">
            <w:pPr>
              <w:rPr>
                <w:rFonts w:cstheme="majorBidi"/>
              </w:rPr>
            </w:pPr>
            <w:r w:rsidRPr="00E34010">
              <w:rPr>
                <w:rFonts w:cstheme="majorBidi"/>
                <w:color w:val="000000"/>
              </w:rPr>
              <w:t>-1</w:t>
            </w:r>
          </w:p>
        </w:tc>
        <w:tc>
          <w:tcPr>
            <w:tcW w:w="1031" w:type="dxa"/>
          </w:tcPr>
          <w:p w14:paraId="42D0F316" w14:textId="77777777" w:rsidR="00D563BF" w:rsidRDefault="00D563BF" w:rsidP="00BF33AE">
            <w:pPr>
              <w:rPr>
                <w:rFonts w:cstheme="majorBidi"/>
              </w:rPr>
            </w:pPr>
            <w:r w:rsidRPr="00E34010">
              <w:rPr>
                <w:rFonts w:cstheme="majorBidi"/>
                <w:color w:val="000000"/>
              </w:rPr>
              <w:t>-</w:t>
            </w:r>
            <w:r>
              <w:rPr>
                <w:rFonts w:cstheme="majorBidi"/>
                <w:color w:val="000000"/>
              </w:rPr>
              <w:t>0.75</w:t>
            </w:r>
          </w:p>
        </w:tc>
        <w:tc>
          <w:tcPr>
            <w:tcW w:w="1031" w:type="dxa"/>
          </w:tcPr>
          <w:p w14:paraId="650A6290" w14:textId="77777777" w:rsidR="00D563BF" w:rsidRDefault="00D563BF" w:rsidP="00BF33AE">
            <w:pPr>
              <w:rPr>
                <w:rFonts w:cstheme="majorBidi"/>
              </w:rPr>
            </w:pPr>
            <w:r w:rsidRPr="00E34010">
              <w:rPr>
                <w:rFonts w:cstheme="majorBidi"/>
                <w:color w:val="000000"/>
              </w:rPr>
              <w:t>0</w:t>
            </w:r>
          </w:p>
        </w:tc>
        <w:tc>
          <w:tcPr>
            <w:tcW w:w="2075" w:type="dxa"/>
          </w:tcPr>
          <w:p w14:paraId="5A742AC4" w14:textId="77777777" w:rsidR="00D563BF" w:rsidRDefault="00D563BF" w:rsidP="00BF33AE">
            <w:pPr>
              <w:rPr>
                <w:rFonts w:cstheme="majorBidi"/>
              </w:rPr>
            </w:pPr>
            <w:r w:rsidRPr="00E34010">
              <w:rPr>
                <w:rFonts w:cstheme="majorBidi"/>
                <w:color w:val="000000"/>
              </w:rPr>
              <w:t xml:space="preserve">Mirror </w:t>
            </w:r>
            <w:r>
              <w:rPr>
                <w:rFonts w:cstheme="majorBidi"/>
                <w:color w:val="000000"/>
              </w:rPr>
              <w:t>Log-normal</w:t>
            </w:r>
          </w:p>
        </w:tc>
      </w:tr>
    </w:tbl>
    <w:p w14:paraId="601FD7FB" w14:textId="77777777" w:rsidR="00D563BF" w:rsidRDefault="00D563BF" w:rsidP="00D563BF">
      <w:pPr>
        <w:rPr>
          <w:rFonts w:cstheme="majorBidi"/>
        </w:rPr>
      </w:pPr>
    </w:p>
    <w:p w14:paraId="40AD9A0A" w14:textId="77777777" w:rsidR="00D563BF" w:rsidRDefault="00D563BF" w:rsidP="00D563BF">
      <w:pPr>
        <w:keepNext/>
      </w:pPr>
      <w:r>
        <w:rPr>
          <w:rFonts w:cstheme="majorBidi"/>
          <w:noProof/>
        </w:rPr>
        <w:lastRenderedPageBreak/>
        <w:drawing>
          <wp:inline distT="0" distB="0" distL="0" distR="0" wp14:anchorId="691E6A16" wp14:editId="4ED8C2CE">
            <wp:extent cx="4572009" cy="2743206"/>
            <wp:effectExtent l="0" t="0" r="0" b="0"/>
            <wp:docPr id="33" name="Picture 33" descr="A graph with a red line and black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aph with a red line and black line&#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2009" cy="2743206"/>
                    </a:xfrm>
                    <a:prstGeom prst="rect">
                      <a:avLst/>
                    </a:prstGeom>
                  </pic:spPr>
                </pic:pic>
              </a:graphicData>
            </a:graphic>
          </wp:inline>
        </w:drawing>
      </w:r>
    </w:p>
    <w:p w14:paraId="5EFB5403" w14:textId="2707AEFA" w:rsidR="00D563BF" w:rsidRDefault="00D563BF" w:rsidP="00D563BF">
      <w:pPr>
        <w:pStyle w:val="Caption"/>
        <w:rPr>
          <w:rFonts w:cstheme="majorBidi"/>
        </w:rPr>
      </w:pPr>
      <w:bookmarkStart w:id="176" w:name="_Ref152687430"/>
      <w:r>
        <w:t xml:space="preserve">Figure </w:t>
      </w:r>
      <w:r w:rsidR="00790788">
        <w:t>S</w:t>
      </w:r>
      <w:r w:rsidR="00B846EA">
        <w:fldChar w:fldCharType="begin"/>
      </w:r>
      <w:r w:rsidR="00B846EA">
        <w:instrText xml:space="preserve"> SEQ Figure \* ARABIC </w:instrText>
      </w:r>
      <w:r w:rsidR="00B846EA">
        <w:fldChar w:fldCharType="separate"/>
      </w:r>
      <w:r w:rsidR="00CF07DE">
        <w:rPr>
          <w:noProof/>
        </w:rPr>
        <w:t>7</w:t>
      </w:r>
      <w:r w:rsidR="00B846EA">
        <w:rPr>
          <w:noProof/>
        </w:rPr>
        <w:fldChar w:fldCharType="end"/>
      </w:r>
      <w:bookmarkEnd w:id="176"/>
      <w:r>
        <w:t>: Proposed consensus distribution following workshop 1 and 2 combining all views from experts</w:t>
      </w:r>
    </w:p>
    <w:p w14:paraId="6B2AAF46" w14:textId="52765528" w:rsidR="00652954" w:rsidRPr="00395EA8" w:rsidRDefault="00D563BF" w:rsidP="00395EA8">
      <w:pPr>
        <w:spacing w:after="240"/>
        <w:rPr>
          <w:rFonts w:cstheme="majorBidi"/>
        </w:rPr>
      </w:pPr>
      <w:r>
        <w:rPr>
          <w:rFonts w:cstheme="majorBidi"/>
        </w:rPr>
        <w:t>Sampling 1000 draws from the consensus distribution produces a median effect of -1.08, mean effect size of -1.33 and standard deviation 0.99, assuming that weight at 12 months is sampled at the median.</w:t>
      </w:r>
    </w:p>
    <w:p w14:paraId="6424BEE8" w14:textId="1677CC66" w:rsidR="00DF7100" w:rsidRDefault="00DF7100" w:rsidP="004258DE">
      <w:pPr>
        <w:pStyle w:val="Heading2"/>
      </w:pPr>
      <w:bookmarkStart w:id="177" w:name="_Toc447193594"/>
      <w:bookmarkStart w:id="178" w:name="_Toc448758598"/>
      <w:bookmarkStart w:id="179" w:name="_Toc463600695"/>
      <w:bookmarkStart w:id="180" w:name="_Toc172534982"/>
      <w:r>
        <w:t>Estimating change in HbA1c conditional on chang in weight</w:t>
      </w:r>
    </w:p>
    <w:p w14:paraId="68B1C4CC" w14:textId="79876CD3" w:rsidR="00DF7100" w:rsidRDefault="00DF7100" w:rsidP="00DF7100">
      <w:pPr>
        <w:rPr>
          <w:rFonts w:asciiTheme="majorBidi" w:hAnsiTheme="majorBidi" w:cstheme="majorBidi"/>
        </w:rPr>
      </w:pPr>
      <w:r>
        <w:rPr>
          <w:rFonts w:asciiTheme="majorBidi" w:hAnsiTheme="majorBidi" w:cstheme="majorBidi"/>
        </w:rPr>
        <w:t>Data from the Weight loss Referral for Adults in Primary care (WRAP) and Glucose Lowering through Weight management (GLoW) trials were pooled to create the sample population. The relationship between a change in BMI and a change in HbA</w:t>
      </w:r>
      <w:r>
        <w:rPr>
          <w:rFonts w:asciiTheme="majorBidi" w:hAnsiTheme="majorBidi" w:cstheme="majorBidi"/>
          <w:vertAlign w:val="subscript"/>
        </w:rPr>
        <w:t>1c</w:t>
      </w:r>
      <w:r>
        <w:rPr>
          <w:rFonts w:asciiTheme="majorBidi" w:hAnsiTheme="majorBidi" w:cstheme="majorBidi"/>
        </w:rPr>
        <w:t xml:space="preserve"> (mmol/mol), total cholesterol (mmol/L) or SBP (mmHg) was analysed with a linear mixed-effects regression.</w:t>
      </w:r>
      <w:r w:rsidRPr="00DF7100">
        <w:t xml:space="preserve"> </w:t>
      </w:r>
      <w:r w:rsidRPr="00DF7100">
        <w:rPr>
          <w:rFonts w:asciiTheme="majorBidi" w:hAnsiTheme="majorBidi" w:cstheme="majorBidi"/>
        </w:rPr>
        <w:t xml:space="preserve">The sample population was divided into three subgroups: those with normoglycemia, those with hyperglycaemia and those with T2D.  Participants were defined as not having T2D with normoglycemia (NDN) if their HbA1c at baseline was below 42 mmol/mol and they were recorded as not having T2D. Participants were defined as having T2D if they were recorded as being diagnosed with T2D or had an HbA1c of 48 mmol/mol or higher at baseline. Any individual not recorded as being diagnosed with T2D with an HbA1c between 42 mmol/mol and 48 mmol/mol at baseline were assigned to the </w:t>
      </w:r>
      <w:bookmarkStart w:id="181" w:name="_Hlk172548456"/>
      <w:r w:rsidRPr="00DF7100">
        <w:rPr>
          <w:rFonts w:asciiTheme="majorBidi" w:hAnsiTheme="majorBidi" w:cstheme="majorBidi"/>
        </w:rPr>
        <w:t xml:space="preserve">non-diabetic </w:t>
      </w:r>
      <w:r w:rsidRPr="00DF7100">
        <w:rPr>
          <w:rFonts w:asciiTheme="majorBidi" w:hAnsiTheme="majorBidi" w:cstheme="majorBidi"/>
        </w:rPr>
        <w:lastRenderedPageBreak/>
        <w:t>hyperglycaemia</w:t>
      </w:r>
      <w:bookmarkEnd w:id="181"/>
      <w:r w:rsidRPr="00DF7100">
        <w:rPr>
          <w:rFonts w:asciiTheme="majorBidi" w:hAnsiTheme="majorBidi" w:cstheme="majorBidi"/>
        </w:rPr>
        <w:t xml:space="preserve"> (NDH) group.</w:t>
      </w:r>
      <w:r w:rsidR="00372A71">
        <w:rPr>
          <w:rFonts w:asciiTheme="majorBidi" w:hAnsiTheme="majorBidi" w:cstheme="majorBidi"/>
        </w:rPr>
        <w:t xml:space="preserve"> </w:t>
      </w:r>
      <w:r w:rsidR="00372A71">
        <w:rPr>
          <w:rFonts w:asciiTheme="majorBidi" w:hAnsiTheme="majorBidi" w:cstheme="majorBidi"/>
        </w:rPr>
        <w:fldChar w:fldCharType="begin"/>
      </w:r>
      <w:r w:rsidR="00372A71">
        <w:rPr>
          <w:rFonts w:asciiTheme="majorBidi" w:hAnsiTheme="majorBidi" w:cstheme="majorBidi"/>
        </w:rPr>
        <w:instrText xml:space="preserve"> REF _Ref172548704 \h </w:instrText>
      </w:r>
      <w:r w:rsidR="00372A71">
        <w:rPr>
          <w:rFonts w:asciiTheme="majorBidi" w:hAnsiTheme="majorBidi" w:cstheme="majorBidi"/>
        </w:rPr>
      </w:r>
      <w:r w:rsidR="00372A71">
        <w:rPr>
          <w:rFonts w:asciiTheme="majorBidi" w:hAnsiTheme="majorBidi" w:cstheme="majorBidi"/>
        </w:rPr>
        <w:fldChar w:fldCharType="separate"/>
      </w:r>
      <w:r w:rsidR="00372A71">
        <w:t>Table S</w:t>
      </w:r>
      <w:r w:rsidR="00372A71">
        <w:rPr>
          <w:noProof/>
        </w:rPr>
        <w:t>53</w:t>
      </w:r>
      <w:r w:rsidR="00372A71">
        <w:rPr>
          <w:rFonts w:asciiTheme="majorBidi" w:hAnsiTheme="majorBidi" w:cstheme="majorBidi"/>
        </w:rPr>
        <w:fldChar w:fldCharType="end"/>
      </w:r>
      <w:r w:rsidR="00372A71">
        <w:rPr>
          <w:rFonts w:asciiTheme="majorBidi" w:hAnsiTheme="majorBidi" w:cstheme="majorBidi"/>
        </w:rPr>
        <w:t xml:space="preserve"> reports the association between change in </w:t>
      </w:r>
      <w:r w:rsidR="00366CB6">
        <w:rPr>
          <w:rFonts w:asciiTheme="majorBidi" w:hAnsiTheme="majorBidi" w:cstheme="majorBidi"/>
        </w:rPr>
        <w:t xml:space="preserve">BMI and HbA1c (%) used to predict trial outcomes for HbA1c conditional on weight loss maintenance. </w:t>
      </w:r>
    </w:p>
    <w:p w14:paraId="6B556089" w14:textId="5DD49208" w:rsidR="00372A71" w:rsidRDefault="00372A71" w:rsidP="00372A71">
      <w:pPr>
        <w:pStyle w:val="Caption"/>
        <w:keepNext/>
        <w:spacing w:after="0" w:afterAutospacing="0"/>
      </w:pPr>
      <w:bookmarkStart w:id="182" w:name="_Ref172548704"/>
      <w:r>
        <w:t>Table S</w:t>
      </w:r>
      <w:r w:rsidR="00B846EA">
        <w:fldChar w:fldCharType="begin"/>
      </w:r>
      <w:r w:rsidR="00B846EA">
        <w:instrText xml:space="preserve"> SEQ Table \* ARABIC </w:instrText>
      </w:r>
      <w:r w:rsidR="00B846EA">
        <w:fldChar w:fldCharType="separate"/>
      </w:r>
      <w:r>
        <w:rPr>
          <w:noProof/>
        </w:rPr>
        <w:t>53</w:t>
      </w:r>
      <w:r w:rsidR="00B846EA">
        <w:rPr>
          <w:noProof/>
        </w:rPr>
        <w:fldChar w:fldCharType="end"/>
      </w:r>
      <w:bookmarkEnd w:id="182"/>
      <w:r>
        <w:t>: Estimated Change in HbA1c per 1kg/m</w:t>
      </w:r>
      <w:r>
        <w:rPr>
          <w:vertAlign w:val="superscript"/>
        </w:rPr>
        <w:t>2</w:t>
      </w:r>
      <w:r>
        <w:t xml:space="preserve"> change in BMI</w:t>
      </w:r>
    </w:p>
    <w:tbl>
      <w:tblPr>
        <w:tblStyle w:val="TableGrid"/>
        <w:tblW w:w="0" w:type="auto"/>
        <w:tblLook w:val="04A0" w:firstRow="1" w:lastRow="0" w:firstColumn="1" w:lastColumn="0" w:noHBand="0" w:noVBand="1"/>
      </w:tblPr>
      <w:tblGrid>
        <w:gridCol w:w="1696"/>
        <w:gridCol w:w="2826"/>
        <w:gridCol w:w="2195"/>
        <w:gridCol w:w="2299"/>
      </w:tblGrid>
      <w:tr w:rsidR="00372A71" w:rsidRPr="00372A71" w14:paraId="77D89D67" w14:textId="77777777" w:rsidTr="00372A71">
        <w:tc>
          <w:tcPr>
            <w:tcW w:w="1696" w:type="dxa"/>
          </w:tcPr>
          <w:p w14:paraId="7A51A256" w14:textId="77777777" w:rsidR="00372A71" w:rsidRPr="00372A71" w:rsidRDefault="00372A71" w:rsidP="00DF7100">
            <w:pPr>
              <w:rPr>
                <w:rFonts w:cstheme="majorBidi"/>
                <w:color w:val="000000"/>
              </w:rPr>
            </w:pPr>
          </w:p>
        </w:tc>
        <w:tc>
          <w:tcPr>
            <w:tcW w:w="2826" w:type="dxa"/>
          </w:tcPr>
          <w:p w14:paraId="55D15C53" w14:textId="77777777" w:rsidR="00372A71" w:rsidRPr="00372A71" w:rsidRDefault="00372A71" w:rsidP="00DF7100">
            <w:pPr>
              <w:rPr>
                <w:rFonts w:cstheme="majorBidi"/>
                <w:color w:val="000000"/>
              </w:rPr>
            </w:pPr>
          </w:p>
        </w:tc>
        <w:tc>
          <w:tcPr>
            <w:tcW w:w="2195" w:type="dxa"/>
          </w:tcPr>
          <w:p w14:paraId="28CDBA99" w14:textId="35FE5101" w:rsidR="00372A71" w:rsidRPr="00372A71" w:rsidRDefault="00372A71" w:rsidP="00DF7100">
            <w:pPr>
              <w:rPr>
                <w:rFonts w:cstheme="majorBidi"/>
                <w:color w:val="000000"/>
              </w:rPr>
            </w:pPr>
            <w:r w:rsidRPr="00372A71">
              <w:rPr>
                <w:rFonts w:cstheme="majorBidi"/>
                <w:color w:val="000000"/>
              </w:rPr>
              <w:t>Mean</w:t>
            </w:r>
            <w:r>
              <w:rPr>
                <w:rFonts w:cstheme="majorBidi"/>
                <w:color w:val="000000"/>
              </w:rPr>
              <w:t xml:space="preserve"> change in HBa1c (%)</w:t>
            </w:r>
          </w:p>
        </w:tc>
        <w:tc>
          <w:tcPr>
            <w:tcW w:w="2299" w:type="dxa"/>
          </w:tcPr>
          <w:p w14:paraId="777C5512" w14:textId="79B8316B" w:rsidR="00372A71" w:rsidRPr="00372A71" w:rsidRDefault="00372A71" w:rsidP="00DF7100">
            <w:pPr>
              <w:rPr>
                <w:rFonts w:cstheme="majorBidi"/>
                <w:color w:val="000000"/>
              </w:rPr>
            </w:pPr>
            <w:r w:rsidRPr="00372A71">
              <w:rPr>
                <w:rFonts w:cstheme="majorBidi"/>
                <w:color w:val="000000"/>
              </w:rPr>
              <w:t>Standard error</w:t>
            </w:r>
          </w:p>
        </w:tc>
      </w:tr>
      <w:tr w:rsidR="00372A71" w:rsidRPr="00372A71" w14:paraId="07A94F4F" w14:textId="77777777" w:rsidTr="00372A71">
        <w:tc>
          <w:tcPr>
            <w:tcW w:w="1696" w:type="dxa"/>
            <w:vMerge w:val="restart"/>
          </w:tcPr>
          <w:p w14:paraId="4C1B8103" w14:textId="7AED1C87" w:rsidR="00372A71" w:rsidRPr="00372A71" w:rsidRDefault="00372A71" w:rsidP="00DF7100">
            <w:pPr>
              <w:rPr>
                <w:rFonts w:cstheme="majorBidi"/>
                <w:color w:val="000000"/>
              </w:rPr>
            </w:pPr>
            <w:r w:rsidRPr="00372A71">
              <w:rPr>
                <w:rFonts w:cstheme="majorBidi"/>
                <w:color w:val="000000"/>
              </w:rPr>
              <w:t>non-diabetic hyperglycaemia</w:t>
            </w:r>
          </w:p>
        </w:tc>
        <w:tc>
          <w:tcPr>
            <w:tcW w:w="2826" w:type="dxa"/>
          </w:tcPr>
          <w:p w14:paraId="4DEF8A04" w14:textId="3C1A1E6C" w:rsidR="00372A71" w:rsidRPr="00372A71" w:rsidRDefault="00372A71" w:rsidP="00DF7100">
            <w:pPr>
              <w:rPr>
                <w:rFonts w:cstheme="majorBidi"/>
                <w:color w:val="000000"/>
              </w:rPr>
            </w:pPr>
            <w:r>
              <w:rPr>
                <w:rFonts w:cstheme="majorBidi"/>
                <w:color w:val="000000"/>
              </w:rPr>
              <w:t xml:space="preserve">Per </w:t>
            </w:r>
            <w:r w:rsidRPr="00372A71">
              <w:rPr>
                <w:rFonts w:cstheme="majorBidi"/>
                <w:color w:val="000000"/>
              </w:rPr>
              <w:t>1kg/m</w:t>
            </w:r>
            <w:r w:rsidRPr="00372A71">
              <w:rPr>
                <w:rFonts w:cstheme="majorBidi"/>
                <w:color w:val="000000"/>
                <w:vertAlign w:val="superscript"/>
              </w:rPr>
              <w:t>2</w:t>
            </w:r>
            <w:r w:rsidRPr="00372A71">
              <w:rPr>
                <w:rFonts w:cstheme="majorBidi"/>
                <w:color w:val="000000"/>
              </w:rPr>
              <w:t xml:space="preserve"> change in BMI</w:t>
            </w:r>
          </w:p>
        </w:tc>
        <w:tc>
          <w:tcPr>
            <w:tcW w:w="2195" w:type="dxa"/>
          </w:tcPr>
          <w:p w14:paraId="56312F06" w14:textId="78766542" w:rsidR="00372A71" w:rsidRPr="00372A71" w:rsidRDefault="00372A71" w:rsidP="00DF7100">
            <w:pPr>
              <w:rPr>
                <w:rFonts w:cstheme="majorBidi"/>
                <w:color w:val="000000"/>
              </w:rPr>
            </w:pPr>
            <w:r>
              <w:rPr>
                <w:rFonts w:cstheme="majorBidi"/>
                <w:color w:val="000000"/>
              </w:rPr>
              <w:t>0.05</w:t>
            </w:r>
          </w:p>
        </w:tc>
        <w:tc>
          <w:tcPr>
            <w:tcW w:w="2299" w:type="dxa"/>
          </w:tcPr>
          <w:p w14:paraId="37E5D857" w14:textId="539D3D80" w:rsidR="00372A71" w:rsidRPr="00372A71" w:rsidRDefault="00372A71" w:rsidP="00DF7100">
            <w:pPr>
              <w:rPr>
                <w:rFonts w:cstheme="majorBidi"/>
                <w:color w:val="000000"/>
              </w:rPr>
            </w:pPr>
            <w:r>
              <w:rPr>
                <w:rFonts w:cstheme="majorBidi"/>
                <w:color w:val="000000"/>
              </w:rPr>
              <w:t>0.009</w:t>
            </w:r>
          </w:p>
        </w:tc>
      </w:tr>
      <w:tr w:rsidR="00372A71" w:rsidRPr="00372A71" w14:paraId="2ADA8AFE" w14:textId="77777777" w:rsidTr="00372A71">
        <w:tc>
          <w:tcPr>
            <w:tcW w:w="1696" w:type="dxa"/>
            <w:vMerge/>
          </w:tcPr>
          <w:p w14:paraId="05544B0A" w14:textId="77777777" w:rsidR="00372A71" w:rsidRPr="00372A71" w:rsidRDefault="00372A71" w:rsidP="00DF7100">
            <w:pPr>
              <w:rPr>
                <w:rFonts w:cstheme="majorBidi"/>
                <w:color w:val="000000"/>
              </w:rPr>
            </w:pPr>
          </w:p>
        </w:tc>
        <w:tc>
          <w:tcPr>
            <w:tcW w:w="2826" w:type="dxa"/>
          </w:tcPr>
          <w:p w14:paraId="6F32E235" w14:textId="38B2120D" w:rsidR="00372A71" w:rsidRPr="00372A71" w:rsidRDefault="00372A71" w:rsidP="00DF7100">
            <w:pPr>
              <w:rPr>
                <w:rFonts w:cstheme="majorBidi"/>
                <w:color w:val="000000"/>
              </w:rPr>
            </w:pPr>
            <w:r w:rsidRPr="00372A71">
              <w:rPr>
                <w:rFonts w:cstheme="majorBidi"/>
                <w:color w:val="000000"/>
              </w:rPr>
              <w:t>Weight loss</w:t>
            </w:r>
          </w:p>
        </w:tc>
        <w:tc>
          <w:tcPr>
            <w:tcW w:w="2195" w:type="dxa"/>
          </w:tcPr>
          <w:p w14:paraId="0DCF8119" w14:textId="1651539C" w:rsidR="00372A71" w:rsidRPr="00372A71" w:rsidRDefault="00372A71" w:rsidP="00DF7100">
            <w:pPr>
              <w:rPr>
                <w:rFonts w:cstheme="majorBidi"/>
                <w:color w:val="000000"/>
              </w:rPr>
            </w:pPr>
            <w:r>
              <w:rPr>
                <w:rFonts w:cstheme="majorBidi"/>
                <w:color w:val="000000"/>
              </w:rPr>
              <w:t>-0.017</w:t>
            </w:r>
          </w:p>
        </w:tc>
        <w:tc>
          <w:tcPr>
            <w:tcW w:w="2299" w:type="dxa"/>
          </w:tcPr>
          <w:p w14:paraId="6C9853FA" w14:textId="2A31B6EB" w:rsidR="00372A71" w:rsidRPr="00372A71" w:rsidRDefault="00372A71" w:rsidP="00DF7100">
            <w:pPr>
              <w:rPr>
                <w:rFonts w:cstheme="majorBidi"/>
                <w:color w:val="000000"/>
              </w:rPr>
            </w:pPr>
            <w:r>
              <w:rPr>
                <w:rFonts w:cstheme="majorBidi"/>
                <w:color w:val="000000"/>
              </w:rPr>
              <w:t>0.028</w:t>
            </w:r>
          </w:p>
        </w:tc>
      </w:tr>
      <w:tr w:rsidR="00372A71" w:rsidRPr="00372A71" w14:paraId="55DA5C26" w14:textId="77777777" w:rsidTr="00372A71">
        <w:tc>
          <w:tcPr>
            <w:tcW w:w="1696" w:type="dxa"/>
            <w:vMerge/>
          </w:tcPr>
          <w:p w14:paraId="1D12FEC7" w14:textId="77777777" w:rsidR="00372A71" w:rsidRPr="00372A71" w:rsidRDefault="00372A71" w:rsidP="00DF7100">
            <w:pPr>
              <w:rPr>
                <w:rFonts w:cstheme="majorBidi"/>
                <w:color w:val="000000"/>
              </w:rPr>
            </w:pPr>
          </w:p>
        </w:tc>
        <w:tc>
          <w:tcPr>
            <w:tcW w:w="2826" w:type="dxa"/>
          </w:tcPr>
          <w:p w14:paraId="0902F3A3" w14:textId="3F4F0C4B" w:rsidR="00372A71" w:rsidRPr="00372A71" w:rsidRDefault="00372A71" w:rsidP="00DF7100">
            <w:pPr>
              <w:rPr>
                <w:rFonts w:cstheme="majorBidi"/>
                <w:color w:val="000000"/>
              </w:rPr>
            </w:pPr>
            <w:r w:rsidRPr="00372A71">
              <w:rPr>
                <w:rFonts w:cstheme="majorBidi"/>
                <w:color w:val="000000"/>
              </w:rPr>
              <w:t>Weight loss * 1kg/m2 change in BMI</w:t>
            </w:r>
          </w:p>
        </w:tc>
        <w:tc>
          <w:tcPr>
            <w:tcW w:w="2195" w:type="dxa"/>
          </w:tcPr>
          <w:p w14:paraId="7CC4DD39" w14:textId="06404CD9" w:rsidR="00372A71" w:rsidRPr="00372A71" w:rsidRDefault="00372A71" w:rsidP="00DF7100">
            <w:pPr>
              <w:rPr>
                <w:rFonts w:cstheme="majorBidi"/>
                <w:color w:val="000000"/>
              </w:rPr>
            </w:pPr>
            <w:r>
              <w:rPr>
                <w:rFonts w:cstheme="majorBidi"/>
                <w:color w:val="000000"/>
              </w:rPr>
              <w:t>-0.031</w:t>
            </w:r>
          </w:p>
        </w:tc>
        <w:tc>
          <w:tcPr>
            <w:tcW w:w="2299" w:type="dxa"/>
          </w:tcPr>
          <w:p w14:paraId="2767D81B" w14:textId="5CBABA9F" w:rsidR="00372A71" w:rsidRPr="00372A71" w:rsidRDefault="00372A71" w:rsidP="00DF7100">
            <w:pPr>
              <w:rPr>
                <w:rFonts w:cstheme="majorBidi"/>
                <w:color w:val="000000"/>
              </w:rPr>
            </w:pPr>
            <w:r>
              <w:rPr>
                <w:rFonts w:cstheme="majorBidi"/>
                <w:color w:val="000000"/>
              </w:rPr>
              <w:t>0.011</w:t>
            </w:r>
          </w:p>
        </w:tc>
      </w:tr>
      <w:tr w:rsidR="00372A71" w:rsidRPr="00372A71" w14:paraId="2677B9D8" w14:textId="77777777" w:rsidTr="00372A71">
        <w:tc>
          <w:tcPr>
            <w:tcW w:w="1696" w:type="dxa"/>
          </w:tcPr>
          <w:p w14:paraId="350DFD90" w14:textId="2AA6063C" w:rsidR="00372A71" w:rsidRPr="00372A71" w:rsidRDefault="00372A71" w:rsidP="00DF7100">
            <w:pPr>
              <w:rPr>
                <w:rFonts w:cstheme="majorBidi"/>
                <w:color w:val="000000"/>
              </w:rPr>
            </w:pPr>
            <w:r>
              <w:rPr>
                <w:rFonts w:cstheme="majorBidi"/>
                <w:color w:val="000000"/>
              </w:rPr>
              <w:t>Non-diabetic hyperglycaemia</w:t>
            </w:r>
          </w:p>
        </w:tc>
        <w:tc>
          <w:tcPr>
            <w:tcW w:w="2826" w:type="dxa"/>
          </w:tcPr>
          <w:p w14:paraId="08975D6A" w14:textId="130F0301" w:rsidR="00372A71" w:rsidRPr="00372A71" w:rsidRDefault="00372A71" w:rsidP="00DF7100">
            <w:pPr>
              <w:rPr>
                <w:rFonts w:cstheme="majorBidi"/>
                <w:color w:val="000000"/>
              </w:rPr>
            </w:pPr>
            <w:r>
              <w:rPr>
                <w:rFonts w:cstheme="majorBidi"/>
                <w:color w:val="000000"/>
              </w:rPr>
              <w:t xml:space="preserve">Per </w:t>
            </w:r>
            <w:r w:rsidRPr="00372A71">
              <w:rPr>
                <w:rFonts w:cstheme="majorBidi"/>
                <w:color w:val="000000"/>
              </w:rPr>
              <w:t>1kg/m</w:t>
            </w:r>
            <w:r w:rsidRPr="00372A71">
              <w:rPr>
                <w:rFonts w:cstheme="majorBidi"/>
                <w:color w:val="000000"/>
                <w:vertAlign w:val="superscript"/>
              </w:rPr>
              <w:t>2</w:t>
            </w:r>
            <w:r w:rsidRPr="00372A71">
              <w:rPr>
                <w:rFonts w:cstheme="majorBidi"/>
                <w:color w:val="000000"/>
              </w:rPr>
              <w:t xml:space="preserve"> change in BMI</w:t>
            </w:r>
          </w:p>
        </w:tc>
        <w:tc>
          <w:tcPr>
            <w:tcW w:w="2195" w:type="dxa"/>
          </w:tcPr>
          <w:p w14:paraId="74C55C65" w14:textId="1B8669E0" w:rsidR="00372A71" w:rsidRPr="00372A71" w:rsidRDefault="00372A71" w:rsidP="00DF7100">
            <w:pPr>
              <w:rPr>
                <w:rFonts w:cstheme="majorBidi"/>
                <w:color w:val="000000"/>
              </w:rPr>
            </w:pPr>
            <w:r>
              <w:rPr>
                <w:rFonts w:cstheme="majorBidi"/>
                <w:color w:val="000000"/>
              </w:rPr>
              <w:t>0.055</w:t>
            </w:r>
          </w:p>
        </w:tc>
        <w:tc>
          <w:tcPr>
            <w:tcW w:w="2299" w:type="dxa"/>
          </w:tcPr>
          <w:p w14:paraId="52767BC9" w14:textId="5E2BA202" w:rsidR="00372A71" w:rsidRPr="00372A71" w:rsidRDefault="00372A71" w:rsidP="00DF7100">
            <w:pPr>
              <w:rPr>
                <w:rFonts w:cstheme="majorBidi"/>
                <w:color w:val="000000"/>
              </w:rPr>
            </w:pPr>
            <w:r>
              <w:rPr>
                <w:rFonts w:cstheme="majorBidi"/>
                <w:color w:val="000000"/>
              </w:rPr>
              <w:t>0.011</w:t>
            </w:r>
          </w:p>
        </w:tc>
      </w:tr>
      <w:tr w:rsidR="00372A71" w:rsidRPr="00372A71" w14:paraId="097538D5" w14:textId="77777777" w:rsidTr="00372A71">
        <w:tc>
          <w:tcPr>
            <w:tcW w:w="1696" w:type="dxa"/>
          </w:tcPr>
          <w:p w14:paraId="166E4AFB" w14:textId="3B0C0030" w:rsidR="00372A71" w:rsidRDefault="00372A71" w:rsidP="00DF7100">
            <w:pPr>
              <w:rPr>
                <w:rFonts w:cstheme="majorBidi"/>
                <w:color w:val="000000"/>
              </w:rPr>
            </w:pPr>
            <w:r>
              <w:rPr>
                <w:rFonts w:cstheme="majorBidi"/>
                <w:color w:val="000000"/>
              </w:rPr>
              <w:t>Type 2 diabetes</w:t>
            </w:r>
          </w:p>
        </w:tc>
        <w:tc>
          <w:tcPr>
            <w:tcW w:w="2826" w:type="dxa"/>
          </w:tcPr>
          <w:p w14:paraId="203F3B81" w14:textId="30D58EFC" w:rsidR="00372A71" w:rsidRPr="00372A71" w:rsidRDefault="00372A71" w:rsidP="00DF7100">
            <w:pPr>
              <w:rPr>
                <w:rFonts w:cstheme="majorBidi"/>
                <w:color w:val="000000"/>
              </w:rPr>
            </w:pPr>
            <w:r>
              <w:rPr>
                <w:rFonts w:cstheme="majorBidi"/>
                <w:color w:val="000000"/>
              </w:rPr>
              <w:t xml:space="preserve">Per </w:t>
            </w:r>
            <w:r w:rsidRPr="00372A71">
              <w:rPr>
                <w:rFonts w:cstheme="majorBidi"/>
                <w:color w:val="000000"/>
              </w:rPr>
              <w:t>1kg/m</w:t>
            </w:r>
            <w:r w:rsidRPr="00372A71">
              <w:rPr>
                <w:rFonts w:cstheme="majorBidi"/>
                <w:color w:val="000000"/>
                <w:vertAlign w:val="superscript"/>
              </w:rPr>
              <w:t>2</w:t>
            </w:r>
            <w:r w:rsidRPr="00372A71">
              <w:rPr>
                <w:rFonts w:cstheme="majorBidi"/>
                <w:color w:val="000000"/>
              </w:rPr>
              <w:t xml:space="preserve"> change in BMI</w:t>
            </w:r>
          </w:p>
        </w:tc>
        <w:tc>
          <w:tcPr>
            <w:tcW w:w="2195" w:type="dxa"/>
          </w:tcPr>
          <w:p w14:paraId="34DA7FCF" w14:textId="06686BD2" w:rsidR="00372A71" w:rsidRDefault="00372A71" w:rsidP="00DF7100">
            <w:pPr>
              <w:rPr>
                <w:rFonts w:cstheme="majorBidi"/>
                <w:color w:val="000000"/>
              </w:rPr>
            </w:pPr>
            <w:r>
              <w:rPr>
                <w:rFonts w:cstheme="majorBidi"/>
                <w:color w:val="000000"/>
              </w:rPr>
              <w:t>0.138</w:t>
            </w:r>
          </w:p>
        </w:tc>
        <w:tc>
          <w:tcPr>
            <w:tcW w:w="2299" w:type="dxa"/>
          </w:tcPr>
          <w:p w14:paraId="3D65E7AA" w14:textId="2F72AFF2" w:rsidR="00372A71" w:rsidRDefault="00372A71" w:rsidP="00DF7100">
            <w:pPr>
              <w:rPr>
                <w:rFonts w:cstheme="majorBidi"/>
                <w:color w:val="000000"/>
              </w:rPr>
            </w:pPr>
            <w:r>
              <w:rPr>
                <w:rFonts w:cstheme="majorBidi"/>
                <w:color w:val="000000"/>
              </w:rPr>
              <w:t>0.018</w:t>
            </w:r>
          </w:p>
        </w:tc>
      </w:tr>
    </w:tbl>
    <w:p w14:paraId="49C861E8" w14:textId="77777777" w:rsidR="00372A71" w:rsidRPr="00372A71" w:rsidRDefault="00372A71" w:rsidP="00DF7100">
      <w:pPr>
        <w:rPr>
          <w:rFonts w:ascii="Calibri" w:eastAsia="SimSun" w:hAnsi="Calibri" w:cstheme="majorBidi"/>
          <w:color w:val="000000"/>
        </w:rPr>
      </w:pPr>
    </w:p>
    <w:p w14:paraId="4A8D01A1" w14:textId="58EF01CB" w:rsidR="007D3901" w:rsidRDefault="007D3901" w:rsidP="004258DE">
      <w:pPr>
        <w:pStyle w:val="Heading2"/>
      </w:pPr>
      <w:r>
        <w:t>Duration of Intervention Effect</w:t>
      </w:r>
      <w:bookmarkEnd w:id="177"/>
      <w:bookmarkEnd w:id="178"/>
      <w:bookmarkEnd w:id="179"/>
      <w:bookmarkEnd w:id="180"/>
    </w:p>
    <w:p w14:paraId="63513E8C" w14:textId="77777777" w:rsidR="00395EA8" w:rsidRPr="00395EA8" w:rsidRDefault="00652954" w:rsidP="00395EA8">
      <w:pPr>
        <w:spacing w:after="240"/>
        <w:rPr>
          <w:rFonts w:cstheme="majorBidi"/>
        </w:rPr>
      </w:pPr>
      <w:r w:rsidRPr="00395EA8">
        <w:rPr>
          <w:rFonts w:cstheme="majorBidi"/>
        </w:rPr>
        <w:t>Beyond 24 months we assumed that some reduction in weight due to SWIM is maintained for eight years, after which patients continue on their natural history weight trajectory. Over the 8 years the benefits simulated at 24 months linearly decline.</w:t>
      </w:r>
      <w:bookmarkStart w:id="183" w:name="_Toc447193593"/>
      <w:bookmarkStart w:id="184" w:name="_Toc448758597"/>
      <w:bookmarkStart w:id="185" w:name="_Toc463600694"/>
      <w:r w:rsidR="00395EA8" w:rsidRPr="00395EA8">
        <w:rPr>
          <w:rFonts w:cstheme="majorBidi"/>
        </w:rPr>
        <w:t xml:space="preserve"> </w:t>
      </w:r>
    </w:p>
    <w:p w14:paraId="4F043DF2" w14:textId="0AE737B8" w:rsidR="00395EA8" w:rsidRDefault="00395EA8" w:rsidP="00395EA8">
      <w:pPr>
        <w:pStyle w:val="Heading1"/>
      </w:pPr>
      <w:bookmarkStart w:id="186" w:name="_Toc172534983"/>
      <w:r w:rsidRPr="00395EA8">
        <w:t>Intervention Costs</w:t>
      </w:r>
      <w:bookmarkEnd w:id="183"/>
      <w:bookmarkEnd w:id="184"/>
      <w:bookmarkEnd w:id="185"/>
      <w:bookmarkEnd w:id="186"/>
    </w:p>
    <w:p w14:paraId="70C948C6" w14:textId="5B635B10" w:rsidR="00395EA8" w:rsidRDefault="00395EA8" w:rsidP="00395EA8">
      <w:pPr>
        <w:rPr>
          <w:lang w:val="en-GB" w:eastAsia="en-GB"/>
        </w:rPr>
      </w:pPr>
      <w:r>
        <w:rPr>
          <w:lang w:val="en-GB" w:eastAsia="en-GB"/>
        </w:rPr>
        <w:t xml:space="preserve">The micro-costing for the SWiM intervention is reported in </w:t>
      </w:r>
      <w:r>
        <w:rPr>
          <w:lang w:val="en-GB" w:eastAsia="en-GB"/>
        </w:rPr>
        <w:fldChar w:fldCharType="begin"/>
      </w:r>
      <w:r>
        <w:rPr>
          <w:lang w:val="en-GB" w:eastAsia="en-GB"/>
        </w:rPr>
        <w:instrText xml:space="preserve"> REF _Ref151121732 \h </w:instrText>
      </w:r>
      <w:r>
        <w:rPr>
          <w:lang w:val="en-GB" w:eastAsia="en-GB"/>
        </w:rPr>
      </w:r>
      <w:r>
        <w:rPr>
          <w:lang w:val="en-GB" w:eastAsia="en-GB"/>
        </w:rPr>
        <w:fldChar w:fldCharType="separate"/>
      </w:r>
      <w:r>
        <w:t>Table S</w:t>
      </w:r>
      <w:r>
        <w:rPr>
          <w:noProof/>
        </w:rPr>
        <w:t>53</w:t>
      </w:r>
      <w:r>
        <w:rPr>
          <w:lang w:val="en-GB" w:eastAsia="en-GB"/>
        </w:rPr>
        <w:fldChar w:fldCharType="end"/>
      </w:r>
      <w:r>
        <w:rPr>
          <w:lang w:val="en-GB" w:eastAsia="en-GB"/>
        </w:rPr>
        <w:t xml:space="preserve">. </w:t>
      </w:r>
    </w:p>
    <w:p w14:paraId="74F9C84A" w14:textId="5F730374" w:rsidR="00395EA8" w:rsidRDefault="00395EA8" w:rsidP="00395EA8">
      <w:pPr>
        <w:pStyle w:val="Caption"/>
        <w:keepNext/>
      </w:pPr>
      <w:bookmarkStart w:id="187" w:name="_Ref151121732"/>
      <w:r>
        <w:t>Table S</w:t>
      </w:r>
      <w:r w:rsidR="00B846EA">
        <w:fldChar w:fldCharType="begin"/>
      </w:r>
      <w:r w:rsidR="00B846EA">
        <w:instrText xml:space="preserve"> SEQ Table \* ARABIC </w:instrText>
      </w:r>
      <w:r w:rsidR="00B846EA">
        <w:fldChar w:fldCharType="separate"/>
      </w:r>
      <w:r w:rsidR="00372A71">
        <w:rPr>
          <w:noProof/>
        </w:rPr>
        <w:t>54</w:t>
      </w:r>
      <w:r w:rsidR="00B846EA">
        <w:rPr>
          <w:noProof/>
        </w:rPr>
        <w:fldChar w:fldCharType="end"/>
      </w:r>
      <w:bookmarkEnd w:id="187"/>
      <w:r>
        <w:t>: Unit costs for SWiM intervention</w:t>
      </w:r>
    </w:p>
    <w:tbl>
      <w:tblPr>
        <w:tblStyle w:val="TableGrid"/>
        <w:tblW w:w="0" w:type="auto"/>
        <w:tblLook w:val="04A0" w:firstRow="1" w:lastRow="0" w:firstColumn="1" w:lastColumn="0" w:noHBand="0" w:noVBand="1"/>
      </w:tblPr>
      <w:tblGrid>
        <w:gridCol w:w="1621"/>
        <w:gridCol w:w="1693"/>
        <w:gridCol w:w="1640"/>
        <w:gridCol w:w="4062"/>
      </w:tblGrid>
      <w:tr w:rsidR="00395EA8" w14:paraId="4C5A2CD6" w14:textId="77777777" w:rsidTr="00B36932">
        <w:tc>
          <w:tcPr>
            <w:tcW w:w="1621" w:type="dxa"/>
          </w:tcPr>
          <w:p w14:paraId="2D85C289" w14:textId="77777777" w:rsidR="00395EA8" w:rsidRDefault="00395EA8" w:rsidP="00B36932">
            <w:pPr>
              <w:spacing w:line="240" w:lineRule="auto"/>
              <w:rPr>
                <w:lang w:val="en-GB" w:eastAsia="en-GB"/>
              </w:rPr>
            </w:pPr>
          </w:p>
        </w:tc>
        <w:tc>
          <w:tcPr>
            <w:tcW w:w="1693" w:type="dxa"/>
          </w:tcPr>
          <w:p w14:paraId="7F84BAC9" w14:textId="77777777" w:rsidR="00395EA8" w:rsidRDefault="00395EA8" w:rsidP="00B36932">
            <w:pPr>
              <w:spacing w:line="240" w:lineRule="auto"/>
              <w:rPr>
                <w:lang w:val="en-GB" w:eastAsia="en-GB"/>
              </w:rPr>
            </w:pPr>
            <w:r>
              <w:rPr>
                <w:lang w:val="en-GB" w:eastAsia="en-GB"/>
              </w:rPr>
              <w:t>Units</w:t>
            </w:r>
          </w:p>
        </w:tc>
        <w:tc>
          <w:tcPr>
            <w:tcW w:w="1640" w:type="dxa"/>
          </w:tcPr>
          <w:p w14:paraId="21FEB9FE" w14:textId="77777777" w:rsidR="00395EA8" w:rsidRDefault="00395EA8" w:rsidP="00B36932">
            <w:pPr>
              <w:spacing w:line="240" w:lineRule="auto"/>
              <w:rPr>
                <w:lang w:val="en-GB" w:eastAsia="en-GB"/>
              </w:rPr>
            </w:pPr>
            <w:r>
              <w:rPr>
                <w:lang w:val="en-GB" w:eastAsia="en-GB"/>
              </w:rPr>
              <w:t>Unit cost</w:t>
            </w:r>
          </w:p>
        </w:tc>
        <w:tc>
          <w:tcPr>
            <w:tcW w:w="4062" w:type="dxa"/>
          </w:tcPr>
          <w:p w14:paraId="4431FA3F" w14:textId="77777777" w:rsidR="00395EA8" w:rsidRDefault="00395EA8" w:rsidP="00B36932">
            <w:pPr>
              <w:spacing w:line="240" w:lineRule="auto"/>
              <w:rPr>
                <w:lang w:val="en-GB" w:eastAsia="en-GB"/>
              </w:rPr>
            </w:pPr>
            <w:r>
              <w:rPr>
                <w:lang w:val="en-GB" w:eastAsia="en-GB"/>
              </w:rPr>
              <w:t>Source</w:t>
            </w:r>
          </w:p>
        </w:tc>
      </w:tr>
      <w:tr w:rsidR="00395EA8" w14:paraId="494CC182" w14:textId="77777777" w:rsidTr="00B36932">
        <w:tc>
          <w:tcPr>
            <w:tcW w:w="1621" w:type="dxa"/>
          </w:tcPr>
          <w:p w14:paraId="3A76E170" w14:textId="77777777" w:rsidR="00395EA8" w:rsidRDefault="00395EA8" w:rsidP="00B36932">
            <w:pPr>
              <w:spacing w:line="240" w:lineRule="auto"/>
              <w:rPr>
                <w:lang w:val="en-GB" w:eastAsia="en-GB"/>
              </w:rPr>
            </w:pPr>
            <w:r>
              <w:rPr>
                <w:lang w:val="en-GB" w:eastAsia="en-GB"/>
              </w:rPr>
              <w:t>Scalable costs</w:t>
            </w:r>
          </w:p>
          <w:p w14:paraId="7DB35B67" w14:textId="77777777" w:rsidR="00395EA8" w:rsidRDefault="00395EA8" w:rsidP="00B36932">
            <w:pPr>
              <w:spacing w:line="240" w:lineRule="auto"/>
              <w:rPr>
                <w:lang w:val="en-GB" w:eastAsia="en-GB"/>
              </w:rPr>
            </w:pPr>
            <w:r>
              <w:rPr>
                <w:lang w:val="en-GB" w:eastAsia="en-GB"/>
              </w:rPr>
              <w:t>Staff time in minutes: Automated email</w:t>
            </w:r>
          </w:p>
        </w:tc>
        <w:tc>
          <w:tcPr>
            <w:tcW w:w="1693" w:type="dxa"/>
          </w:tcPr>
          <w:p w14:paraId="64C676D3" w14:textId="77777777" w:rsidR="00395EA8" w:rsidRDefault="00395EA8" w:rsidP="00B36932">
            <w:pPr>
              <w:spacing w:line="240" w:lineRule="auto"/>
              <w:rPr>
                <w:lang w:val="en-GB" w:eastAsia="en-GB"/>
              </w:rPr>
            </w:pPr>
            <w:r>
              <w:rPr>
                <w:lang w:val="en-GB" w:eastAsia="en-GB"/>
              </w:rPr>
              <w:t>150</w:t>
            </w:r>
          </w:p>
        </w:tc>
        <w:tc>
          <w:tcPr>
            <w:tcW w:w="1640" w:type="dxa"/>
          </w:tcPr>
          <w:p w14:paraId="2CC978F6" w14:textId="77777777" w:rsidR="00395EA8" w:rsidRDefault="00395EA8" w:rsidP="00B36932">
            <w:pPr>
              <w:spacing w:line="240" w:lineRule="auto"/>
              <w:rPr>
                <w:lang w:val="en-GB" w:eastAsia="en-GB"/>
              </w:rPr>
            </w:pPr>
            <w:r>
              <w:rPr>
                <w:lang w:val="en-GB" w:eastAsia="en-GB"/>
              </w:rPr>
              <w:t>£0.43</w:t>
            </w:r>
          </w:p>
        </w:tc>
        <w:tc>
          <w:tcPr>
            <w:tcW w:w="4062" w:type="dxa"/>
          </w:tcPr>
          <w:p w14:paraId="483235F5" w14:textId="77777777" w:rsidR="00395EA8" w:rsidRPr="00652954" w:rsidRDefault="00395EA8" w:rsidP="00B36932">
            <w:pPr>
              <w:spacing w:line="240" w:lineRule="auto"/>
              <w:rPr>
                <w:lang w:val="en-GB" w:eastAsia="en-GB"/>
              </w:rPr>
            </w:pPr>
            <w:r w:rsidRPr="007C65D7">
              <w:rPr>
                <w:lang w:val="en-GB" w:eastAsia="en-GB"/>
              </w:rPr>
              <w:t>University of Cambridge Salary scales</w:t>
            </w:r>
          </w:p>
        </w:tc>
      </w:tr>
      <w:tr w:rsidR="00395EA8" w14:paraId="7555A01C" w14:textId="77777777" w:rsidTr="00B36932">
        <w:tc>
          <w:tcPr>
            <w:tcW w:w="1621" w:type="dxa"/>
          </w:tcPr>
          <w:p w14:paraId="20A87956" w14:textId="77777777" w:rsidR="00395EA8" w:rsidRDefault="00395EA8" w:rsidP="00B36932">
            <w:pPr>
              <w:spacing w:line="240" w:lineRule="auto"/>
              <w:rPr>
                <w:lang w:val="en-GB" w:eastAsia="en-GB"/>
              </w:rPr>
            </w:pPr>
            <w:r>
              <w:rPr>
                <w:lang w:val="en-GB" w:eastAsia="en-GB"/>
              </w:rPr>
              <w:lastRenderedPageBreak/>
              <w:t>Website maintenance</w:t>
            </w:r>
          </w:p>
        </w:tc>
        <w:tc>
          <w:tcPr>
            <w:tcW w:w="1693" w:type="dxa"/>
          </w:tcPr>
          <w:p w14:paraId="7A439B4D" w14:textId="77777777" w:rsidR="00395EA8" w:rsidRDefault="00395EA8" w:rsidP="00B36932">
            <w:pPr>
              <w:spacing w:line="240" w:lineRule="auto"/>
              <w:rPr>
                <w:lang w:val="en-GB" w:eastAsia="en-GB"/>
              </w:rPr>
            </w:pPr>
            <w:r>
              <w:rPr>
                <w:lang w:val="en-GB" w:eastAsia="en-GB"/>
              </w:rPr>
              <w:t>1</w:t>
            </w:r>
          </w:p>
        </w:tc>
        <w:tc>
          <w:tcPr>
            <w:tcW w:w="1640" w:type="dxa"/>
          </w:tcPr>
          <w:p w14:paraId="0EA9C89F" w14:textId="77777777" w:rsidR="00395EA8" w:rsidRDefault="00395EA8" w:rsidP="00B36932">
            <w:pPr>
              <w:spacing w:line="240" w:lineRule="auto"/>
              <w:rPr>
                <w:lang w:val="en-GB" w:eastAsia="en-GB"/>
              </w:rPr>
            </w:pPr>
            <w:r>
              <w:rPr>
                <w:lang w:val="en-GB" w:eastAsia="en-GB"/>
              </w:rPr>
              <w:t>£7,113.75</w:t>
            </w:r>
          </w:p>
        </w:tc>
        <w:tc>
          <w:tcPr>
            <w:tcW w:w="4062" w:type="dxa"/>
          </w:tcPr>
          <w:p w14:paraId="228221C1" w14:textId="77777777" w:rsidR="00395EA8" w:rsidRPr="00652954" w:rsidRDefault="00395EA8" w:rsidP="00B36932">
            <w:pPr>
              <w:spacing w:line="240" w:lineRule="auto"/>
              <w:rPr>
                <w:lang w:val="en-GB" w:eastAsia="en-GB"/>
              </w:rPr>
            </w:pPr>
            <w:r>
              <w:rPr>
                <w:lang w:val="en-GB" w:eastAsia="en-GB"/>
              </w:rPr>
              <w:t>Estimated from trial costs</w:t>
            </w:r>
          </w:p>
        </w:tc>
      </w:tr>
      <w:tr w:rsidR="00395EA8" w14:paraId="5E97D37E" w14:textId="77777777" w:rsidTr="00B36932">
        <w:tc>
          <w:tcPr>
            <w:tcW w:w="1621" w:type="dxa"/>
          </w:tcPr>
          <w:p w14:paraId="70EC3872" w14:textId="77777777" w:rsidR="00395EA8" w:rsidRDefault="00395EA8" w:rsidP="00B36932">
            <w:pPr>
              <w:spacing w:line="240" w:lineRule="auto"/>
              <w:rPr>
                <w:lang w:val="en-GB" w:eastAsia="en-GB"/>
              </w:rPr>
            </w:pPr>
            <w:r>
              <w:rPr>
                <w:lang w:val="en-GB" w:eastAsia="en-GB"/>
              </w:rPr>
              <w:t>Total scalable costs</w:t>
            </w:r>
          </w:p>
        </w:tc>
        <w:tc>
          <w:tcPr>
            <w:tcW w:w="1693" w:type="dxa"/>
          </w:tcPr>
          <w:p w14:paraId="313E6B5F" w14:textId="77777777" w:rsidR="00395EA8" w:rsidRDefault="00395EA8" w:rsidP="00B36932">
            <w:pPr>
              <w:spacing w:line="240" w:lineRule="auto"/>
              <w:rPr>
                <w:lang w:val="en-GB" w:eastAsia="en-GB"/>
              </w:rPr>
            </w:pPr>
            <w:r>
              <w:rPr>
                <w:lang w:val="en-GB" w:eastAsia="en-GB"/>
              </w:rPr>
              <w:t>10,000</w:t>
            </w:r>
          </w:p>
        </w:tc>
        <w:tc>
          <w:tcPr>
            <w:tcW w:w="1640" w:type="dxa"/>
          </w:tcPr>
          <w:p w14:paraId="42A9DC06" w14:textId="77777777" w:rsidR="00395EA8" w:rsidRDefault="00395EA8" w:rsidP="00B36932">
            <w:pPr>
              <w:spacing w:line="240" w:lineRule="auto"/>
              <w:rPr>
                <w:lang w:val="en-GB" w:eastAsia="en-GB"/>
              </w:rPr>
            </w:pPr>
            <w:r>
              <w:rPr>
                <w:lang w:val="en-GB" w:eastAsia="en-GB"/>
              </w:rPr>
              <w:t>£7,178.41</w:t>
            </w:r>
          </w:p>
        </w:tc>
        <w:tc>
          <w:tcPr>
            <w:tcW w:w="4062" w:type="dxa"/>
          </w:tcPr>
          <w:p w14:paraId="096ABB15" w14:textId="77777777" w:rsidR="00395EA8" w:rsidRPr="00652954" w:rsidRDefault="00395EA8" w:rsidP="00B36932">
            <w:pPr>
              <w:spacing w:line="240" w:lineRule="auto"/>
              <w:rPr>
                <w:lang w:val="en-GB" w:eastAsia="en-GB"/>
              </w:rPr>
            </w:pPr>
            <w:r>
              <w:rPr>
                <w:lang w:val="en-GB" w:eastAsia="en-GB"/>
              </w:rPr>
              <w:t>Assumed population of 10,000 receiving SWiM</w:t>
            </w:r>
          </w:p>
        </w:tc>
      </w:tr>
      <w:tr w:rsidR="00395EA8" w14:paraId="42A06FF0" w14:textId="77777777" w:rsidTr="00B36932">
        <w:tc>
          <w:tcPr>
            <w:tcW w:w="1621" w:type="dxa"/>
          </w:tcPr>
          <w:p w14:paraId="019971D4" w14:textId="77777777" w:rsidR="00395EA8" w:rsidRDefault="00395EA8" w:rsidP="00B36932">
            <w:pPr>
              <w:spacing w:line="240" w:lineRule="auto"/>
              <w:rPr>
                <w:lang w:val="en-GB" w:eastAsia="en-GB"/>
              </w:rPr>
            </w:pPr>
            <w:r>
              <w:rPr>
                <w:lang w:val="en-GB" w:eastAsia="en-GB"/>
              </w:rPr>
              <w:t>Phone calls</w:t>
            </w:r>
          </w:p>
        </w:tc>
        <w:tc>
          <w:tcPr>
            <w:tcW w:w="1693" w:type="dxa"/>
          </w:tcPr>
          <w:p w14:paraId="76B07873" w14:textId="77777777" w:rsidR="00395EA8" w:rsidRDefault="00395EA8" w:rsidP="00B36932">
            <w:pPr>
              <w:spacing w:line="240" w:lineRule="auto"/>
              <w:rPr>
                <w:lang w:val="en-GB" w:eastAsia="en-GB"/>
              </w:rPr>
            </w:pPr>
            <w:r>
              <w:rPr>
                <w:lang w:val="en-GB" w:eastAsia="en-GB"/>
              </w:rPr>
              <w:t>7</w:t>
            </w:r>
          </w:p>
        </w:tc>
        <w:tc>
          <w:tcPr>
            <w:tcW w:w="1640" w:type="dxa"/>
          </w:tcPr>
          <w:p w14:paraId="6B09DAF2" w14:textId="77777777" w:rsidR="00395EA8" w:rsidRDefault="00395EA8" w:rsidP="00B36932">
            <w:pPr>
              <w:spacing w:line="240" w:lineRule="auto"/>
              <w:rPr>
                <w:lang w:val="en-GB" w:eastAsia="en-GB"/>
              </w:rPr>
            </w:pPr>
            <w:r>
              <w:rPr>
                <w:lang w:val="en-GB" w:eastAsia="en-GB"/>
              </w:rPr>
              <w:t>£31.50</w:t>
            </w:r>
          </w:p>
        </w:tc>
        <w:tc>
          <w:tcPr>
            <w:tcW w:w="4062" w:type="dxa"/>
          </w:tcPr>
          <w:p w14:paraId="7421755D" w14:textId="77777777" w:rsidR="00395EA8" w:rsidRDefault="00395EA8" w:rsidP="00B36932">
            <w:pPr>
              <w:spacing w:line="240" w:lineRule="auto"/>
              <w:rPr>
                <w:lang w:val="en-GB" w:eastAsia="en-GB"/>
              </w:rPr>
            </w:pPr>
            <w:r w:rsidRPr="00652954">
              <w:rPr>
                <w:lang w:val="en-GB" w:eastAsia="en-GB"/>
              </w:rPr>
              <w:t>https://nationalcareers.service.gov.uk/job-profiles/health-trainer#CareerPathAndProgression</w:t>
            </w:r>
          </w:p>
        </w:tc>
      </w:tr>
      <w:tr w:rsidR="00395EA8" w14:paraId="78DD89E7" w14:textId="77777777" w:rsidTr="00B36932">
        <w:tc>
          <w:tcPr>
            <w:tcW w:w="1621" w:type="dxa"/>
          </w:tcPr>
          <w:p w14:paraId="1FF32D78" w14:textId="77777777" w:rsidR="00395EA8" w:rsidRDefault="00395EA8" w:rsidP="00B36932">
            <w:pPr>
              <w:spacing w:line="240" w:lineRule="auto"/>
              <w:rPr>
                <w:lang w:val="en-GB" w:eastAsia="en-GB"/>
              </w:rPr>
            </w:pPr>
            <w:r>
              <w:rPr>
                <w:lang w:val="en-GB" w:eastAsia="en-GB"/>
              </w:rPr>
              <w:t>Per patient cost</w:t>
            </w:r>
          </w:p>
        </w:tc>
        <w:tc>
          <w:tcPr>
            <w:tcW w:w="1693" w:type="dxa"/>
          </w:tcPr>
          <w:p w14:paraId="4F2421EB" w14:textId="77777777" w:rsidR="00395EA8" w:rsidRDefault="00395EA8" w:rsidP="00B36932">
            <w:pPr>
              <w:spacing w:line="240" w:lineRule="auto"/>
              <w:rPr>
                <w:lang w:val="en-GB" w:eastAsia="en-GB"/>
              </w:rPr>
            </w:pPr>
          </w:p>
        </w:tc>
        <w:tc>
          <w:tcPr>
            <w:tcW w:w="1640" w:type="dxa"/>
          </w:tcPr>
          <w:p w14:paraId="38361F98" w14:textId="77777777" w:rsidR="00395EA8" w:rsidRDefault="00395EA8" w:rsidP="00B36932">
            <w:pPr>
              <w:spacing w:line="240" w:lineRule="auto"/>
              <w:rPr>
                <w:lang w:val="en-GB" w:eastAsia="en-GB"/>
              </w:rPr>
            </w:pPr>
            <w:r>
              <w:rPr>
                <w:lang w:val="en-GB" w:eastAsia="en-GB"/>
              </w:rPr>
              <w:t>£221.22</w:t>
            </w:r>
          </w:p>
        </w:tc>
        <w:tc>
          <w:tcPr>
            <w:tcW w:w="4062" w:type="dxa"/>
          </w:tcPr>
          <w:p w14:paraId="0F66E14A" w14:textId="77777777" w:rsidR="00395EA8" w:rsidRDefault="00395EA8" w:rsidP="00B36932">
            <w:pPr>
              <w:spacing w:line="240" w:lineRule="auto"/>
              <w:rPr>
                <w:lang w:val="en-GB" w:eastAsia="en-GB"/>
              </w:rPr>
            </w:pPr>
          </w:p>
        </w:tc>
      </w:tr>
    </w:tbl>
    <w:p w14:paraId="0305EADA" w14:textId="660061B2" w:rsidR="00652954" w:rsidRPr="00652954" w:rsidRDefault="00652954" w:rsidP="00652954">
      <w:pPr>
        <w:rPr>
          <w:lang w:val="en-GB" w:eastAsia="en-GB"/>
        </w:rPr>
      </w:pPr>
    </w:p>
    <w:p w14:paraId="5B85BC05" w14:textId="0972755F" w:rsidR="00C913CE" w:rsidRDefault="000273AF" w:rsidP="004258DE">
      <w:pPr>
        <w:pStyle w:val="Heading1"/>
      </w:pPr>
      <w:bookmarkStart w:id="188" w:name="_Toc172534984"/>
      <w:r>
        <w:t>Probabilistic Sensitivity Analysis</w:t>
      </w:r>
      <w:bookmarkEnd w:id="188"/>
    </w:p>
    <w:p w14:paraId="605CB432" w14:textId="52A910B1" w:rsidR="00A3318C" w:rsidRDefault="00C142CB" w:rsidP="00790788">
      <w:r>
        <w:t>Probabilistic sensitivity analysis</w:t>
      </w:r>
      <w:r w:rsidR="00CE0888">
        <w:t xml:space="preserve"> (PSA)</w:t>
      </w:r>
      <w:r>
        <w:t xml:space="preserve"> was enabled in the model to describe the uncertainty in parameter inputs of the model and how this translates into uncertainty in the outcomes of the model. </w:t>
      </w:r>
      <w:r w:rsidR="00CE0888">
        <w:t>A suitable distribution was selected for each parameter, based upon its mean and standard error. Random sampling simultaneously across all</w:t>
      </w:r>
      <w:r w:rsidR="00CC6DCE">
        <w:t xml:space="preserve"> input</w:t>
      </w:r>
      <w:r w:rsidR="00CE0888">
        <w:t xml:space="preserve"> parameter distributions allowed parameter uncertainty to be quantified</w:t>
      </w:r>
      <w:r>
        <w:t xml:space="preserve">. </w:t>
      </w:r>
      <w:r w:rsidR="00A3318C">
        <w:t>3</w:t>
      </w:r>
      <w:r w:rsidR="00C94660">
        <w:t>0</w:t>
      </w:r>
      <w:r w:rsidR="001B7DB8">
        <w:t xml:space="preserve">00 </w:t>
      </w:r>
      <w:r w:rsidR="00CE0888">
        <w:t xml:space="preserve">different random samples of parameter values were selected, and each was applied to a </w:t>
      </w:r>
      <w:r w:rsidR="00E279C0">
        <w:t>simulated</w:t>
      </w:r>
      <w:r w:rsidR="00CE0888">
        <w:t xml:space="preserve"> cohort of </w:t>
      </w:r>
      <w:r w:rsidR="00A3318C">
        <w:t>5</w:t>
      </w:r>
      <w:r w:rsidR="00C94660">
        <w:t>0</w:t>
      </w:r>
      <w:r w:rsidR="00245EB0">
        <w:t>,</w:t>
      </w:r>
      <w:r w:rsidR="00C94660">
        <w:t>000</w:t>
      </w:r>
      <w:r w:rsidR="00CE0888">
        <w:t xml:space="preserve"> individuals</w:t>
      </w:r>
      <w:r w:rsidR="00C94660">
        <w:t xml:space="preserve"> meeting the eligibility criteria</w:t>
      </w:r>
      <w:r w:rsidR="00A3318C">
        <w:t>. Th</w:t>
      </w:r>
      <w:r w:rsidR="002C7661">
        <w:t>ese values</w:t>
      </w:r>
      <w:r w:rsidR="00A3318C">
        <w:t xml:space="preserve"> were chosen based on model stability of the average expected net benefit (</w:t>
      </w:r>
      <w:r w:rsidR="00790788">
        <w:fldChar w:fldCharType="begin"/>
      </w:r>
      <w:r w:rsidR="00790788">
        <w:instrText xml:space="preserve"> REF _Ref152687794 \h </w:instrText>
      </w:r>
      <w:r w:rsidR="00790788">
        <w:fldChar w:fldCharType="separate"/>
      </w:r>
      <w:r w:rsidR="00790788">
        <w:t>Figure S</w:t>
      </w:r>
      <w:r w:rsidR="00790788">
        <w:rPr>
          <w:noProof/>
        </w:rPr>
        <w:t>8</w:t>
      </w:r>
      <w:r w:rsidR="00790788">
        <w:fldChar w:fldCharType="end"/>
      </w:r>
      <w:r w:rsidR="00790788">
        <w:t xml:space="preserve"> </w:t>
      </w:r>
      <w:r w:rsidR="0033548B">
        <w:t xml:space="preserve">and </w:t>
      </w:r>
      <w:r w:rsidR="00790788">
        <w:fldChar w:fldCharType="begin"/>
      </w:r>
      <w:r w:rsidR="00790788">
        <w:instrText xml:space="preserve"> REF _Ref152687803 \h </w:instrText>
      </w:r>
      <w:r w:rsidR="00790788">
        <w:fldChar w:fldCharType="separate"/>
      </w:r>
      <w:r w:rsidR="00790788">
        <w:t>Figure S</w:t>
      </w:r>
      <w:r w:rsidR="00790788">
        <w:rPr>
          <w:noProof/>
        </w:rPr>
        <w:t>9</w:t>
      </w:r>
      <w:r w:rsidR="00790788">
        <w:fldChar w:fldCharType="end"/>
      </w:r>
      <w:r w:rsidR="00A3318C">
        <w:t xml:space="preserve">). </w:t>
      </w:r>
      <w:r w:rsidR="00CE0888">
        <w:t>For each PSA sample, the model was run and results compiled. Given the large number of parameters in the model</w:t>
      </w:r>
      <w:r w:rsidR="00FD3EEA">
        <w:t xml:space="preserve"> and thus the capacity for error</w:t>
      </w:r>
      <w:r w:rsidR="00CE0888">
        <w:t>, a</w:t>
      </w:r>
      <w:r>
        <w:t xml:space="preserve"> thorough process of checking</w:t>
      </w:r>
      <w:r w:rsidR="00CE0888">
        <w:t xml:space="preserve"> that mean sampling values corresponded to mean parameter values</w:t>
      </w:r>
      <w:r w:rsidR="00FD3EEA">
        <w:t xml:space="preserve"> was undertaken</w:t>
      </w:r>
      <w:r>
        <w:t xml:space="preserve"> to ensure that the results were as accurate as possible.  </w:t>
      </w:r>
    </w:p>
    <w:p w14:paraId="24AE9D76" w14:textId="765C8909" w:rsidR="00790788" w:rsidRDefault="00790788" w:rsidP="00790788"/>
    <w:p w14:paraId="5702157B" w14:textId="77777777" w:rsidR="00790788" w:rsidRPr="0033548B" w:rsidRDefault="00790788" w:rsidP="00790788"/>
    <w:p w14:paraId="1EF16D21" w14:textId="77777777" w:rsidR="00790788" w:rsidRDefault="00790788" w:rsidP="00790788">
      <w:pPr>
        <w:keepNext/>
      </w:pPr>
      <w:r>
        <w:rPr>
          <w:noProof/>
          <w:lang w:val="en-GB" w:eastAsia="en-GB"/>
        </w:rPr>
        <w:lastRenderedPageBreak/>
        <w:drawing>
          <wp:inline distT="0" distB="0" distL="0" distR="0" wp14:anchorId="0DA6C9B1" wp14:editId="4D237B22">
            <wp:extent cx="4505325" cy="26949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5325" cy="2694940"/>
                    </a:xfrm>
                    <a:prstGeom prst="rect">
                      <a:avLst/>
                    </a:prstGeom>
                    <a:noFill/>
                  </pic:spPr>
                </pic:pic>
              </a:graphicData>
            </a:graphic>
          </wp:inline>
        </w:drawing>
      </w:r>
    </w:p>
    <w:p w14:paraId="52C0EB5D" w14:textId="2E44E3B2" w:rsidR="00C142CB" w:rsidRDefault="00790788" w:rsidP="00790788">
      <w:pPr>
        <w:pStyle w:val="Caption"/>
        <w:rPr>
          <w:lang w:eastAsia="en-GB"/>
        </w:rPr>
      </w:pPr>
      <w:bookmarkStart w:id="189" w:name="_Ref152687794"/>
      <w:r>
        <w:t>Figure S</w:t>
      </w:r>
      <w:r w:rsidR="00B846EA">
        <w:fldChar w:fldCharType="begin"/>
      </w:r>
      <w:r w:rsidR="00B846EA">
        <w:instrText xml:space="preserve"> SEQ Figure \* ARABIC </w:instrText>
      </w:r>
      <w:r w:rsidR="00B846EA">
        <w:fldChar w:fldCharType="separate"/>
      </w:r>
      <w:r>
        <w:rPr>
          <w:noProof/>
        </w:rPr>
        <w:t>8</w:t>
      </w:r>
      <w:r w:rsidR="00B846EA">
        <w:rPr>
          <w:noProof/>
        </w:rPr>
        <w:fldChar w:fldCharType="end"/>
      </w:r>
      <w:bookmarkEnd w:id="189"/>
      <w:r>
        <w:t>: Average Expected Net Benefit by number of parameter samples</w:t>
      </w:r>
    </w:p>
    <w:p w14:paraId="2BD949D9" w14:textId="77777777" w:rsidR="00790788" w:rsidRDefault="00790788" w:rsidP="00790788">
      <w:pPr>
        <w:keepNext/>
      </w:pPr>
      <w:r>
        <w:rPr>
          <w:noProof/>
          <w:lang w:val="en-GB" w:eastAsia="en-GB"/>
        </w:rPr>
        <w:drawing>
          <wp:inline distT="0" distB="0" distL="0" distR="0" wp14:anchorId="19150184" wp14:editId="52619FE3">
            <wp:extent cx="4681855" cy="2639695"/>
            <wp:effectExtent l="0" t="0" r="4445"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1855" cy="2639695"/>
                    </a:xfrm>
                    <a:prstGeom prst="rect">
                      <a:avLst/>
                    </a:prstGeom>
                    <a:noFill/>
                  </pic:spPr>
                </pic:pic>
              </a:graphicData>
            </a:graphic>
          </wp:inline>
        </w:drawing>
      </w:r>
    </w:p>
    <w:p w14:paraId="71EE6F2A" w14:textId="23DFE0CF" w:rsidR="00790788" w:rsidRDefault="00790788" w:rsidP="00790788">
      <w:pPr>
        <w:pStyle w:val="Caption"/>
        <w:rPr>
          <w:lang w:eastAsia="en-GB"/>
        </w:rPr>
      </w:pPr>
      <w:bookmarkStart w:id="190" w:name="_Ref152687803"/>
      <w:r>
        <w:t>Figure S</w:t>
      </w:r>
      <w:r w:rsidR="00B846EA">
        <w:fldChar w:fldCharType="begin"/>
      </w:r>
      <w:r w:rsidR="00B846EA">
        <w:instrText xml:space="preserve"> SEQ Figure \* ARABIC </w:instrText>
      </w:r>
      <w:r w:rsidR="00B846EA">
        <w:fldChar w:fldCharType="separate"/>
      </w:r>
      <w:r>
        <w:rPr>
          <w:noProof/>
        </w:rPr>
        <w:t>9</w:t>
      </w:r>
      <w:r w:rsidR="00B846EA">
        <w:rPr>
          <w:noProof/>
        </w:rPr>
        <w:fldChar w:fldCharType="end"/>
      </w:r>
      <w:bookmarkEnd w:id="190"/>
      <w:r>
        <w:t>: Expected Net Benefit by population size</w:t>
      </w:r>
    </w:p>
    <w:p w14:paraId="4E12210E" w14:textId="488A5866" w:rsidR="000273AF" w:rsidRDefault="000273AF" w:rsidP="004258DE">
      <w:pPr>
        <w:pStyle w:val="Heading1"/>
      </w:pPr>
      <w:r>
        <w:t xml:space="preserve"> </w:t>
      </w:r>
      <w:bookmarkStart w:id="191" w:name="_Toc172534985"/>
      <w:r>
        <w:t>Model Validation</w:t>
      </w:r>
      <w:bookmarkEnd w:id="191"/>
    </w:p>
    <w:p w14:paraId="288B00DC" w14:textId="321587B9" w:rsidR="00713571" w:rsidRDefault="003A7D08" w:rsidP="008E1901">
      <w:pPr>
        <w:rPr>
          <w:lang w:val="en-GB" w:eastAsia="en-GB"/>
        </w:rPr>
      </w:pPr>
      <w:r>
        <w:rPr>
          <w:lang w:val="en-GB" w:eastAsia="en-GB"/>
        </w:rPr>
        <w:t xml:space="preserve">The SPHR model has undergone a thorough process of error checking and internal and external validations. </w:t>
      </w:r>
      <w:r w:rsidR="00973A71">
        <w:rPr>
          <w:lang w:val="en-GB" w:eastAsia="en-GB"/>
        </w:rPr>
        <w:t>Validation of the model to predict metabolic data, diabetes and cardiovascular disease have been reported elsewhere</w:t>
      </w:r>
      <w:r w:rsidR="008E1901">
        <w:rPr>
          <w:lang w:val="en-GB" w:eastAsia="en-GB"/>
        </w:rPr>
        <w:t>.</w:t>
      </w:r>
      <w:r w:rsidR="0009292D">
        <w:rPr>
          <w:lang w:val="en-GB" w:eastAsia="en-GB"/>
        </w:rPr>
        <w:t xml:space="preserve"> Verification of the Cumulative incidence of major health outcomes were aligned with expected health outcomes for in this population.</w:t>
      </w:r>
    </w:p>
    <w:p w14:paraId="7F048B63" w14:textId="2F221939" w:rsidR="0009292D" w:rsidRDefault="0009292D" w:rsidP="008E1901">
      <w:pPr>
        <w:rPr>
          <w:lang w:val="en-GB" w:eastAsia="en-GB"/>
        </w:rPr>
      </w:pPr>
      <w:r w:rsidRPr="007A4642">
        <w:rPr>
          <w:noProof/>
        </w:rPr>
        <w:lastRenderedPageBreak/>
        <w:drawing>
          <wp:inline distT="0" distB="0" distL="0" distR="0" wp14:anchorId="4A2E5B33" wp14:editId="7545802B">
            <wp:extent cx="5731510" cy="42322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4232275"/>
                    </a:xfrm>
                    <a:prstGeom prst="rect">
                      <a:avLst/>
                    </a:prstGeom>
                  </pic:spPr>
                </pic:pic>
              </a:graphicData>
            </a:graphic>
          </wp:inline>
        </w:drawing>
      </w:r>
    </w:p>
    <w:p w14:paraId="1B85A884" w14:textId="77777777" w:rsidR="0009292D" w:rsidRDefault="0009292D" w:rsidP="008E1901">
      <w:pPr>
        <w:rPr>
          <w:lang w:val="en-GB" w:eastAsia="en-GB"/>
        </w:rPr>
      </w:pPr>
    </w:p>
    <w:p w14:paraId="77ACCB8A" w14:textId="0548106D" w:rsidR="00C17870" w:rsidRDefault="008E1901" w:rsidP="00662A0C">
      <w:pPr>
        <w:rPr>
          <w:lang w:val="en-GB" w:eastAsia="en-GB"/>
        </w:rPr>
      </w:pPr>
      <w:r>
        <w:rPr>
          <w:lang w:val="en-GB" w:eastAsia="en-GB"/>
        </w:rPr>
        <w:t>For this analysis we conducted a series of validation tests to compare the simulated outcomes with the 5 year WRAP follow-up data</w:t>
      </w:r>
      <w:r w:rsidR="00C17870">
        <w:rPr>
          <w:lang w:val="en-GB" w:eastAsia="en-GB"/>
        </w:rPr>
        <w:t xml:space="preserve">. </w:t>
      </w:r>
      <w:r w:rsidR="006C73E3">
        <w:rPr>
          <w:lang w:val="en-GB" w:eastAsia="en-GB"/>
        </w:rPr>
        <w:t xml:space="preserve">Given that the unadjusted survival function for the QRISK2 algorithm was calibrated to the 5-year trial data, we included an additional validation test to compare the cardiovascular and diabetes incidence rates to data from the Whitehall II cohort </w:t>
      </w:r>
      <w:r w:rsidR="00662A0C">
        <w:rPr>
          <w:lang w:val="en-GB" w:eastAsia="en-GB"/>
        </w:rPr>
        <w:fldChar w:fldCharType="begin">
          <w:fldData xml:space="preserve">PEVuZE5vdGU+PENpdGU+PEF1dGhvcj5IaW5ub3VobzwvQXV0aG9yPjxZZWFyPjIwMTU8L1llYXI+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</w:fldData>
        </w:fldChar>
      </w:r>
      <w:r w:rsidR="00FD0ABD">
        <w:rPr>
          <w:lang w:val="en-GB" w:eastAsia="en-GB"/>
        </w:rPr>
        <w:instrText xml:space="preserve"> ADDIN EN.CITE </w:instrText>
      </w:r>
      <w:r w:rsidR="00FD0ABD">
        <w:rPr>
          <w:lang w:val="en-GB" w:eastAsia="en-GB"/>
        </w:rPr>
        <w:fldChar w:fldCharType="begin">
          <w:fldData xml:space="preserve">PEVuZE5vdGU+PENpdGU+PEF1dGhvcj5IaW5ub3VobzwvQXV0aG9yPjxZZWFyPjIwMTU8L1llYXI+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</w:fldData>
        </w:fldChar>
      </w:r>
      <w:r w:rsidR="00FD0ABD">
        <w:rPr>
          <w:lang w:val="en-GB" w:eastAsia="en-GB"/>
        </w:rPr>
        <w:instrText xml:space="preserve"> ADDIN EN.CITE.DATA </w:instrText>
      </w:r>
      <w:r w:rsidR="00FD0ABD">
        <w:rPr>
          <w:lang w:val="en-GB" w:eastAsia="en-GB"/>
        </w:rPr>
      </w:r>
      <w:r w:rsidR="00FD0ABD">
        <w:rPr>
          <w:lang w:val="en-GB" w:eastAsia="en-GB"/>
        </w:rPr>
        <w:fldChar w:fldCharType="end"/>
      </w:r>
      <w:r w:rsidR="00662A0C">
        <w:rPr>
          <w:lang w:val="en-GB" w:eastAsia="en-GB"/>
        </w:rPr>
      </w:r>
      <w:r w:rsidR="00662A0C">
        <w:rPr>
          <w:lang w:val="en-GB" w:eastAsia="en-GB"/>
        </w:rPr>
        <w:fldChar w:fldCharType="separate"/>
      </w:r>
      <w:r w:rsidR="00FD0ABD">
        <w:rPr>
          <w:noProof/>
          <w:lang w:val="en-GB" w:eastAsia="en-GB"/>
        </w:rPr>
        <w:t>(84)</w:t>
      </w:r>
      <w:r w:rsidR="00662A0C">
        <w:rPr>
          <w:lang w:val="en-GB" w:eastAsia="en-GB"/>
        </w:rPr>
        <w:fldChar w:fldCharType="end"/>
      </w:r>
      <w:r w:rsidR="006C73E3">
        <w:rPr>
          <w:lang w:val="en-GB" w:eastAsia="en-GB"/>
        </w:rPr>
        <w:t>.</w:t>
      </w:r>
    </w:p>
    <w:p w14:paraId="2B4CF1AC" w14:textId="0BFF9E4E" w:rsidR="00F969C2" w:rsidRDefault="00F969C2" w:rsidP="00231E17">
      <w:pPr>
        <w:pStyle w:val="Caption"/>
        <w:keepNext/>
        <w:spacing w:after="0" w:afterAutospacing="0"/>
      </w:pPr>
      <w:r>
        <w:t>Table S</w:t>
      </w:r>
      <w:r w:rsidR="00B846EA">
        <w:fldChar w:fldCharType="begin"/>
      </w:r>
      <w:r w:rsidR="00B846EA">
        <w:instrText xml:space="preserve"> SEQ Table \* ARABIC </w:instrText>
      </w:r>
      <w:r w:rsidR="00B846EA">
        <w:fldChar w:fldCharType="separate"/>
      </w:r>
      <w:r w:rsidR="00372A71">
        <w:rPr>
          <w:noProof/>
        </w:rPr>
        <w:t>55</w:t>
      </w:r>
      <w:r w:rsidR="00B846EA">
        <w:rPr>
          <w:noProof/>
        </w:rPr>
        <w:fldChar w:fldCharType="end"/>
      </w:r>
      <w:r w:rsidR="00F131E5">
        <w:rPr>
          <w:noProof/>
        </w:rPr>
        <w:t>: Validation statistics for diabetes and cardiovascular disease incidence</w:t>
      </w:r>
    </w:p>
    <w:tbl>
      <w:tblPr>
        <w:tblStyle w:val="TableGrid"/>
        <w:tblW w:w="0" w:type="auto"/>
        <w:tblLook w:val="04A0" w:firstRow="1" w:lastRow="0" w:firstColumn="1" w:lastColumn="0" w:noHBand="0" w:noVBand="1"/>
      </w:tblPr>
      <w:tblGrid>
        <w:gridCol w:w="1964"/>
        <w:gridCol w:w="929"/>
        <w:gridCol w:w="1338"/>
        <w:gridCol w:w="1024"/>
        <w:gridCol w:w="1261"/>
        <w:gridCol w:w="1281"/>
        <w:gridCol w:w="1172"/>
        <w:gridCol w:w="47"/>
      </w:tblGrid>
      <w:tr w:rsidR="001A517D" w:rsidRPr="00F969C2" w14:paraId="15426219" w14:textId="77777777" w:rsidTr="00E10962">
        <w:trPr>
          <w:gridAfter w:val="1"/>
          <w:wAfter w:w="47" w:type="dxa"/>
        </w:trPr>
        <w:tc>
          <w:tcPr>
            <w:tcW w:w="1964" w:type="dxa"/>
          </w:tcPr>
          <w:p w14:paraId="3B09623F" w14:textId="77777777" w:rsidR="001A517D" w:rsidRPr="00F969C2" w:rsidRDefault="001A517D" w:rsidP="00F969C2">
            <w:pPr>
              <w:spacing w:line="240" w:lineRule="auto"/>
              <w:rPr>
                <w:rFonts w:asciiTheme="majorBidi" w:hAnsiTheme="majorBidi" w:cstheme="majorBidi"/>
                <w:sz w:val="20"/>
                <w:szCs w:val="20"/>
                <w:lang w:val="en-GB" w:eastAsia="en-GB"/>
              </w:rPr>
            </w:pPr>
          </w:p>
        </w:tc>
        <w:tc>
          <w:tcPr>
            <w:tcW w:w="929" w:type="dxa"/>
          </w:tcPr>
          <w:p w14:paraId="720AE120" w14:textId="77777777" w:rsidR="001A517D" w:rsidRPr="00F969C2" w:rsidRDefault="001A517D" w:rsidP="00F969C2">
            <w:pPr>
              <w:spacing w:line="240" w:lineRule="auto"/>
              <w:rPr>
                <w:rFonts w:asciiTheme="majorBidi" w:hAnsiTheme="majorBidi" w:cstheme="majorBidi"/>
                <w:sz w:val="20"/>
                <w:szCs w:val="20"/>
                <w:lang w:val="en-GB" w:eastAsia="en-GB"/>
              </w:rPr>
            </w:pPr>
          </w:p>
        </w:tc>
        <w:tc>
          <w:tcPr>
            <w:tcW w:w="1338" w:type="dxa"/>
          </w:tcPr>
          <w:p w14:paraId="266B8B74" w14:textId="77777777"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Observed</w:t>
            </w:r>
          </w:p>
        </w:tc>
        <w:tc>
          <w:tcPr>
            <w:tcW w:w="1024" w:type="dxa"/>
          </w:tcPr>
          <w:p w14:paraId="296041B2" w14:textId="0919AD28"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Time-period</w:t>
            </w:r>
          </w:p>
        </w:tc>
        <w:tc>
          <w:tcPr>
            <w:tcW w:w="1261" w:type="dxa"/>
          </w:tcPr>
          <w:p w14:paraId="06D19A51" w14:textId="1292EB79"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 xml:space="preserve">Simulated </w:t>
            </w:r>
          </w:p>
        </w:tc>
        <w:tc>
          <w:tcPr>
            <w:tcW w:w="1281" w:type="dxa"/>
          </w:tcPr>
          <w:p w14:paraId="3219B93E" w14:textId="77777777"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95%CI lower</w:t>
            </w:r>
          </w:p>
        </w:tc>
        <w:tc>
          <w:tcPr>
            <w:tcW w:w="1172" w:type="dxa"/>
          </w:tcPr>
          <w:p w14:paraId="1FE4529F" w14:textId="77777777"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95% CI upper</w:t>
            </w:r>
          </w:p>
        </w:tc>
      </w:tr>
      <w:tr w:rsidR="001A517D" w:rsidRPr="00F969C2" w14:paraId="6BBC85FA" w14:textId="77777777" w:rsidTr="00E10962">
        <w:trPr>
          <w:gridAfter w:val="1"/>
          <w:wAfter w:w="47" w:type="dxa"/>
        </w:trPr>
        <w:tc>
          <w:tcPr>
            <w:tcW w:w="1964" w:type="dxa"/>
          </w:tcPr>
          <w:p w14:paraId="2EBA25BC" w14:textId="779B31DD"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 xml:space="preserve">Diabetes incidence per 1000 person years </w:t>
            </w:r>
          </w:p>
        </w:tc>
        <w:tc>
          <w:tcPr>
            <w:tcW w:w="929" w:type="dxa"/>
          </w:tcPr>
          <w:p w14:paraId="3646702B" w14:textId="77777777"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 xml:space="preserve">All </w:t>
            </w:r>
          </w:p>
        </w:tc>
        <w:tc>
          <w:tcPr>
            <w:tcW w:w="1338" w:type="dxa"/>
          </w:tcPr>
          <w:p w14:paraId="4749F76A" w14:textId="402CE210" w:rsidR="001A517D" w:rsidRPr="00F969C2" w:rsidRDefault="009F2F48"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13.149</w:t>
            </w:r>
          </w:p>
        </w:tc>
        <w:tc>
          <w:tcPr>
            <w:tcW w:w="1024" w:type="dxa"/>
          </w:tcPr>
          <w:p w14:paraId="6193E1AC" w14:textId="0EE84991"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2 years</w:t>
            </w:r>
          </w:p>
        </w:tc>
        <w:tc>
          <w:tcPr>
            <w:tcW w:w="1261" w:type="dxa"/>
          </w:tcPr>
          <w:p w14:paraId="7BA57685" w14:textId="3815231B" w:rsidR="001A517D" w:rsidRPr="00F969C2" w:rsidRDefault="00E1096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12.833</w:t>
            </w:r>
          </w:p>
        </w:tc>
        <w:tc>
          <w:tcPr>
            <w:tcW w:w="1281" w:type="dxa"/>
          </w:tcPr>
          <w:p w14:paraId="15C0C46E" w14:textId="4BCDB7F6" w:rsidR="001A517D" w:rsidRPr="00F969C2" w:rsidRDefault="00E1096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4.029</w:t>
            </w:r>
          </w:p>
        </w:tc>
        <w:tc>
          <w:tcPr>
            <w:tcW w:w="1172" w:type="dxa"/>
          </w:tcPr>
          <w:p w14:paraId="1F3C6A08" w14:textId="559E3595" w:rsidR="001A517D" w:rsidRPr="00F969C2" w:rsidRDefault="00E1096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24.990</w:t>
            </w:r>
          </w:p>
        </w:tc>
      </w:tr>
      <w:tr w:rsidR="001A517D" w:rsidRPr="00F969C2" w14:paraId="3906B7C5" w14:textId="77777777" w:rsidTr="00E10962">
        <w:trPr>
          <w:gridAfter w:val="1"/>
          <w:wAfter w:w="47" w:type="dxa"/>
        </w:trPr>
        <w:tc>
          <w:tcPr>
            <w:tcW w:w="1964" w:type="dxa"/>
            <w:vMerge w:val="restart"/>
          </w:tcPr>
          <w:p w14:paraId="637DAF60" w14:textId="6E456E72"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Cardiovascular disease incidence per 1000 person years</w:t>
            </w:r>
          </w:p>
        </w:tc>
        <w:tc>
          <w:tcPr>
            <w:tcW w:w="929" w:type="dxa"/>
          </w:tcPr>
          <w:p w14:paraId="67BDD75B" w14:textId="77777777"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 xml:space="preserve">All </w:t>
            </w:r>
          </w:p>
        </w:tc>
        <w:tc>
          <w:tcPr>
            <w:tcW w:w="1338" w:type="dxa"/>
          </w:tcPr>
          <w:p w14:paraId="78FBA3F5" w14:textId="1FEE0FF3" w:rsidR="001A517D" w:rsidRPr="00F969C2" w:rsidRDefault="009F2F48"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8.951</w:t>
            </w:r>
          </w:p>
        </w:tc>
        <w:tc>
          <w:tcPr>
            <w:tcW w:w="1024" w:type="dxa"/>
          </w:tcPr>
          <w:p w14:paraId="1C7D1789" w14:textId="72792179"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5 years</w:t>
            </w:r>
          </w:p>
        </w:tc>
        <w:tc>
          <w:tcPr>
            <w:tcW w:w="1261" w:type="dxa"/>
          </w:tcPr>
          <w:p w14:paraId="68CDEF67" w14:textId="444BB430" w:rsidR="001A517D" w:rsidRPr="00F969C2" w:rsidRDefault="00E1096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10.223</w:t>
            </w:r>
          </w:p>
        </w:tc>
        <w:tc>
          <w:tcPr>
            <w:tcW w:w="1281" w:type="dxa"/>
          </w:tcPr>
          <w:p w14:paraId="3F6636EF" w14:textId="6EBD7967" w:rsidR="001A517D" w:rsidRPr="00F969C2" w:rsidRDefault="00E1096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5.701</w:t>
            </w:r>
          </w:p>
        </w:tc>
        <w:tc>
          <w:tcPr>
            <w:tcW w:w="1172" w:type="dxa"/>
          </w:tcPr>
          <w:p w14:paraId="4F56339C" w14:textId="32E58FC3" w:rsidR="001A517D" w:rsidRPr="00F969C2" w:rsidRDefault="00E1096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18.711</w:t>
            </w:r>
          </w:p>
        </w:tc>
      </w:tr>
      <w:tr w:rsidR="001A517D" w:rsidRPr="00F969C2" w14:paraId="3BBFAA26" w14:textId="77777777" w:rsidTr="00E10962">
        <w:trPr>
          <w:gridAfter w:val="1"/>
          <w:wAfter w:w="47" w:type="dxa"/>
        </w:trPr>
        <w:tc>
          <w:tcPr>
            <w:tcW w:w="1964" w:type="dxa"/>
            <w:vMerge/>
          </w:tcPr>
          <w:p w14:paraId="51C4E113" w14:textId="77777777" w:rsidR="001A517D" w:rsidRPr="00F969C2" w:rsidRDefault="001A517D" w:rsidP="00F969C2">
            <w:pPr>
              <w:spacing w:line="240" w:lineRule="auto"/>
              <w:rPr>
                <w:rFonts w:asciiTheme="majorBidi" w:hAnsiTheme="majorBidi" w:cstheme="majorBidi"/>
                <w:sz w:val="20"/>
                <w:szCs w:val="20"/>
                <w:lang w:val="en-GB" w:eastAsia="en-GB"/>
              </w:rPr>
            </w:pPr>
          </w:p>
        </w:tc>
        <w:tc>
          <w:tcPr>
            <w:tcW w:w="929" w:type="dxa"/>
          </w:tcPr>
          <w:p w14:paraId="08FB6DF2" w14:textId="77777777"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Men</w:t>
            </w:r>
          </w:p>
        </w:tc>
        <w:tc>
          <w:tcPr>
            <w:tcW w:w="1338" w:type="dxa"/>
          </w:tcPr>
          <w:p w14:paraId="30B5A0CD" w14:textId="19CE5A82" w:rsidR="001A517D" w:rsidRPr="00F969C2" w:rsidRDefault="009F2F48"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14.988</w:t>
            </w:r>
          </w:p>
        </w:tc>
        <w:tc>
          <w:tcPr>
            <w:tcW w:w="1024" w:type="dxa"/>
          </w:tcPr>
          <w:p w14:paraId="4886C4C1" w14:textId="33E7D0CD"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5 years</w:t>
            </w:r>
          </w:p>
        </w:tc>
        <w:tc>
          <w:tcPr>
            <w:tcW w:w="1261" w:type="dxa"/>
          </w:tcPr>
          <w:p w14:paraId="42E6A1AE" w14:textId="43BE7D4C" w:rsidR="001A517D" w:rsidRPr="00F969C2" w:rsidRDefault="00E1096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16.206</w:t>
            </w:r>
          </w:p>
        </w:tc>
        <w:tc>
          <w:tcPr>
            <w:tcW w:w="1281" w:type="dxa"/>
          </w:tcPr>
          <w:p w14:paraId="24D55572" w14:textId="689618CE" w:rsidR="001A517D" w:rsidRPr="00F969C2" w:rsidRDefault="00E1096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8.853</w:t>
            </w:r>
          </w:p>
        </w:tc>
        <w:tc>
          <w:tcPr>
            <w:tcW w:w="1172" w:type="dxa"/>
          </w:tcPr>
          <w:p w14:paraId="273BC9F6" w14:textId="7B3373CB" w:rsidR="001A517D" w:rsidRPr="00F969C2" w:rsidRDefault="00E1096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27.903</w:t>
            </w:r>
          </w:p>
        </w:tc>
      </w:tr>
      <w:tr w:rsidR="00C94660" w:rsidRPr="00F969C2" w14:paraId="5CC97E7D" w14:textId="77777777" w:rsidTr="00E10962">
        <w:trPr>
          <w:gridAfter w:val="1"/>
          <w:wAfter w:w="47" w:type="dxa"/>
        </w:trPr>
        <w:tc>
          <w:tcPr>
            <w:tcW w:w="1964" w:type="dxa"/>
            <w:vMerge/>
          </w:tcPr>
          <w:p w14:paraId="42EF4E18" w14:textId="77777777" w:rsidR="00C94660" w:rsidRPr="00F969C2" w:rsidRDefault="00C94660" w:rsidP="00F969C2">
            <w:pPr>
              <w:spacing w:line="240" w:lineRule="auto"/>
              <w:rPr>
                <w:rFonts w:asciiTheme="majorBidi" w:hAnsiTheme="majorBidi" w:cstheme="majorBidi"/>
                <w:sz w:val="20"/>
                <w:szCs w:val="20"/>
                <w:lang w:val="en-GB" w:eastAsia="en-GB"/>
              </w:rPr>
            </w:pPr>
          </w:p>
        </w:tc>
        <w:tc>
          <w:tcPr>
            <w:tcW w:w="929" w:type="dxa"/>
          </w:tcPr>
          <w:p w14:paraId="7193C3D6" w14:textId="77777777" w:rsidR="00C94660" w:rsidRPr="00F969C2" w:rsidRDefault="00C94660"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Women</w:t>
            </w:r>
          </w:p>
        </w:tc>
        <w:tc>
          <w:tcPr>
            <w:tcW w:w="1338" w:type="dxa"/>
          </w:tcPr>
          <w:p w14:paraId="4CCCCFC5" w14:textId="2EDC40F4" w:rsidR="00C94660" w:rsidRPr="00F969C2" w:rsidRDefault="00C94660"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5.897</w:t>
            </w:r>
          </w:p>
        </w:tc>
        <w:tc>
          <w:tcPr>
            <w:tcW w:w="1024" w:type="dxa"/>
          </w:tcPr>
          <w:p w14:paraId="5881BE6D" w14:textId="5F42224F" w:rsidR="00C94660" w:rsidRPr="00F969C2" w:rsidRDefault="00C94660"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5 years</w:t>
            </w:r>
          </w:p>
        </w:tc>
        <w:tc>
          <w:tcPr>
            <w:tcW w:w="1261" w:type="dxa"/>
          </w:tcPr>
          <w:p w14:paraId="684B891D" w14:textId="4A4FBEC2" w:rsidR="00C94660" w:rsidRPr="00F969C2" w:rsidRDefault="00231E17" w:rsidP="00F969C2">
            <w:pPr>
              <w:spacing w:line="240" w:lineRule="auto"/>
              <w:rPr>
                <w:rFonts w:asciiTheme="majorBidi" w:hAnsiTheme="majorBidi" w:cstheme="majorBidi"/>
                <w:sz w:val="20"/>
                <w:szCs w:val="20"/>
                <w:lang w:val="en-GB" w:eastAsia="en-GB"/>
              </w:rPr>
            </w:pPr>
            <w:r>
              <w:rPr>
                <w:rFonts w:asciiTheme="majorBidi" w:hAnsiTheme="majorBidi" w:cstheme="majorBidi"/>
                <w:sz w:val="20"/>
                <w:szCs w:val="20"/>
                <w:lang w:val="en-GB" w:eastAsia="en-GB"/>
              </w:rPr>
              <w:t>8</w:t>
            </w:r>
            <w:r w:rsidR="00C94660" w:rsidRPr="00F969C2">
              <w:rPr>
                <w:rFonts w:asciiTheme="majorBidi" w:hAnsiTheme="majorBidi" w:cstheme="majorBidi"/>
                <w:sz w:val="20"/>
                <w:szCs w:val="20"/>
                <w:lang w:val="en-GB" w:eastAsia="en-GB"/>
              </w:rPr>
              <w:t>.365</w:t>
            </w:r>
          </w:p>
        </w:tc>
        <w:tc>
          <w:tcPr>
            <w:tcW w:w="1281" w:type="dxa"/>
          </w:tcPr>
          <w:p w14:paraId="34D8017E" w14:textId="3C7231E3" w:rsidR="00C94660" w:rsidRPr="00F969C2" w:rsidRDefault="00C94660"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3.495</w:t>
            </w:r>
          </w:p>
        </w:tc>
        <w:tc>
          <w:tcPr>
            <w:tcW w:w="1172" w:type="dxa"/>
          </w:tcPr>
          <w:p w14:paraId="5DBDFE16" w14:textId="03F0A550" w:rsidR="00C94660" w:rsidRPr="00F969C2" w:rsidRDefault="00C94660"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25.442</w:t>
            </w:r>
          </w:p>
        </w:tc>
      </w:tr>
      <w:tr w:rsidR="001A517D" w:rsidRPr="00F969C2" w14:paraId="5BF38681" w14:textId="77777777" w:rsidTr="00E10962">
        <w:trPr>
          <w:gridAfter w:val="1"/>
          <w:wAfter w:w="47" w:type="dxa"/>
        </w:trPr>
        <w:tc>
          <w:tcPr>
            <w:tcW w:w="2893" w:type="dxa"/>
            <w:gridSpan w:val="2"/>
          </w:tcPr>
          <w:p w14:paraId="39065BD9" w14:textId="3910FCF4"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Diabetes incidence per 1000 person years in Whitehall II</w:t>
            </w:r>
          </w:p>
        </w:tc>
        <w:tc>
          <w:tcPr>
            <w:tcW w:w="1338" w:type="dxa"/>
          </w:tcPr>
          <w:p w14:paraId="43FE76E3" w14:textId="1565C620"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18.10*</w:t>
            </w:r>
          </w:p>
        </w:tc>
        <w:tc>
          <w:tcPr>
            <w:tcW w:w="1024" w:type="dxa"/>
          </w:tcPr>
          <w:p w14:paraId="52406215" w14:textId="64966B0B"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17 years</w:t>
            </w:r>
          </w:p>
        </w:tc>
        <w:tc>
          <w:tcPr>
            <w:tcW w:w="1261" w:type="dxa"/>
          </w:tcPr>
          <w:p w14:paraId="1423C141" w14:textId="7C847A7C" w:rsidR="001A517D" w:rsidRPr="00F969C2" w:rsidRDefault="006C7C3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14.110</w:t>
            </w:r>
          </w:p>
        </w:tc>
        <w:tc>
          <w:tcPr>
            <w:tcW w:w="1281" w:type="dxa"/>
          </w:tcPr>
          <w:p w14:paraId="3AB98579" w14:textId="36612168" w:rsidR="001A517D" w:rsidRPr="00F969C2" w:rsidRDefault="006C7C3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4.029</w:t>
            </w:r>
          </w:p>
        </w:tc>
        <w:tc>
          <w:tcPr>
            <w:tcW w:w="1172" w:type="dxa"/>
          </w:tcPr>
          <w:p w14:paraId="7A4248E6" w14:textId="1849BEF8" w:rsidR="001A517D" w:rsidRPr="00F969C2" w:rsidRDefault="006C7C3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24.990</w:t>
            </w:r>
          </w:p>
        </w:tc>
      </w:tr>
      <w:tr w:rsidR="001A517D" w:rsidRPr="00F969C2" w14:paraId="3AB0D3F4" w14:textId="77777777" w:rsidTr="00E10962">
        <w:trPr>
          <w:gridAfter w:val="1"/>
          <w:wAfter w:w="47" w:type="dxa"/>
        </w:trPr>
        <w:tc>
          <w:tcPr>
            <w:tcW w:w="2893" w:type="dxa"/>
            <w:gridSpan w:val="2"/>
          </w:tcPr>
          <w:p w14:paraId="287BF2E2" w14:textId="2274B536"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Cardiovascular disease incidence per 1000 person years in Whitehall II</w:t>
            </w:r>
          </w:p>
        </w:tc>
        <w:tc>
          <w:tcPr>
            <w:tcW w:w="1338" w:type="dxa"/>
          </w:tcPr>
          <w:p w14:paraId="362190C8" w14:textId="56678882"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12.728*</w:t>
            </w:r>
          </w:p>
        </w:tc>
        <w:tc>
          <w:tcPr>
            <w:tcW w:w="1024" w:type="dxa"/>
          </w:tcPr>
          <w:p w14:paraId="0DFC7C3F" w14:textId="243BCCD6"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17 years</w:t>
            </w:r>
          </w:p>
        </w:tc>
        <w:tc>
          <w:tcPr>
            <w:tcW w:w="1261" w:type="dxa"/>
          </w:tcPr>
          <w:p w14:paraId="40BC29D7" w14:textId="37F3422E" w:rsidR="001A517D" w:rsidRPr="00F969C2" w:rsidRDefault="006C7C3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12.013</w:t>
            </w:r>
          </w:p>
        </w:tc>
        <w:tc>
          <w:tcPr>
            <w:tcW w:w="1281" w:type="dxa"/>
          </w:tcPr>
          <w:p w14:paraId="0D9DE723" w14:textId="4523FDB8" w:rsidR="001A517D" w:rsidRPr="00F969C2" w:rsidRDefault="006C7C3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6.682</w:t>
            </w:r>
          </w:p>
        </w:tc>
        <w:tc>
          <w:tcPr>
            <w:tcW w:w="1172" w:type="dxa"/>
          </w:tcPr>
          <w:p w14:paraId="7DB8EEDF" w14:textId="13DB1C79" w:rsidR="001A517D" w:rsidRPr="00F969C2" w:rsidRDefault="006C7C32"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t>20.309</w:t>
            </w:r>
          </w:p>
        </w:tc>
      </w:tr>
      <w:tr w:rsidR="001A517D" w:rsidRPr="00F969C2" w14:paraId="5D5A8526" w14:textId="77777777" w:rsidTr="000C3307">
        <w:tc>
          <w:tcPr>
            <w:tcW w:w="9016" w:type="dxa"/>
            <w:gridSpan w:val="8"/>
          </w:tcPr>
          <w:p w14:paraId="2CC003B2" w14:textId="2A373FF3" w:rsidR="001A517D" w:rsidRPr="00F969C2" w:rsidRDefault="001A517D" w:rsidP="00F969C2">
            <w:pPr>
              <w:spacing w:line="240" w:lineRule="auto"/>
              <w:rPr>
                <w:rFonts w:asciiTheme="majorBidi" w:hAnsiTheme="majorBidi" w:cstheme="majorBidi"/>
                <w:sz w:val="20"/>
                <w:szCs w:val="20"/>
                <w:lang w:val="en-GB" w:eastAsia="en-GB"/>
              </w:rPr>
            </w:pPr>
            <w:r w:rsidRPr="00F969C2">
              <w:rPr>
                <w:rFonts w:asciiTheme="majorBidi" w:hAnsiTheme="majorBidi" w:cstheme="majorBidi"/>
                <w:sz w:val="20"/>
                <w:szCs w:val="20"/>
                <w:lang w:val="en-GB" w:eastAsia="en-GB"/>
              </w:rPr>
              <w:lastRenderedPageBreak/>
              <w:t>* Data obtained for overweight and obese subgroup at baseline with a median follow-up of 17.5 years</w:t>
            </w:r>
          </w:p>
        </w:tc>
      </w:tr>
    </w:tbl>
    <w:p w14:paraId="74B2F990" w14:textId="176F8F91" w:rsidR="006C73E3" w:rsidRDefault="006C73E3" w:rsidP="006C73E3">
      <w:pPr>
        <w:rPr>
          <w:lang w:val="en-GB" w:eastAsia="en-GB"/>
        </w:rPr>
      </w:pPr>
    </w:p>
    <w:p w14:paraId="2DE35C5C" w14:textId="4CB50A1E" w:rsidR="006F3090" w:rsidRDefault="003D27CD" w:rsidP="003D27CD">
      <w:pPr>
        <w:pStyle w:val="Heading1"/>
      </w:pPr>
      <w:bookmarkStart w:id="192" w:name="_Toc172534986"/>
      <w:r>
        <w:t>Expected Value of Sample Information data</w:t>
      </w:r>
      <w:bookmarkEnd w:id="192"/>
    </w:p>
    <w:p w14:paraId="35B6D863" w14:textId="7055FFCD" w:rsidR="003D27CD" w:rsidRDefault="003D27CD" w:rsidP="003D27CD">
      <w:pPr>
        <w:rPr>
          <w:lang w:val="en-GB" w:eastAsia="en-GB"/>
        </w:rPr>
      </w:pPr>
      <w:r>
        <w:rPr>
          <w:lang w:val="en-GB" w:eastAsia="en-GB"/>
        </w:rPr>
        <w:t xml:space="preserve">The input data used to estimate the </w:t>
      </w:r>
      <w:r w:rsidR="00F131E5">
        <w:rPr>
          <w:lang w:val="en-GB" w:eastAsia="en-GB"/>
        </w:rPr>
        <w:t xml:space="preserve">research costs associated with each trial design are summarised in </w:t>
      </w:r>
      <w:r w:rsidR="004F61BE">
        <w:rPr>
          <w:lang w:val="en-GB" w:eastAsia="en-GB"/>
        </w:rPr>
        <w:fldChar w:fldCharType="begin"/>
      </w:r>
      <w:r w:rsidR="004F61BE">
        <w:rPr>
          <w:lang w:val="en-GB" w:eastAsia="en-GB"/>
        </w:rPr>
        <w:instrText xml:space="preserve"> REF _Ref153199156 \h </w:instrText>
      </w:r>
      <w:r w:rsidR="004F61BE">
        <w:rPr>
          <w:lang w:val="en-GB" w:eastAsia="en-GB"/>
        </w:rPr>
      </w:r>
      <w:r w:rsidR="004F61BE">
        <w:rPr>
          <w:lang w:val="en-GB" w:eastAsia="en-GB"/>
        </w:rPr>
        <w:fldChar w:fldCharType="separate"/>
      </w:r>
      <w:r w:rsidR="004F61BE">
        <w:t>Table S</w:t>
      </w:r>
      <w:r w:rsidR="004F61BE">
        <w:rPr>
          <w:noProof/>
        </w:rPr>
        <w:t>55</w:t>
      </w:r>
      <w:r w:rsidR="004F61BE">
        <w:rPr>
          <w:lang w:val="en-GB" w:eastAsia="en-GB"/>
        </w:rPr>
        <w:fldChar w:fldCharType="end"/>
      </w:r>
      <w:r w:rsidR="004F61BE">
        <w:rPr>
          <w:lang w:val="en-GB" w:eastAsia="en-GB"/>
        </w:rPr>
        <w:t>-</w:t>
      </w:r>
      <w:r w:rsidR="004F61BE">
        <w:rPr>
          <w:lang w:val="en-GB" w:eastAsia="en-GB"/>
        </w:rPr>
        <w:fldChar w:fldCharType="begin"/>
      </w:r>
      <w:r w:rsidR="004F61BE">
        <w:rPr>
          <w:lang w:val="en-GB" w:eastAsia="en-GB"/>
        </w:rPr>
        <w:instrText xml:space="preserve"> REF _Ref153199164 \h </w:instrText>
      </w:r>
      <w:r w:rsidR="004F61BE">
        <w:rPr>
          <w:lang w:val="en-GB" w:eastAsia="en-GB"/>
        </w:rPr>
      </w:r>
      <w:r w:rsidR="004F61BE">
        <w:rPr>
          <w:lang w:val="en-GB" w:eastAsia="en-GB"/>
        </w:rPr>
        <w:fldChar w:fldCharType="separate"/>
      </w:r>
      <w:r w:rsidR="004F61BE">
        <w:t xml:space="preserve">Table </w:t>
      </w:r>
      <w:r w:rsidR="00231E17">
        <w:t>S</w:t>
      </w:r>
      <w:r w:rsidR="004F61BE">
        <w:rPr>
          <w:noProof/>
        </w:rPr>
        <w:t>58</w:t>
      </w:r>
      <w:r w:rsidR="004F61BE">
        <w:rPr>
          <w:lang w:val="en-GB" w:eastAsia="en-GB"/>
        </w:rPr>
        <w:fldChar w:fldCharType="end"/>
      </w:r>
      <w:r w:rsidR="004F61BE">
        <w:rPr>
          <w:lang w:val="en-GB" w:eastAsia="en-GB"/>
        </w:rPr>
        <w:t>.</w:t>
      </w:r>
    </w:p>
    <w:p w14:paraId="1313FFD4" w14:textId="0A845864" w:rsidR="00382B7B" w:rsidRDefault="00382B7B" w:rsidP="00231E17">
      <w:pPr>
        <w:pStyle w:val="Caption"/>
        <w:keepNext/>
        <w:spacing w:after="0" w:afterAutospacing="0"/>
      </w:pPr>
      <w:bookmarkStart w:id="193" w:name="_Ref153199156"/>
      <w:r>
        <w:t>Table S</w:t>
      </w:r>
      <w:r w:rsidR="00366CB6">
        <w:fldChar w:fldCharType="begin"/>
      </w:r>
      <w:r w:rsidR="00366CB6">
        <w:instrText xml:space="preserve"> SEQ Table \* ARABIC </w:instrText>
      </w:r>
      <w:r w:rsidR="00366CB6">
        <w:fldChar w:fldCharType="separate"/>
      </w:r>
      <w:r w:rsidR="00372A71">
        <w:rPr>
          <w:noProof/>
        </w:rPr>
        <w:t>56</w:t>
      </w:r>
      <w:r w:rsidR="00366CB6">
        <w:rPr>
          <w:noProof/>
        </w:rPr>
        <w:fldChar w:fldCharType="end"/>
      </w:r>
      <w:bookmarkEnd w:id="193"/>
      <w:r>
        <w:t>: Research costs for a trial of 500 participants with 12 months follow-up</w:t>
      </w:r>
    </w:p>
    <w:tbl>
      <w:tblPr>
        <w:tblStyle w:val="TableGrid"/>
        <w:tblW w:w="0" w:type="auto"/>
        <w:tblLook w:val="04A0" w:firstRow="1" w:lastRow="0" w:firstColumn="1" w:lastColumn="0" w:noHBand="0" w:noVBand="1"/>
      </w:tblPr>
      <w:tblGrid>
        <w:gridCol w:w="2038"/>
        <w:gridCol w:w="2558"/>
        <w:gridCol w:w="1249"/>
        <w:gridCol w:w="1953"/>
        <w:gridCol w:w="1218"/>
      </w:tblGrid>
      <w:tr w:rsidR="00A51274" w14:paraId="1DD745E7" w14:textId="77777777" w:rsidTr="00382B7B">
        <w:tc>
          <w:tcPr>
            <w:tcW w:w="2038" w:type="dxa"/>
          </w:tcPr>
          <w:p w14:paraId="4C21D269" w14:textId="77777777" w:rsidR="00A51274" w:rsidRDefault="00A51274" w:rsidP="000363FB">
            <w:pPr>
              <w:spacing w:line="240" w:lineRule="auto"/>
              <w:rPr>
                <w:lang w:val="en-GB" w:eastAsia="en-GB"/>
              </w:rPr>
            </w:pPr>
          </w:p>
        </w:tc>
        <w:tc>
          <w:tcPr>
            <w:tcW w:w="2558" w:type="dxa"/>
          </w:tcPr>
          <w:p w14:paraId="4891D891" w14:textId="75E1176B" w:rsidR="00A51274" w:rsidRDefault="00A51274" w:rsidP="000363FB">
            <w:pPr>
              <w:spacing w:line="240" w:lineRule="auto"/>
              <w:rPr>
                <w:lang w:val="en-GB" w:eastAsia="en-GB"/>
              </w:rPr>
            </w:pPr>
            <w:r>
              <w:rPr>
                <w:lang w:val="en-GB" w:eastAsia="en-GB"/>
              </w:rPr>
              <w:t>Staff grade Salary</w:t>
            </w:r>
          </w:p>
        </w:tc>
        <w:tc>
          <w:tcPr>
            <w:tcW w:w="1249" w:type="dxa"/>
          </w:tcPr>
          <w:p w14:paraId="1E2E0506" w14:textId="7E051294" w:rsidR="00A51274" w:rsidRDefault="00A51274" w:rsidP="000363FB">
            <w:pPr>
              <w:spacing w:line="240" w:lineRule="auto"/>
              <w:rPr>
                <w:lang w:val="en-GB" w:eastAsia="en-GB"/>
              </w:rPr>
            </w:pPr>
            <w:r>
              <w:rPr>
                <w:lang w:val="en-GB" w:eastAsia="en-GB"/>
              </w:rPr>
              <w:t>Salary</w:t>
            </w:r>
          </w:p>
        </w:tc>
        <w:tc>
          <w:tcPr>
            <w:tcW w:w="1953" w:type="dxa"/>
          </w:tcPr>
          <w:p w14:paraId="6683828E" w14:textId="72C989FB" w:rsidR="00A51274" w:rsidRDefault="00A51274" w:rsidP="000363FB">
            <w:pPr>
              <w:spacing w:line="240" w:lineRule="auto"/>
              <w:rPr>
                <w:lang w:val="en-GB" w:eastAsia="en-GB"/>
              </w:rPr>
            </w:pPr>
            <w:r>
              <w:rPr>
                <w:lang w:val="en-GB" w:eastAsia="en-GB"/>
              </w:rPr>
              <w:t>Full Time Equivalent</w:t>
            </w:r>
            <w:r w:rsidR="000363FB">
              <w:rPr>
                <w:lang w:val="en-GB" w:eastAsia="en-GB"/>
              </w:rPr>
              <w:t>/number</w:t>
            </w:r>
          </w:p>
        </w:tc>
        <w:tc>
          <w:tcPr>
            <w:tcW w:w="1218" w:type="dxa"/>
          </w:tcPr>
          <w:p w14:paraId="5E347772" w14:textId="5E9FCFFE" w:rsidR="00A51274" w:rsidRDefault="00A51274" w:rsidP="000363FB">
            <w:pPr>
              <w:spacing w:line="240" w:lineRule="auto"/>
              <w:rPr>
                <w:lang w:val="en-GB" w:eastAsia="en-GB"/>
              </w:rPr>
            </w:pPr>
            <w:r>
              <w:rPr>
                <w:lang w:val="en-GB" w:eastAsia="en-GB"/>
              </w:rPr>
              <w:t>Years</w:t>
            </w:r>
          </w:p>
        </w:tc>
      </w:tr>
      <w:tr w:rsidR="00A51274" w14:paraId="10D8F197" w14:textId="77777777" w:rsidTr="00382B7B">
        <w:tc>
          <w:tcPr>
            <w:tcW w:w="2038" w:type="dxa"/>
            <w:vMerge w:val="restart"/>
          </w:tcPr>
          <w:p w14:paraId="66A18190" w14:textId="6386E040" w:rsidR="00A51274" w:rsidRDefault="00A51274" w:rsidP="000363FB">
            <w:pPr>
              <w:spacing w:line="240" w:lineRule="auto"/>
              <w:rPr>
                <w:lang w:val="en-GB" w:eastAsia="en-GB"/>
              </w:rPr>
            </w:pPr>
            <w:r>
              <w:rPr>
                <w:lang w:val="en-GB" w:eastAsia="en-GB"/>
              </w:rPr>
              <w:t>Staff costs</w:t>
            </w:r>
          </w:p>
        </w:tc>
        <w:tc>
          <w:tcPr>
            <w:tcW w:w="2558" w:type="dxa"/>
          </w:tcPr>
          <w:p w14:paraId="5CF45890" w14:textId="3CEC352B" w:rsidR="00A51274" w:rsidRDefault="00A51274" w:rsidP="000363FB">
            <w:pPr>
              <w:spacing w:line="240" w:lineRule="auto"/>
              <w:rPr>
                <w:lang w:val="en-GB" w:eastAsia="en-GB"/>
              </w:rPr>
            </w:pPr>
            <w:r>
              <w:rPr>
                <w:lang w:val="en-GB" w:eastAsia="en-GB"/>
              </w:rPr>
              <w:t>Principle Investigator</w:t>
            </w:r>
          </w:p>
        </w:tc>
        <w:tc>
          <w:tcPr>
            <w:tcW w:w="1249" w:type="dxa"/>
          </w:tcPr>
          <w:p w14:paraId="24F671B1" w14:textId="342912F2" w:rsidR="00A51274" w:rsidRDefault="00A51274" w:rsidP="000363FB">
            <w:pPr>
              <w:spacing w:line="240" w:lineRule="auto"/>
              <w:rPr>
                <w:lang w:val="en-GB" w:eastAsia="en-GB"/>
              </w:rPr>
            </w:pPr>
            <w:r>
              <w:rPr>
                <w:lang w:val="en-GB" w:eastAsia="en-GB"/>
              </w:rPr>
              <w:t xml:space="preserve">£130,000 </w:t>
            </w:r>
          </w:p>
        </w:tc>
        <w:tc>
          <w:tcPr>
            <w:tcW w:w="1953" w:type="dxa"/>
          </w:tcPr>
          <w:p w14:paraId="1D7463ED" w14:textId="7B96203F" w:rsidR="00A51274" w:rsidRDefault="00A51274" w:rsidP="000363FB">
            <w:pPr>
              <w:spacing w:line="240" w:lineRule="auto"/>
              <w:rPr>
                <w:lang w:val="en-GB" w:eastAsia="en-GB"/>
              </w:rPr>
            </w:pPr>
            <w:r>
              <w:rPr>
                <w:lang w:val="en-GB" w:eastAsia="en-GB"/>
              </w:rPr>
              <w:t>0.2</w:t>
            </w:r>
          </w:p>
        </w:tc>
        <w:tc>
          <w:tcPr>
            <w:tcW w:w="1218" w:type="dxa"/>
          </w:tcPr>
          <w:p w14:paraId="152A3FA9" w14:textId="49600D31" w:rsidR="00A51274" w:rsidRDefault="00A51274" w:rsidP="000363FB">
            <w:pPr>
              <w:spacing w:line="240" w:lineRule="auto"/>
              <w:rPr>
                <w:lang w:val="en-GB" w:eastAsia="en-GB"/>
              </w:rPr>
            </w:pPr>
            <w:r>
              <w:rPr>
                <w:lang w:val="en-GB" w:eastAsia="en-GB"/>
              </w:rPr>
              <w:t>4</w:t>
            </w:r>
          </w:p>
        </w:tc>
      </w:tr>
      <w:tr w:rsidR="00A51274" w14:paraId="3781C8D3" w14:textId="77777777" w:rsidTr="00382B7B">
        <w:tc>
          <w:tcPr>
            <w:tcW w:w="2038" w:type="dxa"/>
            <w:vMerge/>
          </w:tcPr>
          <w:p w14:paraId="6DB8F45C" w14:textId="77777777" w:rsidR="00A51274" w:rsidRDefault="00A51274" w:rsidP="000363FB">
            <w:pPr>
              <w:spacing w:line="240" w:lineRule="auto"/>
              <w:rPr>
                <w:lang w:val="en-GB" w:eastAsia="en-GB"/>
              </w:rPr>
            </w:pPr>
          </w:p>
        </w:tc>
        <w:tc>
          <w:tcPr>
            <w:tcW w:w="2558" w:type="dxa"/>
          </w:tcPr>
          <w:p w14:paraId="6B836AB3" w14:textId="6B480E45" w:rsidR="00A51274" w:rsidRDefault="00A51274" w:rsidP="000363FB">
            <w:pPr>
              <w:spacing w:line="240" w:lineRule="auto"/>
              <w:rPr>
                <w:lang w:val="en-GB" w:eastAsia="en-GB"/>
              </w:rPr>
            </w:pPr>
            <w:r>
              <w:rPr>
                <w:lang w:val="en-GB" w:eastAsia="en-GB"/>
              </w:rPr>
              <w:t>Senior Invesitgator</w:t>
            </w:r>
          </w:p>
        </w:tc>
        <w:tc>
          <w:tcPr>
            <w:tcW w:w="1249" w:type="dxa"/>
          </w:tcPr>
          <w:p w14:paraId="2BA149D8" w14:textId="144C49AF" w:rsidR="00A51274" w:rsidRDefault="00A51274" w:rsidP="000363FB">
            <w:pPr>
              <w:spacing w:line="240" w:lineRule="auto"/>
              <w:rPr>
                <w:lang w:val="en-GB" w:eastAsia="en-GB"/>
              </w:rPr>
            </w:pPr>
            <w:r>
              <w:rPr>
                <w:lang w:val="en-GB" w:eastAsia="en-GB"/>
              </w:rPr>
              <w:t>£130,000</w:t>
            </w:r>
          </w:p>
        </w:tc>
        <w:tc>
          <w:tcPr>
            <w:tcW w:w="1953" w:type="dxa"/>
          </w:tcPr>
          <w:p w14:paraId="659A9DD6" w14:textId="55151FA0" w:rsidR="00A51274" w:rsidRDefault="00A51274" w:rsidP="000363FB">
            <w:pPr>
              <w:spacing w:line="240" w:lineRule="auto"/>
              <w:rPr>
                <w:lang w:val="en-GB" w:eastAsia="en-GB"/>
              </w:rPr>
            </w:pPr>
            <w:r>
              <w:rPr>
                <w:lang w:val="en-GB" w:eastAsia="en-GB"/>
              </w:rPr>
              <w:t>0.05</w:t>
            </w:r>
          </w:p>
        </w:tc>
        <w:tc>
          <w:tcPr>
            <w:tcW w:w="1218" w:type="dxa"/>
          </w:tcPr>
          <w:p w14:paraId="77A607AF" w14:textId="2E338F7C" w:rsidR="00A51274" w:rsidRDefault="00A51274" w:rsidP="000363FB">
            <w:pPr>
              <w:spacing w:line="240" w:lineRule="auto"/>
              <w:rPr>
                <w:lang w:val="en-GB" w:eastAsia="en-GB"/>
              </w:rPr>
            </w:pPr>
            <w:r>
              <w:rPr>
                <w:lang w:val="en-GB" w:eastAsia="en-GB"/>
              </w:rPr>
              <w:t>4</w:t>
            </w:r>
          </w:p>
        </w:tc>
      </w:tr>
      <w:tr w:rsidR="00A51274" w14:paraId="15907AAC" w14:textId="77777777" w:rsidTr="00382B7B">
        <w:tc>
          <w:tcPr>
            <w:tcW w:w="2038" w:type="dxa"/>
            <w:vMerge/>
          </w:tcPr>
          <w:p w14:paraId="0902110F" w14:textId="77777777" w:rsidR="00A51274" w:rsidRDefault="00A51274" w:rsidP="000363FB">
            <w:pPr>
              <w:spacing w:line="240" w:lineRule="auto"/>
              <w:rPr>
                <w:lang w:val="en-GB" w:eastAsia="en-GB"/>
              </w:rPr>
            </w:pPr>
          </w:p>
        </w:tc>
        <w:tc>
          <w:tcPr>
            <w:tcW w:w="2558" w:type="dxa"/>
          </w:tcPr>
          <w:p w14:paraId="2F552E16" w14:textId="32DA5CCB" w:rsidR="00A51274" w:rsidRDefault="00B60F19" w:rsidP="000363FB">
            <w:pPr>
              <w:spacing w:line="240" w:lineRule="auto"/>
              <w:rPr>
                <w:lang w:val="en-GB" w:eastAsia="en-GB"/>
              </w:rPr>
            </w:pPr>
            <w:r>
              <w:rPr>
                <w:lang w:val="en-GB" w:eastAsia="en-GB"/>
              </w:rPr>
              <w:t>Project advisor</w:t>
            </w:r>
          </w:p>
        </w:tc>
        <w:tc>
          <w:tcPr>
            <w:tcW w:w="1249" w:type="dxa"/>
          </w:tcPr>
          <w:p w14:paraId="71D5E053" w14:textId="35264433" w:rsidR="00A51274" w:rsidRDefault="00A51274" w:rsidP="000363FB">
            <w:pPr>
              <w:spacing w:line="240" w:lineRule="auto"/>
              <w:rPr>
                <w:lang w:val="en-GB" w:eastAsia="en-GB"/>
              </w:rPr>
            </w:pPr>
            <w:r>
              <w:rPr>
                <w:lang w:val="en-GB" w:eastAsia="en-GB"/>
              </w:rPr>
              <w:t>£</w:t>
            </w:r>
            <w:r w:rsidR="00B60F19">
              <w:rPr>
                <w:lang w:val="en-GB" w:eastAsia="en-GB"/>
              </w:rPr>
              <w:t>7</w:t>
            </w:r>
            <w:r>
              <w:rPr>
                <w:lang w:val="en-GB" w:eastAsia="en-GB"/>
              </w:rPr>
              <w:t>0,000</w:t>
            </w:r>
          </w:p>
        </w:tc>
        <w:tc>
          <w:tcPr>
            <w:tcW w:w="1953" w:type="dxa"/>
          </w:tcPr>
          <w:p w14:paraId="350BC44B" w14:textId="68A0D161" w:rsidR="00A51274" w:rsidRDefault="00A51274" w:rsidP="000363FB">
            <w:pPr>
              <w:spacing w:line="240" w:lineRule="auto"/>
              <w:rPr>
                <w:lang w:val="en-GB" w:eastAsia="en-GB"/>
              </w:rPr>
            </w:pPr>
            <w:r>
              <w:rPr>
                <w:lang w:val="en-GB" w:eastAsia="en-GB"/>
              </w:rPr>
              <w:t>0.05</w:t>
            </w:r>
          </w:p>
        </w:tc>
        <w:tc>
          <w:tcPr>
            <w:tcW w:w="1218" w:type="dxa"/>
          </w:tcPr>
          <w:p w14:paraId="1F7639B4" w14:textId="1E0DB382" w:rsidR="00A51274" w:rsidRDefault="00A51274" w:rsidP="000363FB">
            <w:pPr>
              <w:spacing w:line="240" w:lineRule="auto"/>
              <w:rPr>
                <w:lang w:val="en-GB" w:eastAsia="en-GB"/>
              </w:rPr>
            </w:pPr>
            <w:r>
              <w:rPr>
                <w:lang w:val="en-GB" w:eastAsia="en-GB"/>
              </w:rPr>
              <w:t>4</w:t>
            </w:r>
          </w:p>
        </w:tc>
      </w:tr>
      <w:tr w:rsidR="00A51274" w14:paraId="7A9B6A0C" w14:textId="77777777" w:rsidTr="00382B7B">
        <w:tc>
          <w:tcPr>
            <w:tcW w:w="2038" w:type="dxa"/>
            <w:vMerge/>
          </w:tcPr>
          <w:p w14:paraId="62BEC883" w14:textId="77777777" w:rsidR="00A51274" w:rsidRDefault="00A51274" w:rsidP="000363FB">
            <w:pPr>
              <w:spacing w:line="240" w:lineRule="auto"/>
              <w:rPr>
                <w:lang w:val="en-GB" w:eastAsia="en-GB"/>
              </w:rPr>
            </w:pPr>
          </w:p>
        </w:tc>
        <w:tc>
          <w:tcPr>
            <w:tcW w:w="2558" w:type="dxa"/>
            <w:vAlign w:val="bottom"/>
          </w:tcPr>
          <w:p w14:paraId="4C1F33FD" w14:textId="056F9466" w:rsidR="00A51274" w:rsidRDefault="00A51274" w:rsidP="000363FB">
            <w:pPr>
              <w:spacing w:line="240" w:lineRule="auto"/>
              <w:rPr>
                <w:lang w:val="en-GB" w:eastAsia="en-GB"/>
              </w:rPr>
            </w:pPr>
            <w:r>
              <w:rPr>
                <w:rFonts w:cs="Calibri"/>
                <w:color w:val="000000"/>
                <w:szCs w:val="22"/>
              </w:rPr>
              <w:t>Prog Man</w:t>
            </w:r>
          </w:p>
        </w:tc>
        <w:tc>
          <w:tcPr>
            <w:tcW w:w="1249" w:type="dxa"/>
            <w:vAlign w:val="bottom"/>
          </w:tcPr>
          <w:p w14:paraId="641A480D" w14:textId="6F2DC4F2" w:rsidR="00A51274" w:rsidRDefault="00A51274" w:rsidP="000363FB">
            <w:pPr>
              <w:spacing w:line="240" w:lineRule="auto"/>
              <w:rPr>
                <w:lang w:val="en-GB" w:eastAsia="en-GB"/>
              </w:rPr>
            </w:pPr>
            <w:r>
              <w:rPr>
                <w:rFonts w:cs="Calibri"/>
                <w:color w:val="000000"/>
                <w:szCs w:val="22"/>
              </w:rPr>
              <w:t>£70,000</w:t>
            </w:r>
          </w:p>
        </w:tc>
        <w:tc>
          <w:tcPr>
            <w:tcW w:w="1953" w:type="dxa"/>
            <w:vAlign w:val="bottom"/>
          </w:tcPr>
          <w:p w14:paraId="5F4AFE13" w14:textId="49E966A8" w:rsidR="00A51274" w:rsidRDefault="00A51274" w:rsidP="000363FB">
            <w:pPr>
              <w:spacing w:line="240" w:lineRule="auto"/>
              <w:rPr>
                <w:lang w:val="en-GB" w:eastAsia="en-GB"/>
              </w:rPr>
            </w:pPr>
            <w:r>
              <w:rPr>
                <w:rFonts w:cs="Calibri"/>
                <w:color w:val="000000"/>
                <w:szCs w:val="22"/>
              </w:rPr>
              <w:t>0.6</w:t>
            </w:r>
          </w:p>
        </w:tc>
        <w:tc>
          <w:tcPr>
            <w:tcW w:w="1218" w:type="dxa"/>
            <w:vAlign w:val="bottom"/>
          </w:tcPr>
          <w:p w14:paraId="5B02198F" w14:textId="2639DA6C" w:rsidR="00A51274" w:rsidRDefault="00A51274" w:rsidP="000363FB">
            <w:pPr>
              <w:spacing w:line="240" w:lineRule="auto"/>
              <w:rPr>
                <w:lang w:val="en-GB" w:eastAsia="en-GB"/>
              </w:rPr>
            </w:pPr>
            <w:r>
              <w:rPr>
                <w:lang w:val="en-GB" w:eastAsia="en-GB"/>
              </w:rPr>
              <w:t>4</w:t>
            </w:r>
          </w:p>
        </w:tc>
      </w:tr>
      <w:tr w:rsidR="00A51274" w14:paraId="5843545B" w14:textId="77777777" w:rsidTr="00382B7B">
        <w:tc>
          <w:tcPr>
            <w:tcW w:w="2038" w:type="dxa"/>
            <w:vMerge/>
          </w:tcPr>
          <w:p w14:paraId="5F376CF3" w14:textId="77777777" w:rsidR="00A51274" w:rsidRDefault="00A51274" w:rsidP="000363FB">
            <w:pPr>
              <w:spacing w:line="240" w:lineRule="auto"/>
              <w:rPr>
                <w:lang w:val="en-GB" w:eastAsia="en-GB"/>
              </w:rPr>
            </w:pPr>
          </w:p>
        </w:tc>
        <w:tc>
          <w:tcPr>
            <w:tcW w:w="2558" w:type="dxa"/>
            <w:vAlign w:val="bottom"/>
          </w:tcPr>
          <w:p w14:paraId="6C5B9D69" w14:textId="249CCD1F" w:rsidR="00A51274" w:rsidRDefault="00A51274" w:rsidP="000363FB">
            <w:pPr>
              <w:spacing w:line="240" w:lineRule="auto"/>
              <w:rPr>
                <w:lang w:val="en-GB" w:eastAsia="en-GB"/>
              </w:rPr>
            </w:pPr>
            <w:r>
              <w:rPr>
                <w:rFonts w:cs="Calibri"/>
                <w:color w:val="000000"/>
                <w:szCs w:val="22"/>
              </w:rPr>
              <w:t>Prog Admin</w:t>
            </w:r>
          </w:p>
        </w:tc>
        <w:tc>
          <w:tcPr>
            <w:tcW w:w="1249" w:type="dxa"/>
            <w:vAlign w:val="bottom"/>
          </w:tcPr>
          <w:p w14:paraId="11B2BE02" w14:textId="1A1426DB" w:rsidR="00A51274" w:rsidRDefault="00A51274" w:rsidP="000363FB">
            <w:pPr>
              <w:spacing w:line="240" w:lineRule="auto"/>
              <w:rPr>
                <w:lang w:val="en-GB" w:eastAsia="en-GB"/>
              </w:rPr>
            </w:pPr>
            <w:r>
              <w:rPr>
                <w:rFonts w:cs="Calibri"/>
                <w:color w:val="000000"/>
                <w:szCs w:val="22"/>
              </w:rPr>
              <w:t>£30,000</w:t>
            </w:r>
          </w:p>
        </w:tc>
        <w:tc>
          <w:tcPr>
            <w:tcW w:w="1953" w:type="dxa"/>
            <w:vAlign w:val="bottom"/>
          </w:tcPr>
          <w:p w14:paraId="113005C2" w14:textId="122361A6" w:rsidR="00A51274" w:rsidRDefault="00A51274" w:rsidP="000363FB">
            <w:pPr>
              <w:spacing w:line="240" w:lineRule="auto"/>
              <w:rPr>
                <w:lang w:val="en-GB" w:eastAsia="en-GB"/>
              </w:rPr>
            </w:pPr>
            <w:r>
              <w:rPr>
                <w:rFonts w:cs="Calibri"/>
                <w:color w:val="000000"/>
                <w:szCs w:val="22"/>
              </w:rPr>
              <w:t>0.6</w:t>
            </w:r>
          </w:p>
        </w:tc>
        <w:tc>
          <w:tcPr>
            <w:tcW w:w="1218" w:type="dxa"/>
            <w:vAlign w:val="bottom"/>
          </w:tcPr>
          <w:p w14:paraId="7A598B56" w14:textId="147D20DA" w:rsidR="00A51274" w:rsidRDefault="00A51274" w:rsidP="000363FB">
            <w:pPr>
              <w:spacing w:line="240" w:lineRule="auto"/>
              <w:rPr>
                <w:lang w:val="en-GB" w:eastAsia="en-GB"/>
              </w:rPr>
            </w:pPr>
            <w:r>
              <w:rPr>
                <w:lang w:val="en-GB" w:eastAsia="en-GB"/>
              </w:rPr>
              <w:t>4</w:t>
            </w:r>
          </w:p>
        </w:tc>
      </w:tr>
      <w:tr w:rsidR="00A51274" w14:paraId="626C5576" w14:textId="77777777" w:rsidTr="00382B7B">
        <w:tc>
          <w:tcPr>
            <w:tcW w:w="2038" w:type="dxa"/>
            <w:vMerge/>
          </w:tcPr>
          <w:p w14:paraId="6CC76B3F" w14:textId="77777777" w:rsidR="00A51274" w:rsidRDefault="00A51274" w:rsidP="000363FB">
            <w:pPr>
              <w:spacing w:line="240" w:lineRule="auto"/>
              <w:rPr>
                <w:lang w:val="en-GB" w:eastAsia="en-GB"/>
              </w:rPr>
            </w:pPr>
          </w:p>
        </w:tc>
        <w:tc>
          <w:tcPr>
            <w:tcW w:w="2558" w:type="dxa"/>
            <w:vAlign w:val="bottom"/>
          </w:tcPr>
          <w:p w14:paraId="396A315F" w14:textId="2E75DD5A" w:rsidR="00A51274" w:rsidRDefault="00A51274" w:rsidP="000363FB">
            <w:pPr>
              <w:spacing w:line="240" w:lineRule="auto"/>
              <w:rPr>
                <w:lang w:val="en-GB" w:eastAsia="en-GB"/>
              </w:rPr>
            </w:pPr>
            <w:r>
              <w:rPr>
                <w:rFonts w:cs="Calibri"/>
                <w:color w:val="000000"/>
                <w:szCs w:val="22"/>
              </w:rPr>
              <w:t>Study Coordinator</w:t>
            </w:r>
          </w:p>
        </w:tc>
        <w:tc>
          <w:tcPr>
            <w:tcW w:w="1249" w:type="dxa"/>
            <w:vAlign w:val="bottom"/>
          </w:tcPr>
          <w:p w14:paraId="39F4C920" w14:textId="7265D8B8" w:rsidR="00A51274" w:rsidRDefault="00A51274" w:rsidP="000363FB">
            <w:pPr>
              <w:spacing w:line="240" w:lineRule="auto"/>
              <w:rPr>
                <w:lang w:val="en-GB" w:eastAsia="en-GB"/>
              </w:rPr>
            </w:pPr>
            <w:r>
              <w:rPr>
                <w:rFonts w:cs="Calibri"/>
                <w:color w:val="000000"/>
                <w:szCs w:val="22"/>
              </w:rPr>
              <w:t>£60,000</w:t>
            </w:r>
          </w:p>
        </w:tc>
        <w:tc>
          <w:tcPr>
            <w:tcW w:w="1953" w:type="dxa"/>
            <w:vAlign w:val="bottom"/>
          </w:tcPr>
          <w:p w14:paraId="7ED4B2A1" w14:textId="48380C9F" w:rsidR="00A51274" w:rsidRDefault="00A51274" w:rsidP="000363FB">
            <w:pPr>
              <w:spacing w:line="240" w:lineRule="auto"/>
              <w:rPr>
                <w:lang w:val="en-GB" w:eastAsia="en-GB"/>
              </w:rPr>
            </w:pPr>
            <w:r>
              <w:rPr>
                <w:rFonts w:cs="Calibri"/>
                <w:color w:val="000000"/>
                <w:szCs w:val="22"/>
              </w:rPr>
              <w:t>1</w:t>
            </w:r>
          </w:p>
        </w:tc>
        <w:tc>
          <w:tcPr>
            <w:tcW w:w="1218" w:type="dxa"/>
            <w:vAlign w:val="bottom"/>
          </w:tcPr>
          <w:p w14:paraId="40D5BACE" w14:textId="16ECA64E" w:rsidR="00A51274" w:rsidRDefault="00A51274" w:rsidP="000363FB">
            <w:pPr>
              <w:spacing w:line="240" w:lineRule="auto"/>
              <w:rPr>
                <w:lang w:val="en-GB" w:eastAsia="en-GB"/>
              </w:rPr>
            </w:pPr>
            <w:r>
              <w:rPr>
                <w:lang w:val="en-GB" w:eastAsia="en-GB"/>
              </w:rPr>
              <w:t>3.5</w:t>
            </w:r>
          </w:p>
        </w:tc>
      </w:tr>
      <w:tr w:rsidR="00A51274" w14:paraId="2D4A48FE" w14:textId="77777777" w:rsidTr="00382B7B">
        <w:tc>
          <w:tcPr>
            <w:tcW w:w="2038" w:type="dxa"/>
            <w:vMerge/>
          </w:tcPr>
          <w:p w14:paraId="2BEC4996" w14:textId="77777777" w:rsidR="00A51274" w:rsidRDefault="00A51274" w:rsidP="000363FB">
            <w:pPr>
              <w:spacing w:line="240" w:lineRule="auto"/>
              <w:rPr>
                <w:lang w:val="en-GB" w:eastAsia="en-GB"/>
              </w:rPr>
            </w:pPr>
          </w:p>
        </w:tc>
        <w:tc>
          <w:tcPr>
            <w:tcW w:w="2558" w:type="dxa"/>
            <w:vAlign w:val="bottom"/>
          </w:tcPr>
          <w:p w14:paraId="22CFCCE5" w14:textId="7AB99D49" w:rsidR="00A51274" w:rsidRDefault="00A51274" w:rsidP="000363FB">
            <w:pPr>
              <w:spacing w:line="240" w:lineRule="auto"/>
              <w:rPr>
                <w:lang w:val="en-GB" w:eastAsia="en-GB"/>
              </w:rPr>
            </w:pPr>
            <w:r>
              <w:rPr>
                <w:rFonts w:cs="Calibri"/>
                <w:color w:val="000000"/>
                <w:szCs w:val="22"/>
              </w:rPr>
              <w:t>Study Coord Assistant</w:t>
            </w:r>
          </w:p>
        </w:tc>
        <w:tc>
          <w:tcPr>
            <w:tcW w:w="1249" w:type="dxa"/>
            <w:vAlign w:val="bottom"/>
          </w:tcPr>
          <w:p w14:paraId="18F43906" w14:textId="2948FA51" w:rsidR="00A51274" w:rsidRDefault="00A51274" w:rsidP="000363FB">
            <w:pPr>
              <w:spacing w:line="240" w:lineRule="auto"/>
              <w:rPr>
                <w:lang w:val="en-GB" w:eastAsia="en-GB"/>
              </w:rPr>
            </w:pPr>
            <w:r>
              <w:rPr>
                <w:rFonts w:cs="Calibri"/>
                <w:color w:val="000000"/>
                <w:szCs w:val="22"/>
              </w:rPr>
              <w:t>£30,000</w:t>
            </w:r>
          </w:p>
        </w:tc>
        <w:tc>
          <w:tcPr>
            <w:tcW w:w="1953" w:type="dxa"/>
            <w:vAlign w:val="bottom"/>
          </w:tcPr>
          <w:p w14:paraId="6C3C47C2" w14:textId="6FB7C4FF" w:rsidR="00A51274" w:rsidRDefault="00A51274" w:rsidP="000363FB">
            <w:pPr>
              <w:spacing w:line="240" w:lineRule="auto"/>
              <w:rPr>
                <w:lang w:val="en-GB" w:eastAsia="en-GB"/>
              </w:rPr>
            </w:pPr>
            <w:r>
              <w:rPr>
                <w:rFonts w:cs="Calibri"/>
                <w:color w:val="000000"/>
                <w:szCs w:val="22"/>
              </w:rPr>
              <w:t>0.5</w:t>
            </w:r>
          </w:p>
        </w:tc>
        <w:tc>
          <w:tcPr>
            <w:tcW w:w="1218" w:type="dxa"/>
            <w:vAlign w:val="bottom"/>
          </w:tcPr>
          <w:p w14:paraId="5F99E099" w14:textId="0EAD3010" w:rsidR="00A51274" w:rsidRDefault="00A51274" w:rsidP="000363FB">
            <w:pPr>
              <w:spacing w:line="240" w:lineRule="auto"/>
              <w:rPr>
                <w:lang w:val="en-GB" w:eastAsia="en-GB"/>
              </w:rPr>
            </w:pPr>
            <w:r>
              <w:rPr>
                <w:lang w:val="en-GB" w:eastAsia="en-GB"/>
              </w:rPr>
              <w:t>4</w:t>
            </w:r>
          </w:p>
        </w:tc>
      </w:tr>
      <w:tr w:rsidR="00A51274" w14:paraId="5993D840" w14:textId="77777777" w:rsidTr="00382B7B">
        <w:tc>
          <w:tcPr>
            <w:tcW w:w="2038" w:type="dxa"/>
            <w:vMerge/>
          </w:tcPr>
          <w:p w14:paraId="4787C6DC" w14:textId="77777777" w:rsidR="00A51274" w:rsidRDefault="00A51274" w:rsidP="000363FB">
            <w:pPr>
              <w:spacing w:line="240" w:lineRule="auto"/>
              <w:rPr>
                <w:lang w:val="en-GB" w:eastAsia="en-GB"/>
              </w:rPr>
            </w:pPr>
          </w:p>
        </w:tc>
        <w:tc>
          <w:tcPr>
            <w:tcW w:w="2558" w:type="dxa"/>
            <w:vAlign w:val="bottom"/>
          </w:tcPr>
          <w:p w14:paraId="3EE4C4B5" w14:textId="3DD3E052" w:rsidR="00A51274" w:rsidRDefault="00A51274" w:rsidP="000363FB">
            <w:pPr>
              <w:spacing w:line="240" w:lineRule="auto"/>
              <w:rPr>
                <w:lang w:val="en-GB" w:eastAsia="en-GB"/>
              </w:rPr>
            </w:pPr>
            <w:r>
              <w:rPr>
                <w:rFonts w:cs="Calibri"/>
                <w:color w:val="000000"/>
                <w:szCs w:val="22"/>
              </w:rPr>
              <w:t>Research Associate</w:t>
            </w:r>
          </w:p>
        </w:tc>
        <w:tc>
          <w:tcPr>
            <w:tcW w:w="1249" w:type="dxa"/>
            <w:vAlign w:val="bottom"/>
          </w:tcPr>
          <w:p w14:paraId="695B24F9" w14:textId="780D6717" w:rsidR="00A51274" w:rsidRDefault="00A51274" w:rsidP="000363FB">
            <w:pPr>
              <w:spacing w:line="240" w:lineRule="auto"/>
              <w:rPr>
                <w:lang w:val="en-GB" w:eastAsia="en-GB"/>
              </w:rPr>
            </w:pPr>
            <w:r>
              <w:rPr>
                <w:rFonts w:cs="Calibri"/>
                <w:color w:val="000000"/>
                <w:szCs w:val="22"/>
              </w:rPr>
              <w:t>£60,000</w:t>
            </w:r>
          </w:p>
        </w:tc>
        <w:tc>
          <w:tcPr>
            <w:tcW w:w="1953" w:type="dxa"/>
            <w:vAlign w:val="bottom"/>
          </w:tcPr>
          <w:p w14:paraId="68A660C3" w14:textId="3538D252" w:rsidR="00A51274" w:rsidRDefault="00A51274" w:rsidP="000363FB">
            <w:pPr>
              <w:spacing w:line="240" w:lineRule="auto"/>
              <w:rPr>
                <w:lang w:val="en-GB" w:eastAsia="en-GB"/>
              </w:rPr>
            </w:pPr>
            <w:r>
              <w:rPr>
                <w:rFonts w:cs="Calibri"/>
                <w:color w:val="000000"/>
                <w:szCs w:val="22"/>
              </w:rPr>
              <w:t>1</w:t>
            </w:r>
          </w:p>
        </w:tc>
        <w:tc>
          <w:tcPr>
            <w:tcW w:w="1218" w:type="dxa"/>
            <w:vAlign w:val="bottom"/>
          </w:tcPr>
          <w:p w14:paraId="51DAFFCA" w14:textId="25199401" w:rsidR="00A51274" w:rsidRDefault="00A51274" w:rsidP="000363FB">
            <w:pPr>
              <w:spacing w:line="240" w:lineRule="auto"/>
              <w:rPr>
                <w:lang w:val="en-GB" w:eastAsia="en-GB"/>
              </w:rPr>
            </w:pPr>
            <w:r>
              <w:rPr>
                <w:lang w:val="en-GB" w:eastAsia="en-GB"/>
              </w:rPr>
              <w:t>4</w:t>
            </w:r>
          </w:p>
        </w:tc>
      </w:tr>
      <w:tr w:rsidR="00A51274" w14:paraId="7064A183" w14:textId="77777777" w:rsidTr="00382B7B">
        <w:tc>
          <w:tcPr>
            <w:tcW w:w="2038" w:type="dxa"/>
            <w:vMerge/>
          </w:tcPr>
          <w:p w14:paraId="030DD102" w14:textId="77777777" w:rsidR="00A51274" w:rsidRDefault="00A51274" w:rsidP="000363FB">
            <w:pPr>
              <w:spacing w:line="240" w:lineRule="auto"/>
              <w:rPr>
                <w:lang w:val="en-GB" w:eastAsia="en-GB"/>
              </w:rPr>
            </w:pPr>
          </w:p>
        </w:tc>
        <w:tc>
          <w:tcPr>
            <w:tcW w:w="2558" w:type="dxa"/>
            <w:vAlign w:val="bottom"/>
          </w:tcPr>
          <w:p w14:paraId="4417EAF4" w14:textId="04518BB9" w:rsidR="00A51274" w:rsidRDefault="00A51274" w:rsidP="000363FB">
            <w:pPr>
              <w:spacing w:line="240" w:lineRule="auto"/>
              <w:rPr>
                <w:lang w:val="en-GB" w:eastAsia="en-GB"/>
              </w:rPr>
            </w:pPr>
            <w:r>
              <w:rPr>
                <w:rFonts w:cs="Calibri"/>
                <w:color w:val="000000"/>
                <w:szCs w:val="22"/>
              </w:rPr>
              <w:t>Research Associate</w:t>
            </w:r>
          </w:p>
        </w:tc>
        <w:tc>
          <w:tcPr>
            <w:tcW w:w="1249" w:type="dxa"/>
            <w:vAlign w:val="bottom"/>
          </w:tcPr>
          <w:p w14:paraId="649D7971" w14:textId="5FE95C18" w:rsidR="00A51274" w:rsidRDefault="00A51274" w:rsidP="000363FB">
            <w:pPr>
              <w:spacing w:line="240" w:lineRule="auto"/>
              <w:rPr>
                <w:lang w:val="en-GB" w:eastAsia="en-GB"/>
              </w:rPr>
            </w:pPr>
            <w:r>
              <w:rPr>
                <w:rFonts w:cs="Calibri"/>
                <w:color w:val="000000"/>
                <w:szCs w:val="22"/>
              </w:rPr>
              <w:t>£60,000</w:t>
            </w:r>
          </w:p>
        </w:tc>
        <w:tc>
          <w:tcPr>
            <w:tcW w:w="1953" w:type="dxa"/>
            <w:vAlign w:val="bottom"/>
          </w:tcPr>
          <w:p w14:paraId="0848DCFD" w14:textId="167EE96D" w:rsidR="00A51274" w:rsidRDefault="00A51274" w:rsidP="000363FB">
            <w:pPr>
              <w:spacing w:line="240" w:lineRule="auto"/>
              <w:rPr>
                <w:lang w:val="en-GB" w:eastAsia="en-GB"/>
              </w:rPr>
            </w:pPr>
            <w:r>
              <w:rPr>
                <w:rFonts w:cs="Calibri"/>
                <w:color w:val="000000"/>
                <w:szCs w:val="22"/>
              </w:rPr>
              <w:t>0</w:t>
            </w:r>
          </w:p>
        </w:tc>
        <w:tc>
          <w:tcPr>
            <w:tcW w:w="1218" w:type="dxa"/>
            <w:vAlign w:val="bottom"/>
          </w:tcPr>
          <w:p w14:paraId="6E528FD4" w14:textId="2227A077" w:rsidR="00A51274" w:rsidRDefault="00A51274" w:rsidP="000363FB">
            <w:pPr>
              <w:spacing w:line="240" w:lineRule="auto"/>
              <w:rPr>
                <w:lang w:val="en-GB" w:eastAsia="en-GB"/>
              </w:rPr>
            </w:pPr>
            <w:r>
              <w:rPr>
                <w:lang w:val="en-GB" w:eastAsia="en-GB"/>
              </w:rPr>
              <w:t>1</w:t>
            </w:r>
          </w:p>
        </w:tc>
      </w:tr>
      <w:tr w:rsidR="00A51274" w14:paraId="6D3ECAA0" w14:textId="77777777" w:rsidTr="00382B7B">
        <w:tc>
          <w:tcPr>
            <w:tcW w:w="2038" w:type="dxa"/>
            <w:vMerge/>
          </w:tcPr>
          <w:p w14:paraId="6E21C3A6" w14:textId="77777777" w:rsidR="00A51274" w:rsidRDefault="00A51274" w:rsidP="000363FB">
            <w:pPr>
              <w:spacing w:line="240" w:lineRule="auto"/>
              <w:rPr>
                <w:lang w:val="en-GB" w:eastAsia="en-GB"/>
              </w:rPr>
            </w:pPr>
          </w:p>
        </w:tc>
        <w:tc>
          <w:tcPr>
            <w:tcW w:w="2558" w:type="dxa"/>
            <w:vAlign w:val="bottom"/>
          </w:tcPr>
          <w:p w14:paraId="205B9C4F" w14:textId="15C0FAD5" w:rsidR="00A51274" w:rsidRDefault="00A51274" w:rsidP="000363FB">
            <w:pPr>
              <w:spacing w:line="240" w:lineRule="auto"/>
              <w:rPr>
                <w:rFonts w:cs="Calibri"/>
                <w:color w:val="000000"/>
                <w:szCs w:val="22"/>
              </w:rPr>
            </w:pPr>
            <w:r>
              <w:rPr>
                <w:rFonts w:cs="Calibri"/>
                <w:color w:val="000000"/>
                <w:szCs w:val="22"/>
              </w:rPr>
              <w:t>Research Associate</w:t>
            </w:r>
          </w:p>
        </w:tc>
        <w:tc>
          <w:tcPr>
            <w:tcW w:w="1249" w:type="dxa"/>
            <w:vAlign w:val="bottom"/>
          </w:tcPr>
          <w:p w14:paraId="758856D7" w14:textId="276381F1" w:rsidR="00A51274" w:rsidRDefault="00A51274" w:rsidP="000363FB">
            <w:pPr>
              <w:spacing w:line="240" w:lineRule="auto"/>
              <w:rPr>
                <w:rFonts w:cs="Calibri"/>
                <w:color w:val="000000"/>
                <w:szCs w:val="22"/>
              </w:rPr>
            </w:pPr>
            <w:r>
              <w:rPr>
                <w:rFonts w:cs="Calibri"/>
                <w:color w:val="000000"/>
                <w:szCs w:val="22"/>
              </w:rPr>
              <w:t>£60,000</w:t>
            </w:r>
          </w:p>
        </w:tc>
        <w:tc>
          <w:tcPr>
            <w:tcW w:w="1953" w:type="dxa"/>
            <w:vAlign w:val="bottom"/>
          </w:tcPr>
          <w:p w14:paraId="0A7875A3" w14:textId="2F7CB5BF" w:rsidR="00A51274" w:rsidRDefault="00A51274" w:rsidP="000363FB">
            <w:pPr>
              <w:spacing w:line="240" w:lineRule="auto"/>
              <w:rPr>
                <w:rFonts w:cs="Calibri"/>
                <w:color w:val="000000"/>
                <w:szCs w:val="22"/>
              </w:rPr>
            </w:pPr>
            <w:r>
              <w:rPr>
                <w:rFonts w:cs="Calibri"/>
                <w:color w:val="000000"/>
                <w:szCs w:val="22"/>
              </w:rPr>
              <w:t>0</w:t>
            </w:r>
          </w:p>
        </w:tc>
        <w:tc>
          <w:tcPr>
            <w:tcW w:w="1218" w:type="dxa"/>
            <w:vAlign w:val="bottom"/>
          </w:tcPr>
          <w:p w14:paraId="4A45A7AF" w14:textId="4AC82057" w:rsidR="00A51274" w:rsidRDefault="00A51274" w:rsidP="000363FB">
            <w:pPr>
              <w:spacing w:line="240" w:lineRule="auto"/>
              <w:rPr>
                <w:lang w:val="en-GB" w:eastAsia="en-GB"/>
              </w:rPr>
            </w:pPr>
            <w:r>
              <w:rPr>
                <w:lang w:val="en-GB" w:eastAsia="en-GB"/>
              </w:rPr>
              <w:t>4</w:t>
            </w:r>
          </w:p>
        </w:tc>
      </w:tr>
      <w:tr w:rsidR="00A51274" w14:paraId="69F39834" w14:textId="77777777" w:rsidTr="00382B7B">
        <w:tc>
          <w:tcPr>
            <w:tcW w:w="2038" w:type="dxa"/>
          </w:tcPr>
          <w:p w14:paraId="7EE19DB8" w14:textId="70B1F0FF" w:rsidR="00A51274" w:rsidRDefault="00A51274" w:rsidP="000363FB">
            <w:pPr>
              <w:spacing w:line="240" w:lineRule="auto"/>
              <w:rPr>
                <w:lang w:val="en-GB" w:eastAsia="en-GB"/>
              </w:rPr>
            </w:pPr>
            <w:r>
              <w:rPr>
                <w:lang w:val="en-GB" w:eastAsia="en-GB"/>
              </w:rPr>
              <w:t>Consumables</w:t>
            </w:r>
          </w:p>
        </w:tc>
        <w:tc>
          <w:tcPr>
            <w:tcW w:w="2558" w:type="dxa"/>
            <w:vAlign w:val="bottom"/>
          </w:tcPr>
          <w:p w14:paraId="306C91A2" w14:textId="7CAD2B78" w:rsidR="00A51274" w:rsidRDefault="00A51274" w:rsidP="000363FB">
            <w:pPr>
              <w:spacing w:line="240" w:lineRule="auto"/>
              <w:rPr>
                <w:rFonts w:cs="Calibri"/>
                <w:color w:val="000000"/>
                <w:szCs w:val="22"/>
              </w:rPr>
            </w:pPr>
            <w:r>
              <w:rPr>
                <w:rFonts w:cs="Calibri"/>
                <w:color w:val="000000"/>
                <w:szCs w:val="22"/>
              </w:rPr>
              <w:t xml:space="preserve">Travel, qualitative interviews, web hosting, </w:t>
            </w:r>
            <w:r w:rsidR="000363FB">
              <w:rPr>
                <w:rFonts w:cs="Calibri"/>
                <w:color w:val="000000"/>
                <w:szCs w:val="22"/>
              </w:rPr>
              <w:t>other research costs</w:t>
            </w:r>
          </w:p>
        </w:tc>
        <w:tc>
          <w:tcPr>
            <w:tcW w:w="1249" w:type="dxa"/>
            <w:vAlign w:val="bottom"/>
          </w:tcPr>
          <w:p w14:paraId="501BBC02" w14:textId="0F39F65E" w:rsidR="00A51274" w:rsidRDefault="00A51274" w:rsidP="000363FB">
            <w:pPr>
              <w:spacing w:line="240" w:lineRule="auto"/>
              <w:rPr>
                <w:rFonts w:cs="Calibri"/>
                <w:color w:val="000000"/>
                <w:szCs w:val="22"/>
              </w:rPr>
            </w:pPr>
            <w:r>
              <w:rPr>
                <w:rFonts w:cs="Calibri"/>
                <w:color w:val="000000"/>
                <w:szCs w:val="22"/>
              </w:rPr>
              <w:t>£</w:t>
            </w:r>
            <w:r w:rsidR="000363FB">
              <w:rPr>
                <w:rFonts w:cs="Calibri"/>
                <w:color w:val="000000"/>
                <w:szCs w:val="22"/>
              </w:rPr>
              <w:t>200,000</w:t>
            </w:r>
          </w:p>
        </w:tc>
        <w:tc>
          <w:tcPr>
            <w:tcW w:w="1953" w:type="dxa"/>
            <w:vAlign w:val="bottom"/>
          </w:tcPr>
          <w:p w14:paraId="53086F7E" w14:textId="3DAD1BD3" w:rsidR="00A51274" w:rsidRDefault="000363FB" w:rsidP="000363FB">
            <w:pPr>
              <w:spacing w:line="240" w:lineRule="auto"/>
              <w:rPr>
                <w:rFonts w:cs="Calibri"/>
                <w:color w:val="000000"/>
                <w:szCs w:val="22"/>
              </w:rPr>
            </w:pPr>
            <w:r>
              <w:rPr>
                <w:rFonts w:cs="Calibri"/>
                <w:color w:val="000000"/>
                <w:szCs w:val="22"/>
              </w:rPr>
              <w:t>1</w:t>
            </w:r>
          </w:p>
        </w:tc>
        <w:tc>
          <w:tcPr>
            <w:tcW w:w="1218" w:type="dxa"/>
            <w:vAlign w:val="bottom"/>
          </w:tcPr>
          <w:p w14:paraId="05AA1BA7" w14:textId="35113B2B" w:rsidR="00A51274" w:rsidRDefault="000363FB" w:rsidP="000363FB">
            <w:pPr>
              <w:spacing w:line="240" w:lineRule="auto"/>
              <w:rPr>
                <w:lang w:val="en-GB" w:eastAsia="en-GB"/>
              </w:rPr>
            </w:pPr>
            <w:r>
              <w:rPr>
                <w:lang w:val="en-GB" w:eastAsia="en-GB"/>
              </w:rPr>
              <w:t>1</w:t>
            </w:r>
          </w:p>
        </w:tc>
      </w:tr>
      <w:tr w:rsidR="00A51274" w14:paraId="7909DA77" w14:textId="77777777" w:rsidTr="00382B7B">
        <w:tc>
          <w:tcPr>
            <w:tcW w:w="2038" w:type="dxa"/>
          </w:tcPr>
          <w:p w14:paraId="31D3C5CC" w14:textId="4A7FD710" w:rsidR="00A51274" w:rsidRDefault="000363FB" w:rsidP="000363FB">
            <w:pPr>
              <w:spacing w:line="240" w:lineRule="auto"/>
              <w:rPr>
                <w:lang w:val="en-GB" w:eastAsia="en-GB"/>
              </w:rPr>
            </w:pPr>
            <w:r>
              <w:rPr>
                <w:lang w:val="en-GB" w:eastAsia="en-GB"/>
              </w:rPr>
              <w:t xml:space="preserve">Participant costs </w:t>
            </w:r>
          </w:p>
        </w:tc>
        <w:tc>
          <w:tcPr>
            <w:tcW w:w="2558" w:type="dxa"/>
            <w:vAlign w:val="bottom"/>
          </w:tcPr>
          <w:p w14:paraId="2457EE31" w14:textId="1E34CF4F" w:rsidR="00A51274" w:rsidRDefault="000363FB" w:rsidP="000363FB">
            <w:pPr>
              <w:spacing w:line="240" w:lineRule="auto"/>
              <w:rPr>
                <w:rFonts w:cs="Calibri"/>
                <w:color w:val="000000"/>
                <w:szCs w:val="22"/>
              </w:rPr>
            </w:pPr>
            <w:r>
              <w:rPr>
                <w:rFonts w:cs="Calibri"/>
                <w:color w:val="000000"/>
                <w:szCs w:val="22"/>
              </w:rPr>
              <w:t xml:space="preserve">Year 1 including honoraria, measurements and samples, consumables. </w:t>
            </w:r>
          </w:p>
        </w:tc>
        <w:tc>
          <w:tcPr>
            <w:tcW w:w="1249" w:type="dxa"/>
            <w:vAlign w:val="bottom"/>
          </w:tcPr>
          <w:p w14:paraId="5C59816D" w14:textId="3486377D" w:rsidR="00A51274" w:rsidRDefault="000363FB" w:rsidP="000363FB">
            <w:pPr>
              <w:spacing w:line="240" w:lineRule="auto"/>
              <w:rPr>
                <w:rFonts w:cs="Calibri"/>
                <w:color w:val="000000"/>
                <w:szCs w:val="22"/>
              </w:rPr>
            </w:pPr>
            <w:r>
              <w:rPr>
                <w:rFonts w:cs="Calibri"/>
                <w:color w:val="000000"/>
                <w:szCs w:val="22"/>
              </w:rPr>
              <w:t>£103</w:t>
            </w:r>
          </w:p>
        </w:tc>
        <w:tc>
          <w:tcPr>
            <w:tcW w:w="1953" w:type="dxa"/>
            <w:vAlign w:val="bottom"/>
          </w:tcPr>
          <w:p w14:paraId="70C71234" w14:textId="24937189" w:rsidR="00A51274" w:rsidRDefault="000363FB" w:rsidP="000363FB">
            <w:pPr>
              <w:spacing w:line="240" w:lineRule="auto"/>
              <w:rPr>
                <w:rFonts w:cs="Calibri"/>
                <w:color w:val="000000"/>
                <w:szCs w:val="22"/>
              </w:rPr>
            </w:pPr>
            <w:r>
              <w:rPr>
                <w:rFonts w:cs="Calibri"/>
                <w:color w:val="000000"/>
                <w:szCs w:val="22"/>
              </w:rPr>
              <w:t>500</w:t>
            </w:r>
          </w:p>
        </w:tc>
        <w:tc>
          <w:tcPr>
            <w:tcW w:w="1218" w:type="dxa"/>
            <w:vAlign w:val="bottom"/>
          </w:tcPr>
          <w:p w14:paraId="20124C67" w14:textId="34D007ED" w:rsidR="00A51274" w:rsidRDefault="000363FB" w:rsidP="000363FB">
            <w:pPr>
              <w:spacing w:line="240" w:lineRule="auto"/>
              <w:rPr>
                <w:lang w:val="en-GB" w:eastAsia="en-GB"/>
              </w:rPr>
            </w:pPr>
            <w:r>
              <w:rPr>
                <w:lang w:val="en-GB" w:eastAsia="en-GB"/>
              </w:rPr>
              <w:t>1</w:t>
            </w:r>
          </w:p>
        </w:tc>
      </w:tr>
      <w:tr w:rsidR="000363FB" w14:paraId="2FD17529" w14:textId="77777777" w:rsidTr="00382B7B">
        <w:tc>
          <w:tcPr>
            <w:tcW w:w="2038" w:type="dxa"/>
          </w:tcPr>
          <w:p w14:paraId="77EE49EC" w14:textId="77777777" w:rsidR="000363FB" w:rsidRDefault="000363FB" w:rsidP="000363FB">
            <w:pPr>
              <w:spacing w:line="240" w:lineRule="auto"/>
              <w:rPr>
                <w:lang w:val="en-GB" w:eastAsia="en-GB"/>
              </w:rPr>
            </w:pPr>
          </w:p>
        </w:tc>
        <w:tc>
          <w:tcPr>
            <w:tcW w:w="2558" w:type="dxa"/>
            <w:vAlign w:val="bottom"/>
          </w:tcPr>
          <w:p w14:paraId="0B96D4A1" w14:textId="77777777" w:rsidR="000363FB" w:rsidRDefault="000363FB" w:rsidP="000363FB">
            <w:pPr>
              <w:spacing w:line="240" w:lineRule="auto"/>
              <w:rPr>
                <w:rFonts w:cs="Calibri"/>
                <w:color w:val="000000"/>
                <w:szCs w:val="22"/>
              </w:rPr>
            </w:pPr>
          </w:p>
        </w:tc>
        <w:tc>
          <w:tcPr>
            <w:tcW w:w="1249" w:type="dxa"/>
            <w:vAlign w:val="bottom"/>
          </w:tcPr>
          <w:p w14:paraId="3467DB90" w14:textId="77777777" w:rsidR="000363FB" w:rsidRDefault="000363FB" w:rsidP="000363FB">
            <w:pPr>
              <w:spacing w:line="240" w:lineRule="auto"/>
              <w:rPr>
                <w:rFonts w:cs="Calibri"/>
                <w:color w:val="000000"/>
                <w:szCs w:val="22"/>
              </w:rPr>
            </w:pPr>
          </w:p>
        </w:tc>
        <w:tc>
          <w:tcPr>
            <w:tcW w:w="1953" w:type="dxa"/>
            <w:vAlign w:val="bottom"/>
          </w:tcPr>
          <w:p w14:paraId="0F5EEA33" w14:textId="6A3EB75F" w:rsidR="000363FB" w:rsidRDefault="000363FB" w:rsidP="000363FB">
            <w:pPr>
              <w:spacing w:line="240" w:lineRule="auto"/>
              <w:rPr>
                <w:rFonts w:cs="Calibri"/>
                <w:color w:val="000000"/>
                <w:szCs w:val="22"/>
              </w:rPr>
            </w:pPr>
            <w:r>
              <w:rPr>
                <w:rFonts w:cs="Calibri"/>
                <w:color w:val="000000"/>
                <w:szCs w:val="22"/>
              </w:rPr>
              <w:t>Total</w:t>
            </w:r>
          </w:p>
        </w:tc>
        <w:tc>
          <w:tcPr>
            <w:tcW w:w="1218" w:type="dxa"/>
            <w:vAlign w:val="bottom"/>
          </w:tcPr>
          <w:p w14:paraId="474B538F" w14:textId="00AA5857" w:rsidR="000363FB" w:rsidRPr="00B60F19" w:rsidRDefault="00B60F19" w:rsidP="00B60F19">
            <w:pPr>
              <w:spacing w:line="240" w:lineRule="auto"/>
              <w:rPr>
                <w:rFonts w:cs="Calibri"/>
                <w:color w:val="000000"/>
                <w:szCs w:val="22"/>
                <w:lang w:val="en-GB" w:eastAsia="zh-CN"/>
              </w:rPr>
            </w:pPr>
            <w:r>
              <w:rPr>
                <w:rFonts w:cs="Calibri"/>
                <w:color w:val="000000"/>
                <w:szCs w:val="22"/>
              </w:rPr>
              <w:t>£1,543,500</w:t>
            </w:r>
          </w:p>
        </w:tc>
      </w:tr>
    </w:tbl>
    <w:p w14:paraId="0033CA17" w14:textId="77777777" w:rsidR="003D27CD" w:rsidRPr="003D27CD" w:rsidRDefault="003D27CD" w:rsidP="003D27CD">
      <w:pPr>
        <w:rPr>
          <w:lang w:val="en-GB" w:eastAsia="en-GB"/>
        </w:rPr>
      </w:pPr>
    </w:p>
    <w:p w14:paraId="1FAEEC1A" w14:textId="26B05F29" w:rsidR="00382B7B" w:rsidRDefault="00382B7B" w:rsidP="00231E17">
      <w:pPr>
        <w:pStyle w:val="Caption"/>
        <w:keepNext/>
        <w:spacing w:after="0" w:afterAutospacing="0"/>
      </w:pPr>
      <w:r>
        <w:t xml:space="preserve">Table </w:t>
      </w:r>
      <w:r w:rsidR="004F61BE">
        <w:t>S</w:t>
      </w:r>
      <w:r w:rsidR="00366CB6">
        <w:fldChar w:fldCharType="begin"/>
      </w:r>
      <w:r w:rsidR="00366CB6">
        <w:instrText xml:space="preserve"> SEQ Table \* ARABIC </w:instrText>
      </w:r>
      <w:r w:rsidR="00366CB6">
        <w:fldChar w:fldCharType="separate"/>
      </w:r>
      <w:r w:rsidR="00372A71">
        <w:rPr>
          <w:noProof/>
        </w:rPr>
        <w:t>57</w:t>
      </w:r>
      <w:r w:rsidR="00366CB6">
        <w:rPr>
          <w:noProof/>
        </w:rPr>
        <w:fldChar w:fldCharType="end"/>
      </w:r>
      <w:r>
        <w:t xml:space="preserve">: </w:t>
      </w:r>
      <w:r w:rsidRPr="00A1150B">
        <w:t xml:space="preserve">Research costs for a trial of </w:t>
      </w:r>
      <w:r>
        <w:t>2000</w:t>
      </w:r>
      <w:r w:rsidRPr="00A1150B">
        <w:t xml:space="preserve"> participants with 12 months follow-up</w:t>
      </w:r>
    </w:p>
    <w:tbl>
      <w:tblPr>
        <w:tblStyle w:val="TableGrid"/>
        <w:tblW w:w="0" w:type="auto"/>
        <w:tblLook w:val="04A0" w:firstRow="1" w:lastRow="0" w:firstColumn="1" w:lastColumn="0" w:noHBand="0" w:noVBand="1"/>
      </w:tblPr>
      <w:tblGrid>
        <w:gridCol w:w="2038"/>
        <w:gridCol w:w="2558"/>
        <w:gridCol w:w="1249"/>
        <w:gridCol w:w="1953"/>
        <w:gridCol w:w="1218"/>
      </w:tblGrid>
      <w:tr w:rsidR="000363FB" w14:paraId="6AC26827" w14:textId="77777777" w:rsidTr="00B60F19">
        <w:tc>
          <w:tcPr>
            <w:tcW w:w="2038" w:type="dxa"/>
          </w:tcPr>
          <w:p w14:paraId="33EC9334" w14:textId="77777777" w:rsidR="000363FB" w:rsidRDefault="000363FB" w:rsidP="00191C03">
            <w:pPr>
              <w:spacing w:line="240" w:lineRule="auto"/>
              <w:rPr>
                <w:lang w:val="en-GB" w:eastAsia="en-GB"/>
              </w:rPr>
            </w:pPr>
          </w:p>
        </w:tc>
        <w:tc>
          <w:tcPr>
            <w:tcW w:w="2558" w:type="dxa"/>
          </w:tcPr>
          <w:p w14:paraId="15D804FD" w14:textId="77777777" w:rsidR="000363FB" w:rsidRDefault="000363FB" w:rsidP="00191C03">
            <w:pPr>
              <w:spacing w:line="240" w:lineRule="auto"/>
              <w:rPr>
                <w:lang w:val="en-GB" w:eastAsia="en-GB"/>
              </w:rPr>
            </w:pPr>
            <w:r>
              <w:rPr>
                <w:lang w:val="en-GB" w:eastAsia="en-GB"/>
              </w:rPr>
              <w:t>Staff grade Salary</w:t>
            </w:r>
          </w:p>
        </w:tc>
        <w:tc>
          <w:tcPr>
            <w:tcW w:w="1249" w:type="dxa"/>
          </w:tcPr>
          <w:p w14:paraId="1B44223F" w14:textId="77777777" w:rsidR="000363FB" w:rsidRDefault="000363FB" w:rsidP="00191C03">
            <w:pPr>
              <w:spacing w:line="240" w:lineRule="auto"/>
              <w:rPr>
                <w:lang w:val="en-GB" w:eastAsia="en-GB"/>
              </w:rPr>
            </w:pPr>
            <w:r>
              <w:rPr>
                <w:lang w:val="en-GB" w:eastAsia="en-GB"/>
              </w:rPr>
              <w:t>Salary</w:t>
            </w:r>
          </w:p>
        </w:tc>
        <w:tc>
          <w:tcPr>
            <w:tcW w:w="1953" w:type="dxa"/>
          </w:tcPr>
          <w:p w14:paraId="1FE2978A" w14:textId="77777777" w:rsidR="000363FB" w:rsidRDefault="000363FB" w:rsidP="00191C03">
            <w:pPr>
              <w:spacing w:line="240" w:lineRule="auto"/>
              <w:rPr>
                <w:lang w:val="en-GB" w:eastAsia="en-GB"/>
              </w:rPr>
            </w:pPr>
            <w:r>
              <w:rPr>
                <w:lang w:val="en-GB" w:eastAsia="en-GB"/>
              </w:rPr>
              <w:t>Full Time Equivalent/number</w:t>
            </w:r>
          </w:p>
        </w:tc>
        <w:tc>
          <w:tcPr>
            <w:tcW w:w="1218" w:type="dxa"/>
          </w:tcPr>
          <w:p w14:paraId="52DC5C01" w14:textId="77777777" w:rsidR="000363FB" w:rsidRDefault="000363FB" w:rsidP="00191C03">
            <w:pPr>
              <w:spacing w:line="240" w:lineRule="auto"/>
              <w:rPr>
                <w:lang w:val="en-GB" w:eastAsia="en-GB"/>
              </w:rPr>
            </w:pPr>
            <w:r>
              <w:rPr>
                <w:lang w:val="en-GB" w:eastAsia="en-GB"/>
              </w:rPr>
              <w:t>Years</w:t>
            </w:r>
          </w:p>
        </w:tc>
      </w:tr>
      <w:tr w:rsidR="000363FB" w14:paraId="415D50FC" w14:textId="77777777" w:rsidTr="00B60F19">
        <w:tc>
          <w:tcPr>
            <w:tcW w:w="2038" w:type="dxa"/>
            <w:vMerge w:val="restart"/>
          </w:tcPr>
          <w:p w14:paraId="3F229F8C" w14:textId="77777777" w:rsidR="000363FB" w:rsidRDefault="000363FB" w:rsidP="00191C03">
            <w:pPr>
              <w:spacing w:line="240" w:lineRule="auto"/>
              <w:rPr>
                <w:lang w:val="en-GB" w:eastAsia="en-GB"/>
              </w:rPr>
            </w:pPr>
            <w:r>
              <w:rPr>
                <w:lang w:val="en-GB" w:eastAsia="en-GB"/>
              </w:rPr>
              <w:t>Staff costs</w:t>
            </w:r>
          </w:p>
        </w:tc>
        <w:tc>
          <w:tcPr>
            <w:tcW w:w="2558" w:type="dxa"/>
          </w:tcPr>
          <w:p w14:paraId="2E4F8F9C" w14:textId="77777777" w:rsidR="000363FB" w:rsidRDefault="000363FB" w:rsidP="00191C03">
            <w:pPr>
              <w:spacing w:line="240" w:lineRule="auto"/>
              <w:rPr>
                <w:lang w:val="en-GB" w:eastAsia="en-GB"/>
              </w:rPr>
            </w:pPr>
            <w:r>
              <w:rPr>
                <w:lang w:val="en-GB" w:eastAsia="en-GB"/>
              </w:rPr>
              <w:t>Principle Investigator</w:t>
            </w:r>
          </w:p>
        </w:tc>
        <w:tc>
          <w:tcPr>
            <w:tcW w:w="1249" w:type="dxa"/>
          </w:tcPr>
          <w:p w14:paraId="3D450DAB" w14:textId="77777777" w:rsidR="000363FB" w:rsidRDefault="000363FB" w:rsidP="00191C03">
            <w:pPr>
              <w:spacing w:line="240" w:lineRule="auto"/>
              <w:rPr>
                <w:lang w:val="en-GB" w:eastAsia="en-GB"/>
              </w:rPr>
            </w:pPr>
            <w:r>
              <w:rPr>
                <w:lang w:val="en-GB" w:eastAsia="en-GB"/>
              </w:rPr>
              <w:t xml:space="preserve">£130,000 </w:t>
            </w:r>
          </w:p>
        </w:tc>
        <w:tc>
          <w:tcPr>
            <w:tcW w:w="1953" w:type="dxa"/>
          </w:tcPr>
          <w:p w14:paraId="1D2A233A" w14:textId="77777777" w:rsidR="000363FB" w:rsidRDefault="000363FB" w:rsidP="00191C03">
            <w:pPr>
              <w:spacing w:line="240" w:lineRule="auto"/>
              <w:rPr>
                <w:lang w:val="en-GB" w:eastAsia="en-GB"/>
              </w:rPr>
            </w:pPr>
            <w:r>
              <w:rPr>
                <w:lang w:val="en-GB" w:eastAsia="en-GB"/>
              </w:rPr>
              <w:t>0.2</w:t>
            </w:r>
          </w:p>
        </w:tc>
        <w:tc>
          <w:tcPr>
            <w:tcW w:w="1218" w:type="dxa"/>
          </w:tcPr>
          <w:p w14:paraId="74963432" w14:textId="77777777" w:rsidR="000363FB" w:rsidRDefault="000363FB" w:rsidP="00191C03">
            <w:pPr>
              <w:spacing w:line="240" w:lineRule="auto"/>
              <w:rPr>
                <w:lang w:val="en-GB" w:eastAsia="en-GB"/>
              </w:rPr>
            </w:pPr>
            <w:r>
              <w:rPr>
                <w:lang w:val="en-GB" w:eastAsia="en-GB"/>
              </w:rPr>
              <w:t>4</w:t>
            </w:r>
          </w:p>
        </w:tc>
      </w:tr>
      <w:tr w:rsidR="000363FB" w14:paraId="2E4C2280" w14:textId="77777777" w:rsidTr="00B60F19">
        <w:tc>
          <w:tcPr>
            <w:tcW w:w="2038" w:type="dxa"/>
            <w:vMerge/>
          </w:tcPr>
          <w:p w14:paraId="33F89FE6" w14:textId="77777777" w:rsidR="000363FB" w:rsidRDefault="000363FB" w:rsidP="00191C03">
            <w:pPr>
              <w:spacing w:line="240" w:lineRule="auto"/>
              <w:rPr>
                <w:lang w:val="en-GB" w:eastAsia="en-GB"/>
              </w:rPr>
            </w:pPr>
          </w:p>
        </w:tc>
        <w:tc>
          <w:tcPr>
            <w:tcW w:w="2558" w:type="dxa"/>
          </w:tcPr>
          <w:p w14:paraId="641B17EA" w14:textId="77777777" w:rsidR="000363FB" w:rsidRDefault="000363FB" w:rsidP="00191C03">
            <w:pPr>
              <w:spacing w:line="240" w:lineRule="auto"/>
              <w:rPr>
                <w:lang w:val="en-GB" w:eastAsia="en-GB"/>
              </w:rPr>
            </w:pPr>
            <w:r>
              <w:rPr>
                <w:lang w:val="en-GB" w:eastAsia="en-GB"/>
              </w:rPr>
              <w:t>Senior Invesitgator</w:t>
            </w:r>
          </w:p>
        </w:tc>
        <w:tc>
          <w:tcPr>
            <w:tcW w:w="1249" w:type="dxa"/>
          </w:tcPr>
          <w:p w14:paraId="7E715248" w14:textId="77777777" w:rsidR="000363FB" w:rsidRDefault="000363FB" w:rsidP="00191C03">
            <w:pPr>
              <w:spacing w:line="240" w:lineRule="auto"/>
              <w:rPr>
                <w:lang w:val="en-GB" w:eastAsia="en-GB"/>
              </w:rPr>
            </w:pPr>
            <w:r>
              <w:rPr>
                <w:lang w:val="en-GB" w:eastAsia="en-GB"/>
              </w:rPr>
              <w:t>£130,000</w:t>
            </w:r>
          </w:p>
        </w:tc>
        <w:tc>
          <w:tcPr>
            <w:tcW w:w="1953" w:type="dxa"/>
          </w:tcPr>
          <w:p w14:paraId="5C6E9209" w14:textId="77777777" w:rsidR="000363FB" w:rsidRDefault="000363FB" w:rsidP="00191C03">
            <w:pPr>
              <w:spacing w:line="240" w:lineRule="auto"/>
              <w:rPr>
                <w:lang w:val="en-GB" w:eastAsia="en-GB"/>
              </w:rPr>
            </w:pPr>
            <w:r>
              <w:rPr>
                <w:lang w:val="en-GB" w:eastAsia="en-GB"/>
              </w:rPr>
              <w:t>0.05</w:t>
            </w:r>
          </w:p>
        </w:tc>
        <w:tc>
          <w:tcPr>
            <w:tcW w:w="1218" w:type="dxa"/>
          </w:tcPr>
          <w:p w14:paraId="18E5431B" w14:textId="77777777" w:rsidR="000363FB" w:rsidRDefault="000363FB" w:rsidP="00191C03">
            <w:pPr>
              <w:spacing w:line="240" w:lineRule="auto"/>
              <w:rPr>
                <w:lang w:val="en-GB" w:eastAsia="en-GB"/>
              </w:rPr>
            </w:pPr>
            <w:r>
              <w:rPr>
                <w:lang w:val="en-GB" w:eastAsia="en-GB"/>
              </w:rPr>
              <w:t>4</w:t>
            </w:r>
          </w:p>
        </w:tc>
      </w:tr>
      <w:tr w:rsidR="00B60F19" w14:paraId="217FDE8E" w14:textId="77777777" w:rsidTr="00B60F19">
        <w:tc>
          <w:tcPr>
            <w:tcW w:w="2038" w:type="dxa"/>
            <w:vMerge/>
          </w:tcPr>
          <w:p w14:paraId="39D44B1D" w14:textId="77777777" w:rsidR="00B60F19" w:rsidRDefault="00B60F19" w:rsidP="00B60F19">
            <w:pPr>
              <w:spacing w:line="240" w:lineRule="auto"/>
              <w:rPr>
                <w:lang w:val="en-GB" w:eastAsia="en-GB"/>
              </w:rPr>
            </w:pPr>
          </w:p>
        </w:tc>
        <w:tc>
          <w:tcPr>
            <w:tcW w:w="2558" w:type="dxa"/>
          </w:tcPr>
          <w:p w14:paraId="20525D5F" w14:textId="4D54E0FC" w:rsidR="00B60F19" w:rsidRDefault="00B60F19" w:rsidP="00B60F19">
            <w:pPr>
              <w:spacing w:line="240" w:lineRule="auto"/>
              <w:rPr>
                <w:lang w:val="en-GB" w:eastAsia="en-GB"/>
              </w:rPr>
            </w:pPr>
            <w:r>
              <w:rPr>
                <w:lang w:val="en-GB" w:eastAsia="en-GB"/>
              </w:rPr>
              <w:t>Project advisor</w:t>
            </w:r>
          </w:p>
        </w:tc>
        <w:tc>
          <w:tcPr>
            <w:tcW w:w="1249" w:type="dxa"/>
          </w:tcPr>
          <w:p w14:paraId="12D4C414" w14:textId="009FB2D7" w:rsidR="00B60F19" w:rsidRDefault="00B60F19" w:rsidP="00B60F19">
            <w:pPr>
              <w:spacing w:line="240" w:lineRule="auto"/>
              <w:rPr>
                <w:lang w:val="en-GB" w:eastAsia="en-GB"/>
              </w:rPr>
            </w:pPr>
            <w:r>
              <w:rPr>
                <w:lang w:val="en-GB" w:eastAsia="en-GB"/>
              </w:rPr>
              <w:t>£70,000</w:t>
            </w:r>
          </w:p>
        </w:tc>
        <w:tc>
          <w:tcPr>
            <w:tcW w:w="1953" w:type="dxa"/>
          </w:tcPr>
          <w:p w14:paraId="07730072" w14:textId="77777777" w:rsidR="00B60F19" w:rsidRDefault="00B60F19" w:rsidP="00B60F19">
            <w:pPr>
              <w:spacing w:line="240" w:lineRule="auto"/>
              <w:rPr>
                <w:lang w:val="en-GB" w:eastAsia="en-GB"/>
              </w:rPr>
            </w:pPr>
            <w:r>
              <w:rPr>
                <w:lang w:val="en-GB" w:eastAsia="en-GB"/>
              </w:rPr>
              <w:t>0.05</w:t>
            </w:r>
          </w:p>
        </w:tc>
        <w:tc>
          <w:tcPr>
            <w:tcW w:w="1218" w:type="dxa"/>
          </w:tcPr>
          <w:p w14:paraId="61E4CC56" w14:textId="77777777" w:rsidR="00B60F19" w:rsidRDefault="00B60F19" w:rsidP="00B60F19">
            <w:pPr>
              <w:spacing w:line="240" w:lineRule="auto"/>
              <w:rPr>
                <w:lang w:val="en-GB" w:eastAsia="en-GB"/>
              </w:rPr>
            </w:pPr>
            <w:r>
              <w:rPr>
                <w:lang w:val="en-GB" w:eastAsia="en-GB"/>
              </w:rPr>
              <w:t>4</w:t>
            </w:r>
          </w:p>
        </w:tc>
      </w:tr>
      <w:tr w:rsidR="000363FB" w14:paraId="6E8416A5" w14:textId="77777777" w:rsidTr="00B60F19">
        <w:tc>
          <w:tcPr>
            <w:tcW w:w="2038" w:type="dxa"/>
            <w:vMerge/>
          </w:tcPr>
          <w:p w14:paraId="4189A2DC" w14:textId="77777777" w:rsidR="000363FB" w:rsidRDefault="000363FB" w:rsidP="00191C03">
            <w:pPr>
              <w:spacing w:line="240" w:lineRule="auto"/>
              <w:rPr>
                <w:lang w:val="en-GB" w:eastAsia="en-GB"/>
              </w:rPr>
            </w:pPr>
          </w:p>
        </w:tc>
        <w:tc>
          <w:tcPr>
            <w:tcW w:w="2558" w:type="dxa"/>
            <w:vAlign w:val="bottom"/>
          </w:tcPr>
          <w:p w14:paraId="5839B161" w14:textId="77777777" w:rsidR="000363FB" w:rsidRDefault="000363FB" w:rsidP="00191C03">
            <w:pPr>
              <w:spacing w:line="240" w:lineRule="auto"/>
              <w:rPr>
                <w:lang w:val="en-GB" w:eastAsia="en-GB"/>
              </w:rPr>
            </w:pPr>
            <w:r>
              <w:rPr>
                <w:rFonts w:cs="Calibri"/>
                <w:color w:val="000000"/>
                <w:szCs w:val="22"/>
              </w:rPr>
              <w:t>Prog Man</w:t>
            </w:r>
          </w:p>
        </w:tc>
        <w:tc>
          <w:tcPr>
            <w:tcW w:w="1249" w:type="dxa"/>
            <w:vAlign w:val="bottom"/>
          </w:tcPr>
          <w:p w14:paraId="3856BFD0" w14:textId="77777777" w:rsidR="000363FB" w:rsidRDefault="000363FB" w:rsidP="00191C03">
            <w:pPr>
              <w:spacing w:line="240" w:lineRule="auto"/>
              <w:rPr>
                <w:lang w:val="en-GB" w:eastAsia="en-GB"/>
              </w:rPr>
            </w:pPr>
            <w:r>
              <w:rPr>
                <w:rFonts w:cs="Calibri"/>
                <w:color w:val="000000"/>
                <w:szCs w:val="22"/>
              </w:rPr>
              <w:t>£70,000</w:t>
            </w:r>
          </w:p>
        </w:tc>
        <w:tc>
          <w:tcPr>
            <w:tcW w:w="1953" w:type="dxa"/>
            <w:vAlign w:val="bottom"/>
          </w:tcPr>
          <w:p w14:paraId="730965C7" w14:textId="77777777" w:rsidR="000363FB" w:rsidRDefault="000363FB" w:rsidP="00191C03">
            <w:pPr>
              <w:spacing w:line="240" w:lineRule="auto"/>
              <w:rPr>
                <w:lang w:val="en-GB" w:eastAsia="en-GB"/>
              </w:rPr>
            </w:pPr>
            <w:r>
              <w:rPr>
                <w:rFonts w:cs="Calibri"/>
                <w:color w:val="000000"/>
                <w:szCs w:val="22"/>
              </w:rPr>
              <w:t>0.6</w:t>
            </w:r>
          </w:p>
        </w:tc>
        <w:tc>
          <w:tcPr>
            <w:tcW w:w="1218" w:type="dxa"/>
            <w:vAlign w:val="bottom"/>
          </w:tcPr>
          <w:p w14:paraId="4A926D9E" w14:textId="77777777" w:rsidR="000363FB" w:rsidRDefault="000363FB" w:rsidP="00191C03">
            <w:pPr>
              <w:spacing w:line="240" w:lineRule="auto"/>
              <w:rPr>
                <w:lang w:val="en-GB" w:eastAsia="en-GB"/>
              </w:rPr>
            </w:pPr>
            <w:r>
              <w:rPr>
                <w:lang w:val="en-GB" w:eastAsia="en-GB"/>
              </w:rPr>
              <w:t>4</w:t>
            </w:r>
          </w:p>
        </w:tc>
      </w:tr>
      <w:tr w:rsidR="000363FB" w14:paraId="2F7E66F5" w14:textId="77777777" w:rsidTr="00B60F19">
        <w:tc>
          <w:tcPr>
            <w:tcW w:w="2038" w:type="dxa"/>
            <w:vMerge/>
          </w:tcPr>
          <w:p w14:paraId="5C65A662" w14:textId="77777777" w:rsidR="000363FB" w:rsidRDefault="000363FB" w:rsidP="00191C03">
            <w:pPr>
              <w:spacing w:line="240" w:lineRule="auto"/>
              <w:rPr>
                <w:lang w:val="en-GB" w:eastAsia="en-GB"/>
              </w:rPr>
            </w:pPr>
          </w:p>
        </w:tc>
        <w:tc>
          <w:tcPr>
            <w:tcW w:w="2558" w:type="dxa"/>
            <w:vAlign w:val="bottom"/>
          </w:tcPr>
          <w:p w14:paraId="42ACF3EA" w14:textId="77777777" w:rsidR="000363FB" w:rsidRDefault="000363FB" w:rsidP="00191C03">
            <w:pPr>
              <w:spacing w:line="240" w:lineRule="auto"/>
              <w:rPr>
                <w:lang w:val="en-GB" w:eastAsia="en-GB"/>
              </w:rPr>
            </w:pPr>
            <w:r>
              <w:rPr>
                <w:rFonts w:cs="Calibri"/>
                <w:color w:val="000000"/>
                <w:szCs w:val="22"/>
              </w:rPr>
              <w:t>Prog Admin</w:t>
            </w:r>
          </w:p>
        </w:tc>
        <w:tc>
          <w:tcPr>
            <w:tcW w:w="1249" w:type="dxa"/>
            <w:vAlign w:val="bottom"/>
          </w:tcPr>
          <w:p w14:paraId="00162A95" w14:textId="77777777" w:rsidR="000363FB" w:rsidRDefault="000363FB" w:rsidP="00191C03">
            <w:pPr>
              <w:spacing w:line="240" w:lineRule="auto"/>
              <w:rPr>
                <w:lang w:val="en-GB" w:eastAsia="en-GB"/>
              </w:rPr>
            </w:pPr>
            <w:r>
              <w:rPr>
                <w:rFonts w:cs="Calibri"/>
                <w:color w:val="000000"/>
                <w:szCs w:val="22"/>
              </w:rPr>
              <w:t>£30,000</w:t>
            </w:r>
          </w:p>
        </w:tc>
        <w:tc>
          <w:tcPr>
            <w:tcW w:w="1953" w:type="dxa"/>
            <w:vAlign w:val="bottom"/>
          </w:tcPr>
          <w:p w14:paraId="6D6C500C" w14:textId="77777777" w:rsidR="000363FB" w:rsidRDefault="000363FB" w:rsidP="00191C03">
            <w:pPr>
              <w:spacing w:line="240" w:lineRule="auto"/>
              <w:rPr>
                <w:lang w:val="en-GB" w:eastAsia="en-GB"/>
              </w:rPr>
            </w:pPr>
            <w:r>
              <w:rPr>
                <w:rFonts w:cs="Calibri"/>
                <w:color w:val="000000"/>
                <w:szCs w:val="22"/>
              </w:rPr>
              <w:t>0.6</w:t>
            </w:r>
          </w:p>
        </w:tc>
        <w:tc>
          <w:tcPr>
            <w:tcW w:w="1218" w:type="dxa"/>
            <w:vAlign w:val="bottom"/>
          </w:tcPr>
          <w:p w14:paraId="6F47C5DB" w14:textId="77777777" w:rsidR="000363FB" w:rsidRDefault="000363FB" w:rsidP="00191C03">
            <w:pPr>
              <w:spacing w:line="240" w:lineRule="auto"/>
              <w:rPr>
                <w:lang w:val="en-GB" w:eastAsia="en-GB"/>
              </w:rPr>
            </w:pPr>
            <w:r>
              <w:rPr>
                <w:lang w:val="en-GB" w:eastAsia="en-GB"/>
              </w:rPr>
              <w:t>4</w:t>
            </w:r>
          </w:p>
        </w:tc>
      </w:tr>
      <w:tr w:rsidR="000363FB" w14:paraId="67A868D8" w14:textId="77777777" w:rsidTr="00B60F19">
        <w:tc>
          <w:tcPr>
            <w:tcW w:w="2038" w:type="dxa"/>
            <w:vMerge/>
          </w:tcPr>
          <w:p w14:paraId="1F409D59" w14:textId="77777777" w:rsidR="000363FB" w:rsidRDefault="000363FB" w:rsidP="00191C03">
            <w:pPr>
              <w:spacing w:line="240" w:lineRule="auto"/>
              <w:rPr>
                <w:lang w:val="en-GB" w:eastAsia="en-GB"/>
              </w:rPr>
            </w:pPr>
          </w:p>
        </w:tc>
        <w:tc>
          <w:tcPr>
            <w:tcW w:w="2558" w:type="dxa"/>
            <w:vAlign w:val="bottom"/>
          </w:tcPr>
          <w:p w14:paraId="0CE118BB" w14:textId="77777777" w:rsidR="000363FB" w:rsidRDefault="000363FB" w:rsidP="00191C03">
            <w:pPr>
              <w:spacing w:line="240" w:lineRule="auto"/>
              <w:rPr>
                <w:lang w:val="en-GB" w:eastAsia="en-GB"/>
              </w:rPr>
            </w:pPr>
            <w:r>
              <w:rPr>
                <w:rFonts w:cs="Calibri"/>
                <w:color w:val="000000"/>
                <w:szCs w:val="22"/>
              </w:rPr>
              <w:t>Study Coordinator</w:t>
            </w:r>
          </w:p>
        </w:tc>
        <w:tc>
          <w:tcPr>
            <w:tcW w:w="1249" w:type="dxa"/>
            <w:vAlign w:val="bottom"/>
          </w:tcPr>
          <w:p w14:paraId="327E76A8" w14:textId="77777777" w:rsidR="000363FB" w:rsidRDefault="000363FB" w:rsidP="00191C03">
            <w:pPr>
              <w:spacing w:line="240" w:lineRule="auto"/>
              <w:rPr>
                <w:lang w:val="en-GB" w:eastAsia="en-GB"/>
              </w:rPr>
            </w:pPr>
            <w:r>
              <w:rPr>
                <w:rFonts w:cs="Calibri"/>
                <w:color w:val="000000"/>
                <w:szCs w:val="22"/>
              </w:rPr>
              <w:t>£60,000</w:t>
            </w:r>
          </w:p>
        </w:tc>
        <w:tc>
          <w:tcPr>
            <w:tcW w:w="1953" w:type="dxa"/>
            <w:vAlign w:val="bottom"/>
          </w:tcPr>
          <w:p w14:paraId="389AD1C4" w14:textId="77777777" w:rsidR="000363FB" w:rsidRDefault="000363FB" w:rsidP="00191C03">
            <w:pPr>
              <w:spacing w:line="240" w:lineRule="auto"/>
              <w:rPr>
                <w:lang w:val="en-GB" w:eastAsia="en-GB"/>
              </w:rPr>
            </w:pPr>
            <w:r>
              <w:rPr>
                <w:rFonts w:cs="Calibri"/>
                <w:color w:val="000000"/>
                <w:szCs w:val="22"/>
              </w:rPr>
              <w:t>1</w:t>
            </w:r>
          </w:p>
        </w:tc>
        <w:tc>
          <w:tcPr>
            <w:tcW w:w="1218" w:type="dxa"/>
            <w:vAlign w:val="bottom"/>
          </w:tcPr>
          <w:p w14:paraId="266E11AA" w14:textId="77777777" w:rsidR="000363FB" w:rsidRDefault="000363FB" w:rsidP="00191C03">
            <w:pPr>
              <w:spacing w:line="240" w:lineRule="auto"/>
              <w:rPr>
                <w:lang w:val="en-GB" w:eastAsia="en-GB"/>
              </w:rPr>
            </w:pPr>
            <w:r>
              <w:rPr>
                <w:lang w:val="en-GB" w:eastAsia="en-GB"/>
              </w:rPr>
              <w:t>3.5</w:t>
            </w:r>
          </w:p>
        </w:tc>
      </w:tr>
      <w:tr w:rsidR="000363FB" w14:paraId="0A016E86" w14:textId="77777777" w:rsidTr="00B60F19">
        <w:tc>
          <w:tcPr>
            <w:tcW w:w="2038" w:type="dxa"/>
            <w:vMerge/>
          </w:tcPr>
          <w:p w14:paraId="42CB0840" w14:textId="77777777" w:rsidR="000363FB" w:rsidRDefault="000363FB" w:rsidP="00191C03">
            <w:pPr>
              <w:spacing w:line="240" w:lineRule="auto"/>
              <w:rPr>
                <w:lang w:val="en-GB" w:eastAsia="en-GB"/>
              </w:rPr>
            </w:pPr>
          </w:p>
        </w:tc>
        <w:tc>
          <w:tcPr>
            <w:tcW w:w="2558" w:type="dxa"/>
            <w:vAlign w:val="bottom"/>
          </w:tcPr>
          <w:p w14:paraId="02085AAB" w14:textId="77777777" w:rsidR="000363FB" w:rsidRDefault="000363FB" w:rsidP="00191C03">
            <w:pPr>
              <w:spacing w:line="240" w:lineRule="auto"/>
              <w:rPr>
                <w:lang w:val="en-GB" w:eastAsia="en-GB"/>
              </w:rPr>
            </w:pPr>
            <w:r>
              <w:rPr>
                <w:rFonts w:cs="Calibri"/>
                <w:color w:val="000000"/>
                <w:szCs w:val="22"/>
              </w:rPr>
              <w:t>Study Coord Assistant</w:t>
            </w:r>
          </w:p>
        </w:tc>
        <w:tc>
          <w:tcPr>
            <w:tcW w:w="1249" w:type="dxa"/>
            <w:vAlign w:val="bottom"/>
          </w:tcPr>
          <w:p w14:paraId="158AF650" w14:textId="77777777" w:rsidR="000363FB" w:rsidRDefault="000363FB" w:rsidP="00191C03">
            <w:pPr>
              <w:spacing w:line="240" w:lineRule="auto"/>
              <w:rPr>
                <w:lang w:val="en-GB" w:eastAsia="en-GB"/>
              </w:rPr>
            </w:pPr>
            <w:r>
              <w:rPr>
                <w:rFonts w:cs="Calibri"/>
                <w:color w:val="000000"/>
                <w:szCs w:val="22"/>
              </w:rPr>
              <w:t>£30,000</w:t>
            </w:r>
          </w:p>
        </w:tc>
        <w:tc>
          <w:tcPr>
            <w:tcW w:w="1953" w:type="dxa"/>
            <w:vAlign w:val="bottom"/>
          </w:tcPr>
          <w:p w14:paraId="0F182AA4" w14:textId="77777777" w:rsidR="000363FB" w:rsidRDefault="000363FB" w:rsidP="00191C03">
            <w:pPr>
              <w:spacing w:line="240" w:lineRule="auto"/>
              <w:rPr>
                <w:lang w:val="en-GB" w:eastAsia="en-GB"/>
              </w:rPr>
            </w:pPr>
            <w:r>
              <w:rPr>
                <w:rFonts w:cs="Calibri"/>
                <w:color w:val="000000"/>
                <w:szCs w:val="22"/>
              </w:rPr>
              <w:t>0.5</w:t>
            </w:r>
          </w:p>
        </w:tc>
        <w:tc>
          <w:tcPr>
            <w:tcW w:w="1218" w:type="dxa"/>
            <w:vAlign w:val="bottom"/>
          </w:tcPr>
          <w:p w14:paraId="2D289C50" w14:textId="77777777" w:rsidR="000363FB" w:rsidRDefault="000363FB" w:rsidP="00191C03">
            <w:pPr>
              <w:spacing w:line="240" w:lineRule="auto"/>
              <w:rPr>
                <w:lang w:val="en-GB" w:eastAsia="en-GB"/>
              </w:rPr>
            </w:pPr>
            <w:r>
              <w:rPr>
                <w:lang w:val="en-GB" w:eastAsia="en-GB"/>
              </w:rPr>
              <w:t>4</w:t>
            </w:r>
          </w:p>
        </w:tc>
      </w:tr>
      <w:tr w:rsidR="000363FB" w14:paraId="3397A6FF" w14:textId="77777777" w:rsidTr="00B60F19">
        <w:tc>
          <w:tcPr>
            <w:tcW w:w="2038" w:type="dxa"/>
            <w:vMerge/>
          </w:tcPr>
          <w:p w14:paraId="73F9CCC3" w14:textId="77777777" w:rsidR="000363FB" w:rsidRDefault="000363FB" w:rsidP="00191C03">
            <w:pPr>
              <w:spacing w:line="240" w:lineRule="auto"/>
              <w:rPr>
                <w:lang w:val="en-GB" w:eastAsia="en-GB"/>
              </w:rPr>
            </w:pPr>
          </w:p>
        </w:tc>
        <w:tc>
          <w:tcPr>
            <w:tcW w:w="2558" w:type="dxa"/>
            <w:vAlign w:val="bottom"/>
          </w:tcPr>
          <w:p w14:paraId="51315CFC" w14:textId="77777777" w:rsidR="000363FB" w:rsidRDefault="000363FB" w:rsidP="00191C03">
            <w:pPr>
              <w:spacing w:line="240" w:lineRule="auto"/>
              <w:rPr>
                <w:lang w:val="en-GB" w:eastAsia="en-GB"/>
              </w:rPr>
            </w:pPr>
            <w:r>
              <w:rPr>
                <w:rFonts w:cs="Calibri"/>
                <w:color w:val="000000"/>
                <w:szCs w:val="22"/>
              </w:rPr>
              <w:t>Research Associate</w:t>
            </w:r>
          </w:p>
        </w:tc>
        <w:tc>
          <w:tcPr>
            <w:tcW w:w="1249" w:type="dxa"/>
            <w:vAlign w:val="bottom"/>
          </w:tcPr>
          <w:p w14:paraId="6DC90B08" w14:textId="77777777" w:rsidR="000363FB" w:rsidRDefault="000363FB" w:rsidP="00191C03">
            <w:pPr>
              <w:spacing w:line="240" w:lineRule="auto"/>
              <w:rPr>
                <w:lang w:val="en-GB" w:eastAsia="en-GB"/>
              </w:rPr>
            </w:pPr>
            <w:r>
              <w:rPr>
                <w:rFonts w:cs="Calibri"/>
                <w:color w:val="000000"/>
                <w:szCs w:val="22"/>
              </w:rPr>
              <w:t>£60,000</w:t>
            </w:r>
          </w:p>
        </w:tc>
        <w:tc>
          <w:tcPr>
            <w:tcW w:w="1953" w:type="dxa"/>
            <w:vAlign w:val="bottom"/>
          </w:tcPr>
          <w:p w14:paraId="54B929CA" w14:textId="77777777" w:rsidR="000363FB" w:rsidRDefault="000363FB" w:rsidP="00191C03">
            <w:pPr>
              <w:spacing w:line="240" w:lineRule="auto"/>
              <w:rPr>
                <w:lang w:val="en-GB" w:eastAsia="en-GB"/>
              </w:rPr>
            </w:pPr>
            <w:r>
              <w:rPr>
                <w:rFonts w:cs="Calibri"/>
                <w:color w:val="000000"/>
                <w:szCs w:val="22"/>
              </w:rPr>
              <w:t>1</w:t>
            </w:r>
          </w:p>
        </w:tc>
        <w:tc>
          <w:tcPr>
            <w:tcW w:w="1218" w:type="dxa"/>
            <w:vAlign w:val="bottom"/>
          </w:tcPr>
          <w:p w14:paraId="5E851C33" w14:textId="77777777" w:rsidR="000363FB" w:rsidRDefault="000363FB" w:rsidP="00191C03">
            <w:pPr>
              <w:spacing w:line="240" w:lineRule="auto"/>
              <w:rPr>
                <w:lang w:val="en-GB" w:eastAsia="en-GB"/>
              </w:rPr>
            </w:pPr>
            <w:r>
              <w:rPr>
                <w:lang w:val="en-GB" w:eastAsia="en-GB"/>
              </w:rPr>
              <w:t>4</w:t>
            </w:r>
          </w:p>
        </w:tc>
      </w:tr>
      <w:tr w:rsidR="000363FB" w14:paraId="383F447A" w14:textId="77777777" w:rsidTr="00B60F19">
        <w:tc>
          <w:tcPr>
            <w:tcW w:w="2038" w:type="dxa"/>
            <w:vMerge/>
          </w:tcPr>
          <w:p w14:paraId="5BEE4FA3" w14:textId="77777777" w:rsidR="000363FB" w:rsidRDefault="000363FB" w:rsidP="00191C03">
            <w:pPr>
              <w:spacing w:line="240" w:lineRule="auto"/>
              <w:rPr>
                <w:lang w:val="en-GB" w:eastAsia="en-GB"/>
              </w:rPr>
            </w:pPr>
          </w:p>
        </w:tc>
        <w:tc>
          <w:tcPr>
            <w:tcW w:w="2558" w:type="dxa"/>
            <w:vAlign w:val="bottom"/>
          </w:tcPr>
          <w:p w14:paraId="60721999" w14:textId="77777777" w:rsidR="000363FB" w:rsidRDefault="000363FB" w:rsidP="00191C03">
            <w:pPr>
              <w:spacing w:line="240" w:lineRule="auto"/>
              <w:rPr>
                <w:lang w:val="en-GB" w:eastAsia="en-GB"/>
              </w:rPr>
            </w:pPr>
            <w:r>
              <w:rPr>
                <w:rFonts w:cs="Calibri"/>
                <w:color w:val="000000"/>
                <w:szCs w:val="22"/>
              </w:rPr>
              <w:t>Research Associate</w:t>
            </w:r>
          </w:p>
        </w:tc>
        <w:tc>
          <w:tcPr>
            <w:tcW w:w="1249" w:type="dxa"/>
            <w:vAlign w:val="bottom"/>
          </w:tcPr>
          <w:p w14:paraId="144CE651" w14:textId="77777777" w:rsidR="000363FB" w:rsidRDefault="000363FB" w:rsidP="00191C03">
            <w:pPr>
              <w:spacing w:line="240" w:lineRule="auto"/>
              <w:rPr>
                <w:lang w:val="en-GB" w:eastAsia="en-GB"/>
              </w:rPr>
            </w:pPr>
            <w:r>
              <w:rPr>
                <w:rFonts w:cs="Calibri"/>
                <w:color w:val="000000"/>
                <w:szCs w:val="22"/>
              </w:rPr>
              <w:t>£60,000</w:t>
            </w:r>
          </w:p>
        </w:tc>
        <w:tc>
          <w:tcPr>
            <w:tcW w:w="1953" w:type="dxa"/>
            <w:vAlign w:val="bottom"/>
          </w:tcPr>
          <w:p w14:paraId="652C5BD5" w14:textId="77777777" w:rsidR="000363FB" w:rsidRDefault="000363FB" w:rsidP="00191C03">
            <w:pPr>
              <w:spacing w:line="240" w:lineRule="auto"/>
              <w:rPr>
                <w:lang w:val="en-GB" w:eastAsia="en-GB"/>
              </w:rPr>
            </w:pPr>
            <w:r>
              <w:rPr>
                <w:rFonts w:cs="Calibri"/>
                <w:color w:val="000000"/>
                <w:szCs w:val="22"/>
              </w:rPr>
              <w:t>0</w:t>
            </w:r>
          </w:p>
        </w:tc>
        <w:tc>
          <w:tcPr>
            <w:tcW w:w="1218" w:type="dxa"/>
            <w:vAlign w:val="bottom"/>
          </w:tcPr>
          <w:p w14:paraId="71CBF33C" w14:textId="77777777" w:rsidR="000363FB" w:rsidRDefault="000363FB" w:rsidP="00191C03">
            <w:pPr>
              <w:spacing w:line="240" w:lineRule="auto"/>
              <w:rPr>
                <w:lang w:val="en-GB" w:eastAsia="en-GB"/>
              </w:rPr>
            </w:pPr>
            <w:r>
              <w:rPr>
                <w:lang w:val="en-GB" w:eastAsia="en-GB"/>
              </w:rPr>
              <w:t>1</w:t>
            </w:r>
          </w:p>
        </w:tc>
      </w:tr>
      <w:tr w:rsidR="000363FB" w14:paraId="141824A6" w14:textId="77777777" w:rsidTr="00B60F19">
        <w:tc>
          <w:tcPr>
            <w:tcW w:w="2038" w:type="dxa"/>
            <w:vMerge/>
          </w:tcPr>
          <w:p w14:paraId="6E32C393" w14:textId="77777777" w:rsidR="000363FB" w:rsidRDefault="000363FB" w:rsidP="00191C03">
            <w:pPr>
              <w:spacing w:line="240" w:lineRule="auto"/>
              <w:rPr>
                <w:lang w:val="en-GB" w:eastAsia="en-GB"/>
              </w:rPr>
            </w:pPr>
          </w:p>
        </w:tc>
        <w:tc>
          <w:tcPr>
            <w:tcW w:w="2558" w:type="dxa"/>
            <w:vAlign w:val="bottom"/>
          </w:tcPr>
          <w:p w14:paraId="2C85D4A4" w14:textId="77777777" w:rsidR="000363FB" w:rsidRDefault="000363FB" w:rsidP="00191C03">
            <w:pPr>
              <w:spacing w:line="240" w:lineRule="auto"/>
              <w:rPr>
                <w:rFonts w:cs="Calibri"/>
                <w:color w:val="000000"/>
                <w:szCs w:val="22"/>
              </w:rPr>
            </w:pPr>
            <w:r>
              <w:rPr>
                <w:rFonts w:cs="Calibri"/>
                <w:color w:val="000000"/>
                <w:szCs w:val="22"/>
              </w:rPr>
              <w:t>Research Associate</w:t>
            </w:r>
          </w:p>
        </w:tc>
        <w:tc>
          <w:tcPr>
            <w:tcW w:w="1249" w:type="dxa"/>
            <w:vAlign w:val="bottom"/>
          </w:tcPr>
          <w:p w14:paraId="253B6355" w14:textId="77777777" w:rsidR="000363FB" w:rsidRDefault="000363FB" w:rsidP="00191C03">
            <w:pPr>
              <w:spacing w:line="240" w:lineRule="auto"/>
              <w:rPr>
                <w:rFonts w:cs="Calibri"/>
                <w:color w:val="000000"/>
                <w:szCs w:val="22"/>
              </w:rPr>
            </w:pPr>
            <w:r>
              <w:rPr>
                <w:rFonts w:cs="Calibri"/>
                <w:color w:val="000000"/>
                <w:szCs w:val="22"/>
              </w:rPr>
              <w:t>£60,000</w:t>
            </w:r>
          </w:p>
        </w:tc>
        <w:tc>
          <w:tcPr>
            <w:tcW w:w="1953" w:type="dxa"/>
            <w:vAlign w:val="bottom"/>
          </w:tcPr>
          <w:p w14:paraId="725E7FDA" w14:textId="77777777" w:rsidR="000363FB" w:rsidRDefault="000363FB" w:rsidP="00191C03">
            <w:pPr>
              <w:spacing w:line="240" w:lineRule="auto"/>
              <w:rPr>
                <w:rFonts w:cs="Calibri"/>
                <w:color w:val="000000"/>
                <w:szCs w:val="22"/>
              </w:rPr>
            </w:pPr>
            <w:r>
              <w:rPr>
                <w:rFonts w:cs="Calibri"/>
                <w:color w:val="000000"/>
                <w:szCs w:val="22"/>
              </w:rPr>
              <w:t>0</w:t>
            </w:r>
          </w:p>
        </w:tc>
        <w:tc>
          <w:tcPr>
            <w:tcW w:w="1218" w:type="dxa"/>
            <w:vAlign w:val="bottom"/>
          </w:tcPr>
          <w:p w14:paraId="2E5BD571" w14:textId="77777777" w:rsidR="000363FB" w:rsidRDefault="000363FB" w:rsidP="00191C03">
            <w:pPr>
              <w:spacing w:line="240" w:lineRule="auto"/>
              <w:rPr>
                <w:lang w:val="en-GB" w:eastAsia="en-GB"/>
              </w:rPr>
            </w:pPr>
            <w:r>
              <w:rPr>
                <w:lang w:val="en-GB" w:eastAsia="en-GB"/>
              </w:rPr>
              <w:t>4</w:t>
            </w:r>
          </w:p>
        </w:tc>
      </w:tr>
      <w:tr w:rsidR="000363FB" w14:paraId="1506D110" w14:textId="77777777" w:rsidTr="00B60F19">
        <w:tc>
          <w:tcPr>
            <w:tcW w:w="2038" w:type="dxa"/>
          </w:tcPr>
          <w:p w14:paraId="7D42AA8D" w14:textId="77777777" w:rsidR="000363FB" w:rsidRDefault="000363FB" w:rsidP="00191C03">
            <w:pPr>
              <w:spacing w:line="240" w:lineRule="auto"/>
              <w:rPr>
                <w:lang w:val="en-GB" w:eastAsia="en-GB"/>
              </w:rPr>
            </w:pPr>
            <w:r>
              <w:rPr>
                <w:lang w:val="en-GB" w:eastAsia="en-GB"/>
              </w:rPr>
              <w:lastRenderedPageBreak/>
              <w:t>Consumables</w:t>
            </w:r>
          </w:p>
        </w:tc>
        <w:tc>
          <w:tcPr>
            <w:tcW w:w="2558" w:type="dxa"/>
            <w:vAlign w:val="bottom"/>
          </w:tcPr>
          <w:p w14:paraId="0195D08C" w14:textId="77777777" w:rsidR="000363FB" w:rsidRDefault="000363FB" w:rsidP="00191C03">
            <w:pPr>
              <w:spacing w:line="240" w:lineRule="auto"/>
              <w:rPr>
                <w:rFonts w:cs="Calibri"/>
                <w:color w:val="000000"/>
                <w:szCs w:val="22"/>
              </w:rPr>
            </w:pPr>
            <w:r>
              <w:rPr>
                <w:rFonts w:cs="Calibri"/>
                <w:color w:val="000000"/>
                <w:szCs w:val="22"/>
              </w:rPr>
              <w:t>Travel, qualitative interviews, web hosting, other research costs</w:t>
            </w:r>
          </w:p>
        </w:tc>
        <w:tc>
          <w:tcPr>
            <w:tcW w:w="1249" w:type="dxa"/>
            <w:vAlign w:val="bottom"/>
          </w:tcPr>
          <w:p w14:paraId="6B6E3EEF" w14:textId="77777777" w:rsidR="000363FB" w:rsidRDefault="000363FB" w:rsidP="00191C03">
            <w:pPr>
              <w:spacing w:line="240" w:lineRule="auto"/>
              <w:rPr>
                <w:rFonts w:cs="Calibri"/>
                <w:color w:val="000000"/>
                <w:szCs w:val="22"/>
              </w:rPr>
            </w:pPr>
            <w:r>
              <w:rPr>
                <w:rFonts w:cs="Calibri"/>
                <w:color w:val="000000"/>
                <w:szCs w:val="22"/>
              </w:rPr>
              <w:t>£200,000</w:t>
            </w:r>
          </w:p>
        </w:tc>
        <w:tc>
          <w:tcPr>
            <w:tcW w:w="1953" w:type="dxa"/>
            <w:vAlign w:val="bottom"/>
          </w:tcPr>
          <w:p w14:paraId="7F7139E1" w14:textId="77777777" w:rsidR="000363FB" w:rsidRDefault="000363FB" w:rsidP="00191C03">
            <w:pPr>
              <w:spacing w:line="240" w:lineRule="auto"/>
              <w:rPr>
                <w:rFonts w:cs="Calibri"/>
                <w:color w:val="000000"/>
                <w:szCs w:val="22"/>
              </w:rPr>
            </w:pPr>
            <w:r>
              <w:rPr>
                <w:rFonts w:cs="Calibri"/>
                <w:color w:val="000000"/>
                <w:szCs w:val="22"/>
              </w:rPr>
              <w:t>1</w:t>
            </w:r>
          </w:p>
        </w:tc>
        <w:tc>
          <w:tcPr>
            <w:tcW w:w="1218" w:type="dxa"/>
            <w:vAlign w:val="bottom"/>
          </w:tcPr>
          <w:p w14:paraId="35C65710" w14:textId="77777777" w:rsidR="000363FB" w:rsidRDefault="000363FB" w:rsidP="00191C03">
            <w:pPr>
              <w:spacing w:line="240" w:lineRule="auto"/>
              <w:rPr>
                <w:lang w:val="en-GB" w:eastAsia="en-GB"/>
              </w:rPr>
            </w:pPr>
            <w:r>
              <w:rPr>
                <w:lang w:val="en-GB" w:eastAsia="en-GB"/>
              </w:rPr>
              <w:t>1</w:t>
            </w:r>
          </w:p>
        </w:tc>
      </w:tr>
      <w:tr w:rsidR="000363FB" w14:paraId="6D8BDEA7" w14:textId="77777777" w:rsidTr="00B60F19">
        <w:tc>
          <w:tcPr>
            <w:tcW w:w="2038" w:type="dxa"/>
          </w:tcPr>
          <w:p w14:paraId="418F1AE5" w14:textId="77777777" w:rsidR="000363FB" w:rsidRDefault="000363FB" w:rsidP="00191C03">
            <w:pPr>
              <w:spacing w:line="240" w:lineRule="auto"/>
              <w:rPr>
                <w:lang w:val="en-GB" w:eastAsia="en-GB"/>
              </w:rPr>
            </w:pPr>
            <w:r>
              <w:rPr>
                <w:lang w:val="en-GB" w:eastAsia="en-GB"/>
              </w:rPr>
              <w:t xml:space="preserve">Participant costs </w:t>
            </w:r>
          </w:p>
        </w:tc>
        <w:tc>
          <w:tcPr>
            <w:tcW w:w="2558" w:type="dxa"/>
            <w:vAlign w:val="bottom"/>
          </w:tcPr>
          <w:p w14:paraId="2A0792FE" w14:textId="77777777" w:rsidR="000363FB" w:rsidRDefault="000363FB" w:rsidP="00191C03">
            <w:pPr>
              <w:spacing w:line="240" w:lineRule="auto"/>
              <w:rPr>
                <w:rFonts w:cs="Calibri"/>
                <w:color w:val="000000"/>
                <w:szCs w:val="22"/>
              </w:rPr>
            </w:pPr>
            <w:r>
              <w:rPr>
                <w:rFonts w:cs="Calibri"/>
                <w:color w:val="000000"/>
                <w:szCs w:val="22"/>
              </w:rPr>
              <w:t xml:space="preserve">Year 1 including honoraria, measurements and samples, consumables. </w:t>
            </w:r>
          </w:p>
        </w:tc>
        <w:tc>
          <w:tcPr>
            <w:tcW w:w="1249" w:type="dxa"/>
            <w:vAlign w:val="bottom"/>
          </w:tcPr>
          <w:p w14:paraId="7F9EDEE7" w14:textId="77777777" w:rsidR="000363FB" w:rsidRDefault="000363FB" w:rsidP="00191C03">
            <w:pPr>
              <w:spacing w:line="240" w:lineRule="auto"/>
              <w:rPr>
                <w:rFonts w:cs="Calibri"/>
                <w:color w:val="000000"/>
                <w:szCs w:val="22"/>
              </w:rPr>
            </w:pPr>
            <w:r>
              <w:rPr>
                <w:rFonts w:cs="Calibri"/>
                <w:color w:val="000000"/>
                <w:szCs w:val="22"/>
              </w:rPr>
              <w:t>£103</w:t>
            </w:r>
          </w:p>
        </w:tc>
        <w:tc>
          <w:tcPr>
            <w:tcW w:w="1953" w:type="dxa"/>
            <w:vAlign w:val="bottom"/>
          </w:tcPr>
          <w:p w14:paraId="0CDA52CF" w14:textId="445FC908" w:rsidR="000363FB" w:rsidRDefault="000363FB" w:rsidP="00191C03">
            <w:pPr>
              <w:spacing w:line="240" w:lineRule="auto"/>
              <w:rPr>
                <w:rFonts w:cs="Calibri"/>
                <w:color w:val="000000"/>
                <w:szCs w:val="22"/>
              </w:rPr>
            </w:pPr>
            <w:r>
              <w:rPr>
                <w:rFonts w:cs="Calibri"/>
                <w:color w:val="000000"/>
                <w:szCs w:val="22"/>
              </w:rPr>
              <w:t>2000</w:t>
            </w:r>
          </w:p>
        </w:tc>
        <w:tc>
          <w:tcPr>
            <w:tcW w:w="1218" w:type="dxa"/>
            <w:vAlign w:val="bottom"/>
          </w:tcPr>
          <w:p w14:paraId="2EA791A9" w14:textId="77777777" w:rsidR="000363FB" w:rsidRDefault="000363FB" w:rsidP="00191C03">
            <w:pPr>
              <w:spacing w:line="240" w:lineRule="auto"/>
              <w:rPr>
                <w:lang w:val="en-GB" w:eastAsia="en-GB"/>
              </w:rPr>
            </w:pPr>
            <w:r>
              <w:rPr>
                <w:lang w:val="en-GB" w:eastAsia="en-GB"/>
              </w:rPr>
              <w:t>1</w:t>
            </w:r>
          </w:p>
        </w:tc>
      </w:tr>
      <w:tr w:rsidR="000363FB" w14:paraId="63360FF6" w14:textId="77777777" w:rsidTr="00B60F19">
        <w:tc>
          <w:tcPr>
            <w:tcW w:w="2038" w:type="dxa"/>
          </w:tcPr>
          <w:p w14:paraId="0C35B222" w14:textId="77777777" w:rsidR="000363FB" w:rsidRDefault="000363FB" w:rsidP="00191C03">
            <w:pPr>
              <w:spacing w:line="240" w:lineRule="auto"/>
              <w:rPr>
                <w:lang w:val="en-GB" w:eastAsia="en-GB"/>
              </w:rPr>
            </w:pPr>
          </w:p>
        </w:tc>
        <w:tc>
          <w:tcPr>
            <w:tcW w:w="2558" w:type="dxa"/>
            <w:vAlign w:val="bottom"/>
          </w:tcPr>
          <w:p w14:paraId="02FF88A3" w14:textId="77777777" w:rsidR="000363FB" w:rsidRDefault="000363FB" w:rsidP="00191C03">
            <w:pPr>
              <w:spacing w:line="240" w:lineRule="auto"/>
              <w:rPr>
                <w:rFonts w:cs="Calibri"/>
                <w:color w:val="000000"/>
                <w:szCs w:val="22"/>
              </w:rPr>
            </w:pPr>
          </w:p>
        </w:tc>
        <w:tc>
          <w:tcPr>
            <w:tcW w:w="1249" w:type="dxa"/>
            <w:vAlign w:val="bottom"/>
          </w:tcPr>
          <w:p w14:paraId="2029973B" w14:textId="77777777" w:rsidR="000363FB" w:rsidRDefault="000363FB" w:rsidP="00191C03">
            <w:pPr>
              <w:spacing w:line="240" w:lineRule="auto"/>
              <w:rPr>
                <w:rFonts w:cs="Calibri"/>
                <w:color w:val="000000"/>
                <w:szCs w:val="22"/>
              </w:rPr>
            </w:pPr>
          </w:p>
        </w:tc>
        <w:tc>
          <w:tcPr>
            <w:tcW w:w="1953" w:type="dxa"/>
            <w:vAlign w:val="bottom"/>
          </w:tcPr>
          <w:p w14:paraId="769B66E2" w14:textId="77777777" w:rsidR="000363FB" w:rsidRDefault="000363FB" w:rsidP="00191C03">
            <w:pPr>
              <w:spacing w:line="240" w:lineRule="auto"/>
              <w:rPr>
                <w:rFonts w:cs="Calibri"/>
                <w:color w:val="000000"/>
                <w:szCs w:val="22"/>
              </w:rPr>
            </w:pPr>
            <w:r>
              <w:rPr>
                <w:rFonts w:cs="Calibri"/>
                <w:color w:val="000000"/>
                <w:szCs w:val="22"/>
              </w:rPr>
              <w:t>Total</w:t>
            </w:r>
          </w:p>
        </w:tc>
        <w:tc>
          <w:tcPr>
            <w:tcW w:w="1218" w:type="dxa"/>
            <w:vAlign w:val="bottom"/>
          </w:tcPr>
          <w:p w14:paraId="62F16ED7" w14:textId="610910FC" w:rsidR="000363FB" w:rsidRPr="000363FB" w:rsidRDefault="00B60F19" w:rsidP="000363FB">
            <w:pPr>
              <w:spacing w:line="240" w:lineRule="auto"/>
              <w:rPr>
                <w:rFonts w:cs="Calibri"/>
                <w:color w:val="000000"/>
                <w:szCs w:val="22"/>
                <w:lang w:val="en-GB" w:eastAsia="zh-CN"/>
              </w:rPr>
            </w:pPr>
            <w:r w:rsidRPr="00B60F19">
              <w:rPr>
                <w:rFonts w:cs="Calibri"/>
                <w:color w:val="000000"/>
                <w:szCs w:val="22"/>
                <w:lang w:val="en-GB" w:eastAsia="zh-CN"/>
              </w:rPr>
              <w:t>£2,010,996</w:t>
            </w:r>
          </w:p>
        </w:tc>
      </w:tr>
    </w:tbl>
    <w:p w14:paraId="4B3778EC" w14:textId="3837F1DA" w:rsidR="006F3090" w:rsidRDefault="006F3090" w:rsidP="006C73E3">
      <w:pPr>
        <w:rPr>
          <w:lang w:val="en-GB" w:eastAsia="en-GB"/>
        </w:rPr>
      </w:pPr>
    </w:p>
    <w:p w14:paraId="10343F69" w14:textId="3D10AAB0" w:rsidR="004F61BE" w:rsidRDefault="004F61BE" w:rsidP="00231E17">
      <w:pPr>
        <w:pStyle w:val="Caption"/>
        <w:keepNext/>
        <w:spacing w:after="0" w:afterAutospacing="0"/>
      </w:pPr>
      <w:r>
        <w:t>Table S</w:t>
      </w:r>
      <w:r w:rsidR="00366CB6">
        <w:fldChar w:fldCharType="begin"/>
      </w:r>
      <w:r w:rsidR="00366CB6">
        <w:instrText xml:space="preserve"> SEQ Table \* ARABIC </w:instrText>
      </w:r>
      <w:r w:rsidR="00366CB6">
        <w:fldChar w:fldCharType="separate"/>
      </w:r>
      <w:r w:rsidR="00372A71">
        <w:rPr>
          <w:noProof/>
        </w:rPr>
        <w:t>58</w:t>
      </w:r>
      <w:r w:rsidR="00366CB6">
        <w:rPr>
          <w:noProof/>
        </w:rPr>
        <w:fldChar w:fldCharType="end"/>
      </w:r>
      <w:r>
        <w:t xml:space="preserve">: </w:t>
      </w:r>
      <w:r w:rsidRPr="00A1150B">
        <w:t xml:space="preserve">Research costs for a trial of </w:t>
      </w:r>
      <w:r>
        <w:t>500</w:t>
      </w:r>
      <w:r w:rsidRPr="00A1150B">
        <w:t xml:space="preserve"> participants with </w:t>
      </w:r>
      <w:r>
        <w:t>24</w:t>
      </w:r>
      <w:r w:rsidRPr="00A1150B">
        <w:t xml:space="preserve"> months follow-up</w:t>
      </w:r>
    </w:p>
    <w:tbl>
      <w:tblPr>
        <w:tblStyle w:val="TableGrid"/>
        <w:tblW w:w="0" w:type="auto"/>
        <w:tblLook w:val="04A0" w:firstRow="1" w:lastRow="0" w:firstColumn="1" w:lastColumn="0" w:noHBand="0" w:noVBand="1"/>
      </w:tblPr>
      <w:tblGrid>
        <w:gridCol w:w="2038"/>
        <w:gridCol w:w="2558"/>
        <w:gridCol w:w="1249"/>
        <w:gridCol w:w="1953"/>
        <w:gridCol w:w="1218"/>
      </w:tblGrid>
      <w:tr w:rsidR="000363FB" w14:paraId="47BE6005" w14:textId="77777777" w:rsidTr="00B60F19">
        <w:tc>
          <w:tcPr>
            <w:tcW w:w="2038" w:type="dxa"/>
          </w:tcPr>
          <w:p w14:paraId="7A741FDB" w14:textId="77777777" w:rsidR="000363FB" w:rsidRDefault="000363FB" w:rsidP="00191C03">
            <w:pPr>
              <w:spacing w:line="240" w:lineRule="auto"/>
              <w:rPr>
                <w:lang w:val="en-GB" w:eastAsia="en-GB"/>
              </w:rPr>
            </w:pPr>
          </w:p>
        </w:tc>
        <w:tc>
          <w:tcPr>
            <w:tcW w:w="2558" w:type="dxa"/>
          </w:tcPr>
          <w:p w14:paraId="53F72013" w14:textId="77777777" w:rsidR="000363FB" w:rsidRDefault="000363FB" w:rsidP="00191C03">
            <w:pPr>
              <w:spacing w:line="240" w:lineRule="auto"/>
              <w:rPr>
                <w:lang w:val="en-GB" w:eastAsia="en-GB"/>
              </w:rPr>
            </w:pPr>
            <w:r>
              <w:rPr>
                <w:lang w:val="en-GB" w:eastAsia="en-GB"/>
              </w:rPr>
              <w:t>Staff grade Salary</w:t>
            </w:r>
          </w:p>
        </w:tc>
        <w:tc>
          <w:tcPr>
            <w:tcW w:w="1249" w:type="dxa"/>
          </w:tcPr>
          <w:p w14:paraId="4A965B22" w14:textId="77777777" w:rsidR="000363FB" w:rsidRDefault="000363FB" w:rsidP="00191C03">
            <w:pPr>
              <w:spacing w:line="240" w:lineRule="auto"/>
              <w:rPr>
                <w:lang w:val="en-GB" w:eastAsia="en-GB"/>
              </w:rPr>
            </w:pPr>
            <w:r>
              <w:rPr>
                <w:lang w:val="en-GB" w:eastAsia="en-GB"/>
              </w:rPr>
              <w:t>Salary</w:t>
            </w:r>
          </w:p>
        </w:tc>
        <w:tc>
          <w:tcPr>
            <w:tcW w:w="1953" w:type="dxa"/>
          </w:tcPr>
          <w:p w14:paraId="05330637" w14:textId="77777777" w:rsidR="000363FB" w:rsidRDefault="000363FB" w:rsidP="00191C03">
            <w:pPr>
              <w:spacing w:line="240" w:lineRule="auto"/>
              <w:rPr>
                <w:lang w:val="en-GB" w:eastAsia="en-GB"/>
              </w:rPr>
            </w:pPr>
            <w:r>
              <w:rPr>
                <w:lang w:val="en-GB" w:eastAsia="en-GB"/>
              </w:rPr>
              <w:t>Full Time Equivalent/number</w:t>
            </w:r>
          </w:p>
        </w:tc>
        <w:tc>
          <w:tcPr>
            <w:tcW w:w="1218" w:type="dxa"/>
          </w:tcPr>
          <w:p w14:paraId="11821DD0" w14:textId="77777777" w:rsidR="000363FB" w:rsidRDefault="000363FB" w:rsidP="00191C03">
            <w:pPr>
              <w:spacing w:line="240" w:lineRule="auto"/>
              <w:rPr>
                <w:lang w:val="en-GB" w:eastAsia="en-GB"/>
              </w:rPr>
            </w:pPr>
            <w:r>
              <w:rPr>
                <w:lang w:val="en-GB" w:eastAsia="en-GB"/>
              </w:rPr>
              <w:t>Years</w:t>
            </w:r>
          </w:p>
        </w:tc>
      </w:tr>
      <w:tr w:rsidR="000363FB" w14:paraId="6A580B24" w14:textId="77777777" w:rsidTr="00B60F19">
        <w:tc>
          <w:tcPr>
            <w:tcW w:w="2038" w:type="dxa"/>
            <w:vMerge w:val="restart"/>
          </w:tcPr>
          <w:p w14:paraId="6D768724" w14:textId="77777777" w:rsidR="000363FB" w:rsidRDefault="000363FB" w:rsidP="00191C03">
            <w:pPr>
              <w:spacing w:line="240" w:lineRule="auto"/>
              <w:rPr>
                <w:lang w:val="en-GB" w:eastAsia="en-GB"/>
              </w:rPr>
            </w:pPr>
            <w:r>
              <w:rPr>
                <w:lang w:val="en-GB" w:eastAsia="en-GB"/>
              </w:rPr>
              <w:t>Staff costs</w:t>
            </w:r>
          </w:p>
        </w:tc>
        <w:tc>
          <w:tcPr>
            <w:tcW w:w="2558" w:type="dxa"/>
          </w:tcPr>
          <w:p w14:paraId="772B5C6C" w14:textId="77777777" w:rsidR="000363FB" w:rsidRDefault="000363FB" w:rsidP="00191C03">
            <w:pPr>
              <w:spacing w:line="240" w:lineRule="auto"/>
              <w:rPr>
                <w:lang w:val="en-GB" w:eastAsia="en-GB"/>
              </w:rPr>
            </w:pPr>
            <w:r>
              <w:rPr>
                <w:lang w:val="en-GB" w:eastAsia="en-GB"/>
              </w:rPr>
              <w:t>Principle Investigator</w:t>
            </w:r>
          </w:p>
        </w:tc>
        <w:tc>
          <w:tcPr>
            <w:tcW w:w="1249" w:type="dxa"/>
          </w:tcPr>
          <w:p w14:paraId="55858E40" w14:textId="77777777" w:rsidR="000363FB" w:rsidRDefault="000363FB" w:rsidP="00191C03">
            <w:pPr>
              <w:spacing w:line="240" w:lineRule="auto"/>
              <w:rPr>
                <w:lang w:val="en-GB" w:eastAsia="en-GB"/>
              </w:rPr>
            </w:pPr>
            <w:r>
              <w:rPr>
                <w:lang w:val="en-GB" w:eastAsia="en-GB"/>
              </w:rPr>
              <w:t xml:space="preserve">£130,000 </w:t>
            </w:r>
          </w:p>
        </w:tc>
        <w:tc>
          <w:tcPr>
            <w:tcW w:w="1953" w:type="dxa"/>
          </w:tcPr>
          <w:p w14:paraId="7FAF0031" w14:textId="77777777" w:rsidR="000363FB" w:rsidRDefault="000363FB" w:rsidP="00191C03">
            <w:pPr>
              <w:spacing w:line="240" w:lineRule="auto"/>
              <w:rPr>
                <w:lang w:val="en-GB" w:eastAsia="en-GB"/>
              </w:rPr>
            </w:pPr>
            <w:r>
              <w:rPr>
                <w:lang w:val="en-GB" w:eastAsia="en-GB"/>
              </w:rPr>
              <w:t>0.2</w:t>
            </w:r>
          </w:p>
        </w:tc>
        <w:tc>
          <w:tcPr>
            <w:tcW w:w="1218" w:type="dxa"/>
          </w:tcPr>
          <w:p w14:paraId="77A75AEC" w14:textId="6FD97F49" w:rsidR="000363FB" w:rsidRDefault="000363FB" w:rsidP="00191C03">
            <w:pPr>
              <w:spacing w:line="240" w:lineRule="auto"/>
              <w:rPr>
                <w:lang w:val="en-GB" w:eastAsia="en-GB"/>
              </w:rPr>
            </w:pPr>
            <w:r>
              <w:rPr>
                <w:lang w:val="en-GB" w:eastAsia="en-GB"/>
              </w:rPr>
              <w:t>5</w:t>
            </w:r>
          </w:p>
        </w:tc>
      </w:tr>
      <w:tr w:rsidR="000363FB" w14:paraId="2645CFB5" w14:textId="77777777" w:rsidTr="00B60F19">
        <w:tc>
          <w:tcPr>
            <w:tcW w:w="2038" w:type="dxa"/>
            <w:vMerge/>
          </w:tcPr>
          <w:p w14:paraId="4EB04436" w14:textId="77777777" w:rsidR="000363FB" w:rsidRDefault="000363FB" w:rsidP="00191C03">
            <w:pPr>
              <w:spacing w:line="240" w:lineRule="auto"/>
              <w:rPr>
                <w:lang w:val="en-GB" w:eastAsia="en-GB"/>
              </w:rPr>
            </w:pPr>
          </w:p>
        </w:tc>
        <w:tc>
          <w:tcPr>
            <w:tcW w:w="2558" w:type="dxa"/>
          </w:tcPr>
          <w:p w14:paraId="5B35A72E" w14:textId="77777777" w:rsidR="000363FB" w:rsidRDefault="000363FB" w:rsidP="00191C03">
            <w:pPr>
              <w:spacing w:line="240" w:lineRule="auto"/>
              <w:rPr>
                <w:lang w:val="en-GB" w:eastAsia="en-GB"/>
              </w:rPr>
            </w:pPr>
            <w:r>
              <w:rPr>
                <w:lang w:val="en-GB" w:eastAsia="en-GB"/>
              </w:rPr>
              <w:t>Senior Invesitgator</w:t>
            </w:r>
          </w:p>
        </w:tc>
        <w:tc>
          <w:tcPr>
            <w:tcW w:w="1249" w:type="dxa"/>
          </w:tcPr>
          <w:p w14:paraId="345B6834" w14:textId="77777777" w:rsidR="000363FB" w:rsidRDefault="000363FB" w:rsidP="00191C03">
            <w:pPr>
              <w:spacing w:line="240" w:lineRule="auto"/>
              <w:rPr>
                <w:lang w:val="en-GB" w:eastAsia="en-GB"/>
              </w:rPr>
            </w:pPr>
            <w:r>
              <w:rPr>
                <w:lang w:val="en-GB" w:eastAsia="en-GB"/>
              </w:rPr>
              <w:t>£130,000</w:t>
            </w:r>
          </w:p>
        </w:tc>
        <w:tc>
          <w:tcPr>
            <w:tcW w:w="1953" w:type="dxa"/>
          </w:tcPr>
          <w:p w14:paraId="31B95A39" w14:textId="77777777" w:rsidR="000363FB" w:rsidRDefault="000363FB" w:rsidP="00191C03">
            <w:pPr>
              <w:spacing w:line="240" w:lineRule="auto"/>
              <w:rPr>
                <w:lang w:val="en-GB" w:eastAsia="en-GB"/>
              </w:rPr>
            </w:pPr>
            <w:r>
              <w:rPr>
                <w:lang w:val="en-GB" w:eastAsia="en-GB"/>
              </w:rPr>
              <w:t>0.05</w:t>
            </w:r>
          </w:p>
        </w:tc>
        <w:tc>
          <w:tcPr>
            <w:tcW w:w="1218" w:type="dxa"/>
          </w:tcPr>
          <w:p w14:paraId="2EC7138D" w14:textId="242DE6F6" w:rsidR="000363FB" w:rsidRDefault="000363FB" w:rsidP="00191C03">
            <w:pPr>
              <w:spacing w:line="240" w:lineRule="auto"/>
              <w:rPr>
                <w:lang w:val="en-GB" w:eastAsia="en-GB"/>
              </w:rPr>
            </w:pPr>
            <w:r>
              <w:rPr>
                <w:lang w:val="en-GB" w:eastAsia="en-GB"/>
              </w:rPr>
              <w:t>5</w:t>
            </w:r>
          </w:p>
        </w:tc>
      </w:tr>
      <w:tr w:rsidR="00B60F19" w14:paraId="060DA003" w14:textId="77777777" w:rsidTr="00B60F19">
        <w:tc>
          <w:tcPr>
            <w:tcW w:w="2038" w:type="dxa"/>
            <w:vMerge/>
          </w:tcPr>
          <w:p w14:paraId="5F3E112B" w14:textId="77777777" w:rsidR="00B60F19" w:rsidRDefault="00B60F19" w:rsidP="00B60F19">
            <w:pPr>
              <w:spacing w:line="240" w:lineRule="auto"/>
              <w:rPr>
                <w:lang w:val="en-GB" w:eastAsia="en-GB"/>
              </w:rPr>
            </w:pPr>
          </w:p>
        </w:tc>
        <w:tc>
          <w:tcPr>
            <w:tcW w:w="2558" w:type="dxa"/>
          </w:tcPr>
          <w:p w14:paraId="6B258439" w14:textId="669DEA03" w:rsidR="00B60F19" w:rsidRDefault="00B60F19" w:rsidP="00B60F19">
            <w:pPr>
              <w:spacing w:line="240" w:lineRule="auto"/>
              <w:rPr>
                <w:lang w:val="en-GB" w:eastAsia="en-GB"/>
              </w:rPr>
            </w:pPr>
            <w:r>
              <w:rPr>
                <w:lang w:val="en-GB" w:eastAsia="en-GB"/>
              </w:rPr>
              <w:t>Project advisor</w:t>
            </w:r>
          </w:p>
        </w:tc>
        <w:tc>
          <w:tcPr>
            <w:tcW w:w="1249" w:type="dxa"/>
          </w:tcPr>
          <w:p w14:paraId="194E643D" w14:textId="28A0F464" w:rsidR="00B60F19" w:rsidRDefault="00B60F19" w:rsidP="00B60F19">
            <w:pPr>
              <w:spacing w:line="240" w:lineRule="auto"/>
              <w:rPr>
                <w:lang w:val="en-GB" w:eastAsia="en-GB"/>
              </w:rPr>
            </w:pPr>
            <w:r>
              <w:rPr>
                <w:lang w:val="en-GB" w:eastAsia="en-GB"/>
              </w:rPr>
              <w:t>£70,000</w:t>
            </w:r>
          </w:p>
        </w:tc>
        <w:tc>
          <w:tcPr>
            <w:tcW w:w="1953" w:type="dxa"/>
          </w:tcPr>
          <w:p w14:paraId="6F68306E" w14:textId="77777777" w:rsidR="00B60F19" w:rsidRDefault="00B60F19" w:rsidP="00B60F19">
            <w:pPr>
              <w:spacing w:line="240" w:lineRule="auto"/>
              <w:rPr>
                <w:lang w:val="en-GB" w:eastAsia="en-GB"/>
              </w:rPr>
            </w:pPr>
            <w:r>
              <w:rPr>
                <w:lang w:val="en-GB" w:eastAsia="en-GB"/>
              </w:rPr>
              <w:t>0.05</w:t>
            </w:r>
          </w:p>
        </w:tc>
        <w:tc>
          <w:tcPr>
            <w:tcW w:w="1218" w:type="dxa"/>
          </w:tcPr>
          <w:p w14:paraId="0B16D59D" w14:textId="3F43152A" w:rsidR="00B60F19" w:rsidRDefault="00B60F19" w:rsidP="00B60F19">
            <w:pPr>
              <w:spacing w:line="240" w:lineRule="auto"/>
              <w:rPr>
                <w:lang w:val="en-GB" w:eastAsia="en-GB"/>
              </w:rPr>
            </w:pPr>
            <w:r>
              <w:rPr>
                <w:lang w:val="en-GB" w:eastAsia="en-GB"/>
              </w:rPr>
              <w:t>5</w:t>
            </w:r>
          </w:p>
        </w:tc>
      </w:tr>
      <w:tr w:rsidR="000363FB" w14:paraId="596DB14E" w14:textId="77777777" w:rsidTr="00B60F19">
        <w:tc>
          <w:tcPr>
            <w:tcW w:w="2038" w:type="dxa"/>
            <w:vMerge/>
          </w:tcPr>
          <w:p w14:paraId="53C03A80" w14:textId="77777777" w:rsidR="000363FB" w:rsidRDefault="000363FB" w:rsidP="00191C03">
            <w:pPr>
              <w:spacing w:line="240" w:lineRule="auto"/>
              <w:rPr>
                <w:lang w:val="en-GB" w:eastAsia="en-GB"/>
              </w:rPr>
            </w:pPr>
          </w:p>
        </w:tc>
        <w:tc>
          <w:tcPr>
            <w:tcW w:w="2558" w:type="dxa"/>
            <w:vAlign w:val="bottom"/>
          </w:tcPr>
          <w:p w14:paraId="10912F2C" w14:textId="77777777" w:rsidR="000363FB" w:rsidRDefault="000363FB" w:rsidP="00191C03">
            <w:pPr>
              <w:spacing w:line="240" w:lineRule="auto"/>
              <w:rPr>
                <w:lang w:val="en-GB" w:eastAsia="en-GB"/>
              </w:rPr>
            </w:pPr>
            <w:r>
              <w:rPr>
                <w:rFonts w:cs="Calibri"/>
                <w:color w:val="000000"/>
                <w:szCs w:val="22"/>
              </w:rPr>
              <w:t>Prog Man</w:t>
            </w:r>
          </w:p>
        </w:tc>
        <w:tc>
          <w:tcPr>
            <w:tcW w:w="1249" w:type="dxa"/>
            <w:vAlign w:val="bottom"/>
          </w:tcPr>
          <w:p w14:paraId="2CCB6954" w14:textId="77777777" w:rsidR="000363FB" w:rsidRDefault="000363FB" w:rsidP="00191C03">
            <w:pPr>
              <w:spacing w:line="240" w:lineRule="auto"/>
              <w:rPr>
                <w:lang w:val="en-GB" w:eastAsia="en-GB"/>
              </w:rPr>
            </w:pPr>
            <w:r>
              <w:rPr>
                <w:rFonts w:cs="Calibri"/>
                <w:color w:val="000000"/>
                <w:szCs w:val="22"/>
              </w:rPr>
              <w:t>£70,000</w:t>
            </w:r>
          </w:p>
        </w:tc>
        <w:tc>
          <w:tcPr>
            <w:tcW w:w="1953" w:type="dxa"/>
            <w:vAlign w:val="bottom"/>
          </w:tcPr>
          <w:p w14:paraId="129473CA" w14:textId="77777777" w:rsidR="000363FB" w:rsidRDefault="000363FB" w:rsidP="00191C03">
            <w:pPr>
              <w:spacing w:line="240" w:lineRule="auto"/>
              <w:rPr>
                <w:lang w:val="en-GB" w:eastAsia="en-GB"/>
              </w:rPr>
            </w:pPr>
            <w:r>
              <w:rPr>
                <w:rFonts w:cs="Calibri"/>
                <w:color w:val="000000"/>
                <w:szCs w:val="22"/>
              </w:rPr>
              <w:t>0.6</w:t>
            </w:r>
          </w:p>
        </w:tc>
        <w:tc>
          <w:tcPr>
            <w:tcW w:w="1218" w:type="dxa"/>
            <w:vAlign w:val="bottom"/>
          </w:tcPr>
          <w:p w14:paraId="642ACFAB" w14:textId="235C7987" w:rsidR="000363FB" w:rsidRDefault="000363FB" w:rsidP="00191C03">
            <w:pPr>
              <w:spacing w:line="240" w:lineRule="auto"/>
              <w:rPr>
                <w:lang w:val="en-GB" w:eastAsia="en-GB"/>
              </w:rPr>
            </w:pPr>
            <w:r>
              <w:rPr>
                <w:lang w:val="en-GB" w:eastAsia="en-GB"/>
              </w:rPr>
              <w:t>5</w:t>
            </w:r>
          </w:p>
        </w:tc>
      </w:tr>
      <w:tr w:rsidR="000363FB" w14:paraId="4A92553A" w14:textId="77777777" w:rsidTr="00B60F19">
        <w:tc>
          <w:tcPr>
            <w:tcW w:w="2038" w:type="dxa"/>
            <w:vMerge/>
          </w:tcPr>
          <w:p w14:paraId="6037E389" w14:textId="77777777" w:rsidR="000363FB" w:rsidRDefault="000363FB" w:rsidP="00191C03">
            <w:pPr>
              <w:spacing w:line="240" w:lineRule="auto"/>
              <w:rPr>
                <w:lang w:val="en-GB" w:eastAsia="en-GB"/>
              </w:rPr>
            </w:pPr>
          </w:p>
        </w:tc>
        <w:tc>
          <w:tcPr>
            <w:tcW w:w="2558" w:type="dxa"/>
            <w:vAlign w:val="bottom"/>
          </w:tcPr>
          <w:p w14:paraId="5B20F5AE" w14:textId="77777777" w:rsidR="000363FB" w:rsidRDefault="000363FB" w:rsidP="00191C03">
            <w:pPr>
              <w:spacing w:line="240" w:lineRule="auto"/>
              <w:rPr>
                <w:lang w:val="en-GB" w:eastAsia="en-GB"/>
              </w:rPr>
            </w:pPr>
            <w:r>
              <w:rPr>
                <w:rFonts w:cs="Calibri"/>
                <w:color w:val="000000"/>
                <w:szCs w:val="22"/>
              </w:rPr>
              <w:t>Prog Admin</w:t>
            </w:r>
          </w:p>
        </w:tc>
        <w:tc>
          <w:tcPr>
            <w:tcW w:w="1249" w:type="dxa"/>
            <w:vAlign w:val="bottom"/>
          </w:tcPr>
          <w:p w14:paraId="1A7DF82B" w14:textId="77777777" w:rsidR="000363FB" w:rsidRDefault="000363FB" w:rsidP="00191C03">
            <w:pPr>
              <w:spacing w:line="240" w:lineRule="auto"/>
              <w:rPr>
                <w:lang w:val="en-GB" w:eastAsia="en-GB"/>
              </w:rPr>
            </w:pPr>
            <w:r>
              <w:rPr>
                <w:rFonts w:cs="Calibri"/>
                <w:color w:val="000000"/>
                <w:szCs w:val="22"/>
              </w:rPr>
              <w:t>£30,000</w:t>
            </w:r>
          </w:p>
        </w:tc>
        <w:tc>
          <w:tcPr>
            <w:tcW w:w="1953" w:type="dxa"/>
            <w:vAlign w:val="bottom"/>
          </w:tcPr>
          <w:p w14:paraId="6DA648EF" w14:textId="77777777" w:rsidR="000363FB" w:rsidRDefault="000363FB" w:rsidP="00191C03">
            <w:pPr>
              <w:spacing w:line="240" w:lineRule="auto"/>
              <w:rPr>
                <w:lang w:val="en-GB" w:eastAsia="en-GB"/>
              </w:rPr>
            </w:pPr>
            <w:r>
              <w:rPr>
                <w:rFonts w:cs="Calibri"/>
                <w:color w:val="000000"/>
                <w:szCs w:val="22"/>
              </w:rPr>
              <w:t>0.6</w:t>
            </w:r>
          </w:p>
        </w:tc>
        <w:tc>
          <w:tcPr>
            <w:tcW w:w="1218" w:type="dxa"/>
            <w:vAlign w:val="bottom"/>
          </w:tcPr>
          <w:p w14:paraId="1F48E553" w14:textId="2AA5C81E" w:rsidR="000363FB" w:rsidRDefault="000363FB" w:rsidP="00191C03">
            <w:pPr>
              <w:spacing w:line="240" w:lineRule="auto"/>
              <w:rPr>
                <w:lang w:val="en-GB" w:eastAsia="en-GB"/>
              </w:rPr>
            </w:pPr>
            <w:r>
              <w:rPr>
                <w:lang w:val="en-GB" w:eastAsia="en-GB"/>
              </w:rPr>
              <w:t>5</w:t>
            </w:r>
          </w:p>
        </w:tc>
      </w:tr>
      <w:tr w:rsidR="000363FB" w14:paraId="78776D67" w14:textId="77777777" w:rsidTr="00B60F19">
        <w:tc>
          <w:tcPr>
            <w:tcW w:w="2038" w:type="dxa"/>
            <w:vMerge/>
          </w:tcPr>
          <w:p w14:paraId="6ADC7520" w14:textId="77777777" w:rsidR="000363FB" w:rsidRDefault="000363FB" w:rsidP="00191C03">
            <w:pPr>
              <w:spacing w:line="240" w:lineRule="auto"/>
              <w:rPr>
                <w:lang w:val="en-GB" w:eastAsia="en-GB"/>
              </w:rPr>
            </w:pPr>
          </w:p>
        </w:tc>
        <w:tc>
          <w:tcPr>
            <w:tcW w:w="2558" w:type="dxa"/>
            <w:vAlign w:val="bottom"/>
          </w:tcPr>
          <w:p w14:paraId="26862B69" w14:textId="77777777" w:rsidR="000363FB" w:rsidRDefault="000363FB" w:rsidP="00191C03">
            <w:pPr>
              <w:spacing w:line="240" w:lineRule="auto"/>
              <w:rPr>
                <w:lang w:val="en-GB" w:eastAsia="en-GB"/>
              </w:rPr>
            </w:pPr>
            <w:r>
              <w:rPr>
                <w:rFonts w:cs="Calibri"/>
                <w:color w:val="000000"/>
                <w:szCs w:val="22"/>
              </w:rPr>
              <w:t>Study Coordinator</w:t>
            </w:r>
          </w:p>
        </w:tc>
        <w:tc>
          <w:tcPr>
            <w:tcW w:w="1249" w:type="dxa"/>
            <w:vAlign w:val="bottom"/>
          </w:tcPr>
          <w:p w14:paraId="043C2C72" w14:textId="77777777" w:rsidR="000363FB" w:rsidRDefault="000363FB" w:rsidP="00191C03">
            <w:pPr>
              <w:spacing w:line="240" w:lineRule="auto"/>
              <w:rPr>
                <w:lang w:val="en-GB" w:eastAsia="en-GB"/>
              </w:rPr>
            </w:pPr>
            <w:r>
              <w:rPr>
                <w:rFonts w:cs="Calibri"/>
                <w:color w:val="000000"/>
                <w:szCs w:val="22"/>
              </w:rPr>
              <w:t>£60,000</w:t>
            </w:r>
          </w:p>
        </w:tc>
        <w:tc>
          <w:tcPr>
            <w:tcW w:w="1953" w:type="dxa"/>
            <w:vAlign w:val="bottom"/>
          </w:tcPr>
          <w:p w14:paraId="1381C7F7" w14:textId="77777777" w:rsidR="000363FB" w:rsidRDefault="000363FB" w:rsidP="00191C03">
            <w:pPr>
              <w:spacing w:line="240" w:lineRule="auto"/>
              <w:rPr>
                <w:lang w:val="en-GB" w:eastAsia="en-GB"/>
              </w:rPr>
            </w:pPr>
            <w:r>
              <w:rPr>
                <w:rFonts w:cs="Calibri"/>
                <w:color w:val="000000"/>
                <w:szCs w:val="22"/>
              </w:rPr>
              <w:t>1</w:t>
            </w:r>
          </w:p>
        </w:tc>
        <w:tc>
          <w:tcPr>
            <w:tcW w:w="1218" w:type="dxa"/>
            <w:vAlign w:val="bottom"/>
          </w:tcPr>
          <w:p w14:paraId="74E10B32" w14:textId="1A3E9C85" w:rsidR="000363FB" w:rsidRDefault="000363FB" w:rsidP="00191C03">
            <w:pPr>
              <w:spacing w:line="240" w:lineRule="auto"/>
              <w:rPr>
                <w:lang w:val="en-GB" w:eastAsia="en-GB"/>
              </w:rPr>
            </w:pPr>
            <w:r>
              <w:rPr>
                <w:lang w:val="en-GB" w:eastAsia="en-GB"/>
              </w:rPr>
              <w:t>5.5</w:t>
            </w:r>
          </w:p>
        </w:tc>
      </w:tr>
      <w:tr w:rsidR="000363FB" w14:paraId="3E5A22B5" w14:textId="77777777" w:rsidTr="00B60F19">
        <w:tc>
          <w:tcPr>
            <w:tcW w:w="2038" w:type="dxa"/>
            <w:vMerge/>
          </w:tcPr>
          <w:p w14:paraId="18AD0C85" w14:textId="77777777" w:rsidR="000363FB" w:rsidRDefault="000363FB" w:rsidP="00191C03">
            <w:pPr>
              <w:spacing w:line="240" w:lineRule="auto"/>
              <w:rPr>
                <w:lang w:val="en-GB" w:eastAsia="en-GB"/>
              </w:rPr>
            </w:pPr>
          </w:p>
        </w:tc>
        <w:tc>
          <w:tcPr>
            <w:tcW w:w="2558" w:type="dxa"/>
            <w:vAlign w:val="bottom"/>
          </w:tcPr>
          <w:p w14:paraId="41C606C9" w14:textId="77777777" w:rsidR="000363FB" w:rsidRDefault="000363FB" w:rsidP="00191C03">
            <w:pPr>
              <w:spacing w:line="240" w:lineRule="auto"/>
              <w:rPr>
                <w:lang w:val="en-GB" w:eastAsia="en-GB"/>
              </w:rPr>
            </w:pPr>
            <w:r>
              <w:rPr>
                <w:rFonts w:cs="Calibri"/>
                <w:color w:val="000000"/>
                <w:szCs w:val="22"/>
              </w:rPr>
              <w:t>Study Coord Assistant</w:t>
            </w:r>
          </w:p>
        </w:tc>
        <w:tc>
          <w:tcPr>
            <w:tcW w:w="1249" w:type="dxa"/>
            <w:vAlign w:val="bottom"/>
          </w:tcPr>
          <w:p w14:paraId="64FF16E6" w14:textId="77777777" w:rsidR="000363FB" w:rsidRDefault="000363FB" w:rsidP="00191C03">
            <w:pPr>
              <w:spacing w:line="240" w:lineRule="auto"/>
              <w:rPr>
                <w:lang w:val="en-GB" w:eastAsia="en-GB"/>
              </w:rPr>
            </w:pPr>
            <w:r>
              <w:rPr>
                <w:rFonts w:cs="Calibri"/>
                <w:color w:val="000000"/>
                <w:szCs w:val="22"/>
              </w:rPr>
              <w:t>£30,000</w:t>
            </w:r>
          </w:p>
        </w:tc>
        <w:tc>
          <w:tcPr>
            <w:tcW w:w="1953" w:type="dxa"/>
            <w:vAlign w:val="bottom"/>
          </w:tcPr>
          <w:p w14:paraId="291E5324" w14:textId="77777777" w:rsidR="000363FB" w:rsidRDefault="000363FB" w:rsidP="00191C03">
            <w:pPr>
              <w:spacing w:line="240" w:lineRule="auto"/>
              <w:rPr>
                <w:lang w:val="en-GB" w:eastAsia="en-GB"/>
              </w:rPr>
            </w:pPr>
            <w:r>
              <w:rPr>
                <w:rFonts w:cs="Calibri"/>
                <w:color w:val="000000"/>
                <w:szCs w:val="22"/>
              </w:rPr>
              <w:t>0.5</w:t>
            </w:r>
          </w:p>
        </w:tc>
        <w:tc>
          <w:tcPr>
            <w:tcW w:w="1218" w:type="dxa"/>
            <w:vAlign w:val="bottom"/>
          </w:tcPr>
          <w:p w14:paraId="0B6860E7" w14:textId="06B05161" w:rsidR="000363FB" w:rsidRDefault="000363FB" w:rsidP="00191C03">
            <w:pPr>
              <w:spacing w:line="240" w:lineRule="auto"/>
              <w:rPr>
                <w:lang w:val="en-GB" w:eastAsia="en-GB"/>
              </w:rPr>
            </w:pPr>
            <w:r>
              <w:rPr>
                <w:lang w:val="en-GB" w:eastAsia="en-GB"/>
              </w:rPr>
              <w:t>5</w:t>
            </w:r>
          </w:p>
        </w:tc>
      </w:tr>
      <w:tr w:rsidR="000363FB" w14:paraId="745CACB4" w14:textId="77777777" w:rsidTr="00B60F19">
        <w:tc>
          <w:tcPr>
            <w:tcW w:w="2038" w:type="dxa"/>
            <w:vMerge/>
          </w:tcPr>
          <w:p w14:paraId="22F25AB7" w14:textId="77777777" w:rsidR="000363FB" w:rsidRDefault="000363FB" w:rsidP="00191C03">
            <w:pPr>
              <w:spacing w:line="240" w:lineRule="auto"/>
              <w:rPr>
                <w:lang w:val="en-GB" w:eastAsia="en-GB"/>
              </w:rPr>
            </w:pPr>
          </w:p>
        </w:tc>
        <w:tc>
          <w:tcPr>
            <w:tcW w:w="2558" w:type="dxa"/>
            <w:vAlign w:val="bottom"/>
          </w:tcPr>
          <w:p w14:paraId="468ED39B" w14:textId="77777777" w:rsidR="000363FB" w:rsidRDefault="000363FB" w:rsidP="00191C03">
            <w:pPr>
              <w:spacing w:line="240" w:lineRule="auto"/>
              <w:rPr>
                <w:lang w:val="en-GB" w:eastAsia="en-GB"/>
              </w:rPr>
            </w:pPr>
            <w:r>
              <w:rPr>
                <w:rFonts w:cs="Calibri"/>
                <w:color w:val="000000"/>
                <w:szCs w:val="22"/>
              </w:rPr>
              <w:t>Research Associate</w:t>
            </w:r>
          </w:p>
        </w:tc>
        <w:tc>
          <w:tcPr>
            <w:tcW w:w="1249" w:type="dxa"/>
            <w:vAlign w:val="bottom"/>
          </w:tcPr>
          <w:p w14:paraId="7058B2D4" w14:textId="77777777" w:rsidR="000363FB" w:rsidRDefault="000363FB" w:rsidP="00191C03">
            <w:pPr>
              <w:spacing w:line="240" w:lineRule="auto"/>
              <w:rPr>
                <w:lang w:val="en-GB" w:eastAsia="en-GB"/>
              </w:rPr>
            </w:pPr>
            <w:r>
              <w:rPr>
                <w:rFonts w:cs="Calibri"/>
                <w:color w:val="000000"/>
                <w:szCs w:val="22"/>
              </w:rPr>
              <w:t>£60,000</w:t>
            </w:r>
          </w:p>
        </w:tc>
        <w:tc>
          <w:tcPr>
            <w:tcW w:w="1953" w:type="dxa"/>
            <w:vAlign w:val="bottom"/>
          </w:tcPr>
          <w:p w14:paraId="15D160D6" w14:textId="77777777" w:rsidR="000363FB" w:rsidRDefault="000363FB" w:rsidP="00191C03">
            <w:pPr>
              <w:spacing w:line="240" w:lineRule="auto"/>
              <w:rPr>
                <w:lang w:val="en-GB" w:eastAsia="en-GB"/>
              </w:rPr>
            </w:pPr>
            <w:r>
              <w:rPr>
                <w:rFonts w:cs="Calibri"/>
                <w:color w:val="000000"/>
                <w:szCs w:val="22"/>
              </w:rPr>
              <w:t>1</w:t>
            </w:r>
          </w:p>
        </w:tc>
        <w:tc>
          <w:tcPr>
            <w:tcW w:w="1218" w:type="dxa"/>
            <w:vAlign w:val="bottom"/>
          </w:tcPr>
          <w:p w14:paraId="1C7CA1EC" w14:textId="7A1A8F7D" w:rsidR="000363FB" w:rsidRDefault="000363FB" w:rsidP="00191C03">
            <w:pPr>
              <w:spacing w:line="240" w:lineRule="auto"/>
              <w:rPr>
                <w:lang w:val="en-GB" w:eastAsia="en-GB"/>
              </w:rPr>
            </w:pPr>
            <w:r>
              <w:rPr>
                <w:lang w:val="en-GB" w:eastAsia="en-GB"/>
              </w:rPr>
              <w:t>5</w:t>
            </w:r>
          </w:p>
        </w:tc>
      </w:tr>
      <w:tr w:rsidR="000363FB" w14:paraId="5E879A0C" w14:textId="77777777" w:rsidTr="00B60F19">
        <w:tc>
          <w:tcPr>
            <w:tcW w:w="2038" w:type="dxa"/>
            <w:vMerge/>
          </w:tcPr>
          <w:p w14:paraId="225A6AA8" w14:textId="77777777" w:rsidR="000363FB" w:rsidRDefault="000363FB" w:rsidP="00191C03">
            <w:pPr>
              <w:spacing w:line="240" w:lineRule="auto"/>
              <w:rPr>
                <w:lang w:val="en-GB" w:eastAsia="en-GB"/>
              </w:rPr>
            </w:pPr>
          </w:p>
        </w:tc>
        <w:tc>
          <w:tcPr>
            <w:tcW w:w="2558" w:type="dxa"/>
            <w:vAlign w:val="bottom"/>
          </w:tcPr>
          <w:p w14:paraId="01BA6CDA" w14:textId="77777777" w:rsidR="000363FB" w:rsidRDefault="000363FB" w:rsidP="00191C03">
            <w:pPr>
              <w:spacing w:line="240" w:lineRule="auto"/>
              <w:rPr>
                <w:lang w:val="en-GB" w:eastAsia="en-GB"/>
              </w:rPr>
            </w:pPr>
            <w:r>
              <w:rPr>
                <w:rFonts w:cs="Calibri"/>
                <w:color w:val="000000"/>
                <w:szCs w:val="22"/>
              </w:rPr>
              <w:t>Research Associate</w:t>
            </w:r>
          </w:p>
        </w:tc>
        <w:tc>
          <w:tcPr>
            <w:tcW w:w="1249" w:type="dxa"/>
            <w:vAlign w:val="bottom"/>
          </w:tcPr>
          <w:p w14:paraId="67EE950D" w14:textId="77777777" w:rsidR="000363FB" w:rsidRDefault="000363FB" w:rsidP="00191C03">
            <w:pPr>
              <w:spacing w:line="240" w:lineRule="auto"/>
              <w:rPr>
                <w:lang w:val="en-GB" w:eastAsia="en-GB"/>
              </w:rPr>
            </w:pPr>
            <w:r>
              <w:rPr>
                <w:rFonts w:cs="Calibri"/>
                <w:color w:val="000000"/>
                <w:szCs w:val="22"/>
              </w:rPr>
              <w:t>£60,000</w:t>
            </w:r>
          </w:p>
        </w:tc>
        <w:tc>
          <w:tcPr>
            <w:tcW w:w="1953" w:type="dxa"/>
            <w:vAlign w:val="bottom"/>
          </w:tcPr>
          <w:p w14:paraId="46D8F3DC" w14:textId="77777777" w:rsidR="000363FB" w:rsidRDefault="000363FB" w:rsidP="00191C03">
            <w:pPr>
              <w:spacing w:line="240" w:lineRule="auto"/>
              <w:rPr>
                <w:lang w:val="en-GB" w:eastAsia="en-GB"/>
              </w:rPr>
            </w:pPr>
            <w:r>
              <w:rPr>
                <w:rFonts w:cs="Calibri"/>
                <w:color w:val="000000"/>
                <w:szCs w:val="22"/>
              </w:rPr>
              <w:t>0</w:t>
            </w:r>
          </w:p>
        </w:tc>
        <w:tc>
          <w:tcPr>
            <w:tcW w:w="1218" w:type="dxa"/>
            <w:vAlign w:val="bottom"/>
          </w:tcPr>
          <w:p w14:paraId="0C100B21" w14:textId="4DAB1627" w:rsidR="000363FB" w:rsidRDefault="000363FB" w:rsidP="00191C03">
            <w:pPr>
              <w:spacing w:line="240" w:lineRule="auto"/>
              <w:rPr>
                <w:lang w:val="en-GB" w:eastAsia="en-GB"/>
              </w:rPr>
            </w:pPr>
            <w:r>
              <w:rPr>
                <w:lang w:val="en-GB" w:eastAsia="en-GB"/>
              </w:rPr>
              <w:t>3</w:t>
            </w:r>
          </w:p>
        </w:tc>
      </w:tr>
      <w:tr w:rsidR="000363FB" w14:paraId="0E417267" w14:textId="77777777" w:rsidTr="00B60F19">
        <w:tc>
          <w:tcPr>
            <w:tcW w:w="2038" w:type="dxa"/>
            <w:vMerge/>
          </w:tcPr>
          <w:p w14:paraId="132DACE2" w14:textId="77777777" w:rsidR="000363FB" w:rsidRDefault="000363FB" w:rsidP="00191C03">
            <w:pPr>
              <w:spacing w:line="240" w:lineRule="auto"/>
              <w:rPr>
                <w:lang w:val="en-GB" w:eastAsia="en-GB"/>
              </w:rPr>
            </w:pPr>
          </w:p>
        </w:tc>
        <w:tc>
          <w:tcPr>
            <w:tcW w:w="2558" w:type="dxa"/>
            <w:vAlign w:val="bottom"/>
          </w:tcPr>
          <w:p w14:paraId="5A4E0A81" w14:textId="77777777" w:rsidR="000363FB" w:rsidRDefault="000363FB" w:rsidP="00191C03">
            <w:pPr>
              <w:spacing w:line="240" w:lineRule="auto"/>
              <w:rPr>
                <w:rFonts w:cs="Calibri"/>
                <w:color w:val="000000"/>
                <w:szCs w:val="22"/>
              </w:rPr>
            </w:pPr>
            <w:r>
              <w:rPr>
                <w:rFonts w:cs="Calibri"/>
                <w:color w:val="000000"/>
                <w:szCs w:val="22"/>
              </w:rPr>
              <w:t>Research Associate</w:t>
            </w:r>
          </w:p>
        </w:tc>
        <w:tc>
          <w:tcPr>
            <w:tcW w:w="1249" w:type="dxa"/>
            <w:vAlign w:val="bottom"/>
          </w:tcPr>
          <w:p w14:paraId="7EF5DDBC" w14:textId="77777777" w:rsidR="000363FB" w:rsidRDefault="000363FB" w:rsidP="00191C03">
            <w:pPr>
              <w:spacing w:line="240" w:lineRule="auto"/>
              <w:rPr>
                <w:rFonts w:cs="Calibri"/>
                <w:color w:val="000000"/>
                <w:szCs w:val="22"/>
              </w:rPr>
            </w:pPr>
            <w:r>
              <w:rPr>
                <w:rFonts w:cs="Calibri"/>
                <w:color w:val="000000"/>
                <w:szCs w:val="22"/>
              </w:rPr>
              <w:t>£60,000</w:t>
            </w:r>
          </w:p>
        </w:tc>
        <w:tc>
          <w:tcPr>
            <w:tcW w:w="1953" w:type="dxa"/>
            <w:vAlign w:val="bottom"/>
          </w:tcPr>
          <w:p w14:paraId="3948848F" w14:textId="77777777" w:rsidR="000363FB" w:rsidRDefault="000363FB" w:rsidP="00191C03">
            <w:pPr>
              <w:spacing w:line="240" w:lineRule="auto"/>
              <w:rPr>
                <w:rFonts w:cs="Calibri"/>
                <w:color w:val="000000"/>
                <w:szCs w:val="22"/>
              </w:rPr>
            </w:pPr>
            <w:r>
              <w:rPr>
                <w:rFonts w:cs="Calibri"/>
                <w:color w:val="000000"/>
                <w:szCs w:val="22"/>
              </w:rPr>
              <w:t>0</w:t>
            </w:r>
          </w:p>
        </w:tc>
        <w:tc>
          <w:tcPr>
            <w:tcW w:w="1218" w:type="dxa"/>
            <w:vAlign w:val="bottom"/>
          </w:tcPr>
          <w:p w14:paraId="2E12472E" w14:textId="6AD639E8" w:rsidR="000363FB" w:rsidRDefault="000363FB" w:rsidP="00191C03">
            <w:pPr>
              <w:spacing w:line="240" w:lineRule="auto"/>
              <w:rPr>
                <w:lang w:val="en-GB" w:eastAsia="en-GB"/>
              </w:rPr>
            </w:pPr>
            <w:r>
              <w:rPr>
                <w:lang w:val="en-GB" w:eastAsia="en-GB"/>
              </w:rPr>
              <w:t>5</w:t>
            </w:r>
          </w:p>
        </w:tc>
      </w:tr>
      <w:tr w:rsidR="000363FB" w14:paraId="1231174A" w14:textId="77777777" w:rsidTr="00B60F19">
        <w:tc>
          <w:tcPr>
            <w:tcW w:w="2038" w:type="dxa"/>
          </w:tcPr>
          <w:p w14:paraId="7FCE7FDA" w14:textId="77777777" w:rsidR="000363FB" w:rsidRDefault="000363FB" w:rsidP="00191C03">
            <w:pPr>
              <w:spacing w:line="240" w:lineRule="auto"/>
              <w:rPr>
                <w:lang w:val="en-GB" w:eastAsia="en-GB"/>
              </w:rPr>
            </w:pPr>
            <w:r>
              <w:rPr>
                <w:lang w:val="en-GB" w:eastAsia="en-GB"/>
              </w:rPr>
              <w:t>Consumables</w:t>
            </w:r>
          </w:p>
        </w:tc>
        <w:tc>
          <w:tcPr>
            <w:tcW w:w="2558" w:type="dxa"/>
            <w:vAlign w:val="bottom"/>
          </w:tcPr>
          <w:p w14:paraId="300BD55E" w14:textId="77777777" w:rsidR="000363FB" w:rsidRDefault="000363FB" w:rsidP="00191C03">
            <w:pPr>
              <w:spacing w:line="240" w:lineRule="auto"/>
              <w:rPr>
                <w:rFonts w:cs="Calibri"/>
                <w:color w:val="000000"/>
                <w:szCs w:val="22"/>
              </w:rPr>
            </w:pPr>
            <w:r>
              <w:rPr>
                <w:rFonts w:cs="Calibri"/>
                <w:color w:val="000000"/>
                <w:szCs w:val="22"/>
              </w:rPr>
              <w:t>Travel, qualitative interviews, web hosting, other research costs</w:t>
            </w:r>
          </w:p>
        </w:tc>
        <w:tc>
          <w:tcPr>
            <w:tcW w:w="1249" w:type="dxa"/>
            <w:vAlign w:val="bottom"/>
          </w:tcPr>
          <w:p w14:paraId="510544B3" w14:textId="77777777" w:rsidR="000363FB" w:rsidRDefault="000363FB" w:rsidP="00191C03">
            <w:pPr>
              <w:spacing w:line="240" w:lineRule="auto"/>
              <w:rPr>
                <w:rFonts w:cs="Calibri"/>
                <w:color w:val="000000"/>
                <w:szCs w:val="22"/>
              </w:rPr>
            </w:pPr>
            <w:r>
              <w:rPr>
                <w:rFonts w:cs="Calibri"/>
                <w:color w:val="000000"/>
                <w:szCs w:val="22"/>
              </w:rPr>
              <w:t>£200,000</w:t>
            </w:r>
          </w:p>
        </w:tc>
        <w:tc>
          <w:tcPr>
            <w:tcW w:w="1953" w:type="dxa"/>
            <w:vAlign w:val="bottom"/>
          </w:tcPr>
          <w:p w14:paraId="522960CA" w14:textId="05DFAB3A" w:rsidR="000363FB" w:rsidRDefault="000363FB" w:rsidP="00191C03">
            <w:pPr>
              <w:spacing w:line="240" w:lineRule="auto"/>
              <w:rPr>
                <w:rFonts w:cs="Calibri"/>
                <w:color w:val="000000"/>
                <w:szCs w:val="22"/>
              </w:rPr>
            </w:pPr>
            <w:r>
              <w:rPr>
                <w:rFonts w:cs="Calibri"/>
                <w:color w:val="000000"/>
                <w:szCs w:val="22"/>
              </w:rPr>
              <w:t>N/A</w:t>
            </w:r>
          </w:p>
        </w:tc>
        <w:tc>
          <w:tcPr>
            <w:tcW w:w="1218" w:type="dxa"/>
            <w:vAlign w:val="bottom"/>
          </w:tcPr>
          <w:p w14:paraId="18731674" w14:textId="44821DD1" w:rsidR="000363FB" w:rsidRDefault="000363FB" w:rsidP="00191C03">
            <w:pPr>
              <w:spacing w:line="240" w:lineRule="auto"/>
              <w:rPr>
                <w:lang w:val="en-GB" w:eastAsia="en-GB"/>
              </w:rPr>
            </w:pPr>
            <w:r>
              <w:rPr>
                <w:lang w:val="en-GB" w:eastAsia="en-GB"/>
              </w:rPr>
              <w:t>N/A</w:t>
            </w:r>
          </w:p>
        </w:tc>
      </w:tr>
      <w:tr w:rsidR="000363FB" w14:paraId="2F6C8541" w14:textId="77777777" w:rsidTr="00B60F19">
        <w:tc>
          <w:tcPr>
            <w:tcW w:w="2038" w:type="dxa"/>
          </w:tcPr>
          <w:p w14:paraId="00573FBD" w14:textId="77777777" w:rsidR="000363FB" w:rsidRDefault="000363FB" w:rsidP="00191C03">
            <w:pPr>
              <w:spacing w:line="240" w:lineRule="auto"/>
              <w:rPr>
                <w:lang w:val="en-GB" w:eastAsia="en-GB"/>
              </w:rPr>
            </w:pPr>
            <w:r>
              <w:rPr>
                <w:lang w:val="en-GB" w:eastAsia="en-GB"/>
              </w:rPr>
              <w:t xml:space="preserve">Participant costs </w:t>
            </w:r>
          </w:p>
        </w:tc>
        <w:tc>
          <w:tcPr>
            <w:tcW w:w="2558" w:type="dxa"/>
            <w:vAlign w:val="bottom"/>
          </w:tcPr>
          <w:p w14:paraId="2E34DE93" w14:textId="77777777" w:rsidR="000363FB" w:rsidRDefault="000363FB" w:rsidP="00191C03">
            <w:pPr>
              <w:spacing w:line="240" w:lineRule="auto"/>
              <w:rPr>
                <w:rFonts w:cs="Calibri"/>
                <w:color w:val="000000"/>
                <w:szCs w:val="22"/>
              </w:rPr>
            </w:pPr>
            <w:r>
              <w:rPr>
                <w:rFonts w:cs="Calibri"/>
                <w:color w:val="000000"/>
                <w:szCs w:val="22"/>
              </w:rPr>
              <w:t xml:space="preserve">Year 1 including honoraria, measurements and samples, consumables. </w:t>
            </w:r>
          </w:p>
        </w:tc>
        <w:tc>
          <w:tcPr>
            <w:tcW w:w="1249" w:type="dxa"/>
            <w:vAlign w:val="bottom"/>
          </w:tcPr>
          <w:p w14:paraId="3D4B67A0" w14:textId="77777777" w:rsidR="000363FB" w:rsidRDefault="000363FB" w:rsidP="00191C03">
            <w:pPr>
              <w:spacing w:line="240" w:lineRule="auto"/>
              <w:rPr>
                <w:rFonts w:cs="Calibri"/>
                <w:color w:val="000000"/>
                <w:szCs w:val="22"/>
              </w:rPr>
            </w:pPr>
            <w:r>
              <w:rPr>
                <w:rFonts w:cs="Calibri"/>
                <w:color w:val="000000"/>
                <w:szCs w:val="22"/>
              </w:rPr>
              <w:t>£103</w:t>
            </w:r>
          </w:p>
        </w:tc>
        <w:tc>
          <w:tcPr>
            <w:tcW w:w="1953" w:type="dxa"/>
            <w:vAlign w:val="bottom"/>
          </w:tcPr>
          <w:p w14:paraId="10D32C29" w14:textId="5B0E6026" w:rsidR="000363FB" w:rsidRDefault="004F61BE" w:rsidP="00191C03">
            <w:pPr>
              <w:spacing w:line="240" w:lineRule="auto"/>
              <w:rPr>
                <w:rFonts w:cs="Calibri"/>
                <w:color w:val="000000"/>
                <w:szCs w:val="22"/>
              </w:rPr>
            </w:pPr>
            <w:r>
              <w:rPr>
                <w:rFonts w:cs="Calibri"/>
                <w:color w:val="000000"/>
                <w:szCs w:val="22"/>
              </w:rPr>
              <w:t>500</w:t>
            </w:r>
          </w:p>
        </w:tc>
        <w:tc>
          <w:tcPr>
            <w:tcW w:w="1218" w:type="dxa"/>
            <w:vAlign w:val="bottom"/>
          </w:tcPr>
          <w:p w14:paraId="1051DBDE" w14:textId="7477C4ED" w:rsidR="000363FB" w:rsidRDefault="000363FB" w:rsidP="00191C03">
            <w:pPr>
              <w:spacing w:line="240" w:lineRule="auto"/>
              <w:rPr>
                <w:lang w:val="en-GB" w:eastAsia="en-GB"/>
              </w:rPr>
            </w:pPr>
            <w:r>
              <w:rPr>
                <w:lang w:val="en-GB" w:eastAsia="en-GB"/>
              </w:rPr>
              <w:t>N/A</w:t>
            </w:r>
          </w:p>
        </w:tc>
      </w:tr>
      <w:tr w:rsidR="000363FB" w14:paraId="29CF7683" w14:textId="77777777" w:rsidTr="00B60F19">
        <w:tc>
          <w:tcPr>
            <w:tcW w:w="2038" w:type="dxa"/>
          </w:tcPr>
          <w:p w14:paraId="7140CB87" w14:textId="77777777" w:rsidR="000363FB" w:rsidRDefault="000363FB" w:rsidP="00191C03">
            <w:pPr>
              <w:spacing w:line="240" w:lineRule="auto"/>
              <w:rPr>
                <w:lang w:val="en-GB" w:eastAsia="en-GB"/>
              </w:rPr>
            </w:pPr>
            <w:r>
              <w:rPr>
                <w:lang w:val="en-GB" w:eastAsia="en-GB"/>
              </w:rPr>
              <w:t>Participant costs</w:t>
            </w:r>
          </w:p>
        </w:tc>
        <w:tc>
          <w:tcPr>
            <w:tcW w:w="2558" w:type="dxa"/>
            <w:vAlign w:val="bottom"/>
          </w:tcPr>
          <w:p w14:paraId="5DCCEDBB" w14:textId="30E2A9DA" w:rsidR="000363FB" w:rsidRDefault="000363FB" w:rsidP="00191C03">
            <w:pPr>
              <w:spacing w:line="240" w:lineRule="auto"/>
              <w:rPr>
                <w:rFonts w:cs="Calibri"/>
                <w:color w:val="000000"/>
                <w:szCs w:val="22"/>
              </w:rPr>
            </w:pPr>
            <w:r>
              <w:rPr>
                <w:rFonts w:cs="Calibri"/>
                <w:color w:val="000000"/>
                <w:szCs w:val="22"/>
              </w:rPr>
              <w:t>Year 2</w:t>
            </w:r>
            <w:r w:rsidR="004F61BE">
              <w:rPr>
                <w:rFonts w:cs="Calibri"/>
                <w:color w:val="000000"/>
                <w:szCs w:val="22"/>
              </w:rPr>
              <w:t xml:space="preserve"> costs measurements and samples</w:t>
            </w:r>
          </w:p>
        </w:tc>
        <w:tc>
          <w:tcPr>
            <w:tcW w:w="1249" w:type="dxa"/>
            <w:vAlign w:val="bottom"/>
          </w:tcPr>
          <w:p w14:paraId="19C90A29" w14:textId="77777777" w:rsidR="000363FB" w:rsidRDefault="000363FB" w:rsidP="00191C03">
            <w:pPr>
              <w:spacing w:line="240" w:lineRule="auto"/>
              <w:rPr>
                <w:rFonts w:cs="Calibri"/>
                <w:color w:val="000000"/>
                <w:szCs w:val="22"/>
              </w:rPr>
            </w:pPr>
            <w:r>
              <w:rPr>
                <w:rFonts w:cs="Calibri"/>
                <w:color w:val="000000"/>
                <w:szCs w:val="22"/>
              </w:rPr>
              <w:t>£10</w:t>
            </w:r>
          </w:p>
        </w:tc>
        <w:tc>
          <w:tcPr>
            <w:tcW w:w="1953" w:type="dxa"/>
            <w:vAlign w:val="bottom"/>
          </w:tcPr>
          <w:p w14:paraId="50977799" w14:textId="752B3A2D" w:rsidR="000363FB" w:rsidRDefault="004F61BE" w:rsidP="00191C03">
            <w:pPr>
              <w:spacing w:line="240" w:lineRule="auto"/>
              <w:rPr>
                <w:rFonts w:cs="Calibri"/>
                <w:color w:val="000000"/>
                <w:szCs w:val="22"/>
              </w:rPr>
            </w:pPr>
            <w:r>
              <w:rPr>
                <w:rFonts w:cs="Calibri"/>
                <w:color w:val="000000"/>
                <w:szCs w:val="22"/>
              </w:rPr>
              <w:t>500</w:t>
            </w:r>
          </w:p>
        </w:tc>
        <w:tc>
          <w:tcPr>
            <w:tcW w:w="1218" w:type="dxa"/>
            <w:vAlign w:val="bottom"/>
          </w:tcPr>
          <w:p w14:paraId="5DD404F8" w14:textId="4666E92B" w:rsidR="000363FB" w:rsidRDefault="000363FB" w:rsidP="00191C03">
            <w:pPr>
              <w:spacing w:line="240" w:lineRule="auto"/>
              <w:rPr>
                <w:lang w:val="en-GB" w:eastAsia="en-GB"/>
              </w:rPr>
            </w:pPr>
            <w:r>
              <w:rPr>
                <w:lang w:val="en-GB" w:eastAsia="en-GB"/>
              </w:rPr>
              <w:t>N/A</w:t>
            </w:r>
          </w:p>
        </w:tc>
      </w:tr>
      <w:tr w:rsidR="000363FB" w14:paraId="7A4DEF78" w14:textId="77777777" w:rsidTr="00B60F19">
        <w:tc>
          <w:tcPr>
            <w:tcW w:w="2038" w:type="dxa"/>
          </w:tcPr>
          <w:p w14:paraId="17023FF5" w14:textId="77777777" w:rsidR="000363FB" w:rsidRDefault="000363FB" w:rsidP="00191C03">
            <w:pPr>
              <w:spacing w:line="240" w:lineRule="auto"/>
              <w:rPr>
                <w:lang w:val="en-GB" w:eastAsia="en-GB"/>
              </w:rPr>
            </w:pPr>
          </w:p>
        </w:tc>
        <w:tc>
          <w:tcPr>
            <w:tcW w:w="2558" w:type="dxa"/>
            <w:vAlign w:val="bottom"/>
          </w:tcPr>
          <w:p w14:paraId="4C5C4E9A" w14:textId="77777777" w:rsidR="000363FB" w:rsidRDefault="000363FB" w:rsidP="00191C03">
            <w:pPr>
              <w:spacing w:line="240" w:lineRule="auto"/>
              <w:rPr>
                <w:rFonts w:cs="Calibri"/>
                <w:color w:val="000000"/>
                <w:szCs w:val="22"/>
              </w:rPr>
            </w:pPr>
          </w:p>
        </w:tc>
        <w:tc>
          <w:tcPr>
            <w:tcW w:w="1249" w:type="dxa"/>
            <w:vAlign w:val="bottom"/>
          </w:tcPr>
          <w:p w14:paraId="0C40576B" w14:textId="77777777" w:rsidR="000363FB" w:rsidRDefault="000363FB" w:rsidP="00191C03">
            <w:pPr>
              <w:spacing w:line="240" w:lineRule="auto"/>
              <w:rPr>
                <w:rFonts w:cs="Calibri"/>
                <w:color w:val="000000"/>
                <w:szCs w:val="22"/>
              </w:rPr>
            </w:pPr>
          </w:p>
        </w:tc>
        <w:tc>
          <w:tcPr>
            <w:tcW w:w="1953" w:type="dxa"/>
            <w:vAlign w:val="bottom"/>
          </w:tcPr>
          <w:p w14:paraId="1B6665D0" w14:textId="77777777" w:rsidR="000363FB" w:rsidRDefault="000363FB" w:rsidP="00191C03">
            <w:pPr>
              <w:spacing w:line="240" w:lineRule="auto"/>
              <w:rPr>
                <w:rFonts w:cs="Calibri"/>
                <w:color w:val="000000"/>
                <w:szCs w:val="22"/>
              </w:rPr>
            </w:pPr>
            <w:r>
              <w:rPr>
                <w:rFonts w:cs="Calibri"/>
                <w:color w:val="000000"/>
                <w:szCs w:val="22"/>
              </w:rPr>
              <w:t>Total</w:t>
            </w:r>
          </w:p>
        </w:tc>
        <w:tc>
          <w:tcPr>
            <w:tcW w:w="1218" w:type="dxa"/>
            <w:vAlign w:val="bottom"/>
          </w:tcPr>
          <w:p w14:paraId="7328ABA6" w14:textId="6655B269" w:rsidR="000363FB" w:rsidRPr="00B60F19" w:rsidRDefault="00B60F19" w:rsidP="00B60F19">
            <w:pPr>
              <w:spacing w:line="240" w:lineRule="auto"/>
              <w:rPr>
                <w:rFonts w:cs="Calibri"/>
                <w:color w:val="000000"/>
                <w:szCs w:val="22"/>
                <w:lang w:val="en-GB" w:eastAsia="zh-CN"/>
              </w:rPr>
            </w:pPr>
            <w:r w:rsidRPr="00B60F19">
              <w:rPr>
                <w:rFonts w:cs="Calibri"/>
                <w:color w:val="000000"/>
                <w:szCs w:val="22"/>
              </w:rPr>
              <w:t>£1,999,167</w:t>
            </w:r>
          </w:p>
        </w:tc>
      </w:tr>
    </w:tbl>
    <w:p w14:paraId="5546067F" w14:textId="734CE6C9" w:rsidR="000363FB" w:rsidRDefault="000363FB" w:rsidP="006C73E3">
      <w:pPr>
        <w:rPr>
          <w:lang w:val="en-GB" w:eastAsia="en-GB"/>
        </w:rPr>
      </w:pPr>
    </w:p>
    <w:p w14:paraId="3EBA3CDA" w14:textId="4FCAFFAA" w:rsidR="004F61BE" w:rsidRDefault="004F61BE" w:rsidP="00231E17">
      <w:pPr>
        <w:pStyle w:val="Caption"/>
        <w:keepNext/>
        <w:spacing w:after="0" w:afterAutospacing="0"/>
      </w:pPr>
      <w:bookmarkStart w:id="194" w:name="_Ref153199164"/>
      <w:r>
        <w:t>Table S</w:t>
      </w:r>
      <w:r w:rsidR="00366CB6">
        <w:fldChar w:fldCharType="begin"/>
      </w:r>
      <w:r w:rsidR="00366CB6">
        <w:instrText xml:space="preserve"> SEQ Table \* ARABIC </w:instrText>
      </w:r>
      <w:r w:rsidR="00366CB6">
        <w:fldChar w:fldCharType="separate"/>
      </w:r>
      <w:r w:rsidR="00372A71">
        <w:rPr>
          <w:noProof/>
        </w:rPr>
        <w:t>59</w:t>
      </w:r>
      <w:r w:rsidR="00366CB6">
        <w:rPr>
          <w:noProof/>
        </w:rPr>
        <w:fldChar w:fldCharType="end"/>
      </w:r>
      <w:bookmarkEnd w:id="194"/>
      <w:r>
        <w:t xml:space="preserve">: </w:t>
      </w:r>
      <w:r w:rsidRPr="00D60CC9">
        <w:t xml:space="preserve">Research costs for a trial of </w:t>
      </w:r>
      <w:r>
        <w:t>2000</w:t>
      </w:r>
      <w:r w:rsidRPr="00D60CC9">
        <w:t xml:space="preserve"> participants with </w:t>
      </w:r>
      <w:r>
        <w:t>24</w:t>
      </w:r>
      <w:r w:rsidRPr="00D60CC9">
        <w:t xml:space="preserve"> months follow-up</w:t>
      </w:r>
    </w:p>
    <w:tbl>
      <w:tblPr>
        <w:tblStyle w:val="TableGrid"/>
        <w:tblW w:w="0" w:type="auto"/>
        <w:tblLook w:val="04A0" w:firstRow="1" w:lastRow="0" w:firstColumn="1" w:lastColumn="0" w:noHBand="0" w:noVBand="1"/>
      </w:tblPr>
      <w:tblGrid>
        <w:gridCol w:w="2038"/>
        <w:gridCol w:w="2558"/>
        <w:gridCol w:w="1249"/>
        <w:gridCol w:w="1953"/>
        <w:gridCol w:w="1218"/>
      </w:tblGrid>
      <w:tr w:rsidR="00B60F19" w14:paraId="40A8338F" w14:textId="77777777" w:rsidTr="00B60F19">
        <w:tc>
          <w:tcPr>
            <w:tcW w:w="2038" w:type="dxa"/>
          </w:tcPr>
          <w:p w14:paraId="39967E6C" w14:textId="77777777" w:rsidR="00B60F19" w:rsidRDefault="00B60F19" w:rsidP="00191C03">
            <w:pPr>
              <w:spacing w:line="240" w:lineRule="auto"/>
              <w:rPr>
                <w:lang w:val="en-GB" w:eastAsia="en-GB"/>
              </w:rPr>
            </w:pPr>
          </w:p>
        </w:tc>
        <w:tc>
          <w:tcPr>
            <w:tcW w:w="2558" w:type="dxa"/>
          </w:tcPr>
          <w:p w14:paraId="5D7CDA50" w14:textId="77777777" w:rsidR="00B60F19" w:rsidRDefault="00B60F19" w:rsidP="00191C03">
            <w:pPr>
              <w:spacing w:line="240" w:lineRule="auto"/>
              <w:rPr>
                <w:lang w:val="en-GB" w:eastAsia="en-GB"/>
              </w:rPr>
            </w:pPr>
            <w:r>
              <w:rPr>
                <w:lang w:val="en-GB" w:eastAsia="en-GB"/>
              </w:rPr>
              <w:t>Staff grade Salary</w:t>
            </w:r>
          </w:p>
        </w:tc>
        <w:tc>
          <w:tcPr>
            <w:tcW w:w="1249" w:type="dxa"/>
          </w:tcPr>
          <w:p w14:paraId="19D00A2E" w14:textId="77777777" w:rsidR="00B60F19" w:rsidRDefault="00B60F19" w:rsidP="00191C03">
            <w:pPr>
              <w:spacing w:line="240" w:lineRule="auto"/>
              <w:rPr>
                <w:lang w:val="en-GB" w:eastAsia="en-GB"/>
              </w:rPr>
            </w:pPr>
            <w:r>
              <w:rPr>
                <w:lang w:val="en-GB" w:eastAsia="en-GB"/>
              </w:rPr>
              <w:t>Salary</w:t>
            </w:r>
          </w:p>
        </w:tc>
        <w:tc>
          <w:tcPr>
            <w:tcW w:w="1953" w:type="dxa"/>
          </w:tcPr>
          <w:p w14:paraId="5D233564" w14:textId="77777777" w:rsidR="00B60F19" w:rsidRDefault="00B60F19" w:rsidP="00191C03">
            <w:pPr>
              <w:spacing w:line="240" w:lineRule="auto"/>
              <w:rPr>
                <w:lang w:val="en-GB" w:eastAsia="en-GB"/>
              </w:rPr>
            </w:pPr>
            <w:r>
              <w:rPr>
                <w:lang w:val="en-GB" w:eastAsia="en-GB"/>
              </w:rPr>
              <w:t>Full Time Equivalent/number</w:t>
            </w:r>
          </w:p>
        </w:tc>
        <w:tc>
          <w:tcPr>
            <w:tcW w:w="1218" w:type="dxa"/>
          </w:tcPr>
          <w:p w14:paraId="2AC41D63" w14:textId="77777777" w:rsidR="00B60F19" w:rsidRDefault="00B60F19" w:rsidP="00191C03">
            <w:pPr>
              <w:spacing w:line="240" w:lineRule="auto"/>
              <w:rPr>
                <w:lang w:val="en-GB" w:eastAsia="en-GB"/>
              </w:rPr>
            </w:pPr>
            <w:r>
              <w:rPr>
                <w:lang w:val="en-GB" w:eastAsia="en-GB"/>
              </w:rPr>
              <w:t>Years</w:t>
            </w:r>
          </w:p>
        </w:tc>
      </w:tr>
      <w:tr w:rsidR="00B60F19" w14:paraId="2DC1698D" w14:textId="77777777" w:rsidTr="00B60F19">
        <w:tc>
          <w:tcPr>
            <w:tcW w:w="2038" w:type="dxa"/>
            <w:vMerge w:val="restart"/>
          </w:tcPr>
          <w:p w14:paraId="0FCED190" w14:textId="77777777" w:rsidR="00B60F19" w:rsidRDefault="00B60F19" w:rsidP="00191C03">
            <w:pPr>
              <w:spacing w:line="240" w:lineRule="auto"/>
              <w:rPr>
                <w:lang w:val="en-GB" w:eastAsia="en-GB"/>
              </w:rPr>
            </w:pPr>
            <w:r>
              <w:rPr>
                <w:lang w:val="en-GB" w:eastAsia="en-GB"/>
              </w:rPr>
              <w:t>Staff costs</w:t>
            </w:r>
          </w:p>
        </w:tc>
        <w:tc>
          <w:tcPr>
            <w:tcW w:w="2558" w:type="dxa"/>
          </w:tcPr>
          <w:p w14:paraId="0C4A4846" w14:textId="77777777" w:rsidR="00B60F19" w:rsidRDefault="00B60F19" w:rsidP="00191C03">
            <w:pPr>
              <w:spacing w:line="240" w:lineRule="auto"/>
              <w:rPr>
                <w:lang w:val="en-GB" w:eastAsia="en-GB"/>
              </w:rPr>
            </w:pPr>
            <w:r>
              <w:rPr>
                <w:lang w:val="en-GB" w:eastAsia="en-GB"/>
              </w:rPr>
              <w:t>Principle Investigator</w:t>
            </w:r>
          </w:p>
        </w:tc>
        <w:tc>
          <w:tcPr>
            <w:tcW w:w="1249" w:type="dxa"/>
          </w:tcPr>
          <w:p w14:paraId="18C3596F" w14:textId="77777777" w:rsidR="00B60F19" w:rsidRDefault="00B60F19" w:rsidP="00191C03">
            <w:pPr>
              <w:spacing w:line="240" w:lineRule="auto"/>
              <w:rPr>
                <w:lang w:val="en-GB" w:eastAsia="en-GB"/>
              </w:rPr>
            </w:pPr>
            <w:r>
              <w:rPr>
                <w:lang w:val="en-GB" w:eastAsia="en-GB"/>
              </w:rPr>
              <w:t xml:space="preserve">£130,000 </w:t>
            </w:r>
          </w:p>
        </w:tc>
        <w:tc>
          <w:tcPr>
            <w:tcW w:w="1953" w:type="dxa"/>
          </w:tcPr>
          <w:p w14:paraId="194AAD0D" w14:textId="77777777" w:rsidR="00B60F19" w:rsidRDefault="00B60F19" w:rsidP="00191C03">
            <w:pPr>
              <w:spacing w:line="240" w:lineRule="auto"/>
              <w:rPr>
                <w:lang w:val="en-GB" w:eastAsia="en-GB"/>
              </w:rPr>
            </w:pPr>
            <w:r>
              <w:rPr>
                <w:lang w:val="en-GB" w:eastAsia="en-GB"/>
              </w:rPr>
              <w:t>0.2</w:t>
            </w:r>
          </w:p>
        </w:tc>
        <w:tc>
          <w:tcPr>
            <w:tcW w:w="1218" w:type="dxa"/>
          </w:tcPr>
          <w:p w14:paraId="60DD8843" w14:textId="77777777" w:rsidR="00B60F19" w:rsidRDefault="00B60F19" w:rsidP="00191C03">
            <w:pPr>
              <w:spacing w:line="240" w:lineRule="auto"/>
              <w:rPr>
                <w:lang w:val="en-GB" w:eastAsia="en-GB"/>
              </w:rPr>
            </w:pPr>
            <w:r>
              <w:rPr>
                <w:lang w:val="en-GB" w:eastAsia="en-GB"/>
              </w:rPr>
              <w:t>5</w:t>
            </w:r>
          </w:p>
        </w:tc>
      </w:tr>
      <w:tr w:rsidR="00B60F19" w14:paraId="6891657C" w14:textId="77777777" w:rsidTr="00B60F19">
        <w:tc>
          <w:tcPr>
            <w:tcW w:w="2038" w:type="dxa"/>
            <w:vMerge/>
          </w:tcPr>
          <w:p w14:paraId="6FFB1FAF" w14:textId="77777777" w:rsidR="00B60F19" w:rsidRDefault="00B60F19" w:rsidP="00191C03">
            <w:pPr>
              <w:spacing w:line="240" w:lineRule="auto"/>
              <w:rPr>
                <w:lang w:val="en-GB" w:eastAsia="en-GB"/>
              </w:rPr>
            </w:pPr>
          </w:p>
        </w:tc>
        <w:tc>
          <w:tcPr>
            <w:tcW w:w="2558" w:type="dxa"/>
          </w:tcPr>
          <w:p w14:paraId="0FFB7822" w14:textId="77777777" w:rsidR="00B60F19" w:rsidRDefault="00B60F19" w:rsidP="00191C03">
            <w:pPr>
              <w:spacing w:line="240" w:lineRule="auto"/>
              <w:rPr>
                <w:lang w:val="en-GB" w:eastAsia="en-GB"/>
              </w:rPr>
            </w:pPr>
            <w:r>
              <w:rPr>
                <w:lang w:val="en-GB" w:eastAsia="en-GB"/>
              </w:rPr>
              <w:t>Senior Invesitgator</w:t>
            </w:r>
          </w:p>
        </w:tc>
        <w:tc>
          <w:tcPr>
            <w:tcW w:w="1249" w:type="dxa"/>
          </w:tcPr>
          <w:p w14:paraId="3D3C780F" w14:textId="77777777" w:rsidR="00B60F19" w:rsidRDefault="00B60F19" w:rsidP="00191C03">
            <w:pPr>
              <w:spacing w:line="240" w:lineRule="auto"/>
              <w:rPr>
                <w:lang w:val="en-GB" w:eastAsia="en-GB"/>
              </w:rPr>
            </w:pPr>
            <w:r>
              <w:rPr>
                <w:lang w:val="en-GB" w:eastAsia="en-GB"/>
              </w:rPr>
              <w:t>£130,000</w:t>
            </w:r>
          </w:p>
        </w:tc>
        <w:tc>
          <w:tcPr>
            <w:tcW w:w="1953" w:type="dxa"/>
          </w:tcPr>
          <w:p w14:paraId="53D6AAC5" w14:textId="77777777" w:rsidR="00B60F19" w:rsidRDefault="00B60F19" w:rsidP="00191C03">
            <w:pPr>
              <w:spacing w:line="240" w:lineRule="auto"/>
              <w:rPr>
                <w:lang w:val="en-GB" w:eastAsia="en-GB"/>
              </w:rPr>
            </w:pPr>
            <w:r>
              <w:rPr>
                <w:lang w:val="en-GB" w:eastAsia="en-GB"/>
              </w:rPr>
              <w:t>0.05</w:t>
            </w:r>
          </w:p>
        </w:tc>
        <w:tc>
          <w:tcPr>
            <w:tcW w:w="1218" w:type="dxa"/>
          </w:tcPr>
          <w:p w14:paraId="6D6220CE" w14:textId="77777777" w:rsidR="00B60F19" w:rsidRDefault="00B60F19" w:rsidP="00191C03">
            <w:pPr>
              <w:spacing w:line="240" w:lineRule="auto"/>
              <w:rPr>
                <w:lang w:val="en-GB" w:eastAsia="en-GB"/>
              </w:rPr>
            </w:pPr>
            <w:r>
              <w:rPr>
                <w:lang w:val="en-GB" w:eastAsia="en-GB"/>
              </w:rPr>
              <w:t>5</w:t>
            </w:r>
          </w:p>
        </w:tc>
      </w:tr>
      <w:tr w:rsidR="00B60F19" w14:paraId="1DE18B42" w14:textId="77777777" w:rsidTr="00B60F19">
        <w:tc>
          <w:tcPr>
            <w:tcW w:w="2038" w:type="dxa"/>
            <w:vMerge/>
          </w:tcPr>
          <w:p w14:paraId="2CEF408E" w14:textId="77777777" w:rsidR="00B60F19" w:rsidRDefault="00B60F19" w:rsidP="00B60F19">
            <w:pPr>
              <w:spacing w:line="240" w:lineRule="auto"/>
              <w:rPr>
                <w:lang w:val="en-GB" w:eastAsia="en-GB"/>
              </w:rPr>
            </w:pPr>
          </w:p>
        </w:tc>
        <w:tc>
          <w:tcPr>
            <w:tcW w:w="2558" w:type="dxa"/>
          </w:tcPr>
          <w:p w14:paraId="718C60BF" w14:textId="529A753E" w:rsidR="00B60F19" w:rsidRDefault="00B60F19" w:rsidP="00B60F19">
            <w:pPr>
              <w:spacing w:line="240" w:lineRule="auto"/>
              <w:rPr>
                <w:lang w:val="en-GB" w:eastAsia="en-GB"/>
              </w:rPr>
            </w:pPr>
            <w:r>
              <w:rPr>
                <w:lang w:val="en-GB" w:eastAsia="en-GB"/>
              </w:rPr>
              <w:t>Project advisor</w:t>
            </w:r>
          </w:p>
        </w:tc>
        <w:tc>
          <w:tcPr>
            <w:tcW w:w="1249" w:type="dxa"/>
          </w:tcPr>
          <w:p w14:paraId="3168856F" w14:textId="6B66A3F8" w:rsidR="00B60F19" w:rsidRDefault="00B60F19" w:rsidP="00B60F19">
            <w:pPr>
              <w:spacing w:line="240" w:lineRule="auto"/>
              <w:rPr>
                <w:lang w:val="en-GB" w:eastAsia="en-GB"/>
              </w:rPr>
            </w:pPr>
            <w:r>
              <w:rPr>
                <w:lang w:val="en-GB" w:eastAsia="en-GB"/>
              </w:rPr>
              <w:t>£70,000</w:t>
            </w:r>
          </w:p>
        </w:tc>
        <w:tc>
          <w:tcPr>
            <w:tcW w:w="1953" w:type="dxa"/>
          </w:tcPr>
          <w:p w14:paraId="11D3CB85" w14:textId="77777777" w:rsidR="00B60F19" w:rsidRDefault="00B60F19" w:rsidP="00B60F19">
            <w:pPr>
              <w:spacing w:line="240" w:lineRule="auto"/>
              <w:rPr>
                <w:lang w:val="en-GB" w:eastAsia="en-GB"/>
              </w:rPr>
            </w:pPr>
            <w:r>
              <w:rPr>
                <w:lang w:val="en-GB" w:eastAsia="en-GB"/>
              </w:rPr>
              <w:t>0.05</w:t>
            </w:r>
          </w:p>
        </w:tc>
        <w:tc>
          <w:tcPr>
            <w:tcW w:w="1218" w:type="dxa"/>
          </w:tcPr>
          <w:p w14:paraId="053358C7" w14:textId="77777777" w:rsidR="00B60F19" w:rsidRDefault="00B60F19" w:rsidP="00B60F19">
            <w:pPr>
              <w:spacing w:line="240" w:lineRule="auto"/>
              <w:rPr>
                <w:lang w:val="en-GB" w:eastAsia="en-GB"/>
              </w:rPr>
            </w:pPr>
            <w:r>
              <w:rPr>
                <w:lang w:val="en-GB" w:eastAsia="en-GB"/>
              </w:rPr>
              <w:t>5</w:t>
            </w:r>
          </w:p>
        </w:tc>
      </w:tr>
      <w:tr w:rsidR="00B60F19" w14:paraId="1C8B3662" w14:textId="77777777" w:rsidTr="00B60F19">
        <w:tc>
          <w:tcPr>
            <w:tcW w:w="2038" w:type="dxa"/>
            <w:vMerge/>
          </w:tcPr>
          <w:p w14:paraId="70A828F5" w14:textId="77777777" w:rsidR="00B60F19" w:rsidRDefault="00B60F19" w:rsidP="00B60F19">
            <w:pPr>
              <w:spacing w:line="240" w:lineRule="auto"/>
              <w:rPr>
                <w:lang w:val="en-GB" w:eastAsia="en-GB"/>
              </w:rPr>
            </w:pPr>
          </w:p>
        </w:tc>
        <w:tc>
          <w:tcPr>
            <w:tcW w:w="2558" w:type="dxa"/>
            <w:vAlign w:val="bottom"/>
          </w:tcPr>
          <w:p w14:paraId="7E3831DE" w14:textId="77777777" w:rsidR="00B60F19" w:rsidRDefault="00B60F19" w:rsidP="00B60F19">
            <w:pPr>
              <w:spacing w:line="240" w:lineRule="auto"/>
              <w:rPr>
                <w:lang w:val="en-GB" w:eastAsia="en-GB"/>
              </w:rPr>
            </w:pPr>
            <w:r>
              <w:rPr>
                <w:rFonts w:cs="Calibri"/>
                <w:color w:val="000000"/>
                <w:szCs w:val="22"/>
              </w:rPr>
              <w:t>Prog Man</w:t>
            </w:r>
          </w:p>
        </w:tc>
        <w:tc>
          <w:tcPr>
            <w:tcW w:w="1249" w:type="dxa"/>
            <w:vAlign w:val="bottom"/>
          </w:tcPr>
          <w:p w14:paraId="4CDDFD05" w14:textId="77777777" w:rsidR="00B60F19" w:rsidRDefault="00B60F19" w:rsidP="00B60F19">
            <w:pPr>
              <w:spacing w:line="240" w:lineRule="auto"/>
              <w:rPr>
                <w:lang w:val="en-GB" w:eastAsia="en-GB"/>
              </w:rPr>
            </w:pPr>
            <w:r>
              <w:rPr>
                <w:rFonts w:cs="Calibri"/>
                <w:color w:val="000000"/>
                <w:szCs w:val="22"/>
              </w:rPr>
              <w:t>£70,000</w:t>
            </w:r>
          </w:p>
        </w:tc>
        <w:tc>
          <w:tcPr>
            <w:tcW w:w="1953" w:type="dxa"/>
            <w:vAlign w:val="bottom"/>
          </w:tcPr>
          <w:p w14:paraId="7B408DE4" w14:textId="77777777" w:rsidR="00B60F19" w:rsidRDefault="00B60F19" w:rsidP="00B60F19">
            <w:pPr>
              <w:spacing w:line="240" w:lineRule="auto"/>
              <w:rPr>
                <w:lang w:val="en-GB" w:eastAsia="en-GB"/>
              </w:rPr>
            </w:pPr>
            <w:r>
              <w:rPr>
                <w:rFonts w:cs="Calibri"/>
                <w:color w:val="000000"/>
                <w:szCs w:val="22"/>
              </w:rPr>
              <w:t>0.6</w:t>
            </w:r>
          </w:p>
        </w:tc>
        <w:tc>
          <w:tcPr>
            <w:tcW w:w="1218" w:type="dxa"/>
            <w:vAlign w:val="bottom"/>
          </w:tcPr>
          <w:p w14:paraId="7690654D" w14:textId="77777777" w:rsidR="00B60F19" w:rsidRDefault="00B60F19" w:rsidP="00B60F19">
            <w:pPr>
              <w:spacing w:line="240" w:lineRule="auto"/>
              <w:rPr>
                <w:lang w:val="en-GB" w:eastAsia="en-GB"/>
              </w:rPr>
            </w:pPr>
            <w:r>
              <w:rPr>
                <w:lang w:val="en-GB" w:eastAsia="en-GB"/>
              </w:rPr>
              <w:t>5</w:t>
            </w:r>
          </w:p>
        </w:tc>
      </w:tr>
      <w:tr w:rsidR="00B60F19" w14:paraId="215E028E" w14:textId="77777777" w:rsidTr="00B60F19">
        <w:tc>
          <w:tcPr>
            <w:tcW w:w="2038" w:type="dxa"/>
            <w:vMerge/>
          </w:tcPr>
          <w:p w14:paraId="23B20760" w14:textId="77777777" w:rsidR="00B60F19" w:rsidRDefault="00B60F19" w:rsidP="00B60F19">
            <w:pPr>
              <w:spacing w:line="240" w:lineRule="auto"/>
              <w:rPr>
                <w:lang w:val="en-GB" w:eastAsia="en-GB"/>
              </w:rPr>
            </w:pPr>
          </w:p>
        </w:tc>
        <w:tc>
          <w:tcPr>
            <w:tcW w:w="2558" w:type="dxa"/>
            <w:vAlign w:val="bottom"/>
          </w:tcPr>
          <w:p w14:paraId="7FD1A312" w14:textId="77777777" w:rsidR="00B60F19" w:rsidRDefault="00B60F19" w:rsidP="00B60F19">
            <w:pPr>
              <w:spacing w:line="240" w:lineRule="auto"/>
              <w:rPr>
                <w:lang w:val="en-GB" w:eastAsia="en-GB"/>
              </w:rPr>
            </w:pPr>
            <w:r>
              <w:rPr>
                <w:rFonts w:cs="Calibri"/>
                <w:color w:val="000000"/>
                <w:szCs w:val="22"/>
              </w:rPr>
              <w:t>Prog Admin</w:t>
            </w:r>
          </w:p>
        </w:tc>
        <w:tc>
          <w:tcPr>
            <w:tcW w:w="1249" w:type="dxa"/>
            <w:vAlign w:val="bottom"/>
          </w:tcPr>
          <w:p w14:paraId="2869E865" w14:textId="77777777" w:rsidR="00B60F19" w:rsidRDefault="00B60F19" w:rsidP="00B60F19">
            <w:pPr>
              <w:spacing w:line="240" w:lineRule="auto"/>
              <w:rPr>
                <w:lang w:val="en-GB" w:eastAsia="en-GB"/>
              </w:rPr>
            </w:pPr>
            <w:r>
              <w:rPr>
                <w:rFonts w:cs="Calibri"/>
                <w:color w:val="000000"/>
                <w:szCs w:val="22"/>
              </w:rPr>
              <w:t>£30,000</w:t>
            </w:r>
          </w:p>
        </w:tc>
        <w:tc>
          <w:tcPr>
            <w:tcW w:w="1953" w:type="dxa"/>
            <w:vAlign w:val="bottom"/>
          </w:tcPr>
          <w:p w14:paraId="0205321A" w14:textId="77777777" w:rsidR="00B60F19" w:rsidRDefault="00B60F19" w:rsidP="00B60F19">
            <w:pPr>
              <w:spacing w:line="240" w:lineRule="auto"/>
              <w:rPr>
                <w:lang w:val="en-GB" w:eastAsia="en-GB"/>
              </w:rPr>
            </w:pPr>
            <w:r>
              <w:rPr>
                <w:rFonts w:cs="Calibri"/>
                <w:color w:val="000000"/>
                <w:szCs w:val="22"/>
              </w:rPr>
              <w:t>0.6</w:t>
            </w:r>
          </w:p>
        </w:tc>
        <w:tc>
          <w:tcPr>
            <w:tcW w:w="1218" w:type="dxa"/>
            <w:vAlign w:val="bottom"/>
          </w:tcPr>
          <w:p w14:paraId="1C5FC6E5" w14:textId="77777777" w:rsidR="00B60F19" w:rsidRDefault="00B60F19" w:rsidP="00B60F19">
            <w:pPr>
              <w:spacing w:line="240" w:lineRule="auto"/>
              <w:rPr>
                <w:lang w:val="en-GB" w:eastAsia="en-GB"/>
              </w:rPr>
            </w:pPr>
            <w:r>
              <w:rPr>
                <w:lang w:val="en-GB" w:eastAsia="en-GB"/>
              </w:rPr>
              <w:t>5</w:t>
            </w:r>
          </w:p>
        </w:tc>
      </w:tr>
      <w:tr w:rsidR="00B60F19" w14:paraId="59D307F7" w14:textId="77777777" w:rsidTr="00B60F19">
        <w:tc>
          <w:tcPr>
            <w:tcW w:w="2038" w:type="dxa"/>
            <w:vMerge/>
          </w:tcPr>
          <w:p w14:paraId="2E94D761" w14:textId="77777777" w:rsidR="00B60F19" w:rsidRDefault="00B60F19" w:rsidP="00B60F19">
            <w:pPr>
              <w:spacing w:line="240" w:lineRule="auto"/>
              <w:rPr>
                <w:lang w:val="en-GB" w:eastAsia="en-GB"/>
              </w:rPr>
            </w:pPr>
          </w:p>
        </w:tc>
        <w:tc>
          <w:tcPr>
            <w:tcW w:w="2558" w:type="dxa"/>
            <w:vAlign w:val="bottom"/>
          </w:tcPr>
          <w:p w14:paraId="1F177D41" w14:textId="77777777" w:rsidR="00B60F19" w:rsidRDefault="00B60F19" w:rsidP="00B60F19">
            <w:pPr>
              <w:spacing w:line="240" w:lineRule="auto"/>
              <w:rPr>
                <w:lang w:val="en-GB" w:eastAsia="en-GB"/>
              </w:rPr>
            </w:pPr>
            <w:r>
              <w:rPr>
                <w:rFonts w:cs="Calibri"/>
                <w:color w:val="000000"/>
                <w:szCs w:val="22"/>
              </w:rPr>
              <w:t>Study Coordinator</w:t>
            </w:r>
          </w:p>
        </w:tc>
        <w:tc>
          <w:tcPr>
            <w:tcW w:w="1249" w:type="dxa"/>
            <w:vAlign w:val="bottom"/>
          </w:tcPr>
          <w:p w14:paraId="632CF85C" w14:textId="77777777" w:rsidR="00B60F19" w:rsidRDefault="00B60F19" w:rsidP="00B60F19">
            <w:pPr>
              <w:spacing w:line="240" w:lineRule="auto"/>
              <w:rPr>
                <w:lang w:val="en-GB" w:eastAsia="en-GB"/>
              </w:rPr>
            </w:pPr>
            <w:r>
              <w:rPr>
                <w:rFonts w:cs="Calibri"/>
                <w:color w:val="000000"/>
                <w:szCs w:val="22"/>
              </w:rPr>
              <w:t>£60,000</w:t>
            </w:r>
          </w:p>
        </w:tc>
        <w:tc>
          <w:tcPr>
            <w:tcW w:w="1953" w:type="dxa"/>
            <w:vAlign w:val="bottom"/>
          </w:tcPr>
          <w:p w14:paraId="4F40C1C7" w14:textId="77777777" w:rsidR="00B60F19" w:rsidRDefault="00B60F19" w:rsidP="00B60F19">
            <w:pPr>
              <w:spacing w:line="240" w:lineRule="auto"/>
              <w:rPr>
                <w:lang w:val="en-GB" w:eastAsia="en-GB"/>
              </w:rPr>
            </w:pPr>
            <w:r>
              <w:rPr>
                <w:rFonts w:cs="Calibri"/>
                <w:color w:val="000000"/>
                <w:szCs w:val="22"/>
              </w:rPr>
              <w:t>1</w:t>
            </w:r>
          </w:p>
        </w:tc>
        <w:tc>
          <w:tcPr>
            <w:tcW w:w="1218" w:type="dxa"/>
            <w:vAlign w:val="bottom"/>
          </w:tcPr>
          <w:p w14:paraId="0256DFC4" w14:textId="77777777" w:rsidR="00B60F19" w:rsidRDefault="00B60F19" w:rsidP="00B60F19">
            <w:pPr>
              <w:spacing w:line="240" w:lineRule="auto"/>
              <w:rPr>
                <w:lang w:val="en-GB" w:eastAsia="en-GB"/>
              </w:rPr>
            </w:pPr>
            <w:r>
              <w:rPr>
                <w:lang w:val="en-GB" w:eastAsia="en-GB"/>
              </w:rPr>
              <w:t>5.5</w:t>
            </w:r>
          </w:p>
        </w:tc>
      </w:tr>
      <w:tr w:rsidR="00B60F19" w14:paraId="55807041" w14:textId="77777777" w:rsidTr="00B60F19">
        <w:tc>
          <w:tcPr>
            <w:tcW w:w="2038" w:type="dxa"/>
            <w:vMerge/>
          </w:tcPr>
          <w:p w14:paraId="0FE57D8E" w14:textId="77777777" w:rsidR="00B60F19" w:rsidRDefault="00B60F19" w:rsidP="00B60F19">
            <w:pPr>
              <w:spacing w:line="240" w:lineRule="auto"/>
              <w:rPr>
                <w:lang w:val="en-GB" w:eastAsia="en-GB"/>
              </w:rPr>
            </w:pPr>
          </w:p>
        </w:tc>
        <w:tc>
          <w:tcPr>
            <w:tcW w:w="2558" w:type="dxa"/>
            <w:vAlign w:val="bottom"/>
          </w:tcPr>
          <w:p w14:paraId="720E6D80" w14:textId="77777777" w:rsidR="00B60F19" w:rsidRDefault="00B60F19" w:rsidP="00B60F19">
            <w:pPr>
              <w:spacing w:line="240" w:lineRule="auto"/>
              <w:rPr>
                <w:lang w:val="en-GB" w:eastAsia="en-GB"/>
              </w:rPr>
            </w:pPr>
            <w:r>
              <w:rPr>
                <w:rFonts w:cs="Calibri"/>
                <w:color w:val="000000"/>
                <w:szCs w:val="22"/>
              </w:rPr>
              <w:t>Study Coord Assistant</w:t>
            </w:r>
          </w:p>
        </w:tc>
        <w:tc>
          <w:tcPr>
            <w:tcW w:w="1249" w:type="dxa"/>
            <w:vAlign w:val="bottom"/>
          </w:tcPr>
          <w:p w14:paraId="2E8BBB31" w14:textId="77777777" w:rsidR="00B60F19" w:rsidRDefault="00B60F19" w:rsidP="00B60F19">
            <w:pPr>
              <w:spacing w:line="240" w:lineRule="auto"/>
              <w:rPr>
                <w:lang w:val="en-GB" w:eastAsia="en-GB"/>
              </w:rPr>
            </w:pPr>
            <w:r>
              <w:rPr>
                <w:rFonts w:cs="Calibri"/>
                <w:color w:val="000000"/>
                <w:szCs w:val="22"/>
              </w:rPr>
              <w:t>£30,000</w:t>
            </w:r>
          </w:p>
        </w:tc>
        <w:tc>
          <w:tcPr>
            <w:tcW w:w="1953" w:type="dxa"/>
            <w:vAlign w:val="bottom"/>
          </w:tcPr>
          <w:p w14:paraId="41990BA9" w14:textId="77777777" w:rsidR="00B60F19" w:rsidRDefault="00B60F19" w:rsidP="00B60F19">
            <w:pPr>
              <w:spacing w:line="240" w:lineRule="auto"/>
              <w:rPr>
                <w:lang w:val="en-GB" w:eastAsia="en-GB"/>
              </w:rPr>
            </w:pPr>
            <w:r>
              <w:rPr>
                <w:rFonts w:cs="Calibri"/>
                <w:color w:val="000000"/>
                <w:szCs w:val="22"/>
              </w:rPr>
              <w:t>0.5</w:t>
            </w:r>
          </w:p>
        </w:tc>
        <w:tc>
          <w:tcPr>
            <w:tcW w:w="1218" w:type="dxa"/>
            <w:vAlign w:val="bottom"/>
          </w:tcPr>
          <w:p w14:paraId="27612977" w14:textId="77777777" w:rsidR="00B60F19" w:rsidRDefault="00B60F19" w:rsidP="00B60F19">
            <w:pPr>
              <w:spacing w:line="240" w:lineRule="auto"/>
              <w:rPr>
                <w:lang w:val="en-GB" w:eastAsia="en-GB"/>
              </w:rPr>
            </w:pPr>
            <w:r>
              <w:rPr>
                <w:lang w:val="en-GB" w:eastAsia="en-GB"/>
              </w:rPr>
              <w:t>5</w:t>
            </w:r>
          </w:p>
        </w:tc>
      </w:tr>
      <w:tr w:rsidR="00B60F19" w14:paraId="724B542C" w14:textId="77777777" w:rsidTr="00B60F19">
        <w:tc>
          <w:tcPr>
            <w:tcW w:w="2038" w:type="dxa"/>
            <w:vMerge/>
          </w:tcPr>
          <w:p w14:paraId="3B5F4607" w14:textId="77777777" w:rsidR="00B60F19" w:rsidRDefault="00B60F19" w:rsidP="00B60F19">
            <w:pPr>
              <w:spacing w:line="240" w:lineRule="auto"/>
              <w:rPr>
                <w:lang w:val="en-GB" w:eastAsia="en-GB"/>
              </w:rPr>
            </w:pPr>
          </w:p>
        </w:tc>
        <w:tc>
          <w:tcPr>
            <w:tcW w:w="2558" w:type="dxa"/>
            <w:vAlign w:val="bottom"/>
          </w:tcPr>
          <w:p w14:paraId="510E6145" w14:textId="77777777" w:rsidR="00B60F19" w:rsidRDefault="00B60F19" w:rsidP="00B60F19">
            <w:pPr>
              <w:spacing w:line="240" w:lineRule="auto"/>
              <w:rPr>
                <w:lang w:val="en-GB" w:eastAsia="en-GB"/>
              </w:rPr>
            </w:pPr>
            <w:r>
              <w:rPr>
                <w:rFonts w:cs="Calibri"/>
                <w:color w:val="000000"/>
                <w:szCs w:val="22"/>
              </w:rPr>
              <w:t>Research Associate</w:t>
            </w:r>
          </w:p>
        </w:tc>
        <w:tc>
          <w:tcPr>
            <w:tcW w:w="1249" w:type="dxa"/>
            <w:vAlign w:val="bottom"/>
          </w:tcPr>
          <w:p w14:paraId="2FB66F08" w14:textId="77777777" w:rsidR="00B60F19" w:rsidRDefault="00B60F19" w:rsidP="00B60F19">
            <w:pPr>
              <w:spacing w:line="240" w:lineRule="auto"/>
              <w:rPr>
                <w:lang w:val="en-GB" w:eastAsia="en-GB"/>
              </w:rPr>
            </w:pPr>
            <w:r>
              <w:rPr>
                <w:rFonts w:cs="Calibri"/>
                <w:color w:val="000000"/>
                <w:szCs w:val="22"/>
              </w:rPr>
              <w:t>£60,000</w:t>
            </w:r>
          </w:p>
        </w:tc>
        <w:tc>
          <w:tcPr>
            <w:tcW w:w="1953" w:type="dxa"/>
            <w:vAlign w:val="bottom"/>
          </w:tcPr>
          <w:p w14:paraId="04CE4D04" w14:textId="77777777" w:rsidR="00B60F19" w:rsidRDefault="00B60F19" w:rsidP="00B60F19">
            <w:pPr>
              <w:spacing w:line="240" w:lineRule="auto"/>
              <w:rPr>
                <w:lang w:val="en-GB" w:eastAsia="en-GB"/>
              </w:rPr>
            </w:pPr>
            <w:r>
              <w:rPr>
                <w:rFonts w:cs="Calibri"/>
                <w:color w:val="000000"/>
                <w:szCs w:val="22"/>
              </w:rPr>
              <w:t>1</w:t>
            </w:r>
          </w:p>
        </w:tc>
        <w:tc>
          <w:tcPr>
            <w:tcW w:w="1218" w:type="dxa"/>
            <w:vAlign w:val="bottom"/>
          </w:tcPr>
          <w:p w14:paraId="796D5463" w14:textId="77777777" w:rsidR="00B60F19" w:rsidRDefault="00B60F19" w:rsidP="00B60F19">
            <w:pPr>
              <w:spacing w:line="240" w:lineRule="auto"/>
              <w:rPr>
                <w:lang w:val="en-GB" w:eastAsia="en-GB"/>
              </w:rPr>
            </w:pPr>
            <w:r>
              <w:rPr>
                <w:lang w:val="en-GB" w:eastAsia="en-GB"/>
              </w:rPr>
              <w:t>5</w:t>
            </w:r>
          </w:p>
        </w:tc>
      </w:tr>
      <w:tr w:rsidR="00B60F19" w14:paraId="0353D45F" w14:textId="77777777" w:rsidTr="00B60F19">
        <w:tc>
          <w:tcPr>
            <w:tcW w:w="2038" w:type="dxa"/>
            <w:vMerge/>
          </w:tcPr>
          <w:p w14:paraId="4EE8FFB7" w14:textId="77777777" w:rsidR="00B60F19" w:rsidRDefault="00B60F19" w:rsidP="00B60F19">
            <w:pPr>
              <w:spacing w:line="240" w:lineRule="auto"/>
              <w:rPr>
                <w:lang w:val="en-GB" w:eastAsia="en-GB"/>
              </w:rPr>
            </w:pPr>
          </w:p>
        </w:tc>
        <w:tc>
          <w:tcPr>
            <w:tcW w:w="2558" w:type="dxa"/>
            <w:vAlign w:val="bottom"/>
          </w:tcPr>
          <w:p w14:paraId="5BA6E054" w14:textId="77777777" w:rsidR="00B60F19" w:rsidRDefault="00B60F19" w:rsidP="00B60F19">
            <w:pPr>
              <w:spacing w:line="240" w:lineRule="auto"/>
              <w:rPr>
                <w:lang w:val="en-GB" w:eastAsia="en-GB"/>
              </w:rPr>
            </w:pPr>
            <w:r>
              <w:rPr>
                <w:rFonts w:cs="Calibri"/>
                <w:color w:val="000000"/>
                <w:szCs w:val="22"/>
              </w:rPr>
              <w:t>Research Associate</w:t>
            </w:r>
          </w:p>
        </w:tc>
        <w:tc>
          <w:tcPr>
            <w:tcW w:w="1249" w:type="dxa"/>
            <w:vAlign w:val="bottom"/>
          </w:tcPr>
          <w:p w14:paraId="2BF8CFFB" w14:textId="77777777" w:rsidR="00B60F19" w:rsidRDefault="00B60F19" w:rsidP="00B60F19">
            <w:pPr>
              <w:spacing w:line="240" w:lineRule="auto"/>
              <w:rPr>
                <w:lang w:val="en-GB" w:eastAsia="en-GB"/>
              </w:rPr>
            </w:pPr>
            <w:r>
              <w:rPr>
                <w:rFonts w:cs="Calibri"/>
                <w:color w:val="000000"/>
                <w:szCs w:val="22"/>
              </w:rPr>
              <w:t>£60,000</w:t>
            </w:r>
          </w:p>
        </w:tc>
        <w:tc>
          <w:tcPr>
            <w:tcW w:w="1953" w:type="dxa"/>
            <w:vAlign w:val="bottom"/>
          </w:tcPr>
          <w:p w14:paraId="034FA562" w14:textId="77777777" w:rsidR="00B60F19" w:rsidRDefault="00B60F19" w:rsidP="00B60F19">
            <w:pPr>
              <w:spacing w:line="240" w:lineRule="auto"/>
              <w:rPr>
                <w:lang w:val="en-GB" w:eastAsia="en-GB"/>
              </w:rPr>
            </w:pPr>
            <w:r>
              <w:rPr>
                <w:rFonts w:cs="Calibri"/>
                <w:color w:val="000000"/>
                <w:szCs w:val="22"/>
              </w:rPr>
              <w:t>0</w:t>
            </w:r>
          </w:p>
        </w:tc>
        <w:tc>
          <w:tcPr>
            <w:tcW w:w="1218" w:type="dxa"/>
            <w:vAlign w:val="bottom"/>
          </w:tcPr>
          <w:p w14:paraId="218841DF" w14:textId="77777777" w:rsidR="00B60F19" w:rsidRDefault="00B60F19" w:rsidP="00B60F19">
            <w:pPr>
              <w:spacing w:line="240" w:lineRule="auto"/>
              <w:rPr>
                <w:lang w:val="en-GB" w:eastAsia="en-GB"/>
              </w:rPr>
            </w:pPr>
            <w:r>
              <w:rPr>
                <w:lang w:val="en-GB" w:eastAsia="en-GB"/>
              </w:rPr>
              <w:t>3</w:t>
            </w:r>
          </w:p>
        </w:tc>
      </w:tr>
      <w:tr w:rsidR="00B60F19" w14:paraId="71568542" w14:textId="77777777" w:rsidTr="00B60F19">
        <w:tc>
          <w:tcPr>
            <w:tcW w:w="2038" w:type="dxa"/>
            <w:vMerge/>
          </w:tcPr>
          <w:p w14:paraId="4206E826" w14:textId="77777777" w:rsidR="00B60F19" w:rsidRDefault="00B60F19" w:rsidP="00B60F19">
            <w:pPr>
              <w:spacing w:line="240" w:lineRule="auto"/>
              <w:rPr>
                <w:lang w:val="en-GB" w:eastAsia="en-GB"/>
              </w:rPr>
            </w:pPr>
          </w:p>
        </w:tc>
        <w:tc>
          <w:tcPr>
            <w:tcW w:w="2558" w:type="dxa"/>
            <w:vAlign w:val="bottom"/>
          </w:tcPr>
          <w:p w14:paraId="1E04D705" w14:textId="77777777" w:rsidR="00B60F19" w:rsidRDefault="00B60F19" w:rsidP="00B60F19">
            <w:pPr>
              <w:spacing w:line="240" w:lineRule="auto"/>
              <w:rPr>
                <w:rFonts w:cs="Calibri"/>
                <w:color w:val="000000"/>
                <w:szCs w:val="22"/>
              </w:rPr>
            </w:pPr>
            <w:r>
              <w:rPr>
                <w:rFonts w:cs="Calibri"/>
                <w:color w:val="000000"/>
                <w:szCs w:val="22"/>
              </w:rPr>
              <w:t>Research Associate</w:t>
            </w:r>
          </w:p>
        </w:tc>
        <w:tc>
          <w:tcPr>
            <w:tcW w:w="1249" w:type="dxa"/>
            <w:vAlign w:val="bottom"/>
          </w:tcPr>
          <w:p w14:paraId="3AB9A3CC" w14:textId="77777777" w:rsidR="00B60F19" w:rsidRDefault="00B60F19" w:rsidP="00B60F19">
            <w:pPr>
              <w:spacing w:line="240" w:lineRule="auto"/>
              <w:rPr>
                <w:rFonts w:cs="Calibri"/>
                <w:color w:val="000000"/>
                <w:szCs w:val="22"/>
              </w:rPr>
            </w:pPr>
            <w:r>
              <w:rPr>
                <w:rFonts w:cs="Calibri"/>
                <w:color w:val="000000"/>
                <w:szCs w:val="22"/>
              </w:rPr>
              <w:t>£60,000</w:t>
            </w:r>
          </w:p>
        </w:tc>
        <w:tc>
          <w:tcPr>
            <w:tcW w:w="1953" w:type="dxa"/>
            <w:vAlign w:val="bottom"/>
          </w:tcPr>
          <w:p w14:paraId="7ECD9FCC" w14:textId="77777777" w:rsidR="00B60F19" w:rsidRDefault="00B60F19" w:rsidP="00B60F19">
            <w:pPr>
              <w:spacing w:line="240" w:lineRule="auto"/>
              <w:rPr>
                <w:rFonts w:cs="Calibri"/>
                <w:color w:val="000000"/>
                <w:szCs w:val="22"/>
              </w:rPr>
            </w:pPr>
            <w:r>
              <w:rPr>
                <w:rFonts w:cs="Calibri"/>
                <w:color w:val="000000"/>
                <w:szCs w:val="22"/>
              </w:rPr>
              <w:t>0</w:t>
            </w:r>
          </w:p>
        </w:tc>
        <w:tc>
          <w:tcPr>
            <w:tcW w:w="1218" w:type="dxa"/>
            <w:vAlign w:val="bottom"/>
          </w:tcPr>
          <w:p w14:paraId="31785B62" w14:textId="77777777" w:rsidR="00B60F19" w:rsidRDefault="00B60F19" w:rsidP="00B60F19">
            <w:pPr>
              <w:spacing w:line="240" w:lineRule="auto"/>
              <w:rPr>
                <w:lang w:val="en-GB" w:eastAsia="en-GB"/>
              </w:rPr>
            </w:pPr>
            <w:r>
              <w:rPr>
                <w:lang w:val="en-GB" w:eastAsia="en-GB"/>
              </w:rPr>
              <w:t>5</w:t>
            </w:r>
          </w:p>
        </w:tc>
      </w:tr>
      <w:tr w:rsidR="00B60F19" w14:paraId="2CE71643" w14:textId="77777777" w:rsidTr="00B60F19">
        <w:tc>
          <w:tcPr>
            <w:tcW w:w="2038" w:type="dxa"/>
          </w:tcPr>
          <w:p w14:paraId="1F4319D5" w14:textId="77777777" w:rsidR="00B60F19" w:rsidRDefault="00B60F19" w:rsidP="00B60F19">
            <w:pPr>
              <w:spacing w:line="240" w:lineRule="auto"/>
              <w:rPr>
                <w:lang w:val="en-GB" w:eastAsia="en-GB"/>
              </w:rPr>
            </w:pPr>
            <w:r>
              <w:rPr>
                <w:lang w:val="en-GB" w:eastAsia="en-GB"/>
              </w:rPr>
              <w:t>Consumables</w:t>
            </w:r>
          </w:p>
        </w:tc>
        <w:tc>
          <w:tcPr>
            <w:tcW w:w="2558" w:type="dxa"/>
            <w:vAlign w:val="bottom"/>
          </w:tcPr>
          <w:p w14:paraId="6C42C6BC" w14:textId="77777777" w:rsidR="00B60F19" w:rsidRDefault="00B60F19" w:rsidP="00B60F19">
            <w:pPr>
              <w:spacing w:line="240" w:lineRule="auto"/>
              <w:rPr>
                <w:rFonts w:cs="Calibri"/>
                <w:color w:val="000000"/>
                <w:szCs w:val="22"/>
              </w:rPr>
            </w:pPr>
            <w:r>
              <w:rPr>
                <w:rFonts w:cs="Calibri"/>
                <w:color w:val="000000"/>
                <w:szCs w:val="22"/>
              </w:rPr>
              <w:t>Travel, qualitative interviews, web hosting, other research costs</w:t>
            </w:r>
          </w:p>
        </w:tc>
        <w:tc>
          <w:tcPr>
            <w:tcW w:w="1249" w:type="dxa"/>
            <w:vAlign w:val="bottom"/>
          </w:tcPr>
          <w:p w14:paraId="58CF09A4" w14:textId="77777777" w:rsidR="00B60F19" w:rsidRDefault="00B60F19" w:rsidP="00B60F19">
            <w:pPr>
              <w:spacing w:line="240" w:lineRule="auto"/>
              <w:rPr>
                <w:rFonts w:cs="Calibri"/>
                <w:color w:val="000000"/>
                <w:szCs w:val="22"/>
              </w:rPr>
            </w:pPr>
            <w:r>
              <w:rPr>
                <w:rFonts w:cs="Calibri"/>
                <w:color w:val="000000"/>
                <w:szCs w:val="22"/>
              </w:rPr>
              <w:t>£200,000</w:t>
            </w:r>
          </w:p>
        </w:tc>
        <w:tc>
          <w:tcPr>
            <w:tcW w:w="1953" w:type="dxa"/>
            <w:vAlign w:val="bottom"/>
          </w:tcPr>
          <w:p w14:paraId="19B1AF6C" w14:textId="77777777" w:rsidR="00B60F19" w:rsidRDefault="00B60F19" w:rsidP="00B60F19">
            <w:pPr>
              <w:spacing w:line="240" w:lineRule="auto"/>
              <w:rPr>
                <w:rFonts w:cs="Calibri"/>
                <w:color w:val="000000"/>
                <w:szCs w:val="22"/>
              </w:rPr>
            </w:pPr>
            <w:r>
              <w:rPr>
                <w:rFonts w:cs="Calibri"/>
                <w:color w:val="000000"/>
                <w:szCs w:val="22"/>
              </w:rPr>
              <w:t>N/A</w:t>
            </w:r>
          </w:p>
        </w:tc>
        <w:tc>
          <w:tcPr>
            <w:tcW w:w="1218" w:type="dxa"/>
            <w:vAlign w:val="bottom"/>
          </w:tcPr>
          <w:p w14:paraId="50A389B7" w14:textId="77777777" w:rsidR="00B60F19" w:rsidRDefault="00B60F19" w:rsidP="00B60F19">
            <w:pPr>
              <w:spacing w:line="240" w:lineRule="auto"/>
              <w:rPr>
                <w:lang w:val="en-GB" w:eastAsia="en-GB"/>
              </w:rPr>
            </w:pPr>
            <w:r>
              <w:rPr>
                <w:lang w:val="en-GB" w:eastAsia="en-GB"/>
              </w:rPr>
              <w:t>N/A</w:t>
            </w:r>
          </w:p>
        </w:tc>
      </w:tr>
      <w:tr w:rsidR="00B60F19" w14:paraId="330559CE" w14:textId="77777777" w:rsidTr="00B60F19">
        <w:tc>
          <w:tcPr>
            <w:tcW w:w="2038" w:type="dxa"/>
          </w:tcPr>
          <w:p w14:paraId="384DC795" w14:textId="77777777" w:rsidR="00B60F19" w:rsidRDefault="00B60F19" w:rsidP="00B60F19">
            <w:pPr>
              <w:spacing w:line="240" w:lineRule="auto"/>
              <w:rPr>
                <w:lang w:val="en-GB" w:eastAsia="en-GB"/>
              </w:rPr>
            </w:pPr>
            <w:r>
              <w:rPr>
                <w:lang w:val="en-GB" w:eastAsia="en-GB"/>
              </w:rPr>
              <w:t xml:space="preserve">Participant costs </w:t>
            </w:r>
          </w:p>
        </w:tc>
        <w:tc>
          <w:tcPr>
            <w:tcW w:w="2558" w:type="dxa"/>
            <w:vAlign w:val="bottom"/>
          </w:tcPr>
          <w:p w14:paraId="1AEE5E4C" w14:textId="77777777" w:rsidR="00B60F19" w:rsidRDefault="00B60F19" w:rsidP="00B60F19">
            <w:pPr>
              <w:spacing w:line="240" w:lineRule="auto"/>
              <w:rPr>
                <w:rFonts w:cs="Calibri"/>
                <w:color w:val="000000"/>
                <w:szCs w:val="22"/>
              </w:rPr>
            </w:pPr>
            <w:r>
              <w:rPr>
                <w:rFonts w:cs="Calibri"/>
                <w:color w:val="000000"/>
                <w:szCs w:val="22"/>
              </w:rPr>
              <w:t xml:space="preserve">Year 1 including honoraria, measurements and samples, consumables. </w:t>
            </w:r>
          </w:p>
        </w:tc>
        <w:tc>
          <w:tcPr>
            <w:tcW w:w="1249" w:type="dxa"/>
            <w:vAlign w:val="bottom"/>
          </w:tcPr>
          <w:p w14:paraId="45A441CE" w14:textId="77777777" w:rsidR="00B60F19" w:rsidRDefault="00B60F19" w:rsidP="00B60F19">
            <w:pPr>
              <w:spacing w:line="240" w:lineRule="auto"/>
              <w:rPr>
                <w:rFonts w:cs="Calibri"/>
                <w:color w:val="000000"/>
                <w:szCs w:val="22"/>
              </w:rPr>
            </w:pPr>
            <w:r>
              <w:rPr>
                <w:rFonts w:cs="Calibri"/>
                <w:color w:val="000000"/>
                <w:szCs w:val="22"/>
              </w:rPr>
              <w:t>£103</w:t>
            </w:r>
          </w:p>
        </w:tc>
        <w:tc>
          <w:tcPr>
            <w:tcW w:w="1953" w:type="dxa"/>
            <w:vAlign w:val="bottom"/>
          </w:tcPr>
          <w:p w14:paraId="497D5E84" w14:textId="77777777" w:rsidR="00B60F19" w:rsidRDefault="00B60F19" w:rsidP="00B60F19">
            <w:pPr>
              <w:spacing w:line="240" w:lineRule="auto"/>
              <w:rPr>
                <w:rFonts w:cs="Calibri"/>
                <w:color w:val="000000"/>
                <w:szCs w:val="22"/>
              </w:rPr>
            </w:pPr>
            <w:r>
              <w:rPr>
                <w:rFonts w:cs="Calibri"/>
                <w:color w:val="000000"/>
                <w:szCs w:val="22"/>
              </w:rPr>
              <w:t>2000</w:t>
            </w:r>
          </w:p>
        </w:tc>
        <w:tc>
          <w:tcPr>
            <w:tcW w:w="1218" w:type="dxa"/>
            <w:vAlign w:val="bottom"/>
          </w:tcPr>
          <w:p w14:paraId="699FD042" w14:textId="77777777" w:rsidR="00B60F19" w:rsidRDefault="00B60F19" w:rsidP="00B60F19">
            <w:pPr>
              <w:spacing w:line="240" w:lineRule="auto"/>
              <w:rPr>
                <w:lang w:val="en-GB" w:eastAsia="en-GB"/>
              </w:rPr>
            </w:pPr>
            <w:r>
              <w:rPr>
                <w:lang w:val="en-GB" w:eastAsia="en-GB"/>
              </w:rPr>
              <w:t>N/A</w:t>
            </w:r>
          </w:p>
        </w:tc>
      </w:tr>
      <w:tr w:rsidR="00B60F19" w14:paraId="606ADA92" w14:textId="77777777" w:rsidTr="00B60F19">
        <w:tc>
          <w:tcPr>
            <w:tcW w:w="2038" w:type="dxa"/>
          </w:tcPr>
          <w:p w14:paraId="6F5307E7" w14:textId="77777777" w:rsidR="00B60F19" w:rsidRDefault="00B60F19" w:rsidP="00B60F19">
            <w:pPr>
              <w:spacing w:line="240" w:lineRule="auto"/>
              <w:rPr>
                <w:lang w:val="en-GB" w:eastAsia="en-GB"/>
              </w:rPr>
            </w:pPr>
            <w:r>
              <w:rPr>
                <w:lang w:val="en-GB" w:eastAsia="en-GB"/>
              </w:rPr>
              <w:t>Participant costs</w:t>
            </w:r>
          </w:p>
        </w:tc>
        <w:tc>
          <w:tcPr>
            <w:tcW w:w="2558" w:type="dxa"/>
            <w:vAlign w:val="bottom"/>
          </w:tcPr>
          <w:p w14:paraId="5F63217A" w14:textId="77777777" w:rsidR="00B60F19" w:rsidRDefault="00B60F19" w:rsidP="00B60F19">
            <w:pPr>
              <w:spacing w:line="240" w:lineRule="auto"/>
              <w:rPr>
                <w:rFonts w:cs="Calibri"/>
                <w:color w:val="000000"/>
                <w:szCs w:val="22"/>
              </w:rPr>
            </w:pPr>
            <w:r>
              <w:rPr>
                <w:rFonts w:cs="Calibri"/>
                <w:color w:val="000000"/>
                <w:szCs w:val="22"/>
              </w:rPr>
              <w:t>Year 2</w:t>
            </w:r>
          </w:p>
        </w:tc>
        <w:tc>
          <w:tcPr>
            <w:tcW w:w="1249" w:type="dxa"/>
            <w:vAlign w:val="bottom"/>
          </w:tcPr>
          <w:p w14:paraId="79082932" w14:textId="77777777" w:rsidR="00B60F19" w:rsidRDefault="00B60F19" w:rsidP="00B60F19">
            <w:pPr>
              <w:spacing w:line="240" w:lineRule="auto"/>
              <w:rPr>
                <w:rFonts w:cs="Calibri"/>
                <w:color w:val="000000"/>
                <w:szCs w:val="22"/>
              </w:rPr>
            </w:pPr>
            <w:r>
              <w:rPr>
                <w:rFonts w:cs="Calibri"/>
                <w:color w:val="000000"/>
                <w:szCs w:val="22"/>
              </w:rPr>
              <w:t>£10</w:t>
            </w:r>
          </w:p>
        </w:tc>
        <w:tc>
          <w:tcPr>
            <w:tcW w:w="1953" w:type="dxa"/>
            <w:vAlign w:val="bottom"/>
          </w:tcPr>
          <w:p w14:paraId="4921683D" w14:textId="77777777" w:rsidR="00B60F19" w:rsidRDefault="00B60F19" w:rsidP="00B60F19">
            <w:pPr>
              <w:spacing w:line="240" w:lineRule="auto"/>
              <w:rPr>
                <w:rFonts w:cs="Calibri"/>
                <w:color w:val="000000"/>
                <w:szCs w:val="22"/>
              </w:rPr>
            </w:pPr>
            <w:r>
              <w:rPr>
                <w:rFonts w:cs="Calibri"/>
                <w:color w:val="000000"/>
                <w:szCs w:val="22"/>
              </w:rPr>
              <w:t>2000</w:t>
            </w:r>
          </w:p>
        </w:tc>
        <w:tc>
          <w:tcPr>
            <w:tcW w:w="1218" w:type="dxa"/>
            <w:vAlign w:val="bottom"/>
          </w:tcPr>
          <w:p w14:paraId="21A8B66B" w14:textId="77777777" w:rsidR="00B60F19" w:rsidRDefault="00B60F19" w:rsidP="00B60F19">
            <w:pPr>
              <w:spacing w:line="240" w:lineRule="auto"/>
              <w:rPr>
                <w:lang w:val="en-GB" w:eastAsia="en-GB"/>
              </w:rPr>
            </w:pPr>
            <w:r>
              <w:rPr>
                <w:lang w:val="en-GB" w:eastAsia="en-GB"/>
              </w:rPr>
              <w:t>N/A</w:t>
            </w:r>
          </w:p>
        </w:tc>
      </w:tr>
      <w:tr w:rsidR="00B60F19" w14:paraId="0AC4947B" w14:textId="77777777" w:rsidTr="00B60F19">
        <w:tc>
          <w:tcPr>
            <w:tcW w:w="2038" w:type="dxa"/>
          </w:tcPr>
          <w:p w14:paraId="7E4FF99D" w14:textId="77777777" w:rsidR="00B60F19" w:rsidRDefault="00B60F19" w:rsidP="00B60F19">
            <w:pPr>
              <w:spacing w:line="240" w:lineRule="auto"/>
              <w:rPr>
                <w:lang w:val="en-GB" w:eastAsia="en-GB"/>
              </w:rPr>
            </w:pPr>
          </w:p>
        </w:tc>
        <w:tc>
          <w:tcPr>
            <w:tcW w:w="2558" w:type="dxa"/>
            <w:vAlign w:val="bottom"/>
          </w:tcPr>
          <w:p w14:paraId="5D27EF6C" w14:textId="77777777" w:rsidR="00B60F19" w:rsidRDefault="00B60F19" w:rsidP="00B60F19">
            <w:pPr>
              <w:spacing w:line="240" w:lineRule="auto"/>
              <w:rPr>
                <w:rFonts w:cs="Calibri"/>
                <w:color w:val="000000"/>
                <w:szCs w:val="22"/>
              </w:rPr>
            </w:pPr>
          </w:p>
        </w:tc>
        <w:tc>
          <w:tcPr>
            <w:tcW w:w="1249" w:type="dxa"/>
            <w:vAlign w:val="bottom"/>
          </w:tcPr>
          <w:p w14:paraId="6018F7F2" w14:textId="77777777" w:rsidR="00B60F19" w:rsidRDefault="00B60F19" w:rsidP="00B60F19">
            <w:pPr>
              <w:spacing w:line="240" w:lineRule="auto"/>
              <w:rPr>
                <w:rFonts w:cs="Calibri"/>
                <w:color w:val="000000"/>
                <w:szCs w:val="22"/>
              </w:rPr>
            </w:pPr>
          </w:p>
        </w:tc>
        <w:tc>
          <w:tcPr>
            <w:tcW w:w="1953" w:type="dxa"/>
            <w:vAlign w:val="bottom"/>
          </w:tcPr>
          <w:p w14:paraId="38ECE677" w14:textId="77777777" w:rsidR="00B60F19" w:rsidRDefault="00B60F19" w:rsidP="00B60F19">
            <w:pPr>
              <w:spacing w:line="240" w:lineRule="auto"/>
              <w:rPr>
                <w:rFonts w:cs="Calibri"/>
                <w:color w:val="000000"/>
                <w:szCs w:val="22"/>
              </w:rPr>
            </w:pPr>
            <w:r>
              <w:rPr>
                <w:rFonts w:cs="Calibri"/>
                <w:color w:val="000000"/>
                <w:szCs w:val="22"/>
              </w:rPr>
              <w:t>Total</w:t>
            </w:r>
          </w:p>
        </w:tc>
        <w:tc>
          <w:tcPr>
            <w:tcW w:w="1218" w:type="dxa"/>
            <w:vAlign w:val="bottom"/>
          </w:tcPr>
          <w:p w14:paraId="3525EB67" w14:textId="3B19C2DF" w:rsidR="00B60F19" w:rsidRPr="00B60F19" w:rsidRDefault="00B60F19" w:rsidP="00B60F19">
            <w:pPr>
              <w:spacing w:line="240" w:lineRule="auto"/>
              <w:rPr>
                <w:rFonts w:cs="Calibri"/>
                <w:color w:val="000000"/>
                <w:szCs w:val="22"/>
                <w:lang w:val="en-GB" w:eastAsia="zh-CN"/>
              </w:rPr>
            </w:pPr>
            <w:r>
              <w:rPr>
                <w:rFonts w:cs="Calibri"/>
                <w:color w:val="000000"/>
                <w:szCs w:val="22"/>
              </w:rPr>
              <w:t>£2,568,667</w:t>
            </w:r>
          </w:p>
        </w:tc>
      </w:tr>
    </w:tbl>
    <w:p w14:paraId="7308F471" w14:textId="77777777" w:rsidR="00B60F19" w:rsidRDefault="00B60F19" w:rsidP="006C73E3">
      <w:pPr>
        <w:rPr>
          <w:lang w:val="en-GB" w:eastAsia="en-GB"/>
        </w:rPr>
      </w:pPr>
    </w:p>
    <w:p w14:paraId="4436E4C3" w14:textId="1C3959C2" w:rsidR="000363FB" w:rsidRPr="000363FB" w:rsidRDefault="000363FB" w:rsidP="000363FB">
      <w:pPr>
        <w:spacing w:line="240" w:lineRule="auto"/>
        <w:rPr>
          <w:rFonts w:ascii="Calibri" w:eastAsia="Times New Roman" w:hAnsi="Calibri" w:cs="Calibri"/>
          <w:color w:val="000000"/>
          <w:szCs w:val="22"/>
          <w:lang w:val="en-GB" w:eastAsia="zh-CN"/>
        </w:rPr>
      </w:pPr>
    </w:p>
    <w:p w14:paraId="0FA5A319" w14:textId="6408126F" w:rsidR="006F3090" w:rsidRPr="0090061C" w:rsidRDefault="007B5B33" w:rsidP="006C73E3">
      <w:pPr>
        <w:rPr>
          <w:b/>
          <w:bCs/>
          <w:sz w:val="24"/>
          <w:szCs w:val="28"/>
          <w:lang w:val="en-GB" w:eastAsia="en-GB"/>
        </w:rPr>
      </w:pPr>
      <w:r w:rsidRPr="0090061C">
        <w:rPr>
          <w:b/>
          <w:bCs/>
          <w:sz w:val="24"/>
          <w:szCs w:val="28"/>
          <w:lang w:val="en-GB" w:eastAsia="en-GB"/>
        </w:rPr>
        <w:t>Incidence of eligible populations</w:t>
      </w:r>
    </w:p>
    <w:p w14:paraId="60416803" w14:textId="77777777" w:rsidR="007C35D9" w:rsidRDefault="0090061C" w:rsidP="00B76743">
      <w:r w:rsidRPr="0090061C">
        <w:t xml:space="preserve">To evaluate the total estimated value of information for a trial based on different potential eligible populations, 6 subgroups were sampled based on individuals leaving a Tier 2 weight management program, a Tier 3 wight management program, a digital </w:t>
      </w:r>
      <w:r w:rsidR="000E1863">
        <w:t>T</w:t>
      </w:r>
      <w:r w:rsidRPr="0090061C">
        <w:t>ier 2 weight management, diabetes prevention program and diabetes</w:t>
      </w:r>
      <w:r w:rsidR="000E1863">
        <w:t xml:space="preserve"> path to</w:t>
      </w:r>
      <w:r w:rsidRPr="0090061C">
        <w:t xml:space="preserve"> remission program</w:t>
      </w:r>
      <w:r>
        <w:t xml:space="preserve"> and a f</w:t>
      </w:r>
      <w:r w:rsidR="00D14BE8">
        <w:t>i</w:t>
      </w:r>
      <w:r>
        <w:t>nal population made up of an even portion of individuals leaving each of these pathways.</w:t>
      </w:r>
      <w:r w:rsidR="00B76743">
        <w:t xml:space="preserve"> These subgr</w:t>
      </w:r>
      <w:r w:rsidR="00D14BE8">
        <w:t>ou</w:t>
      </w:r>
      <w:r w:rsidR="00B76743">
        <w:t xml:space="preserve">ps formed potential populations eligible for the weight maintenance program. </w:t>
      </w:r>
      <w:r w:rsidR="004F61BE">
        <w:t>We estimated</w:t>
      </w:r>
      <w:r w:rsidR="00B76743">
        <w:t xml:space="preserve"> the number of individuals that would be eligible for the weight maintenance program after </w:t>
      </w:r>
      <w:r w:rsidR="004F61BE">
        <w:t>completing</w:t>
      </w:r>
      <w:r w:rsidR="00B76743">
        <w:t xml:space="preserve"> each pathway</w:t>
      </w:r>
      <w:r w:rsidR="004F61BE">
        <w:t xml:space="preserve">. For the purpose of the estimate a completer was defined as someone who was partially or fully engaged with the programme. Therefore, participants who attended one session and withdrew were not defined as completers and competition was not conditional on outcome. </w:t>
      </w:r>
    </w:p>
    <w:p w14:paraId="073CC65C" w14:textId="4320554E" w:rsidR="00B76743" w:rsidRDefault="004F61BE" w:rsidP="00B76743">
      <w:r>
        <w:t xml:space="preserve">A </w:t>
      </w:r>
      <w:r w:rsidR="00B76743">
        <w:t>number of sources were utilized</w:t>
      </w:r>
      <w:r>
        <w:t xml:space="preserve"> for our estimates</w:t>
      </w:r>
      <w:r w:rsidR="007C35D9">
        <w:t>, where possible these were based on government reports</w:t>
      </w:r>
      <w:r w:rsidR="00B76743">
        <w:t xml:space="preserve">. </w:t>
      </w:r>
      <w:r>
        <w:t xml:space="preserve">To improve the accuracy of these experts they were reviewed in consultation with an expert in </w:t>
      </w:r>
      <w:r w:rsidR="007C35D9">
        <w:t>diabetes services commissioning</w:t>
      </w:r>
      <w:r w:rsidR="00104B44">
        <w:t xml:space="preserve">. </w:t>
      </w:r>
      <w:r w:rsidR="007C35D9">
        <w:t>This consultation highlighted that r</w:t>
      </w:r>
      <w:r w:rsidR="00104B44">
        <w:t>ecent expansion</w:t>
      </w:r>
      <w:r w:rsidR="00D14BE8">
        <w:t xml:space="preserve"> and limited reporting</w:t>
      </w:r>
      <w:r w:rsidR="00104B44">
        <w:t xml:space="preserve"> of some of these services may have resulted in out of date</w:t>
      </w:r>
      <w:r w:rsidR="00D14BE8">
        <w:t xml:space="preserve"> or inaccurate </w:t>
      </w:r>
      <w:r w:rsidR="00104B44">
        <w:t xml:space="preserve">estimates. The estimated number of eligible </w:t>
      </w:r>
      <w:r w:rsidR="00D14BE8">
        <w:t>individuals</w:t>
      </w:r>
      <w:r w:rsidR="00104B44">
        <w:t xml:space="preserve"> provided during consultation </w:t>
      </w:r>
      <w:r>
        <w:t xml:space="preserve">with experts </w:t>
      </w:r>
      <w:r w:rsidR="00104B44">
        <w:t xml:space="preserve">for Digital Tier 2 weight management, Diabetes prevention program and </w:t>
      </w:r>
      <w:r w:rsidR="00FB500A">
        <w:t>P</w:t>
      </w:r>
      <w:r w:rsidR="00104B44">
        <w:t xml:space="preserve">ath to </w:t>
      </w:r>
      <w:r w:rsidR="00FB500A">
        <w:t>R</w:t>
      </w:r>
      <w:r w:rsidR="00104B44">
        <w:t>emission program</w:t>
      </w:r>
      <w:r w:rsidR="00D14BE8">
        <w:t>,  with the estimates for Tier 2 and Tier 3 pathways found using reported data, were</w:t>
      </w:r>
      <w:r w:rsidR="00104B44">
        <w:t xml:space="preserve"> used during the EVSI </w:t>
      </w:r>
      <w:r w:rsidR="00104B44">
        <w:lastRenderedPageBreak/>
        <w:t xml:space="preserve">analysis. </w:t>
      </w:r>
      <w:r w:rsidR="00B76743">
        <w:t xml:space="preserve">The </w:t>
      </w:r>
      <w:r w:rsidR="00A22583">
        <w:t xml:space="preserve">estimated </w:t>
      </w:r>
      <w:r w:rsidR="00B76743">
        <w:t>eligible populations</w:t>
      </w:r>
      <w:r w:rsidR="00231E17">
        <w:t xml:space="preserve"> size</w:t>
      </w:r>
      <w:r w:rsidR="00B76743">
        <w:t>, source</w:t>
      </w:r>
      <w:r w:rsidR="00D14BE8">
        <w:t>s</w:t>
      </w:r>
      <w:r w:rsidR="00B76743">
        <w:t xml:space="preserve"> and assumption</w:t>
      </w:r>
      <w:r w:rsidR="00D14BE8">
        <w:t>s</w:t>
      </w:r>
      <w:r w:rsidR="00B76743">
        <w:t xml:space="preserve"> made are reported in</w:t>
      </w:r>
      <w:r w:rsidR="00A22583">
        <w:t xml:space="preserve"> </w:t>
      </w:r>
      <w:r w:rsidR="00A22583">
        <w:fldChar w:fldCharType="begin"/>
      </w:r>
      <w:r w:rsidR="00A22583">
        <w:instrText xml:space="preserve"> REF _Ref152686348 \h </w:instrText>
      </w:r>
      <w:r w:rsidR="00A22583">
        <w:fldChar w:fldCharType="separate"/>
      </w:r>
      <w:r w:rsidR="00A22583">
        <w:t>Table S</w:t>
      </w:r>
      <w:r w:rsidR="00A22583">
        <w:rPr>
          <w:noProof/>
        </w:rPr>
        <w:t>55</w:t>
      </w:r>
      <w:r w:rsidR="00A22583">
        <w:fldChar w:fldCharType="end"/>
      </w:r>
      <w:r w:rsidR="00231E17">
        <w:t xml:space="preserve"> along with the simulated weight loss</w:t>
      </w:r>
      <w:r w:rsidR="00B76743">
        <w:t>.</w:t>
      </w:r>
      <w:r w:rsidR="00231E17">
        <w:t xml:space="preserve"> </w:t>
      </w:r>
    </w:p>
    <w:p w14:paraId="47E73AB8" w14:textId="7118917E" w:rsidR="00A22583" w:rsidRDefault="00A22583" w:rsidP="00A22583">
      <w:pPr>
        <w:pStyle w:val="Caption"/>
        <w:keepNext/>
      </w:pPr>
      <w:bookmarkStart w:id="195" w:name="_Ref152686348"/>
      <w:r>
        <w:t>Table S</w:t>
      </w:r>
      <w:r w:rsidR="00B846EA">
        <w:fldChar w:fldCharType="begin"/>
      </w:r>
      <w:r w:rsidR="00B846EA">
        <w:instrText xml:space="preserve"> SEQ Table \* ARABIC </w:instrText>
      </w:r>
      <w:r w:rsidR="00B846EA">
        <w:fldChar w:fldCharType="separate"/>
      </w:r>
      <w:r w:rsidR="00372A71">
        <w:rPr>
          <w:noProof/>
        </w:rPr>
        <w:t>60</w:t>
      </w:r>
      <w:r w:rsidR="00B846EA">
        <w:rPr>
          <w:noProof/>
        </w:rPr>
        <w:fldChar w:fldCharType="end"/>
      </w:r>
      <w:bookmarkEnd w:id="195"/>
      <w:r>
        <w:t>: Estimates for the incidence of eligible populations by weight management pathway.</w:t>
      </w:r>
    </w:p>
    <w:tbl>
      <w:tblPr>
        <w:tblStyle w:val="TableGrid"/>
        <w:tblW w:w="4953" w:type="pct"/>
        <w:tblInd w:w="-289" w:type="dxa"/>
        <w:tblLayout w:type="fixed"/>
        <w:tblLook w:val="04A0" w:firstRow="1" w:lastRow="0" w:firstColumn="1" w:lastColumn="0" w:noHBand="0" w:noVBand="1"/>
      </w:tblPr>
      <w:tblGrid>
        <w:gridCol w:w="1158"/>
        <w:gridCol w:w="1410"/>
        <w:gridCol w:w="1118"/>
        <w:gridCol w:w="927"/>
        <w:gridCol w:w="1023"/>
        <w:gridCol w:w="2020"/>
        <w:gridCol w:w="1275"/>
      </w:tblGrid>
      <w:tr w:rsidR="00B846EA" w:rsidRPr="00FB500A" w14:paraId="7A48DD4D" w14:textId="412EEA2D" w:rsidTr="00B846EA">
        <w:tc>
          <w:tcPr>
            <w:tcW w:w="648" w:type="pct"/>
          </w:tcPr>
          <w:p w14:paraId="19C383CD" w14:textId="1C5601E1" w:rsidR="00B846EA" w:rsidRPr="00231E17" w:rsidRDefault="00B846EA" w:rsidP="00F75F18">
            <w:pPr>
              <w:spacing w:line="240" w:lineRule="auto"/>
              <w:rPr>
                <w:rFonts w:cs="Calibri"/>
                <w:color w:val="000000"/>
                <w:sz w:val="20"/>
                <w:szCs w:val="20"/>
              </w:rPr>
            </w:pPr>
            <w:r w:rsidRPr="00231E17">
              <w:rPr>
                <w:rFonts w:cs="Calibri"/>
                <w:color w:val="000000"/>
                <w:sz w:val="20"/>
                <w:szCs w:val="20"/>
              </w:rPr>
              <w:t>Weight Management Pathway</w:t>
            </w:r>
          </w:p>
        </w:tc>
        <w:tc>
          <w:tcPr>
            <w:tcW w:w="789" w:type="pct"/>
          </w:tcPr>
          <w:p w14:paraId="21A10132" w14:textId="79A7578E" w:rsidR="00B846EA" w:rsidRPr="00231E17" w:rsidRDefault="00B846EA" w:rsidP="00F75F18">
            <w:pPr>
              <w:spacing w:line="240" w:lineRule="auto"/>
              <w:rPr>
                <w:rFonts w:cs="Calibri"/>
                <w:color w:val="000000"/>
                <w:sz w:val="20"/>
                <w:szCs w:val="20"/>
              </w:rPr>
            </w:pPr>
            <w:r w:rsidRPr="00231E17">
              <w:rPr>
                <w:rFonts w:cs="Calibri"/>
                <w:color w:val="000000"/>
                <w:sz w:val="20"/>
                <w:szCs w:val="20"/>
              </w:rPr>
              <w:t>Assumptions</w:t>
            </w:r>
          </w:p>
        </w:tc>
        <w:tc>
          <w:tcPr>
            <w:tcW w:w="626" w:type="pct"/>
          </w:tcPr>
          <w:p w14:paraId="4EC8A759" w14:textId="25B234D2" w:rsidR="00B846EA" w:rsidRPr="00231E17" w:rsidRDefault="00B846EA" w:rsidP="00F75F18">
            <w:pPr>
              <w:spacing w:line="240" w:lineRule="auto"/>
              <w:rPr>
                <w:rFonts w:cs="Calibri"/>
                <w:color w:val="000000"/>
                <w:sz w:val="20"/>
                <w:szCs w:val="20"/>
              </w:rPr>
            </w:pPr>
            <w:r w:rsidRPr="00231E17">
              <w:rPr>
                <w:rFonts w:cs="Calibri"/>
                <w:color w:val="000000"/>
                <w:sz w:val="20"/>
                <w:szCs w:val="20"/>
              </w:rPr>
              <w:t>Number Referred</w:t>
            </w:r>
          </w:p>
        </w:tc>
        <w:tc>
          <w:tcPr>
            <w:tcW w:w="519" w:type="pct"/>
          </w:tcPr>
          <w:p w14:paraId="4C7FBBD0" w14:textId="6806A02E" w:rsidR="00B846EA" w:rsidRPr="00231E17" w:rsidRDefault="00B846EA" w:rsidP="00F75F18">
            <w:pPr>
              <w:spacing w:line="240" w:lineRule="auto"/>
              <w:rPr>
                <w:rFonts w:cs="Calibri"/>
                <w:color w:val="000000"/>
                <w:sz w:val="20"/>
                <w:szCs w:val="20"/>
              </w:rPr>
            </w:pPr>
            <w:r w:rsidRPr="00231E17">
              <w:rPr>
                <w:rFonts w:cs="Calibri"/>
                <w:color w:val="000000"/>
                <w:sz w:val="20"/>
                <w:szCs w:val="20"/>
              </w:rPr>
              <w:t>Completion Rate</w:t>
            </w:r>
          </w:p>
        </w:tc>
        <w:tc>
          <w:tcPr>
            <w:tcW w:w="573" w:type="pct"/>
          </w:tcPr>
          <w:p w14:paraId="7C8777B2" w14:textId="77777777" w:rsidR="00B846EA" w:rsidRPr="00231E17" w:rsidRDefault="00B846EA" w:rsidP="00F75F18">
            <w:pPr>
              <w:spacing w:line="240" w:lineRule="auto"/>
              <w:rPr>
                <w:rFonts w:cs="Calibri"/>
                <w:color w:val="000000"/>
                <w:sz w:val="20"/>
                <w:szCs w:val="20"/>
              </w:rPr>
            </w:pPr>
            <w:r w:rsidRPr="00231E17">
              <w:rPr>
                <w:rFonts w:cs="Calibri"/>
                <w:color w:val="000000"/>
                <w:sz w:val="20"/>
                <w:szCs w:val="20"/>
              </w:rPr>
              <w:t xml:space="preserve">Estimated </w:t>
            </w:r>
          </w:p>
          <w:p w14:paraId="0DAF83A0" w14:textId="1A7271CA" w:rsidR="00B846EA" w:rsidRPr="00231E17" w:rsidRDefault="00B846EA" w:rsidP="00F75F18">
            <w:pPr>
              <w:spacing w:line="240" w:lineRule="auto"/>
              <w:rPr>
                <w:rFonts w:cs="Calibri"/>
                <w:color w:val="000000"/>
                <w:sz w:val="20"/>
                <w:szCs w:val="20"/>
              </w:rPr>
            </w:pPr>
            <w:r w:rsidRPr="00231E17">
              <w:rPr>
                <w:rFonts w:cs="Calibri"/>
                <w:color w:val="000000"/>
                <w:sz w:val="20"/>
                <w:szCs w:val="20"/>
              </w:rPr>
              <w:t>Number Completed</w:t>
            </w:r>
          </w:p>
        </w:tc>
        <w:tc>
          <w:tcPr>
            <w:tcW w:w="1131" w:type="pct"/>
          </w:tcPr>
          <w:p w14:paraId="49F2372F" w14:textId="26D39953" w:rsidR="00B846EA" w:rsidRPr="00231E17" w:rsidRDefault="00B846EA" w:rsidP="00F75F18">
            <w:pPr>
              <w:spacing w:line="240" w:lineRule="auto"/>
              <w:rPr>
                <w:rFonts w:cs="Calibri"/>
                <w:color w:val="000000"/>
                <w:sz w:val="20"/>
                <w:szCs w:val="20"/>
              </w:rPr>
            </w:pPr>
            <w:r w:rsidRPr="00231E17">
              <w:rPr>
                <w:rFonts w:cs="Calibri"/>
                <w:color w:val="000000"/>
                <w:sz w:val="20"/>
                <w:szCs w:val="20"/>
              </w:rPr>
              <w:t>Comments</w:t>
            </w:r>
          </w:p>
        </w:tc>
        <w:tc>
          <w:tcPr>
            <w:tcW w:w="714" w:type="pct"/>
          </w:tcPr>
          <w:p w14:paraId="3FAE38D8" w14:textId="77777777" w:rsidR="00B846EA" w:rsidRDefault="00B846EA" w:rsidP="00F75F18">
            <w:pPr>
              <w:spacing w:line="240" w:lineRule="auto"/>
              <w:rPr>
                <w:rFonts w:cs="Calibri"/>
                <w:color w:val="000000"/>
                <w:sz w:val="20"/>
                <w:szCs w:val="20"/>
              </w:rPr>
            </w:pPr>
            <w:r>
              <w:rPr>
                <w:rFonts w:cs="Calibri"/>
                <w:color w:val="000000"/>
                <w:sz w:val="20"/>
                <w:szCs w:val="20"/>
              </w:rPr>
              <w:t xml:space="preserve">Simulated average weight loss in kg </w:t>
            </w:r>
          </w:p>
          <w:p w14:paraId="3FDA9EFC" w14:textId="76F2E634" w:rsidR="00B846EA" w:rsidRPr="00231E17" w:rsidRDefault="00B846EA" w:rsidP="00F75F18">
            <w:pPr>
              <w:spacing w:line="240" w:lineRule="auto"/>
              <w:rPr>
                <w:rFonts w:cs="Calibri"/>
                <w:color w:val="000000"/>
                <w:sz w:val="20"/>
                <w:szCs w:val="20"/>
              </w:rPr>
            </w:pPr>
            <w:r>
              <w:rPr>
                <w:rFonts w:cs="Calibri"/>
                <w:color w:val="000000"/>
                <w:sz w:val="20"/>
                <w:szCs w:val="20"/>
              </w:rPr>
              <w:t>Mean (SD)</w:t>
            </w:r>
          </w:p>
        </w:tc>
      </w:tr>
      <w:tr w:rsidR="00B846EA" w:rsidRPr="00FB500A" w14:paraId="02ABD2CE" w14:textId="4111ECD5" w:rsidTr="00B846EA">
        <w:tc>
          <w:tcPr>
            <w:tcW w:w="648" w:type="pct"/>
          </w:tcPr>
          <w:p w14:paraId="585EC144" w14:textId="77777777" w:rsidR="00B846EA" w:rsidRPr="00231E17" w:rsidRDefault="00B846EA" w:rsidP="00F75F18">
            <w:pPr>
              <w:spacing w:line="240" w:lineRule="auto"/>
              <w:rPr>
                <w:rFonts w:cs="Calibri"/>
                <w:color w:val="000000"/>
                <w:sz w:val="20"/>
                <w:szCs w:val="20"/>
              </w:rPr>
            </w:pPr>
            <w:r w:rsidRPr="00231E17">
              <w:rPr>
                <w:rFonts w:cs="Calibri"/>
                <w:color w:val="000000"/>
                <w:sz w:val="20"/>
                <w:szCs w:val="20"/>
              </w:rPr>
              <w:t>Tier 2</w:t>
            </w:r>
          </w:p>
        </w:tc>
        <w:tc>
          <w:tcPr>
            <w:tcW w:w="789" w:type="pct"/>
          </w:tcPr>
          <w:p w14:paraId="70ACC03E" w14:textId="071DE1B5" w:rsidR="00B846EA" w:rsidRPr="00231E17" w:rsidRDefault="00B846EA" w:rsidP="00D14BE8">
            <w:pPr>
              <w:spacing w:line="240" w:lineRule="auto"/>
              <w:rPr>
                <w:rFonts w:cs="Calibri"/>
                <w:color w:val="000000"/>
                <w:sz w:val="20"/>
                <w:szCs w:val="20"/>
              </w:rPr>
            </w:pPr>
            <w:r w:rsidRPr="00231E17">
              <w:rPr>
                <w:rFonts w:cs="Calibri"/>
                <w:color w:val="000000"/>
                <w:sz w:val="20"/>
                <w:szCs w:val="20"/>
              </w:rPr>
              <w:t>April 2021 and March 2022 funded by existing public health grant funding (proportion funded by existing 66%).</w:t>
            </w:r>
          </w:p>
        </w:tc>
        <w:tc>
          <w:tcPr>
            <w:tcW w:w="626" w:type="pct"/>
          </w:tcPr>
          <w:p w14:paraId="6E4ADBA1" w14:textId="50D4B186" w:rsidR="00B846EA" w:rsidRPr="00231E17" w:rsidRDefault="00B846EA" w:rsidP="00F75F18">
            <w:pPr>
              <w:spacing w:line="240" w:lineRule="auto"/>
              <w:rPr>
                <w:rFonts w:cs="Calibri"/>
                <w:color w:val="000000"/>
                <w:sz w:val="20"/>
                <w:szCs w:val="20"/>
              </w:rPr>
            </w:pPr>
            <w:r w:rsidRPr="00231E17">
              <w:rPr>
                <w:rFonts w:cs="Calibri"/>
                <w:color w:val="000000"/>
                <w:sz w:val="20"/>
                <w:szCs w:val="20"/>
              </w:rPr>
              <w:t xml:space="preserve">92,045* 0.66 = 61,189 </w:t>
            </w:r>
            <w:r w:rsidRPr="00231E17">
              <w:rPr>
                <w:rFonts w:cs="Calibri"/>
                <w:color w:val="000000"/>
                <w:sz w:val="20"/>
                <w:szCs w:val="20"/>
              </w:rPr>
              <w:fldChar w:fldCharType="begin"/>
            </w:r>
            <w:r w:rsidRPr="00231E17">
              <w:rPr>
                <w:rFonts w:cs="Calibri"/>
                <w:color w:val="000000"/>
                <w:sz w:val="20"/>
                <w:szCs w:val="20"/>
              </w:rPr>
              <w:instrText xml:space="preserve"> ADDIN EN.CITE &lt;EndNote&gt;&lt;Cite&gt;&lt;Author&gt;Office for Health Improvement and Disparities (OHID) &lt;/Author&gt;&lt;Year&gt;2023&lt;/Year&gt;&lt;RecNum&gt;241&lt;/RecNum&gt;&lt;DisplayText&gt;(8)&lt;/DisplayText&gt;&lt;record&gt;&lt;rec-number&gt;241&lt;/rec-number&gt;&lt;foreign-keys&gt;&lt;key app="EN" db-id="0psftwx0lsasdwew00s5pae4eaxd295wxszv" timestamp="1699435673"&gt;241&lt;/key&gt;&lt;/foreign-keys&gt;&lt;ref-type name="Dataset"&gt;59&lt;/ref-type&gt;&lt;contributors&gt;&lt;authors&gt;&lt;author&gt;Office for Health Improvement and Disparities (OHID) ,.&lt;/author&gt;&lt;/authors&gt;&lt;/contributors&gt;&lt;titles&gt;&lt;title&gt;Adult tier 2 weight management services provisional data for April 2021 to December 2022 (experimental statistics)&lt;/title&gt;&lt;/titles&gt;&lt;dates&gt;&lt;year&gt;2023&lt;/year&gt;&lt;/dates&gt;&lt;urls&gt;&lt;related-urls&gt;&lt;url&gt;https://www.gov.uk/government/statistics/adult-tier-2-weight-management-services-provisional-data-for-april-2021-to-december-2022-experimental-statistics&lt;/url&gt;&lt;/related-urls&gt;&lt;/urls&gt;&lt;/record&gt;&lt;/Cite&gt;&lt;/EndNote&gt;</w:instrText>
            </w:r>
            <w:r w:rsidRPr="00231E17">
              <w:rPr>
                <w:rFonts w:cs="Calibri"/>
                <w:color w:val="000000"/>
                <w:sz w:val="20"/>
                <w:szCs w:val="20"/>
              </w:rPr>
              <w:fldChar w:fldCharType="separate"/>
            </w:r>
            <w:r w:rsidRPr="00231E17">
              <w:rPr>
                <w:rFonts w:cs="Calibri"/>
                <w:color w:val="000000"/>
                <w:sz w:val="20"/>
                <w:szCs w:val="20"/>
              </w:rPr>
              <w:t>(8)</w:t>
            </w:r>
            <w:r w:rsidRPr="00231E17">
              <w:rPr>
                <w:rFonts w:cs="Calibri"/>
                <w:color w:val="000000"/>
                <w:sz w:val="20"/>
                <w:szCs w:val="20"/>
              </w:rPr>
              <w:fldChar w:fldCharType="end"/>
            </w:r>
          </w:p>
        </w:tc>
        <w:tc>
          <w:tcPr>
            <w:tcW w:w="519" w:type="pct"/>
          </w:tcPr>
          <w:p w14:paraId="6692752E" w14:textId="67C7DE48" w:rsidR="00B846EA" w:rsidRPr="00231E17" w:rsidRDefault="00B846EA" w:rsidP="00F75F18">
            <w:pPr>
              <w:spacing w:line="240" w:lineRule="auto"/>
              <w:rPr>
                <w:rFonts w:cs="Calibri"/>
                <w:color w:val="000000"/>
                <w:sz w:val="20"/>
                <w:szCs w:val="20"/>
              </w:rPr>
            </w:pPr>
            <w:r w:rsidRPr="00231E17">
              <w:rPr>
                <w:rFonts w:cs="Calibri"/>
                <w:color w:val="000000"/>
                <w:sz w:val="20"/>
                <w:szCs w:val="20"/>
              </w:rPr>
              <w:t>24%</w:t>
            </w:r>
          </w:p>
        </w:tc>
        <w:tc>
          <w:tcPr>
            <w:tcW w:w="573" w:type="pct"/>
          </w:tcPr>
          <w:p w14:paraId="7A0569F7" w14:textId="7E40ED5A" w:rsidR="00B846EA" w:rsidRPr="00231E17" w:rsidRDefault="00B846EA" w:rsidP="00F75F18">
            <w:pPr>
              <w:spacing w:line="240" w:lineRule="auto"/>
              <w:rPr>
                <w:rFonts w:cs="Calibri"/>
                <w:color w:val="000000"/>
                <w:sz w:val="20"/>
                <w:szCs w:val="20"/>
              </w:rPr>
            </w:pPr>
            <w:r w:rsidRPr="00231E17">
              <w:rPr>
                <w:rFonts w:cs="Calibri"/>
                <w:color w:val="000000"/>
                <w:sz w:val="20"/>
                <w:szCs w:val="20"/>
              </w:rPr>
              <w:t xml:space="preserve">14,901 </w:t>
            </w:r>
            <w:r w:rsidRPr="00231E17">
              <w:rPr>
                <w:rFonts w:cs="Calibri"/>
                <w:color w:val="000000"/>
                <w:sz w:val="20"/>
                <w:szCs w:val="20"/>
              </w:rPr>
              <w:fldChar w:fldCharType="begin"/>
            </w:r>
            <w:r w:rsidRPr="00231E17">
              <w:rPr>
                <w:rFonts w:cs="Calibri"/>
                <w:color w:val="000000"/>
                <w:sz w:val="20"/>
                <w:szCs w:val="20"/>
              </w:rPr>
              <w:instrText xml:space="preserve"> ADDIN EN.CITE &lt;EndNote&gt;&lt;Cite&gt;&lt;Author&gt;Office for Health Improvement and Disparities (OHID) &lt;/Author&gt;&lt;Year&gt;2023&lt;/Year&gt;&lt;RecNum&gt;241&lt;/RecNum&gt;&lt;DisplayText&gt;(8)&lt;/DisplayText&gt;&lt;record&gt;&lt;rec-number&gt;241&lt;/rec-number&gt;&lt;foreign-keys&gt;&lt;key app="EN" db-id="0psftwx0lsasdwew00s5pae4eaxd295wxszv" timestamp="1699435673"&gt;241&lt;/key&gt;&lt;/foreign-keys&gt;&lt;ref-type name="Dataset"&gt;59&lt;/ref-type&gt;&lt;contributors&gt;&lt;authors&gt;&lt;author&gt;Office for Health Improvement and Disparities (OHID) ,.&lt;/author&gt;&lt;/authors&gt;&lt;/contributors&gt;&lt;titles&gt;&lt;title&gt;Adult tier 2 weight management services provisional data for April 2021 to December 2022 (experimental statistics)&lt;/title&gt;&lt;/titles&gt;&lt;dates&gt;&lt;year&gt;2023&lt;/year&gt;&lt;/dates&gt;&lt;urls&gt;&lt;related-urls&gt;&lt;url&gt;https://www.gov.uk/government/statistics/adult-tier-2-weight-management-services-provisional-data-for-april-2021-to-december-2022-experimental-statistics&lt;/url&gt;&lt;/related-urls&gt;&lt;/urls&gt;&lt;/record&gt;&lt;/Cite&gt;&lt;/EndNote&gt;</w:instrText>
            </w:r>
            <w:r w:rsidRPr="00231E17">
              <w:rPr>
                <w:rFonts w:cs="Calibri"/>
                <w:color w:val="000000"/>
                <w:sz w:val="20"/>
                <w:szCs w:val="20"/>
              </w:rPr>
              <w:fldChar w:fldCharType="separate"/>
            </w:r>
            <w:r w:rsidRPr="00231E17">
              <w:rPr>
                <w:rFonts w:cs="Calibri"/>
                <w:color w:val="000000"/>
                <w:sz w:val="20"/>
                <w:szCs w:val="20"/>
              </w:rPr>
              <w:t>(8)</w:t>
            </w:r>
            <w:r w:rsidRPr="00231E17">
              <w:rPr>
                <w:rFonts w:cs="Calibri"/>
                <w:color w:val="000000"/>
                <w:sz w:val="20"/>
                <w:szCs w:val="20"/>
              </w:rPr>
              <w:fldChar w:fldCharType="end"/>
            </w:r>
          </w:p>
        </w:tc>
        <w:tc>
          <w:tcPr>
            <w:tcW w:w="1131" w:type="pct"/>
          </w:tcPr>
          <w:p w14:paraId="50D8DC5E" w14:textId="7302AA7D" w:rsidR="00B846EA" w:rsidRPr="00231E17" w:rsidRDefault="00B846EA" w:rsidP="00F75F18">
            <w:pPr>
              <w:spacing w:line="240" w:lineRule="auto"/>
              <w:rPr>
                <w:rFonts w:cs="Calibri"/>
                <w:color w:val="000000"/>
                <w:sz w:val="20"/>
                <w:szCs w:val="20"/>
              </w:rPr>
            </w:pPr>
            <w:r w:rsidRPr="00231E17">
              <w:rPr>
                <w:rFonts w:cs="Calibri"/>
                <w:color w:val="000000"/>
                <w:sz w:val="20"/>
                <w:szCs w:val="20"/>
              </w:rPr>
              <w:t>Compared to obesity audit referrals 56,260 and using the completion rate from source data of 24% to get annual completion of 13,700.</w:t>
            </w:r>
          </w:p>
        </w:tc>
        <w:tc>
          <w:tcPr>
            <w:tcW w:w="714" w:type="pct"/>
          </w:tcPr>
          <w:p w14:paraId="67B78590" w14:textId="6E9AE8D9" w:rsidR="00B846EA" w:rsidRPr="00231E17" w:rsidRDefault="00B846EA" w:rsidP="00F75F18">
            <w:pPr>
              <w:spacing w:line="240" w:lineRule="auto"/>
              <w:rPr>
                <w:rFonts w:cs="Calibri"/>
                <w:color w:val="000000"/>
                <w:sz w:val="20"/>
                <w:szCs w:val="20"/>
              </w:rPr>
            </w:pPr>
            <w:r>
              <w:rPr>
                <w:rFonts w:cs="Calibri"/>
                <w:color w:val="000000"/>
                <w:sz w:val="20"/>
                <w:szCs w:val="20"/>
              </w:rPr>
              <w:t>-4.91 (1.88)</w:t>
            </w:r>
          </w:p>
        </w:tc>
      </w:tr>
      <w:tr w:rsidR="00B846EA" w:rsidRPr="00FB500A" w14:paraId="30ECCDA3" w14:textId="068BCB85" w:rsidTr="00B846EA">
        <w:tc>
          <w:tcPr>
            <w:tcW w:w="648" w:type="pct"/>
          </w:tcPr>
          <w:p w14:paraId="14C2D259" w14:textId="77777777" w:rsidR="00B846EA" w:rsidRPr="00231E17" w:rsidRDefault="00B846EA" w:rsidP="00F75F18">
            <w:pPr>
              <w:spacing w:line="240" w:lineRule="auto"/>
              <w:rPr>
                <w:rFonts w:cs="Calibri"/>
                <w:color w:val="000000"/>
                <w:sz w:val="20"/>
                <w:szCs w:val="20"/>
              </w:rPr>
            </w:pPr>
            <w:r w:rsidRPr="00231E17">
              <w:rPr>
                <w:rFonts w:cs="Calibri"/>
                <w:color w:val="000000"/>
                <w:sz w:val="20"/>
                <w:szCs w:val="20"/>
              </w:rPr>
              <w:t>Tier 3</w:t>
            </w:r>
          </w:p>
        </w:tc>
        <w:tc>
          <w:tcPr>
            <w:tcW w:w="789" w:type="pct"/>
          </w:tcPr>
          <w:p w14:paraId="155016C3" w14:textId="02658DBB" w:rsidR="00B846EA" w:rsidRPr="00231E17" w:rsidRDefault="00B846EA" w:rsidP="00F75F18">
            <w:pPr>
              <w:spacing w:line="240" w:lineRule="auto"/>
              <w:rPr>
                <w:rFonts w:cs="Calibri"/>
                <w:color w:val="000000"/>
                <w:sz w:val="20"/>
                <w:szCs w:val="20"/>
              </w:rPr>
            </w:pPr>
            <w:r w:rsidRPr="00231E17">
              <w:rPr>
                <w:rFonts w:cs="Calibri"/>
                <w:color w:val="000000"/>
                <w:sz w:val="20"/>
                <w:szCs w:val="20"/>
              </w:rPr>
              <w:t>Tier 3 referrals January to March 2023 multiplied by 4. Completion rate based on proportion completing phase 2 of weight management program.</w:t>
            </w:r>
          </w:p>
        </w:tc>
        <w:tc>
          <w:tcPr>
            <w:tcW w:w="626" w:type="pct"/>
          </w:tcPr>
          <w:p w14:paraId="38BCC5E0" w14:textId="190B592F" w:rsidR="00B846EA" w:rsidRPr="00231E17" w:rsidRDefault="00B846EA" w:rsidP="00F75F18">
            <w:pPr>
              <w:spacing w:line="240" w:lineRule="auto"/>
              <w:rPr>
                <w:rFonts w:cs="Calibri"/>
                <w:color w:val="000000"/>
                <w:sz w:val="20"/>
                <w:szCs w:val="20"/>
              </w:rPr>
            </w:pPr>
            <w:r w:rsidRPr="00231E17">
              <w:rPr>
                <w:rFonts w:cs="Calibri"/>
                <w:color w:val="000000"/>
                <w:sz w:val="20"/>
                <w:szCs w:val="20"/>
              </w:rPr>
              <w:t>15560</w:t>
            </w:r>
            <w:r>
              <w:rPr>
                <w:rFonts w:cs="Calibri"/>
                <w:color w:val="000000"/>
                <w:sz w:val="20"/>
                <w:szCs w:val="20"/>
              </w:rPr>
              <w:t xml:space="preserve"> </w:t>
            </w:r>
            <w:r w:rsidRPr="00231E17">
              <w:rPr>
                <w:rFonts w:cs="Calibri"/>
                <w:color w:val="000000"/>
                <w:sz w:val="20"/>
                <w:szCs w:val="20"/>
              </w:rPr>
              <w:fldChar w:fldCharType="begin"/>
            </w:r>
            <w:r w:rsidRPr="00231E17">
              <w:rPr>
                <w:rFonts w:cs="Calibri"/>
                <w:color w:val="000000"/>
                <w:sz w:val="20"/>
                <w:szCs w:val="20"/>
              </w:rPr>
              <w:instrText xml:space="preserve"> ADDIN EN.CITE &lt;EndNote&gt;&lt;Cite&gt;&lt;Author&gt;NHS&lt;/Author&gt;&lt;Year&gt;2023&lt;/Year&gt;&lt;RecNum&gt;251&lt;/RecNum&gt;&lt;DisplayText&gt;(85)&lt;/DisplayText&gt;&lt;record&gt;&lt;rec-number&gt;251&lt;/rec-number&gt;&lt;foreign-keys&gt;&lt;key app="EN" db-id="0psftwx0lsasdwew00s5pae4eaxd295wxszv" timestamp="1701787233"&gt;251&lt;/key&gt;&lt;/foreign-keys&gt;&lt;ref-type name="Dataset"&gt;59&lt;/ref-type&gt;&lt;contributors&gt;&lt;authors&gt;&lt;author&gt;NHS&lt;/author&gt;&lt;/authors&gt;&lt;/contributors&gt;&lt;titles&gt;&lt;title&gt;National Obesity Audit (England): Weight Management Services, Quarter 1 to Quarter 4 2022/23. Community Services Dataset of Weight Management Services&lt;/title&gt;&lt;secondary-title&gt;NHS Digital&lt;/secondary-title&gt;&lt;/titles&gt;&lt;dates&gt;&lt;year&gt;2023&lt;/year&gt;&lt;/dates&gt;&lt;urls&gt;&lt;related-urls&gt;&lt;url&gt;https://digital.nhs.uk/data-and-information/publications/statistical/national-obesity-audit/weight-management-services-quarter-1-to-quarter-4-2022-23---national-obesity-audit-management-information&lt;/url&gt;&lt;/related-urls&gt;&lt;/urls&gt;&lt;/record&gt;&lt;/Cite&gt;&lt;/EndNote&gt;</w:instrText>
            </w:r>
            <w:r w:rsidRPr="00231E17">
              <w:rPr>
                <w:rFonts w:cs="Calibri"/>
                <w:color w:val="000000"/>
                <w:sz w:val="20"/>
                <w:szCs w:val="20"/>
              </w:rPr>
              <w:fldChar w:fldCharType="separate"/>
            </w:r>
            <w:r w:rsidRPr="00231E17">
              <w:rPr>
                <w:rFonts w:cs="Calibri"/>
                <w:color w:val="000000"/>
                <w:sz w:val="20"/>
                <w:szCs w:val="20"/>
              </w:rPr>
              <w:t>(85)</w:t>
            </w:r>
            <w:r w:rsidRPr="00231E17">
              <w:rPr>
                <w:rFonts w:cs="Calibri"/>
                <w:color w:val="000000"/>
                <w:sz w:val="20"/>
                <w:szCs w:val="20"/>
              </w:rPr>
              <w:fldChar w:fldCharType="end"/>
            </w:r>
          </w:p>
        </w:tc>
        <w:tc>
          <w:tcPr>
            <w:tcW w:w="519" w:type="pct"/>
          </w:tcPr>
          <w:p w14:paraId="5856028D" w14:textId="54EFCF1D" w:rsidR="00B846EA" w:rsidRPr="00231E17" w:rsidRDefault="00B846EA" w:rsidP="00F75F18">
            <w:pPr>
              <w:spacing w:line="240" w:lineRule="auto"/>
              <w:rPr>
                <w:rFonts w:cs="Calibri"/>
                <w:color w:val="000000"/>
                <w:sz w:val="20"/>
                <w:szCs w:val="20"/>
              </w:rPr>
            </w:pPr>
            <w:r w:rsidRPr="00231E17">
              <w:rPr>
                <w:rFonts w:cs="Calibri"/>
                <w:color w:val="000000"/>
                <w:sz w:val="20"/>
                <w:szCs w:val="20"/>
              </w:rPr>
              <w:t>35%</w:t>
            </w:r>
          </w:p>
        </w:tc>
        <w:tc>
          <w:tcPr>
            <w:tcW w:w="573" w:type="pct"/>
          </w:tcPr>
          <w:p w14:paraId="0C83CB4C" w14:textId="5BDC6E7D" w:rsidR="00B846EA" w:rsidRPr="00231E17" w:rsidRDefault="00B846EA" w:rsidP="00F75F18">
            <w:pPr>
              <w:spacing w:line="240" w:lineRule="auto"/>
              <w:rPr>
                <w:rFonts w:cs="Calibri"/>
                <w:color w:val="000000"/>
                <w:sz w:val="20"/>
                <w:szCs w:val="20"/>
              </w:rPr>
            </w:pPr>
            <w:r w:rsidRPr="00231E17">
              <w:rPr>
                <w:rFonts w:cs="Calibri"/>
                <w:color w:val="000000"/>
                <w:sz w:val="20"/>
                <w:szCs w:val="20"/>
              </w:rPr>
              <w:t xml:space="preserve">5,466 </w:t>
            </w:r>
            <w:r w:rsidRPr="00231E17">
              <w:rPr>
                <w:rFonts w:cs="Calibri"/>
                <w:color w:val="000000"/>
                <w:sz w:val="20"/>
                <w:szCs w:val="20"/>
              </w:rPr>
              <w:fldChar w:fldCharType="begin"/>
            </w:r>
            <w:r w:rsidRPr="00231E17">
              <w:rPr>
                <w:rFonts w:cs="Calibri"/>
                <w:color w:val="000000"/>
                <w:sz w:val="20"/>
                <w:szCs w:val="20"/>
              </w:rPr>
              <w:instrText xml:space="preserve"> ADDIN EN.CITE &lt;EndNote&gt;&lt;Cite&gt;&lt;Author&gt;Logue J&lt;/Author&gt;&lt;Year&gt;2014&lt;/Year&gt;&lt;RecNum&gt;250&lt;/RecNum&gt;&lt;DisplayText&gt;(86)&lt;/DisplayText&gt;&lt;record&gt;&lt;rec-number&gt;250&lt;/rec-number&gt;&lt;foreign-keys&gt;&lt;key app="EN" db-id="0psftwx0lsasdwew00s5pae4eaxd295wxszv" timestamp="1701786862"&gt;250&lt;/key&gt;&lt;/foreign-keys&gt;&lt;ref-type name="Journal Article"&gt;17&lt;/ref-type&gt;&lt;contributors&gt;&lt;authors&gt;&lt;author&gt;Logue J, Allardice G, Gillies M, Forde L, Morrison DS.&lt;/author&gt;&lt;/authors&gt;&lt;/contributors&gt;&lt;titles&gt;&lt;title&gt;Outcomes of a specialist weight management programme in the UK National Health Service: prospective study of 1838 patients.&lt;/title&gt;&lt;secondary-title&gt;BMJ open. &lt;/secondary-title&gt;&lt;/titles&gt;&lt;pages&gt;e003747&lt;/pages&gt;&lt;volume&gt;4&lt;/volume&gt;&lt;number&gt;1&lt;/number&gt;&lt;dates&gt;&lt;year&gt;2014&lt;/year&gt;&lt;/dates&gt;&lt;urls&gt;&lt;/urls&gt;&lt;/record&gt;&lt;/Cite&gt;&lt;/EndNote&gt;</w:instrText>
            </w:r>
            <w:r w:rsidRPr="00231E17">
              <w:rPr>
                <w:rFonts w:cs="Calibri"/>
                <w:color w:val="000000"/>
                <w:sz w:val="20"/>
                <w:szCs w:val="20"/>
              </w:rPr>
              <w:fldChar w:fldCharType="separate"/>
            </w:r>
            <w:r w:rsidRPr="00231E17">
              <w:rPr>
                <w:rFonts w:cs="Calibri"/>
                <w:color w:val="000000"/>
                <w:sz w:val="20"/>
                <w:szCs w:val="20"/>
              </w:rPr>
              <w:t>(86)</w:t>
            </w:r>
            <w:r w:rsidRPr="00231E17">
              <w:rPr>
                <w:rFonts w:cs="Calibri"/>
                <w:color w:val="000000"/>
                <w:sz w:val="20"/>
                <w:szCs w:val="20"/>
              </w:rPr>
              <w:fldChar w:fldCharType="end"/>
            </w:r>
          </w:p>
        </w:tc>
        <w:tc>
          <w:tcPr>
            <w:tcW w:w="1131" w:type="pct"/>
          </w:tcPr>
          <w:p w14:paraId="2DA1B983" w14:textId="492C69E3" w:rsidR="00B846EA" w:rsidRPr="00231E17" w:rsidRDefault="00B846EA" w:rsidP="00F75F18">
            <w:pPr>
              <w:spacing w:line="240" w:lineRule="auto"/>
              <w:rPr>
                <w:rFonts w:cs="Calibri"/>
                <w:color w:val="000000"/>
                <w:sz w:val="20"/>
                <w:szCs w:val="20"/>
              </w:rPr>
            </w:pPr>
            <w:r w:rsidRPr="00231E17">
              <w:rPr>
                <w:rFonts w:cs="Calibri"/>
                <w:color w:val="000000"/>
                <w:sz w:val="20"/>
                <w:szCs w:val="20"/>
              </w:rPr>
              <w:t xml:space="preserve">Alternative completion rates found were 40% </w:t>
            </w:r>
            <w:r w:rsidRPr="00231E17">
              <w:rPr>
                <w:rFonts w:cs="Calibri"/>
                <w:color w:val="000000"/>
                <w:sz w:val="20"/>
                <w:szCs w:val="20"/>
              </w:rPr>
              <w:fldChar w:fldCharType="begin"/>
            </w:r>
            <w:r w:rsidRPr="00231E17">
              <w:rPr>
                <w:rFonts w:cs="Calibri"/>
                <w:color w:val="000000"/>
                <w:sz w:val="20"/>
                <w:szCs w:val="20"/>
              </w:rPr>
              <w:instrText xml:space="preserve"> ADDIN EN.CITE &lt;EndNote&gt;&lt;Cite&gt;&lt;Author&gt;Nield L&lt;/Author&gt;&lt;Year&gt; 2016&lt;/Year&gt;&lt;RecNum&gt;255&lt;/RecNum&gt;&lt;DisplayText&gt;(87)&lt;/DisplayText&gt;&lt;record&gt;&lt;rec-number&gt;255&lt;/rec-number&gt;&lt;foreign-keys&gt;&lt;key app="EN" db-id="0psftwx0lsasdwew00s5pae4eaxd295wxszv" timestamp="1701788297"&gt;</w:instrText>
            </w:r>
            <w:r w:rsidRPr="00231E17">
              <w:rPr>
                <w:rFonts w:cs="Calibri" w:hint="eastAsia"/>
                <w:color w:val="000000"/>
                <w:sz w:val="20"/>
                <w:szCs w:val="20"/>
              </w:rPr>
              <w:instrText>255&lt;/key&gt;&lt;/foreign-keys&gt;&lt;ref-type name="Journal Article"&gt;17&lt;/ref-type&gt;&lt;contributors&gt;&lt;authors&gt;&lt;author&gt;Nield L, Kelly S.&lt;/author&gt;&lt;/authors&gt;&lt;/contributors&gt;&lt;titles&gt;&lt;title&gt;Outcomes of a community</w:instrText>
            </w:r>
            <w:r w:rsidRPr="00231E17">
              <w:rPr>
                <w:rFonts w:cs="Calibri" w:hint="eastAsia"/>
                <w:color w:val="000000"/>
                <w:sz w:val="20"/>
                <w:szCs w:val="20"/>
              </w:rPr>
              <w:instrText>‐</w:instrText>
            </w:r>
            <w:r w:rsidRPr="00231E17">
              <w:rPr>
                <w:rFonts w:cs="Calibri" w:hint="eastAsia"/>
                <w:color w:val="000000"/>
                <w:sz w:val="20"/>
                <w:szCs w:val="20"/>
              </w:rPr>
              <w:instrText>based weight management programme for morbidly obese populations</w:instrText>
            </w:r>
            <w:r w:rsidRPr="00231E17">
              <w:rPr>
                <w:rFonts w:cs="Calibri"/>
                <w:color w:val="000000"/>
                <w:sz w:val="20"/>
                <w:szCs w:val="20"/>
              </w:rPr>
              <w:instrText>.&lt;/title&gt;&lt;secondary-title&gt; Journal of Human Nutrition and Dietetics. &lt;/secondary-title&gt;&lt;/titles&gt;&lt;pages&gt;669-76&lt;/pages&gt;&lt;volume&gt;29&lt;/volume&gt;&lt;number&gt;6&lt;/number&gt;&lt;dates&gt;&lt;year&gt; 2016&lt;/year&gt;&lt;/dates&gt;&lt;urls&gt;&lt;/urls&gt;&lt;/record&gt;&lt;/Cite&gt;&lt;/EndNote&gt;</w:instrText>
            </w:r>
            <w:r w:rsidRPr="00231E17">
              <w:rPr>
                <w:rFonts w:cs="Calibri"/>
                <w:color w:val="000000"/>
                <w:sz w:val="20"/>
                <w:szCs w:val="20"/>
              </w:rPr>
              <w:fldChar w:fldCharType="separate"/>
            </w:r>
            <w:r w:rsidRPr="00231E17">
              <w:rPr>
                <w:rFonts w:cs="Calibri"/>
                <w:color w:val="000000"/>
                <w:sz w:val="20"/>
                <w:szCs w:val="20"/>
              </w:rPr>
              <w:t>(87)</w:t>
            </w:r>
            <w:r w:rsidRPr="00231E17">
              <w:rPr>
                <w:rFonts w:cs="Calibri"/>
                <w:color w:val="000000"/>
                <w:sz w:val="20"/>
                <w:szCs w:val="20"/>
              </w:rPr>
              <w:fldChar w:fldCharType="end"/>
            </w:r>
            <w:r w:rsidRPr="00231E17">
              <w:rPr>
                <w:rFonts w:cs="Calibri"/>
                <w:color w:val="000000"/>
                <w:sz w:val="20"/>
                <w:szCs w:val="20"/>
              </w:rPr>
              <w:t xml:space="preserve"> or 50% </w:t>
            </w:r>
            <w:r w:rsidRPr="00231E17">
              <w:rPr>
                <w:rFonts w:cs="Calibri"/>
                <w:color w:val="000000"/>
                <w:sz w:val="20"/>
                <w:szCs w:val="20"/>
              </w:rPr>
              <w:fldChar w:fldCharType="begin"/>
            </w:r>
            <w:r w:rsidRPr="00231E17">
              <w:rPr>
                <w:rFonts w:cs="Calibri"/>
                <w:color w:val="000000"/>
                <w:sz w:val="20"/>
                <w:szCs w:val="20"/>
              </w:rPr>
              <w:instrText xml:space="preserve"> ADDIN EN.CITE &lt;EndNote&gt;&lt;Cite&gt;&lt;Author&gt;Jennings A&lt;/Author&gt;&lt;Year&gt;2014&lt;/Year&gt;&lt;RecNum&gt;242&lt;/RecNum&gt;&lt;DisplayText&gt;(9)&lt;/DisplayText&gt;&lt;record&gt;&lt;rec-number&gt;242&lt;/rec-number&gt;&lt;foreign-keys&gt;&lt;key app="EN" db-id="0psftwx0lsasdwew00s5pae4eaxd295wxszv" timestamp="1699436263"&gt;242&lt;/key&gt;&lt;/foreign-keys&gt;&lt;ref-type name="Journal Article"&gt;17&lt;/ref-type&gt;&lt;contributors&gt;&lt;authors&gt;&lt;author&gt;Jennings A, Hughes CA, Kumaravel B, Bachmann MO, Steel N, Capehorn M, Cheema K.&lt;/author&gt;&lt;/authors&gt;&lt;/contributors&gt;&lt;titles&gt;&lt;title&gt;Evaluation of a multidisciplinary T ier 3 weight management service for adults with morbid obesity, or obesity and comorbidities, based in primary care. &lt;/title&gt;&lt;secondary-title&gt;Clinical obesity.&lt;/secondary-title&gt;&lt;/titles&gt;&lt;periodical&gt;&lt;full-title&gt;Clinical obesity.&lt;/full-title&gt;&lt;/periodical&gt;&lt;pages&gt;254-66&lt;/pages&gt;&lt;volume&gt;4&lt;/volume&gt;&lt;number&gt;5&lt;/number&gt;&lt;dates&gt;&lt;year&gt;2014&lt;/year&gt;&lt;/dates&gt;&lt;urls&gt;&lt;/urls&gt;&lt;/record&gt;&lt;/Cite&gt;&lt;/EndNote&gt;</w:instrText>
            </w:r>
            <w:r w:rsidRPr="00231E17">
              <w:rPr>
                <w:rFonts w:cs="Calibri"/>
                <w:color w:val="000000"/>
                <w:sz w:val="20"/>
                <w:szCs w:val="20"/>
              </w:rPr>
              <w:fldChar w:fldCharType="separate"/>
            </w:r>
            <w:r w:rsidRPr="00231E17">
              <w:rPr>
                <w:rFonts w:cs="Calibri"/>
                <w:color w:val="000000"/>
                <w:sz w:val="20"/>
                <w:szCs w:val="20"/>
              </w:rPr>
              <w:t>(9)</w:t>
            </w:r>
            <w:r w:rsidRPr="00231E17">
              <w:rPr>
                <w:rFonts w:cs="Calibri"/>
                <w:color w:val="000000"/>
                <w:sz w:val="20"/>
                <w:szCs w:val="20"/>
              </w:rPr>
              <w:fldChar w:fldCharType="end"/>
            </w:r>
            <w:r w:rsidRPr="00231E17">
              <w:rPr>
                <w:rFonts w:cs="Calibri"/>
                <w:color w:val="000000"/>
                <w:sz w:val="20"/>
                <w:szCs w:val="20"/>
              </w:rPr>
              <w:t>, however, these studies had small sample sizes.</w:t>
            </w:r>
          </w:p>
        </w:tc>
        <w:tc>
          <w:tcPr>
            <w:tcW w:w="714" w:type="pct"/>
          </w:tcPr>
          <w:p w14:paraId="3C0B5780" w14:textId="68811AF4" w:rsidR="00B846EA" w:rsidRPr="00231E17" w:rsidRDefault="00B846EA" w:rsidP="00F75F18">
            <w:pPr>
              <w:spacing w:line="240" w:lineRule="auto"/>
              <w:rPr>
                <w:rFonts w:cs="Calibri"/>
                <w:color w:val="000000"/>
                <w:sz w:val="20"/>
                <w:szCs w:val="20"/>
              </w:rPr>
            </w:pPr>
            <w:r>
              <w:rPr>
                <w:rFonts w:cs="Calibri"/>
                <w:color w:val="000000"/>
                <w:sz w:val="20"/>
                <w:szCs w:val="20"/>
              </w:rPr>
              <w:t>-6.23 (1.67)</w:t>
            </w:r>
          </w:p>
        </w:tc>
      </w:tr>
      <w:tr w:rsidR="00B846EA" w:rsidRPr="00FB500A" w14:paraId="6C4B207E" w14:textId="1A28AD75" w:rsidTr="00B846EA">
        <w:tc>
          <w:tcPr>
            <w:tcW w:w="648" w:type="pct"/>
          </w:tcPr>
          <w:p w14:paraId="0799BB90" w14:textId="19400D30" w:rsidR="00B846EA" w:rsidRPr="00231E17" w:rsidRDefault="00B846EA" w:rsidP="00F75F18">
            <w:pPr>
              <w:spacing w:line="240" w:lineRule="auto"/>
              <w:rPr>
                <w:rFonts w:cs="Calibri"/>
                <w:color w:val="000000"/>
                <w:sz w:val="20"/>
                <w:szCs w:val="20"/>
              </w:rPr>
            </w:pPr>
            <w:r w:rsidRPr="00231E17">
              <w:rPr>
                <w:rFonts w:cs="Calibri"/>
                <w:color w:val="000000"/>
                <w:sz w:val="20"/>
                <w:szCs w:val="20"/>
              </w:rPr>
              <w:t>Diabetes prevention program</w:t>
            </w:r>
          </w:p>
        </w:tc>
        <w:tc>
          <w:tcPr>
            <w:tcW w:w="789" w:type="pct"/>
          </w:tcPr>
          <w:p w14:paraId="7C2D41FC" w14:textId="0A6E494A" w:rsidR="00B846EA" w:rsidRPr="00231E17" w:rsidRDefault="00B846EA" w:rsidP="00F75F18">
            <w:pPr>
              <w:spacing w:line="240" w:lineRule="auto"/>
              <w:rPr>
                <w:rFonts w:cs="Calibri"/>
                <w:color w:val="000000"/>
                <w:sz w:val="20"/>
                <w:szCs w:val="20"/>
              </w:rPr>
            </w:pPr>
            <w:r w:rsidRPr="00231E17">
              <w:rPr>
                <w:rFonts w:cs="Calibri"/>
                <w:color w:val="000000"/>
                <w:sz w:val="20"/>
                <w:szCs w:val="20"/>
              </w:rPr>
              <w:t>Total referrals between December 2017 to December 2018.</w:t>
            </w:r>
          </w:p>
        </w:tc>
        <w:tc>
          <w:tcPr>
            <w:tcW w:w="626" w:type="pct"/>
          </w:tcPr>
          <w:p w14:paraId="41B29037" w14:textId="636912E9" w:rsidR="00B846EA" w:rsidRPr="00231E17" w:rsidRDefault="00B846EA" w:rsidP="00F75F18">
            <w:pPr>
              <w:spacing w:line="240" w:lineRule="auto"/>
              <w:rPr>
                <w:rFonts w:cs="Calibri"/>
                <w:color w:val="000000"/>
                <w:sz w:val="20"/>
                <w:szCs w:val="20"/>
              </w:rPr>
            </w:pPr>
            <w:r w:rsidRPr="00231E17">
              <w:rPr>
                <w:rFonts w:cs="Calibri"/>
                <w:color w:val="000000"/>
                <w:sz w:val="20"/>
                <w:szCs w:val="20"/>
              </w:rPr>
              <w:t>233,899</w:t>
            </w:r>
            <w:r>
              <w:rPr>
                <w:rFonts w:cs="Calibri"/>
                <w:color w:val="000000"/>
                <w:sz w:val="20"/>
                <w:szCs w:val="20"/>
              </w:rPr>
              <w:t xml:space="preserve"> </w:t>
            </w:r>
            <w:r w:rsidRPr="00231E17">
              <w:rPr>
                <w:rFonts w:cs="Calibri"/>
                <w:color w:val="000000"/>
                <w:sz w:val="20"/>
                <w:szCs w:val="20"/>
              </w:rPr>
              <w:fldChar w:fldCharType="begin"/>
            </w:r>
            <w:r w:rsidRPr="00231E17">
              <w:rPr>
                <w:rFonts w:cs="Calibri"/>
                <w:color w:val="000000"/>
                <w:sz w:val="20"/>
                <w:szCs w:val="20"/>
              </w:rPr>
              <w:instrText xml:space="preserve"> ADDIN EN.CITE &lt;EndNote&gt;&lt;Cite&gt;&lt;Author&gt;Valabhji J&lt;/Author&gt;&lt;Year&gt;2020&lt;/Year&gt;&lt;RecNum&gt;252&lt;/RecNum&gt;&lt;DisplayText&gt;(88)&lt;/DisplayText&gt;&lt;record&gt;&lt;rec-number&gt;252&lt;/rec-number&gt;&lt;foreign-keys&gt;&lt;key app="EN" db-id="0psftwx0lsasdwew00s5pae4eaxd295wxszv" timestamp="1701787320"&gt;252&lt;/key&gt;&lt;/foreign-keys&gt;&lt;ref-type name="Journal Article"&gt;17&lt;/ref-type&gt;&lt;contributors&gt;&lt;authors&gt;&lt;author&gt;Valabhji J, Barron E, Bradley D, Bakhai C, Fagg J, O’Neill S, Young B, Wareham N, Khunti K, Jebb S, Smith J.&lt;/author&gt;&lt;/authors&gt;&lt;/contributors&gt;&lt;titles&gt;&lt;title&gt; Early outcomes from the English National health service diabetes prevention programme. &lt;/title&gt;&lt;secondary-title&gt;Diabetes care. &lt;/secondary-title&gt;&lt;/titles&gt;&lt;pages&gt;152-60&lt;/pages&gt;&lt;volume&gt;43&lt;/volume&gt;&lt;number&gt;1&lt;/number&gt;&lt;dates&gt;&lt;year&gt;2020&lt;/year&gt;&lt;/dates&gt;&lt;urls&gt;&lt;/urls&gt;&lt;/record&gt;&lt;/Cite&gt;&lt;/EndNote&gt;</w:instrText>
            </w:r>
            <w:r w:rsidRPr="00231E17">
              <w:rPr>
                <w:rFonts w:cs="Calibri"/>
                <w:color w:val="000000"/>
                <w:sz w:val="20"/>
                <w:szCs w:val="20"/>
              </w:rPr>
              <w:fldChar w:fldCharType="separate"/>
            </w:r>
            <w:r w:rsidRPr="00231E17">
              <w:rPr>
                <w:rFonts w:cs="Calibri"/>
                <w:color w:val="000000"/>
                <w:sz w:val="20"/>
                <w:szCs w:val="20"/>
              </w:rPr>
              <w:t>(88)</w:t>
            </w:r>
            <w:r w:rsidRPr="00231E17">
              <w:rPr>
                <w:rFonts w:cs="Calibri"/>
                <w:color w:val="000000"/>
                <w:sz w:val="20"/>
                <w:szCs w:val="20"/>
              </w:rPr>
              <w:fldChar w:fldCharType="end"/>
            </w:r>
          </w:p>
        </w:tc>
        <w:tc>
          <w:tcPr>
            <w:tcW w:w="519" w:type="pct"/>
          </w:tcPr>
          <w:p w14:paraId="5CA201DA" w14:textId="4FD1559F" w:rsidR="00B846EA" w:rsidRPr="00231E17" w:rsidRDefault="00B846EA" w:rsidP="00F75F18">
            <w:pPr>
              <w:spacing w:line="240" w:lineRule="auto"/>
              <w:rPr>
                <w:rFonts w:cs="Calibri"/>
                <w:color w:val="000000"/>
                <w:sz w:val="20"/>
                <w:szCs w:val="20"/>
              </w:rPr>
            </w:pPr>
            <w:r w:rsidRPr="00231E17">
              <w:rPr>
                <w:rFonts w:cs="Calibri"/>
                <w:color w:val="000000"/>
                <w:sz w:val="20"/>
                <w:szCs w:val="20"/>
              </w:rPr>
              <w:t>19%</w:t>
            </w:r>
          </w:p>
        </w:tc>
        <w:tc>
          <w:tcPr>
            <w:tcW w:w="573" w:type="pct"/>
          </w:tcPr>
          <w:p w14:paraId="1AF0030A" w14:textId="466CD733" w:rsidR="00B846EA" w:rsidRPr="00231E17" w:rsidRDefault="00B846EA" w:rsidP="00F75F18">
            <w:pPr>
              <w:spacing w:line="240" w:lineRule="auto"/>
              <w:rPr>
                <w:rFonts w:cs="Calibri"/>
                <w:color w:val="000000"/>
                <w:sz w:val="20"/>
                <w:szCs w:val="20"/>
              </w:rPr>
            </w:pPr>
            <w:r w:rsidRPr="00231E17">
              <w:rPr>
                <w:rFonts w:cs="Calibri"/>
                <w:color w:val="000000"/>
                <w:sz w:val="20"/>
                <w:szCs w:val="20"/>
              </w:rPr>
              <w:t xml:space="preserve">44,441 </w:t>
            </w:r>
            <w:r w:rsidRPr="00231E17">
              <w:rPr>
                <w:rFonts w:cs="Calibri"/>
                <w:color w:val="000000"/>
                <w:sz w:val="20"/>
                <w:szCs w:val="20"/>
              </w:rPr>
              <w:fldChar w:fldCharType="begin"/>
            </w:r>
            <w:r w:rsidRPr="00231E17">
              <w:rPr>
                <w:rFonts w:cs="Calibri"/>
                <w:color w:val="000000"/>
                <w:sz w:val="20"/>
                <w:szCs w:val="20"/>
              </w:rPr>
              <w:instrText xml:space="preserve"> ADDIN EN.CITE &lt;EndNote&gt;&lt;Cite&gt;&lt;Author&gt;Valabhji J&lt;/Author&gt;&lt;Year&gt;2020&lt;/Year&gt;&lt;RecNum&gt;252&lt;/RecNum&gt;&lt;DisplayText&gt;(88)&lt;/DisplayText&gt;&lt;record&gt;&lt;rec-number&gt;252&lt;/rec-number&gt;&lt;foreign-keys&gt;&lt;key app="EN" db-id="0psftwx0lsasdwew00s5pae4eaxd295wxszv" timestamp="1701787320"&gt;252&lt;/key&gt;&lt;/foreign-keys&gt;&lt;ref-type name="Journal Article"&gt;17&lt;/ref-type&gt;&lt;contributors&gt;&lt;authors&gt;&lt;author&gt;Valabhji J, Barron E, Bradley D, Bakhai C, Fagg J, O’Neill S, Young B, Wareham N, Khunti K, Jebb S, Smith J.&lt;/author&gt;&lt;/authors&gt;&lt;/contributors&gt;&lt;titles&gt;&lt;title&gt; Early outcomes from the English National health service diabetes prevention programme. &lt;/title&gt;&lt;secondary-title&gt;Diabetes care. &lt;/secondary-title&gt;&lt;/titles&gt;&lt;pages&gt;152-60&lt;/pages&gt;&lt;volume&gt;43&lt;/volume&gt;&lt;number&gt;1&lt;/number&gt;&lt;dates&gt;&lt;year&gt;2020&lt;/year&gt;&lt;/dates&gt;&lt;urls&gt;&lt;/urls&gt;&lt;/record&gt;&lt;/Cite&gt;&lt;/EndNote&gt;</w:instrText>
            </w:r>
            <w:r w:rsidRPr="00231E17">
              <w:rPr>
                <w:rFonts w:cs="Calibri"/>
                <w:color w:val="000000"/>
                <w:sz w:val="20"/>
                <w:szCs w:val="20"/>
              </w:rPr>
              <w:fldChar w:fldCharType="separate"/>
            </w:r>
            <w:r w:rsidRPr="00231E17">
              <w:rPr>
                <w:rFonts w:cs="Calibri"/>
                <w:color w:val="000000"/>
                <w:sz w:val="20"/>
                <w:szCs w:val="20"/>
              </w:rPr>
              <w:t>(88)</w:t>
            </w:r>
            <w:r w:rsidRPr="00231E17">
              <w:rPr>
                <w:rFonts w:cs="Calibri"/>
                <w:color w:val="000000"/>
                <w:sz w:val="20"/>
                <w:szCs w:val="20"/>
              </w:rPr>
              <w:fldChar w:fldCharType="end"/>
            </w:r>
          </w:p>
        </w:tc>
        <w:tc>
          <w:tcPr>
            <w:tcW w:w="1131" w:type="pct"/>
          </w:tcPr>
          <w:p w14:paraId="07A18A4F" w14:textId="6AA2B94D" w:rsidR="00B846EA" w:rsidRPr="00231E17" w:rsidRDefault="00B846EA" w:rsidP="00F75F18">
            <w:pPr>
              <w:spacing w:line="240" w:lineRule="auto"/>
              <w:rPr>
                <w:rFonts w:cs="Calibri"/>
                <w:color w:val="000000"/>
                <w:sz w:val="20"/>
                <w:szCs w:val="20"/>
              </w:rPr>
            </w:pPr>
            <w:r>
              <w:rPr>
                <w:rFonts w:cs="Calibri"/>
                <w:color w:val="000000"/>
                <w:sz w:val="20"/>
                <w:szCs w:val="20"/>
              </w:rPr>
              <w:t>Revised estimate received from expert consultation 53,000</w:t>
            </w:r>
          </w:p>
        </w:tc>
        <w:tc>
          <w:tcPr>
            <w:tcW w:w="714" w:type="pct"/>
          </w:tcPr>
          <w:p w14:paraId="259320D2" w14:textId="7DBFA310" w:rsidR="00B846EA" w:rsidRPr="00231E17" w:rsidRDefault="00B846EA" w:rsidP="00F75F18">
            <w:pPr>
              <w:spacing w:line="240" w:lineRule="auto"/>
              <w:rPr>
                <w:rFonts w:cs="Calibri"/>
                <w:color w:val="000000"/>
                <w:sz w:val="20"/>
                <w:szCs w:val="20"/>
              </w:rPr>
            </w:pPr>
            <w:r>
              <w:rPr>
                <w:rFonts w:cs="Calibri"/>
                <w:color w:val="000000"/>
                <w:sz w:val="20"/>
                <w:szCs w:val="20"/>
              </w:rPr>
              <w:t>-4.68 (1.71)</w:t>
            </w:r>
          </w:p>
        </w:tc>
      </w:tr>
      <w:tr w:rsidR="00B846EA" w:rsidRPr="00FB500A" w14:paraId="00230A09" w14:textId="185EDE6D" w:rsidTr="00B846EA">
        <w:tc>
          <w:tcPr>
            <w:tcW w:w="648" w:type="pct"/>
          </w:tcPr>
          <w:p w14:paraId="192A78FD" w14:textId="77777777" w:rsidR="00B846EA" w:rsidRPr="00231E17" w:rsidRDefault="00B846EA" w:rsidP="00F75F18">
            <w:pPr>
              <w:spacing w:line="240" w:lineRule="auto"/>
              <w:rPr>
                <w:rFonts w:cs="Calibri"/>
                <w:color w:val="000000"/>
                <w:sz w:val="20"/>
                <w:szCs w:val="20"/>
              </w:rPr>
            </w:pPr>
            <w:r w:rsidRPr="00231E17">
              <w:rPr>
                <w:rFonts w:cs="Calibri"/>
                <w:color w:val="000000"/>
                <w:sz w:val="20"/>
                <w:szCs w:val="20"/>
              </w:rPr>
              <w:t>Digital Tier 2</w:t>
            </w:r>
          </w:p>
        </w:tc>
        <w:tc>
          <w:tcPr>
            <w:tcW w:w="789" w:type="pct"/>
          </w:tcPr>
          <w:p w14:paraId="5A7B5DB9" w14:textId="559C99F7" w:rsidR="00B846EA" w:rsidRPr="00231E17" w:rsidRDefault="00B846EA" w:rsidP="00F75F18">
            <w:pPr>
              <w:spacing w:line="240" w:lineRule="auto"/>
              <w:rPr>
                <w:rFonts w:cs="Calibri"/>
                <w:color w:val="000000"/>
                <w:sz w:val="20"/>
                <w:szCs w:val="20"/>
              </w:rPr>
            </w:pPr>
            <w:r w:rsidRPr="00231E17">
              <w:rPr>
                <w:rFonts w:cs="Calibri"/>
                <w:color w:val="000000"/>
                <w:sz w:val="20"/>
                <w:szCs w:val="20"/>
              </w:rPr>
              <w:t>Tier 2 services delivered digitally between April 2021 to March 2022.</w:t>
            </w:r>
          </w:p>
        </w:tc>
        <w:tc>
          <w:tcPr>
            <w:tcW w:w="626" w:type="pct"/>
          </w:tcPr>
          <w:p w14:paraId="6D27506F" w14:textId="6F4D25AD" w:rsidR="00B846EA" w:rsidRPr="00231E17" w:rsidRDefault="00B846EA" w:rsidP="00F75F18">
            <w:pPr>
              <w:spacing w:line="240" w:lineRule="auto"/>
              <w:rPr>
                <w:rFonts w:cs="Calibri"/>
                <w:color w:val="000000"/>
                <w:sz w:val="20"/>
                <w:szCs w:val="20"/>
              </w:rPr>
            </w:pPr>
            <w:r>
              <w:rPr>
                <w:rFonts w:cs="Calibri"/>
                <w:color w:val="000000"/>
                <w:sz w:val="20"/>
                <w:szCs w:val="20"/>
              </w:rPr>
              <w:t>31,861</w:t>
            </w:r>
            <w:r w:rsidRPr="00231E17">
              <w:rPr>
                <w:rFonts w:cs="Calibri"/>
                <w:color w:val="000000"/>
                <w:sz w:val="20"/>
                <w:szCs w:val="20"/>
              </w:rPr>
              <w:t xml:space="preserve"> </w:t>
            </w:r>
            <w:r>
              <w:rPr>
                <w:rFonts w:cs="Calibri"/>
                <w:color w:val="000000"/>
                <w:sz w:val="20"/>
                <w:szCs w:val="20"/>
              </w:rPr>
              <w:fldChar w:fldCharType="begin"/>
            </w:r>
            <w:r>
              <w:rPr>
                <w:rFonts w:cs="Calibri"/>
                <w:color w:val="000000"/>
                <w:sz w:val="20"/>
                <w:szCs w:val="20"/>
              </w:rPr>
              <w:instrText xml:space="preserve"> ADDIN EN.CITE &lt;EndNote&gt;&lt;Cite&gt;&lt;Author&gt;Taylor&lt;/Author&gt;&lt;Year&gt;2024&lt;/Year&gt;&lt;RecNum&gt;274&lt;/RecNum&gt;&lt;DisplayText&gt;(89)&lt;/DisplayText&gt;&lt;record&gt;&lt;rec-number&gt;274&lt;/rec-number&gt;&lt;foreign-keys&gt;&lt;key app="EN" db-id="0psftwx0lsasdwew00s5pae4eaxd295wxszv" timestamp="1721643556"&gt;274&lt;/key&gt;&lt;/foreign-keys&gt;&lt;ref-type name="Journal Article"&gt;17&lt;/ref-type&gt;&lt;contributors&gt;&lt;authors&gt;&lt;author&gt;Taylor, Katharine&lt;/author&gt;&lt;author&gt;Indulkar, Tejal&lt;/author&gt;&lt;author&gt;Thompson, Bethany&lt;/author&gt;&lt;author&gt;Pinkard, Christine&lt;/author&gt;&lt;author&gt;Barron, Emma&lt;/author&gt;&lt;author&gt;Frost, Tom&lt;/author&gt;&lt;author&gt;Jayawardane, Priyantha&lt;/author&gt;&lt;author&gt;Davies, Neil&lt;/author&gt;&lt;author&gt;Bakhai, Chirag&lt;/author&gt;&lt;author&gt;Forouhi, Nita Gandhi&lt;/author&gt;&lt;/authors&gt;&lt;/contributors&gt;&lt;titles&gt;&lt;title&gt;Early outcomes of referrals to the English National Health Service Digital Weight Management Programme&lt;/title&gt;&lt;secondary-title&gt;Obesity&lt;/secondary-title&gt;&lt;/titles&gt;&lt;periodical&gt;&lt;full-title&gt;Obesity&lt;/full-title&gt;&lt;/periodical&gt;&lt;pages&gt;1083-1092&lt;/pages&gt;&lt;volume&gt;32&lt;/volume&gt;&lt;number&gt;6&lt;/number&gt;&lt;dates&gt;&lt;year&gt;2024&lt;/year&gt;&lt;/dates&gt;&lt;isbn&gt;1930-7381&lt;/isbn&gt;&lt;urls&gt;&lt;/urls&gt;&lt;/record&gt;&lt;/Cite&gt;&lt;/EndNote&gt;</w:instrText>
            </w:r>
            <w:r>
              <w:rPr>
                <w:rFonts w:cs="Calibri"/>
                <w:color w:val="000000"/>
                <w:sz w:val="20"/>
                <w:szCs w:val="20"/>
              </w:rPr>
              <w:fldChar w:fldCharType="separate"/>
            </w:r>
            <w:r>
              <w:rPr>
                <w:rFonts w:cs="Calibri"/>
                <w:noProof/>
                <w:color w:val="000000"/>
                <w:sz w:val="20"/>
                <w:szCs w:val="20"/>
              </w:rPr>
              <w:t>(89)</w:t>
            </w:r>
            <w:r>
              <w:rPr>
                <w:rFonts w:cs="Calibri"/>
                <w:color w:val="000000"/>
                <w:sz w:val="20"/>
                <w:szCs w:val="20"/>
              </w:rPr>
              <w:fldChar w:fldCharType="end"/>
            </w:r>
          </w:p>
        </w:tc>
        <w:tc>
          <w:tcPr>
            <w:tcW w:w="519" w:type="pct"/>
          </w:tcPr>
          <w:p w14:paraId="525EF844" w14:textId="29391FAE" w:rsidR="00B846EA" w:rsidRPr="00231E17" w:rsidRDefault="00B846EA" w:rsidP="00F75F18">
            <w:pPr>
              <w:spacing w:line="240" w:lineRule="auto"/>
              <w:rPr>
                <w:rFonts w:cs="Calibri"/>
                <w:color w:val="000000"/>
                <w:sz w:val="20"/>
                <w:szCs w:val="20"/>
              </w:rPr>
            </w:pPr>
            <w:r>
              <w:rPr>
                <w:rFonts w:cs="Calibri"/>
                <w:color w:val="000000"/>
                <w:sz w:val="20"/>
                <w:szCs w:val="20"/>
              </w:rPr>
              <w:t>45</w:t>
            </w:r>
            <w:r w:rsidRPr="00231E17">
              <w:rPr>
                <w:rFonts w:cs="Calibri"/>
                <w:color w:val="000000"/>
                <w:sz w:val="20"/>
                <w:szCs w:val="20"/>
              </w:rPr>
              <w:t>%</w:t>
            </w:r>
          </w:p>
        </w:tc>
        <w:tc>
          <w:tcPr>
            <w:tcW w:w="573" w:type="pct"/>
          </w:tcPr>
          <w:p w14:paraId="2118BE79" w14:textId="50C635AE" w:rsidR="00B846EA" w:rsidRPr="00231E17" w:rsidRDefault="00B846EA" w:rsidP="00F75F18">
            <w:pPr>
              <w:spacing w:line="240" w:lineRule="auto"/>
              <w:rPr>
                <w:rFonts w:cs="Calibri"/>
                <w:color w:val="000000"/>
                <w:sz w:val="20"/>
                <w:szCs w:val="20"/>
              </w:rPr>
            </w:pPr>
            <w:r>
              <w:rPr>
                <w:rFonts w:cs="Calibri"/>
                <w:color w:val="000000"/>
                <w:sz w:val="20"/>
                <w:szCs w:val="20"/>
              </w:rPr>
              <w:t xml:space="preserve">14,268 </w:t>
            </w:r>
            <w:r>
              <w:rPr>
                <w:rFonts w:cs="Calibri"/>
                <w:color w:val="000000"/>
                <w:sz w:val="20"/>
                <w:szCs w:val="20"/>
              </w:rPr>
              <w:fldChar w:fldCharType="begin"/>
            </w:r>
            <w:r>
              <w:rPr>
                <w:rFonts w:cs="Calibri"/>
                <w:color w:val="000000"/>
                <w:sz w:val="20"/>
                <w:szCs w:val="20"/>
              </w:rPr>
              <w:instrText xml:space="preserve"> ADDIN EN.CITE &lt;EndNote&gt;&lt;Cite&gt;&lt;Author&gt;Taylor&lt;/Author&gt;&lt;Year&gt;2024&lt;/Year&gt;&lt;RecNum&gt;274&lt;/RecNum&gt;&lt;DisplayText&gt;(89)&lt;/DisplayText&gt;&lt;record&gt;&lt;rec-number&gt;274&lt;/rec-number&gt;&lt;foreign-keys&gt;&lt;key app="EN" db-id="0psftwx0lsasdwew00s5pae4eaxd295wxszv" timestamp="1721643556"&gt;274&lt;/key&gt;&lt;/foreign-keys&gt;&lt;ref-type name="Journal Article"&gt;17&lt;/ref-type&gt;&lt;contributors&gt;&lt;authors&gt;&lt;author&gt;Taylor, Katharine&lt;/author&gt;&lt;author&gt;Indulkar, Tejal&lt;/author&gt;&lt;author&gt;Thompson, Bethany&lt;/author&gt;&lt;author&gt;Pinkard, Christine&lt;/author&gt;&lt;author&gt;Barron, Emma&lt;/author&gt;&lt;author&gt;Frost, Tom&lt;/author&gt;&lt;author&gt;Jayawardane, Priyantha&lt;/author&gt;&lt;author&gt;Davies, Neil&lt;/author&gt;&lt;author&gt;Bakhai, Chirag&lt;/author&gt;&lt;author&gt;Forouhi, Nita Gandhi&lt;/author&gt;&lt;/authors&gt;&lt;/contributors&gt;&lt;titles&gt;&lt;title&gt;Early outcomes of referrals to the English National Health Service Digital Weight Management Programme&lt;/title&gt;&lt;secondary-title&gt;Obesity&lt;/secondary-title&gt;&lt;/titles&gt;&lt;periodical&gt;&lt;full-title&gt;Obesity&lt;/full-title&gt;&lt;/periodical&gt;&lt;pages&gt;1083-1092&lt;/pages&gt;&lt;volume&gt;32&lt;/volume&gt;&lt;number&gt;6&lt;/number&gt;&lt;dates&gt;&lt;year&gt;2024&lt;/year&gt;&lt;/dates&gt;&lt;isbn&gt;1930-7381&lt;/isbn&gt;&lt;urls&gt;&lt;/urls&gt;&lt;/record&gt;&lt;/Cite&gt;&lt;/EndNote&gt;</w:instrText>
            </w:r>
            <w:r>
              <w:rPr>
                <w:rFonts w:cs="Calibri"/>
                <w:color w:val="000000"/>
                <w:sz w:val="20"/>
                <w:szCs w:val="20"/>
              </w:rPr>
              <w:fldChar w:fldCharType="separate"/>
            </w:r>
            <w:r>
              <w:rPr>
                <w:rFonts w:cs="Calibri"/>
                <w:noProof/>
                <w:color w:val="000000"/>
                <w:sz w:val="20"/>
                <w:szCs w:val="20"/>
              </w:rPr>
              <w:t>(89)</w:t>
            </w:r>
            <w:r>
              <w:rPr>
                <w:rFonts w:cs="Calibri"/>
                <w:color w:val="000000"/>
                <w:sz w:val="20"/>
                <w:szCs w:val="20"/>
              </w:rPr>
              <w:fldChar w:fldCharType="end"/>
            </w:r>
          </w:p>
        </w:tc>
        <w:tc>
          <w:tcPr>
            <w:tcW w:w="1131" w:type="pct"/>
          </w:tcPr>
          <w:p w14:paraId="5127E9E0" w14:textId="477F8634" w:rsidR="00B846EA" w:rsidRPr="00231E17" w:rsidRDefault="00B846EA" w:rsidP="00F75F18">
            <w:pPr>
              <w:spacing w:line="240" w:lineRule="auto"/>
              <w:rPr>
                <w:rFonts w:cs="Calibri"/>
                <w:color w:val="000000"/>
                <w:sz w:val="20"/>
                <w:szCs w:val="20"/>
              </w:rPr>
            </w:pPr>
          </w:p>
        </w:tc>
        <w:tc>
          <w:tcPr>
            <w:tcW w:w="714" w:type="pct"/>
          </w:tcPr>
          <w:p w14:paraId="0A87AFAD" w14:textId="312A86BB" w:rsidR="00B846EA" w:rsidRPr="00231E17" w:rsidRDefault="00B846EA" w:rsidP="00F75F18">
            <w:pPr>
              <w:spacing w:line="240" w:lineRule="auto"/>
              <w:rPr>
                <w:rFonts w:cs="Calibri"/>
                <w:color w:val="000000"/>
                <w:sz w:val="20"/>
                <w:szCs w:val="20"/>
              </w:rPr>
            </w:pPr>
            <w:r>
              <w:rPr>
                <w:rFonts w:cs="Calibri"/>
                <w:color w:val="000000"/>
                <w:sz w:val="20"/>
                <w:szCs w:val="20"/>
              </w:rPr>
              <w:t>-5.61 (1.91)</w:t>
            </w:r>
          </w:p>
        </w:tc>
      </w:tr>
      <w:tr w:rsidR="00B846EA" w:rsidRPr="00FB500A" w14:paraId="2B059CB3" w14:textId="126B3C8B" w:rsidTr="00B846EA">
        <w:tc>
          <w:tcPr>
            <w:tcW w:w="648" w:type="pct"/>
          </w:tcPr>
          <w:p w14:paraId="5B44AE4B" w14:textId="202A95CB" w:rsidR="00B846EA" w:rsidRPr="00231E17" w:rsidRDefault="00B846EA" w:rsidP="00F75F18">
            <w:pPr>
              <w:spacing w:line="240" w:lineRule="auto"/>
              <w:rPr>
                <w:rFonts w:cs="Calibri"/>
                <w:color w:val="000000"/>
                <w:sz w:val="20"/>
                <w:szCs w:val="20"/>
              </w:rPr>
            </w:pPr>
            <w:r w:rsidRPr="00231E17">
              <w:rPr>
                <w:rFonts w:cs="Calibri"/>
                <w:color w:val="000000"/>
                <w:sz w:val="20"/>
                <w:szCs w:val="20"/>
              </w:rPr>
              <w:t>Diabetes Path to Remission.</w:t>
            </w:r>
          </w:p>
        </w:tc>
        <w:tc>
          <w:tcPr>
            <w:tcW w:w="789" w:type="pct"/>
          </w:tcPr>
          <w:p w14:paraId="11DA06AE" w14:textId="1A860A1E" w:rsidR="00B846EA" w:rsidRPr="00231E17" w:rsidRDefault="00B846EA" w:rsidP="00F75F18">
            <w:pPr>
              <w:spacing w:line="240" w:lineRule="auto"/>
              <w:rPr>
                <w:rFonts w:cs="Calibri"/>
                <w:color w:val="000000"/>
                <w:sz w:val="20"/>
                <w:szCs w:val="20"/>
              </w:rPr>
            </w:pPr>
            <w:r w:rsidRPr="00231E17">
              <w:rPr>
                <w:rFonts w:cs="Calibri"/>
                <w:color w:val="000000"/>
                <w:sz w:val="20"/>
                <w:szCs w:val="20"/>
              </w:rPr>
              <w:t xml:space="preserve">A contract award allowing provision of up to 10,500 interventions annually. </w:t>
            </w:r>
          </w:p>
        </w:tc>
        <w:tc>
          <w:tcPr>
            <w:tcW w:w="626" w:type="pct"/>
          </w:tcPr>
          <w:p w14:paraId="407229BF" w14:textId="10A0A43C" w:rsidR="00B846EA" w:rsidRPr="00231E17" w:rsidRDefault="00B846EA" w:rsidP="00F75F18">
            <w:pPr>
              <w:spacing w:line="240" w:lineRule="auto"/>
              <w:rPr>
                <w:rFonts w:cs="Calibri"/>
                <w:color w:val="000000"/>
                <w:sz w:val="20"/>
                <w:szCs w:val="20"/>
              </w:rPr>
            </w:pPr>
            <w:r>
              <w:rPr>
                <w:rFonts w:cs="Calibri"/>
                <w:color w:val="000000"/>
                <w:sz w:val="20"/>
                <w:szCs w:val="20"/>
              </w:rPr>
              <w:t xml:space="preserve">7540 </w:t>
            </w:r>
            <w:r>
              <w:rPr>
                <w:rFonts w:cs="Calibri"/>
                <w:color w:val="000000"/>
                <w:sz w:val="20"/>
                <w:szCs w:val="20"/>
              </w:rPr>
              <w:fldChar w:fldCharType="begin"/>
            </w:r>
            <w:r>
              <w:rPr>
                <w:rFonts w:cs="Calibri"/>
                <w:color w:val="000000"/>
                <w:sz w:val="20"/>
                <w:szCs w:val="20"/>
              </w:rPr>
              <w:instrText xml:space="preserve"> ADDIN EN.CITE &lt;EndNote&gt;&lt;Cite&gt;&lt;Author&gt;Valabhji&lt;/Author&gt;&lt;Year&gt;2024&lt;/Year&gt;&lt;RecNum&gt;38&lt;/RecNum&gt;&lt;DisplayText&gt;(90)&lt;/DisplayText&gt;&lt;record&gt;&lt;rec-number&gt;38&lt;/rec-number&gt;&lt;foreign-keys&gt;&lt;key app="EN" db-id="52rds5zagdwz9qe2r9oxxf0ydr0ffw2d9t59" timestamp="1723467287"&gt;38&lt;/key&gt;&lt;/foreign-keys&gt;&lt;ref-type name="Journal Article"&gt;17&lt;/ref-type&gt;&lt;contributors&gt;&lt;authors&gt;&lt;author&gt;Valabhji, Jonathan&lt;/author&gt;&lt;author&gt;Gorton, Tessa&lt;/author&gt;&lt;author&gt;Barron, Emma&lt;/author&gt;&lt;author&gt;Safazadeh, Soraya&lt;/author&gt;&lt;author&gt;Earnshaw, Fiona&lt;/author&gt;&lt;author&gt;Helm, Clare&lt;/author&gt;&lt;author&gt;Virr, Martin&lt;/author&gt;&lt;author&gt;Kernan, John&lt;/author&gt;&lt;author&gt;Crowe, Shaun&lt;/author&gt;&lt;author&gt;Aveyard, Paul&lt;/author&gt;&lt;/authors&gt;&lt;/contributors&gt;&lt;titles&gt;&lt;title&gt;Early findings from the NHS Type 2 Diabetes Path to Remission Programme: a prospective evaluation of real-world implementation&lt;/title&gt;&lt;secondary-title&gt;The Lancet Diabetes &amp;amp; Endocrinology&lt;/secondary-title&gt;&lt;/titles&gt;&lt;periodical&gt;&lt;full-title&gt;The lancet Diabetes &amp;amp; endocrinology&lt;/full-title&gt;&lt;/periodical&gt;&lt;dates&gt;&lt;year&gt;2024&lt;/year&gt;&lt;/dates&gt;&lt;isbn&gt;2213-8587&lt;/isbn&gt;&lt;urls&gt;&lt;/urls&gt;&lt;/record&gt;&lt;/Cite&gt;&lt;/EndNote&gt;</w:instrText>
            </w:r>
            <w:r>
              <w:rPr>
                <w:rFonts w:cs="Calibri"/>
                <w:color w:val="000000"/>
                <w:sz w:val="20"/>
                <w:szCs w:val="20"/>
              </w:rPr>
              <w:fldChar w:fldCharType="separate"/>
            </w:r>
            <w:r>
              <w:rPr>
                <w:rFonts w:cs="Calibri"/>
                <w:noProof/>
                <w:color w:val="000000"/>
                <w:sz w:val="20"/>
                <w:szCs w:val="20"/>
              </w:rPr>
              <w:t>(90)</w:t>
            </w:r>
            <w:r>
              <w:rPr>
                <w:rFonts w:cs="Calibri"/>
                <w:color w:val="000000"/>
                <w:sz w:val="20"/>
                <w:szCs w:val="20"/>
              </w:rPr>
              <w:fldChar w:fldCharType="end"/>
            </w:r>
          </w:p>
        </w:tc>
        <w:tc>
          <w:tcPr>
            <w:tcW w:w="519" w:type="pct"/>
          </w:tcPr>
          <w:p w14:paraId="324B61A6" w14:textId="3CA53C6F" w:rsidR="00B846EA" w:rsidRPr="00231E17" w:rsidRDefault="00B846EA" w:rsidP="00F75F18">
            <w:pPr>
              <w:spacing w:line="240" w:lineRule="auto"/>
              <w:rPr>
                <w:rFonts w:cs="Calibri"/>
                <w:color w:val="000000"/>
                <w:sz w:val="20"/>
                <w:szCs w:val="20"/>
              </w:rPr>
            </w:pPr>
            <w:r>
              <w:rPr>
                <w:rFonts w:cs="Calibri"/>
                <w:color w:val="000000"/>
                <w:sz w:val="20"/>
                <w:szCs w:val="20"/>
              </w:rPr>
              <w:t>13</w:t>
            </w:r>
            <w:r w:rsidRPr="00231E17">
              <w:rPr>
                <w:rFonts w:cs="Calibri"/>
                <w:color w:val="000000"/>
                <w:sz w:val="20"/>
                <w:szCs w:val="20"/>
              </w:rPr>
              <w:t>%</w:t>
            </w:r>
          </w:p>
        </w:tc>
        <w:tc>
          <w:tcPr>
            <w:tcW w:w="573" w:type="pct"/>
          </w:tcPr>
          <w:p w14:paraId="5EA62691" w14:textId="77777777" w:rsidR="00B846EA" w:rsidRDefault="00B846EA" w:rsidP="00F75F18">
            <w:pPr>
              <w:spacing w:line="240" w:lineRule="auto"/>
              <w:rPr>
                <w:rFonts w:cs="Calibri"/>
                <w:color w:val="000000"/>
                <w:sz w:val="20"/>
                <w:szCs w:val="20"/>
              </w:rPr>
            </w:pPr>
            <w:r>
              <w:rPr>
                <w:rFonts w:cs="Calibri"/>
                <w:color w:val="000000"/>
                <w:sz w:val="20"/>
                <w:szCs w:val="20"/>
              </w:rPr>
              <w:t xml:space="preserve">960 </w:t>
            </w:r>
            <w:r>
              <w:rPr>
                <w:rFonts w:cs="Calibri"/>
                <w:color w:val="000000"/>
                <w:sz w:val="20"/>
                <w:szCs w:val="20"/>
              </w:rPr>
              <w:fldChar w:fldCharType="begin"/>
            </w:r>
            <w:r>
              <w:rPr>
                <w:rFonts w:cs="Calibri"/>
                <w:color w:val="000000"/>
                <w:sz w:val="20"/>
                <w:szCs w:val="20"/>
              </w:rPr>
              <w:instrText xml:space="preserve"> ADDIN EN.CITE &lt;EndNote&gt;&lt;Cite&gt;&lt;Author&gt;Valabhji&lt;/Author&gt;&lt;Year&gt;2024&lt;/Year&gt;&lt;RecNum&gt;38&lt;/RecNum&gt;&lt;DisplayText&gt;(90)&lt;/DisplayText&gt;&lt;record&gt;&lt;rec-number&gt;38&lt;/rec-number&gt;&lt;foreign-keys&gt;&lt;key app="EN" db-id="52rds5zagdwz9qe2r9oxxf0ydr0ffw2d9t59" timestamp="1723467287"&gt;38&lt;/key&gt;&lt;/foreign-keys&gt;&lt;ref-type name="Journal Article"&gt;17&lt;/ref-type&gt;&lt;contributors&gt;&lt;authors&gt;&lt;author&gt;Valabhji, Jonathan&lt;/author&gt;&lt;author&gt;Gorton, Tessa&lt;/author&gt;&lt;author&gt;Barron, Emma&lt;/author&gt;&lt;author&gt;Safazadeh, Soraya&lt;/author&gt;&lt;author&gt;Earnshaw, Fiona&lt;/author&gt;&lt;author&gt;Helm, Clare&lt;/author&gt;&lt;author&gt;Virr, Martin&lt;/author&gt;&lt;author&gt;Kernan, John&lt;/author&gt;&lt;author&gt;Crowe, Shaun&lt;/author&gt;&lt;author&gt;Aveyard, Paul&lt;/author&gt;&lt;/authors&gt;&lt;/contributors&gt;&lt;titles&gt;&lt;title&gt;Early findings from the NHS Type 2 Diabetes Path to Remission Programme: a prospective evaluation of real-world implementation&lt;/title&gt;&lt;secondary-title&gt;The Lancet Diabetes &amp;amp; Endocrinology&lt;/secondary-title&gt;&lt;/titles&gt;&lt;periodical&gt;&lt;full-title&gt;The lancet Diabetes &amp;amp; endocrinology&lt;/full-title&gt;&lt;/periodical&gt;&lt;dates&gt;&lt;year&gt;2024&lt;/year&gt;&lt;/dates&gt;&lt;isbn&gt;2213-8587&lt;/isbn&gt;&lt;urls&gt;&lt;/urls&gt;&lt;/record&gt;&lt;/Cite&gt;&lt;/EndNote&gt;</w:instrText>
            </w:r>
            <w:r>
              <w:rPr>
                <w:rFonts w:cs="Calibri"/>
                <w:color w:val="000000"/>
                <w:sz w:val="20"/>
                <w:szCs w:val="20"/>
              </w:rPr>
              <w:fldChar w:fldCharType="separate"/>
            </w:r>
            <w:r>
              <w:rPr>
                <w:rFonts w:cs="Calibri"/>
                <w:noProof/>
                <w:color w:val="000000"/>
                <w:sz w:val="20"/>
                <w:szCs w:val="20"/>
              </w:rPr>
              <w:t>(90)</w:t>
            </w:r>
            <w:r>
              <w:rPr>
                <w:rFonts w:cs="Calibri"/>
                <w:color w:val="000000"/>
                <w:sz w:val="20"/>
                <w:szCs w:val="20"/>
              </w:rPr>
              <w:fldChar w:fldCharType="end"/>
            </w:r>
          </w:p>
          <w:p w14:paraId="0C9CE69B" w14:textId="71BA4C31" w:rsidR="00B846EA" w:rsidRDefault="00B846EA" w:rsidP="00F75F18">
            <w:pPr>
              <w:spacing w:line="240" w:lineRule="auto"/>
              <w:rPr>
                <w:rFonts w:cs="Calibri"/>
                <w:color w:val="000000"/>
                <w:sz w:val="20"/>
                <w:szCs w:val="20"/>
              </w:rPr>
            </w:pPr>
            <w:r>
              <w:rPr>
                <w:rFonts w:cs="Calibri"/>
                <w:color w:val="000000"/>
                <w:sz w:val="20"/>
                <w:szCs w:val="20"/>
              </w:rPr>
              <w:t>(estimate 1174 per 12 months for 42 ICBs)</w:t>
            </w:r>
          </w:p>
          <w:p w14:paraId="109B69B5" w14:textId="6A90FD5B" w:rsidR="00B846EA" w:rsidRPr="00231E17" w:rsidRDefault="00B846EA" w:rsidP="00F75F18">
            <w:pPr>
              <w:spacing w:line="240" w:lineRule="auto"/>
              <w:rPr>
                <w:rFonts w:cs="Calibri"/>
                <w:color w:val="000000"/>
                <w:sz w:val="20"/>
                <w:szCs w:val="20"/>
              </w:rPr>
            </w:pPr>
          </w:p>
        </w:tc>
        <w:tc>
          <w:tcPr>
            <w:tcW w:w="1131" w:type="pct"/>
          </w:tcPr>
          <w:p w14:paraId="68CC7602" w14:textId="28CCBAA8" w:rsidR="00B846EA" w:rsidRPr="00231E17" w:rsidRDefault="00B846EA" w:rsidP="00F75F18">
            <w:pPr>
              <w:spacing w:line="240" w:lineRule="auto"/>
              <w:rPr>
                <w:rFonts w:cs="Calibri"/>
                <w:color w:val="000000"/>
                <w:sz w:val="20"/>
                <w:szCs w:val="20"/>
              </w:rPr>
            </w:pPr>
            <w:r>
              <w:rPr>
                <w:rFonts w:cs="Calibri"/>
                <w:color w:val="000000"/>
                <w:sz w:val="20"/>
                <w:szCs w:val="20"/>
              </w:rPr>
              <w:t xml:space="preserve">Data from 10 out of 42 ICBs over 16 months (01/09/2020-31/12/2022), and 21 ICBs over 12 months (01/01/2022-31/12/2022). Population estimate </w:t>
            </w:r>
            <w:r>
              <w:rPr>
                <w:rFonts w:cs="Calibri"/>
                <w:color w:val="000000"/>
                <w:sz w:val="20"/>
                <w:szCs w:val="20"/>
              </w:rPr>
              <w:lastRenderedPageBreak/>
              <w:t>based on future referrals for 42 ICBs</w:t>
            </w:r>
          </w:p>
        </w:tc>
        <w:tc>
          <w:tcPr>
            <w:tcW w:w="714" w:type="pct"/>
          </w:tcPr>
          <w:p w14:paraId="36FE58EB" w14:textId="7712325D" w:rsidR="00B846EA" w:rsidRPr="00231E17" w:rsidRDefault="00B846EA" w:rsidP="00F75F18">
            <w:pPr>
              <w:spacing w:line="240" w:lineRule="auto"/>
              <w:rPr>
                <w:rFonts w:cs="Calibri"/>
                <w:color w:val="000000"/>
                <w:sz w:val="20"/>
                <w:szCs w:val="20"/>
              </w:rPr>
            </w:pPr>
            <w:r>
              <w:rPr>
                <w:rFonts w:cs="Calibri"/>
                <w:color w:val="000000"/>
                <w:sz w:val="20"/>
                <w:szCs w:val="20"/>
              </w:rPr>
              <w:lastRenderedPageBreak/>
              <w:t>-3.86 (1.77)</w:t>
            </w:r>
          </w:p>
        </w:tc>
      </w:tr>
      <w:tr w:rsidR="00B846EA" w:rsidRPr="00FB500A" w14:paraId="51B1276F" w14:textId="56A60098" w:rsidTr="00B846EA">
        <w:tc>
          <w:tcPr>
            <w:tcW w:w="648" w:type="pct"/>
          </w:tcPr>
          <w:p w14:paraId="11594251" w14:textId="77777777" w:rsidR="00B846EA" w:rsidRPr="00231E17" w:rsidRDefault="00B846EA" w:rsidP="00F75F18">
            <w:pPr>
              <w:spacing w:line="240" w:lineRule="auto"/>
              <w:rPr>
                <w:rFonts w:cs="Calibri"/>
                <w:color w:val="000000"/>
                <w:sz w:val="20"/>
                <w:szCs w:val="20"/>
              </w:rPr>
            </w:pPr>
            <w:r w:rsidRPr="00231E17">
              <w:rPr>
                <w:rFonts w:cs="Calibri"/>
                <w:color w:val="000000"/>
                <w:sz w:val="20"/>
                <w:szCs w:val="20"/>
              </w:rPr>
              <w:t>All</w:t>
            </w:r>
          </w:p>
        </w:tc>
        <w:tc>
          <w:tcPr>
            <w:tcW w:w="789" w:type="pct"/>
          </w:tcPr>
          <w:p w14:paraId="4CA9F3DF" w14:textId="0AF00AED" w:rsidR="00B846EA" w:rsidRPr="00231E17" w:rsidRDefault="00B846EA" w:rsidP="00F75F18">
            <w:pPr>
              <w:spacing w:line="240" w:lineRule="auto"/>
              <w:rPr>
                <w:rFonts w:cs="Calibri"/>
                <w:color w:val="000000"/>
                <w:sz w:val="20"/>
                <w:szCs w:val="20"/>
              </w:rPr>
            </w:pPr>
            <w:r w:rsidRPr="00231E17">
              <w:rPr>
                <w:rFonts w:cs="Calibri"/>
                <w:color w:val="000000"/>
                <w:sz w:val="20"/>
                <w:szCs w:val="20"/>
              </w:rPr>
              <w:t xml:space="preserve">Sum of all subgroups minus the overlap between Tier 2 and digital Tier 2, 1619 </w:t>
            </w:r>
            <w:r w:rsidRPr="00231E17">
              <w:rPr>
                <w:rFonts w:cs="Calibri"/>
                <w:color w:val="000000"/>
                <w:sz w:val="20"/>
                <w:szCs w:val="20"/>
              </w:rPr>
              <w:fldChar w:fldCharType="begin"/>
            </w:r>
            <w:r w:rsidRPr="00231E17">
              <w:rPr>
                <w:rFonts w:cs="Calibri"/>
                <w:color w:val="000000"/>
                <w:sz w:val="20"/>
                <w:szCs w:val="20"/>
              </w:rPr>
              <w:instrText xml:space="preserve"> ADDIN EN.CITE &lt;EndNote&gt;&lt;Cite&gt;&lt;Author&gt;Office for Health Improvement and Disparities (OHID) &lt;/Author&gt;&lt;Year&gt;2023&lt;/Year&gt;&lt;RecNum&gt;241&lt;/RecNum&gt;&lt;DisplayText&gt;(8)&lt;/DisplayText&gt;&lt;record&gt;&lt;rec-number&gt;241&lt;/rec-number&gt;&lt;foreign-keys&gt;&lt;key app="EN" db-id="0psftwx0lsasdwew00s5pae4eaxd295wxszv" timestamp="1699435673"&gt;241&lt;/key&gt;&lt;/foreign-keys&gt;&lt;ref-type name="Dataset"&gt;59&lt;/ref-type&gt;&lt;contributors&gt;&lt;authors&gt;&lt;author&gt;Office for Health Improvement and Disparities (OHID) ,.&lt;/author&gt;&lt;/authors&gt;&lt;/contributors&gt;&lt;titles&gt;&lt;title&gt;Adult tier 2 weight management services provisional data for April 2021 to December 2022 (experimental statistics)&lt;/title&gt;&lt;/titles&gt;&lt;dates&gt;&lt;year&gt;2023&lt;/year&gt;&lt;/dates&gt;&lt;urls&gt;&lt;related-urls&gt;&lt;url&gt;https://www.gov.uk/government/statistics/adult-tier-2-weight-management-services-provisional-data-for-april-2021-to-december-2022-experimental-statistics&lt;/url&gt;&lt;/related-urls&gt;&lt;/urls&gt;&lt;/record&gt;&lt;/Cite&gt;&lt;/EndNote&gt;</w:instrText>
            </w:r>
            <w:r w:rsidRPr="00231E17">
              <w:rPr>
                <w:rFonts w:cs="Calibri"/>
                <w:color w:val="000000"/>
                <w:sz w:val="20"/>
                <w:szCs w:val="20"/>
              </w:rPr>
              <w:fldChar w:fldCharType="separate"/>
            </w:r>
            <w:r w:rsidRPr="00231E17">
              <w:rPr>
                <w:rFonts w:cs="Calibri"/>
                <w:color w:val="000000"/>
                <w:sz w:val="20"/>
                <w:szCs w:val="20"/>
              </w:rPr>
              <w:t>(8)</w:t>
            </w:r>
            <w:r w:rsidRPr="00231E17">
              <w:rPr>
                <w:rFonts w:cs="Calibri"/>
                <w:color w:val="000000"/>
                <w:sz w:val="20"/>
                <w:szCs w:val="20"/>
              </w:rPr>
              <w:fldChar w:fldCharType="end"/>
            </w:r>
            <w:r w:rsidRPr="00231E17">
              <w:rPr>
                <w:rFonts w:cs="Calibri"/>
                <w:color w:val="000000"/>
                <w:sz w:val="20"/>
                <w:szCs w:val="20"/>
              </w:rPr>
              <w:t xml:space="preserve">. </w:t>
            </w:r>
          </w:p>
        </w:tc>
        <w:tc>
          <w:tcPr>
            <w:tcW w:w="626" w:type="pct"/>
          </w:tcPr>
          <w:p w14:paraId="171B2A3E" w14:textId="77777777" w:rsidR="00B846EA" w:rsidRPr="00231E17" w:rsidRDefault="00B846EA" w:rsidP="00F75F18">
            <w:pPr>
              <w:spacing w:line="240" w:lineRule="auto"/>
              <w:rPr>
                <w:rFonts w:cs="Calibri"/>
                <w:color w:val="000000"/>
                <w:sz w:val="20"/>
                <w:szCs w:val="20"/>
              </w:rPr>
            </w:pPr>
          </w:p>
        </w:tc>
        <w:tc>
          <w:tcPr>
            <w:tcW w:w="519" w:type="pct"/>
          </w:tcPr>
          <w:p w14:paraId="1218702C" w14:textId="536C0FBF" w:rsidR="00B846EA" w:rsidRPr="00231E17" w:rsidRDefault="00B846EA" w:rsidP="00F75F18">
            <w:pPr>
              <w:spacing w:line="240" w:lineRule="auto"/>
              <w:rPr>
                <w:rFonts w:cs="Calibri"/>
                <w:color w:val="000000"/>
                <w:sz w:val="20"/>
                <w:szCs w:val="20"/>
              </w:rPr>
            </w:pPr>
          </w:p>
        </w:tc>
        <w:tc>
          <w:tcPr>
            <w:tcW w:w="573" w:type="pct"/>
          </w:tcPr>
          <w:p w14:paraId="5790FFB0" w14:textId="10EDE936" w:rsidR="00B846EA" w:rsidRPr="00231E17" w:rsidRDefault="00B846EA" w:rsidP="00F75F18">
            <w:pPr>
              <w:spacing w:line="240" w:lineRule="auto"/>
              <w:rPr>
                <w:rFonts w:cs="Calibri"/>
                <w:color w:val="000000"/>
                <w:sz w:val="20"/>
                <w:szCs w:val="20"/>
              </w:rPr>
            </w:pPr>
            <w:r w:rsidRPr="00231E17">
              <w:rPr>
                <w:rFonts w:cs="Calibri"/>
                <w:color w:val="000000"/>
                <w:sz w:val="20"/>
                <w:szCs w:val="20"/>
              </w:rPr>
              <w:t>73,794</w:t>
            </w:r>
          </w:p>
          <w:p w14:paraId="01B70699" w14:textId="77777777" w:rsidR="00B846EA" w:rsidRPr="00231E17" w:rsidRDefault="00B846EA" w:rsidP="00F75F18">
            <w:pPr>
              <w:spacing w:line="240" w:lineRule="auto"/>
              <w:rPr>
                <w:rFonts w:cs="Calibri"/>
                <w:color w:val="000000"/>
                <w:sz w:val="20"/>
                <w:szCs w:val="20"/>
              </w:rPr>
            </w:pPr>
          </w:p>
        </w:tc>
        <w:tc>
          <w:tcPr>
            <w:tcW w:w="1131" w:type="pct"/>
          </w:tcPr>
          <w:p w14:paraId="2A7E7CF8" w14:textId="549B0A41" w:rsidR="00B846EA" w:rsidRPr="00231E17" w:rsidRDefault="00B846EA" w:rsidP="00F75F18">
            <w:pPr>
              <w:spacing w:line="240" w:lineRule="auto"/>
              <w:rPr>
                <w:rFonts w:cs="Calibri"/>
                <w:color w:val="000000"/>
                <w:sz w:val="20"/>
                <w:szCs w:val="20"/>
              </w:rPr>
            </w:pPr>
          </w:p>
        </w:tc>
        <w:tc>
          <w:tcPr>
            <w:tcW w:w="714" w:type="pct"/>
          </w:tcPr>
          <w:p w14:paraId="39719D2A" w14:textId="5F3E588E" w:rsidR="00B846EA" w:rsidRPr="00231E17" w:rsidRDefault="00B846EA" w:rsidP="00F75F18">
            <w:pPr>
              <w:spacing w:line="240" w:lineRule="auto"/>
              <w:rPr>
                <w:rFonts w:cs="Calibri"/>
                <w:color w:val="000000"/>
                <w:sz w:val="20"/>
                <w:szCs w:val="20"/>
              </w:rPr>
            </w:pPr>
            <w:r>
              <w:rPr>
                <w:rFonts w:cs="Calibri"/>
                <w:color w:val="000000"/>
                <w:sz w:val="20"/>
                <w:szCs w:val="20"/>
              </w:rPr>
              <w:t>-4.95 (1.91)</w:t>
            </w:r>
          </w:p>
        </w:tc>
      </w:tr>
    </w:tbl>
    <w:p w14:paraId="7A14CF05" w14:textId="6C4AA8DB" w:rsidR="00361CC8" w:rsidRDefault="00361CC8" w:rsidP="00B76743">
      <w:pPr>
        <w:rPr>
          <w:b/>
          <w:sz w:val="28"/>
          <w:szCs w:val="20"/>
          <w:highlight w:val="lightGray"/>
          <w:lang w:val="en-GB" w:eastAsia="en-GB"/>
        </w:rPr>
      </w:pPr>
      <w:r>
        <w:rPr>
          <w:highlight w:val="lightGray"/>
        </w:rPr>
        <w:br w:type="page"/>
      </w:r>
    </w:p>
    <w:p w14:paraId="0BFDBD0C" w14:textId="3290E6D6" w:rsidR="0039192B" w:rsidRPr="00284B17" w:rsidRDefault="00284B17" w:rsidP="00361CC8">
      <w:pPr>
        <w:pStyle w:val="Heading1"/>
        <w:numPr>
          <w:ilvl w:val="0"/>
          <w:numId w:val="0"/>
        </w:numPr>
        <w:ind w:left="360"/>
      </w:pPr>
      <w:bookmarkStart w:id="196" w:name="_Toc172534987"/>
      <w:r>
        <w:lastRenderedPageBreak/>
        <w:t>References</w:t>
      </w:r>
      <w:bookmarkEnd w:id="196"/>
      <w:r w:rsidR="00231E17">
        <w:t>-</w:t>
      </w:r>
    </w:p>
    <w:p w14:paraId="2B837806" w14:textId="77777777" w:rsidR="00B846EA" w:rsidRPr="00B846EA" w:rsidRDefault="007428FB" w:rsidP="00B846EA">
      <w:pPr>
        <w:pStyle w:val="EndNoteBibliography"/>
      </w:pPr>
      <w:r>
        <w:rPr>
          <w:lang w:val="en-GB"/>
        </w:rPr>
        <w:fldChar w:fldCharType="begin"/>
      </w:r>
      <w:r>
        <w:rPr>
          <w:lang w:val="en-GB"/>
        </w:rPr>
        <w:instrText xml:space="preserve"> ADDIN EN.REFLIST </w:instrText>
      </w:r>
      <w:r>
        <w:rPr>
          <w:lang w:val="en-GB"/>
        </w:rPr>
        <w:fldChar w:fldCharType="separate"/>
      </w:r>
      <w:r w:rsidR="00B846EA" w:rsidRPr="00B846EA">
        <w:t>1.</w:t>
      </w:r>
      <w:r w:rsidR="00B846EA" w:rsidRPr="00B846EA">
        <w:tab/>
        <w:t>Squires H, Chilcott J, Akehurst R, Burr J, Kelly MP. A Framework for Developing the Structure of Public Health Economic Models. Value Health. 2016;19(5):588-601.</w:t>
      </w:r>
    </w:p>
    <w:p w14:paraId="67ABD9E1" w14:textId="483D1B5C" w:rsidR="00B846EA" w:rsidRPr="00B846EA" w:rsidRDefault="00B846EA" w:rsidP="00B846EA">
      <w:pPr>
        <w:pStyle w:val="EndNoteBibliography"/>
      </w:pPr>
      <w:r w:rsidRPr="00B846EA">
        <w:t>2.</w:t>
      </w:r>
      <w:r w:rsidRPr="00B846EA">
        <w:tab/>
        <w:t xml:space="preserve">National Institute for Health and Care Excellence. PH35: Preventing type 2 diabetes: population and community-level interventions. National Institute for Health and Care Excellence [Internet]. 2011; NICE public health guidance 35. Available from: </w:t>
      </w:r>
      <w:hyperlink r:id="rId20" w:history="1">
        <w:r w:rsidRPr="00B846EA">
          <w:rPr>
            <w:rStyle w:val="Hyperlink"/>
          </w:rPr>
          <w:t>https://www.nice.org.uk/guidance/ph35</w:t>
        </w:r>
      </w:hyperlink>
      <w:r w:rsidRPr="00B846EA">
        <w:t>.</w:t>
      </w:r>
    </w:p>
    <w:p w14:paraId="35D8FDC4" w14:textId="2B896B9A" w:rsidR="00B846EA" w:rsidRPr="00B846EA" w:rsidRDefault="00B846EA" w:rsidP="00B846EA">
      <w:pPr>
        <w:pStyle w:val="EndNoteBibliography"/>
      </w:pPr>
      <w:r w:rsidRPr="00B846EA">
        <w:t>3.</w:t>
      </w:r>
      <w:r w:rsidRPr="00B846EA">
        <w:tab/>
        <w:t xml:space="preserve">National Institute for Health and Care Excellence. PH38 Preventing type 2 diabetes - risk identification and interventions for individuals at high risk: guidance. National Institute for Health and Care Excellence [Internet]. 2012; NICE public health guidance 38. Available from: </w:t>
      </w:r>
      <w:hyperlink r:id="rId21" w:history="1">
        <w:r w:rsidRPr="00B846EA">
          <w:rPr>
            <w:rStyle w:val="Hyperlink"/>
          </w:rPr>
          <w:t>http://guidance.nice.org.uk/PH38/Guidance/pdf/English</w:t>
        </w:r>
      </w:hyperlink>
      <w:r w:rsidRPr="00B846EA">
        <w:t>.</w:t>
      </w:r>
    </w:p>
    <w:p w14:paraId="77231E48" w14:textId="77777777" w:rsidR="00B846EA" w:rsidRPr="00B846EA" w:rsidRDefault="00B846EA" w:rsidP="00B846EA">
      <w:pPr>
        <w:pStyle w:val="EndNoteBibliography"/>
      </w:pPr>
      <w:r w:rsidRPr="00B846EA">
        <w:t>4.</w:t>
      </w:r>
      <w:r w:rsidRPr="00B846EA">
        <w:tab/>
        <w:t>NatCen Social Research UCL, Department of Epidemiology and Public Health. Health Survey for England, 2018.: UK Data Service; 2022.</w:t>
      </w:r>
    </w:p>
    <w:p w14:paraId="348C4860" w14:textId="71568944" w:rsidR="00B846EA" w:rsidRPr="00B846EA" w:rsidRDefault="00B846EA" w:rsidP="00B846EA">
      <w:pPr>
        <w:pStyle w:val="EndNoteBibliography"/>
      </w:pPr>
      <w:r w:rsidRPr="00B846EA">
        <w:t>5.</w:t>
      </w:r>
      <w:r w:rsidRPr="00B846EA">
        <w:tab/>
        <w:t xml:space="preserve">Mortality Statistics: Deaths registered in England and Wales (Series DR), 2014. Office of National Statistics [Internet]. 2017. Available from: </w:t>
      </w:r>
      <w:hyperlink r:id="rId22" w:history="1">
        <w:r w:rsidRPr="00B846EA">
          <w:rPr>
            <w:rStyle w:val="Hyperlink"/>
          </w:rPr>
          <w:t>http://webarchive.nationalarchives.gov.uk/20160105160709/http://www.ons.gov.uk/ons/publications/re-reference-tables.html?edition=tcm%3A77-378961</w:t>
        </w:r>
      </w:hyperlink>
      <w:r w:rsidRPr="00B846EA">
        <w:t>.</w:t>
      </w:r>
    </w:p>
    <w:p w14:paraId="245052D7" w14:textId="77777777" w:rsidR="00B846EA" w:rsidRPr="00B846EA" w:rsidRDefault="00B846EA" w:rsidP="00B846EA">
      <w:pPr>
        <w:pStyle w:val="EndNoteBibliography"/>
      </w:pPr>
      <w:r w:rsidRPr="00B846EA">
        <w:t>6.</w:t>
      </w:r>
      <w:r w:rsidRPr="00B846EA">
        <w:tab/>
        <w:t>Breeze P, Squires H, Chilcott J, Stride C, Diggle PJ, Brunner E, et al. A statistical model to describe longitudinal and correlated metabolic risk factors: the Whitehall II prospective study. J Public Health (Oxf). 2015.</w:t>
      </w:r>
    </w:p>
    <w:p w14:paraId="2543EC08" w14:textId="77777777" w:rsidR="00B846EA" w:rsidRPr="00B846EA" w:rsidRDefault="00B846EA" w:rsidP="00B846EA">
      <w:pPr>
        <w:pStyle w:val="EndNoteBibliography"/>
      </w:pPr>
      <w:r w:rsidRPr="00B846EA">
        <w:t>7.</w:t>
      </w:r>
      <w:r w:rsidRPr="00B846EA">
        <w:tab/>
        <w:t>Lovelace R, Dumont M. Spatial microsimulation with R: Chapman and Hall/CRC; 2017.</w:t>
      </w:r>
    </w:p>
    <w:p w14:paraId="4A8BA5B9" w14:textId="77777777" w:rsidR="00B846EA" w:rsidRPr="00B846EA" w:rsidRDefault="00B846EA" w:rsidP="00B846EA">
      <w:pPr>
        <w:pStyle w:val="EndNoteBibliography"/>
      </w:pPr>
      <w:r w:rsidRPr="00B846EA">
        <w:t>8.</w:t>
      </w:r>
      <w:r w:rsidRPr="00B846EA">
        <w:tab/>
        <w:t>Office for Health Improvement and Disparities (OHID) Adult tier 2 weight management services provisional data for April 2021 to December 2022 (experimental statistics). 2023.</w:t>
      </w:r>
    </w:p>
    <w:p w14:paraId="44BFB47E" w14:textId="77777777" w:rsidR="00B846EA" w:rsidRPr="00B846EA" w:rsidRDefault="00B846EA" w:rsidP="00B846EA">
      <w:pPr>
        <w:pStyle w:val="EndNoteBibliography"/>
      </w:pPr>
      <w:r w:rsidRPr="00B846EA">
        <w:t>9.</w:t>
      </w:r>
      <w:r w:rsidRPr="00B846EA">
        <w:tab/>
        <w:t>Jennings A HC, Kumaravel B, Bachmann MO, Steel N, Capehorn M, Cheema K. Evaluation of a multidisciplinary T ier 3 weight management service for adults with morbid obesity, or obesity and comorbidities, based in primary care. . Clinical obesity. 2014;4(5):254-66.</w:t>
      </w:r>
    </w:p>
    <w:p w14:paraId="0109B20A" w14:textId="77777777" w:rsidR="00B846EA" w:rsidRPr="00B846EA" w:rsidRDefault="00B846EA" w:rsidP="00B846EA">
      <w:pPr>
        <w:pStyle w:val="EndNoteBibliography"/>
      </w:pPr>
      <w:r w:rsidRPr="00B846EA">
        <w:t>10.</w:t>
      </w:r>
      <w:r w:rsidRPr="00B846EA">
        <w:tab/>
        <w:t>Howarth E BP, Kontopantelis E, Soiland-Reyes C, Meacock R, Whittaker W, Cotterill S. ‘Going the distance’: an independent cohort study of engagement and dropout among the first 100 000 referrals into a large-scale diabetes prevention program. . BMJ Open Diabetes Research and Care 2020;8(2):e001835.</w:t>
      </w:r>
    </w:p>
    <w:p w14:paraId="7E9ABB38" w14:textId="77777777" w:rsidR="00B846EA" w:rsidRPr="00B846EA" w:rsidRDefault="00B846EA" w:rsidP="00B846EA">
      <w:pPr>
        <w:pStyle w:val="EndNoteBibliography"/>
      </w:pPr>
      <w:r w:rsidRPr="00B846EA">
        <w:t>11.</w:t>
      </w:r>
      <w:r w:rsidRPr="00B846EA">
        <w:tab/>
        <w:t>Ahern AL WJ, Wells E, Sharp SJ, Islam N, Lawlor ER, Duschinsky R, Hill AJ, Doble B, Wilson E, Morris S. . Clinical and cost-effectiveness of a diabetes education and behavioural weight management programme versus a diabetes education programme in adults with a recent diagnosis of type 2 diabetes: Study protocol for the Glucose Lowering through Weight management (GLoW) randomised controlled trial. BMJ open 2020;10(4):e035020.</w:t>
      </w:r>
    </w:p>
    <w:p w14:paraId="1FC7B7D2" w14:textId="77777777" w:rsidR="00B846EA" w:rsidRPr="00B846EA" w:rsidRDefault="00B846EA" w:rsidP="00B846EA">
      <w:pPr>
        <w:pStyle w:val="EndNoteBibliography"/>
      </w:pPr>
      <w:r w:rsidRPr="00B846EA">
        <w:t>12.</w:t>
      </w:r>
      <w:r w:rsidRPr="00B846EA">
        <w:tab/>
        <w:t>Ward S, Lloyd JM, Pandor A, Holmes M, Ara R, Ryan A, et al. A systematic review and economic evaluation of statins for the prevention of coronary events. Health Technol Assess. 2007;11(14):1-iv.</w:t>
      </w:r>
    </w:p>
    <w:p w14:paraId="775380F1" w14:textId="77777777" w:rsidR="00B846EA" w:rsidRPr="00B846EA" w:rsidRDefault="00B846EA" w:rsidP="00B846EA">
      <w:pPr>
        <w:pStyle w:val="EndNoteBibliography"/>
      </w:pPr>
      <w:r w:rsidRPr="00B846EA">
        <w:t>13.</w:t>
      </w:r>
      <w:r w:rsidRPr="00B846EA">
        <w:tab/>
        <w:t>Rabe-Hesketh S, Skrondal A. Multilevel and Longitudinal Modelling Using Stata. Second edition ed. College Station: StataCorp; 2008 2008.</w:t>
      </w:r>
    </w:p>
    <w:p w14:paraId="5DBDBAAE" w14:textId="77777777" w:rsidR="00B846EA" w:rsidRPr="00B846EA" w:rsidRDefault="00B846EA" w:rsidP="00B846EA">
      <w:pPr>
        <w:pStyle w:val="EndNoteBibliography"/>
      </w:pPr>
      <w:r w:rsidRPr="00B846EA">
        <w:t>14.</w:t>
      </w:r>
      <w:r w:rsidRPr="00B846EA">
        <w:tab/>
        <w:t>Arbeev KG, Ukraintseva SV, Akushevich I, Kulminski AM, Arbeeva LS, Akushevich L, et al. Age trajectories of physiological indices in relation to healthy life course. Mech Ageing Dev. 2011;132(3):93-102.</w:t>
      </w:r>
    </w:p>
    <w:p w14:paraId="6FB96015" w14:textId="77777777" w:rsidR="00B846EA" w:rsidRPr="00B846EA" w:rsidRDefault="00B846EA" w:rsidP="00B846EA">
      <w:pPr>
        <w:pStyle w:val="EndNoteBibliography"/>
      </w:pPr>
      <w:r w:rsidRPr="00B846EA">
        <w:t>15.</w:t>
      </w:r>
      <w:r w:rsidRPr="00B846EA">
        <w:tab/>
        <w:t>Young KG, McGovern AP, Barroso I, Hattersley AT, Jones AG, Shields BM, et al. The impact of population-level HbA1c screening on reducing diabetes diagnostic delay in middle-aged adults: a UK Biobank analysis. Diabetologia. 2022:1-10.</w:t>
      </w:r>
    </w:p>
    <w:p w14:paraId="0C88DA0E" w14:textId="77777777" w:rsidR="00B846EA" w:rsidRPr="00B846EA" w:rsidRDefault="00B846EA" w:rsidP="00B846EA">
      <w:pPr>
        <w:pStyle w:val="EndNoteBibliography"/>
      </w:pPr>
      <w:r w:rsidRPr="00B846EA">
        <w:t>16.</w:t>
      </w:r>
      <w:r w:rsidRPr="00B846EA">
        <w:tab/>
        <w:t>Clarke PM, Gray AM, Briggs A, Farmer AJ, Fenn P, Stevens RJ, et al. A model to estimate the lifetime health outcomes of patients with type 2 diabetes: the United Kingdom Prospective Diabetes Study (UKPDS) Outcomes Model (UKPDS no. 68). Diabetologia. 2004;47(10):1747-59.</w:t>
      </w:r>
    </w:p>
    <w:p w14:paraId="575B16A9" w14:textId="77777777" w:rsidR="00B846EA" w:rsidRPr="00B846EA" w:rsidRDefault="00B846EA" w:rsidP="00B846EA">
      <w:pPr>
        <w:pStyle w:val="EndNoteBibliography"/>
      </w:pPr>
      <w:r w:rsidRPr="00B846EA">
        <w:lastRenderedPageBreak/>
        <w:t>17.</w:t>
      </w:r>
      <w:r w:rsidRPr="00B846EA">
        <w:tab/>
        <w:t>Ara R, Pandor A, Stevens J, Rees A, Rafia R. Early high-dose lipid-lowering therapy to avoid cardiac events: a systematic review and economic evaluation. Health Technol Assess. 2009;13(34):1-118.</w:t>
      </w:r>
    </w:p>
    <w:p w14:paraId="3DC3AB89" w14:textId="77777777" w:rsidR="00B846EA" w:rsidRPr="00B846EA" w:rsidRDefault="00B846EA" w:rsidP="00B846EA">
      <w:pPr>
        <w:pStyle w:val="EndNoteBibliography"/>
      </w:pPr>
      <w:r w:rsidRPr="00B846EA">
        <w:t>18.</w:t>
      </w:r>
      <w:r w:rsidRPr="00B846EA">
        <w:tab/>
        <w:t>National Institute for Health and Care Excellence. Hypertension: Clinical management of primary hypertension in adults. 2011 2011. Report No.: CG 127.</w:t>
      </w:r>
    </w:p>
    <w:p w14:paraId="72F53911" w14:textId="77777777" w:rsidR="00B846EA" w:rsidRPr="00B846EA" w:rsidRDefault="00B846EA" w:rsidP="00B846EA">
      <w:pPr>
        <w:pStyle w:val="EndNoteBibliography"/>
      </w:pPr>
      <w:r w:rsidRPr="00B846EA">
        <w:t>19.</w:t>
      </w:r>
      <w:r w:rsidRPr="00B846EA">
        <w:tab/>
        <w:t>Wald DS, Law M, Morris JK, Bestwick JP, Wald NJ. Combination therapy versus monotherapy in reducing blood pressure: meta-analysis on 11,000 participants from 42 trials. Am J Med. 2009;122(3):290-300.</w:t>
      </w:r>
    </w:p>
    <w:p w14:paraId="06866830" w14:textId="77777777" w:rsidR="00B846EA" w:rsidRPr="00B846EA" w:rsidRDefault="00B846EA" w:rsidP="00B846EA">
      <w:pPr>
        <w:pStyle w:val="EndNoteBibliography"/>
      </w:pPr>
      <w:r w:rsidRPr="00B846EA">
        <w:t>20.</w:t>
      </w:r>
      <w:r w:rsidRPr="00B846EA">
        <w:tab/>
        <w:t>National Institute of Health and Care Excellence. Statins for the prevention of cardiovascular events in patients at increased risk of developing cardiovascular disease or those with established cardiovascular disease. 2006 2006. Report No.: Technology appraisals, TA94.</w:t>
      </w:r>
    </w:p>
    <w:p w14:paraId="55949592" w14:textId="77777777" w:rsidR="00B846EA" w:rsidRPr="00B846EA" w:rsidRDefault="00B846EA" w:rsidP="00B846EA">
      <w:pPr>
        <w:pStyle w:val="EndNoteBibliography"/>
      </w:pPr>
      <w:r w:rsidRPr="00B846EA">
        <w:t>21.</w:t>
      </w:r>
      <w:r w:rsidRPr="00B846EA">
        <w:tab/>
        <w:t>Hippisley-Cox J, Coupland C. Development and validation of QDiabetes-2018 risk prediction algorithm to estimate future risk of type 2 diabetes: cohort study. BMJ. 2017;359:j5019.</w:t>
      </w:r>
    </w:p>
    <w:p w14:paraId="06CC2152" w14:textId="77777777" w:rsidR="00B846EA" w:rsidRPr="00B846EA" w:rsidRDefault="00B846EA" w:rsidP="00B846EA">
      <w:pPr>
        <w:pStyle w:val="EndNoteBibliography"/>
      </w:pPr>
      <w:r w:rsidRPr="00B846EA">
        <w:t>22.</w:t>
      </w:r>
      <w:r w:rsidRPr="00B846EA">
        <w:tab/>
        <w:t>Watson P, Preston L, Squires H, Chilcott J, Brennan A. Modelling the Economics of Type 2 Diabetes Mellitus Prevention: A Literature Review of Methods. Appl Health Econ Health Policy. 2014;12(3):239-53.</w:t>
      </w:r>
    </w:p>
    <w:p w14:paraId="320D461F" w14:textId="77777777" w:rsidR="00B846EA" w:rsidRPr="00B846EA" w:rsidRDefault="00B846EA" w:rsidP="00B846EA">
      <w:pPr>
        <w:pStyle w:val="EndNoteBibliography"/>
      </w:pPr>
      <w:r w:rsidRPr="00B846EA">
        <w:t>23.</w:t>
      </w:r>
      <w:r w:rsidRPr="00B846EA">
        <w:tab/>
        <w:t>Hayes AJ, Leal J, Gray AM, Holman RR, Clarke PM. UKPDS outcomes model 2: a new version of a model to simulate lifetime health outcomes of patients with type 2 diabetes mellitus using data from the 30 year United Kingdom Prospective Diabetes Study: UKPDS 82. Diabetologia. 2013;56(9):1925-33.</w:t>
      </w:r>
    </w:p>
    <w:p w14:paraId="5D87B086" w14:textId="77777777" w:rsidR="00B846EA" w:rsidRPr="00B846EA" w:rsidRDefault="00B846EA" w:rsidP="00B846EA">
      <w:pPr>
        <w:pStyle w:val="EndNoteBibliography"/>
      </w:pPr>
      <w:r w:rsidRPr="00B846EA">
        <w:t>24.</w:t>
      </w:r>
      <w:r w:rsidRPr="00B846EA">
        <w:tab/>
        <w:t>D'Agostino RB, Sr., Vasan RS, Pencina MJ, Wolf PA, Cobain M, Massaro JM, et al. General cardiovascular risk profile for use in primary care: the Framingham Heart Study. Circulation. 2008;117(6):743-53.</w:t>
      </w:r>
    </w:p>
    <w:p w14:paraId="3ABD6081" w14:textId="77777777" w:rsidR="00B846EA" w:rsidRPr="00B846EA" w:rsidRDefault="00B846EA" w:rsidP="00B846EA">
      <w:pPr>
        <w:pStyle w:val="EndNoteBibliography"/>
      </w:pPr>
      <w:r w:rsidRPr="00B846EA">
        <w:t>25.</w:t>
      </w:r>
      <w:r w:rsidRPr="00B846EA">
        <w:tab/>
        <w:t>Hippisley-Cox J, Coupland C, Vinogradova Y, Robson J, Minhas R, Sheikh A, et al. Predicting cardiovascular risk in England and Wales: prospective derivation and validation of QRISK2. BMJ. 2008;336(7659):1475-82.</w:t>
      </w:r>
    </w:p>
    <w:p w14:paraId="5BD47C2C" w14:textId="77777777" w:rsidR="00B846EA" w:rsidRPr="00B846EA" w:rsidRDefault="00B846EA" w:rsidP="00B846EA">
      <w:pPr>
        <w:pStyle w:val="EndNoteBibliography"/>
      </w:pPr>
      <w:r w:rsidRPr="00B846EA">
        <w:t>26.</w:t>
      </w:r>
      <w:r w:rsidRPr="00B846EA">
        <w:tab/>
        <w:t>McEwan P, Bennett H, Ward T, Bergenheim K. Refitting of the UKPDS 68 risk equations to contemporary routine clinical practice data in the UK. Pharmacoeconomics. 2015;33(2):149-61.</w:t>
      </w:r>
    </w:p>
    <w:p w14:paraId="55D3463D" w14:textId="6DF91B5D" w:rsidR="00B846EA" w:rsidRPr="00B846EA" w:rsidRDefault="00B846EA" w:rsidP="00B846EA">
      <w:pPr>
        <w:pStyle w:val="EndNoteBibliography"/>
      </w:pPr>
      <w:r w:rsidRPr="00B846EA">
        <w:t>27.</w:t>
      </w:r>
      <w:r w:rsidRPr="00B846EA">
        <w:tab/>
        <w:t xml:space="preserve">ClinRisk. QResearch [Internet]. 2019. Available from: </w:t>
      </w:r>
      <w:hyperlink r:id="rId23" w:history="1">
        <w:r w:rsidRPr="00B846EA">
          <w:rPr>
            <w:rStyle w:val="Hyperlink"/>
          </w:rPr>
          <w:t>http://www.qrisk.org/</w:t>
        </w:r>
      </w:hyperlink>
      <w:r w:rsidRPr="00B846EA">
        <w:t>.</w:t>
      </w:r>
    </w:p>
    <w:p w14:paraId="0E45B403" w14:textId="77777777" w:rsidR="00B846EA" w:rsidRPr="00B846EA" w:rsidRDefault="00B846EA" w:rsidP="00B846EA">
      <w:pPr>
        <w:pStyle w:val="EndNoteBibliography"/>
      </w:pPr>
      <w:r w:rsidRPr="00B846EA">
        <w:t>28.</w:t>
      </w:r>
      <w:r w:rsidRPr="00B846EA">
        <w:tab/>
        <w:t>Hippisley-Cox J, Coupland C, Robson J, Brindle P. Derivation, validation, and evaluation of a new QRISK model to estimate lifetime risk of cardiovascular disease: cohort study using QResearch database. BMJ. 2010;341:c6624. doi: 10.1136/bmj.c6624.:c6624.</w:t>
      </w:r>
    </w:p>
    <w:p w14:paraId="307CB3A0" w14:textId="77777777" w:rsidR="00B846EA" w:rsidRPr="00B846EA" w:rsidRDefault="00B846EA" w:rsidP="00B846EA">
      <w:pPr>
        <w:pStyle w:val="EndNoteBibliography"/>
      </w:pPr>
      <w:r w:rsidRPr="00B846EA">
        <w:t>29.</w:t>
      </w:r>
      <w:r w:rsidRPr="00B846EA">
        <w:tab/>
        <w:t>Khaw KT, Wareham N, Luben R, Bingham S, Oakes S, Welch A, et al. Glycated haemoglobin, diabetes, and mortality in men in Norfolk cohort of european prospective investigation of cancer and nutrition (EPIC-Norfolk). BMJ. 2001;322(7277):15-8.</w:t>
      </w:r>
    </w:p>
    <w:p w14:paraId="5220E433" w14:textId="77777777" w:rsidR="00B846EA" w:rsidRPr="00B846EA" w:rsidRDefault="00B846EA" w:rsidP="00B846EA">
      <w:pPr>
        <w:pStyle w:val="EndNoteBibliography"/>
      </w:pPr>
      <w:r w:rsidRPr="00B846EA">
        <w:t>30.</w:t>
      </w:r>
      <w:r w:rsidRPr="00B846EA">
        <w:tab/>
        <w:t>Kannel WB, D'Agostino RB, Silbershatz H, Belanger AJ, Wilson PW, Levy D. Profile for estimating risk of heart failure. Arch Intern Med. 1999;159(11):1197-204.</w:t>
      </w:r>
    </w:p>
    <w:p w14:paraId="5ADDE389" w14:textId="77777777" w:rsidR="00B846EA" w:rsidRPr="00B846EA" w:rsidRDefault="00B846EA" w:rsidP="00B846EA">
      <w:pPr>
        <w:pStyle w:val="EndNoteBibliography"/>
      </w:pPr>
      <w:r w:rsidRPr="00B846EA">
        <w:t>31.</w:t>
      </w:r>
      <w:r w:rsidRPr="00B846EA">
        <w:tab/>
        <w:t>Kaffashian S, Dugravot A, Brunner EJ, Sabia S, Ankri J, Kivimaki M, et al. Midlife stroke risk and cognitive decline: a 10-year follow-up of the Whitehall II cohort study. Alzheimers Dement. 2013;9(5):572-9.</w:t>
      </w:r>
    </w:p>
    <w:p w14:paraId="61771DE3" w14:textId="77777777" w:rsidR="00B846EA" w:rsidRPr="00B846EA" w:rsidRDefault="00B846EA" w:rsidP="00B846EA">
      <w:pPr>
        <w:pStyle w:val="EndNoteBibliography"/>
      </w:pPr>
      <w:r w:rsidRPr="00B846EA">
        <w:t>32.</w:t>
      </w:r>
      <w:r w:rsidRPr="00B846EA">
        <w:tab/>
        <w:t>Johansen NB, Vistisen D, Brunner EJ, Tabak AG, Shipley MJ, Wilkinson IB, et al. Determinants of aortic stiffness: 16-year follow-up of the Whitehall II study. PLoS One. 2012;7(5):e37165.</w:t>
      </w:r>
    </w:p>
    <w:p w14:paraId="7ED63A6E" w14:textId="77777777" w:rsidR="00B846EA" w:rsidRPr="00B846EA" w:rsidRDefault="00B846EA" w:rsidP="00B846EA">
      <w:pPr>
        <w:pStyle w:val="EndNoteBibliography"/>
      </w:pPr>
      <w:r w:rsidRPr="00B846EA">
        <w:t>33.</w:t>
      </w:r>
      <w:r w:rsidRPr="00B846EA">
        <w:tab/>
        <w:t>Dadvand P, Rankin J, Shirley MD, Rushton S, Pless-Mulloli T. Descriptive epidemiology of congenital heart disease in Northern England. Paediatr Perinat Epidemiol. 2009;23(1):58-65.</w:t>
      </w:r>
    </w:p>
    <w:p w14:paraId="058D3171" w14:textId="77777777" w:rsidR="00B846EA" w:rsidRPr="00B846EA" w:rsidRDefault="00B846EA" w:rsidP="00B846EA">
      <w:pPr>
        <w:pStyle w:val="EndNoteBibliography"/>
      </w:pPr>
      <w:r w:rsidRPr="00B846EA">
        <w:t>34.</w:t>
      </w:r>
      <w:r w:rsidRPr="00B846EA">
        <w:tab/>
        <w:t>Davies M, Hobbs F, Davis R, Kenkre J, Roalfe AK, Hare R, et al. Prevalence of left-ventricular systolic dysfunction and heart failure in the Echocardiographic Heart of England Screening study: a population based study. Lancet. 2001;358(9280):439-44.</w:t>
      </w:r>
    </w:p>
    <w:p w14:paraId="29F9FD3B" w14:textId="77777777" w:rsidR="00B846EA" w:rsidRPr="00B846EA" w:rsidRDefault="00B846EA" w:rsidP="00B846EA">
      <w:pPr>
        <w:pStyle w:val="EndNoteBibliography"/>
      </w:pPr>
      <w:r w:rsidRPr="00B846EA">
        <w:t>35.</w:t>
      </w:r>
      <w:r w:rsidRPr="00B846EA">
        <w:tab/>
        <w:t>Lahmann PH, Hoffmann K, Allen N, van Gils CH, Khaw KT, Tehard B, et al. Body size and breast cancer risk: findings from the European Prospective Investigation into Cancer And Nutrition (EPIC). Int J Cancer. 2004;111(5):762-71.</w:t>
      </w:r>
    </w:p>
    <w:p w14:paraId="72F2BCF3" w14:textId="77777777" w:rsidR="00B846EA" w:rsidRPr="00B846EA" w:rsidRDefault="00B846EA" w:rsidP="00B846EA">
      <w:pPr>
        <w:pStyle w:val="EndNoteBibliography"/>
      </w:pPr>
      <w:r w:rsidRPr="00B846EA">
        <w:lastRenderedPageBreak/>
        <w:t>36.</w:t>
      </w:r>
      <w:r w:rsidRPr="00B846EA">
        <w:tab/>
        <w:t>Pischon T, Lahmann PH, Boeing H, Friedenreich C, Norat T, Tjonneland A, et al. Body size and risk of colon and rectal cancer in the European Prospective Investigation Into Cancer and Nutrition (EPIC). J Natl Cancer Inst. 2006;98(13):920-31.</w:t>
      </w:r>
    </w:p>
    <w:p w14:paraId="0EB1278B" w14:textId="77777777" w:rsidR="00B846EA" w:rsidRPr="00B846EA" w:rsidRDefault="00B846EA" w:rsidP="00B846EA">
      <w:pPr>
        <w:pStyle w:val="EndNoteBibliography"/>
      </w:pPr>
      <w:r w:rsidRPr="00B846EA">
        <w:t>37.</w:t>
      </w:r>
      <w:r w:rsidRPr="00B846EA">
        <w:tab/>
        <w:t>Renehan AG, Tyson M, Egger M, Heller RF, Zwahlen M. Body-mass index and incidence of cancer: a systematic review and meta-analysis of prospective observational studies. Lancet. 2008;371(9612):569-78.</w:t>
      </w:r>
    </w:p>
    <w:p w14:paraId="5D6C3F32" w14:textId="77777777" w:rsidR="00B846EA" w:rsidRPr="00B846EA" w:rsidRDefault="00B846EA" w:rsidP="00B846EA">
      <w:pPr>
        <w:pStyle w:val="EndNoteBibliography"/>
      </w:pPr>
      <w:r w:rsidRPr="00B846EA">
        <w:t>38.</w:t>
      </w:r>
      <w:r w:rsidRPr="00B846EA">
        <w:tab/>
        <w:t>Schett G, Kleyer A, Perricone C, Sahinbegovic E, Iagnocco A, Zwerina J, et al. Diabetes is an independent predictor for severe osteoarthritis: results from a longitudinal cohort study. Diabetes Care. 2013;36(2):403-9.</w:t>
      </w:r>
    </w:p>
    <w:p w14:paraId="296EA42C" w14:textId="77777777" w:rsidR="00B846EA" w:rsidRPr="00B846EA" w:rsidRDefault="00B846EA" w:rsidP="00B846EA">
      <w:pPr>
        <w:pStyle w:val="EndNoteBibliography"/>
      </w:pPr>
      <w:r w:rsidRPr="00B846EA">
        <w:t>39.</w:t>
      </w:r>
      <w:r w:rsidRPr="00B846EA">
        <w:tab/>
        <w:t>Palmer AJ, Roze S, Valentine WJ, Minshall ME, Foos V, Lurati FM, et al. The CORE Diabetes Model: Projecting long-term clinical outcomes, costs and cost-effectiveness of interventions in diabetes mellitus (types 1 and 2) to support clinical and reimbursement decision-making. Curr Med Res Opin. 2004;20(Suppl. 1):S5-S26.</w:t>
      </w:r>
    </w:p>
    <w:p w14:paraId="61973F24" w14:textId="77777777" w:rsidR="00B846EA" w:rsidRPr="00B846EA" w:rsidRDefault="00B846EA" w:rsidP="00B846EA">
      <w:pPr>
        <w:pStyle w:val="EndNoteBibliography"/>
      </w:pPr>
      <w:r w:rsidRPr="00B846EA">
        <w:t>40.</w:t>
      </w:r>
      <w:r w:rsidRPr="00B846EA">
        <w:tab/>
        <w:t>Golden SH, Lazo M, Carnethon M, Bertoni AG, Schreiner PJ, Diez Roux AV, et al. Examining a bidirectional association between depressive symptoms and diabetes. JAMA. 2008;299(23):2751-9.</w:t>
      </w:r>
    </w:p>
    <w:p w14:paraId="2D6BD295" w14:textId="77777777" w:rsidR="00B846EA" w:rsidRPr="00B846EA" w:rsidRDefault="00B846EA" w:rsidP="00B846EA">
      <w:pPr>
        <w:pStyle w:val="EndNoteBibliography"/>
      </w:pPr>
      <w:r w:rsidRPr="00B846EA">
        <w:t>41.</w:t>
      </w:r>
      <w:r w:rsidRPr="00B846EA">
        <w:tab/>
        <w:t>Whyte EM, Mulsant BH, Vanderbilt J, Dodge HH, Ganguli M. Depression after stroke: a prospective epidemiological study. J Am Geriatr Soc. 2004;52(5):774-8.</w:t>
      </w:r>
    </w:p>
    <w:p w14:paraId="4B49DFE7" w14:textId="77777777" w:rsidR="00B846EA" w:rsidRPr="00B846EA" w:rsidRDefault="00B846EA" w:rsidP="00B846EA">
      <w:pPr>
        <w:pStyle w:val="EndNoteBibliography"/>
      </w:pPr>
      <w:r w:rsidRPr="00B846EA">
        <w:t>42.</w:t>
      </w:r>
      <w:r w:rsidRPr="00B846EA">
        <w:tab/>
        <w:t>Walters K, Hardoon S, Petersen I, Iliffe S, Omar RZ, Nazareth I, et al. Predicting dementia risk in primary care: development and validation of the Dementia Risk Score using routinely collected data. Bmc Medicine. 2016;14.</w:t>
      </w:r>
    </w:p>
    <w:p w14:paraId="120AEFBE" w14:textId="77777777" w:rsidR="00B846EA" w:rsidRPr="00B846EA" w:rsidRDefault="00B846EA" w:rsidP="00B846EA">
      <w:pPr>
        <w:pStyle w:val="EndNoteBibliography"/>
      </w:pPr>
      <w:r w:rsidRPr="00B846EA">
        <w:t>43.</w:t>
      </w:r>
      <w:r w:rsidRPr="00B846EA">
        <w:tab/>
        <w:t>Briggs A, Claxton K, Sculfer M. Decision Modelling for Health Economic Evaluation2006 2006.</w:t>
      </w:r>
    </w:p>
    <w:p w14:paraId="188BDB91" w14:textId="77777777" w:rsidR="00B846EA" w:rsidRPr="00B846EA" w:rsidRDefault="00B846EA" w:rsidP="00B846EA">
      <w:pPr>
        <w:pStyle w:val="EndNoteBibliography"/>
      </w:pPr>
      <w:r w:rsidRPr="00B846EA">
        <w:t>44.</w:t>
      </w:r>
      <w:r w:rsidRPr="00B846EA">
        <w:tab/>
        <w:t>Wimo A, Religa D, Spangberg K, Edlund AK, Winblad B, Eriksdotter M. Costs of diagnosing dementia: results from SveDem, the Swedish Dementia Registry. Int J Geriatr Psychiatry. 2013;28(10):1039-44.</w:t>
      </w:r>
    </w:p>
    <w:p w14:paraId="3FFCFE63" w14:textId="77777777" w:rsidR="00B846EA" w:rsidRPr="00B846EA" w:rsidRDefault="00B846EA" w:rsidP="00B846EA">
      <w:pPr>
        <w:pStyle w:val="EndNoteBibliography"/>
      </w:pPr>
      <w:r w:rsidRPr="00B846EA">
        <w:t>45.</w:t>
      </w:r>
      <w:r w:rsidRPr="00B846EA">
        <w:tab/>
        <w:t>Xie J, Brayne C, Matthews FE. Survival times in people with dementia: analysis from population based cohort study with 14 year follow-up. BMJ. 2008;336(7638):258-62.</w:t>
      </w:r>
    </w:p>
    <w:p w14:paraId="17BEC6D0" w14:textId="77777777" w:rsidR="00B846EA" w:rsidRPr="00B846EA" w:rsidRDefault="00B846EA" w:rsidP="00B846EA">
      <w:pPr>
        <w:pStyle w:val="EndNoteBibliography"/>
      </w:pPr>
      <w:r w:rsidRPr="00B846EA">
        <w:t>46.</w:t>
      </w:r>
      <w:r w:rsidRPr="00B846EA">
        <w:tab/>
        <w:t>Bond M, Rogers G, Peters J, Anderson R, Hoyle M, Miners A, et al. The effectiveness and cost-effectiveness of donepezil, galantamine, rivastigmine and memantine for the treatment of Alzheimer's disease (review of Technology Appraisal No. 111): a systematic review and economic model. Health Technol Assess. 2012;16(21):1-470.</w:t>
      </w:r>
    </w:p>
    <w:p w14:paraId="7FE6C09F" w14:textId="1630E203" w:rsidR="00B846EA" w:rsidRPr="00B846EA" w:rsidRDefault="00B846EA" w:rsidP="00B846EA">
      <w:pPr>
        <w:pStyle w:val="EndNoteBibliography"/>
      </w:pPr>
      <w:r w:rsidRPr="00B846EA">
        <w:t>47.</w:t>
      </w:r>
      <w:r w:rsidRPr="00B846EA">
        <w:tab/>
        <w:t xml:space="preserve">Prince M, Knapp M, Guerchet M, McCrone P, Prina P, Comas-Herrera A, et al. Dementia UK Update. Cognitive Function and Ageing Study [Internet]. 2014. Available from: </w:t>
      </w:r>
      <w:hyperlink r:id="rId24" w:history="1">
        <w:r w:rsidRPr="00B846EA">
          <w:rPr>
            <w:rStyle w:val="Hyperlink"/>
          </w:rPr>
          <w:t>http://www.cfas.ac.uk/files/2015/07/P326_AS_Dementia_Report_WEB2.pdf</w:t>
        </w:r>
      </w:hyperlink>
      <w:r w:rsidRPr="00B846EA">
        <w:t>.</w:t>
      </w:r>
    </w:p>
    <w:p w14:paraId="252D7014" w14:textId="77777777" w:rsidR="00B846EA" w:rsidRPr="00B846EA" w:rsidRDefault="00B846EA" w:rsidP="00B846EA">
      <w:pPr>
        <w:pStyle w:val="EndNoteBibliography"/>
      </w:pPr>
      <w:r w:rsidRPr="00B846EA">
        <w:t>48.</w:t>
      </w:r>
      <w:r w:rsidRPr="00B846EA">
        <w:tab/>
        <w:t>Getsios D, Blume S, Ishak KJ, Maclaine GD. Cost effectiveness of donepezil in the treatment of mild to moderate Alzheimer's disease: a UK evaluation using discrete-event simulation. Pharmacoeconomics. 2010;28(5):411-27.</w:t>
      </w:r>
    </w:p>
    <w:p w14:paraId="0DAD3E11" w14:textId="0DC6B089" w:rsidR="00B846EA" w:rsidRPr="00B846EA" w:rsidRDefault="00B846EA" w:rsidP="00B846EA">
      <w:pPr>
        <w:pStyle w:val="EndNoteBibliography"/>
      </w:pPr>
      <w:r w:rsidRPr="00B846EA">
        <w:t>49.</w:t>
      </w:r>
      <w:r w:rsidRPr="00B846EA">
        <w:tab/>
        <w:t xml:space="preserve">Cancer Survival in England: Patients Diagnosed, 2006–2010 and Followed up to 2011. Office of National Statistics [Internet]. 2012. Available from: </w:t>
      </w:r>
      <w:hyperlink r:id="rId25" w:history="1">
        <w:r w:rsidRPr="00B846EA">
          <w:rPr>
            <w:rStyle w:val="Hyperlink"/>
          </w:rPr>
          <w:t>http://www.ons.gov.uk/ons/publications/re-reference-tables.html?edition=tcm%3A77-277733</w:t>
        </w:r>
      </w:hyperlink>
      <w:r w:rsidRPr="00B846EA">
        <w:t>.</w:t>
      </w:r>
    </w:p>
    <w:p w14:paraId="19F7BC48" w14:textId="77777777" w:rsidR="00B846EA" w:rsidRPr="00B846EA" w:rsidRDefault="00B846EA" w:rsidP="00B846EA">
      <w:pPr>
        <w:pStyle w:val="EndNoteBibliography"/>
      </w:pPr>
      <w:r w:rsidRPr="00B846EA">
        <w:t>50.</w:t>
      </w:r>
      <w:r w:rsidRPr="00B846EA">
        <w:tab/>
        <w:t>Seshasai SR, Kaptoge S, Thompson A, Di AE, Gao P, Sarwar N, et al. Diabetes mellitus, fasting glucose, and risk of cause-specific death. N Engl J Med. 2011;364(9):829-41.</w:t>
      </w:r>
    </w:p>
    <w:p w14:paraId="6F22D54E" w14:textId="77777777" w:rsidR="00B846EA" w:rsidRPr="00B846EA" w:rsidRDefault="00B846EA" w:rsidP="00B846EA">
      <w:pPr>
        <w:pStyle w:val="EndNoteBibliography"/>
      </w:pPr>
      <w:r w:rsidRPr="00B846EA">
        <w:t>51.</w:t>
      </w:r>
      <w:r w:rsidRPr="00B846EA">
        <w:tab/>
        <w:t>James BD, Leurgans SE, Hebert LE, Scherr PA, Yaffe K, Bennett DA. Contribution of Alzheimer disease to mortality in the United States. Neurology. 2014;82(12):1045-50.</w:t>
      </w:r>
    </w:p>
    <w:p w14:paraId="7E52D53A" w14:textId="77777777" w:rsidR="00B846EA" w:rsidRPr="00B846EA" w:rsidRDefault="00B846EA" w:rsidP="00B846EA">
      <w:pPr>
        <w:pStyle w:val="EndNoteBibliography"/>
      </w:pPr>
      <w:r w:rsidRPr="00B846EA">
        <w:t>52.</w:t>
      </w:r>
      <w:r w:rsidRPr="00B846EA">
        <w:tab/>
        <w:t>Jones KC BA. Unit costs of health and social care. PSSRU; 2021 2021.</w:t>
      </w:r>
    </w:p>
    <w:p w14:paraId="21BABB2E" w14:textId="77777777" w:rsidR="00B846EA" w:rsidRPr="00B846EA" w:rsidRDefault="00B846EA" w:rsidP="00B846EA">
      <w:pPr>
        <w:pStyle w:val="EndNoteBibliography"/>
      </w:pPr>
      <w:r w:rsidRPr="00B846EA">
        <w:t>53.</w:t>
      </w:r>
      <w:r w:rsidRPr="00B846EA">
        <w:tab/>
        <w:t>National Cost Collection - National Schedule of NHS Costs 2020/21. In: Digital N, editor. NHS Digital2022.</w:t>
      </w:r>
    </w:p>
    <w:p w14:paraId="3BA991D8" w14:textId="37579440" w:rsidR="00B846EA" w:rsidRPr="00B846EA" w:rsidRDefault="00B846EA" w:rsidP="00B846EA">
      <w:pPr>
        <w:pStyle w:val="EndNoteBibliography"/>
      </w:pPr>
      <w:r w:rsidRPr="00B846EA">
        <w:t>54.</w:t>
      </w:r>
      <w:r w:rsidRPr="00B846EA">
        <w:tab/>
        <w:t xml:space="preserve">British National Formulary. </w:t>
      </w:r>
      <w:hyperlink r:id="rId26" w:history="1">
        <w:r w:rsidRPr="00B846EA">
          <w:rPr>
            <w:rStyle w:val="Hyperlink"/>
          </w:rPr>
          <w:t>https://bnfniceorguk/</w:t>
        </w:r>
      </w:hyperlink>
      <w:r w:rsidRPr="00B846EA">
        <w:t xml:space="preserve"> [Internet]. 2022.</w:t>
      </w:r>
    </w:p>
    <w:p w14:paraId="418A06FD" w14:textId="2E603651" w:rsidR="00B846EA" w:rsidRPr="00B846EA" w:rsidRDefault="00B846EA" w:rsidP="00B846EA">
      <w:pPr>
        <w:pStyle w:val="EndNoteBibliography"/>
      </w:pPr>
      <w:r w:rsidRPr="00B846EA">
        <w:t>55.</w:t>
      </w:r>
      <w:r w:rsidRPr="00B846EA">
        <w:tab/>
        <w:t xml:space="preserve">CG127 Hypertension: costing template. National Institute for Care and Clinical Excellence [Internet]. 2011. Available from: </w:t>
      </w:r>
      <w:hyperlink r:id="rId27" w:history="1">
        <w:r w:rsidRPr="00B846EA">
          <w:rPr>
            <w:rStyle w:val="Hyperlink"/>
          </w:rPr>
          <w:t>http://guidance.nice.org.uk/CG127/CostingTemplate/xls/English</w:t>
        </w:r>
      </w:hyperlink>
      <w:r w:rsidRPr="00B846EA">
        <w:t>.</w:t>
      </w:r>
    </w:p>
    <w:p w14:paraId="56DB7AEA" w14:textId="77777777" w:rsidR="00B846EA" w:rsidRPr="00B846EA" w:rsidRDefault="00B846EA" w:rsidP="00B846EA">
      <w:pPr>
        <w:pStyle w:val="EndNoteBibliography"/>
      </w:pPr>
      <w:r w:rsidRPr="00B846EA">
        <w:lastRenderedPageBreak/>
        <w:t>56.</w:t>
      </w:r>
      <w:r w:rsidRPr="00B846EA">
        <w:tab/>
        <w:t>Gillett M, Royle P, Snaith A, Scotland G, Poobalan A, Imamura M, et al. Non-pharmacological interventions to reduce the risk of diabetes in people with impaired glucose regulation: a systematic review and economic evaluation. Health Technol Assess. 2012;16(33):1-iv.</w:t>
      </w:r>
    </w:p>
    <w:p w14:paraId="2571D2B2" w14:textId="77777777" w:rsidR="00B846EA" w:rsidRPr="00B846EA" w:rsidRDefault="00B846EA" w:rsidP="00B846EA">
      <w:pPr>
        <w:pStyle w:val="EndNoteBibliography"/>
      </w:pPr>
      <w:r w:rsidRPr="00B846EA">
        <w:t>57.</w:t>
      </w:r>
      <w:r w:rsidRPr="00B846EA">
        <w:tab/>
        <w:t>Belsey JD, Pittard JB, Rao S, Urdahl H, Jameson K, Dixon T. Self blood glucose monitoring in type 2 diabetes. A financial impact analysis based on UK primary care. Int J Clin Pract. 2009;63(3):439-48.</w:t>
      </w:r>
    </w:p>
    <w:p w14:paraId="33C50E4D" w14:textId="77777777" w:rsidR="00B846EA" w:rsidRPr="00B846EA" w:rsidRDefault="00B846EA" w:rsidP="00B846EA">
      <w:pPr>
        <w:pStyle w:val="EndNoteBibliography"/>
      </w:pPr>
      <w:r w:rsidRPr="00B846EA">
        <w:t>58.</w:t>
      </w:r>
      <w:r w:rsidRPr="00B846EA">
        <w:tab/>
        <w:t>Poole C, Tetlow T, McEwan P, Holmes P, Currie C. The prescription cost of managing people with type 1 and type 2 diabetes following initiation of treatment with either insulin glargine or insulin determir in routine general practice in the UK: a retrospective database analysis. Current Medical Research and Opinion. 2007;23(1):S41-S8.</w:t>
      </w:r>
    </w:p>
    <w:p w14:paraId="02EC439D" w14:textId="77777777" w:rsidR="00B846EA" w:rsidRPr="00B846EA" w:rsidRDefault="00B846EA" w:rsidP="00B846EA">
      <w:pPr>
        <w:pStyle w:val="EndNoteBibliography"/>
      </w:pPr>
      <w:r w:rsidRPr="00B846EA">
        <w:t>59.</w:t>
      </w:r>
      <w:r w:rsidRPr="00B846EA">
        <w:tab/>
        <w:t>National Institute for Health and Care Excellence. Hypertension in adults: diagnosis and management. Cost effectiveness analysis: Treatment initiation threshold for people with stage 1 hypertension.; 2019.</w:t>
      </w:r>
    </w:p>
    <w:p w14:paraId="383E29DF" w14:textId="77777777" w:rsidR="00B846EA" w:rsidRPr="00B846EA" w:rsidRDefault="00B846EA" w:rsidP="00B846EA">
      <w:pPr>
        <w:pStyle w:val="EndNoteBibliography"/>
      </w:pPr>
      <w:r w:rsidRPr="00B846EA">
        <w:t>60.</w:t>
      </w:r>
      <w:r w:rsidRPr="00B846EA">
        <w:tab/>
        <w:t>Luengo-Fernandez R, Gray AM, Rothwell PM. A population-based study of hospital care costs during 5 years after transient ischemic attack and stroke. Stroke. 2012;43(12):3343-51.</w:t>
      </w:r>
    </w:p>
    <w:p w14:paraId="5928C4ED" w14:textId="77777777" w:rsidR="00B846EA" w:rsidRPr="00B846EA" w:rsidRDefault="00B846EA" w:rsidP="00B846EA">
      <w:pPr>
        <w:pStyle w:val="EndNoteBibliography"/>
      </w:pPr>
      <w:r w:rsidRPr="00B846EA">
        <w:t>61.</w:t>
      </w:r>
      <w:r w:rsidRPr="00B846EA">
        <w:tab/>
        <w:t>Clarke P, Gray A, Legood R, Briggs A, Holman R. The impact of diabetes-related complications on healthcare costs: results from the United Kingdom Prospective Diabetes Study (UKPDS Study No. 65). Diabet Med. 2003;20(6):442-50.</w:t>
      </w:r>
    </w:p>
    <w:p w14:paraId="035CC6CA" w14:textId="77777777" w:rsidR="00B846EA" w:rsidRPr="00B846EA" w:rsidRDefault="00B846EA" w:rsidP="00B846EA">
      <w:pPr>
        <w:pStyle w:val="EndNoteBibliography"/>
      </w:pPr>
      <w:r w:rsidRPr="00B846EA">
        <w:t>62.</w:t>
      </w:r>
      <w:r w:rsidRPr="00B846EA">
        <w:tab/>
        <w:t>Danese MD GM, Kutikova L, Griffiths RI, Azough A, Khunti K, Seshasai SR, Ray KK. Estimating the economic burden of cardiovascular events in patients receiving lipid-modifying therapy in the UK. . BMJ open  2016;6(8):e011805.</w:t>
      </w:r>
    </w:p>
    <w:p w14:paraId="1DFC3DF4" w14:textId="0A6E2505" w:rsidR="00B846EA" w:rsidRPr="00B846EA" w:rsidRDefault="00B846EA" w:rsidP="00B846EA">
      <w:pPr>
        <w:pStyle w:val="EndNoteBibliography"/>
      </w:pPr>
      <w:r w:rsidRPr="00B846EA">
        <w:t>63.</w:t>
      </w:r>
      <w:r w:rsidRPr="00B846EA">
        <w:tab/>
        <w:t xml:space="preserve">SSNAP NGC. Sentinel Stroke National Audit Programme: Cost and Cost-effectiveness analysis (Technical Report)2016. Available from: </w:t>
      </w:r>
      <w:hyperlink r:id="rId28" w:history="1">
        <w:r w:rsidRPr="00B846EA">
          <w:rPr>
            <w:rStyle w:val="Hyperlink"/>
          </w:rPr>
          <w:t>https://www.strokeaudit.org/SupportFiles/Documents/Health-economics/Health-economic-report-2016.aspx</w:t>
        </w:r>
      </w:hyperlink>
      <w:r w:rsidRPr="00B846EA">
        <w:t>.</w:t>
      </w:r>
    </w:p>
    <w:p w14:paraId="4032162E" w14:textId="77777777" w:rsidR="00B846EA" w:rsidRPr="00B846EA" w:rsidRDefault="00B846EA" w:rsidP="00B846EA">
      <w:pPr>
        <w:pStyle w:val="EndNoteBibliography"/>
      </w:pPr>
      <w:r w:rsidRPr="00B846EA">
        <w:t>64.</w:t>
      </w:r>
      <w:r w:rsidRPr="00B846EA">
        <w:tab/>
        <w:t>Alva ML, Gray, A., Mihaylova, B., Leal, J. and Holman, R.R. The impact of diabetes‐related complications on healthcare costs: new results from the UKPDS (UKPDS 84). Diabetic medicine. 2015;32(4):459-66.</w:t>
      </w:r>
    </w:p>
    <w:p w14:paraId="302431E5" w14:textId="77777777" w:rsidR="00B846EA" w:rsidRPr="00B846EA" w:rsidRDefault="00B846EA" w:rsidP="00B846EA">
      <w:pPr>
        <w:pStyle w:val="EndNoteBibliography"/>
      </w:pPr>
      <w:r w:rsidRPr="00B846EA">
        <w:t>65.</w:t>
      </w:r>
      <w:r w:rsidRPr="00B846EA">
        <w:tab/>
        <w:t>Walker S AM, Manca A, Palmer S, Gale CP, Shah AD, Abrams KR, Crowther M, Timmis A, Hemingway H, Sculpher M. . Long-term healthcare use and costs in patients with stable coronary artery disease: a population-based cohort using linked health records (CALIBER). . European Heart Journal–Quality of Care and Clinical Outcomes. 2016;2(2):125-40.</w:t>
      </w:r>
    </w:p>
    <w:p w14:paraId="0CB498E7" w14:textId="77777777" w:rsidR="00B846EA" w:rsidRPr="00B846EA" w:rsidRDefault="00B846EA" w:rsidP="00B846EA">
      <w:pPr>
        <w:pStyle w:val="EndNoteBibliography"/>
      </w:pPr>
      <w:r w:rsidRPr="00B846EA">
        <w:t>66.</w:t>
      </w:r>
      <w:r w:rsidRPr="00B846EA">
        <w:tab/>
      </w:r>
      <w:r w:rsidRPr="00B846EA">
        <w:rPr>
          <w:b/>
        </w:rPr>
        <w:t>National Cost Collection - National Schedule of NHS Costs 2021/22</w:t>
      </w:r>
    </w:p>
    <w:p w14:paraId="3A4C9739" w14:textId="77777777" w:rsidR="00B846EA" w:rsidRPr="00B846EA" w:rsidRDefault="00B846EA" w:rsidP="00B846EA">
      <w:pPr>
        <w:pStyle w:val="EndNoteBibliography"/>
      </w:pPr>
      <w:r w:rsidRPr="00B846EA">
        <w:t>In: Digital N, editor. 2022.</w:t>
      </w:r>
    </w:p>
    <w:p w14:paraId="3B843692" w14:textId="1E5A3916" w:rsidR="00B846EA" w:rsidRPr="00B846EA" w:rsidRDefault="00B846EA" w:rsidP="00B846EA">
      <w:pPr>
        <w:pStyle w:val="EndNoteBibliography"/>
      </w:pPr>
      <w:r w:rsidRPr="00B846EA">
        <w:t>67.</w:t>
      </w:r>
      <w:r w:rsidRPr="00B846EA">
        <w:tab/>
        <w:t xml:space="preserve">National Institute for Health and Care Excellence. NG28 Health Economic Model Report2015 18.10.2023. Available from: </w:t>
      </w:r>
      <w:hyperlink r:id="rId29" w:history="1">
        <w:r w:rsidRPr="00B846EA">
          <w:rPr>
            <w:rStyle w:val="Hyperlink"/>
          </w:rPr>
          <w:t>https://www.nice.org.uk/guidance/ng28/evidence/health-economic-model-report-pdf-10959500845</w:t>
        </w:r>
      </w:hyperlink>
      <w:r w:rsidRPr="00B846EA">
        <w:t>.</w:t>
      </w:r>
    </w:p>
    <w:p w14:paraId="2C6DF164" w14:textId="77777777" w:rsidR="00B846EA" w:rsidRPr="00B846EA" w:rsidRDefault="00B846EA" w:rsidP="00B846EA">
      <w:pPr>
        <w:pStyle w:val="EndNoteBibliography"/>
      </w:pPr>
      <w:r w:rsidRPr="00B846EA">
        <w:t>68.</w:t>
      </w:r>
      <w:r w:rsidRPr="00B846EA">
        <w:tab/>
        <w:t>Kerr M BE, Chadwick P, Evans T, Kong WM, Rayman G, Sutton‐Smith M, Todd G, Young B, Jeffcoate WJ. The cost of diabetic foot ulcers and amputations to the National Health Service in England. Diabetic Medicine. 2019;36(8):995-1002.</w:t>
      </w:r>
    </w:p>
    <w:p w14:paraId="71A9407F" w14:textId="77777777" w:rsidR="00B846EA" w:rsidRPr="00B846EA" w:rsidRDefault="00B846EA" w:rsidP="00B846EA">
      <w:pPr>
        <w:pStyle w:val="EndNoteBibliography"/>
      </w:pPr>
      <w:r w:rsidRPr="00B846EA">
        <w:t>69.</w:t>
      </w:r>
      <w:r w:rsidRPr="00B846EA">
        <w:tab/>
        <w:t>Laudicella M WB, Burns E, Smith PC. Cost of care for cancer patients in England: evidence from population-based patient-level data. . British journal of cancer 2016;114(11):1286-92.</w:t>
      </w:r>
    </w:p>
    <w:p w14:paraId="46B80FF6" w14:textId="4D5C6E9E" w:rsidR="00B846EA" w:rsidRPr="00B846EA" w:rsidRDefault="00B846EA" w:rsidP="00B846EA">
      <w:pPr>
        <w:pStyle w:val="EndNoteBibliography"/>
      </w:pPr>
      <w:r w:rsidRPr="00B846EA">
        <w:t>70.</w:t>
      </w:r>
      <w:r w:rsidRPr="00B846EA">
        <w:tab/>
        <w:t xml:space="preserve">The economic costs of arthritis for the UK economy. Oxford Economics [Internet]. 2014. Available from: </w:t>
      </w:r>
      <w:hyperlink r:id="rId30" w:history="1">
        <w:r w:rsidRPr="00B846EA">
          <w:rPr>
            <w:rStyle w:val="Hyperlink"/>
          </w:rPr>
          <w:t>https://www.oxfordeconomics.com/publication/open/222531</w:t>
        </w:r>
      </w:hyperlink>
      <w:r w:rsidRPr="00B846EA">
        <w:t>.</w:t>
      </w:r>
    </w:p>
    <w:p w14:paraId="13FCFFFF" w14:textId="77777777" w:rsidR="00B846EA" w:rsidRPr="00B846EA" w:rsidRDefault="00B846EA" w:rsidP="00B846EA">
      <w:pPr>
        <w:pStyle w:val="EndNoteBibliography"/>
      </w:pPr>
      <w:r w:rsidRPr="00B846EA">
        <w:t>71.</w:t>
      </w:r>
      <w:r w:rsidRPr="00B846EA">
        <w:tab/>
        <w:t>Chalder M, Wiles NJ, Campbell J, Hollinghurst SP, Searle A, Haase AM, et al. A pragmatic randomised controlled trial to evaluate the cost-effectiveness of a physical activity intervention as a treatment for depression: the treating depression with physical activity (TREAD) trial. Health Technol Assess. 2012;16(10):1-iv.</w:t>
      </w:r>
    </w:p>
    <w:p w14:paraId="754D2EFD" w14:textId="77777777" w:rsidR="00B846EA" w:rsidRPr="00B846EA" w:rsidRDefault="00B846EA" w:rsidP="00B846EA">
      <w:pPr>
        <w:pStyle w:val="EndNoteBibliography"/>
      </w:pPr>
      <w:r w:rsidRPr="00B846EA">
        <w:t>72.</w:t>
      </w:r>
      <w:r w:rsidRPr="00B846EA">
        <w:tab/>
        <w:t>Breeze P, Gray LA, Thomas C, Bates SE, Brennan A. Estimating the impact of changes in weight and BMI on EQ-5D-3L: a longitudinal analysis of a behavioural group-based weight loss intervention. Quality of Life Research. 2022;31(11):3283-92.</w:t>
      </w:r>
    </w:p>
    <w:p w14:paraId="4F93AA0E" w14:textId="77777777" w:rsidR="00B846EA" w:rsidRPr="00B846EA" w:rsidRDefault="00B846EA" w:rsidP="00B846EA">
      <w:pPr>
        <w:pStyle w:val="EndNoteBibliography"/>
      </w:pPr>
      <w:r w:rsidRPr="00B846EA">
        <w:lastRenderedPageBreak/>
        <w:t>73.</w:t>
      </w:r>
      <w:r w:rsidRPr="00B846EA">
        <w:tab/>
        <w:t>Ara R, Wailoo A. NICE DSU Technical Support Document 12: The use of health state utility values in decision models. 2011 2011.</w:t>
      </w:r>
    </w:p>
    <w:p w14:paraId="3F0CC73E" w14:textId="77777777" w:rsidR="00B846EA" w:rsidRPr="00B846EA" w:rsidRDefault="00B846EA" w:rsidP="00B846EA">
      <w:pPr>
        <w:pStyle w:val="EndNoteBibliography"/>
      </w:pPr>
      <w:r w:rsidRPr="00B846EA">
        <w:t>74.</w:t>
      </w:r>
      <w:r w:rsidRPr="00B846EA">
        <w:tab/>
        <w:t>Alva M, Gray A, Mihaylova B, Clarke P. The Effect of Diabetes Complications on Health-Related Quality of Life: The importance of longitudinal data to address patient heterogeneity. Health economics. 2014;23(4):487-500.</w:t>
      </w:r>
    </w:p>
    <w:p w14:paraId="22602C41" w14:textId="77777777" w:rsidR="00B846EA" w:rsidRPr="00B846EA" w:rsidRDefault="00B846EA" w:rsidP="00B846EA">
      <w:pPr>
        <w:pStyle w:val="EndNoteBibliography"/>
      </w:pPr>
      <w:r w:rsidRPr="00B846EA">
        <w:t>75.</w:t>
      </w:r>
      <w:r w:rsidRPr="00B846EA">
        <w:tab/>
        <w:t>Coffey JT, Brandle M, Zhou H, Marriott D, Burke R, Tabaei BP, et al. Valuing health-related quality of life in diabetes. Diabetes Care. 2002;25(12):2238-43.</w:t>
      </w:r>
    </w:p>
    <w:p w14:paraId="5786D8BA" w14:textId="77777777" w:rsidR="00B846EA" w:rsidRPr="00B846EA" w:rsidRDefault="00B846EA" w:rsidP="00B846EA">
      <w:pPr>
        <w:pStyle w:val="EndNoteBibliography"/>
      </w:pPr>
      <w:r w:rsidRPr="00B846EA">
        <w:t>76.</w:t>
      </w:r>
      <w:r w:rsidRPr="00B846EA">
        <w:tab/>
        <w:t>Lung TW, Hayes AJ, Hayen A, Farmer A, Clarke PM. A meta-analysis of health state valuations for people with diabetes: explaining the variation across methods and implications for economic evaluation. Qual Life Res. 2011;20(10):1669-78.</w:t>
      </w:r>
    </w:p>
    <w:p w14:paraId="2626B943" w14:textId="77777777" w:rsidR="00B846EA" w:rsidRPr="00B846EA" w:rsidRDefault="00B846EA" w:rsidP="00B846EA">
      <w:pPr>
        <w:pStyle w:val="EndNoteBibliography"/>
      </w:pPr>
      <w:r w:rsidRPr="00B846EA">
        <w:t>77.</w:t>
      </w:r>
      <w:r w:rsidRPr="00B846EA">
        <w:tab/>
        <w:t>Peasgood T, Brazier J. Is Meta-Analysis for Utility Values Appropriate Given the Potential Impact Different Elicitation Methods Have on Values? Pharmacoeconomics. 2015;33(11):1101-5.</w:t>
      </w:r>
    </w:p>
    <w:p w14:paraId="754CFFF1" w14:textId="77777777" w:rsidR="00B846EA" w:rsidRPr="00B846EA" w:rsidRDefault="00B846EA" w:rsidP="00B846EA">
      <w:pPr>
        <w:pStyle w:val="EndNoteBibliography"/>
      </w:pPr>
      <w:r w:rsidRPr="00B846EA">
        <w:t>78.</w:t>
      </w:r>
      <w:r w:rsidRPr="00B846EA">
        <w:tab/>
        <w:t>Yabroff KR, Lawrence WF, Clauser S, Davis WW, Brown ML. Burden of illness in cancer survivors: findings from a population-based national sample. J Natl Cancer Inst. 2004;96(17):1322-30.</w:t>
      </w:r>
    </w:p>
    <w:p w14:paraId="22EBBBF2" w14:textId="77777777" w:rsidR="00B846EA" w:rsidRPr="00B846EA" w:rsidRDefault="00B846EA" w:rsidP="00B846EA">
      <w:pPr>
        <w:pStyle w:val="EndNoteBibliography"/>
      </w:pPr>
      <w:r w:rsidRPr="00B846EA">
        <w:t>79.</w:t>
      </w:r>
      <w:r w:rsidRPr="00B846EA">
        <w:tab/>
        <w:t>Black C, Clar C, Henderson R, MacEachern C, McNamee P, Quayyum Z, et al. The clinical effectiveness of glucosamine and chondroitin supplements in slowing or arresting progression of osteoarthritis of the knee: a systematic review and economic evaluation. Health Technol Assess. 2009;13(52):1-148.</w:t>
      </w:r>
    </w:p>
    <w:p w14:paraId="27A31226" w14:textId="77777777" w:rsidR="00B846EA" w:rsidRPr="00B846EA" w:rsidRDefault="00B846EA" w:rsidP="00B846EA">
      <w:pPr>
        <w:pStyle w:val="EndNoteBibliography"/>
      </w:pPr>
      <w:r w:rsidRPr="00B846EA">
        <w:t>80.</w:t>
      </w:r>
      <w:r w:rsidRPr="00B846EA">
        <w:tab/>
        <w:t>Zimovetz EA, Wolowacz SE, Classi PM, Birt J. Methodologies used in cost-effectiveness models for evaluating treatments in major depressive disorder: a systematic review. Cost Eff Resour Alloc. 2012;10(1):1-10.</w:t>
      </w:r>
    </w:p>
    <w:p w14:paraId="6799AF1D" w14:textId="77777777" w:rsidR="00B846EA" w:rsidRPr="00B846EA" w:rsidRDefault="00B846EA" w:rsidP="00B846EA">
      <w:pPr>
        <w:pStyle w:val="EndNoteBibliography"/>
      </w:pPr>
      <w:r w:rsidRPr="00B846EA">
        <w:t>81.</w:t>
      </w:r>
      <w:r w:rsidRPr="00B846EA">
        <w:tab/>
        <w:t>Benedict A, Arellano J, De CE, Baird J. Economic evaluation of duloxetine versus serotonin selective reuptake inhibitors and venlafaxine XR in treating major depressive disorder in Scotland. J Affect Disord. 2010;120(1-3):94-104.</w:t>
      </w:r>
    </w:p>
    <w:p w14:paraId="611BD213" w14:textId="77777777" w:rsidR="00B846EA" w:rsidRPr="00B846EA" w:rsidRDefault="00B846EA" w:rsidP="00B846EA">
      <w:pPr>
        <w:pStyle w:val="EndNoteBibliography"/>
      </w:pPr>
      <w:r w:rsidRPr="00B846EA">
        <w:t>82.</w:t>
      </w:r>
      <w:r w:rsidRPr="00B846EA">
        <w:tab/>
        <w:t>Jonsson L, Andreasen N, Kilander L, Soininen H, Waldemar G, Nygaard H, et al. Patient- and proxy-reported utility in Alzheimer disease using the EuroQoL. Alzheimer Dis Assoc Disord. 2006;20(1):49-55.</w:t>
      </w:r>
    </w:p>
    <w:p w14:paraId="267CE6EF" w14:textId="77777777" w:rsidR="00B846EA" w:rsidRPr="00B846EA" w:rsidRDefault="00B846EA" w:rsidP="00B846EA">
      <w:pPr>
        <w:pStyle w:val="EndNoteBibliography"/>
      </w:pPr>
      <w:r w:rsidRPr="00B846EA">
        <w:t>83.</w:t>
      </w:r>
      <w:r w:rsidRPr="00B846EA">
        <w:tab/>
        <w:t>Shearer J, Green C, Ritchie CW, Zajicek JP. Health state values for use in the economic evaluation of treatments for Alzheimer's disease. Drugs Aging. 2012;29(1):31-43.</w:t>
      </w:r>
    </w:p>
    <w:p w14:paraId="4D92D5AD" w14:textId="77777777" w:rsidR="00B846EA" w:rsidRPr="00B846EA" w:rsidRDefault="00B846EA" w:rsidP="00B846EA">
      <w:pPr>
        <w:pStyle w:val="EndNoteBibliography"/>
      </w:pPr>
      <w:r w:rsidRPr="00B846EA">
        <w:t>84.</w:t>
      </w:r>
      <w:r w:rsidRPr="00B846EA">
        <w:tab/>
        <w:t>Hinnouho GM, Czernichow S, Dugravot A, Nabi H, Brunner EJ, Kivimaki M, et al. Metabolically healthy obesity and the risk of cardiovascular disease and type 2 diabetes: the Whitehall II cohort study. Eur Heart J. 2015;36(9):551-9.</w:t>
      </w:r>
    </w:p>
    <w:p w14:paraId="3899BFA8" w14:textId="77777777" w:rsidR="00B846EA" w:rsidRPr="00B846EA" w:rsidRDefault="00B846EA" w:rsidP="00B846EA">
      <w:pPr>
        <w:pStyle w:val="EndNoteBibliography"/>
      </w:pPr>
      <w:r w:rsidRPr="00B846EA">
        <w:t>85.</w:t>
      </w:r>
      <w:r w:rsidRPr="00B846EA">
        <w:tab/>
        <w:t>NHS. National Obesity Audit (England): Weight Management Services, Quarter 1 to Quarter 4 2022/23. Community Services Dataset of Weight Management Services. NHS Digital2023.</w:t>
      </w:r>
    </w:p>
    <w:p w14:paraId="66421CEC" w14:textId="77777777" w:rsidR="00B846EA" w:rsidRPr="00B846EA" w:rsidRDefault="00B846EA" w:rsidP="00B846EA">
      <w:pPr>
        <w:pStyle w:val="EndNoteBibliography"/>
      </w:pPr>
      <w:r w:rsidRPr="00B846EA">
        <w:t>86.</w:t>
      </w:r>
      <w:r w:rsidRPr="00B846EA">
        <w:tab/>
        <w:t>Logue J AG, Gillies M, Forde L, Morrison DS. Outcomes of a specialist weight management programme in the UK National Health Service: prospective study of 1838 patients. BMJ open 2014;4(1):e003747.</w:t>
      </w:r>
    </w:p>
    <w:p w14:paraId="2405464E" w14:textId="77777777" w:rsidR="00B846EA" w:rsidRPr="00B846EA" w:rsidRDefault="00B846EA" w:rsidP="00B846EA">
      <w:pPr>
        <w:pStyle w:val="EndNoteBibliography"/>
      </w:pPr>
      <w:r w:rsidRPr="00B846EA">
        <w:t>87.</w:t>
      </w:r>
      <w:r w:rsidRPr="00B846EA">
        <w:tab/>
        <w:t>Nield L KS. Outcomes of a community‐based weight management programme for morbidly obese populations. Journal of Human Nutrition and Dietetics  2016;29(6):669-76.</w:t>
      </w:r>
    </w:p>
    <w:p w14:paraId="59A17AF8" w14:textId="77777777" w:rsidR="00B846EA" w:rsidRPr="00B846EA" w:rsidRDefault="00B846EA" w:rsidP="00B846EA">
      <w:pPr>
        <w:pStyle w:val="EndNoteBibliography"/>
      </w:pPr>
      <w:r w:rsidRPr="00B846EA">
        <w:t>88.</w:t>
      </w:r>
      <w:r w:rsidRPr="00B846EA">
        <w:tab/>
        <w:t>Valabhji J BE, Bradley D, Bakhai C, Fagg J, O’Neill S, Young B, Wareham N, Khunti K, Jebb S, Smith J. Early outcomes from the English National health service diabetes prevention programme. . Diabetes care 2020;43(1):152-60.</w:t>
      </w:r>
    </w:p>
    <w:p w14:paraId="44189DB8" w14:textId="77777777" w:rsidR="00B846EA" w:rsidRPr="00B846EA" w:rsidRDefault="00B846EA" w:rsidP="00B846EA">
      <w:pPr>
        <w:pStyle w:val="EndNoteBibliography"/>
      </w:pPr>
      <w:r w:rsidRPr="00B846EA">
        <w:t>89.</w:t>
      </w:r>
      <w:r w:rsidRPr="00B846EA">
        <w:tab/>
        <w:t>Taylor K, Indulkar T, Thompson B, Pinkard C, Barron E, Frost T, et al. Early outcomes of referrals to the English National Health Service Digital Weight Management Programme. Obesity. 2024;32(6):1083-92.</w:t>
      </w:r>
    </w:p>
    <w:p w14:paraId="1B98FB40" w14:textId="77777777" w:rsidR="00B846EA" w:rsidRPr="00B846EA" w:rsidRDefault="00B846EA" w:rsidP="00B846EA">
      <w:pPr>
        <w:pStyle w:val="EndNoteBibliography"/>
      </w:pPr>
      <w:r w:rsidRPr="00B846EA">
        <w:t>90.</w:t>
      </w:r>
      <w:r w:rsidRPr="00B846EA">
        <w:tab/>
        <w:t>Valabhji J, Gorton T, Barron E, Safazadeh S, Earnshaw F, Helm C, et al. Early findings from the NHS Type 2 Diabetes Path to Remission Programme: a prospective evaluation of real-world implementation. The Lancet Diabetes &amp; Endocrinology. 2024.</w:t>
      </w:r>
    </w:p>
    <w:p w14:paraId="6579A299" w14:textId="41455349" w:rsidR="007C58DA" w:rsidRPr="007C58DA" w:rsidRDefault="007428FB" w:rsidP="00B846EA">
      <w:pPr>
        <w:rPr>
          <w:lang w:val="en-GB"/>
        </w:rPr>
      </w:pPr>
      <w:r>
        <w:rPr>
          <w:lang w:val="en-GB"/>
        </w:rPr>
        <w:fldChar w:fldCharType="end"/>
      </w:r>
      <w:r w:rsidR="00714178">
        <w:rPr>
          <w:lang w:val="en-GB"/>
        </w:rPr>
        <w:fldChar w:fldCharType="begin"/>
      </w:r>
      <w:r w:rsidR="00714178">
        <w:rPr>
          <w:lang w:val="en-GB"/>
        </w:rPr>
        <w:instrText xml:space="preserve"> ADDIN </w:instrText>
      </w:r>
      <w:r w:rsidR="00714178">
        <w:rPr>
          <w:lang w:val="en-GB"/>
        </w:rPr>
        <w:fldChar w:fldCharType="end"/>
      </w:r>
    </w:p>
    <w:sectPr w:rsidR="007C58DA" w:rsidRPr="007C58DA" w:rsidSect="00F1315A">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99CD9" w14:textId="77777777" w:rsidR="00AB2A3B" w:rsidRDefault="00AB2A3B" w:rsidP="004258DE">
      <w:r>
        <w:separator/>
      </w:r>
    </w:p>
  </w:endnote>
  <w:endnote w:type="continuationSeparator" w:id="0">
    <w:p w14:paraId="4CA1BF00" w14:textId="77777777" w:rsidR="00AB2A3B" w:rsidRDefault="00AB2A3B" w:rsidP="0042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UOS Blake">
    <w:panose1 w:val="020B0503040000020004"/>
    <w:charset w:val="00"/>
    <w:family w:val="swiss"/>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50205"/>
      <w:docPartObj>
        <w:docPartGallery w:val="Page Numbers (Bottom of Page)"/>
        <w:docPartUnique/>
      </w:docPartObj>
    </w:sdtPr>
    <w:sdtEndPr/>
    <w:sdtContent>
      <w:p w14:paraId="6CE4B7B7" w14:textId="006F6E1D" w:rsidR="00AB2A3B" w:rsidRDefault="00AB2A3B" w:rsidP="004258DE">
        <w:pPr>
          <w:pStyle w:val="Footer"/>
        </w:pPr>
        <w:r>
          <w:fldChar w:fldCharType="begin"/>
        </w:r>
        <w:r>
          <w:instrText xml:space="preserve"> PAGE   \* MERGEFORMAT </w:instrText>
        </w:r>
        <w:r>
          <w:fldChar w:fldCharType="separate"/>
        </w:r>
        <w:r w:rsidR="004A7A82">
          <w:rPr>
            <w:noProof/>
          </w:rPr>
          <w:t>23</w:t>
        </w:r>
        <w:r>
          <w:rPr>
            <w:noProof/>
          </w:rPr>
          <w:fldChar w:fldCharType="end"/>
        </w:r>
      </w:p>
    </w:sdtContent>
  </w:sdt>
  <w:p w14:paraId="1D68D866" w14:textId="77777777" w:rsidR="00AB2A3B" w:rsidRDefault="00AB2A3B" w:rsidP="004258DE">
    <w:pPr>
      <w:pStyle w:val="Footer"/>
    </w:pPr>
  </w:p>
  <w:p w14:paraId="5A4290B4" w14:textId="77777777" w:rsidR="00AB2A3B" w:rsidRDefault="00AB2A3B" w:rsidP="004258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FA8B" w14:textId="2D04A0B6" w:rsidR="00AB2A3B" w:rsidRDefault="00AB2A3B" w:rsidP="004258DE">
    <w:pPr>
      <w:pStyle w:val="Footer"/>
    </w:pPr>
    <w:r>
      <w:fldChar w:fldCharType="begin"/>
    </w:r>
    <w:r>
      <w:instrText xml:space="preserve"> PAGE   \* MERGEFORMAT </w:instrText>
    </w:r>
    <w:r>
      <w:fldChar w:fldCharType="separate"/>
    </w:r>
    <w:r w:rsidR="004A7A82">
      <w:rPr>
        <w:noProof/>
      </w:rPr>
      <w:t>90</w:t>
    </w:r>
    <w:r>
      <w:rPr>
        <w:noProof/>
      </w:rPr>
      <w:fldChar w:fldCharType="end"/>
    </w:r>
  </w:p>
  <w:p w14:paraId="48B18E7F" w14:textId="77777777" w:rsidR="00AB2A3B" w:rsidRDefault="00AB2A3B" w:rsidP="00425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984CC" w14:textId="77777777" w:rsidR="00AB2A3B" w:rsidRDefault="00AB2A3B" w:rsidP="004258DE">
      <w:r>
        <w:separator/>
      </w:r>
    </w:p>
  </w:footnote>
  <w:footnote w:type="continuationSeparator" w:id="0">
    <w:p w14:paraId="6D1C566A" w14:textId="77777777" w:rsidR="00AB2A3B" w:rsidRDefault="00AB2A3B" w:rsidP="004258DE">
      <w:r>
        <w:continuationSeparator/>
      </w:r>
    </w:p>
  </w:footnote>
  <w:footnote w:id="1">
    <w:p w14:paraId="2C21239B" w14:textId="77777777" w:rsidR="00AB2A3B" w:rsidRPr="00C24721" w:rsidRDefault="00AB2A3B" w:rsidP="004258DE">
      <w:pPr>
        <w:pStyle w:val="FootnoteText"/>
      </w:pPr>
      <w:r>
        <w:rPr>
          <w:rStyle w:val="FootnoteReference"/>
        </w:rPr>
        <w:footnoteRef/>
      </w:r>
      <w:r w:rsidRPr="00C24721">
        <w:t>The model did not converge when BMI slope was included as a predictor for HDL growth.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E60FA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667A1"/>
    <w:multiLevelType w:val="hybridMultilevel"/>
    <w:tmpl w:val="0B146A88"/>
    <w:lvl w:ilvl="0" w:tplc="A4A6EAEC">
      <w:numFmt w:val="bullet"/>
      <w:lvlText w:val="-"/>
      <w:lvlJc w:val="left"/>
      <w:pPr>
        <w:ind w:left="587" w:hanging="360"/>
      </w:pPr>
      <w:rPr>
        <w:rFonts w:ascii="Calibri" w:eastAsia="SimSun" w:hAnsi="Calibri" w:cs="Arial" w:hint="default"/>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2" w15:restartNumberingAfterBreak="0">
    <w:nsid w:val="0AFE53A5"/>
    <w:multiLevelType w:val="hybridMultilevel"/>
    <w:tmpl w:val="62B4F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A3DA6"/>
    <w:multiLevelType w:val="multilevel"/>
    <w:tmpl w:val="061E1224"/>
    <w:styleLink w:val="Heading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052526"/>
    <w:multiLevelType w:val="hybridMultilevel"/>
    <w:tmpl w:val="39CCA2B6"/>
    <w:lvl w:ilvl="0" w:tplc="72629E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F813E4"/>
    <w:multiLevelType w:val="multilevel"/>
    <w:tmpl w:val="05003C60"/>
    <w:lvl w:ilvl="0">
      <w:start w:val="1"/>
      <w:numFmt w:val="decimal"/>
      <w:lvlText w:val="%1."/>
      <w:lvlJc w:val="left"/>
      <w:pPr>
        <w:ind w:left="360" w:hanging="360"/>
      </w:pPr>
      <w:rPr>
        <w:rFonts w:hint="default"/>
        <w:color w:val="FFFFFF" w:themeColor="background1"/>
      </w:rPr>
    </w:lvl>
    <w:lvl w:ilvl="1">
      <w:start w:val="1"/>
      <w:numFmt w:val="decimal"/>
      <w:suff w:val="nothing"/>
      <w:lvlText w:val="(%1.%2)"/>
      <w:lvlJc w:val="right"/>
      <w:pPr>
        <w:ind w:left="119" w:firstLine="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C7C5A98"/>
    <w:multiLevelType w:val="multilevel"/>
    <w:tmpl w:val="7744F28E"/>
    <w:lvl w:ilvl="0">
      <w:start w:val="1"/>
      <w:numFmt w:val="decimal"/>
      <w:lvlText w:val="%1"/>
      <w:lvlJc w:val="left"/>
      <w:pPr>
        <w:ind w:left="432" w:hanging="432"/>
      </w:pPr>
      <w:rPr>
        <w:rFonts w:hint="default"/>
      </w:rPr>
    </w:lvl>
    <w:lvl w:ilvl="1">
      <w:start w:val="1"/>
      <w:numFmt w:val="decimal"/>
      <w:lvlText w:val="%1.%2"/>
      <w:lvlJc w:val="left"/>
      <w:pPr>
        <w:ind w:left="4971" w:hanging="576"/>
      </w:pPr>
      <w:rPr>
        <w:rFonts w:hint="default"/>
      </w:rPr>
    </w:lvl>
    <w:lvl w:ilvl="2">
      <w:start w:val="1"/>
      <w:numFmt w:val="decimal"/>
      <w:lvlText w:val="%1.%2.%3"/>
      <w:lvlJc w:val="left"/>
      <w:pPr>
        <w:ind w:left="578"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2" w:hanging="864"/>
      </w:pPr>
      <w:rPr>
        <w:rFonts w:hint="default"/>
      </w:rPr>
    </w:lvl>
    <w:lvl w:ilvl="4">
      <w:start w:val="1"/>
      <w:numFmt w:val="decimal"/>
      <w:lvlText w:val="%1.%2.%3.%4.%5"/>
      <w:lvlJc w:val="left"/>
      <w:pPr>
        <w:ind w:left="866" w:hanging="1008"/>
      </w:pPr>
      <w:rPr>
        <w:rFonts w:hint="default"/>
      </w:rPr>
    </w:lvl>
    <w:lvl w:ilvl="5">
      <w:start w:val="1"/>
      <w:numFmt w:val="decimal"/>
      <w:lvlText w:val="%1.%2.%3.%4.%5.%6"/>
      <w:lvlJc w:val="left"/>
      <w:pPr>
        <w:ind w:left="1010" w:hanging="1152"/>
      </w:pPr>
      <w:rPr>
        <w:rFonts w:hint="default"/>
      </w:rPr>
    </w:lvl>
    <w:lvl w:ilvl="6">
      <w:start w:val="1"/>
      <w:numFmt w:val="decimal"/>
      <w:lvlText w:val="%1.%2.%3.%4.%5.%6.%7"/>
      <w:lvlJc w:val="left"/>
      <w:pPr>
        <w:ind w:left="1154" w:hanging="1296"/>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442" w:hanging="1584"/>
      </w:pPr>
      <w:rPr>
        <w:rFonts w:hint="default"/>
      </w:rPr>
    </w:lvl>
  </w:abstractNum>
  <w:abstractNum w:abstractNumId="7" w15:restartNumberingAfterBreak="0">
    <w:nsid w:val="39D96FD9"/>
    <w:multiLevelType w:val="hybridMultilevel"/>
    <w:tmpl w:val="3596066E"/>
    <w:lvl w:ilvl="0" w:tplc="63F8BED8">
      <w:start w:val="1"/>
      <w:numFmt w:val="decimal"/>
      <w:lvlText w:val="%1."/>
      <w:lvlJc w:val="left"/>
      <w:pPr>
        <w:ind w:left="720" w:hanging="360"/>
      </w:pPr>
    </w:lvl>
    <w:lvl w:ilvl="1" w:tplc="E7A0A91C" w:tentative="1">
      <w:start w:val="1"/>
      <w:numFmt w:val="lowerLetter"/>
      <w:lvlText w:val="%2."/>
      <w:lvlJc w:val="left"/>
      <w:pPr>
        <w:ind w:left="1440" w:hanging="360"/>
      </w:pPr>
    </w:lvl>
    <w:lvl w:ilvl="2" w:tplc="3154EB0A" w:tentative="1">
      <w:start w:val="1"/>
      <w:numFmt w:val="lowerRoman"/>
      <w:lvlText w:val="%3."/>
      <w:lvlJc w:val="right"/>
      <w:pPr>
        <w:ind w:left="2160" w:hanging="180"/>
      </w:pPr>
    </w:lvl>
    <w:lvl w:ilvl="3" w:tplc="5E50B9C8" w:tentative="1">
      <w:start w:val="1"/>
      <w:numFmt w:val="decimal"/>
      <w:lvlText w:val="%4."/>
      <w:lvlJc w:val="left"/>
      <w:pPr>
        <w:ind w:left="2880" w:hanging="360"/>
      </w:pPr>
    </w:lvl>
    <w:lvl w:ilvl="4" w:tplc="9E802362" w:tentative="1">
      <w:start w:val="1"/>
      <w:numFmt w:val="lowerLetter"/>
      <w:lvlText w:val="%5."/>
      <w:lvlJc w:val="left"/>
      <w:pPr>
        <w:ind w:left="3600" w:hanging="360"/>
      </w:pPr>
    </w:lvl>
    <w:lvl w:ilvl="5" w:tplc="D4D8EFF4" w:tentative="1">
      <w:start w:val="1"/>
      <w:numFmt w:val="lowerRoman"/>
      <w:lvlText w:val="%6."/>
      <w:lvlJc w:val="right"/>
      <w:pPr>
        <w:ind w:left="4320" w:hanging="180"/>
      </w:pPr>
    </w:lvl>
    <w:lvl w:ilvl="6" w:tplc="FB245D06" w:tentative="1">
      <w:start w:val="1"/>
      <w:numFmt w:val="decimal"/>
      <w:lvlText w:val="%7."/>
      <w:lvlJc w:val="left"/>
      <w:pPr>
        <w:ind w:left="5040" w:hanging="360"/>
      </w:pPr>
    </w:lvl>
    <w:lvl w:ilvl="7" w:tplc="1B0C2584" w:tentative="1">
      <w:start w:val="1"/>
      <w:numFmt w:val="lowerLetter"/>
      <w:lvlText w:val="%8."/>
      <w:lvlJc w:val="left"/>
      <w:pPr>
        <w:ind w:left="5760" w:hanging="360"/>
      </w:pPr>
    </w:lvl>
    <w:lvl w:ilvl="8" w:tplc="8F7066D6" w:tentative="1">
      <w:start w:val="1"/>
      <w:numFmt w:val="lowerRoman"/>
      <w:lvlText w:val="%9."/>
      <w:lvlJc w:val="right"/>
      <w:pPr>
        <w:ind w:left="6480" w:hanging="180"/>
      </w:pPr>
    </w:lvl>
  </w:abstractNum>
  <w:abstractNum w:abstractNumId="8" w15:restartNumberingAfterBreak="0">
    <w:nsid w:val="3DD13084"/>
    <w:multiLevelType w:val="multilevel"/>
    <w:tmpl w:val="F112CC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3A25E96"/>
    <w:multiLevelType w:val="multilevel"/>
    <w:tmpl w:val="7B1A3718"/>
    <w:styleLink w:val="Style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8C7DF6"/>
    <w:multiLevelType w:val="hybridMultilevel"/>
    <w:tmpl w:val="1C7AC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41602C"/>
    <w:multiLevelType w:val="hybridMultilevel"/>
    <w:tmpl w:val="7AEE7648"/>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2" w15:restartNumberingAfterBreak="0">
    <w:nsid w:val="76DD4EFF"/>
    <w:multiLevelType w:val="hybridMultilevel"/>
    <w:tmpl w:val="1C7ACB62"/>
    <w:lvl w:ilvl="0" w:tplc="4274E37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B908A8"/>
    <w:multiLevelType w:val="hybridMultilevel"/>
    <w:tmpl w:val="6F16101A"/>
    <w:lvl w:ilvl="0" w:tplc="B04286B0">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099283">
    <w:abstractNumId w:val="0"/>
  </w:num>
  <w:num w:numId="2" w16cid:durableId="1511144059">
    <w:abstractNumId w:val="4"/>
  </w:num>
  <w:num w:numId="3" w16cid:durableId="1893341608">
    <w:abstractNumId w:val="7"/>
  </w:num>
  <w:num w:numId="4" w16cid:durableId="1967348046">
    <w:abstractNumId w:val="10"/>
  </w:num>
  <w:num w:numId="5" w16cid:durableId="1572084550">
    <w:abstractNumId w:val="12"/>
  </w:num>
  <w:num w:numId="6" w16cid:durableId="154420373">
    <w:abstractNumId w:val="5"/>
  </w:num>
  <w:num w:numId="7" w16cid:durableId="407386539">
    <w:abstractNumId w:val="9"/>
  </w:num>
  <w:num w:numId="8" w16cid:durableId="118299973">
    <w:abstractNumId w:val="3"/>
  </w:num>
  <w:num w:numId="9" w16cid:durableId="93598137">
    <w:abstractNumId w:val="1"/>
  </w:num>
  <w:num w:numId="10" w16cid:durableId="655037437">
    <w:abstractNumId w:val="13"/>
  </w:num>
  <w:num w:numId="11" w16cid:durableId="613557765">
    <w:abstractNumId w:val="6"/>
  </w:num>
  <w:num w:numId="12" w16cid:durableId="2015833984">
    <w:abstractNumId w:val="8"/>
  </w:num>
  <w:num w:numId="13" w16cid:durableId="7332397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8903680">
    <w:abstractNumId w:val="13"/>
    <w:lvlOverride w:ilvl="0">
      <w:startOverride w:val="1"/>
    </w:lvlOverride>
  </w:num>
  <w:num w:numId="15" w16cid:durableId="48266986">
    <w:abstractNumId w:val="2"/>
  </w:num>
  <w:num w:numId="16" w16cid:durableId="1175681831">
    <w:abstractNumId w:val="11"/>
  </w:num>
  <w:num w:numId="17" w16cid:durableId="930773322">
    <w:abstractNumId w:val="13"/>
    <w:lvlOverride w:ilvl="0">
      <w:startOverride w:val="1"/>
    </w:lvlOverride>
  </w:num>
  <w:num w:numId="18" w16cid:durableId="8021840">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rds5zagdwz9qe2r9oxxf0ydr0ffw2d9t59&quot;&gt;Calorie labelling&lt;record-ids&gt;&lt;item&gt;28&lt;/item&gt;&lt;item&gt;38&lt;/item&gt;&lt;/record-ids&gt;&lt;/item&gt;&lt;/Libraries&gt;"/>
    <w:docVar w:name="REFMGR.InstantFormat" w:val="&lt;ENInstantFormat&gt;&lt;Enabled&gt;1&lt;/Enabled&gt;&lt;ScanUnformatted&gt;1&lt;/ScanUnformatted&gt;&lt;ScanChanges&gt;1&lt;/ScanChanges&gt;&lt;/ENInstantFormat&gt;"/>
    <w:docVar w:name="REFMGR.Layout" w:val="&lt;ENLayout&gt;&lt;Style&gt;Vancouver&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SPHR Ageing&lt;/item&gt;&lt;item&gt;Reporting references&lt;/item&gt;&lt;/Libraries&gt;&lt;/ENLibraries&gt;"/>
  </w:docVars>
  <w:rsids>
    <w:rsidRoot w:val="007C58DA"/>
    <w:rsid w:val="00002898"/>
    <w:rsid w:val="000028DD"/>
    <w:rsid w:val="00002CBB"/>
    <w:rsid w:val="00007184"/>
    <w:rsid w:val="00010053"/>
    <w:rsid w:val="000131BB"/>
    <w:rsid w:val="00020671"/>
    <w:rsid w:val="0002095B"/>
    <w:rsid w:val="00021E7F"/>
    <w:rsid w:val="00024492"/>
    <w:rsid w:val="00024657"/>
    <w:rsid w:val="000273AF"/>
    <w:rsid w:val="00030289"/>
    <w:rsid w:val="0003455A"/>
    <w:rsid w:val="00034A41"/>
    <w:rsid w:val="000363FB"/>
    <w:rsid w:val="00036D12"/>
    <w:rsid w:val="000425F8"/>
    <w:rsid w:val="00042B9B"/>
    <w:rsid w:val="00042C29"/>
    <w:rsid w:val="00043238"/>
    <w:rsid w:val="00050108"/>
    <w:rsid w:val="00053DB8"/>
    <w:rsid w:val="00056110"/>
    <w:rsid w:val="0006147B"/>
    <w:rsid w:val="000621E5"/>
    <w:rsid w:val="0006555C"/>
    <w:rsid w:val="000734DC"/>
    <w:rsid w:val="0007386E"/>
    <w:rsid w:val="00073DA0"/>
    <w:rsid w:val="00077913"/>
    <w:rsid w:val="000779B0"/>
    <w:rsid w:val="00082E8E"/>
    <w:rsid w:val="00083382"/>
    <w:rsid w:val="00085F7F"/>
    <w:rsid w:val="000866D2"/>
    <w:rsid w:val="00087201"/>
    <w:rsid w:val="000902D3"/>
    <w:rsid w:val="0009292D"/>
    <w:rsid w:val="00096D82"/>
    <w:rsid w:val="000A3C88"/>
    <w:rsid w:val="000A7E37"/>
    <w:rsid w:val="000B0FB6"/>
    <w:rsid w:val="000B32DC"/>
    <w:rsid w:val="000B4F05"/>
    <w:rsid w:val="000B5295"/>
    <w:rsid w:val="000C3307"/>
    <w:rsid w:val="000C50D0"/>
    <w:rsid w:val="000C6D4A"/>
    <w:rsid w:val="000D1CF6"/>
    <w:rsid w:val="000D3831"/>
    <w:rsid w:val="000D5530"/>
    <w:rsid w:val="000D570F"/>
    <w:rsid w:val="000D6517"/>
    <w:rsid w:val="000E1863"/>
    <w:rsid w:val="000E44B9"/>
    <w:rsid w:val="000E7F35"/>
    <w:rsid w:val="000F0816"/>
    <w:rsid w:val="000F5D2E"/>
    <w:rsid w:val="000F779E"/>
    <w:rsid w:val="00100990"/>
    <w:rsid w:val="00104B44"/>
    <w:rsid w:val="00111538"/>
    <w:rsid w:val="001116B4"/>
    <w:rsid w:val="00115277"/>
    <w:rsid w:val="001166C7"/>
    <w:rsid w:val="00121F20"/>
    <w:rsid w:val="00123CFE"/>
    <w:rsid w:val="00132319"/>
    <w:rsid w:val="00132462"/>
    <w:rsid w:val="00143F35"/>
    <w:rsid w:val="00147D39"/>
    <w:rsid w:val="0015478C"/>
    <w:rsid w:val="00154D09"/>
    <w:rsid w:val="00156A2F"/>
    <w:rsid w:val="00157797"/>
    <w:rsid w:val="001579C9"/>
    <w:rsid w:val="00163978"/>
    <w:rsid w:val="00165E4B"/>
    <w:rsid w:val="00174A11"/>
    <w:rsid w:val="00185BE3"/>
    <w:rsid w:val="001901C0"/>
    <w:rsid w:val="001A517D"/>
    <w:rsid w:val="001A51D7"/>
    <w:rsid w:val="001A6270"/>
    <w:rsid w:val="001B148B"/>
    <w:rsid w:val="001B2DE5"/>
    <w:rsid w:val="001B7DB8"/>
    <w:rsid w:val="001C1F05"/>
    <w:rsid w:val="001C4538"/>
    <w:rsid w:val="001D421C"/>
    <w:rsid w:val="001D4228"/>
    <w:rsid w:val="001D592E"/>
    <w:rsid w:val="001E02FD"/>
    <w:rsid w:val="001E0541"/>
    <w:rsid w:val="001E16C5"/>
    <w:rsid w:val="001E25A9"/>
    <w:rsid w:val="001E61D8"/>
    <w:rsid w:val="001E6F81"/>
    <w:rsid w:val="001E7A86"/>
    <w:rsid w:val="001F03E6"/>
    <w:rsid w:val="001F1EFF"/>
    <w:rsid w:val="001F467B"/>
    <w:rsid w:val="001F7229"/>
    <w:rsid w:val="001F7697"/>
    <w:rsid w:val="001F76A2"/>
    <w:rsid w:val="001F776F"/>
    <w:rsid w:val="001F7916"/>
    <w:rsid w:val="0020333F"/>
    <w:rsid w:val="00203A03"/>
    <w:rsid w:val="00203BA3"/>
    <w:rsid w:val="0020590A"/>
    <w:rsid w:val="00206177"/>
    <w:rsid w:val="00207946"/>
    <w:rsid w:val="0021167F"/>
    <w:rsid w:val="002134CC"/>
    <w:rsid w:val="00214AF3"/>
    <w:rsid w:val="00215C02"/>
    <w:rsid w:val="00216FED"/>
    <w:rsid w:val="00217222"/>
    <w:rsid w:val="00220755"/>
    <w:rsid w:val="00220F72"/>
    <w:rsid w:val="00222DC6"/>
    <w:rsid w:val="00231E17"/>
    <w:rsid w:val="0023474C"/>
    <w:rsid w:val="002348B4"/>
    <w:rsid w:val="00240E9C"/>
    <w:rsid w:val="002421EB"/>
    <w:rsid w:val="00243A0A"/>
    <w:rsid w:val="00245EB0"/>
    <w:rsid w:val="0024752C"/>
    <w:rsid w:val="002505A3"/>
    <w:rsid w:val="002533FE"/>
    <w:rsid w:val="00255BD3"/>
    <w:rsid w:val="002578A8"/>
    <w:rsid w:val="00257A5B"/>
    <w:rsid w:val="00262B0B"/>
    <w:rsid w:val="00270AD3"/>
    <w:rsid w:val="00271998"/>
    <w:rsid w:val="00271DEA"/>
    <w:rsid w:val="0027302B"/>
    <w:rsid w:val="002764A5"/>
    <w:rsid w:val="00277843"/>
    <w:rsid w:val="0028056F"/>
    <w:rsid w:val="00281D98"/>
    <w:rsid w:val="00283AA2"/>
    <w:rsid w:val="00284B17"/>
    <w:rsid w:val="00287126"/>
    <w:rsid w:val="00291C65"/>
    <w:rsid w:val="00292F3E"/>
    <w:rsid w:val="0029374A"/>
    <w:rsid w:val="00294895"/>
    <w:rsid w:val="00296656"/>
    <w:rsid w:val="002A4E3A"/>
    <w:rsid w:val="002B0119"/>
    <w:rsid w:val="002B118E"/>
    <w:rsid w:val="002B2B23"/>
    <w:rsid w:val="002B31CC"/>
    <w:rsid w:val="002B428F"/>
    <w:rsid w:val="002B5D75"/>
    <w:rsid w:val="002C0B89"/>
    <w:rsid w:val="002C3205"/>
    <w:rsid w:val="002C32EB"/>
    <w:rsid w:val="002C4CE7"/>
    <w:rsid w:val="002C7661"/>
    <w:rsid w:val="002C7AEA"/>
    <w:rsid w:val="002D14C2"/>
    <w:rsid w:val="002D2E6E"/>
    <w:rsid w:val="002E0A99"/>
    <w:rsid w:val="002E4A90"/>
    <w:rsid w:val="002F2C3E"/>
    <w:rsid w:val="002F4720"/>
    <w:rsid w:val="002F4F45"/>
    <w:rsid w:val="003019C0"/>
    <w:rsid w:val="00301C14"/>
    <w:rsid w:val="00306ADC"/>
    <w:rsid w:val="0030713D"/>
    <w:rsid w:val="00307189"/>
    <w:rsid w:val="00311920"/>
    <w:rsid w:val="00320BBD"/>
    <w:rsid w:val="0032473F"/>
    <w:rsid w:val="0032555B"/>
    <w:rsid w:val="003300BE"/>
    <w:rsid w:val="00330F8A"/>
    <w:rsid w:val="003336B8"/>
    <w:rsid w:val="0033548B"/>
    <w:rsid w:val="00340ABB"/>
    <w:rsid w:val="00347813"/>
    <w:rsid w:val="00347D04"/>
    <w:rsid w:val="00351348"/>
    <w:rsid w:val="0035165D"/>
    <w:rsid w:val="00352D01"/>
    <w:rsid w:val="00353789"/>
    <w:rsid w:val="00354326"/>
    <w:rsid w:val="00361CC8"/>
    <w:rsid w:val="00362C68"/>
    <w:rsid w:val="00365A74"/>
    <w:rsid w:val="00366CB6"/>
    <w:rsid w:val="00372A71"/>
    <w:rsid w:val="00376A5E"/>
    <w:rsid w:val="00377845"/>
    <w:rsid w:val="00380D7A"/>
    <w:rsid w:val="00382B7B"/>
    <w:rsid w:val="0038717E"/>
    <w:rsid w:val="003916FD"/>
    <w:rsid w:val="0039192B"/>
    <w:rsid w:val="003921DC"/>
    <w:rsid w:val="00392E24"/>
    <w:rsid w:val="00393202"/>
    <w:rsid w:val="00395057"/>
    <w:rsid w:val="00395EA8"/>
    <w:rsid w:val="003969C5"/>
    <w:rsid w:val="00396A0B"/>
    <w:rsid w:val="0039788F"/>
    <w:rsid w:val="003A0456"/>
    <w:rsid w:val="003A39D3"/>
    <w:rsid w:val="003A7D08"/>
    <w:rsid w:val="003B2DEC"/>
    <w:rsid w:val="003B5D0F"/>
    <w:rsid w:val="003C3E9F"/>
    <w:rsid w:val="003C5208"/>
    <w:rsid w:val="003C66B8"/>
    <w:rsid w:val="003D1594"/>
    <w:rsid w:val="003D1FC4"/>
    <w:rsid w:val="003D27CD"/>
    <w:rsid w:val="003D6F7A"/>
    <w:rsid w:val="003E2F30"/>
    <w:rsid w:val="003E61EE"/>
    <w:rsid w:val="003E6AE4"/>
    <w:rsid w:val="003E6CE1"/>
    <w:rsid w:val="003F1DFE"/>
    <w:rsid w:val="003F6B8F"/>
    <w:rsid w:val="003F7369"/>
    <w:rsid w:val="004047A6"/>
    <w:rsid w:val="00405142"/>
    <w:rsid w:val="0040725D"/>
    <w:rsid w:val="00412051"/>
    <w:rsid w:val="00415B7A"/>
    <w:rsid w:val="0041755C"/>
    <w:rsid w:val="0042295F"/>
    <w:rsid w:val="00424BE4"/>
    <w:rsid w:val="004254C3"/>
    <w:rsid w:val="004258DE"/>
    <w:rsid w:val="004260DA"/>
    <w:rsid w:val="0042772C"/>
    <w:rsid w:val="00430F13"/>
    <w:rsid w:val="00431731"/>
    <w:rsid w:val="00436040"/>
    <w:rsid w:val="00440B42"/>
    <w:rsid w:val="004449FE"/>
    <w:rsid w:val="00445A30"/>
    <w:rsid w:val="0045143B"/>
    <w:rsid w:val="00456C4E"/>
    <w:rsid w:val="00463B3E"/>
    <w:rsid w:val="00465201"/>
    <w:rsid w:val="004657ED"/>
    <w:rsid w:val="00470277"/>
    <w:rsid w:val="004757A0"/>
    <w:rsid w:val="00482932"/>
    <w:rsid w:val="00482EFD"/>
    <w:rsid w:val="00484286"/>
    <w:rsid w:val="00484B0C"/>
    <w:rsid w:val="0048677A"/>
    <w:rsid w:val="0048711B"/>
    <w:rsid w:val="00497606"/>
    <w:rsid w:val="004A2710"/>
    <w:rsid w:val="004A2CDA"/>
    <w:rsid w:val="004A36FF"/>
    <w:rsid w:val="004A4B39"/>
    <w:rsid w:val="004A5991"/>
    <w:rsid w:val="004A5BA2"/>
    <w:rsid w:val="004A6625"/>
    <w:rsid w:val="004A7A82"/>
    <w:rsid w:val="004B01C7"/>
    <w:rsid w:val="004B7929"/>
    <w:rsid w:val="004C15B7"/>
    <w:rsid w:val="004C37F7"/>
    <w:rsid w:val="004C53B8"/>
    <w:rsid w:val="004C5459"/>
    <w:rsid w:val="004C6734"/>
    <w:rsid w:val="004C6C14"/>
    <w:rsid w:val="004C7059"/>
    <w:rsid w:val="004C71CB"/>
    <w:rsid w:val="004D0B90"/>
    <w:rsid w:val="004D0F0D"/>
    <w:rsid w:val="004D107D"/>
    <w:rsid w:val="004D259E"/>
    <w:rsid w:val="004D26C3"/>
    <w:rsid w:val="004D3CF3"/>
    <w:rsid w:val="004D6383"/>
    <w:rsid w:val="004F61BE"/>
    <w:rsid w:val="004F7D7C"/>
    <w:rsid w:val="0050768E"/>
    <w:rsid w:val="00507CC6"/>
    <w:rsid w:val="00510508"/>
    <w:rsid w:val="00512B4E"/>
    <w:rsid w:val="00514345"/>
    <w:rsid w:val="0051639C"/>
    <w:rsid w:val="00516792"/>
    <w:rsid w:val="005242DD"/>
    <w:rsid w:val="00530328"/>
    <w:rsid w:val="00532A0C"/>
    <w:rsid w:val="0053675A"/>
    <w:rsid w:val="00543405"/>
    <w:rsid w:val="0054395F"/>
    <w:rsid w:val="00547DDB"/>
    <w:rsid w:val="005505E0"/>
    <w:rsid w:val="00550EF4"/>
    <w:rsid w:val="00551BBF"/>
    <w:rsid w:val="005571C0"/>
    <w:rsid w:val="0055773E"/>
    <w:rsid w:val="005648CC"/>
    <w:rsid w:val="005649E6"/>
    <w:rsid w:val="00566C27"/>
    <w:rsid w:val="00567155"/>
    <w:rsid w:val="00571A0E"/>
    <w:rsid w:val="005754EA"/>
    <w:rsid w:val="005761CF"/>
    <w:rsid w:val="005869AC"/>
    <w:rsid w:val="00586CFA"/>
    <w:rsid w:val="00587F49"/>
    <w:rsid w:val="00591C64"/>
    <w:rsid w:val="00593795"/>
    <w:rsid w:val="005A1BA9"/>
    <w:rsid w:val="005A4835"/>
    <w:rsid w:val="005B2442"/>
    <w:rsid w:val="005C02F6"/>
    <w:rsid w:val="005C2C69"/>
    <w:rsid w:val="005C2E76"/>
    <w:rsid w:val="005C425A"/>
    <w:rsid w:val="005C7172"/>
    <w:rsid w:val="005D51FB"/>
    <w:rsid w:val="005D5359"/>
    <w:rsid w:val="005E62EA"/>
    <w:rsid w:val="005F3357"/>
    <w:rsid w:val="005F46C4"/>
    <w:rsid w:val="005F59F9"/>
    <w:rsid w:val="005F7FC7"/>
    <w:rsid w:val="0060255C"/>
    <w:rsid w:val="006049E0"/>
    <w:rsid w:val="00605121"/>
    <w:rsid w:val="006061D3"/>
    <w:rsid w:val="00606E57"/>
    <w:rsid w:val="00607484"/>
    <w:rsid w:val="00613F3B"/>
    <w:rsid w:val="00620515"/>
    <w:rsid w:val="00622093"/>
    <w:rsid w:val="006221F7"/>
    <w:rsid w:val="006222D2"/>
    <w:rsid w:val="006243F7"/>
    <w:rsid w:val="00630131"/>
    <w:rsid w:val="006412C2"/>
    <w:rsid w:val="0064297B"/>
    <w:rsid w:val="006438A7"/>
    <w:rsid w:val="00651636"/>
    <w:rsid w:val="00651A67"/>
    <w:rsid w:val="00652954"/>
    <w:rsid w:val="0065631D"/>
    <w:rsid w:val="00657046"/>
    <w:rsid w:val="00657142"/>
    <w:rsid w:val="006574B9"/>
    <w:rsid w:val="00660246"/>
    <w:rsid w:val="00660C17"/>
    <w:rsid w:val="0066277B"/>
    <w:rsid w:val="00662A0C"/>
    <w:rsid w:val="00666A4F"/>
    <w:rsid w:val="00667E94"/>
    <w:rsid w:val="006702D0"/>
    <w:rsid w:val="00673323"/>
    <w:rsid w:val="00673E6D"/>
    <w:rsid w:val="00674F53"/>
    <w:rsid w:val="00680F3F"/>
    <w:rsid w:val="006833EA"/>
    <w:rsid w:val="0068405B"/>
    <w:rsid w:val="006861C5"/>
    <w:rsid w:val="00687AD2"/>
    <w:rsid w:val="00694D7F"/>
    <w:rsid w:val="00695ACE"/>
    <w:rsid w:val="006A11BF"/>
    <w:rsid w:val="006A18D2"/>
    <w:rsid w:val="006B1B09"/>
    <w:rsid w:val="006B2157"/>
    <w:rsid w:val="006B250D"/>
    <w:rsid w:val="006B4F8D"/>
    <w:rsid w:val="006B5198"/>
    <w:rsid w:val="006B57A8"/>
    <w:rsid w:val="006B6ADA"/>
    <w:rsid w:val="006C0AA8"/>
    <w:rsid w:val="006C1583"/>
    <w:rsid w:val="006C35A0"/>
    <w:rsid w:val="006C73E3"/>
    <w:rsid w:val="006C7C32"/>
    <w:rsid w:val="006C7E9B"/>
    <w:rsid w:val="006D18DD"/>
    <w:rsid w:val="006D1B7C"/>
    <w:rsid w:val="006D1C4E"/>
    <w:rsid w:val="006D22D4"/>
    <w:rsid w:val="006D2687"/>
    <w:rsid w:val="006D2881"/>
    <w:rsid w:val="006D3299"/>
    <w:rsid w:val="006D4127"/>
    <w:rsid w:val="006E6041"/>
    <w:rsid w:val="006E771A"/>
    <w:rsid w:val="006E79E1"/>
    <w:rsid w:val="006F3090"/>
    <w:rsid w:val="00704463"/>
    <w:rsid w:val="0070797A"/>
    <w:rsid w:val="00710A81"/>
    <w:rsid w:val="00712543"/>
    <w:rsid w:val="00713571"/>
    <w:rsid w:val="007135B1"/>
    <w:rsid w:val="00713C50"/>
    <w:rsid w:val="00714178"/>
    <w:rsid w:val="007154A6"/>
    <w:rsid w:val="0071609C"/>
    <w:rsid w:val="007169E2"/>
    <w:rsid w:val="00720596"/>
    <w:rsid w:val="0072193B"/>
    <w:rsid w:val="007341F5"/>
    <w:rsid w:val="00737BB3"/>
    <w:rsid w:val="007428FB"/>
    <w:rsid w:val="00743B4F"/>
    <w:rsid w:val="00746D5E"/>
    <w:rsid w:val="007545FF"/>
    <w:rsid w:val="0075627F"/>
    <w:rsid w:val="00757C59"/>
    <w:rsid w:val="007637F7"/>
    <w:rsid w:val="00763FE4"/>
    <w:rsid w:val="007653CD"/>
    <w:rsid w:val="00773AF1"/>
    <w:rsid w:val="00777485"/>
    <w:rsid w:val="0077785F"/>
    <w:rsid w:val="00781C62"/>
    <w:rsid w:val="00782C9B"/>
    <w:rsid w:val="007901F4"/>
    <w:rsid w:val="00790788"/>
    <w:rsid w:val="007935D3"/>
    <w:rsid w:val="007974B4"/>
    <w:rsid w:val="0079753E"/>
    <w:rsid w:val="00797593"/>
    <w:rsid w:val="007A06BD"/>
    <w:rsid w:val="007A3A27"/>
    <w:rsid w:val="007A3FD5"/>
    <w:rsid w:val="007A4642"/>
    <w:rsid w:val="007A7996"/>
    <w:rsid w:val="007B20B7"/>
    <w:rsid w:val="007B23DE"/>
    <w:rsid w:val="007B305E"/>
    <w:rsid w:val="007B5B33"/>
    <w:rsid w:val="007B7C9E"/>
    <w:rsid w:val="007C0949"/>
    <w:rsid w:val="007C3204"/>
    <w:rsid w:val="007C35D9"/>
    <w:rsid w:val="007C3EFA"/>
    <w:rsid w:val="007C58DA"/>
    <w:rsid w:val="007C65D7"/>
    <w:rsid w:val="007D3901"/>
    <w:rsid w:val="007E56FD"/>
    <w:rsid w:val="007E5C11"/>
    <w:rsid w:val="007F0889"/>
    <w:rsid w:val="007F2B8E"/>
    <w:rsid w:val="007F4298"/>
    <w:rsid w:val="007F79B5"/>
    <w:rsid w:val="00802D55"/>
    <w:rsid w:val="00807423"/>
    <w:rsid w:val="00807B39"/>
    <w:rsid w:val="00814EA4"/>
    <w:rsid w:val="00816B1F"/>
    <w:rsid w:val="008176D0"/>
    <w:rsid w:val="00817F87"/>
    <w:rsid w:val="00820B7D"/>
    <w:rsid w:val="00827D9C"/>
    <w:rsid w:val="00830A69"/>
    <w:rsid w:val="0083258C"/>
    <w:rsid w:val="00834B48"/>
    <w:rsid w:val="00835376"/>
    <w:rsid w:val="00835709"/>
    <w:rsid w:val="00835941"/>
    <w:rsid w:val="008371C0"/>
    <w:rsid w:val="00837B96"/>
    <w:rsid w:val="00840F8E"/>
    <w:rsid w:val="008421E9"/>
    <w:rsid w:val="00844464"/>
    <w:rsid w:val="008453CB"/>
    <w:rsid w:val="0085175D"/>
    <w:rsid w:val="00862326"/>
    <w:rsid w:val="00870FD0"/>
    <w:rsid w:val="00873D8C"/>
    <w:rsid w:val="008758F1"/>
    <w:rsid w:val="0088481B"/>
    <w:rsid w:val="00885BDB"/>
    <w:rsid w:val="00892FFF"/>
    <w:rsid w:val="00894144"/>
    <w:rsid w:val="00896168"/>
    <w:rsid w:val="008A130F"/>
    <w:rsid w:val="008A1D4B"/>
    <w:rsid w:val="008A2281"/>
    <w:rsid w:val="008A599E"/>
    <w:rsid w:val="008B4F56"/>
    <w:rsid w:val="008B5072"/>
    <w:rsid w:val="008B6CE5"/>
    <w:rsid w:val="008C404F"/>
    <w:rsid w:val="008C7A6A"/>
    <w:rsid w:val="008D337F"/>
    <w:rsid w:val="008D5BAD"/>
    <w:rsid w:val="008E15A6"/>
    <w:rsid w:val="008E1901"/>
    <w:rsid w:val="008E2D35"/>
    <w:rsid w:val="008E3420"/>
    <w:rsid w:val="008E6FC9"/>
    <w:rsid w:val="0090061C"/>
    <w:rsid w:val="009018BA"/>
    <w:rsid w:val="0090636D"/>
    <w:rsid w:val="00911100"/>
    <w:rsid w:val="0092096E"/>
    <w:rsid w:val="00930BA2"/>
    <w:rsid w:val="00932BCF"/>
    <w:rsid w:val="00947CE6"/>
    <w:rsid w:val="00953882"/>
    <w:rsid w:val="009542A4"/>
    <w:rsid w:val="00954442"/>
    <w:rsid w:val="00956B79"/>
    <w:rsid w:val="009604CC"/>
    <w:rsid w:val="009618F9"/>
    <w:rsid w:val="009668D3"/>
    <w:rsid w:val="00970337"/>
    <w:rsid w:val="00971C95"/>
    <w:rsid w:val="00973A71"/>
    <w:rsid w:val="00974E45"/>
    <w:rsid w:val="0097686C"/>
    <w:rsid w:val="0098111A"/>
    <w:rsid w:val="009820D3"/>
    <w:rsid w:val="00984878"/>
    <w:rsid w:val="00984B2B"/>
    <w:rsid w:val="00985BD1"/>
    <w:rsid w:val="00996357"/>
    <w:rsid w:val="009A46B4"/>
    <w:rsid w:val="009A51BB"/>
    <w:rsid w:val="009B0DC8"/>
    <w:rsid w:val="009C308B"/>
    <w:rsid w:val="009C6977"/>
    <w:rsid w:val="009D3648"/>
    <w:rsid w:val="009D4849"/>
    <w:rsid w:val="009E0347"/>
    <w:rsid w:val="009E2A82"/>
    <w:rsid w:val="009E2D12"/>
    <w:rsid w:val="009E66E7"/>
    <w:rsid w:val="009F092A"/>
    <w:rsid w:val="009F2F48"/>
    <w:rsid w:val="009F504D"/>
    <w:rsid w:val="009F5CC9"/>
    <w:rsid w:val="009F7286"/>
    <w:rsid w:val="00A0075D"/>
    <w:rsid w:val="00A020FB"/>
    <w:rsid w:val="00A03B4A"/>
    <w:rsid w:val="00A05D9B"/>
    <w:rsid w:val="00A07A6E"/>
    <w:rsid w:val="00A112A1"/>
    <w:rsid w:val="00A16588"/>
    <w:rsid w:val="00A17388"/>
    <w:rsid w:val="00A17E5A"/>
    <w:rsid w:val="00A22583"/>
    <w:rsid w:val="00A227B5"/>
    <w:rsid w:val="00A26C1B"/>
    <w:rsid w:val="00A31D27"/>
    <w:rsid w:val="00A325E0"/>
    <w:rsid w:val="00A32728"/>
    <w:rsid w:val="00A3318C"/>
    <w:rsid w:val="00A34AAD"/>
    <w:rsid w:val="00A35AF3"/>
    <w:rsid w:val="00A40111"/>
    <w:rsid w:val="00A41AD7"/>
    <w:rsid w:val="00A444A2"/>
    <w:rsid w:val="00A51274"/>
    <w:rsid w:val="00A54176"/>
    <w:rsid w:val="00A55879"/>
    <w:rsid w:val="00A572E7"/>
    <w:rsid w:val="00A6042C"/>
    <w:rsid w:val="00A64360"/>
    <w:rsid w:val="00A65348"/>
    <w:rsid w:val="00A66072"/>
    <w:rsid w:val="00A71743"/>
    <w:rsid w:val="00A72014"/>
    <w:rsid w:val="00A73314"/>
    <w:rsid w:val="00A73A4A"/>
    <w:rsid w:val="00A73B1D"/>
    <w:rsid w:val="00A74340"/>
    <w:rsid w:val="00A7651E"/>
    <w:rsid w:val="00A83439"/>
    <w:rsid w:val="00A86C22"/>
    <w:rsid w:val="00A87215"/>
    <w:rsid w:val="00A87A5D"/>
    <w:rsid w:val="00A90F92"/>
    <w:rsid w:val="00A91910"/>
    <w:rsid w:val="00A9211D"/>
    <w:rsid w:val="00A9282E"/>
    <w:rsid w:val="00A94E57"/>
    <w:rsid w:val="00A97B40"/>
    <w:rsid w:val="00AA0815"/>
    <w:rsid w:val="00AA1F7E"/>
    <w:rsid w:val="00AA2152"/>
    <w:rsid w:val="00AA2D86"/>
    <w:rsid w:val="00AA5A64"/>
    <w:rsid w:val="00AA674B"/>
    <w:rsid w:val="00AB0BC8"/>
    <w:rsid w:val="00AB2A3B"/>
    <w:rsid w:val="00AB3978"/>
    <w:rsid w:val="00AB488B"/>
    <w:rsid w:val="00AB4E02"/>
    <w:rsid w:val="00AB62EE"/>
    <w:rsid w:val="00AB7440"/>
    <w:rsid w:val="00AC0478"/>
    <w:rsid w:val="00AC1DBA"/>
    <w:rsid w:val="00AC2660"/>
    <w:rsid w:val="00AC4D0F"/>
    <w:rsid w:val="00AC552E"/>
    <w:rsid w:val="00AD2910"/>
    <w:rsid w:val="00AE1732"/>
    <w:rsid w:val="00AE202B"/>
    <w:rsid w:val="00AE3CCC"/>
    <w:rsid w:val="00AE7727"/>
    <w:rsid w:val="00AF754B"/>
    <w:rsid w:val="00AF7A64"/>
    <w:rsid w:val="00B00361"/>
    <w:rsid w:val="00B03073"/>
    <w:rsid w:val="00B036AA"/>
    <w:rsid w:val="00B03A95"/>
    <w:rsid w:val="00B06DFB"/>
    <w:rsid w:val="00B13F85"/>
    <w:rsid w:val="00B140DB"/>
    <w:rsid w:val="00B14132"/>
    <w:rsid w:val="00B21C35"/>
    <w:rsid w:val="00B21E3C"/>
    <w:rsid w:val="00B229FA"/>
    <w:rsid w:val="00B230B9"/>
    <w:rsid w:val="00B25A5C"/>
    <w:rsid w:val="00B271B0"/>
    <w:rsid w:val="00B27B7F"/>
    <w:rsid w:val="00B33B25"/>
    <w:rsid w:val="00B3689D"/>
    <w:rsid w:val="00B37257"/>
    <w:rsid w:val="00B37E15"/>
    <w:rsid w:val="00B40077"/>
    <w:rsid w:val="00B40E49"/>
    <w:rsid w:val="00B410B3"/>
    <w:rsid w:val="00B5118F"/>
    <w:rsid w:val="00B602CE"/>
    <w:rsid w:val="00B60F19"/>
    <w:rsid w:val="00B61248"/>
    <w:rsid w:val="00B615B1"/>
    <w:rsid w:val="00B67172"/>
    <w:rsid w:val="00B71E5E"/>
    <w:rsid w:val="00B756F7"/>
    <w:rsid w:val="00B76743"/>
    <w:rsid w:val="00B846EA"/>
    <w:rsid w:val="00B8758B"/>
    <w:rsid w:val="00B91BE0"/>
    <w:rsid w:val="00B91CBB"/>
    <w:rsid w:val="00B92F1C"/>
    <w:rsid w:val="00B942D6"/>
    <w:rsid w:val="00B9676D"/>
    <w:rsid w:val="00BA09BB"/>
    <w:rsid w:val="00BA0EF0"/>
    <w:rsid w:val="00BA4CA5"/>
    <w:rsid w:val="00BB286A"/>
    <w:rsid w:val="00BB2BDE"/>
    <w:rsid w:val="00BB3743"/>
    <w:rsid w:val="00BC0A37"/>
    <w:rsid w:val="00BC4DB3"/>
    <w:rsid w:val="00BD0943"/>
    <w:rsid w:val="00BD0AA9"/>
    <w:rsid w:val="00BD0CCF"/>
    <w:rsid w:val="00BD2378"/>
    <w:rsid w:val="00BD2DB8"/>
    <w:rsid w:val="00BD306C"/>
    <w:rsid w:val="00BD5167"/>
    <w:rsid w:val="00BE4413"/>
    <w:rsid w:val="00BE4C48"/>
    <w:rsid w:val="00BE7F9E"/>
    <w:rsid w:val="00BF2301"/>
    <w:rsid w:val="00BF3D1A"/>
    <w:rsid w:val="00BF7B98"/>
    <w:rsid w:val="00C01FA4"/>
    <w:rsid w:val="00C04421"/>
    <w:rsid w:val="00C07C6C"/>
    <w:rsid w:val="00C1059C"/>
    <w:rsid w:val="00C142CB"/>
    <w:rsid w:val="00C153E9"/>
    <w:rsid w:val="00C17303"/>
    <w:rsid w:val="00C17870"/>
    <w:rsid w:val="00C22EB5"/>
    <w:rsid w:val="00C23702"/>
    <w:rsid w:val="00C24721"/>
    <w:rsid w:val="00C27587"/>
    <w:rsid w:val="00C344AF"/>
    <w:rsid w:val="00C41272"/>
    <w:rsid w:val="00C45AC9"/>
    <w:rsid w:val="00C5448C"/>
    <w:rsid w:val="00C546A4"/>
    <w:rsid w:val="00C564A9"/>
    <w:rsid w:val="00C60E99"/>
    <w:rsid w:val="00C65F3D"/>
    <w:rsid w:val="00C66E08"/>
    <w:rsid w:val="00C7350E"/>
    <w:rsid w:val="00C76753"/>
    <w:rsid w:val="00C81A7D"/>
    <w:rsid w:val="00C8298A"/>
    <w:rsid w:val="00C8330B"/>
    <w:rsid w:val="00C86204"/>
    <w:rsid w:val="00C910B5"/>
    <w:rsid w:val="00C913CE"/>
    <w:rsid w:val="00C928E2"/>
    <w:rsid w:val="00C94660"/>
    <w:rsid w:val="00C953B5"/>
    <w:rsid w:val="00C95AB6"/>
    <w:rsid w:val="00CA08B0"/>
    <w:rsid w:val="00CA187A"/>
    <w:rsid w:val="00CA25F6"/>
    <w:rsid w:val="00CA5BC5"/>
    <w:rsid w:val="00CA6393"/>
    <w:rsid w:val="00CA7E33"/>
    <w:rsid w:val="00CB2717"/>
    <w:rsid w:val="00CB2B0E"/>
    <w:rsid w:val="00CB54C8"/>
    <w:rsid w:val="00CB6DE4"/>
    <w:rsid w:val="00CB77B9"/>
    <w:rsid w:val="00CC1A1B"/>
    <w:rsid w:val="00CC47FE"/>
    <w:rsid w:val="00CC6DCE"/>
    <w:rsid w:val="00CD22C4"/>
    <w:rsid w:val="00CD6100"/>
    <w:rsid w:val="00CD6A09"/>
    <w:rsid w:val="00CE0888"/>
    <w:rsid w:val="00CE2198"/>
    <w:rsid w:val="00CF07DE"/>
    <w:rsid w:val="00CF0AA9"/>
    <w:rsid w:val="00CF1F97"/>
    <w:rsid w:val="00CF2580"/>
    <w:rsid w:val="00CF2A00"/>
    <w:rsid w:val="00CF75AD"/>
    <w:rsid w:val="00D02467"/>
    <w:rsid w:val="00D06061"/>
    <w:rsid w:val="00D06523"/>
    <w:rsid w:val="00D14BE8"/>
    <w:rsid w:val="00D16867"/>
    <w:rsid w:val="00D205FC"/>
    <w:rsid w:val="00D26BA4"/>
    <w:rsid w:val="00D270EE"/>
    <w:rsid w:val="00D343FC"/>
    <w:rsid w:val="00D36FC9"/>
    <w:rsid w:val="00D43B54"/>
    <w:rsid w:val="00D46A7D"/>
    <w:rsid w:val="00D47977"/>
    <w:rsid w:val="00D50061"/>
    <w:rsid w:val="00D514A8"/>
    <w:rsid w:val="00D533AD"/>
    <w:rsid w:val="00D56229"/>
    <w:rsid w:val="00D563BF"/>
    <w:rsid w:val="00D572C5"/>
    <w:rsid w:val="00D57DFB"/>
    <w:rsid w:val="00D714D8"/>
    <w:rsid w:val="00D718E3"/>
    <w:rsid w:val="00D71F81"/>
    <w:rsid w:val="00D72125"/>
    <w:rsid w:val="00D726D5"/>
    <w:rsid w:val="00D737C8"/>
    <w:rsid w:val="00D76DF0"/>
    <w:rsid w:val="00D7705F"/>
    <w:rsid w:val="00D851D4"/>
    <w:rsid w:val="00D85749"/>
    <w:rsid w:val="00D861D9"/>
    <w:rsid w:val="00DA271E"/>
    <w:rsid w:val="00DA5ECB"/>
    <w:rsid w:val="00DA5FF0"/>
    <w:rsid w:val="00DB5872"/>
    <w:rsid w:val="00DC2E61"/>
    <w:rsid w:val="00DC4815"/>
    <w:rsid w:val="00DC523E"/>
    <w:rsid w:val="00DC74BC"/>
    <w:rsid w:val="00DC7D92"/>
    <w:rsid w:val="00DC7EDC"/>
    <w:rsid w:val="00DD14EC"/>
    <w:rsid w:val="00DD1CF8"/>
    <w:rsid w:val="00DD1EF5"/>
    <w:rsid w:val="00DD2778"/>
    <w:rsid w:val="00DD38A7"/>
    <w:rsid w:val="00DD6434"/>
    <w:rsid w:val="00DD6F4C"/>
    <w:rsid w:val="00DD7D9A"/>
    <w:rsid w:val="00DE1D52"/>
    <w:rsid w:val="00DE3169"/>
    <w:rsid w:val="00DE4AB0"/>
    <w:rsid w:val="00DE7F51"/>
    <w:rsid w:val="00DF3327"/>
    <w:rsid w:val="00DF3A2A"/>
    <w:rsid w:val="00DF3E9F"/>
    <w:rsid w:val="00DF6A77"/>
    <w:rsid w:val="00DF7100"/>
    <w:rsid w:val="00E0197A"/>
    <w:rsid w:val="00E029A0"/>
    <w:rsid w:val="00E05ADD"/>
    <w:rsid w:val="00E10962"/>
    <w:rsid w:val="00E12870"/>
    <w:rsid w:val="00E13CC0"/>
    <w:rsid w:val="00E150F0"/>
    <w:rsid w:val="00E16098"/>
    <w:rsid w:val="00E2584C"/>
    <w:rsid w:val="00E2627C"/>
    <w:rsid w:val="00E27029"/>
    <w:rsid w:val="00E279C0"/>
    <w:rsid w:val="00E335B5"/>
    <w:rsid w:val="00E33B6F"/>
    <w:rsid w:val="00E35BC4"/>
    <w:rsid w:val="00E36429"/>
    <w:rsid w:val="00E4037B"/>
    <w:rsid w:val="00E409DE"/>
    <w:rsid w:val="00E470F9"/>
    <w:rsid w:val="00E4781D"/>
    <w:rsid w:val="00E47D13"/>
    <w:rsid w:val="00E507C7"/>
    <w:rsid w:val="00E5413B"/>
    <w:rsid w:val="00E56FAE"/>
    <w:rsid w:val="00E60203"/>
    <w:rsid w:val="00E631A3"/>
    <w:rsid w:val="00E660DC"/>
    <w:rsid w:val="00E70859"/>
    <w:rsid w:val="00E72425"/>
    <w:rsid w:val="00E734C3"/>
    <w:rsid w:val="00E743DA"/>
    <w:rsid w:val="00E850CE"/>
    <w:rsid w:val="00E86E4F"/>
    <w:rsid w:val="00E943AC"/>
    <w:rsid w:val="00E95846"/>
    <w:rsid w:val="00EA324C"/>
    <w:rsid w:val="00EA3EF1"/>
    <w:rsid w:val="00EA54DB"/>
    <w:rsid w:val="00EA65E2"/>
    <w:rsid w:val="00EA6D77"/>
    <w:rsid w:val="00EB1AD6"/>
    <w:rsid w:val="00EB4BEA"/>
    <w:rsid w:val="00EC1843"/>
    <w:rsid w:val="00EC4B79"/>
    <w:rsid w:val="00EC6602"/>
    <w:rsid w:val="00ED0B8F"/>
    <w:rsid w:val="00EE051D"/>
    <w:rsid w:val="00EE133C"/>
    <w:rsid w:val="00EE3CD6"/>
    <w:rsid w:val="00EE5FC5"/>
    <w:rsid w:val="00EE7E5D"/>
    <w:rsid w:val="00EF0296"/>
    <w:rsid w:val="00EF11AC"/>
    <w:rsid w:val="00EF159C"/>
    <w:rsid w:val="00EF2222"/>
    <w:rsid w:val="00EF50E6"/>
    <w:rsid w:val="00EF75AA"/>
    <w:rsid w:val="00F0023A"/>
    <w:rsid w:val="00F06914"/>
    <w:rsid w:val="00F06D41"/>
    <w:rsid w:val="00F11CB7"/>
    <w:rsid w:val="00F11D86"/>
    <w:rsid w:val="00F13086"/>
    <w:rsid w:val="00F1315A"/>
    <w:rsid w:val="00F131E5"/>
    <w:rsid w:val="00F17E7B"/>
    <w:rsid w:val="00F22701"/>
    <w:rsid w:val="00F22E9E"/>
    <w:rsid w:val="00F33D50"/>
    <w:rsid w:val="00F3418A"/>
    <w:rsid w:val="00F35F3F"/>
    <w:rsid w:val="00F36400"/>
    <w:rsid w:val="00F36D7E"/>
    <w:rsid w:val="00F40A38"/>
    <w:rsid w:val="00F40C04"/>
    <w:rsid w:val="00F4348F"/>
    <w:rsid w:val="00F43DB2"/>
    <w:rsid w:val="00F44BC1"/>
    <w:rsid w:val="00F46A5F"/>
    <w:rsid w:val="00F472BA"/>
    <w:rsid w:val="00F552D2"/>
    <w:rsid w:val="00F57C60"/>
    <w:rsid w:val="00F65BA8"/>
    <w:rsid w:val="00F6682F"/>
    <w:rsid w:val="00F75F18"/>
    <w:rsid w:val="00F76B64"/>
    <w:rsid w:val="00F77FCA"/>
    <w:rsid w:val="00F84FFC"/>
    <w:rsid w:val="00F87F09"/>
    <w:rsid w:val="00F92376"/>
    <w:rsid w:val="00F93692"/>
    <w:rsid w:val="00F94942"/>
    <w:rsid w:val="00F94A95"/>
    <w:rsid w:val="00F969C2"/>
    <w:rsid w:val="00F97D98"/>
    <w:rsid w:val="00FB2107"/>
    <w:rsid w:val="00FB2C53"/>
    <w:rsid w:val="00FB500A"/>
    <w:rsid w:val="00FB6E94"/>
    <w:rsid w:val="00FB7FDB"/>
    <w:rsid w:val="00FC3061"/>
    <w:rsid w:val="00FC4045"/>
    <w:rsid w:val="00FC54FF"/>
    <w:rsid w:val="00FD0ABD"/>
    <w:rsid w:val="00FD3A6D"/>
    <w:rsid w:val="00FD3EEA"/>
    <w:rsid w:val="00FD55D8"/>
    <w:rsid w:val="00FE1ADC"/>
    <w:rsid w:val="00FE20E9"/>
    <w:rsid w:val="00FE3CF7"/>
    <w:rsid w:val="00FE47A6"/>
    <w:rsid w:val="00FE4B82"/>
    <w:rsid w:val="00FE4DFE"/>
    <w:rsid w:val="00FE5CF1"/>
    <w:rsid w:val="00FE74E0"/>
    <w:rsid w:val="00FF23BB"/>
    <w:rsid w:val="00FF4A45"/>
    <w:rsid w:val="00FF57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2E625392"/>
  <w15:docId w15:val="{52A49E94-1ABF-46CC-B525-D9D190D4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lloon text"/>
    <w:qFormat/>
    <w:rsid w:val="006B2157"/>
    <w:pPr>
      <w:spacing w:line="480" w:lineRule="auto"/>
    </w:pPr>
    <w:rPr>
      <w:sz w:val="22"/>
      <w:szCs w:val="24"/>
      <w:lang w:val="en-US" w:eastAsia="en-US"/>
    </w:rPr>
  </w:style>
  <w:style w:type="paragraph" w:styleId="Heading1">
    <w:name w:val="heading 1"/>
    <w:basedOn w:val="Normal"/>
    <w:next w:val="Normal"/>
    <w:link w:val="Heading1Char"/>
    <w:uiPriority w:val="9"/>
    <w:qFormat/>
    <w:rsid w:val="00C24721"/>
    <w:pPr>
      <w:keepNext/>
      <w:numPr>
        <w:numId w:val="10"/>
      </w:numPr>
      <w:outlineLvl w:val="0"/>
    </w:pPr>
    <w:rPr>
      <w:b/>
      <w:sz w:val="28"/>
      <w:szCs w:val="20"/>
      <w:lang w:val="en-GB" w:eastAsia="en-GB"/>
    </w:rPr>
  </w:style>
  <w:style w:type="paragraph" w:styleId="Heading2">
    <w:name w:val="heading 2"/>
    <w:basedOn w:val="Normal"/>
    <w:next w:val="Normal"/>
    <w:link w:val="Heading2Char"/>
    <w:uiPriority w:val="9"/>
    <w:qFormat/>
    <w:rsid w:val="00307189"/>
    <w:pPr>
      <w:keepNext/>
      <w:outlineLvl w:val="1"/>
    </w:pPr>
    <w:rPr>
      <w:b/>
      <w:sz w:val="24"/>
      <w:szCs w:val="20"/>
      <w:lang w:val="en-GB" w:eastAsia="en-GB"/>
    </w:rPr>
  </w:style>
  <w:style w:type="paragraph" w:styleId="Heading3">
    <w:name w:val="heading 3"/>
    <w:basedOn w:val="Normal"/>
    <w:next w:val="Normal"/>
    <w:link w:val="Heading3Char"/>
    <w:uiPriority w:val="9"/>
    <w:qFormat/>
    <w:rsid w:val="004260DA"/>
    <w:pPr>
      <w:keepNext/>
      <w:tabs>
        <w:tab w:val="left" w:pos="3960"/>
      </w:tabs>
      <w:outlineLvl w:val="2"/>
    </w:pPr>
    <w:rPr>
      <w:b/>
      <w:i/>
      <w:szCs w:val="20"/>
      <w:lang w:val="en-GB" w:eastAsia="en-GB"/>
    </w:rPr>
  </w:style>
  <w:style w:type="paragraph" w:styleId="Heading4">
    <w:name w:val="heading 4"/>
    <w:basedOn w:val="Normal"/>
    <w:next w:val="Normal"/>
    <w:link w:val="Heading4Char"/>
    <w:uiPriority w:val="9"/>
    <w:qFormat/>
    <w:rsid w:val="004A2710"/>
    <w:pPr>
      <w:keepNext/>
      <w:tabs>
        <w:tab w:val="left" w:pos="3960"/>
      </w:tabs>
      <w:outlineLvl w:val="3"/>
    </w:pPr>
    <w:rPr>
      <w:b/>
      <w:szCs w:val="20"/>
      <w:lang w:val="en-GB" w:eastAsia="en-GB"/>
    </w:rPr>
  </w:style>
  <w:style w:type="paragraph" w:styleId="Heading5">
    <w:name w:val="heading 5"/>
    <w:basedOn w:val="Normal"/>
    <w:next w:val="Normal"/>
    <w:link w:val="Heading5Char"/>
    <w:uiPriority w:val="9"/>
    <w:qFormat/>
    <w:rsid w:val="004260DA"/>
    <w:pPr>
      <w:keepNext/>
      <w:tabs>
        <w:tab w:val="left" w:pos="3960"/>
      </w:tabs>
      <w:outlineLvl w:val="4"/>
    </w:pPr>
    <w:rPr>
      <w:b/>
      <w:lang w:val="en-GB" w:eastAsia="en-GB"/>
    </w:rPr>
  </w:style>
  <w:style w:type="paragraph" w:styleId="Heading6">
    <w:name w:val="heading 6"/>
    <w:basedOn w:val="Normal"/>
    <w:next w:val="Normal"/>
    <w:link w:val="Heading6Char"/>
    <w:uiPriority w:val="9"/>
    <w:qFormat/>
    <w:rsid w:val="004260DA"/>
    <w:pPr>
      <w:keepNext/>
      <w:outlineLvl w:val="5"/>
    </w:pPr>
    <w:rPr>
      <w:i/>
      <w:iCs/>
      <w:szCs w:val="20"/>
      <w:lang w:val="en-GB" w:eastAsia="en-GB"/>
    </w:rPr>
  </w:style>
  <w:style w:type="paragraph" w:styleId="Heading7">
    <w:name w:val="heading 7"/>
    <w:basedOn w:val="Normal"/>
    <w:next w:val="Normal"/>
    <w:link w:val="Heading7Char"/>
    <w:uiPriority w:val="9"/>
    <w:qFormat/>
    <w:rsid w:val="004260DA"/>
    <w:pPr>
      <w:keepNext/>
      <w:outlineLvl w:val="6"/>
    </w:pPr>
    <w:rPr>
      <w:b/>
      <w:bCs/>
      <w:i/>
      <w:iCs/>
      <w:szCs w:val="20"/>
      <w:lang w:val="en-GB" w:eastAsia="en-GB"/>
    </w:rPr>
  </w:style>
  <w:style w:type="paragraph" w:styleId="Heading8">
    <w:name w:val="heading 8"/>
    <w:basedOn w:val="Normal"/>
    <w:next w:val="Normal"/>
    <w:link w:val="Heading8Char"/>
    <w:uiPriority w:val="9"/>
    <w:qFormat/>
    <w:rsid w:val="004260DA"/>
    <w:pPr>
      <w:keepNext/>
      <w:outlineLvl w:val="7"/>
    </w:pPr>
    <w:rPr>
      <w:b/>
      <w:bCs/>
      <w:i/>
      <w:iCs/>
      <w:lang w:val="en-GB" w:eastAsia="en-GB"/>
    </w:rPr>
  </w:style>
  <w:style w:type="paragraph" w:styleId="Heading9">
    <w:name w:val="heading 9"/>
    <w:basedOn w:val="Normal"/>
    <w:next w:val="Normal"/>
    <w:link w:val="Heading9Char"/>
    <w:uiPriority w:val="9"/>
    <w:qFormat/>
    <w:rsid w:val="004260DA"/>
    <w:pPr>
      <w:keepNext/>
      <w:outlineLvl w:val="8"/>
    </w:pPr>
    <w:rPr>
      <w:i/>
      <w:iCs/>
      <w:szCs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24721"/>
    <w:rPr>
      <w:b/>
      <w:sz w:val="28"/>
    </w:rPr>
  </w:style>
  <w:style w:type="character" w:customStyle="1" w:styleId="Heading2Char">
    <w:name w:val="Heading 2 Char"/>
    <w:link w:val="Heading2"/>
    <w:uiPriority w:val="9"/>
    <w:rsid w:val="00307189"/>
    <w:rPr>
      <w:b/>
      <w:sz w:val="24"/>
    </w:rPr>
  </w:style>
  <w:style w:type="character" w:customStyle="1" w:styleId="Heading3Char">
    <w:name w:val="Heading 3 Char"/>
    <w:link w:val="Heading3"/>
    <w:uiPriority w:val="9"/>
    <w:rsid w:val="004260DA"/>
    <w:rPr>
      <w:rFonts w:cs="Times New Roman"/>
      <w:b/>
      <w:i/>
      <w:sz w:val="24"/>
    </w:rPr>
  </w:style>
  <w:style w:type="character" w:customStyle="1" w:styleId="Heading4Char">
    <w:name w:val="Heading 4 Char"/>
    <w:link w:val="Heading4"/>
    <w:uiPriority w:val="9"/>
    <w:rsid w:val="004A2710"/>
    <w:rPr>
      <w:b/>
      <w:sz w:val="22"/>
    </w:rPr>
  </w:style>
  <w:style w:type="character" w:customStyle="1" w:styleId="Heading5Char">
    <w:name w:val="Heading 5 Char"/>
    <w:link w:val="Heading5"/>
    <w:uiPriority w:val="9"/>
    <w:rsid w:val="004260DA"/>
    <w:rPr>
      <w:rFonts w:cs="Times New Roman"/>
      <w:b/>
      <w:sz w:val="24"/>
      <w:szCs w:val="24"/>
    </w:rPr>
  </w:style>
  <w:style w:type="character" w:customStyle="1" w:styleId="Heading6Char">
    <w:name w:val="Heading 6 Char"/>
    <w:link w:val="Heading6"/>
    <w:uiPriority w:val="9"/>
    <w:rsid w:val="004260DA"/>
    <w:rPr>
      <w:rFonts w:cs="Times New Roman"/>
      <w:i/>
      <w:iCs/>
      <w:sz w:val="22"/>
    </w:rPr>
  </w:style>
  <w:style w:type="character" w:customStyle="1" w:styleId="Heading7Char">
    <w:name w:val="Heading 7 Char"/>
    <w:link w:val="Heading7"/>
    <w:uiPriority w:val="9"/>
    <w:rsid w:val="004260DA"/>
    <w:rPr>
      <w:rFonts w:cs="Times New Roman"/>
      <w:b/>
      <w:bCs/>
      <w:i/>
      <w:iCs/>
      <w:sz w:val="22"/>
    </w:rPr>
  </w:style>
  <w:style w:type="character" w:customStyle="1" w:styleId="Heading8Char">
    <w:name w:val="Heading 8 Char"/>
    <w:link w:val="Heading8"/>
    <w:uiPriority w:val="9"/>
    <w:rsid w:val="004260DA"/>
    <w:rPr>
      <w:rFonts w:cs="Times New Roman"/>
      <w:b/>
      <w:bCs/>
      <w:i/>
      <w:iCs/>
      <w:sz w:val="24"/>
      <w:szCs w:val="24"/>
    </w:rPr>
  </w:style>
  <w:style w:type="character" w:customStyle="1" w:styleId="Heading9Char">
    <w:name w:val="Heading 9 Char"/>
    <w:link w:val="Heading9"/>
    <w:uiPriority w:val="9"/>
    <w:rsid w:val="004260DA"/>
    <w:rPr>
      <w:rFonts w:cs="Times New Roman"/>
      <w:i/>
      <w:iCs/>
      <w:sz w:val="24"/>
    </w:rPr>
  </w:style>
  <w:style w:type="paragraph" w:styleId="Title">
    <w:name w:val="Title"/>
    <w:basedOn w:val="Normal"/>
    <w:link w:val="TitleChar"/>
    <w:uiPriority w:val="10"/>
    <w:qFormat/>
    <w:rsid w:val="00C24721"/>
    <w:pPr>
      <w:jc w:val="center"/>
    </w:pPr>
    <w:rPr>
      <w:rFonts w:eastAsia="MS Mincho"/>
      <w:b/>
      <w:bCs/>
      <w:sz w:val="32"/>
      <w:lang w:val="en-GB" w:eastAsia="ja-JP"/>
    </w:rPr>
  </w:style>
  <w:style w:type="character" w:customStyle="1" w:styleId="TitleChar">
    <w:name w:val="Title Char"/>
    <w:link w:val="Title"/>
    <w:uiPriority w:val="10"/>
    <w:rsid w:val="00C24721"/>
    <w:rPr>
      <w:rFonts w:eastAsia="MS Mincho"/>
      <w:b/>
      <w:bCs/>
      <w:sz w:val="32"/>
      <w:szCs w:val="24"/>
      <w:lang w:eastAsia="ja-JP"/>
    </w:rPr>
  </w:style>
  <w:style w:type="character" w:styleId="Strong">
    <w:name w:val="Strong"/>
    <w:uiPriority w:val="22"/>
    <w:qFormat/>
    <w:rsid w:val="004260DA"/>
    <w:rPr>
      <w:rFonts w:cs="Times New Roman"/>
      <w:b/>
      <w:bCs/>
    </w:rPr>
  </w:style>
  <w:style w:type="character" w:styleId="Emphasis">
    <w:name w:val="Emphasis"/>
    <w:basedOn w:val="DefaultParagraphFont"/>
    <w:uiPriority w:val="20"/>
    <w:qFormat/>
    <w:rsid w:val="004260DA"/>
    <w:rPr>
      <w:b/>
      <w:bCs/>
      <w:i w:val="0"/>
      <w:iCs w:val="0"/>
    </w:rPr>
  </w:style>
  <w:style w:type="paragraph" w:styleId="ListParagraph">
    <w:name w:val="List Paragraph"/>
    <w:basedOn w:val="Normal"/>
    <w:uiPriority w:val="34"/>
    <w:qFormat/>
    <w:rsid w:val="004260DA"/>
    <w:pPr>
      <w:ind w:left="720"/>
      <w:contextualSpacing/>
    </w:pPr>
  </w:style>
  <w:style w:type="paragraph" w:styleId="CommentText">
    <w:name w:val="annotation text"/>
    <w:basedOn w:val="Normal"/>
    <w:link w:val="CommentTextChar"/>
    <w:uiPriority w:val="99"/>
    <w:rsid w:val="004A36FF"/>
    <w:rPr>
      <w:sz w:val="20"/>
      <w:szCs w:val="20"/>
    </w:rPr>
  </w:style>
  <w:style w:type="character" w:customStyle="1" w:styleId="CommentTextChar">
    <w:name w:val="Comment Text Char"/>
    <w:link w:val="CommentText"/>
    <w:uiPriority w:val="99"/>
    <w:rsid w:val="004A36FF"/>
    <w:rPr>
      <w:lang w:val="en-US" w:eastAsia="en-US"/>
    </w:rPr>
  </w:style>
  <w:style w:type="paragraph" w:styleId="Caption">
    <w:name w:val="caption"/>
    <w:basedOn w:val="Normal"/>
    <w:next w:val="Normal"/>
    <w:uiPriority w:val="35"/>
    <w:qFormat/>
    <w:rsid w:val="0039192B"/>
    <w:pPr>
      <w:spacing w:after="100" w:afterAutospacing="1"/>
    </w:pPr>
    <w:rPr>
      <w:rFonts w:eastAsia="SimSun" w:cs="Arial"/>
      <w:b/>
      <w:bCs/>
      <w:sz w:val="20"/>
      <w:szCs w:val="16"/>
      <w:lang w:val="en-GB" w:bidi="en-US"/>
    </w:rPr>
  </w:style>
  <w:style w:type="table" w:styleId="TableGrid">
    <w:name w:val="Table Grid"/>
    <w:basedOn w:val="TableNormal"/>
    <w:uiPriority w:val="39"/>
    <w:rsid w:val="007C58DA"/>
    <w:rPr>
      <w:rFonts w:ascii="Calibri" w:eastAsia="SimSu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7C58DA"/>
    <w:pPr>
      <w:tabs>
        <w:tab w:val="decimal" w:pos="360"/>
      </w:tabs>
      <w:spacing w:after="100" w:afterAutospacing="1"/>
    </w:pPr>
    <w:rPr>
      <w:rFonts w:asciiTheme="minorHAnsi" w:eastAsia="SimSun" w:hAnsiTheme="minorHAnsi" w:cs="Arial"/>
      <w:b/>
      <w:bCs/>
      <w:szCs w:val="20"/>
      <w:lang w:val="en-GB" w:bidi="en-US"/>
    </w:rPr>
  </w:style>
  <w:style w:type="paragraph" w:styleId="FootnoteText">
    <w:name w:val="footnote text"/>
    <w:basedOn w:val="Normal"/>
    <w:link w:val="FootnoteTextChar"/>
    <w:uiPriority w:val="99"/>
    <w:unhideWhenUsed/>
    <w:rsid w:val="007C58DA"/>
    <w:pPr>
      <w:spacing w:after="100" w:afterAutospacing="1"/>
    </w:pPr>
    <w:rPr>
      <w:rFonts w:asciiTheme="minorHAnsi" w:eastAsia="SimSun" w:hAnsiTheme="minorHAnsi" w:cs="Arial"/>
      <w:szCs w:val="20"/>
      <w:lang w:bidi="en-US"/>
    </w:rPr>
  </w:style>
  <w:style w:type="character" w:customStyle="1" w:styleId="FootnoteTextChar">
    <w:name w:val="Footnote Text Char"/>
    <w:basedOn w:val="DefaultParagraphFont"/>
    <w:link w:val="FootnoteText"/>
    <w:uiPriority w:val="99"/>
    <w:rsid w:val="007C58DA"/>
    <w:rPr>
      <w:rFonts w:asciiTheme="minorHAnsi" w:eastAsia="SimSun" w:hAnsiTheme="minorHAnsi" w:cs="Arial"/>
      <w:sz w:val="22"/>
      <w:lang w:val="en-US" w:eastAsia="en-US" w:bidi="en-US"/>
    </w:rPr>
  </w:style>
  <w:style w:type="character" w:styleId="SubtleEmphasis">
    <w:name w:val="Subtle Emphasis"/>
    <w:uiPriority w:val="19"/>
    <w:qFormat/>
    <w:rsid w:val="007C58DA"/>
    <w:rPr>
      <w:i/>
      <w:iCs/>
      <w:color w:val="243F60"/>
    </w:rPr>
  </w:style>
  <w:style w:type="table" w:customStyle="1" w:styleId="LightShading-Accent11">
    <w:name w:val="Light Shading - Accent 11"/>
    <w:basedOn w:val="TableNormal"/>
    <w:uiPriority w:val="60"/>
    <w:rsid w:val="007C58DA"/>
    <w:rPr>
      <w:rFonts w:ascii="Calibri" w:eastAsia="SimSun" w:hAnsi="Calibri" w:cs="Arial"/>
      <w:color w:val="365F91"/>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
    <w:name w:val="Light List1"/>
    <w:basedOn w:val="TableNormal"/>
    <w:uiPriority w:val="61"/>
    <w:rsid w:val="007C58DA"/>
    <w:rPr>
      <w:rFonts w:ascii="Calibri" w:eastAsia="SimSun" w:hAnsi="Calibri" w:cs="Arial"/>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List11">
    <w:name w:val="Medium List 11"/>
    <w:basedOn w:val="TableNormal"/>
    <w:uiPriority w:val="65"/>
    <w:rsid w:val="007C58DA"/>
    <w:rPr>
      <w:rFonts w:ascii="Calibri" w:eastAsia="SimSun" w:hAnsi="Calibri" w:cs="Arial"/>
      <w:color w:val="000000"/>
      <w:lang w:eastAsia="zh-CN"/>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styleId="FootnoteReference">
    <w:name w:val="footnote reference"/>
    <w:basedOn w:val="DefaultParagraphFont"/>
    <w:uiPriority w:val="99"/>
    <w:semiHidden/>
    <w:unhideWhenUsed/>
    <w:rsid w:val="007C58DA"/>
    <w:rPr>
      <w:vertAlign w:val="superscript"/>
    </w:rPr>
  </w:style>
  <w:style w:type="character" w:styleId="IntenseEmphasis">
    <w:name w:val="Intense Emphasis"/>
    <w:uiPriority w:val="21"/>
    <w:qFormat/>
    <w:rsid w:val="007C58DA"/>
    <w:rPr>
      <w:b/>
      <w:bCs/>
      <w:caps/>
      <w:color w:val="243F60"/>
      <w:spacing w:val="10"/>
    </w:rPr>
  </w:style>
  <w:style w:type="paragraph" w:customStyle="1" w:styleId="ListParagraph1">
    <w:name w:val="List Paragraph1"/>
    <w:aliases w:val="Table text"/>
    <w:basedOn w:val="Normal"/>
    <w:uiPriority w:val="34"/>
    <w:qFormat/>
    <w:rsid w:val="009E66E7"/>
    <w:pPr>
      <w:spacing w:line="240" w:lineRule="auto"/>
      <w:contextualSpacing/>
    </w:pPr>
    <w:rPr>
      <w:rFonts w:eastAsia="SimSun" w:cs="Arial"/>
      <w:sz w:val="20"/>
      <w:szCs w:val="20"/>
      <w:lang w:val="en-GB" w:bidi="en-US"/>
    </w:rPr>
  </w:style>
  <w:style w:type="paragraph" w:styleId="Subtitle">
    <w:name w:val="Subtitle"/>
    <w:basedOn w:val="DecimalAligned"/>
    <w:next w:val="Normal"/>
    <w:link w:val="SubtitleChar"/>
    <w:uiPriority w:val="11"/>
    <w:qFormat/>
    <w:rsid w:val="007C58DA"/>
    <w:pPr>
      <w:spacing w:before="120" w:after="120"/>
    </w:pPr>
    <w:rPr>
      <w:b w:val="0"/>
      <w:bCs w:val="0"/>
      <w:color w:val="1F497D"/>
      <w:sz w:val="28"/>
      <w:szCs w:val="28"/>
    </w:rPr>
  </w:style>
  <w:style w:type="character" w:customStyle="1" w:styleId="SubtitleChar">
    <w:name w:val="Subtitle Char"/>
    <w:basedOn w:val="DefaultParagraphFont"/>
    <w:link w:val="Subtitle"/>
    <w:uiPriority w:val="11"/>
    <w:rsid w:val="007C58DA"/>
    <w:rPr>
      <w:rFonts w:asciiTheme="minorHAnsi" w:eastAsia="SimSun" w:hAnsiTheme="minorHAnsi" w:cs="Arial"/>
      <w:color w:val="1F497D"/>
      <w:sz w:val="28"/>
      <w:szCs w:val="28"/>
      <w:lang w:eastAsia="en-US" w:bidi="en-US"/>
    </w:rPr>
  </w:style>
  <w:style w:type="paragraph" w:styleId="NoSpacing">
    <w:name w:val="No Spacing"/>
    <w:basedOn w:val="Normal"/>
    <w:link w:val="NoSpacingChar"/>
    <w:uiPriority w:val="1"/>
    <w:qFormat/>
    <w:rsid w:val="007C58DA"/>
    <w:pPr>
      <w:spacing w:after="100" w:afterAutospacing="1"/>
    </w:pPr>
    <w:rPr>
      <w:rFonts w:asciiTheme="minorHAnsi" w:eastAsia="SimSun" w:hAnsiTheme="minorHAnsi" w:cs="Arial"/>
      <w:szCs w:val="20"/>
      <w:lang w:val="en-GB" w:bidi="en-US"/>
    </w:rPr>
  </w:style>
  <w:style w:type="character" w:customStyle="1" w:styleId="NoSpacingChar">
    <w:name w:val="No Spacing Char"/>
    <w:basedOn w:val="DefaultParagraphFont"/>
    <w:link w:val="NoSpacing"/>
    <w:uiPriority w:val="1"/>
    <w:rsid w:val="007C58DA"/>
    <w:rPr>
      <w:rFonts w:asciiTheme="minorHAnsi" w:eastAsia="SimSun" w:hAnsiTheme="minorHAnsi" w:cs="Arial"/>
      <w:sz w:val="22"/>
      <w:lang w:eastAsia="en-US" w:bidi="en-US"/>
    </w:rPr>
  </w:style>
  <w:style w:type="paragraph" w:styleId="Quote">
    <w:name w:val="Quote"/>
    <w:basedOn w:val="Normal"/>
    <w:next w:val="Normal"/>
    <w:link w:val="QuoteChar"/>
    <w:uiPriority w:val="29"/>
    <w:qFormat/>
    <w:rsid w:val="007C58DA"/>
    <w:pPr>
      <w:spacing w:after="100" w:afterAutospacing="1"/>
    </w:pPr>
    <w:rPr>
      <w:rFonts w:asciiTheme="minorHAnsi" w:eastAsia="SimSun" w:hAnsiTheme="minorHAnsi" w:cs="Arial"/>
      <w:i/>
      <w:iCs/>
      <w:szCs w:val="20"/>
      <w:lang w:val="en-GB" w:bidi="en-US"/>
    </w:rPr>
  </w:style>
  <w:style w:type="character" w:customStyle="1" w:styleId="QuoteChar">
    <w:name w:val="Quote Char"/>
    <w:basedOn w:val="DefaultParagraphFont"/>
    <w:link w:val="Quote"/>
    <w:uiPriority w:val="29"/>
    <w:rsid w:val="007C58DA"/>
    <w:rPr>
      <w:rFonts w:asciiTheme="minorHAnsi" w:eastAsia="SimSun" w:hAnsiTheme="minorHAnsi" w:cs="Arial"/>
      <w:i/>
      <w:iCs/>
      <w:sz w:val="22"/>
      <w:lang w:eastAsia="en-US" w:bidi="en-US"/>
    </w:rPr>
  </w:style>
  <w:style w:type="paragraph" w:styleId="IntenseQuote">
    <w:name w:val="Intense Quote"/>
    <w:basedOn w:val="Normal"/>
    <w:next w:val="Normal"/>
    <w:link w:val="IntenseQuoteChar"/>
    <w:uiPriority w:val="30"/>
    <w:qFormat/>
    <w:rsid w:val="007C58DA"/>
    <w:pPr>
      <w:pBdr>
        <w:top w:val="single" w:sz="4" w:space="10" w:color="4F81BD"/>
        <w:left w:val="single" w:sz="4" w:space="10" w:color="4F81BD"/>
      </w:pBdr>
      <w:spacing w:after="100" w:afterAutospacing="1"/>
      <w:ind w:left="1296" w:right="1152"/>
      <w:jc w:val="both"/>
    </w:pPr>
    <w:rPr>
      <w:rFonts w:asciiTheme="minorHAnsi" w:eastAsia="SimSun" w:hAnsiTheme="minorHAnsi" w:cs="Arial"/>
      <w:i/>
      <w:iCs/>
      <w:color w:val="4F81BD"/>
      <w:szCs w:val="20"/>
      <w:lang w:val="en-GB" w:bidi="en-US"/>
    </w:rPr>
  </w:style>
  <w:style w:type="character" w:customStyle="1" w:styleId="IntenseQuoteChar">
    <w:name w:val="Intense Quote Char"/>
    <w:basedOn w:val="DefaultParagraphFont"/>
    <w:link w:val="IntenseQuote"/>
    <w:uiPriority w:val="30"/>
    <w:rsid w:val="007C58DA"/>
    <w:rPr>
      <w:rFonts w:asciiTheme="minorHAnsi" w:eastAsia="SimSun" w:hAnsiTheme="minorHAnsi" w:cs="Arial"/>
      <w:i/>
      <w:iCs/>
      <w:color w:val="4F81BD"/>
      <w:sz w:val="22"/>
      <w:lang w:eastAsia="en-US" w:bidi="en-US"/>
    </w:rPr>
  </w:style>
  <w:style w:type="character" w:styleId="SubtleReference">
    <w:name w:val="Subtle Reference"/>
    <w:uiPriority w:val="31"/>
    <w:qFormat/>
    <w:rsid w:val="007C58DA"/>
    <w:rPr>
      <w:b/>
      <w:bCs/>
      <w:color w:val="4F81BD"/>
    </w:rPr>
  </w:style>
  <w:style w:type="character" w:styleId="IntenseReference">
    <w:name w:val="Intense Reference"/>
    <w:uiPriority w:val="32"/>
    <w:qFormat/>
    <w:rsid w:val="007C58DA"/>
    <w:rPr>
      <w:b/>
      <w:bCs/>
      <w:i/>
      <w:iCs/>
      <w:caps/>
      <w:color w:val="4F81BD"/>
    </w:rPr>
  </w:style>
  <w:style w:type="character" w:styleId="BookTitle">
    <w:name w:val="Book Title"/>
    <w:uiPriority w:val="33"/>
    <w:qFormat/>
    <w:rsid w:val="007C58DA"/>
    <w:rPr>
      <w:b/>
      <w:bCs/>
      <w:i/>
      <w:iCs/>
      <w:spacing w:val="9"/>
    </w:rPr>
  </w:style>
  <w:style w:type="paragraph" w:styleId="TOCHeading">
    <w:name w:val="TOC Heading"/>
    <w:basedOn w:val="Heading1"/>
    <w:next w:val="Normal"/>
    <w:uiPriority w:val="39"/>
    <w:qFormat/>
    <w:rsid w:val="007C58DA"/>
    <w:pPr>
      <w:keepNext w:val="0"/>
      <w:spacing w:before="240" w:after="100" w:afterAutospacing="1"/>
      <w:ind w:left="432" w:hanging="432"/>
      <w:outlineLvl w:val="9"/>
    </w:pPr>
    <w:rPr>
      <w:rFonts w:asciiTheme="minorHAnsi" w:eastAsia="SimSun" w:hAnsiTheme="minorHAnsi" w:cs="Arial"/>
      <w:b w:val="0"/>
      <w:bCs/>
      <w:caps/>
      <w:color w:val="000000" w:themeColor="text1"/>
      <w:spacing w:val="15"/>
      <w:sz w:val="24"/>
      <w:szCs w:val="24"/>
      <w:lang w:eastAsia="en-US" w:bidi="en-US"/>
    </w:rPr>
  </w:style>
  <w:style w:type="paragraph" w:styleId="BalloonText">
    <w:name w:val="Balloon Text"/>
    <w:basedOn w:val="Normal"/>
    <w:link w:val="BalloonTextChar"/>
    <w:uiPriority w:val="99"/>
    <w:semiHidden/>
    <w:unhideWhenUsed/>
    <w:rsid w:val="007C58DA"/>
    <w:pPr>
      <w:spacing w:after="100" w:afterAutospacing="1"/>
    </w:pPr>
    <w:rPr>
      <w:rFonts w:ascii="Tahoma" w:eastAsia="SimSun" w:hAnsi="Tahoma" w:cs="Tahoma"/>
      <w:sz w:val="16"/>
      <w:szCs w:val="16"/>
      <w:lang w:val="en-GB" w:bidi="en-US"/>
    </w:rPr>
  </w:style>
  <w:style w:type="character" w:customStyle="1" w:styleId="BalloonTextChar">
    <w:name w:val="Balloon Text Char"/>
    <w:basedOn w:val="DefaultParagraphFont"/>
    <w:link w:val="BalloonText"/>
    <w:uiPriority w:val="99"/>
    <w:semiHidden/>
    <w:rsid w:val="007C58DA"/>
    <w:rPr>
      <w:rFonts w:ascii="Tahoma" w:eastAsia="SimSun" w:hAnsi="Tahoma" w:cs="Tahoma"/>
      <w:sz w:val="16"/>
      <w:szCs w:val="16"/>
      <w:lang w:eastAsia="en-US" w:bidi="en-US"/>
    </w:rPr>
  </w:style>
  <w:style w:type="paragraph" w:styleId="TOC1">
    <w:name w:val="toc 1"/>
    <w:basedOn w:val="Normal"/>
    <w:next w:val="Normal"/>
    <w:autoRedefine/>
    <w:uiPriority w:val="39"/>
    <w:unhideWhenUsed/>
    <w:qFormat/>
    <w:rsid w:val="007C58DA"/>
    <w:pPr>
      <w:tabs>
        <w:tab w:val="left" w:pos="400"/>
        <w:tab w:val="right" w:leader="dot" w:pos="9016"/>
      </w:tabs>
      <w:spacing w:before="360" w:afterAutospacing="1"/>
    </w:pPr>
    <w:rPr>
      <w:rFonts w:asciiTheme="majorHAnsi" w:eastAsia="SimSun" w:hAnsiTheme="majorHAnsi" w:cstheme="majorHAnsi"/>
      <w:b/>
      <w:bCs/>
      <w:caps/>
      <w:lang w:val="en-GB" w:bidi="en-US"/>
    </w:rPr>
  </w:style>
  <w:style w:type="paragraph" w:styleId="TOC2">
    <w:name w:val="toc 2"/>
    <w:basedOn w:val="Normal"/>
    <w:next w:val="Normal"/>
    <w:autoRedefine/>
    <w:uiPriority w:val="39"/>
    <w:unhideWhenUsed/>
    <w:qFormat/>
    <w:rsid w:val="007C58DA"/>
    <w:pPr>
      <w:spacing w:before="240" w:afterAutospacing="1"/>
    </w:pPr>
    <w:rPr>
      <w:rFonts w:asciiTheme="minorHAnsi" w:eastAsia="SimSun" w:hAnsiTheme="minorHAnsi" w:cstheme="minorHAnsi"/>
      <w:b/>
      <w:bCs/>
      <w:szCs w:val="20"/>
      <w:lang w:val="en-GB" w:bidi="en-US"/>
    </w:rPr>
  </w:style>
  <w:style w:type="character" w:styleId="Hyperlink">
    <w:name w:val="Hyperlink"/>
    <w:basedOn w:val="DefaultParagraphFont"/>
    <w:uiPriority w:val="99"/>
    <w:unhideWhenUsed/>
    <w:rsid w:val="007C58DA"/>
    <w:rPr>
      <w:color w:val="0000FF"/>
      <w:u w:val="single"/>
    </w:rPr>
  </w:style>
  <w:style w:type="paragraph" w:styleId="TOC3">
    <w:name w:val="toc 3"/>
    <w:basedOn w:val="Normal"/>
    <w:next w:val="Normal"/>
    <w:autoRedefine/>
    <w:uiPriority w:val="39"/>
    <w:unhideWhenUsed/>
    <w:qFormat/>
    <w:rsid w:val="007C58DA"/>
    <w:pPr>
      <w:spacing w:afterAutospacing="1"/>
      <w:ind w:left="200"/>
    </w:pPr>
    <w:rPr>
      <w:rFonts w:asciiTheme="minorHAnsi" w:eastAsia="SimSun" w:hAnsiTheme="minorHAnsi" w:cstheme="minorHAnsi"/>
      <w:szCs w:val="20"/>
      <w:lang w:val="en-GB" w:bidi="en-US"/>
    </w:rPr>
  </w:style>
  <w:style w:type="paragraph" w:styleId="Header">
    <w:name w:val="header"/>
    <w:basedOn w:val="Normal"/>
    <w:link w:val="HeaderChar"/>
    <w:uiPriority w:val="99"/>
    <w:unhideWhenUsed/>
    <w:rsid w:val="007C58DA"/>
    <w:pPr>
      <w:tabs>
        <w:tab w:val="center" w:pos="4513"/>
        <w:tab w:val="right" w:pos="9026"/>
      </w:tabs>
      <w:spacing w:after="100" w:afterAutospacing="1"/>
    </w:pPr>
    <w:rPr>
      <w:rFonts w:asciiTheme="minorHAnsi" w:eastAsia="SimSun" w:hAnsiTheme="minorHAnsi" w:cs="Arial"/>
      <w:szCs w:val="20"/>
      <w:lang w:val="en-GB" w:bidi="en-US"/>
    </w:rPr>
  </w:style>
  <w:style w:type="character" w:customStyle="1" w:styleId="HeaderChar">
    <w:name w:val="Header Char"/>
    <w:basedOn w:val="DefaultParagraphFont"/>
    <w:link w:val="Header"/>
    <w:uiPriority w:val="99"/>
    <w:rsid w:val="007C58DA"/>
    <w:rPr>
      <w:rFonts w:asciiTheme="minorHAnsi" w:eastAsia="SimSun" w:hAnsiTheme="minorHAnsi" w:cs="Arial"/>
      <w:sz w:val="22"/>
      <w:lang w:eastAsia="en-US" w:bidi="en-US"/>
    </w:rPr>
  </w:style>
  <w:style w:type="paragraph" w:styleId="Footer">
    <w:name w:val="footer"/>
    <w:basedOn w:val="Normal"/>
    <w:link w:val="FooterChar"/>
    <w:uiPriority w:val="99"/>
    <w:unhideWhenUsed/>
    <w:rsid w:val="007C58DA"/>
    <w:pPr>
      <w:tabs>
        <w:tab w:val="center" w:pos="4513"/>
        <w:tab w:val="right" w:pos="9026"/>
      </w:tabs>
      <w:spacing w:after="100" w:afterAutospacing="1"/>
    </w:pPr>
    <w:rPr>
      <w:rFonts w:asciiTheme="minorHAnsi" w:eastAsia="SimSun" w:hAnsiTheme="minorHAnsi" w:cs="Arial"/>
      <w:szCs w:val="20"/>
      <w:lang w:val="en-GB" w:bidi="en-US"/>
    </w:rPr>
  </w:style>
  <w:style w:type="character" w:customStyle="1" w:styleId="FooterChar">
    <w:name w:val="Footer Char"/>
    <w:basedOn w:val="DefaultParagraphFont"/>
    <w:link w:val="Footer"/>
    <w:uiPriority w:val="99"/>
    <w:rsid w:val="007C58DA"/>
    <w:rPr>
      <w:rFonts w:asciiTheme="minorHAnsi" w:eastAsia="SimSun" w:hAnsiTheme="minorHAnsi" w:cs="Arial"/>
      <w:sz w:val="22"/>
      <w:lang w:eastAsia="en-US" w:bidi="en-US"/>
    </w:rPr>
  </w:style>
  <w:style w:type="character" w:styleId="PlaceholderText">
    <w:name w:val="Placeholder Text"/>
    <w:basedOn w:val="DefaultParagraphFont"/>
    <w:uiPriority w:val="99"/>
    <w:semiHidden/>
    <w:rsid w:val="007C58DA"/>
    <w:rPr>
      <w:color w:val="808080"/>
    </w:rPr>
  </w:style>
  <w:style w:type="character" w:styleId="CommentReference">
    <w:name w:val="annotation reference"/>
    <w:basedOn w:val="DefaultParagraphFont"/>
    <w:uiPriority w:val="99"/>
    <w:semiHidden/>
    <w:rsid w:val="007C58DA"/>
    <w:rPr>
      <w:rFonts w:cs="Times New Roman"/>
      <w:sz w:val="16"/>
      <w:szCs w:val="16"/>
    </w:rPr>
  </w:style>
  <w:style w:type="paragraph" w:styleId="CommentSubject">
    <w:name w:val="annotation subject"/>
    <w:basedOn w:val="CommentText"/>
    <w:next w:val="CommentText"/>
    <w:link w:val="CommentSubjectChar"/>
    <w:uiPriority w:val="99"/>
    <w:semiHidden/>
    <w:rsid w:val="007C58DA"/>
    <w:pPr>
      <w:spacing w:after="200"/>
    </w:pPr>
    <w:rPr>
      <w:rFonts w:asciiTheme="minorHAnsi" w:hAnsiTheme="minorHAnsi"/>
      <w:b/>
      <w:bCs/>
      <w:sz w:val="22"/>
      <w:lang w:val="en-GB"/>
    </w:rPr>
  </w:style>
  <w:style w:type="character" w:customStyle="1" w:styleId="CommentSubjectChar">
    <w:name w:val="Comment Subject Char"/>
    <w:basedOn w:val="CommentTextChar"/>
    <w:link w:val="CommentSubject"/>
    <w:uiPriority w:val="99"/>
    <w:semiHidden/>
    <w:rsid w:val="007C58DA"/>
    <w:rPr>
      <w:rFonts w:asciiTheme="minorHAnsi" w:hAnsiTheme="minorHAnsi"/>
      <w:b/>
      <w:bCs/>
      <w:sz w:val="22"/>
      <w:lang w:val="en-US" w:eastAsia="en-US"/>
    </w:rPr>
  </w:style>
  <w:style w:type="paragraph" w:styleId="NormalWeb">
    <w:name w:val="Normal (Web)"/>
    <w:basedOn w:val="Normal"/>
    <w:uiPriority w:val="99"/>
    <w:unhideWhenUsed/>
    <w:rsid w:val="007C58DA"/>
    <w:pPr>
      <w:spacing w:before="100" w:beforeAutospacing="1" w:after="100" w:afterAutospacing="1"/>
    </w:pPr>
    <w:rPr>
      <w:rFonts w:asciiTheme="minorHAnsi" w:eastAsia="Times New Roman" w:hAnsiTheme="minorHAnsi"/>
      <w:lang w:val="en-GB" w:eastAsia="zh-CN"/>
    </w:rPr>
  </w:style>
  <w:style w:type="paragraph" w:styleId="ListBullet">
    <w:name w:val="List Bullet"/>
    <w:basedOn w:val="Normal"/>
    <w:uiPriority w:val="99"/>
    <w:unhideWhenUsed/>
    <w:rsid w:val="007C58DA"/>
    <w:pPr>
      <w:numPr>
        <w:numId w:val="1"/>
      </w:numPr>
      <w:spacing w:after="200"/>
      <w:contextualSpacing/>
    </w:pPr>
    <w:rPr>
      <w:rFonts w:asciiTheme="minorHAnsi" w:hAnsiTheme="minorHAnsi"/>
      <w:szCs w:val="20"/>
      <w:lang w:val="en-GB"/>
    </w:rPr>
  </w:style>
  <w:style w:type="paragraph" w:styleId="TOC4">
    <w:name w:val="toc 4"/>
    <w:basedOn w:val="Normal"/>
    <w:next w:val="Normal"/>
    <w:autoRedefine/>
    <w:uiPriority w:val="39"/>
    <w:unhideWhenUsed/>
    <w:rsid w:val="007C58DA"/>
    <w:pPr>
      <w:spacing w:afterAutospacing="1"/>
      <w:ind w:left="400"/>
    </w:pPr>
    <w:rPr>
      <w:rFonts w:asciiTheme="minorHAnsi" w:eastAsia="SimSun" w:hAnsiTheme="minorHAnsi" w:cstheme="minorHAnsi"/>
      <w:szCs w:val="20"/>
      <w:lang w:val="en-GB" w:bidi="en-US"/>
    </w:rPr>
  </w:style>
  <w:style w:type="paragraph" w:styleId="TOC5">
    <w:name w:val="toc 5"/>
    <w:basedOn w:val="Normal"/>
    <w:next w:val="Normal"/>
    <w:autoRedefine/>
    <w:uiPriority w:val="39"/>
    <w:unhideWhenUsed/>
    <w:rsid w:val="007C58DA"/>
    <w:pPr>
      <w:spacing w:afterAutospacing="1"/>
      <w:ind w:left="600"/>
    </w:pPr>
    <w:rPr>
      <w:rFonts w:asciiTheme="minorHAnsi" w:eastAsia="SimSun" w:hAnsiTheme="minorHAnsi" w:cstheme="minorHAnsi"/>
      <w:szCs w:val="20"/>
      <w:lang w:val="en-GB" w:bidi="en-US"/>
    </w:rPr>
  </w:style>
  <w:style w:type="paragraph" w:styleId="TOC6">
    <w:name w:val="toc 6"/>
    <w:basedOn w:val="Normal"/>
    <w:next w:val="Normal"/>
    <w:autoRedefine/>
    <w:uiPriority w:val="39"/>
    <w:unhideWhenUsed/>
    <w:rsid w:val="007C58DA"/>
    <w:pPr>
      <w:spacing w:afterAutospacing="1"/>
      <w:ind w:left="800"/>
    </w:pPr>
    <w:rPr>
      <w:rFonts w:asciiTheme="minorHAnsi" w:eastAsia="SimSun" w:hAnsiTheme="minorHAnsi" w:cstheme="minorHAnsi"/>
      <w:szCs w:val="20"/>
      <w:lang w:val="en-GB" w:bidi="en-US"/>
    </w:rPr>
  </w:style>
  <w:style w:type="paragraph" w:styleId="TOC7">
    <w:name w:val="toc 7"/>
    <w:basedOn w:val="Normal"/>
    <w:next w:val="Normal"/>
    <w:autoRedefine/>
    <w:uiPriority w:val="39"/>
    <w:unhideWhenUsed/>
    <w:rsid w:val="007C58DA"/>
    <w:pPr>
      <w:spacing w:afterAutospacing="1"/>
      <w:ind w:left="1000"/>
    </w:pPr>
    <w:rPr>
      <w:rFonts w:asciiTheme="minorHAnsi" w:eastAsia="SimSun" w:hAnsiTheme="minorHAnsi" w:cstheme="minorHAnsi"/>
      <w:szCs w:val="20"/>
      <w:lang w:val="en-GB" w:bidi="en-US"/>
    </w:rPr>
  </w:style>
  <w:style w:type="paragraph" w:styleId="TOC8">
    <w:name w:val="toc 8"/>
    <w:basedOn w:val="Normal"/>
    <w:next w:val="Normal"/>
    <w:autoRedefine/>
    <w:uiPriority w:val="39"/>
    <w:unhideWhenUsed/>
    <w:rsid w:val="007C58DA"/>
    <w:pPr>
      <w:spacing w:afterAutospacing="1"/>
      <w:ind w:left="1200"/>
    </w:pPr>
    <w:rPr>
      <w:rFonts w:asciiTheme="minorHAnsi" w:eastAsia="SimSun" w:hAnsiTheme="minorHAnsi" w:cstheme="minorHAnsi"/>
      <w:szCs w:val="20"/>
      <w:lang w:val="en-GB" w:bidi="en-US"/>
    </w:rPr>
  </w:style>
  <w:style w:type="paragraph" w:styleId="TOC9">
    <w:name w:val="toc 9"/>
    <w:basedOn w:val="Normal"/>
    <w:next w:val="Normal"/>
    <w:autoRedefine/>
    <w:uiPriority w:val="39"/>
    <w:unhideWhenUsed/>
    <w:rsid w:val="007C58DA"/>
    <w:pPr>
      <w:spacing w:afterAutospacing="1"/>
      <w:ind w:left="1400"/>
    </w:pPr>
    <w:rPr>
      <w:rFonts w:asciiTheme="minorHAnsi" w:eastAsia="SimSun" w:hAnsiTheme="minorHAnsi" w:cstheme="minorHAnsi"/>
      <w:szCs w:val="20"/>
      <w:lang w:val="en-GB" w:bidi="en-US"/>
    </w:rPr>
  </w:style>
  <w:style w:type="paragraph" w:styleId="TableofFigures">
    <w:name w:val="table of figures"/>
    <w:basedOn w:val="Normal"/>
    <w:next w:val="Normal"/>
    <w:uiPriority w:val="99"/>
    <w:unhideWhenUsed/>
    <w:rsid w:val="007C58DA"/>
    <w:pPr>
      <w:spacing w:afterAutospacing="1"/>
    </w:pPr>
    <w:rPr>
      <w:rFonts w:asciiTheme="minorHAnsi" w:eastAsia="SimSun" w:hAnsiTheme="minorHAnsi" w:cs="Arial"/>
      <w:szCs w:val="20"/>
      <w:lang w:val="en-GB" w:bidi="en-US"/>
    </w:rPr>
  </w:style>
  <w:style w:type="paragraph" w:styleId="EndnoteText">
    <w:name w:val="endnote text"/>
    <w:basedOn w:val="Normal"/>
    <w:link w:val="EndnoteTextChar"/>
    <w:semiHidden/>
    <w:unhideWhenUsed/>
    <w:rsid w:val="007C58DA"/>
    <w:pPr>
      <w:spacing w:afterAutospacing="1"/>
    </w:pPr>
    <w:rPr>
      <w:rFonts w:asciiTheme="minorHAnsi" w:eastAsia="SimSun" w:hAnsiTheme="minorHAnsi" w:cs="Arial"/>
      <w:sz w:val="20"/>
      <w:szCs w:val="20"/>
      <w:lang w:val="en-GB" w:bidi="en-US"/>
    </w:rPr>
  </w:style>
  <w:style w:type="character" w:customStyle="1" w:styleId="EndnoteTextChar">
    <w:name w:val="Endnote Text Char"/>
    <w:basedOn w:val="DefaultParagraphFont"/>
    <w:link w:val="EndnoteText"/>
    <w:semiHidden/>
    <w:rsid w:val="007C58DA"/>
    <w:rPr>
      <w:rFonts w:asciiTheme="minorHAnsi" w:eastAsia="SimSun" w:hAnsiTheme="minorHAnsi" w:cs="Arial"/>
      <w:lang w:eastAsia="en-US" w:bidi="en-US"/>
    </w:rPr>
  </w:style>
  <w:style w:type="character" w:styleId="EndnoteReference">
    <w:name w:val="endnote reference"/>
    <w:basedOn w:val="DefaultParagraphFont"/>
    <w:semiHidden/>
    <w:unhideWhenUsed/>
    <w:rsid w:val="007C58DA"/>
    <w:rPr>
      <w:vertAlign w:val="superscript"/>
    </w:rPr>
  </w:style>
  <w:style w:type="table" w:customStyle="1" w:styleId="TableGrid1">
    <w:name w:val="Table Grid1"/>
    <w:basedOn w:val="TableNormal"/>
    <w:next w:val="TableGrid"/>
    <w:uiPriority w:val="59"/>
    <w:rsid w:val="007C58D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7C58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7C58DA"/>
    <w:rPr>
      <w:rFonts w:ascii="Courier New" w:eastAsia="Times New Roman" w:hAnsi="Courier New" w:cs="Courier New"/>
    </w:rPr>
  </w:style>
  <w:style w:type="paragraph" w:customStyle="1" w:styleId="Default">
    <w:name w:val="Default"/>
    <w:rsid w:val="007C58DA"/>
    <w:pPr>
      <w:autoSpaceDE w:val="0"/>
      <w:autoSpaceDN w:val="0"/>
      <w:adjustRightInd w:val="0"/>
    </w:pPr>
    <w:rPr>
      <w:rFonts w:ascii="Calibri" w:eastAsiaTheme="minorHAnsi" w:hAnsi="Calibri" w:cs="Calibri"/>
      <w:color w:val="000000"/>
      <w:sz w:val="24"/>
      <w:szCs w:val="24"/>
      <w:lang w:eastAsia="en-US"/>
    </w:rPr>
  </w:style>
  <w:style w:type="paragraph" w:styleId="Revision">
    <w:name w:val="Revision"/>
    <w:hidden/>
    <w:uiPriority w:val="99"/>
    <w:semiHidden/>
    <w:rsid w:val="007C58DA"/>
    <w:rPr>
      <w:rFonts w:asciiTheme="minorHAnsi" w:eastAsia="SimSun" w:hAnsiTheme="minorHAnsi" w:cs="Arial"/>
      <w:sz w:val="22"/>
      <w:lang w:eastAsia="en-US" w:bidi="en-US"/>
    </w:rPr>
  </w:style>
  <w:style w:type="table" w:styleId="TableSimple1">
    <w:name w:val="Table Simple 1"/>
    <w:basedOn w:val="TableNormal"/>
    <w:rsid w:val="007C58DA"/>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7C58DA"/>
    <w:rPr>
      <w:color w:val="800080"/>
      <w:u w:val="single"/>
    </w:rPr>
  </w:style>
  <w:style w:type="paragraph" w:customStyle="1" w:styleId="font5">
    <w:name w:val="font5"/>
    <w:basedOn w:val="Normal"/>
    <w:rsid w:val="007C58DA"/>
    <w:pPr>
      <w:spacing w:before="100" w:beforeAutospacing="1" w:after="100" w:afterAutospacing="1"/>
    </w:pPr>
    <w:rPr>
      <w:rFonts w:ascii="Tahoma" w:eastAsia="Times New Roman" w:hAnsi="Tahoma" w:cs="Tahoma"/>
      <w:color w:val="000000"/>
      <w:sz w:val="16"/>
      <w:szCs w:val="16"/>
      <w:lang w:val="en-GB" w:eastAsia="en-GB"/>
    </w:rPr>
  </w:style>
  <w:style w:type="paragraph" w:customStyle="1" w:styleId="font6">
    <w:name w:val="font6"/>
    <w:basedOn w:val="Normal"/>
    <w:rsid w:val="007C58DA"/>
    <w:pPr>
      <w:spacing w:before="100" w:beforeAutospacing="1" w:after="100" w:afterAutospacing="1"/>
    </w:pPr>
    <w:rPr>
      <w:rFonts w:ascii="Tahoma" w:eastAsia="Times New Roman" w:hAnsi="Tahoma" w:cs="Tahoma"/>
      <w:b/>
      <w:bCs/>
      <w:color w:val="000000"/>
      <w:sz w:val="16"/>
      <w:szCs w:val="16"/>
      <w:lang w:val="en-GB" w:eastAsia="en-GB"/>
    </w:rPr>
  </w:style>
  <w:style w:type="paragraph" w:customStyle="1" w:styleId="font7">
    <w:name w:val="font7"/>
    <w:basedOn w:val="Normal"/>
    <w:rsid w:val="007C58DA"/>
    <w:pPr>
      <w:spacing w:before="100" w:beforeAutospacing="1" w:after="100" w:afterAutospacing="1"/>
    </w:pPr>
    <w:rPr>
      <w:rFonts w:ascii="Tahoma" w:eastAsia="Times New Roman" w:hAnsi="Tahoma" w:cs="Tahoma"/>
      <w:color w:val="000000"/>
      <w:sz w:val="16"/>
      <w:szCs w:val="16"/>
      <w:lang w:val="en-GB" w:eastAsia="en-GB"/>
    </w:rPr>
  </w:style>
  <w:style w:type="paragraph" w:customStyle="1" w:styleId="font8">
    <w:name w:val="font8"/>
    <w:basedOn w:val="Normal"/>
    <w:rsid w:val="007C58DA"/>
    <w:pPr>
      <w:spacing w:before="100" w:beforeAutospacing="1" w:after="100" w:afterAutospacing="1"/>
    </w:pPr>
    <w:rPr>
      <w:rFonts w:ascii="Tahoma" w:eastAsia="Times New Roman" w:hAnsi="Tahoma" w:cs="Tahoma"/>
      <w:b/>
      <w:bCs/>
      <w:color w:val="000000"/>
      <w:sz w:val="16"/>
      <w:szCs w:val="16"/>
      <w:lang w:val="en-GB" w:eastAsia="en-GB"/>
    </w:rPr>
  </w:style>
  <w:style w:type="paragraph" w:customStyle="1" w:styleId="xl65">
    <w:name w:val="xl65"/>
    <w:basedOn w:val="Normal"/>
    <w:rsid w:val="007C58DA"/>
    <w:pPr>
      <w:spacing w:before="100" w:beforeAutospacing="1" w:after="100" w:afterAutospacing="1"/>
    </w:pPr>
    <w:rPr>
      <w:rFonts w:eastAsia="Times New Roman"/>
      <w:lang w:val="en-GB" w:eastAsia="en-GB"/>
    </w:rPr>
  </w:style>
  <w:style w:type="paragraph" w:customStyle="1" w:styleId="xl66">
    <w:name w:val="xl66"/>
    <w:basedOn w:val="Normal"/>
    <w:rsid w:val="007C58DA"/>
    <w:pPr>
      <w:spacing w:before="100" w:beforeAutospacing="1" w:after="100" w:afterAutospacing="1"/>
    </w:pPr>
    <w:rPr>
      <w:rFonts w:eastAsia="Times New Roman"/>
      <w:lang w:val="en-GB" w:eastAsia="en-GB"/>
    </w:rPr>
  </w:style>
  <w:style w:type="numbering" w:customStyle="1" w:styleId="Style1">
    <w:name w:val="Style1"/>
    <w:uiPriority w:val="99"/>
    <w:rsid w:val="007C58DA"/>
    <w:pPr>
      <w:numPr>
        <w:numId w:val="7"/>
      </w:numPr>
    </w:pPr>
  </w:style>
  <w:style w:type="numbering" w:customStyle="1" w:styleId="Headings">
    <w:name w:val="Headings"/>
    <w:uiPriority w:val="99"/>
    <w:rsid w:val="007C58DA"/>
    <w:pPr>
      <w:numPr>
        <w:numId w:val="8"/>
      </w:numPr>
    </w:pPr>
  </w:style>
  <w:style w:type="paragraph" w:customStyle="1" w:styleId="Pa7">
    <w:name w:val="Pa7"/>
    <w:basedOn w:val="Default"/>
    <w:next w:val="Default"/>
    <w:uiPriority w:val="99"/>
    <w:rsid w:val="007C58DA"/>
    <w:pPr>
      <w:spacing w:line="201" w:lineRule="atLeast"/>
    </w:pPr>
    <w:rPr>
      <w:rFonts w:ascii="Frutiger LT Std 45 Light" w:eastAsia="Calibri" w:hAnsi="Frutiger LT Std 45 Light" w:cs="Times New Roman"/>
      <w:color w:val="auto"/>
      <w:lang w:eastAsia="en-GB"/>
    </w:rPr>
  </w:style>
  <w:style w:type="character" w:customStyle="1" w:styleId="A2">
    <w:name w:val="A2"/>
    <w:uiPriority w:val="99"/>
    <w:rsid w:val="007C58DA"/>
    <w:rPr>
      <w:rFonts w:cs="Frutiger LT Std 45 Light"/>
      <w:color w:val="000000"/>
      <w:sz w:val="14"/>
      <w:szCs w:val="14"/>
    </w:rPr>
  </w:style>
  <w:style w:type="paragraph" w:customStyle="1" w:styleId="Pa6">
    <w:name w:val="Pa6"/>
    <w:basedOn w:val="Default"/>
    <w:next w:val="Default"/>
    <w:uiPriority w:val="99"/>
    <w:rsid w:val="007C58DA"/>
    <w:pPr>
      <w:spacing w:line="241" w:lineRule="atLeast"/>
    </w:pPr>
    <w:rPr>
      <w:rFonts w:ascii="Frutiger LT Std 45 Light" w:eastAsia="Calibri" w:hAnsi="Frutiger LT Std 45 Light" w:cs="Times New Roman"/>
      <w:color w:val="auto"/>
      <w:lang w:eastAsia="en-GB"/>
    </w:rPr>
  </w:style>
  <w:style w:type="table" w:customStyle="1" w:styleId="LightShading1">
    <w:name w:val="Light Shading1"/>
    <w:basedOn w:val="TableNormal"/>
    <w:uiPriority w:val="60"/>
    <w:rsid w:val="007C58DA"/>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uiPriority w:val="60"/>
    <w:rsid w:val="007C58DA"/>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2">
    <w:name w:val="Table Grid2"/>
    <w:basedOn w:val="TableNormal"/>
    <w:next w:val="TableGrid"/>
    <w:uiPriority w:val="59"/>
    <w:rsid w:val="007C58DA"/>
    <w:rPr>
      <w:rFonts w:ascii="Calibri" w:eastAsia="SimSu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C24721"/>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apple-converted-space">
    <w:name w:val="apple-converted-space"/>
    <w:basedOn w:val="DefaultParagraphFont"/>
    <w:rsid w:val="00B140DB"/>
  </w:style>
  <w:style w:type="character" w:customStyle="1" w:styleId="name">
    <w:name w:val="name"/>
    <w:basedOn w:val="DefaultParagraphFont"/>
    <w:rsid w:val="0097686C"/>
  </w:style>
  <w:style w:type="character" w:customStyle="1" w:styleId="highlight">
    <w:name w:val="highlight"/>
    <w:basedOn w:val="DefaultParagraphFont"/>
    <w:rsid w:val="001B7DB8"/>
  </w:style>
  <w:style w:type="table" w:customStyle="1" w:styleId="LightShading2">
    <w:name w:val="Light Shading2"/>
    <w:basedOn w:val="TableNormal"/>
    <w:uiPriority w:val="60"/>
    <w:rsid w:val="006B57A8"/>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3">
    <w:name w:val="Light Shading - Accent 13"/>
    <w:basedOn w:val="TableNormal"/>
    <w:uiPriority w:val="60"/>
    <w:rsid w:val="006B57A8"/>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3">
    <w:name w:val="Table Grid3"/>
    <w:basedOn w:val="TableNormal"/>
    <w:next w:val="TableGrid"/>
    <w:uiPriority w:val="59"/>
    <w:rsid w:val="00EF11A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428FB"/>
    <w:pPr>
      <w:jc w:val="center"/>
    </w:pPr>
    <w:rPr>
      <w:noProof/>
    </w:rPr>
  </w:style>
  <w:style w:type="character" w:customStyle="1" w:styleId="EndNoteBibliographyTitleChar">
    <w:name w:val="EndNote Bibliography Title Char"/>
    <w:basedOn w:val="DefaultParagraphFont"/>
    <w:link w:val="EndNoteBibliographyTitle"/>
    <w:rsid w:val="007428FB"/>
    <w:rPr>
      <w:noProof/>
      <w:sz w:val="22"/>
      <w:szCs w:val="24"/>
      <w:lang w:val="en-US" w:eastAsia="en-US"/>
    </w:rPr>
  </w:style>
  <w:style w:type="paragraph" w:customStyle="1" w:styleId="EndNoteBibliography">
    <w:name w:val="EndNote Bibliography"/>
    <w:basedOn w:val="Normal"/>
    <w:link w:val="EndNoteBibliographyChar"/>
    <w:rsid w:val="007428FB"/>
    <w:pPr>
      <w:spacing w:line="240" w:lineRule="auto"/>
    </w:pPr>
    <w:rPr>
      <w:noProof/>
    </w:rPr>
  </w:style>
  <w:style w:type="character" w:customStyle="1" w:styleId="EndNoteBibliographyChar">
    <w:name w:val="EndNote Bibliography Char"/>
    <w:basedOn w:val="DefaultParagraphFont"/>
    <w:link w:val="EndNoteBibliography"/>
    <w:rsid w:val="007428FB"/>
    <w:rPr>
      <w:noProof/>
      <w:sz w:val="22"/>
      <w:szCs w:val="24"/>
      <w:lang w:val="en-US" w:eastAsia="en-US"/>
    </w:rPr>
  </w:style>
  <w:style w:type="paragraph" w:styleId="z-TopofForm">
    <w:name w:val="HTML Top of Form"/>
    <w:basedOn w:val="Normal"/>
    <w:next w:val="Normal"/>
    <w:link w:val="z-TopofFormChar"/>
    <w:hidden/>
    <w:uiPriority w:val="99"/>
    <w:semiHidden/>
    <w:unhideWhenUsed/>
    <w:rsid w:val="006C73E3"/>
    <w:pPr>
      <w:pBdr>
        <w:bottom w:val="single" w:sz="6" w:space="1" w:color="auto"/>
      </w:pBdr>
      <w:spacing w:line="240" w:lineRule="auto"/>
      <w:jc w:val="center"/>
    </w:pPr>
    <w:rPr>
      <w:rFonts w:ascii="Arial" w:eastAsia="Times New Roman" w:hAnsi="Arial" w:cs="Arial"/>
      <w:vanish/>
      <w:sz w:val="16"/>
      <w:szCs w:val="16"/>
      <w:lang w:val="en-GB" w:eastAsia="zh-CN"/>
    </w:rPr>
  </w:style>
  <w:style w:type="character" w:customStyle="1" w:styleId="z-TopofFormChar">
    <w:name w:val="z-Top of Form Char"/>
    <w:basedOn w:val="DefaultParagraphFont"/>
    <w:link w:val="z-TopofForm"/>
    <w:uiPriority w:val="99"/>
    <w:semiHidden/>
    <w:rsid w:val="006C73E3"/>
    <w:rPr>
      <w:rFonts w:ascii="Arial" w:eastAsia="Times New Roman" w:hAnsi="Arial" w:cs="Arial"/>
      <w:vanish/>
      <w:sz w:val="16"/>
      <w:szCs w:val="16"/>
      <w:lang w:eastAsia="zh-CN"/>
    </w:rPr>
  </w:style>
  <w:style w:type="paragraph" w:styleId="z-BottomofForm">
    <w:name w:val="HTML Bottom of Form"/>
    <w:basedOn w:val="Normal"/>
    <w:next w:val="Normal"/>
    <w:link w:val="z-BottomofFormChar"/>
    <w:hidden/>
    <w:uiPriority w:val="99"/>
    <w:semiHidden/>
    <w:unhideWhenUsed/>
    <w:rsid w:val="006C73E3"/>
    <w:pPr>
      <w:pBdr>
        <w:top w:val="single" w:sz="6" w:space="1" w:color="auto"/>
      </w:pBdr>
      <w:spacing w:line="240" w:lineRule="auto"/>
      <w:jc w:val="center"/>
    </w:pPr>
    <w:rPr>
      <w:rFonts w:ascii="Arial" w:eastAsia="Times New Roman" w:hAnsi="Arial" w:cs="Arial"/>
      <w:vanish/>
      <w:sz w:val="16"/>
      <w:szCs w:val="16"/>
      <w:lang w:val="en-GB" w:eastAsia="zh-CN"/>
    </w:rPr>
  </w:style>
  <w:style w:type="character" w:customStyle="1" w:styleId="z-BottomofFormChar">
    <w:name w:val="z-Bottom of Form Char"/>
    <w:basedOn w:val="DefaultParagraphFont"/>
    <w:link w:val="z-BottomofForm"/>
    <w:uiPriority w:val="99"/>
    <w:semiHidden/>
    <w:rsid w:val="006C73E3"/>
    <w:rPr>
      <w:rFonts w:ascii="Arial" w:eastAsia="Times New Roman" w:hAnsi="Arial" w:cs="Arial"/>
      <w:vanish/>
      <w:sz w:val="16"/>
      <w:szCs w:val="16"/>
      <w:lang w:eastAsia="zh-CN"/>
    </w:rPr>
  </w:style>
  <w:style w:type="character" w:styleId="UnresolvedMention">
    <w:name w:val="Unresolved Mention"/>
    <w:basedOn w:val="DefaultParagraphFont"/>
    <w:uiPriority w:val="99"/>
    <w:semiHidden/>
    <w:unhideWhenUsed/>
    <w:rsid w:val="00273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6825">
      <w:bodyDiv w:val="1"/>
      <w:marLeft w:val="0"/>
      <w:marRight w:val="0"/>
      <w:marTop w:val="0"/>
      <w:marBottom w:val="0"/>
      <w:divBdr>
        <w:top w:val="none" w:sz="0" w:space="0" w:color="auto"/>
        <w:left w:val="none" w:sz="0" w:space="0" w:color="auto"/>
        <w:bottom w:val="none" w:sz="0" w:space="0" w:color="auto"/>
        <w:right w:val="none" w:sz="0" w:space="0" w:color="auto"/>
      </w:divBdr>
    </w:div>
    <w:div w:id="58134245">
      <w:bodyDiv w:val="1"/>
      <w:marLeft w:val="0"/>
      <w:marRight w:val="0"/>
      <w:marTop w:val="0"/>
      <w:marBottom w:val="0"/>
      <w:divBdr>
        <w:top w:val="none" w:sz="0" w:space="0" w:color="auto"/>
        <w:left w:val="none" w:sz="0" w:space="0" w:color="auto"/>
        <w:bottom w:val="none" w:sz="0" w:space="0" w:color="auto"/>
        <w:right w:val="none" w:sz="0" w:space="0" w:color="auto"/>
      </w:divBdr>
    </w:div>
    <w:div w:id="66270839">
      <w:bodyDiv w:val="1"/>
      <w:marLeft w:val="0"/>
      <w:marRight w:val="0"/>
      <w:marTop w:val="0"/>
      <w:marBottom w:val="0"/>
      <w:divBdr>
        <w:top w:val="none" w:sz="0" w:space="0" w:color="auto"/>
        <w:left w:val="none" w:sz="0" w:space="0" w:color="auto"/>
        <w:bottom w:val="none" w:sz="0" w:space="0" w:color="auto"/>
        <w:right w:val="none" w:sz="0" w:space="0" w:color="auto"/>
      </w:divBdr>
    </w:div>
    <w:div w:id="67507565">
      <w:bodyDiv w:val="1"/>
      <w:marLeft w:val="0"/>
      <w:marRight w:val="0"/>
      <w:marTop w:val="0"/>
      <w:marBottom w:val="0"/>
      <w:divBdr>
        <w:top w:val="none" w:sz="0" w:space="0" w:color="auto"/>
        <w:left w:val="none" w:sz="0" w:space="0" w:color="auto"/>
        <w:bottom w:val="none" w:sz="0" w:space="0" w:color="auto"/>
        <w:right w:val="none" w:sz="0" w:space="0" w:color="auto"/>
      </w:divBdr>
    </w:div>
    <w:div w:id="75325931">
      <w:bodyDiv w:val="1"/>
      <w:marLeft w:val="0"/>
      <w:marRight w:val="0"/>
      <w:marTop w:val="0"/>
      <w:marBottom w:val="0"/>
      <w:divBdr>
        <w:top w:val="none" w:sz="0" w:space="0" w:color="auto"/>
        <w:left w:val="none" w:sz="0" w:space="0" w:color="auto"/>
        <w:bottom w:val="none" w:sz="0" w:space="0" w:color="auto"/>
        <w:right w:val="none" w:sz="0" w:space="0" w:color="auto"/>
      </w:divBdr>
    </w:div>
    <w:div w:id="78335823">
      <w:bodyDiv w:val="1"/>
      <w:marLeft w:val="0"/>
      <w:marRight w:val="0"/>
      <w:marTop w:val="0"/>
      <w:marBottom w:val="0"/>
      <w:divBdr>
        <w:top w:val="none" w:sz="0" w:space="0" w:color="auto"/>
        <w:left w:val="none" w:sz="0" w:space="0" w:color="auto"/>
        <w:bottom w:val="none" w:sz="0" w:space="0" w:color="auto"/>
        <w:right w:val="none" w:sz="0" w:space="0" w:color="auto"/>
      </w:divBdr>
    </w:div>
    <w:div w:id="84687651">
      <w:bodyDiv w:val="1"/>
      <w:marLeft w:val="0"/>
      <w:marRight w:val="0"/>
      <w:marTop w:val="0"/>
      <w:marBottom w:val="0"/>
      <w:divBdr>
        <w:top w:val="none" w:sz="0" w:space="0" w:color="auto"/>
        <w:left w:val="none" w:sz="0" w:space="0" w:color="auto"/>
        <w:bottom w:val="none" w:sz="0" w:space="0" w:color="auto"/>
        <w:right w:val="none" w:sz="0" w:space="0" w:color="auto"/>
      </w:divBdr>
    </w:div>
    <w:div w:id="137648997">
      <w:bodyDiv w:val="1"/>
      <w:marLeft w:val="0"/>
      <w:marRight w:val="0"/>
      <w:marTop w:val="0"/>
      <w:marBottom w:val="0"/>
      <w:divBdr>
        <w:top w:val="none" w:sz="0" w:space="0" w:color="auto"/>
        <w:left w:val="none" w:sz="0" w:space="0" w:color="auto"/>
        <w:bottom w:val="none" w:sz="0" w:space="0" w:color="auto"/>
        <w:right w:val="none" w:sz="0" w:space="0" w:color="auto"/>
      </w:divBdr>
    </w:div>
    <w:div w:id="147791962">
      <w:bodyDiv w:val="1"/>
      <w:marLeft w:val="0"/>
      <w:marRight w:val="0"/>
      <w:marTop w:val="0"/>
      <w:marBottom w:val="0"/>
      <w:divBdr>
        <w:top w:val="none" w:sz="0" w:space="0" w:color="auto"/>
        <w:left w:val="none" w:sz="0" w:space="0" w:color="auto"/>
        <w:bottom w:val="none" w:sz="0" w:space="0" w:color="auto"/>
        <w:right w:val="none" w:sz="0" w:space="0" w:color="auto"/>
      </w:divBdr>
    </w:div>
    <w:div w:id="170530386">
      <w:bodyDiv w:val="1"/>
      <w:marLeft w:val="0"/>
      <w:marRight w:val="0"/>
      <w:marTop w:val="0"/>
      <w:marBottom w:val="0"/>
      <w:divBdr>
        <w:top w:val="none" w:sz="0" w:space="0" w:color="auto"/>
        <w:left w:val="none" w:sz="0" w:space="0" w:color="auto"/>
        <w:bottom w:val="none" w:sz="0" w:space="0" w:color="auto"/>
        <w:right w:val="none" w:sz="0" w:space="0" w:color="auto"/>
      </w:divBdr>
    </w:div>
    <w:div w:id="205145609">
      <w:bodyDiv w:val="1"/>
      <w:marLeft w:val="0"/>
      <w:marRight w:val="0"/>
      <w:marTop w:val="0"/>
      <w:marBottom w:val="0"/>
      <w:divBdr>
        <w:top w:val="none" w:sz="0" w:space="0" w:color="auto"/>
        <w:left w:val="none" w:sz="0" w:space="0" w:color="auto"/>
        <w:bottom w:val="none" w:sz="0" w:space="0" w:color="auto"/>
        <w:right w:val="none" w:sz="0" w:space="0" w:color="auto"/>
      </w:divBdr>
    </w:div>
    <w:div w:id="234239587">
      <w:bodyDiv w:val="1"/>
      <w:marLeft w:val="0"/>
      <w:marRight w:val="0"/>
      <w:marTop w:val="0"/>
      <w:marBottom w:val="0"/>
      <w:divBdr>
        <w:top w:val="none" w:sz="0" w:space="0" w:color="auto"/>
        <w:left w:val="none" w:sz="0" w:space="0" w:color="auto"/>
        <w:bottom w:val="none" w:sz="0" w:space="0" w:color="auto"/>
        <w:right w:val="none" w:sz="0" w:space="0" w:color="auto"/>
      </w:divBdr>
    </w:div>
    <w:div w:id="252395499">
      <w:bodyDiv w:val="1"/>
      <w:marLeft w:val="0"/>
      <w:marRight w:val="0"/>
      <w:marTop w:val="0"/>
      <w:marBottom w:val="0"/>
      <w:divBdr>
        <w:top w:val="none" w:sz="0" w:space="0" w:color="auto"/>
        <w:left w:val="none" w:sz="0" w:space="0" w:color="auto"/>
        <w:bottom w:val="none" w:sz="0" w:space="0" w:color="auto"/>
        <w:right w:val="none" w:sz="0" w:space="0" w:color="auto"/>
      </w:divBdr>
    </w:div>
    <w:div w:id="286199669">
      <w:bodyDiv w:val="1"/>
      <w:marLeft w:val="0"/>
      <w:marRight w:val="0"/>
      <w:marTop w:val="0"/>
      <w:marBottom w:val="0"/>
      <w:divBdr>
        <w:top w:val="none" w:sz="0" w:space="0" w:color="auto"/>
        <w:left w:val="none" w:sz="0" w:space="0" w:color="auto"/>
        <w:bottom w:val="none" w:sz="0" w:space="0" w:color="auto"/>
        <w:right w:val="none" w:sz="0" w:space="0" w:color="auto"/>
      </w:divBdr>
    </w:div>
    <w:div w:id="289433825">
      <w:bodyDiv w:val="1"/>
      <w:marLeft w:val="0"/>
      <w:marRight w:val="0"/>
      <w:marTop w:val="0"/>
      <w:marBottom w:val="0"/>
      <w:divBdr>
        <w:top w:val="none" w:sz="0" w:space="0" w:color="auto"/>
        <w:left w:val="none" w:sz="0" w:space="0" w:color="auto"/>
        <w:bottom w:val="none" w:sz="0" w:space="0" w:color="auto"/>
        <w:right w:val="none" w:sz="0" w:space="0" w:color="auto"/>
      </w:divBdr>
    </w:div>
    <w:div w:id="294529261">
      <w:bodyDiv w:val="1"/>
      <w:marLeft w:val="0"/>
      <w:marRight w:val="0"/>
      <w:marTop w:val="0"/>
      <w:marBottom w:val="0"/>
      <w:divBdr>
        <w:top w:val="none" w:sz="0" w:space="0" w:color="auto"/>
        <w:left w:val="none" w:sz="0" w:space="0" w:color="auto"/>
        <w:bottom w:val="none" w:sz="0" w:space="0" w:color="auto"/>
        <w:right w:val="none" w:sz="0" w:space="0" w:color="auto"/>
      </w:divBdr>
    </w:div>
    <w:div w:id="304509883">
      <w:bodyDiv w:val="1"/>
      <w:marLeft w:val="0"/>
      <w:marRight w:val="0"/>
      <w:marTop w:val="0"/>
      <w:marBottom w:val="0"/>
      <w:divBdr>
        <w:top w:val="none" w:sz="0" w:space="0" w:color="auto"/>
        <w:left w:val="none" w:sz="0" w:space="0" w:color="auto"/>
        <w:bottom w:val="none" w:sz="0" w:space="0" w:color="auto"/>
        <w:right w:val="none" w:sz="0" w:space="0" w:color="auto"/>
      </w:divBdr>
    </w:div>
    <w:div w:id="321545000">
      <w:bodyDiv w:val="1"/>
      <w:marLeft w:val="0"/>
      <w:marRight w:val="0"/>
      <w:marTop w:val="0"/>
      <w:marBottom w:val="0"/>
      <w:divBdr>
        <w:top w:val="none" w:sz="0" w:space="0" w:color="auto"/>
        <w:left w:val="none" w:sz="0" w:space="0" w:color="auto"/>
        <w:bottom w:val="none" w:sz="0" w:space="0" w:color="auto"/>
        <w:right w:val="none" w:sz="0" w:space="0" w:color="auto"/>
      </w:divBdr>
    </w:div>
    <w:div w:id="365522188">
      <w:bodyDiv w:val="1"/>
      <w:marLeft w:val="0"/>
      <w:marRight w:val="0"/>
      <w:marTop w:val="0"/>
      <w:marBottom w:val="0"/>
      <w:divBdr>
        <w:top w:val="none" w:sz="0" w:space="0" w:color="auto"/>
        <w:left w:val="none" w:sz="0" w:space="0" w:color="auto"/>
        <w:bottom w:val="none" w:sz="0" w:space="0" w:color="auto"/>
        <w:right w:val="none" w:sz="0" w:space="0" w:color="auto"/>
      </w:divBdr>
    </w:div>
    <w:div w:id="397898071">
      <w:bodyDiv w:val="1"/>
      <w:marLeft w:val="0"/>
      <w:marRight w:val="0"/>
      <w:marTop w:val="0"/>
      <w:marBottom w:val="0"/>
      <w:divBdr>
        <w:top w:val="none" w:sz="0" w:space="0" w:color="auto"/>
        <w:left w:val="none" w:sz="0" w:space="0" w:color="auto"/>
        <w:bottom w:val="none" w:sz="0" w:space="0" w:color="auto"/>
        <w:right w:val="none" w:sz="0" w:space="0" w:color="auto"/>
      </w:divBdr>
    </w:div>
    <w:div w:id="436681908">
      <w:bodyDiv w:val="1"/>
      <w:marLeft w:val="0"/>
      <w:marRight w:val="0"/>
      <w:marTop w:val="0"/>
      <w:marBottom w:val="0"/>
      <w:divBdr>
        <w:top w:val="none" w:sz="0" w:space="0" w:color="auto"/>
        <w:left w:val="none" w:sz="0" w:space="0" w:color="auto"/>
        <w:bottom w:val="none" w:sz="0" w:space="0" w:color="auto"/>
        <w:right w:val="none" w:sz="0" w:space="0" w:color="auto"/>
      </w:divBdr>
    </w:div>
    <w:div w:id="444618639">
      <w:bodyDiv w:val="1"/>
      <w:marLeft w:val="0"/>
      <w:marRight w:val="0"/>
      <w:marTop w:val="0"/>
      <w:marBottom w:val="0"/>
      <w:divBdr>
        <w:top w:val="none" w:sz="0" w:space="0" w:color="auto"/>
        <w:left w:val="none" w:sz="0" w:space="0" w:color="auto"/>
        <w:bottom w:val="none" w:sz="0" w:space="0" w:color="auto"/>
        <w:right w:val="none" w:sz="0" w:space="0" w:color="auto"/>
      </w:divBdr>
    </w:div>
    <w:div w:id="475218330">
      <w:bodyDiv w:val="1"/>
      <w:marLeft w:val="0"/>
      <w:marRight w:val="0"/>
      <w:marTop w:val="0"/>
      <w:marBottom w:val="0"/>
      <w:divBdr>
        <w:top w:val="none" w:sz="0" w:space="0" w:color="auto"/>
        <w:left w:val="none" w:sz="0" w:space="0" w:color="auto"/>
        <w:bottom w:val="none" w:sz="0" w:space="0" w:color="auto"/>
        <w:right w:val="none" w:sz="0" w:space="0" w:color="auto"/>
      </w:divBdr>
    </w:div>
    <w:div w:id="480075627">
      <w:bodyDiv w:val="1"/>
      <w:marLeft w:val="0"/>
      <w:marRight w:val="0"/>
      <w:marTop w:val="0"/>
      <w:marBottom w:val="0"/>
      <w:divBdr>
        <w:top w:val="none" w:sz="0" w:space="0" w:color="auto"/>
        <w:left w:val="none" w:sz="0" w:space="0" w:color="auto"/>
        <w:bottom w:val="none" w:sz="0" w:space="0" w:color="auto"/>
        <w:right w:val="none" w:sz="0" w:space="0" w:color="auto"/>
      </w:divBdr>
    </w:div>
    <w:div w:id="483087612">
      <w:bodyDiv w:val="1"/>
      <w:marLeft w:val="0"/>
      <w:marRight w:val="0"/>
      <w:marTop w:val="0"/>
      <w:marBottom w:val="0"/>
      <w:divBdr>
        <w:top w:val="none" w:sz="0" w:space="0" w:color="auto"/>
        <w:left w:val="none" w:sz="0" w:space="0" w:color="auto"/>
        <w:bottom w:val="none" w:sz="0" w:space="0" w:color="auto"/>
        <w:right w:val="none" w:sz="0" w:space="0" w:color="auto"/>
      </w:divBdr>
    </w:div>
    <w:div w:id="503477391">
      <w:bodyDiv w:val="1"/>
      <w:marLeft w:val="0"/>
      <w:marRight w:val="0"/>
      <w:marTop w:val="0"/>
      <w:marBottom w:val="0"/>
      <w:divBdr>
        <w:top w:val="none" w:sz="0" w:space="0" w:color="auto"/>
        <w:left w:val="none" w:sz="0" w:space="0" w:color="auto"/>
        <w:bottom w:val="none" w:sz="0" w:space="0" w:color="auto"/>
        <w:right w:val="none" w:sz="0" w:space="0" w:color="auto"/>
      </w:divBdr>
    </w:div>
    <w:div w:id="521483085">
      <w:bodyDiv w:val="1"/>
      <w:marLeft w:val="0"/>
      <w:marRight w:val="0"/>
      <w:marTop w:val="0"/>
      <w:marBottom w:val="0"/>
      <w:divBdr>
        <w:top w:val="none" w:sz="0" w:space="0" w:color="auto"/>
        <w:left w:val="none" w:sz="0" w:space="0" w:color="auto"/>
        <w:bottom w:val="none" w:sz="0" w:space="0" w:color="auto"/>
        <w:right w:val="none" w:sz="0" w:space="0" w:color="auto"/>
      </w:divBdr>
    </w:div>
    <w:div w:id="582304863">
      <w:bodyDiv w:val="1"/>
      <w:marLeft w:val="0"/>
      <w:marRight w:val="0"/>
      <w:marTop w:val="0"/>
      <w:marBottom w:val="0"/>
      <w:divBdr>
        <w:top w:val="none" w:sz="0" w:space="0" w:color="auto"/>
        <w:left w:val="none" w:sz="0" w:space="0" w:color="auto"/>
        <w:bottom w:val="none" w:sz="0" w:space="0" w:color="auto"/>
        <w:right w:val="none" w:sz="0" w:space="0" w:color="auto"/>
      </w:divBdr>
    </w:div>
    <w:div w:id="599533027">
      <w:bodyDiv w:val="1"/>
      <w:marLeft w:val="0"/>
      <w:marRight w:val="0"/>
      <w:marTop w:val="0"/>
      <w:marBottom w:val="0"/>
      <w:divBdr>
        <w:top w:val="none" w:sz="0" w:space="0" w:color="auto"/>
        <w:left w:val="none" w:sz="0" w:space="0" w:color="auto"/>
        <w:bottom w:val="none" w:sz="0" w:space="0" w:color="auto"/>
        <w:right w:val="none" w:sz="0" w:space="0" w:color="auto"/>
      </w:divBdr>
    </w:div>
    <w:div w:id="606430380">
      <w:bodyDiv w:val="1"/>
      <w:marLeft w:val="0"/>
      <w:marRight w:val="0"/>
      <w:marTop w:val="0"/>
      <w:marBottom w:val="0"/>
      <w:divBdr>
        <w:top w:val="none" w:sz="0" w:space="0" w:color="auto"/>
        <w:left w:val="none" w:sz="0" w:space="0" w:color="auto"/>
        <w:bottom w:val="none" w:sz="0" w:space="0" w:color="auto"/>
        <w:right w:val="none" w:sz="0" w:space="0" w:color="auto"/>
      </w:divBdr>
    </w:div>
    <w:div w:id="606894085">
      <w:bodyDiv w:val="1"/>
      <w:marLeft w:val="0"/>
      <w:marRight w:val="0"/>
      <w:marTop w:val="0"/>
      <w:marBottom w:val="0"/>
      <w:divBdr>
        <w:top w:val="none" w:sz="0" w:space="0" w:color="auto"/>
        <w:left w:val="none" w:sz="0" w:space="0" w:color="auto"/>
        <w:bottom w:val="none" w:sz="0" w:space="0" w:color="auto"/>
        <w:right w:val="none" w:sz="0" w:space="0" w:color="auto"/>
      </w:divBdr>
    </w:div>
    <w:div w:id="625938421">
      <w:bodyDiv w:val="1"/>
      <w:marLeft w:val="0"/>
      <w:marRight w:val="0"/>
      <w:marTop w:val="0"/>
      <w:marBottom w:val="0"/>
      <w:divBdr>
        <w:top w:val="none" w:sz="0" w:space="0" w:color="auto"/>
        <w:left w:val="none" w:sz="0" w:space="0" w:color="auto"/>
        <w:bottom w:val="none" w:sz="0" w:space="0" w:color="auto"/>
        <w:right w:val="none" w:sz="0" w:space="0" w:color="auto"/>
      </w:divBdr>
    </w:div>
    <w:div w:id="630787498">
      <w:bodyDiv w:val="1"/>
      <w:marLeft w:val="0"/>
      <w:marRight w:val="0"/>
      <w:marTop w:val="0"/>
      <w:marBottom w:val="0"/>
      <w:divBdr>
        <w:top w:val="none" w:sz="0" w:space="0" w:color="auto"/>
        <w:left w:val="none" w:sz="0" w:space="0" w:color="auto"/>
        <w:bottom w:val="none" w:sz="0" w:space="0" w:color="auto"/>
        <w:right w:val="none" w:sz="0" w:space="0" w:color="auto"/>
      </w:divBdr>
    </w:div>
    <w:div w:id="639191758">
      <w:bodyDiv w:val="1"/>
      <w:marLeft w:val="0"/>
      <w:marRight w:val="0"/>
      <w:marTop w:val="0"/>
      <w:marBottom w:val="0"/>
      <w:divBdr>
        <w:top w:val="none" w:sz="0" w:space="0" w:color="auto"/>
        <w:left w:val="none" w:sz="0" w:space="0" w:color="auto"/>
        <w:bottom w:val="none" w:sz="0" w:space="0" w:color="auto"/>
        <w:right w:val="none" w:sz="0" w:space="0" w:color="auto"/>
      </w:divBdr>
    </w:div>
    <w:div w:id="653485891">
      <w:bodyDiv w:val="1"/>
      <w:marLeft w:val="0"/>
      <w:marRight w:val="0"/>
      <w:marTop w:val="0"/>
      <w:marBottom w:val="0"/>
      <w:divBdr>
        <w:top w:val="none" w:sz="0" w:space="0" w:color="auto"/>
        <w:left w:val="none" w:sz="0" w:space="0" w:color="auto"/>
        <w:bottom w:val="none" w:sz="0" w:space="0" w:color="auto"/>
        <w:right w:val="none" w:sz="0" w:space="0" w:color="auto"/>
      </w:divBdr>
    </w:div>
    <w:div w:id="672417602">
      <w:bodyDiv w:val="1"/>
      <w:marLeft w:val="0"/>
      <w:marRight w:val="0"/>
      <w:marTop w:val="0"/>
      <w:marBottom w:val="0"/>
      <w:divBdr>
        <w:top w:val="none" w:sz="0" w:space="0" w:color="auto"/>
        <w:left w:val="none" w:sz="0" w:space="0" w:color="auto"/>
        <w:bottom w:val="none" w:sz="0" w:space="0" w:color="auto"/>
        <w:right w:val="none" w:sz="0" w:space="0" w:color="auto"/>
      </w:divBdr>
    </w:div>
    <w:div w:id="695499162">
      <w:bodyDiv w:val="1"/>
      <w:marLeft w:val="0"/>
      <w:marRight w:val="0"/>
      <w:marTop w:val="0"/>
      <w:marBottom w:val="0"/>
      <w:divBdr>
        <w:top w:val="none" w:sz="0" w:space="0" w:color="auto"/>
        <w:left w:val="none" w:sz="0" w:space="0" w:color="auto"/>
        <w:bottom w:val="none" w:sz="0" w:space="0" w:color="auto"/>
        <w:right w:val="none" w:sz="0" w:space="0" w:color="auto"/>
      </w:divBdr>
    </w:div>
    <w:div w:id="713042076">
      <w:bodyDiv w:val="1"/>
      <w:marLeft w:val="0"/>
      <w:marRight w:val="0"/>
      <w:marTop w:val="0"/>
      <w:marBottom w:val="0"/>
      <w:divBdr>
        <w:top w:val="none" w:sz="0" w:space="0" w:color="auto"/>
        <w:left w:val="none" w:sz="0" w:space="0" w:color="auto"/>
        <w:bottom w:val="none" w:sz="0" w:space="0" w:color="auto"/>
        <w:right w:val="none" w:sz="0" w:space="0" w:color="auto"/>
      </w:divBdr>
    </w:div>
    <w:div w:id="760177232">
      <w:bodyDiv w:val="1"/>
      <w:marLeft w:val="0"/>
      <w:marRight w:val="0"/>
      <w:marTop w:val="0"/>
      <w:marBottom w:val="0"/>
      <w:divBdr>
        <w:top w:val="none" w:sz="0" w:space="0" w:color="auto"/>
        <w:left w:val="none" w:sz="0" w:space="0" w:color="auto"/>
        <w:bottom w:val="none" w:sz="0" w:space="0" w:color="auto"/>
        <w:right w:val="none" w:sz="0" w:space="0" w:color="auto"/>
      </w:divBdr>
    </w:div>
    <w:div w:id="869956806">
      <w:bodyDiv w:val="1"/>
      <w:marLeft w:val="0"/>
      <w:marRight w:val="0"/>
      <w:marTop w:val="0"/>
      <w:marBottom w:val="0"/>
      <w:divBdr>
        <w:top w:val="none" w:sz="0" w:space="0" w:color="auto"/>
        <w:left w:val="none" w:sz="0" w:space="0" w:color="auto"/>
        <w:bottom w:val="none" w:sz="0" w:space="0" w:color="auto"/>
        <w:right w:val="none" w:sz="0" w:space="0" w:color="auto"/>
      </w:divBdr>
    </w:div>
    <w:div w:id="892235398">
      <w:bodyDiv w:val="1"/>
      <w:marLeft w:val="0"/>
      <w:marRight w:val="0"/>
      <w:marTop w:val="0"/>
      <w:marBottom w:val="0"/>
      <w:divBdr>
        <w:top w:val="none" w:sz="0" w:space="0" w:color="auto"/>
        <w:left w:val="none" w:sz="0" w:space="0" w:color="auto"/>
        <w:bottom w:val="none" w:sz="0" w:space="0" w:color="auto"/>
        <w:right w:val="none" w:sz="0" w:space="0" w:color="auto"/>
      </w:divBdr>
    </w:div>
    <w:div w:id="898857980">
      <w:bodyDiv w:val="1"/>
      <w:marLeft w:val="0"/>
      <w:marRight w:val="0"/>
      <w:marTop w:val="0"/>
      <w:marBottom w:val="0"/>
      <w:divBdr>
        <w:top w:val="none" w:sz="0" w:space="0" w:color="auto"/>
        <w:left w:val="none" w:sz="0" w:space="0" w:color="auto"/>
        <w:bottom w:val="none" w:sz="0" w:space="0" w:color="auto"/>
        <w:right w:val="none" w:sz="0" w:space="0" w:color="auto"/>
      </w:divBdr>
    </w:div>
    <w:div w:id="900019115">
      <w:bodyDiv w:val="1"/>
      <w:marLeft w:val="0"/>
      <w:marRight w:val="0"/>
      <w:marTop w:val="0"/>
      <w:marBottom w:val="0"/>
      <w:divBdr>
        <w:top w:val="none" w:sz="0" w:space="0" w:color="auto"/>
        <w:left w:val="none" w:sz="0" w:space="0" w:color="auto"/>
        <w:bottom w:val="none" w:sz="0" w:space="0" w:color="auto"/>
        <w:right w:val="none" w:sz="0" w:space="0" w:color="auto"/>
      </w:divBdr>
    </w:div>
    <w:div w:id="943271918">
      <w:bodyDiv w:val="1"/>
      <w:marLeft w:val="0"/>
      <w:marRight w:val="0"/>
      <w:marTop w:val="0"/>
      <w:marBottom w:val="0"/>
      <w:divBdr>
        <w:top w:val="none" w:sz="0" w:space="0" w:color="auto"/>
        <w:left w:val="none" w:sz="0" w:space="0" w:color="auto"/>
        <w:bottom w:val="none" w:sz="0" w:space="0" w:color="auto"/>
        <w:right w:val="none" w:sz="0" w:space="0" w:color="auto"/>
      </w:divBdr>
    </w:div>
    <w:div w:id="950206998">
      <w:bodyDiv w:val="1"/>
      <w:marLeft w:val="0"/>
      <w:marRight w:val="0"/>
      <w:marTop w:val="0"/>
      <w:marBottom w:val="0"/>
      <w:divBdr>
        <w:top w:val="none" w:sz="0" w:space="0" w:color="auto"/>
        <w:left w:val="none" w:sz="0" w:space="0" w:color="auto"/>
        <w:bottom w:val="none" w:sz="0" w:space="0" w:color="auto"/>
        <w:right w:val="none" w:sz="0" w:space="0" w:color="auto"/>
      </w:divBdr>
    </w:div>
    <w:div w:id="969476346">
      <w:bodyDiv w:val="1"/>
      <w:marLeft w:val="0"/>
      <w:marRight w:val="0"/>
      <w:marTop w:val="0"/>
      <w:marBottom w:val="0"/>
      <w:divBdr>
        <w:top w:val="none" w:sz="0" w:space="0" w:color="auto"/>
        <w:left w:val="none" w:sz="0" w:space="0" w:color="auto"/>
        <w:bottom w:val="none" w:sz="0" w:space="0" w:color="auto"/>
        <w:right w:val="none" w:sz="0" w:space="0" w:color="auto"/>
      </w:divBdr>
    </w:div>
    <w:div w:id="975573338">
      <w:bodyDiv w:val="1"/>
      <w:marLeft w:val="0"/>
      <w:marRight w:val="0"/>
      <w:marTop w:val="0"/>
      <w:marBottom w:val="0"/>
      <w:divBdr>
        <w:top w:val="none" w:sz="0" w:space="0" w:color="auto"/>
        <w:left w:val="none" w:sz="0" w:space="0" w:color="auto"/>
        <w:bottom w:val="none" w:sz="0" w:space="0" w:color="auto"/>
        <w:right w:val="none" w:sz="0" w:space="0" w:color="auto"/>
      </w:divBdr>
    </w:div>
    <w:div w:id="997198269">
      <w:bodyDiv w:val="1"/>
      <w:marLeft w:val="0"/>
      <w:marRight w:val="0"/>
      <w:marTop w:val="0"/>
      <w:marBottom w:val="0"/>
      <w:divBdr>
        <w:top w:val="none" w:sz="0" w:space="0" w:color="auto"/>
        <w:left w:val="none" w:sz="0" w:space="0" w:color="auto"/>
        <w:bottom w:val="none" w:sz="0" w:space="0" w:color="auto"/>
        <w:right w:val="none" w:sz="0" w:space="0" w:color="auto"/>
      </w:divBdr>
    </w:div>
    <w:div w:id="998003659">
      <w:bodyDiv w:val="1"/>
      <w:marLeft w:val="0"/>
      <w:marRight w:val="0"/>
      <w:marTop w:val="0"/>
      <w:marBottom w:val="0"/>
      <w:divBdr>
        <w:top w:val="none" w:sz="0" w:space="0" w:color="auto"/>
        <w:left w:val="none" w:sz="0" w:space="0" w:color="auto"/>
        <w:bottom w:val="none" w:sz="0" w:space="0" w:color="auto"/>
        <w:right w:val="none" w:sz="0" w:space="0" w:color="auto"/>
      </w:divBdr>
    </w:div>
    <w:div w:id="1000352739">
      <w:bodyDiv w:val="1"/>
      <w:marLeft w:val="0"/>
      <w:marRight w:val="0"/>
      <w:marTop w:val="0"/>
      <w:marBottom w:val="0"/>
      <w:divBdr>
        <w:top w:val="none" w:sz="0" w:space="0" w:color="auto"/>
        <w:left w:val="none" w:sz="0" w:space="0" w:color="auto"/>
        <w:bottom w:val="none" w:sz="0" w:space="0" w:color="auto"/>
        <w:right w:val="none" w:sz="0" w:space="0" w:color="auto"/>
      </w:divBdr>
    </w:div>
    <w:div w:id="1022904501">
      <w:bodyDiv w:val="1"/>
      <w:marLeft w:val="0"/>
      <w:marRight w:val="0"/>
      <w:marTop w:val="0"/>
      <w:marBottom w:val="0"/>
      <w:divBdr>
        <w:top w:val="none" w:sz="0" w:space="0" w:color="auto"/>
        <w:left w:val="none" w:sz="0" w:space="0" w:color="auto"/>
        <w:bottom w:val="none" w:sz="0" w:space="0" w:color="auto"/>
        <w:right w:val="none" w:sz="0" w:space="0" w:color="auto"/>
      </w:divBdr>
    </w:div>
    <w:div w:id="1055392808">
      <w:bodyDiv w:val="1"/>
      <w:marLeft w:val="0"/>
      <w:marRight w:val="0"/>
      <w:marTop w:val="0"/>
      <w:marBottom w:val="0"/>
      <w:divBdr>
        <w:top w:val="none" w:sz="0" w:space="0" w:color="auto"/>
        <w:left w:val="none" w:sz="0" w:space="0" w:color="auto"/>
        <w:bottom w:val="none" w:sz="0" w:space="0" w:color="auto"/>
        <w:right w:val="none" w:sz="0" w:space="0" w:color="auto"/>
      </w:divBdr>
    </w:div>
    <w:div w:id="1100878428">
      <w:bodyDiv w:val="1"/>
      <w:marLeft w:val="0"/>
      <w:marRight w:val="0"/>
      <w:marTop w:val="0"/>
      <w:marBottom w:val="0"/>
      <w:divBdr>
        <w:top w:val="none" w:sz="0" w:space="0" w:color="auto"/>
        <w:left w:val="none" w:sz="0" w:space="0" w:color="auto"/>
        <w:bottom w:val="none" w:sz="0" w:space="0" w:color="auto"/>
        <w:right w:val="none" w:sz="0" w:space="0" w:color="auto"/>
      </w:divBdr>
    </w:div>
    <w:div w:id="1121144194">
      <w:bodyDiv w:val="1"/>
      <w:marLeft w:val="0"/>
      <w:marRight w:val="0"/>
      <w:marTop w:val="0"/>
      <w:marBottom w:val="0"/>
      <w:divBdr>
        <w:top w:val="none" w:sz="0" w:space="0" w:color="auto"/>
        <w:left w:val="none" w:sz="0" w:space="0" w:color="auto"/>
        <w:bottom w:val="none" w:sz="0" w:space="0" w:color="auto"/>
        <w:right w:val="none" w:sz="0" w:space="0" w:color="auto"/>
      </w:divBdr>
    </w:div>
    <w:div w:id="1121873830">
      <w:bodyDiv w:val="1"/>
      <w:marLeft w:val="0"/>
      <w:marRight w:val="0"/>
      <w:marTop w:val="0"/>
      <w:marBottom w:val="0"/>
      <w:divBdr>
        <w:top w:val="none" w:sz="0" w:space="0" w:color="auto"/>
        <w:left w:val="none" w:sz="0" w:space="0" w:color="auto"/>
        <w:bottom w:val="none" w:sz="0" w:space="0" w:color="auto"/>
        <w:right w:val="none" w:sz="0" w:space="0" w:color="auto"/>
      </w:divBdr>
    </w:div>
    <w:div w:id="1192692852">
      <w:bodyDiv w:val="1"/>
      <w:marLeft w:val="0"/>
      <w:marRight w:val="0"/>
      <w:marTop w:val="0"/>
      <w:marBottom w:val="0"/>
      <w:divBdr>
        <w:top w:val="none" w:sz="0" w:space="0" w:color="auto"/>
        <w:left w:val="none" w:sz="0" w:space="0" w:color="auto"/>
        <w:bottom w:val="none" w:sz="0" w:space="0" w:color="auto"/>
        <w:right w:val="none" w:sz="0" w:space="0" w:color="auto"/>
      </w:divBdr>
    </w:div>
    <w:div w:id="1211260909">
      <w:bodyDiv w:val="1"/>
      <w:marLeft w:val="0"/>
      <w:marRight w:val="0"/>
      <w:marTop w:val="0"/>
      <w:marBottom w:val="0"/>
      <w:divBdr>
        <w:top w:val="none" w:sz="0" w:space="0" w:color="auto"/>
        <w:left w:val="none" w:sz="0" w:space="0" w:color="auto"/>
        <w:bottom w:val="none" w:sz="0" w:space="0" w:color="auto"/>
        <w:right w:val="none" w:sz="0" w:space="0" w:color="auto"/>
      </w:divBdr>
    </w:div>
    <w:div w:id="1228304134">
      <w:bodyDiv w:val="1"/>
      <w:marLeft w:val="0"/>
      <w:marRight w:val="0"/>
      <w:marTop w:val="0"/>
      <w:marBottom w:val="0"/>
      <w:divBdr>
        <w:top w:val="none" w:sz="0" w:space="0" w:color="auto"/>
        <w:left w:val="none" w:sz="0" w:space="0" w:color="auto"/>
        <w:bottom w:val="none" w:sz="0" w:space="0" w:color="auto"/>
        <w:right w:val="none" w:sz="0" w:space="0" w:color="auto"/>
      </w:divBdr>
    </w:div>
    <w:div w:id="1239244643">
      <w:bodyDiv w:val="1"/>
      <w:marLeft w:val="0"/>
      <w:marRight w:val="0"/>
      <w:marTop w:val="0"/>
      <w:marBottom w:val="0"/>
      <w:divBdr>
        <w:top w:val="none" w:sz="0" w:space="0" w:color="auto"/>
        <w:left w:val="none" w:sz="0" w:space="0" w:color="auto"/>
        <w:bottom w:val="none" w:sz="0" w:space="0" w:color="auto"/>
        <w:right w:val="none" w:sz="0" w:space="0" w:color="auto"/>
      </w:divBdr>
    </w:div>
    <w:div w:id="1258829693">
      <w:bodyDiv w:val="1"/>
      <w:marLeft w:val="0"/>
      <w:marRight w:val="0"/>
      <w:marTop w:val="0"/>
      <w:marBottom w:val="0"/>
      <w:divBdr>
        <w:top w:val="none" w:sz="0" w:space="0" w:color="auto"/>
        <w:left w:val="none" w:sz="0" w:space="0" w:color="auto"/>
        <w:bottom w:val="none" w:sz="0" w:space="0" w:color="auto"/>
        <w:right w:val="none" w:sz="0" w:space="0" w:color="auto"/>
      </w:divBdr>
    </w:div>
    <w:div w:id="1258975925">
      <w:bodyDiv w:val="1"/>
      <w:marLeft w:val="0"/>
      <w:marRight w:val="0"/>
      <w:marTop w:val="0"/>
      <w:marBottom w:val="0"/>
      <w:divBdr>
        <w:top w:val="none" w:sz="0" w:space="0" w:color="auto"/>
        <w:left w:val="none" w:sz="0" w:space="0" w:color="auto"/>
        <w:bottom w:val="none" w:sz="0" w:space="0" w:color="auto"/>
        <w:right w:val="none" w:sz="0" w:space="0" w:color="auto"/>
      </w:divBdr>
    </w:div>
    <w:div w:id="1272055565">
      <w:bodyDiv w:val="1"/>
      <w:marLeft w:val="0"/>
      <w:marRight w:val="0"/>
      <w:marTop w:val="0"/>
      <w:marBottom w:val="0"/>
      <w:divBdr>
        <w:top w:val="none" w:sz="0" w:space="0" w:color="auto"/>
        <w:left w:val="none" w:sz="0" w:space="0" w:color="auto"/>
        <w:bottom w:val="none" w:sz="0" w:space="0" w:color="auto"/>
        <w:right w:val="none" w:sz="0" w:space="0" w:color="auto"/>
      </w:divBdr>
    </w:div>
    <w:div w:id="1275092245">
      <w:bodyDiv w:val="1"/>
      <w:marLeft w:val="0"/>
      <w:marRight w:val="0"/>
      <w:marTop w:val="0"/>
      <w:marBottom w:val="0"/>
      <w:divBdr>
        <w:top w:val="none" w:sz="0" w:space="0" w:color="auto"/>
        <w:left w:val="none" w:sz="0" w:space="0" w:color="auto"/>
        <w:bottom w:val="none" w:sz="0" w:space="0" w:color="auto"/>
        <w:right w:val="none" w:sz="0" w:space="0" w:color="auto"/>
      </w:divBdr>
    </w:div>
    <w:div w:id="1275820273">
      <w:bodyDiv w:val="1"/>
      <w:marLeft w:val="0"/>
      <w:marRight w:val="0"/>
      <w:marTop w:val="0"/>
      <w:marBottom w:val="0"/>
      <w:divBdr>
        <w:top w:val="none" w:sz="0" w:space="0" w:color="auto"/>
        <w:left w:val="none" w:sz="0" w:space="0" w:color="auto"/>
        <w:bottom w:val="none" w:sz="0" w:space="0" w:color="auto"/>
        <w:right w:val="none" w:sz="0" w:space="0" w:color="auto"/>
      </w:divBdr>
    </w:div>
    <w:div w:id="1282959901">
      <w:bodyDiv w:val="1"/>
      <w:marLeft w:val="0"/>
      <w:marRight w:val="0"/>
      <w:marTop w:val="0"/>
      <w:marBottom w:val="0"/>
      <w:divBdr>
        <w:top w:val="none" w:sz="0" w:space="0" w:color="auto"/>
        <w:left w:val="none" w:sz="0" w:space="0" w:color="auto"/>
        <w:bottom w:val="none" w:sz="0" w:space="0" w:color="auto"/>
        <w:right w:val="none" w:sz="0" w:space="0" w:color="auto"/>
      </w:divBdr>
    </w:div>
    <w:div w:id="1315446911">
      <w:bodyDiv w:val="1"/>
      <w:marLeft w:val="0"/>
      <w:marRight w:val="0"/>
      <w:marTop w:val="0"/>
      <w:marBottom w:val="0"/>
      <w:divBdr>
        <w:top w:val="none" w:sz="0" w:space="0" w:color="auto"/>
        <w:left w:val="none" w:sz="0" w:space="0" w:color="auto"/>
        <w:bottom w:val="none" w:sz="0" w:space="0" w:color="auto"/>
        <w:right w:val="none" w:sz="0" w:space="0" w:color="auto"/>
      </w:divBdr>
    </w:div>
    <w:div w:id="1324503216">
      <w:bodyDiv w:val="1"/>
      <w:marLeft w:val="0"/>
      <w:marRight w:val="0"/>
      <w:marTop w:val="0"/>
      <w:marBottom w:val="0"/>
      <w:divBdr>
        <w:top w:val="none" w:sz="0" w:space="0" w:color="auto"/>
        <w:left w:val="none" w:sz="0" w:space="0" w:color="auto"/>
        <w:bottom w:val="none" w:sz="0" w:space="0" w:color="auto"/>
        <w:right w:val="none" w:sz="0" w:space="0" w:color="auto"/>
      </w:divBdr>
    </w:div>
    <w:div w:id="1349479686">
      <w:bodyDiv w:val="1"/>
      <w:marLeft w:val="0"/>
      <w:marRight w:val="0"/>
      <w:marTop w:val="0"/>
      <w:marBottom w:val="0"/>
      <w:divBdr>
        <w:top w:val="none" w:sz="0" w:space="0" w:color="auto"/>
        <w:left w:val="none" w:sz="0" w:space="0" w:color="auto"/>
        <w:bottom w:val="none" w:sz="0" w:space="0" w:color="auto"/>
        <w:right w:val="none" w:sz="0" w:space="0" w:color="auto"/>
      </w:divBdr>
    </w:div>
    <w:div w:id="1362971278">
      <w:bodyDiv w:val="1"/>
      <w:marLeft w:val="0"/>
      <w:marRight w:val="0"/>
      <w:marTop w:val="0"/>
      <w:marBottom w:val="0"/>
      <w:divBdr>
        <w:top w:val="none" w:sz="0" w:space="0" w:color="auto"/>
        <w:left w:val="none" w:sz="0" w:space="0" w:color="auto"/>
        <w:bottom w:val="none" w:sz="0" w:space="0" w:color="auto"/>
        <w:right w:val="none" w:sz="0" w:space="0" w:color="auto"/>
      </w:divBdr>
    </w:div>
    <w:div w:id="1377661790">
      <w:bodyDiv w:val="1"/>
      <w:marLeft w:val="0"/>
      <w:marRight w:val="0"/>
      <w:marTop w:val="0"/>
      <w:marBottom w:val="0"/>
      <w:divBdr>
        <w:top w:val="none" w:sz="0" w:space="0" w:color="auto"/>
        <w:left w:val="none" w:sz="0" w:space="0" w:color="auto"/>
        <w:bottom w:val="none" w:sz="0" w:space="0" w:color="auto"/>
        <w:right w:val="none" w:sz="0" w:space="0" w:color="auto"/>
      </w:divBdr>
    </w:div>
    <w:div w:id="1394624065">
      <w:bodyDiv w:val="1"/>
      <w:marLeft w:val="0"/>
      <w:marRight w:val="0"/>
      <w:marTop w:val="0"/>
      <w:marBottom w:val="0"/>
      <w:divBdr>
        <w:top w:val="none" w:sz="0" w:space="0" w:color="auto"/>
        <w:left w:val="none" w:sz="0" w:space="0" w:color="auto"/>
        <w:bottom w:val="none" w:sz="0" w:space="0" w:color="auto"/>
        <w:right w:val="none" w:sz="0" w:space="0" w:color="auto"/>
      </w:divBdr>
    </w:div>
    <w:div w:id="1419448799">
      <w:bodyDiv w:val="1"/>
      <w:marLeft w:val="0"/>
      <w:marRight w:val="0"/>
      <w:marTop w:val="0"/>
      <w:marBottom w:val="0"/>
      <w:divBdr>
        <w:top w:val="none" w:sz="0" w:space="0" w:color="auto"/>
        <w:left w:val="none" w:sz="0" w:space="0" w:color="auto"/>
        <w:bottom w:val="none" w:sz="0" w:space="0" w:color="auto"/>
        <w:right w:val="none" w:sz="0" w:space="0" w:color="auto"/>
      </w:divBdr>
    </w:div>
    <w:div w:id="1421951902">
      <w:bodyDiv w:val="1"/>
      <w:marLeft w:val="0"/>
      <w:marRight w:val="0"/>
      <w:marTop w:val="0"/>
      <w:marBottom w:val="0"/>
      <w:divBdr>
        <w:top w:val="none" w:sz="0" w:space="0" w:color="auto"/>
        <w:left w:val="none" w:sz="0" w:space="0" w:color="auto"/>
        <w:bottom w:val="none" w:sz="0" w:space="0" w:color="auto"/>
        <w:right w:val="none" w:sz="0" w:space="0" w:color="auto"/>
      </w:divBdr>
    </w:div>
    <w:div w:id="1428576549">
      <w:bodyDiv w:val="1"/>
      <w:marLeft w:val="0"/>
      <w:marRight w:val="0"/>
      <w:marTop w:val="0"/>
      <w:marBottom w:val="0"/>
      <w:divBdr>
        <w:top w:val="none" w:sz="0" w:space="0" w:color="auto"/>
        <w:left w:val="none" w:sz="0" w:space="0" w:color="auto"/>
        <w:bottom w:val="none" w:sz="0" w:space="0" w:color="auto"/>
        <w:right w:val="none" w:sz="0" w:space="0" w:color="auto"/>
      </w:divBdr>
    </w:div>
    <w:div w:id="1430930608">
      <w:bodyDiv w:val="1"/>
      <w:marLeft w:val="0"/>
      <w:marRight w:val="0"/>
      <w:marTop w:val="0"/>
      <w:marBottom w:val="0"/>
      <w:divBdr>
        <w:top w:val="none" w:sz="0" w:space="0" w:color="auto"/>
        <w:left w:val="none" w:sz="0" w:space="0" w:color="auto"/>
        <w:bottom w:val="none" w:sz="0" w:space="0" w:color="auto"/>
        <w:right w:val="none" w:sz="0" w:space="0" w:color="auto"/>
      </w:divBdr>
    </w:div>
    <w:div w:id="1437864237">
      <w:bodyDiv w:val="1"/>
      <w:marLeft w:val="0"/>
      <w:marRight w:val="0"/>
      <w:marTop w:val="0"/>
      <w:marBottom w:val="0"/>
      <w:divBdr>
        <w:top w:val="none" w:sz="0" w:space="0" w:color="auto"/>
        <w:left w:val="none" w:sz="0" w:space="0" w:color="auto"/>
        <w:bottom w:val="none" w:sz="0" w:space="0" w:color="auto"/>
        <w:right w:val="none" w:sz="0" w:space="0" w:color="auto"/>
      </w:divBdr>
    </w:div>
    <w:div w:id="1464539564">
      <w:bodyDiv w:val="1"/>
      <w:marLeft w:val="0"/>
      <w:marRight w:val="0"/>
      <w:marTop w:val="0"/>
      <w:marBottom w:val="0"/>
      <w:divBdr>
        <w:top w:val="none" w:sz="0" w:space="0" w:color="auto"/>
        <w:left w:val="none" w:sz="0" w:space="0" w:color="auto"/>
        <w:bottom w:val="none" w:sz="0" w:space="0" w:color="auto"/>
        <w:right w:val="none" w:sz="0" w:space="0" w:color="auto"/>
      </w:divBdr>
    </w:div>
    <w:div w:id="1476681852">
      <w:bodyDiv w:val="1"/>
      <w:marLeft w:val="0"/>
      <w:marRight w:val="0"/>
      <w:marTop w:val="0"/>
      <w:marBottom w:val="0"/>
      <w:divBdr>
        <w:top w:val="none" w:sz="0" w:space="0" w:color="auto"/>
        <w:left w:val="none" w:sz="0" w:space="0" w:color="auto"/>
        <w:bottom w:val="none" w:sz="0" w:space="0" w:color="auto"/>
        <w:right w:val="none" w:sz="0" w:space="0" w:color="auto"/>
      </w:divBdr>
    </w:div>
    <w:div w:id="1515924245">
      <w:bodyDiv w:val="1"/>
      <w:marLeft w:val="0"/>
      <w:marRight w:val="0"/>
      <w:marTop w:val="0"/>
      <w:marBottom w:val="0"/>
      <w:divBdr>
        <w:top w:val="none" w:sz="0" w:space="0" w:color="auto"/>
        <w:left w:val="none" w:sz="0" w:space="0" w:color="auto"/>
        <w:bottom w:val="none" w:sz="0" w:space="0" w:color="auto"/>
        <w:right w:val="none" w:sz="0" w:space="0" w:color="auto"/>
      </w:divBdr>
    </w:div>
    <w:div w:id="1551378085">
      <w:bodyDiv w:val="1"/>
      <w:marLeft w:val="0"/>
      <w:marRight w:val="0"/>
      <w:marTop w:val="0"/>
      <w:marBottom w:val="0"/>
      <w:divBdr>
        <w:top w:val="none" w:sz="0" w:space="0" w:color="auto"/>
        <w:left w:val="none" w:sz="0" w:space="0" w:color="auto"/>
        <w:bottom w:val="none" w:sz="0" w:space="0" w:color="auto"/>
        <w:right w:val="none" w:sz="0" w:space="0" w:color="auto"/>
      </w:divBdr>
    </w:div>
    <w:div w:id="1559437756">
      <w:bodyDiv w:val="1"/>
      <w:marLeft w:val="0"/>
      <w:marRight w:val="0"/>
      <w:marTop w:val="0"/>
      <w:marBottom w:val="0"/>
      <w:divBdr>
        <w:top w:val="none" w:sz="0" w:space="0" w:color="auto"/>
        <w:left w:val="none" w:sz="0" w:space="0" w:color="auto"/>
        <w:bottom w:val="none" w:sz="0" w:space="0" w:color="auto"/>
        <w:right w:val="none" w:sz="0" w:space="0" w:color="auto"/>
      </w:divBdr>
    </w:div>
    <w:div w:id="1576932215">
      <w:bodyDiv w:val="1"/>
      <w:marLeft w:val="0"/>
      <w:marRight w:val="0"/>
      <w:marTop w:val="0"/>
      <w:marBottom w:val="0"/>
      <w:divBdr>
        <w:top w:val="none" w:sz="0" w:space="0" w:color="auto"/>
        <w:left w:val="none" w:sz="0" w:space="0" w:color="auto"/>
        <w:bottom w:val="none" w:sz="0" w:space="0" w:color="auto"/>
        <w:right w:val="none" w:sz="0" w:space="0" w:color="auto"/>
      </w:divBdr>
    </w:div>
    <w:div w:id="1699312322">
      <w:bodyDiv w:val="1"/>
      <w:marLeft w:val="0"/>
      <w:marRight w:val="0"/>
      <w:marTop w:val="0"/>
      <w:marBottom w:val="0"/>
      <w:divBdr>
        <w:top w:val="none" w:sz="0" w:space="0" w:color="auto"/>
        <w:left w:val="none" w:sz="0" w:space="0" w:color="auto"/>
        <w:bottom w:val="none" w:sz="0" w:space="0" w:color="auto"/>
        <w:right w:val="none" w:sz="0" w:space="0" w:color="auto"/>
      </w:divBdr>
    </w:div>
    <w:div w:id="1712028782">
      <w:bodyDiv w:val="1"/>
      <w:marLeft w:val="0"/>
      <w:marRight w:val="0"/>
      <w:marTop w:val="0"/>
      <w:marBottom w:val="0"/>
      <w:divBdr>
        <w:top w:val="none" w:sz="0" w:space="0" w:color="auto"/>
        <w:left w:val="none" w:sz="0" w:space="0" w:color="auto"/>
        <w:bottom w:val="none" w:sz="0" w:space="0" w:color="auto"/>
        <w:right w:val="none" w:sz="0" w:space="0" w:color="auto"/>
      </w:divBdr>
    </w:div>
    <w:div w:id="1713312387">
      <w:bodyDiv w:val="1"/>
      <w:marLeft w:val="0"/>
      <w:marRight w:val="0"/>
      <w:marTop w:val="0"/>
      <w:marBottom w:val="0"/>
      <w:divBdr>
        <w:top w:val="none" w:sz="0" w:space="0" w:color="auto"/>
        <w:left w:val="none" w:sz="0" w:space="0" w:color="auto"/>
        <w:bottom w:val="none" w:sz="0" w:space="0" w:color="auto"/>
        <w:right w:val="none" w:sz="0" w:space="0" w:color="auto"/>
      </w:divBdr>
    </w:div>
    <w:div w:id="1714379341">
      <w:bodyDiv w:val="1"/>
      <w:marLeft w:val="0"/>
      <w:marRight w:val="0"/>
      <w:marTop w:val="0"/>
      <w:marBottom w:val="0"/>
      <w:divBdr>
        <w:top w:val="none" w:sz="0" w:space="0" w:color="auto"/>
        <w:left w:val="none" w:sz="0" w:space="0" w:color="auto"/>
        <w:bottom w:val="none" w:sz="0" w:space="0" w:color="auto"/>
        <w:right w:val="none" w:sz="0" w:space="0" w:color="auto"/>
      </w:divBdr>
    </w:div>
    <w:div w:id="1741249916">
      <w:bodyDiv w:val="1"/>
      <w:marLeft w:val="0"/>
      <w:marRight w:val="0"/>
      <w:marTop w:val="0"/>
      <w:marBottom w:val="0"/>
      <w:divBdr>
        <w:top w:val="none" w:sz="0" w:space="0" w:color="auto"/>
        <w:left w:val="none" w:sz="0" w:space="0" w:color="auto"/>
        <w:bottom w:val="none" w:sz="0" w:space="0" w:color="auto"/>
        <w:right w:val="none" w:sz="0" w:space="0" w:color="auto"/>
      </w:divBdr>
    </w:div>
    <w:div w:id="1745493898">
      <w:bodyDiv w:val="1"/>
      <w:marLeft w:val="0"/>
      <w:marRight w:val="0"/>
      <w:marTop w:val="0"/>
      <w:marBottom w:val="0"/>
      <w:divBdr>
        <w:top w:val="none" w:sz="0" w:space="0" w:color="auto"/>
        <w:left w:val="none" w:sz="0" w:space="0" w:color="auto"/>
        <w:bottom w:val="none" w:sz="0" w:space="0" w:color="auto"/>
        <w:right w:val="none" w:sz="0" w:space="0" w:color="auto"/>
      </w:divBdr>
    </w:div>
    <w:div w:id="1782869857">
      <w:bodyDiv w:val="1"/>
      <w:marLeft w:val="0"/>
      <w:marRight w:val="0"/>
      <w:marTop w:val="0"/>
      <w:marBottom w:val="0"/>
      <w:divBdr>
        <w:top w:val="none" w:sz="0" w:space="0" w:color="auto"/>
        <w:left w:val="none" w:sz="0" w:space="0" w:color="auto"/>
        <w:bottom w:val="none" w:sz="0" w:space="0" w:color="auto"/>
        <w:right w:val="none" w:sz="0" w:space="0" w:color="auto"/>
      </w:divBdr>
    </w:div>
    <w:div w:id="1833642453">
      <w:bodyDiv w:val="1"/>
      <w:marLeft w:val="0"/>
      <w:marRight w:val="0"/>
      <w:marTop w:val="0"/>
      <w:marBottom w:val="0"/>
      <w:divBdr>
        <w:top w:val="none" w:sz="0" w:space="0" w:color="auto"/>
        <w:left w:val="none" w:sz="0" w:space="0" w:color="auto"/>
        <w:bottom w:val="none" w:sz="0" w:space="0" w:color="auto"/>
        <w:right w:val="none" w:sz="0" w:space="0" w:color="auto"/>
      </w:divBdr>
    </w:div>
    <w:div w:id="1853717429">
      <w:bodyDiv w:val="1"/>
      <w:marLeft w:val="0"/>
      <w:marRight w:val="0"/>
      <w:marTop w:val="0"/>
      <w:marBottom w:val="0"/>
      <w:divBdr>
        <w:top w:val="none" w:sz="0" w:space="0" w:color="auto"/>
        <w:left w:val="none" w:sz="0" w:space="0" w:color="auto"/>
        <w:bottom w:val="none" w:sz="0" w:space="0" w:color="auto"/>
        <w:right w:val="none" w:sz="0" w:space="0" w:color="auto"/>
      </w:divBdr>
      <w:divsChild>
        <w:div w:id="1995253749">
          <w:marLeft w:val="0"/>
          <w:marRight w:val="0"/>
          <w:marTop w:val="0"/>
          <w:marBottom w:val="0"/>
          <w:divBdr>
            <w:top w:val="single" w:sz="6" w:space="0" w:color="5B616B"/>
            <w:left w:val="single" w:sz="6" w:space="0" w:color="5B616B"/>
            <w:bottom w:val="single" w:sz="6" w:space="0" w:color="5B616B"/>
            <w:right w:val="single" w:sz="6" w:space="0" w:color="5B616B"/>
          </w:divBdr>
        </w:div>
        <w:div w:id="1710570349">
          <w:marLeft w:val="0"/>
          <w:marRight w:val="0"/>
          <w:marTop w:val="0"/>
          <w:marBottom w:val="0"/>
          <w:divBdr>
            <w:top w:val="none" w:sz="0" w:space="0" w:color="auto"/>
            <w:left w:val="none" w:sz="0" w:space="0" w:color="auto"/>
            <w:bottom w:val="none" w:sz="0" w:space="0" w:color="auto"/>
            <w:right w:val="none" w:sz="0" w:space="0" w:color="auto"/>
          </w:divBdr>
        </w:div>
      </w:divsChild>
    </w:div>
    <w:div w:id="1854490156">
      <w:bodyDiv w:val="1"/>
      <w:marLeft w:val="0"/>
      <w:marRight w:val="0"/>
      <w:marTop w:val="0"/>
      <w:marBottom w:val="0"/>
      <w:divBdr>
        <w:top w:val="none" w:sz="0" w:space="0" w:color="auto"/>
        <w:left w:val="none" w:sz="0" w:space="0" w:color="auto"/>
        <w:bottom w:val="none" w:sz="0" w:space="0" w:color="auto"/>
        <w:right w:val="none" w:sz="0" w:space="0" w:color="auto"/>
      </w:divBdr>
    </w:div>
    <w:div w:id="1856767925">
      <w:bodyDiv w:val="1"/>
      <w:marLeft w:val="0"/>
      <w:marRight w:val="0"/>
      <w:marTop w:val="0"/>
      <w:marBottom w:val="0"/>
      <w:divBdr>
        <w:top w:val="none" w:sz="0" w:space="0" w:color="auto"/>
        <w:left w:val="none" w:sz="0" w:space="0" w:color="auto"/>
        <w:bottom w:val="none" w:sz="0" w:space="0" w:color="auto"/>
        <w:right w:val="none" w:sz="0" w:space="0" w:color="auto"/>
      </w:divBdr>
    </w:div>
    <w:div w:id="1903981880">
      <w:bodyDiv w:val="1"/>
      <w:marLeft w:val="0"/>
      <w:marRight w:val="0"/>
      <w:marTop w:val="0"/>
      <w:marBottom w:val="0"/>
      <w:divBdr>
        <w:top w:val="none" w:sz="0" w:space="0" w:color="auto"/>
        <w:left w:val="none" w:sz="0" w:space="0" w:color="auto"/>
        <w:bottom w:val="none" w:sz="0" w:space="0" w:color="auto"/>
        <w:right w:val="none" w:sz="0" w:space="0" w:color="auto"/>
      </w:divBdr>
    </w:div>
    <w:div w:id="1910656371">
      <w:bodyDiv w:val="1"/>
      <w:marLeft w:val="0"/>
      <w:marRight w:val="0"/>
      <w:marTop w:val="0"/>
      <w:marBottom w:val="0"/>
      <w:divBdr>
        <w:top w:val="none" w:sz="0" w:space="0" w:color="auto"/>
        <w:left w:val="none" w:sz="0" w:space="0" w:color="auto"/>
        <w:bottom w:val="none" w:sz="0" w:space="0" w:color="auto"/>
        <w:right w:val="none" w:sz="0" w:space="0" w:color="auto"/>
      </w:divBdr>
    </w:div>
    <w:div w:id="1945646491">
      <w:bodyDiv w:val="1"/>
      <w:marLeft w:val="0"/>
      <w:marRight w:val="0"/>
      <w:marTop w:val="0"/>
      <w:marBottom w:val="0"/>
      <w:divBdr>
        <w:top w:val="none" w:sz="0" w:space="0" w:color="auto"/>
        <w:left w:val="none" w:sz="0" w:space="0" w:color="auto"/>
        <w:bottom w:val="none" w:sz="0" w:space="0" w:color="auto"/>
        <w:right w:val="none" w:sz="0" w:space="0" w:color="auto"/>
      </w:divBdr>
    </w:div>
    <w:div w:id="1945989675">
      <w:bodyDiv w:val="1"/>
      <w:marLeft w:val="0"/>
      <w:marRight w:val="0"/>
      <w:marTop w:val="0"/>
      <w:marBottom w:val="0"/>
      <w:divBdr>
        <w:top w:val="none" w:sz="0" w:space="0" w:color="auto"/>
        <w:left w:val="none" w:sz="0" w:space="0" w:color="auto"/>
        <w:bottom w:val="none" w:sz="0" w:space="0" w:color="auto"/>
        <w:right w:val="none" w:sz="0" w:space="0" w:color="auto"/>
      </w:divBdr>
    </w:div>
    <w:div w:id="1962876729">
      <w:bodyDiv w:val="1"/>
      <w:marLeft w:val="0"/>
      <w:marRight w:val="0"/>
      <w:marTop w:val="0"/>
      <w:marBottom w:val="0"/>
      <w:divBdr>
        <w:top w:val="none" w:sz="0" w:space="0" w:color="auto"/>
        <w:left w:val="none" w:sz="0" w:space="0" w:color="auto"/>
        <w:bottom w:val="none" w:sz="0" w:space="0" w:color="auto"/>
        <w:right w:val="none" w:sz="0" w:space="0" w:color="auto"/>
      </w:divBdr>
    </w:div>
    <w:div w:id="1966960230">
      <w:bodyDiv w:val="1"/>
      <w:marLeft w:val="0"/>
      <w:marRight w:val="0"/>
      <w:marTop w:val="0"/>
      <w:marBottom w:val="0"/>
      <w:divBdr>
        <w:top w:val="none" w:sz="0" w:space="0" w:color="auto"/>
        <w:left w:val="none" w:sz="0" w:space="0" w:color="auto"/>
        <w:bottom w:val="none" w:sz="0" w:space="0" w:color="auto"/>
        <w:right w:val="none" w:sz="0" w:space="0" w:color="auto"/>
      </w:divBdr>
    </w:div>
    <w:div w:id="1967809809">
      <w:bodyDiv w:val="1"/>
      <w:marLeft w:val="0"/>
      <w:marRight w:val="0"/>
      <w:marTop w:val="0"/>
      <w:marBottom w:val="0"/>
      <w:divBdr>
        <w:top w:val="none" w:sz="0" w:space="0" w:color="auto"/>
        <w:left w:val="none" w:sz="0" w:space="0" w:color="auto"/>
        <w:bottom w:val="none" w:sz="0" w:space="0" w:color="auto"/>
        <w:right w:val="none" w:sz="0" w:space="0" w:color="auto"/>
      </w:divBdr>
    </w:div>
    <w:div w:id="1992252510">
      <w:bodyDiv w:val="1"/>
      <w:marLeft w:val="0"/>
      <w:marRight w:val="0"/>
      <w:marTop w:val="0"/>
      <w:marBottom w:val="0"/>
      <w:divBdr>
        <w:top w:val="none" w:sz="0" w:space="0" w:color="auto"/>
        <w:left w:val="none" w:sz="0" w:space="0" w:color="auto"/>
        <w:bottom w:val="none" w:sz="0" w:space="0" w:color="auto"/>
        <w:right w:val="none" w:sz="0" w:space="0" w:color="auto"/>
      </w:divBdr>
    </w:div>
    <w:div w:id="1993607134">
      <w:bodyDiv w:val="1"/>
      <w:marLeft w:val="0"/>
      <w:marRight w:val="0"/>
      <w:marTop w:val="0"/>
      <w:marBottom w:val="0"/>
      <w:divBdr>
        <w:top w:val="none" w:sz="0" w:space="0" w:color="auto"/>
        <w:left w:val="none" w:sz="0" w:space="0" w:color="auto"/>
        <w:bottom w:val="none" w:sz="0" w:space="0" w:color="auto"/>
        <w:right w:val="none" w:sz="0" w:space="0" w:color="auto"/>
      </w:divBdr>
    </w:div>
    <w:div w:id="2019458463">
      <w:bodyDiv w:val="1"/>
      <w:marLeft w:val="0"/>
      <w:marRight w:val="0"/>
      <w:marTop w:val="0"/>
      <w:marBottom w:val="0"/>
      <w:divBdr>
        <w:top w:val="none" w:sz="0" w:space="0" w:color="auto"/>
        <w:left w:val="none" w:sz="0" w:space="0" w:color="auto"/>
        <w:bottom w:val="none" w:sz="0" w:space="0" w:color="auto"/>
        <w:right w:val="none" w:sz="0" w:space="0" w:color="auto"/>
      </w:divBdr>
    </w:div>
    <w:div w:id="2023971343">
      <w:bodyDiv w:val="1"/>
      <w:marLeft w:val="0"/>
      <w:marRight w:val="0"/>
      <w:marTop w:val="0"/>
      <w:marBottom w:val="0"/>
      <w:divBdr>
        <w:top w:val="none" w:sz="0" w:space="0" w:color="auto"/>
        <w:left w:val="none" w:sz="0" w:space="0" w:color="auto"/>
        <w:bottom w:val="none" w:sz="0" w:space="0" w:color="auto"/>
        <w:right w:val="none" w:sz="0" w:space="0" w:color="auto"/>
      </w:divBdr>
    </w:div>
    <w:div w:id="2030595703">
      <w:bodyDiv w:val="1"/>
      <w:marLeft w:val="0"/>
      <w:marRight w:val="0"/>
      <w:marTop w:val="0"/>
      <w:marBottom w:val="0"/>
      <w:divBdr>
        <w:top w:val="none" w:sz="0" w:space="0" w:color="auto"/>
        <w:left w:val="none" w:sz="0" w:space="0" w:color="auto"/>
        <w:bottom w:val="none" w:sz="0" w:space="0" w:color="auto"/>
        <w:right w:val="none" w:sz="0" w:space="0" w:color="auto"/>
      </w:divBdr>
    </w:div>
    <w:div w:id="2047018307">
      <w:bodyDiv w:val="1"/>
      <w:marLeft w:val="0"/>
      <w:marRight w:val="0"/>
      <w:marTop w:val="0"/>
      <w:marBottom w:val="0"/>
      <w:divBdr>
        <w:top w:val="none" w:sz="0" w:space="0" w:color="auto"/>
        <w:left w:val="none" w:sz="0" w:space="0" w:color="auto"/>
        <w:bottom w:val="none" w:sz="0" w:space="0" w:color="auto"/>
        <w:right w:val="none" w:sz="0" w:space="0" w:color="auto"/>
      </w:divBdr>
    </w:div>
    <w:div w:id="2048601651">
      <w:bodyDiv w:val="1"/>
      <w:marLeft w:val="0"/>
      <w:marRight w:val="0"/>
      <w:marTop w:val="0"/>
      <w:marBottom w:val="0"/>
      <w:divBdr>
        <w:top w:val="none" w:sz="0" w:space="0" w:color="auto"/>
        <w:left w:val="none" w:sz="0" w:space="0" w:color="auto"/>
        <w:bottom w:val="none" w:sz="0" w:space="0" w:color="auto"/>
        <w:right w:val="none" w:sz="0" w:space="0" w:color="auto"/>
      </w:divBdr>
    </w:div>
    <w:div w:id="204972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bnfniceorguk/" TargetMode="External"/><Relationship Id="rId3" Type="http://schemas.openxmlformats.org/officeDocument/2006/relationships/styles" Target="styles.xml"/><Relationship Id="rId21" Type="http://schemas.openxmlformats.org/officeDocument/2006/relationships/hyperlink" Target="http://guidance.nice.org.uk/PH38/Guidance/pdf/English"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ons.gov.uk/ons/publications/re-reference-tables.html?edition=tcm%3A77-277733"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nice.org.uk/guidance/ph35" TargetMode="External"/><Relationship Id="rId29" Type="http://schemas.openxmlformats.org/officeDocument/2006/relationships/hyperlink" Target="https://www.nice.org.uk/guidance/ng28/evidence/health-economic-model-report-pdf-109595008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cfas.ac.uk/files/2015/07/P326_AS_Dementia_Report_WEB2.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qrisk.org/" TargetMode="External"/><Relationship Id="rId28" Type="http://schemas.openxmlformats.org/officeDocument/2006/relationships/hyperlink" Target="https://www.strokeaudit.org/SupportFiles/Documents/Health-economics/Health-economic-report-2016.aspx" TargetMode="External"/><Relationship Id="rId10" Type="http://schemas.openxmlformats.org/officeDocument/2006/relationships/image" Target="media/image2.emf"/><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hyperlink" Target="http://webarchive.nationalarchives.gov.uk/20160105160709/http://www.ons.gov.uk/ons/publications/re-reference-tables.html?edition=tcm%3A77-378961" TargetMode="External"/><Relationship Id="rId27" Type="http://schemas.openxmlformats.org/officeDocument/2006/relationships/hyperlink" Target="http://guidance.nice.org.uk/CG127/CostingTemplate/xls/English" TargetMode="External"/><Relationship Id="rId30" Type="http://schemas.openxmlformats.org/officeDocument/2006/relationships/hyperlink" Target="https://www.oxfordeconomics.com/publication/open/222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97560-7AD7-4BAE-B9A1-54618683A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105</Pages>
  <Words>55869</Words>
  <Characters>318454</Characters>
  <Application>Microsoft Office Word</Application>
  <DocSecurity>0</DocSecurity>
  <Lines>2653</Lines>
  <Paragraphs>747</Paragraphs>
  <ScaleCrop>false</ScaleCrop>
  <HeadingPairs>
    <vt:vector size="2" baseType="variant">
      <vt:variant>
        <vt:lpstr>Title</vt:lpstr>
      </vt:variant>
      <vt:variant>
        <vt:i4>1</vt:i4>
      </vt:variant>
    </vt:vector>
  </HeadingPairs>
  <TitlesOfParts>
    <vt:vector size="1" baseType="lpstr">
      <vt:lpstr/>
    </vt:vector>
  </TitlesOfParts>
  <Company>ScHARR</Company>
  <LinksUpToDate>false</LinksUpToDate>
  <CharactersWithSpaces>373576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Praveen Thokala</dc:creator>
  <cp:lastModifiedBy>Penny Breeze</cp:lastModifiedBy>
  <cp:revision>14</cp:revision>
  <cp:lastPrinted>2017-01-30T11:52:00Z</cp:lastPrinted>
  <dcterms:created xsi:type="dcterms:W3CDTF">2023-12-05T16:38:00Z</dcterms:created>
  <dcterms:modified xsi:type="dcterms:W3CDTF">2024-08-12T14:12:00Z</dcterms:modified>
</cp:coreProperties>
</file>