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896A9C" w14:textId="77777777" w:rsidR="000F7294" w:rsidRDefault="000F7294" w:rsidP="000F7294">
      <w:pPr>
        <w:spacing w:line="220" w:lineRule="exact"/>
        <w:rPr>
          <w:rFonts w:eastAsia="Calibri"/>
          <w:b/>
          <w:bCs/>
        </w:rPr>
      </w:pPr>
    </w:p>
    <w:p w14:paraId="6B67D8E2" w14:textId="7C0D0317" w:rsidR="00EA290F" w:rsidRDefault="000F7294" w:rsidP="000F7294">
      <w:pPr>
        <w:spacing w:line="220" w:lineRule="exact"/>
        <w:rPr>
          <w:rFonts w:eastAsia="Calibri"/>
        </w:rPr>
      </w:pPr>
      <w:r w:rsidRPr="002E25B5">
        <w:rPr>
          <w:rFonts w:eastAsia="Calibri"/>
          <w:b/>
          <w:bCs/>
        </w:rPr>
        <w:t xml:space="preserve">Table </w:t>
      </w:r>
      <w:r>
        <w:rPr>
          <w:rFonts w:eastAsia="Calibri"/>
          <w:b/>
          <w:bCs/>
        </w:rPr>
        <w:t>2</w:t>
      </w:r>
      <w:r w:rsidRPr="002E25B5">
        <w:rPr>
          <w:rFonts w:eastAsia="Calibri"/>
          <w:b/>
          <w:bCs/>
        </w:rPr>
        <w:t xml:space="preserve">: </w:t>
      </w:r>
      <w:r w:rsidR="00EA290F" w:rsidRPr="00EA290F">
        <w:rPr>
          <w:rFonts w:eastAsia="Calibri"/>
        </w:rPr>
        <w:t>P</w:t>
      </w:r>
      <w:r w:rsidRPr="00EA290F">
        <w:rPr>
          <w:rFonts w:eastAsia="Calibri"/>
        </w:rPr>
        <w:t xml:space="preserve">airwise intra-group comparison </w:t>
      </w:r>
      <w:r w:rsidR="00EA290F">
        <w:rPr>
          <w:rFonts w:eastAsia="Calibri"/>
        </w:rPr>
        <w:t xml:space="preserve">of Marginal bone level (CBCT) </w:t>
      </w:r>
      <w:r w:rsidRPr="00EA290F">
        <w:rPr>
          <w:rFonts w:eastAsia="Calibri"/>
        </w:rPr>
        <w:t xml:space="preserve">for </w:t>
      </w:r>
      <w:r w:rsidR="00EA290F">
        <w:rPr>
          <w:rFonts w:eastAsia="Calibri"/>
        </w:rPr>
        <w:t>R</w:t>
      </w:r>
      <w:r w:rsidRPr="00EA290F">
        <w:rPr>
          <w:rFonts w:eastAsia="Calibri"/>
        </w:rPr>
        <w:t xml:space="preserve">idge </w:t>
      </w:r>
      <w:r w:rsidR="00EA290F">
        <w:rPr>
          <w:rFonts w:eastAsia="Calibri"/>
        </w:rPr>
        <w:t>S</w:t>
      </w:r>
      <w:r w:rsidRPr="00EA290F">
        <w:rPr>
          <w:rFonts w:eastAsia="Calibri"/>
        </w:rPr>
        <w:t xml:space="preserve">plitting </w:t>
      </w:r>
      <w:r w:rsidR="00EA290F">
        <w:rPr>
          <w:rFonts w:eastAsia="Calibri"/>
        </w:rPr>
        <w:t>G</w:t>
      </w:r>
      <w:r w:rsidRPr="00EA290F">
        <w:rPr>
          <w:rFonts w:eastAsia="Calibri"/>
        </w:rPr>
        <w:t xml:space="preserve">roup </w:t>
      </w:r>
      <w:r w:rsidR="00EA290F">
        <w:rPr>
          <w:rFonts w:eastAsia="Calibri"/>
        </w:rPr>
        <w:t xml:space="preserve">and </w:t>
      </w:r>
      <w:proofErr w:type="spellStart"/>
      <w:r w:rsidR="00EA290F">
        <w:rPr>
          <w:rFonts w:eastAsia="Calibri"/>
        </w:rPr>
        <w:t>Onlay</w:t>
      </w:r>
      <w:proofErr w:type="spellEnd"/>
      <w:r w:rsidR="00EA290F">
        <w:rPr>
          <w:rFonts w:eastAsia="Calibri"/>
        </w:rPr>
        <w:t xml:space="preserve"> Sticky Boen Graft groups</w:t>
      </w:r>
    </w:p>
    <w:p w14:paraId="00CBB5FF" w14:textId="55B3BD09" w:rsidR="000F7294" w:rsidRDefault="000F7294" w:rsidP="000F7294">
      <w:pPr>
        <w:spacing w:line="220" w:lineRule="exact"/>
        <w:rPr>
          <w:rFonts w:eastAsia="Calibri"/>
          <w:b/>
          <w:bCs/>
        </w:rPr>
      </w:pPr>
      <w:r w:rsidRPr="00EA290F">
        <w:rPr>
          <w:rFonts w:eastAsia="Calibri"/>
        </w:rPr>
        <w:t xml:space="preserve"> </w:t>
      </w:r>
    </w:p>
    <w:tbl>
      <w:tblPr>
        <w:tblStyle w:val="TableGrid"/>
        <w:tblW w:w="9512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739"/>
        <w:gridCol w:w="1539"/>
        <w:gridCol w:w="1665"/>
        <w:gridCol w:w="2004"/>
        <w:gridCol w:w="1559"/>
        <w:gridCol w:w="6"/>
      </w:tblGrid>
      <w:tr w:rsidR="00EA290F" w:rsidRPr="00E41A93" w14:paraId="6A780C04" w14:textId="77777777" w:rsidTr="00EA290F">
        <w:tc>
          <w:tcPr>
            <w:tcW w:w="9512" w:type="dxa"/>
            <w:gridSpan w:val="6"/>
            <w:tcBorders>
              <w:top w:val="thinThickSmallGap" w:sz="24" w:space="0" w:color="auto"/>
              <w:bottom w:val="single" w:sz="12" w:space="0" w:color="auto"/>
            </w:tcBorders>
            <w:shd w:val="clear" w:color="auto" w:fill="D9D9D9" w:themeFill="background1" w:themeFillShade="D9"/>
          </w:tcPr>
          <w:p w14:paraId="1AC74A3F" w14:textId="378AF8BA" w:rsidR="00EA290F" w:rsidRPr="00E41A93" w:rsidRDefault="00EA290F" w:rsidP="00605548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A290F">
              <w:rPr>
                <w:rFonts w:asciiTheme="majorBidi" w:hAnsiTheme="majorBidi" w:cstheme="majorBidi"/>
                <w:b/>
                <w:bCs/>
              </w:rPr>
              <w:t>Bone Density (HU) Post Hoc (Ridge Splitting Group)</w:t>
            </w:r>
          </w:p>
        </w:tc>
      </w:tr>
      <w:tr w:rsidR="000F7294" w:rsidRPr="00E41A93" w14:paraId="52869F01" w14:textId="77777777" w:rsidTr="00EA290F">
        <w:trPr>
          <w:gridAfter w:val="1"/>
          <w:wAfter w:w="6" w:type="dxa"/>
          <w:trHeight w:val="420"/>
        </w:trPr>
        <w:tc>
          <w:tcPr>
            <w:tcW w:w="2739" w:type="dxa"/>
            <w:tcBorders>
              <w:top w:val="single" w:sz="12" w:space="0" w:color="auto"/>
              <w:bottom w:val="single" w:sz="18" w:space="0" w:color="auto"/>
            </w:tcBorders>
          </w:tcPr>
          <w:p w14:paraId="1A71F5B2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t>Marginal bone level CBCT</w:t>
            </w:r>
          </w:p>
        </w:tc>
        <w:tc>
          <w:tcPr>
            <w:tcW w:w="1539" w:type="dxa"/>
            <w:tcBorders>
              <w:top w:val="single" w:sz="12" w:space="0" w:color="auto"/>
              <w:bottom w:val="single" w:sz="18" w:space="0" w:color="auto"/>
            </w:tcBorders>
          </w:tcPr>
          <w:p w14:paraId="20EB6F9A" w14:textId="77777777" w:rsidR="000F7294" w:rsidRPr="00EA290F" w:rsidRDefault="000F7294" w:rsidP="00605548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</w:rPr>
              <w:t>Pre-surgically</w:t>
            </w:r>
          </w:p>
        </w:tc>
        <w:tc>
          <w:tcPr>
            <w:tcW w:w="1665" w:type="dxa"/>
            <w:tcBorders>
              <w:top w:val="single" w:sz="12" w:space="0" w:color="auto"/>
              <w:bottom w:val="single" w:sz="18" w:space="0" w:color="auto"/>
            </w:tcBorders>
          </w:tcPr>
          <w:p w14:paraId="03253ACB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</w:rPr>
              <w:t>Immediate post-surgical</w:t>
            </w:r>
          </w:p>
        </w:tc>
        <w:tc>
          <w:tcPr>
            <w:tcW w:w="2004" w:type="dxa"/>
            <w:tcBorders>
              <w:top w:val="single" w:sz="12" w:space="0" w:color="auto"/>
              <w:bottom w:val="single" w:sz="18" w:space="0" w:color="auto"/>
            </w:tcBorders>
          </w:tcPr>
          <w:p w14:paraId="464D3B0A" w14:textId="77777777" w:rsidR="000F7294" w:rsidRPr="00EA290F" w:rsidRDefault="000F7294" w:rsidP="00605548">
            <w:pPr>
              <w:contextualSpacing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A290F">
              <w:rPr>
                <w:rFonts w:asciiTheme="majorBidi" w:hAnsiTheme="majorBidi" w:cstheme="majorBidi"/>
              </w:rPr>
              <w:t>Six months post-surgically</w:t>
            </w:r>
          </w:p>
          <w:p w14:paraId="1BDEB871" w14:textId="77777777" w:rsidR="000F7294" w:rsidRPr="00EA290F" w:rsidRDefault="000F7294" w:rsidP="00605548">
            <w:pPr>
              <w:ind w:left="288" w:hanging="288"/>
              <w:contextualSpacing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59" w:type="dxa"/>
            <w:tcBorders>
              <w:top w:val="single" w:sz="12" w:space="0" w:color="auto"/>
              <w:bottom w:val="single" w:sz="18" w:space="0" w:color="auto"/>
            </w:tcBorders>
          </w:tcPr>
          <w:p w14:paraId="759E3C92" w14:textId="38DBF77C" w:rsidR="000F7294" w:rsidRPr="00EA290F" w:rsidRDefault="000F7294" w:rsidP="00EA290F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</w:rPr>
              <w:t>18 months post-surgically</w:t>
            </w:r>
          </w:p>
        </w:tc>
      </w:tr>
      <w:tr w:rsidR="000F7294" w:rsidRPr="00E41A93" w14:paraId="1A25BF4B" w14:textId="77777777" w:rsidTr="00EA290F">
        <w:trPr>
          <w:gridAfter w:val="1"/>
          <w:wAfter w:w="6" w:type="dxa"/>
        </w:trPr>
        <w:tc>
          <w:tcPr>
            <w:tcW w:w="273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18ECDD8" w14:textId="77777777" w:rsidR="000F7294" w:rsidRPr="00EA290F" w:rsidRDefault="000F7294" w:rsidP="00605548">
            <w:pPr>
              <w:ind w:left="-25"/>
              <w:contextualSpacing/>
              <w:rPr>
                <w:rFonts w:asciiTheme="majorBidi" w:hAnsiTheme="majorBidi" w:cstheme="majorBidi"/>
                <w:b/>
                <w:bCs/>
              </w:rPr>
            </w:pPr>
            <w:r w:rsidRPr="00EA290F">
              <w:rPr>
                <w:rFonts w:asciiTheme="majorBidi" w:hAnsiTheme="majorBidi" w:cstheme="majorBidi"/>
              </w:rPr>
              <w:t>Pre-surgically</w:t>
            </w:r>
          </w:p>
        </w:tc>
        <w:tc>
          <w:tcPr>
            <w:tcW w:w="15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2E7BA133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66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7E3F12D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</w:rPr>
              <w:t>D=-4.567</w:t>
            </w:r>
          </w:p>
          <w:p w14:paraId="5EA82868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  <w:i/>
                <w:iCs/>
              </w:rPr>
              <w:t>p</w:t>
            </w:r>
            <w:r w:rsidRPr="00EA290F">
              <w:rPr>
                <w:rFonts w:asciiTheme="majorBidi" w:hAnsiTheme="majorBidi" w:cstheme="majorBidi"/>
              </w:rPr>
              <w:t>&lt;.001*</w:t>
            </w:r>
          </w:p>
        </w:tc>
        <w:tc>
          <w:tcPr>
            <w:tcW w:w="200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4230E8C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</w:rPr>
              <w:t>D=-3.618</w:t>
            </w:r>
          </w:p>
          <w:p w14:paraId="7FF1F8DB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  <w:i/>
                <w:iCs/>
              </w:rPr>
              <w:t>p</w:t>
            </w:r>
            <w:r w:rsidRPr="00EA290F">
              <w:rPr>
                <w:rFonts w:asciiTheme="majorBidi" w:hAnsiTheme="majorBidi" w:cstheme="majorBidi"/>
              </w:rPr>
              <w:t>&lt;.001*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00E4EE43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</w:rPr>
              <w:t>D=-3.484</w:t>
            </w:r>
          </w:p>
          <w:p w14:paraId="699527D3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  <w:i/>
                <w:iCs/>
              </w:rPr>
              <w:t>p</w:t>
            </w:r>
            <w:r w:rsidRPr="00EA290F">
              <w:rPr>
                <w:rFonts w:asciiTheme="majorBidi" w:hAnsiTheme="majorBidi" w:cstheme="majorBidi"/>
              </w:rPr>
              <w:t>&lt;.001*</w:t>
            </w:r>
          </w:p>
        </w:tc>
      </w:tr>
      <w:tr w:rsidR="000F7294" w:rsidRPr="00E41A93" w14:paraId="657646E5" w14:textId="77777777" w:rsidTr="00EA290F">
        <w:trPr>
          <w:gridAfter w:val="1"/>
          <w:wAfter w:w="6" w:type="dxa"/>
          <w:trHeight w:val="56"/>
        </w:trPr>
        <w:tc>
          <w:tcPr>
            <w:tcW w:w="273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52865EE" w14:textId="77777777" w:rsidR="000F7294" w:rsidRPr="00EA290F" w:rsidRDefault="000F7294" w:rsidP="00605548">
            <w:pPr>
              <w:ind w:left="-25"/>
              <w:contextualSpacing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</w:rPr>
              <w:t>Immediate post-surgical</w:t>
            </w:r>
          </w:p>
        </w:tc>
        <w:tc>
          <w:tcPr>
            <w:tcW w:w="15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DB3273" w14:textId="77777777" w:rsidR="000F7294" w:rsidRPr="00EA290F" w:rsidRDefault="000F7294" w:rsidP="006055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66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192B6190" w14:textId="77777777" w:rsidR="000F7294" w:rsidRPr="00EA290F" w:rsidRDefault="000F7294" w:rsidP="006055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00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04A877D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</w:rPr>
              <w:t>D=0.949</w:t>
            </w:r>
          </w:p>
          <w:p w14:paraId="363C8666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  <w:i/>
                <w:iCs/>
              </w:rPr>
              <w:t>p</w:t>
            </w:r>
            <w:r w:rsidRPr="00EA290F">
              <w:rPr>
                <w:rFonts w:asciiTheme="majorBidi" w:hAnsiTheme="majorBidi" w:cstheme="majorBidi"/>
              </w:rPr>
              <w:t>=.001*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</w:tcPr>
          <w:p w14:paraId="4AFCD58A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</w:rPr>
              <w:t>D=1.083</w:t>
            </w:r>
          </w:p>
          <w:p w14:paraId="6098EAD8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  <w:i/>
                <w:iCs/>
              </w:rPr>
              <w:t>p</w:t>
            </w:r>
            <w:r w:rsidRPr="00EA290F">
              <w:rPr>
                <w:rFonts w:asciiTheme="majorBidi" w:hAnsiTheme="majorBidi" w:cstheme="majorBidi"/>
              </w:rPr>
              <w:t>=.001*</w:t>
            </w:r>
          </w:p>
        </w:tc>
      </w:tr>
      <w:tr w:rsidR="000F7294" w:rsidRPr="00E41A93" w14:paraId="396AD1F8" w14:textId="77777777" w:rsidTr="00EA290F">
        <w:trPr>
          <w:gridAfter w:val="1"/>
          <w:wAfter w:w="6" w:type="dxa"/>
          <w:trHeight w:val="66"/>
        </w:trPr>
        <w:tc>
          <w:tcPr>
            <w:tcW w:w="273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58AA4A6" w14:textId="77777777" w:rsidR="000F7294" w:rsidRPr="00EA290F" w:rsidRDefault="000F7294" w:rsidP="00605548">
            <w:pPr>
              <w:contextualSpacing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</w:rPr>
              <w:t>Six months post-surgically</w:t>
            </w:r>
          </w:p>
        </w:tc>
        <w:tc>
          <w:tcPr>
            <w:tcW w:w="15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2DB2589" w14:textId="77777777" w:rsidR="000F7294" w:rsidRPr="00EA290F" w:rsidRDefault="000F7294" w:rsidP="006055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66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C3BB936" w14:textId="77777777" w:rsidR="000F7294" w:rsidRPr="00EA290F" w:rsidRDefault="000F7294" w:rsidP="006055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00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3A3D0830" w14:textId="77777777" w:rsidR="000F7294" w:rsidRPr="00EA290F" w:rsidRDefault="000F7294" w:rsidP="006055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</w:tcPr>
          <w:p w14:paraId="526FDC6C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</w:rPr>
              <w:t>D=-0.134</w:t>
            </w:r>
          </w:p>
          <w:p w14:paraId="286803E9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  <w:i/>
                <w:iCs/>
              </w:rPr>
              <w:t>p</w:t>
            </w:r>
            <w:r w:rsidRPr="00EA290F">
              <w:rPr>
                <w:rFonts w:asciiTheme="majorBidi" w:hAnsiTheme="majorBidi" w:cstheme="majorBidi"/>
              </w:rPr>
              <w:t>&lt;.001*</w:t>
            </w:r>
          </w:p>
        </w:tc>
      </w:tr>
      <w:tr w:rsidR="000F7294" w:rsidRPr="00E41A93" w14:paraId="61B7E3BD" w14:textId="77777777" w:rsidTr="00EA290F">
        <w:trPr>
          <w:gridAfter w:val="1"/>
          <w:wAfter w:w="6" w:type="dxa"/>
        </w:trPr>
        <w:tc>
          <w:tcPr>
            <w:tcW w:w="2739" w:type="dxa"/>
            <w:tcBorders>
              <w:top w:val="single" w:sz="18" w:space="0" w:color="auto"/>
              <w:bottom w:val="thickThinSmallGap" w:sz="24" w:space="0" w:color="auto"/>
              <w:right w:val="single" w:sz="18" w:space="0" w:color="auto"/>
            </w:tcBorders>
          </w:tcPr>
          <w:p w14:paraId="5205E624" w14:textId="77777777" w:rsidR="000F7294" w:rsidRPr="00EA290F" w:rsidRDefault="000F7294" w:rsidP="00605548">
            <w:pPr>
              <w:contextualSpacing/>
              <w:rPr>
                <w:rFonts w:asciiTheme="majorBidi" w:hAnsiTheme="majorBidi" w:cstheme="majorBidi"/>
                <w:b/>
                <w:bCs/>
              </w:rPr>
            </w:pPr>
            <w:r w:rsidRPr="00EA290F">
              <w:rPr>
                <w:rFonts w:asciiTheme="majorBidi" w:hAnsiTheme="majorBidi" w:cstheme="majorBidi"/>
              </w:rPr>
              <w:t>18 months post-surgically</w:t>
            </w:r>
          </w:p>
        </w:tc>
        <w:tc>
          <w:tcPr>
            <w:tcW w:w="1539" w:type="dxa"/>
            <w:tcBorders>
              <w:top w:val="single" w:sz="18" w:space="0" w:color="auto"/>
              <w:left w:val="single" w:sz="18" w:space="0" w:color="auto"/>
              <w:bottom w:val="thickThinSmallGap" w:sz="24" w:space="0" w:color="auto"/>
              <w:right w:val="single" w:sz="18" w:space="0" w:color="auto"/>
            </w:tcBorders>
          </w:tcPr>
          <w:p w14:paraId="475AE51E" w14:textId="77777777" w:rsidR="000F7294" w:rsidRPr="00EA290F" w:rsidRDefault="000F7294" w:rsidP="006055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665" w:type="dxa"/>
            <w:tcBorders>
              <w:top w:val="single" w:sz="18" w:space="0" w:color="auto"/>
              <w:left w:val="single" w:sz="18" w:space="0" w:color="auto"/>
              <w:bottom w:val="thickThinSmallGap" w:sz="24" w:space="0" w:color="auto"/>
              <w:right w:val="single" w:sz="18" w:space="0" w:color="auto"/>
            </w:tcBorders>
          </w:tcPr>
          <w:p w14:paraId="05149B46" w14:textId="77777777" w:rsidR="000F7294" w:rsidRPr="00EA290F" w:rsidRDefault="000F7294" w:rsidP="006055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004" w:type="dxa"/>
            <w:tcBorders>
              <w:top w:val="single" w:sz="18" w:space="0" w:color="auto"/>
              <w:left w:val="single" w:sz="18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6C703169" w14:textId="77777777" w:rsidR="000F7294" w:rsidRPr="00EA290F" w:rsidRDefault="000F7294" w:rsidP="00605548">
            <w:pPr>
              <w:rPr>
                <w:rFonts w:asciiTheme="majorBidi" w:hAnsiTheme="majorBidi" w:cstheme="majorBidi"/>
              </w:rPr>
            </w:pPr>
          </w:p>
          <w:p w14:paraId="02958B13" w14:textId="77777777" w:rsidR="000F7294" w:rsidRPr="00EA290F" w:rsidRDefault="000F7294" w:rsidP="006055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thickThinSmallGap" w:sz="24" w:space="0" w:color="auto"/>
            </w:tcBorders>
            <w:shd w:val="clear" w:color="auto" w:fill="D9D9D9" w:themeFill="background1" w:themeFillShade="D9"/>
          </w:tcPr>
          <w:p w14:paraId="3E0505AF" w14:textId="77777777" w:rsidR="000F7294" w:rsidRPr="00EA290F" w:rsidRDefault="000F7294" w:rsidP="00605548">
            <w:pPr>
              <w:rPr>
                <w:rFonts w:asciiTheme="majorBidi" w:hAnsiTheme="majorBidi" w:cstheme="majorBidi"/>
              </w:rPr>
            </w:pPr>
          </w:p>
        </w:tc>
      </w:tr>
      <w:tr w:rsidR="00EA290F" w:rsidRPr="00E41A93" w14:paraId="38513B26" w14:textId="77777777" w:rsidTr="00EA290F">
        <w:tblPrEx>
          <w:tblBorders>
            <w:insideH w:val="single" w:sz="8" w:space="0" w:color="auto"/>
            <w:insideV w:val="single" w:sz="8" w:space="0" w:color="auto"/>
          </w:tblBorders>
        </w:tblPrEx>
        <w:tc>
          <w:tcPr>
            <w:tcW w:w="9512" w:type="dxa"/>
            <w:gridSpan w:val="6"/>
            <w:tcBorders>
              <w:bottom w:val="single" w:sz="8" w:space="0" w:color="auto"/>
            </w:tcBorders>
            <w:shd w:val="clear" w:color="auto" w:fill="D9D9D9" w:themeFill="background1" w:themeFillShade="D9"/>
          </w:tcPr>
          <w:p w14:paraId="700CDB98" w14:textId="6526128E" w:rsidR="00EA290F" w:rsidRPr="00EA290F" w:rsidRDefault="00EA290F" w:rsidP="00605548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EA290F">
              <w:rPr>
                <w:rFonts w:asciiTheme="majorBidi" w:hAnsiTheme="majorBidi" w:cstheme="majorBidi"/>
                <w:b/>
                <w:bCs/>
              </w:rPr>
              <w:t>Bone Density (HU) Post Hoc (</w:t>
            </w:r>
            <w:proofErr w:type="spellStart"/>
            <w:r w:rsidRPr="00EA290F">
              <w:rPr>
                <w:rFonts w:asciiTheme="majorBidi" w:hAnsiTheme="majorBidi" w:cstheme="majorBidi"/>
                <w:b/>
                <w:bCs/>
              </w:rPr>
              <w:t>Onlay</w:t>
            </w:r>
            <w:proofErr w:type="spellEnd"/>
            <w:r w:rsidRPr="00EA290F">
              <w:rPr>
                <w:rFonts w:asciiTheme="majorBidi" w:hAnsiTheme="majorBidi" w:cstheme="majorBidi"/>
                <w:b/>
                <w:bCs/>
              </w:rPr>
              <w:t xml:space="preserve"> Sticky Bone Graft Group)</w:t>
            </w:r>
          </w:p>
        </w:tc>
      </w:tr>
      <w:tr w:rsidR="000F7294" w:rsidRPr="00E41A93" w14:paraId="7EFD4379" w14:textId="77777777" w:rsidTr="00EA290F">
        <w:tblPrEx>
          <w:tblBorders>
            <w:insideH w:val="single" w:sz="8" w:space="0" w:color="auto"/>
            <w:insideV w:val="single" w:sz="8" w:space="0" w:color="auto"/>
          </w:tblBorders>
        </w:tblPrEx>
        <w:trPr>
          <w:gridAfter w:val="1"/>
          <w:wAfter w:w="6" w:type="dxa"/>
          <w:trHeight w:val="357"/>
        </w:trPr>
        <w:tc>
          <w:tcPr>
            <w:tcW w:w="2739" w:type="dxa"/>
            <w:tcBorders>
              <w:top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1F56EE0F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t>Marginal bone level CBCT</w:t>
            </w:r>
          </w:p>
        </w:tc>
        <w:tc>
          <w:tcPr>
            <w:tcW w:w="1539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4F77357" w14:textId="77777777" w:rsidR="000F7294" w:rsidRPr="00EA290F" w:rsidRDefault="000F7294" w:rsidP="00605548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</w:rPr>
              <w:t>Pre-surgically</w:t>
            </w:r>
          </w:p>
        </w:tc>
        <w:tc>
          <w:tcPr>
            <w:tcW w:w="1665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410ABCC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</w:rPr>
              <w:t>Immediate post-surgical</w:t>
            </w:r>
          </w:p>
        </w:tc>
        <w:tc>
          <w:tcPr>
            <w:tcW w:w="200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E9B66C3" w14:textId="77777777" w:rsidR="000F7294" w:rsidRPr="00EA290F" w:rsidRDefault="000F7294" w:rsidP="00605548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</w:rPr>
              <w:t>Six months post-surgically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</w:tcBorders>
          </w:tcPr>
          <w:p w14:paraId="7AC1FC69" w14:textId="77777777" w:rsidR="000F7294" w:rsidRPr="00EA290F" w:rsidRDefault="000F7294" w:rsidP="00605548">
            <w:pPr>
              <w:contextualSpacing/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</w:rPr>
              <w:t>18 months post-surgically</w:t>
            </w:r>
          </w:p>
        </w:tc>
      </w:tr>
      <w:tr w:rsidR="000F7294" w:rsidRPr="00E41A93" w14:paraId="234D0DC1" w14:textId="77777777" w:rsidTr="00EA290F">
        <w:tblPrEx>
          <w:tblBorders>
            <w:insideH w:val="single" w:sz="8" w:space="0" w:color="auto"/>
            <w:insideV w:val="single" w:sz="8" w:space="0" w:color="auto"/>
          </w:tblBorders>
        </w:tblPrEx>
        <w:trPr>
          <w:gridAfter w:val="1"/>
          <w:wAfter w:w="6" w:type="dxa"/>
        </w:trPr>
        <w:tc>
          <w:tcPr>
            <w:tcW w:w="273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512788F" w14:textId="77777777" w:rsidR="000F7294" w:rsidRPr="00EA290F" w:rsidRDefault="000F7294" w:rsidP="00605548">
            <w:pPr>
              <w:ind w:left="-25"/>
              <w:contextualSpacing/>
              <w:rPr>
                <w:rFonts w:asciiTheme="majorBidi" w:hAnsiTheme="majorBidi" w:cstheme="majorBidi"/>
                <w:b/>
                <w:bCs/>
              </w:rPr>
            </w:pPr>
            <w:r w:rsidRPr="00EA290F">
              <w:rPr>
                <w:rFonts w:asciiTheme="majorBidi" w:hAnsiTheme="majorBidi" w:cstheme="majorBidi"/>
              </w:rPr>
              <w:t>Pre-surgically</w:t>
            </w:r>
          </w:p>
        </w:tc>
        <w:tc>
          <w:tcPr>
            <w:tcW w:w="15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40A7ECAD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66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52F83D1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</w:rPr>
              <w:t>D=-4.729</w:t>
            </w:r>
          </w:p>
          <w:p w14:paraId="0AE089AC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  <w:i/>
                <w:iCs/>
              </w:rPr>
              <w:t>p</w:t>
            </w:r>
            <w:r w:rsidRPr="00EA290F">
              <w:rPr>
                <w:rFonts w:asciiTheme="majorBidi" w:hAnsiTheme="majorBidi" w:cstheme="majorBidi"/>
              </w:rPr>
              <w:t>&lt;.001*</w:t>
            </w:r>
          </w:p>
        </w:tc>
        <w:tc>
          <w:tcPr>
            <w:tcW w:w="200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30E4D6B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</w:rPr>
              <w:t>D=-3.595</w:t>
            </w:r>
          </w:p>
          <w:p w14:paraId="36BCFC14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  <w:i/>
                <w:iCs/>
              </w:rPr>
              <w:t>p</w:t>
            </w:r>
            <w:r w:rsidRPr="00EA290F">
              <w:rPr>
                <w:rFonts w:asciiTheme="majorBidi" w:hAnsiTheme="majorBidi" w:cstheme="majorBidi"/>
              </w:rPr>
              <w:t>&lt;.001*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0B1F6EEC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</w:rPr>
              <w:t>D=-3.518</w:t>
            </w:r>
          </w:p>
          <w:p w14:paraId="4FEF1D8A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  <w:i/>
                <w:iCs/>
              </w:rPr>
              <w:t>p</w:t>
            </w:r>
            <w:r w:rsidRPr="00EA290F">
              <w:rPr>
                <w:rFonts w:asciiTheme="majorBidi" w:hAnsiTheme="majorBidi" w:cstheme="majorBidi"/>
              </w:rPr>
              <w:t>&lt;.001*</w:t>
            </w:r>
          </w:p>
        </w:tc>
      </w:tr>
      <w:tr w:rsidR="000F7294" w:rsidRPr="00E41A93" w14:paraId="246BC716" w14:textId="77777777" w:rsidTr="00EA290F">
        <w:tblPrEx>
          <w:tblBorders>
            <w:insideH w:val="single" w:sz="8" w:space="0" w:color="auto"/>
            <w:insideV w:val="single" w:sz="8" w:space="0" w:color="auto"/>
          </w:tblBorders>
        </w:tblPrEx>
        <w:trPr>
          <w:gridAfter w:val="1"/>
          <w:wAfter w:w="6" w:type="dxa"/>
          <w:trHeight w:val="56"/>
        </w:trPr>
        <w:tc>
          <w:tcPr>
            <w:tcW w:w="273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E1557B0" w14:textId="77777777" w:rsidR="000F7294" w:rsidRPr="00EA290F" w:rsidRDefault="000F7294" w:rsidP="00605548">
            <w:pPr>
              <w:ind w:left="-25"/>
              <w:contextualSpacing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</w:rPr>
              <w:t>Immediate post-surgical</w:t>
            </w:r>
          </w:p>
        </w:tc>
        <w:tc>
          <w:tcPr>
            <w:tcW w:w="15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3D1EC14" w14:textId="77777777" w:rsidR="000F7294" w:rsidRPr="00EA290F" w:rsidRDefault="000F7294" w:rsidP="006055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66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575A9FBE" w14:textId="77777777" w:rsidR="000F7294" w:rsidRPr="00EA290F" w:rsidRDefault="000F7294" w:rsidP="006055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00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AAF2C31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</w:rPr>
              <w:t>D=-1.135</w:t>
            </w:r>
          </w:p>
          <w:p w14:paraId="3D3F2A6B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  <w:i/>
                <w:iCs/>
              </w:rPr>
              <w:t>p</w:t>
            </w:r>
            <w:r w:rsidRPr="00EA290F">
              <w:rPr>
                <w:rFonts w:asciiTheme="majorBidi" w:hAnsiTheme="majorBidi" w:cstheme="majorBidi"/>
              </w:rPr>
              <w:t>&lt;.001*</w:t>
            </w: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</w:tcPr>
          <w:p w14:paraId="3B4B23D0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</w:rPr>
              <w:t>D=-1.212</w:t>
            </w:r>
          </w:p>
          <w:p w14:paraId="4CA9AD57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  <w:i/>
                <w:iCs/>
              </w:rPr>
              <w:t>p</w:t>
            </w:r>
            <w:r w:rsidRPr="00EA290F">
              <w:rPr>
                <w:rFonts w:asciiTheme="majorBidi" w:hAnsiTheme="majorBidi" w:cstheme="majorBidi"/>
              </w:rPr>
              <w:t>&lt;.001*</w:t>
            </w:r>
          </w:p>
        </w:tc>
      </w:tr>
      <w:tr w:rsidR="000F7294" w:rsidRPr="00E41A93" w14:paraId="3A385C3F" w14:textId="77777777" w:rsidTr="00EA290F">
        <w:tblPrEx>
          <w:tblBorders>
            <w:insideH w:val="single" w:sz="8" w:space="0" w:color="auto"/>
            <w:insideV w:val="single" w:sz="8" w:space="0" w:color="auto"/>
          </w:tblBorders>
        </w:tblPrEx>
        <w:trPr>
          <w:gridAfter w:val="1"/>
          <w:wAfter w:w="6" w:type="dxa"/>
          <w:trHeight w:val="66"/>
        </w:trPr>
        <w:tc>
          <w:tcPr>
            <w:tcW w:w="273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5C160B8" w14:textId="77777777" w:rsidR="000F7294" w:rsidRPr="00EA290F" w:rsidRDefault="000F7294" w:rsidP="00605548">
            <w:pPr>
              <w:contextualSpacing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</w:rPr>
              <w:t>Six months post-surgically</w:t>
            </w:r>
          </w:p>
        </w:tc>
        <w:tc>
          <w:tcPr>
            <w:tcW w:w="15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6A868DA" w14:textId="77777777" w:rsidR="000F7294" w:rsidRPr="00EA290F" w:rsidRDefault="000F7294" w:rsidP="006055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66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5CB769F" w14:textId="77777777" w:rsidR="000F7294" w:rsidRPr="00EA290F" w:rsidRDefault="000F7294" w:rsidP="006055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00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59927C50" w14:textId="77777777" w:rsidR="000F7294" w:rsidRPr="00EA290F" w:rsidRDefault="000F7294" w:rsidP="006055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auto"/>
          </w:tcPr>
          <w:p w14:paraId="63B7FEFF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</w:rPr>
              <w:t>D=-0.077</w:t>
            </w:r>
          </w:p>
          <w:p w14:paraId="24BE7918" w14:textId="77777777" w:rsidR="000F7294" w:rsidRPr="00EA290F" w:rsidRDefault="000F7294" w:rsidP="00605548">
            <w:pPr>
              <w:jc w:val="center"/>
              <w:rPr>
                <w:rFonts w:asciiTheme="majorBidi" w:hAnsiTheme="majorBidi" w:cstheme="majorBidi"/>
              </w:rPr>
            </w:pPr>
            <w:r w:rsidRPr="00EA290F">
              <w:rPr>
                <w:rFonts w:asciiTheme="majorBidi" w:hAnsiTheme="majorBidi" w:cstheme="majorBidi"/>
                <w:i/>
                <w:iCs/>
              </w:rPr>
              <w:t>p</w:t>
            </w:r>
            <w:r w:rsidRPr="00EA290F">
              <w:rPr>
                <w:rFonts w:asciiTheme="majorBidi" w:hAnsiTheme="majorBidi" w:cstheme="majorBidi"/>
              </w:rPr>
              <w:t>&lt;.001*</w:t>
            </w:r>
          </w:p>
        </w:tc>
      </w:tr>
      <w:tr w:rsidR="000F7294" w:rsidRPr="00E41A93" w14:paraId="5786FDE3" w14:textId="77777777" w:rsidTr="00EA290F">
        <w:tblPrEx>
          <w:tblBorders>
            <w:insideH w:val="single" w:sz="8" w:space="0" w:color="auto"/>
            <w:insideV w:val="single" w:sz="8" w:space="0" w:color="auto"/>
          </w:tblBorders>
        </w:tblPrEx>
        <w:trPr>
          <w:gridAfter w:val="1"/>
          <w:wAfter w:w="6" w:type="dxa"/>
        </w:trPr>
        <w:tc>
          <w:tcPr>
            <w:tcW w:w="2739" w:type="dxa"/>
            <w:tcBorders>
              <w:top w:val="single" w:sz="18" w:space="0" w:color="auto"/>
              <w:bottom w:val="thickThinSmallGap" w:sz="24" w:space="0" w:color="auto"/>
              <w:right w:val="single" w:sz="18" w:space="0" w:color="auto"/>
            </w:tcBorders>
          </w:tcPr>
          <w:p w14:paraId="1F379E27" w14:textId="77777777" w:rsidR="000F7294" w:rsidRPr="00EA290F" w:rsidRDefault="000F7294" w:rsidP="00605548">
            <w:pPr>
              <w:contextualSpacing/>
              <w:rPr>
                <w:rFonts w:asciiTheme="majorBidi" w:hAnsiTheme="majorBidi" w:cstheme="majorBidi"/>
                <w:b/>
                <w:bCs/>
              </w:rPr>
            </w:pPr>
            <w:r w:rsidRPr="00EA290F">
              <w:rPr>
                <w:rFonts w:asciiTheme="majorBidi" w:hAnsiTheme="majorBidi" w:cstheme="majorBidi"/>
              </w:rPr>
              <w:t>18 months post-surgically</w:t>
            </w:r>
          </w:p>
        </w:tc>
        <w:tc>
          <w:tcPr>
            <w:tcW w:w="1539" w:type="dxa"/>
            <w:tcBorders>
              <w:top w:val="single" w:sz="18" w:space="0" w:color="auto"/>
              <w:left w:val="single" w:sz="18" w:space="0" w:color="auto"/>
              <w:bottom w:val="thickThinSmallGap" w:sz="24" w:space="0" w:color="auto"/>
              <w:right w:val="single" w:sz="18" w:space="0" w:color="auto"/>
            </w:tcBorders>
          </w:tcPr>
          <w:p w14:paraId="33BAF9AA" w14:textId="77777777" w:rsidR="000F7294" w:rsidRPr="00EA290F" w:rsidRDefault="000F7294" w:rsidP="006055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665" w:type="dxa"/>
            <w:tcBorders>
              <w:top w:val="single" w:sz="18" w:space="0" w:color="auto"/>
              <w:left w:val="single" w:sz="18" w:space="0" w:color="auto"/>
              <w:bottom w:val="thickThinSmallGap" w:sz="24" w:space="0" w:color="auto"/>
              <w:right w:val="single" w:sz="18" w:space="0" w:color="auto"/>
            </w:tcBorders>
          </w:tcPr>
          <w:p w14:paraId="2708AAC7" w14:textId="77777777" w:rsidR="000F7294" w:rsidRPr="00EA290F" w:rsidRDefault="000F7294" w:rsidP="006055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004" w:type="dxa"/>
            <w:tcBorders>
              <w:top w:val="single" w:sz="18" w:space="0" w:color="auto"/>
              <w:left w:val="single" w:sz="18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14:paraId="3F098BC4" w14:textId="77777777" w:rsidR="000F7294" w:rsidRPr="00EA290F" w:rsidRDefault="000F7294" w:rsidP="00605548">
            <w:pPr>
              <w:rPr>
                <w:rFonts w:asciiTheme="majorBidi" w:hAnsiTheme="majorBidi" w:cstheme="majorBidi"/>
              </w:rPr>
            </w:pPr>
          </w:p>
          <w:p w14:paraId="128C5ABB" w14:textId="77777777" w:rsidR="000F7294" w:rsidRPr="00EA290F" w:rsidRDefault="000F7294" w:rsidP="0060554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thickThinSmallGap" w:sz="24" w:space="0" w:color="auto"/>
            </w:tcBorders>
            <w:shd w:val="clear" w:color="auto" w:fill="D9D9D9" w:themeFill="background1" w:themeFillShade="D9"/>
          </w:tcPr>
          <w:p w14:paraId="2D816185" w14:textId="77777777" w:rsidR="000F7294" w:rsidRPr="00EA290F" w:rsidRDefault="000F7294" w:rsidP="00605548">
            <w:pPr>
              <w:rPr>
                <w:rFonts w:asciiTheme="majorBidi" w:hAnsiTheme="majorBidi" w:cstheme="majorBidi"/>
              </w:rPr>
            </w:pPr>
          </w:p>
        </w:tc>
      </w:tr>
    </w:tbl>
    <w:p w14:paraId="3DF0ECDA" w14:textId="39773FFB" w:rsidR="000F7294" w:rsidRDefault="00EA290F" w:rsidP="00EA290F">
      <w:pPr>
        <w:jc w:val="both"/>
      </w:pPr>
      <w:r>
        <w:t>D: Difference</w:t>
      </w:r>
    </w:p>
    <w:sectPr w:rsidR="000F72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00" w:usb3="00000000" w:csb0="003E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UzNzY0MTA0NDc1sDBW0lEKTi0uzszPAykwqgUAFISOWSwAAAA="/>
  </w:docVars>
  <w:rsids>
    <w:rsidRoot w:val="000F7294"/>
    <w:rsid w:val="000F7294"/>
    <w:rsid w:val="00775C69"/>
    <w:rsid w:val="00EA2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5DB1B"/>
  <w15:chartTrackingRefBased/>
  <w15:docId w15:val="{B0BD1121-162B-45D8-88AB-7B30F21E0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8"/>
        <w:szCs w:val="28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7294"/>
    <w:pPr>
      <w:spacing w:after="0" w:line="240" w:lineRule="auto"/>
    </w:pPr>
    <w:rPr>
      <w:rFonts w:eastAsia="Arial Unicode MS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0F7294"/>
    <w:pPr>
      <w:spacing w:after="0" w:line="240" w:lineRule="auto"/>
    </w:pPr>
    <w:rPr>
      <w:rFonts w:eastAsia="SimSu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elsayedamr basma</dc:creator>
  <cp:keywords/>
  <dc:description/>
  <cp:lastModifiedBy>elsayedamr basma</cp:lastModifiedBy>
  <cp:revision>2</cp:revision>
  <dcterms:created xsi:type="dcterms:W3CDTF">2024-03-23T13:12:00Z</dcterms:created>
  <dcterms:modified xsi:type="dcterms:W3CDTF">2024-03-23T13:29:00Z</dcterms:modified>
</cp:coreProperties>
</file>