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1399B" w:rsidRDefault="0061399B" w:rsidP="0061399B">
      <w:pPr>
        <w:rPr>
          <w:rFonts w:ascii="Times New Roman" w:hAnsi="Times New Roman" w:cs="Times New Roman"/>
        </w:rPr>
      </w:pPr>
      <w:bookmarkStart w:id="0" w:name="_GoBack"/>
      <w:bookmarkEnd w:id="0"/>
      <w:r w:rsidRPr="00FB5A8D">
        <w:rPr>
          <w:rFonts w:ascii="Times New Roman" w:hAnsi="Times New Roman" w:cs="Times New Roman"/>
        </w:rPr>
        <w:t xml:space="preserve">Supplemental </w:t>
      </w:r>
      <w:r w:rsidRPr="00AE099E">
        <w:rPr>
          <w:rFonts w:ascii="Times New Roman" w:hAnsi="Times New Roman" w:cs="Times New Roman"/>
        </w:rPr>
        <w:t>Table</w:t>
      </w:r>
      <w:r w:rsidRPr="00FB5A8D">
        <w:rPr>
          <w:rFonts w:ascii="Times New Roman" w:hAnsi="Times New Roman" w:cs="Times New Roman"/>
        </w:rPr>
        <w:t xml:space="preserve"> </w:t>
      </w:r>
      <w:r w:rsidRPr="00AE099E">
        <w:rPr>
          <w:rFonts w:ascii="Times New Roman" w:hAnsi="Times New Roman" w:cs="Times New Roman"/>
        </w:rPr>
        <w:t xml:space="preserve">2. Incidence rates of </w:t>
      </w:r>
      <w:r w:rsidRPr="00AE099E">
        <w:rPr>
          <w:rFonts w:ascii="Times New Roman" w:eastAsia="DengXian" w:hAnsi="Times New Roman" w:cs="Times New Roman"/>
          <w:color w:val="000000"/>
        </w:rPr>
        <w:t xml:space="preserve">adverse events, </w:t>
      </w:r>
      <w:r w:rsidRPr="00AE099E">
        <w:rPr>
          <w:rFonts w:ascii="Times New Roman" w:hAnsi="Times New Roman" w:cs="Times New Roman"/>
        </w:rPr>
        <w:t>serious adverse events, nervous system disorders</w:t>
      </w:r>
      <w:r>
        <w:rPr>
          <w:rFonts w:ascii="Times New Roman" w:hAnsi="Times New Roman" w:cs="Times New Roman"/>
        </w:rPr>
        <w:t>,</w:t>
      </w:r>
      <w:r w:rsidRPr="00AE099E">
        <w:rPr>
          <w:rFonts w:ascii="Times New Roman" w:hAnsi="Times New Roman" w:cs="Times New Roman"/>
        </w:rPr>
        <w:t xml:space="preserve"> cardiovascular disorder</w:t>
      </w:r>
      <w:r>
        <w:rPr>
          <w:rFonts w:ascii="Times New Roman" w:hAnsi="Times New Roman" w:cs="Times New Roman"/>
        </w:rPr>
        <w:t>s and h</w:t>
      </w:r>
      <w:r w:rsidRPr="00AE099E">
        <w:rPr>
          <w:rFonts w:ascii="Times New Roman" w:hAnsi="Times New Roman" w:cs="Times New Roman"/>
        </w:rPr>
        <w:t>ypertension of interest</w:t>
      </w:r>
      <w:r>
        <w:rPr>
          <w:rFonts w:ascii="Times New Roman" w:hAnsi="Times New Roman" w:cs="Times New Roman"/>
        </w:rPr>
        <w:t>(</w:t>
      </w:r>
      <w:r w:rsidRPr="00AE099E">
        <w:rPr>
          <w:rFonts w:ascii="Times New Roman" w:hAnsi="Times New Roman" w:cs="Times New Roman"/>
        </w:rPr>
        <w:t>per 100 person-yea</w:t>
      </w:r>
      <w:r>
        <w:rPr>
          <w:rFonts w:ascii="Times New Roman" w:hAnsi="Times New Roman" w:cs="Times New Roman"/>
        </w:rPr>
        <w:t>r)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263"/>
        <w:gridCol w:w="1560"/>
        <w:gridCol w:w="1842"/>
        <w:gridCol w:w="1701"/>
        <w:gridCol w:w="1701"/>
      </w:tblGrid>
      <w:tr w:rsidR="0061399B" w:rsidTr="0061399B">
        <w:tc>
          <w:tcPr>
            <w:tcW w:w="2263" w:type="dxa"/>
            <w:vAlign w:val="center"/>
          </w:tcPr>
          <w:p w:rsidR="0061399B" w:rsidRPr="0061399B" w:rsidRDefault="0061399B" w:rsidP="0061399B">
            <w:pPr>
              <w:rPr>
                <w:rFonts w:ascii="Helvetica" w:eastAsia="DengXian" w:hAnsi="Helvetica"/>
                <w:color w:val="000000"/>
              </w:rPr>
            </w:pPr>
          </w:p>
        </w:tc>
        <w:tc>
          <w:tcPr>
            <w:tcW w:w="1560" w:type="dxa"/>
          </w:tcPr>
          <w:p w:rsidR="0061399B" w:rsidRDefault="0061399B" w:rsidP="0061399B">
            <w:pPr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All Patients</w:t>
            </w:r>
          </w:p>
        </w:tc>
        <w:tc>
          <w:tcPr>
            <w:tcW w:w="1842" w:type="dxa"/>
            <w:vAlign w:val="center"/>
          </w:tcPr>
          <w:p w:rsidR="0061399B" w:rsidRPr="0061399B" w:rsidRDefault="0061399B" w:rsidP="0061399B">
            <w:pPr>
              <w:rPr>
                <w:rFonts w:ascii="Helvetica" w:eastAsia="DengXian" w:hAnsi="Helvetica"/>
                <w:color w:val="000000"/>
              </w:rPr>
            </w:pPr>
            <w:proofErr w:type="spellStart"/>
            <w:r w:rsidRPr="0061399B">
              <w:rPr>
                <w:rFonts w:ascii="Helvetica" w:eastAsia="DengXian" w:hAnsi="Helvetica"/>
                <w:color w:val="000000"/>
              </w:rPr>
              <w:t>Secukinumab</w:t>
            </w:r>
            <w:proofErr w:type="spellEnd"/>
          </w:p>
        </w:tc>
        <w:tc>
          <w:tcPr>
            <w:tcW w:w="1701" w:type="dxa"/>
            <w:vAlign w:val="center"/>
          </w:tcPr>
          <w:p w:rsidR="0061399B" w:rsidRPr="0061399B" w:rsidRDefault="0061399B" w:rsidP="0061399B">
            <w:pPr>
              <w:rPr>
                <w:rFonts w:ascii="Helvetica" w:eastAsia="DengXian" w:hAnsi="Helvetica"/>
                <w:color w:val="000000"/>
              </w:rPr>
            </w:pPr>
            <w:r w:rsidRPr="0061399B">
              <w:rPr>
                <w:rFonts w:ascii="Helvetica" w:eastAsia="DengXian" w:hAnsi="Helvetica"/>
                <w:color w:val="000000"/>
              </w:rPr>
              <w:t>Ustekinumab</w:t>
            </w:r>
          </w:p>
        </w:tc>
        <w:tc>
          <w:tcPr>
            <w:tcW w:w="1701" w:type="dxa"/>
            <w:vAlign w:val="center"/>
          </w:tcPr>
          <w:p w:rsidR="0061399B" w:rsidRPr="0061399B" w:rsidRDefault="0061399B" w:rsidP="0061399B">
            <w:pPr>
              <w:rPr>
                <w:rFonts w:ascii="Helvetica" w:eastAsia="DengXian" w:hAnsi="Helvetica"/>
                <w:color w:val="000000"/>
              </w:rPr>
            </w:pPr>
            <w:proofErr w:type="spellStart"/>
            <w:r w:rsidRPr="0061399B">
              <w:rPr>
                <w:rFonts w:ascii="Helvetica" w:eastAsia="DengXian" w:hAnsi="Helvetica"/>
                <w:color w:val="000000"/>
              </w:rPr>
              <w:t>Ixekizumab</w:t>
            </w:r>
            <w:proofErr w:type="spellEnd"/>
          </w:p>
        </w:tc>
      </w:tr>
      <w:tr w:rsidR="0061399B" w:rsidTr="0061399B">
        <w:tc>
          <w:tcPr>
            <w:tcW w:w="2263" w:type="dxa"/>
          </w:tcPr>
          <w:p w:rsidR="0061399B" w:rsidRDefault="0061399B" w:rsidP="0061399B">
            <w:pPr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N</w:t>
            </w:r>
          </w:p>
        </w:tc>
        <w:tc>
          <w:tcPr>
            <w:tcW w:w="1560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13425</w:t>
            </w:r>
          </w:p>
        </w:tc>
        <w:tc>
          <w:tcPr>
            <w:tcW w:w="1842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8153</w:t>
            </w:r>
          </w:p>
        </w:tc>
        <w:tc>
          <w:tcPr>
            <w:tcW w:w="1701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2375</w:t>
            </w:r>
          </w:p>
        </w:tc>
        <w:tc>
          <w:tcPr>
            <w:tcW w:w="1701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2897</w:t>
            </w:r>
          </w:p>
        </w:tc>
      </w:tr>
      <w:tr w:rsidR="0061399B" w:rsidTr="0061399B">
        <w:tc>
          <w:tcPr>
            <w:tcW w:w="2263" w:type="dxa"/>
          </w:tcPr>
          <w:p w:rsidR="0061399B" w:rsidRDefault="0061399B" w:rsidP="0061399B">
            <w:pPr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Adverse Events</w:t>
            </w:r>
          </w:p>
        </w:tc>
        <w:tc>
          <w:tcPr>
            <w:tcW w:w="1560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95.4</w:t>
            </w:r>
          </w:p>
        </w:tc>
        <w:tc>
          <w:tcPr>
            <w:tcW w:w="1842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86.2</w:t>
            </w:r>
          </w:p>
        </w:tc>
        <w:tc>
          <w:tcPr>
            <w:tcW w:w="1701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82.7</w:t>
            </w:r>
          </w:p>
        </w:tc>
        <w:tc>
          <w:tcPr>
            <w:tcW w:w="1701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198.0</w:t>
            </w:r>
          </w:p>
        </w:tc>
      </w:tr>
      <w:tr w:rsidR="0061399B" w:rsidTr="0061399B">
        <w:tc>
          <w:tcPr>
            <w:tcW w:w="2263" w:type="dxa"/>
          </w:tcPr>
          <w:p w:rsidR="0061399B" w:rsidRDefault="0061399B" w:rsidP="0061399B">
            <w:pPr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 xml:space="preserve">Serious Adverse Events </w:t>
            </w:r>
          </w:p>
        </w:tc>
        <w:tc>
          <w:tcPr>
            <w:tcW w:w="1560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9.3</w:t>
            </w:r>
          </w:p>
        </w:tc>
        <w:tc>
          <w:tcPr>
            <w:tcW w:w="1842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10.3</w:t>
            </w:r>
          </w:p>
        </w:tc>
        <w:tc>
          <w:tcPr>
            <w:tcW w:w="1701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5.9</w:t>
            </w:r>
          </w:p>
        </w:tc>
        <w:tc>
          <w:tcPr>
            <w:tcW w:w="1701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8.6</w:t>
            </w:r>
          </w:p>
        </w:tc>
      </w:tr>
      <w:tr w:rsidR="0061399B" w:rsidTr="0061399B">
        <w:tc>
          <w:tcPr>
            <w:tcW w:w="2263" w:type="dxa"/>
          </w:tcPr>
          <w:p w:rsidR="0061399B" w:rsidRDefault="0061399B" w:rsidP="0061399B">
            <w:pPr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Nervous System Disorders</w:t>
            </w:r>
          </w:p>
        </w:tc>
        <w:tc>
          <w:tcPr>
            <w:tcW w:w="1560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12.3</w:t>
            </w:r>
          </w:p>
        </w:tc>
        <w:tc>
          <w:tcPr>
            <w:tcW w:w="1842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12.4</w:t>
            </w:r>
          </w:p>
        </w:tc>
        <w:tc>
          <w:tcPr>
            <w:tcW w:w="1701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10.3</w:t>
            </w:r>
          </w:p>
        </w:tc>
        <w:tc>
          <w:tcPr>
            <w:tcW w:w="1701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15.5</w:t>
            </w:r>
          </w:p>
        </w:tc>
      </w:tr>
      <w:tr w:rsidR="0061399B" w:rsidTr="0061399B">
        <w:tc>
          <w:tcPr>
            <w:tcW w:w="2263" w:type="dxa"/>
          </w:tcPr>
          <w:p w:rsidR="0061399B" w:rsidRDefault="0061399B" w:rsidP="0061399B">
            <w:pPr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 xml:space="preserve">Cardiovascular Disorders </w:t>
            </w:r>
          </w:p>
        </w:tc>
        <w:tc>
          <w:tcPr>
            <w:tcW w:w="1560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2.4</w:t>
            </w:r>
          </w:p>
        </w:tc>
        <w:tc>
          <w:tcPr>
            <w:tcW w:w="1842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2.9</w:t>
            </w:r>
          </w:p>
        </w:tc>
        <w:tc>
          <w:tcPr>
            <w:tcW w:w="1701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1.2</w:t>
            </w:r>
          </w:p>
        </w:tc>
        <w:tc>
          <w:tcPr>
            <w:tcW w:w="1701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0.4</w:t>
            </w:r>
          </w:p>
        </w:tc>
      </w:tr>
      <w:tr w:rsidR="0061399B" w:rsidTr="0061399B">
        <w:tc>
          <w:tcPr>
            <w:tcW w:w="2263" w:type="dxa"/>
          </w:tcPr>
          <w:p w:rsidR="0061399B" w:rsidRDefault="0061399B" w:rsidP="0061399B">
            <w:pPr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Hypertension</w:t>
            </w:r>
          </w:p>
        </w:tc>
        <w:tc>
          <w:tcPr>
            <w:tcW w:w="1560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5.9</w:t>
            </w:r>
          </w:p>
        </w:tc>
        <w:tc>
          <w:tcPr>
            <w:tcW w:w="1842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6.5</w:t>
            </w:r>
          </w:p>
        </w:tc>
        <w:tc>
          <w:tcPr>
            <w:tcW w:w="1701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3.5</w:t>
            </w:r>
          </w:p>
        </w:tc>
        <w:tc>
          <w:tcPr>
            <w:tcW w:w="1701" w:type="dxa"/>
          </w:tcPr>
          <w:p w:rsidR="0061399B" w:rsidRDefault="0061399B" w:rsidP="0061399B">
            <w:pPr>
              <w:jc w:val="center"/>
              <w:rPr>
                <w:rFonts w:ascii="Helvetica" w:eastAsia="DengXian" w:hAnsi="Helvetica"/>
                <w:color w:val="000000"/>
              </w:rPr>
            </w:pPr>
            <w:r>
              <w:rPr>
                <w:rFonts w:ascii="Helvetica" w:eastAsia="DengXian" w:hAnsi="Helvetica"/>
                <w:color w:val="000000"/>
              </w:rPr>
              <w:t>2.1</w:t>
            </w:r>
          </w:p>
        </w:tc>
      </w:tr>
    </w:tbl>
    <w:p w:rsidR="0061399B" w:rsidRDefault="0061399B" w:rsidP="0061399B">
      <w:pPr>
        <w:rPr>
          <w:rFonts w:ascii="Times New Roman" w:hAnsi="Times New Roman" w:cs="Times New Roman"/>
        </w:rPr>
      </w:pPr>
    </w:p>
    <w:sectPr w:rsidR="0061399B" w:rsidSect="0080349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99B"/>
    <w:rsid w:val="000F3CEC"/>
    <w:rsid w:val="001B62C2"/>
    <w:rsid w:val="001D7E68"/>
    <w:rsid w:val="0022641F"/>
    <w:rsid w:val="00261CE3"/>
    <w:rsid w:val="002C0938"/>
    <w:rsid w:val="002C5A13"/>
    <w:rsid w:val="0031364B"/>
    <w:rsid w:val="00391BF4"/>
    <w:rsid w:val="0040783D"/>
    <w:rsid w:val="004E4357"/>
    <w:rsid w:val="004E6069"/>
    <w:rsid w:val="005A7E37"/>
    <w:rsid w:val="0061399B"/>
    <w:rsid w:val="0064384E"/>
    <w:rsid w:val="006B6DD6"/>
    <w:rsid w:val="0080349C"/>
    <w:rsid w:val="00846FCC"/>
    <w:rsid w:val="008D1806"/>
    <w:rsid w:val="008E34A7"/>
    <w:rsid w:val="0092468F"/>
    <w:rsid w:val="00941564"/>
    <w:rsid w:val="009E6F11"/>
    <w:rsid w:val="00A60528"/>
    <w:rsid w:val="00A967C1"/>
    <w:rsid w:val="00B42BF9"/>
    <w:rsid w:val="00BD3169"/>
    <w:rsid w:val="00BE1938"/>
    <w:rsid w:val="00C158E9"/>
    <w:rsid w:val="00C16E44"/>
    <w:rsid w:val="00C378F3"/>
    <w:rsid w:val="00C41316"/>
    <w:rsid w:val="00C746FE"/>
    <w:rsid w:val="00C93693"/>
    <w:rsid w:val="00D4581B"/>
    <w:rsid w:val="00D9782C"/>
    <w:rsid w:val="00DE2F8B"/>
    <w:rsid w:val="00F0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DCF86B"/>
  <w15:chartTrackingRefBased/>
  <w15:docId w15:val="{FF090377-F041-174F-8EFF-FAD5F2EF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399B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39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243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</dc:creator>
  <cp:keywords/>
  <dc:description/>
  <cp:lastModifiedBy>Office365</cp:lastModifiedBy>
  <cp:revision>1</cp:revision>
  <dcterms:created xsi:type="dcterms:W3CDTF">2020-07-25T05:20:00Z</dcterms:created>
  <dcterms:modified xsi:type="dcterms:W3CDTF">2020-07-25T05:26:00Z</dcterms:modified>
</cp:coreProperties>
</file>