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49F" w:rsidRPr="000D7AEB" w:rsidRDefault="007F749F" w:rsidP="007F749F">
      <w:pPr>
        <w:rPr>
          <w:rFonts w:cstheme="minorHAnsi"/>
          <w:sz w:val="20"/>
          <w:szCs w:val="20"/>
        </w:rPr>
      </w:pPr>
    </w:p>
    <w:p w:rsidR="007F749F" w:rsidRPr="000D7AEB" w:rsidRDefault="007F749F" w:rsidP="007F749F">
      <w:pPr>
        <w:rPr>
          <w:rFonts w:cstheme="minorHAnsi"/>
          <w:b/>
          <w:sz w:val="20"/>
          <w:szCs w:val="20"/>
        </w:rPr>
      </w:pPr>
      <w:bookmarkStart w:id="0" w:name="_GoBack"/>
      <w:r w:rsidRPr="000D7AEB">
        <w:rPr>
          <w:rFonts w:cstheme="minorHAnsi"/>
          <w:b/>
          <w:sz w:val="20"/>
          <w:szCs w:val="20"/>
        </w:rPr>
        <w:t xml:space="preserve">Appendix 2. </w:t>
      </w:r>
      <w:r w:rsidR="00E545FB" w:rsidRPr="000D7AEB">
        <w:rPr>
          <w:rFonts w:cstheme="minorHAnsi"/>
          <w:b/>
          <w:sz w:val="20"/>
          <w:szCs w:val="20"/>
        </w:rPr>
        <w:t>Multinomial</w:t>
      </w:r>
      <w:r w:rsidRPr="000D7AEB">
        <w:rPr>
          <w:rFonts w:cstheme="minorHAnsi"/>
          <w:b/>
          <w:sz w:val="20"/>
          <w:szCs w:val="20"/>
        </w:rPr>
        <w:t xml:space="preserve"> regression on the time</w:t>
      </w:r>
      <w:r w:rsidRPr="000D7AEB">
        <w:rPr>
          <w:rFonts w:cstheme="minorHAnsi"/>
          <w:b/>
          <w:sz w:val="20"/>
          <w:szCs w:val="20"/>
          <w:vertAlign w:val="superscript"/>
        </w:rPr>
        <w:t xml:space="preserve"> </w:t>
      </w:r>
      <w:r w:rsidRPr="000D7AEB">
        <w:rPr>
          <w:rFonts w:cstheme="minorHAnsi"/>
          <w:b/>
          <w:sz w:val="20"/>
          <w:szCs w:val="20"/>
        </w:rPr>
        <w:t>in days between the first and second visit</w:t>
      </w:r>
    </w:p>
    <w:bookmarkEnd w:id="0"/>
    <w:tbl>
      <w:tblPr>
        <w:tblStyle w:val="TableGridLight"/>
        <w:tblW w:w="9679" w:type="dxa"/>
        <w:tblLayout w:type="fixed"/>
        <w:tblLook w:val="0000" w:firstRow="0" w:lastRow="0" w:firstColumn="0" w:lastColumn="0" w:noHBand="0" w:noVBand="0"/>
      </w:tblPr>
      <w:tblGrid>
        <w:gridCol w:w="2955"/>
        <w:gridCol w:w="1710"/>
        <w:gridCol w:w="1800"/>
        <w:gridCol w:w="1710"/>
        <w:gridCol w:w="1504"/>
      </w:tblGrid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(1)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(2)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(4)</w:t>
            </w: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VARIABLES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Within 10 days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10 to20 days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20 to 30 days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30 and above</w:t>
            </w: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 xml:space="preserve">Age (ref: &lt;5 </w:t>
            </w:r>
            <w:proofErr w:type="spellStart"/>
            <w:r w:rsidRPr="000D7AEB">
              <w:rPr>
                <w:rFonts w:cstheme="minorHAnsi"/>
                <w:b/>
                <w:sz w:val="20"/>
                <w:szCs w:val="20"/>
              </w:rPr>
              <w:t>yrs</w:t>
            </w:r>
            <w:proofErr w:type="spellEnd"/>
            <w:r w:rsidRPr="000D7AE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Base outcome</w:t>
            </w: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5 – 14 years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0.19**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-0.06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(0.03 - 0.36)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(-0.22 - 0.17)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(-0.25 - 0.13)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15 – 24 years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0.26***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-0.10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(0.07 - 0.45)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(-0.33 - 0.14)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(-0.19 - 0.25)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25 – 64 years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0.21**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(0.03 - 0.38)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(-0.17 - 0.23)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(-0.23 - 0.16)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65+ years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0.23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013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(-0.23 - 0.48)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(-0.15 - 0.63)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(-0.23 - 0.49)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Gender (ref: male)</w:t>
            </w:r>
            <w:proofErr w:type="spellStart"/>
            <w:r w:rsidRPr="000D7AEB">
              <w:rPr>
                <w:rFonts w:cstheme="minorHAnsi"/>
                <w:b/>
                <w:sz w:val="20"/>
                <w:szCs w:val="20"/>
              </w:rPr>
              <w:t>appe</w:t>
            </w:r>
            <w:proofErr w:type="spellEnd"/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-0.16**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-0.05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(-0.28 - -0.03)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(-0.19 - 0.11)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(-0.19 - 0.09)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Employment status (ref: unemployed)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Employed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-0.01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(-0.23 - 0.14)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(-0.24 - 0.19)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(-0.22 - 0.19)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Residency (ref: resident)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Non-resident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0.37**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-0.02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(-0.30 - 0.33)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(0.05 - 0.69)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(-0.38 - 0.34)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Household SES (ref: low)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Middle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-0.30***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-0.14*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-0.16**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(-0.42 - -0.17)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(-0.29 - 0.01)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(-0.31 - -0.02)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High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-0.33***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-0.21**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-0.19**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(-0.49 - -0.16)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(-0.41 - -0.02)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(-0.37 - -0.001)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0D7AEB">
              <w:rPr>
                <w:rFonts w:cstheme="minorHAnsi"/>
                <w:b/>
                <w:sz w:val="20"/>
                <w:szCs w:val="20"/>
              </w:rPr>
              <w:t>Diagnosis(Ref: Infectious Disease)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NCDs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0.29***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0.19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0.45***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(0.08 - 0.50)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(-0.06 - 0.44)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(0.23 - 0.68)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Other diagnosis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0.27***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0.22**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(0.12 - 0.43)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(0.03 - 0.40)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(-0.06 - 0.31)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 xml:space="preserve">Undiagnosed symptoms 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-0.19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(-0.05 - 0.32)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(-0.19 - 0.25)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(-0.42 - 0.04)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749F" w:rsidRPr="000D7AEB" w:rsidTr="0002444D">
        <w:tc>
          <w:tcPr>
            <w:tcW w:w="2955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Observations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11,591</w:t>
            </w:r>
          </w:p>
        </w:tc>
        <w:tc>
          <w:tcPr>
            <w:tcW w:w="180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11,591</w:t>
            </w:r>
          </w:p>
        </w:tc>
        <w:tc>
          <w:tcPr>
            <w:tcW w:w="1710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11,591</w:t>
            </w:r>
          </w:p>
        </w:tc>
        <w:tc>
          <w:tcPr>
            <w:tcW w:w="1504" w:type="dxa"/>
          </w:tcPr>
          <w:p w:rsidR="007F749F" w:rsidRPr="000D7AEB" w:rsidRDefault="007F749F" w:rsidP="00024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0D7AEB">
              <w:rPr>
                <w:rFonts w:cstheme="minorHAnsi"/>
                <w:sz w:val="20"/>
                <w:szCs w:val="20"/>
              </w:rPr>
              <w:t>11,591</w:t>
            </w:r>
          </w:p>
        </w:tc>
      </w:tr>
    </w:tbl>
    <w:p w:rsidR="007F749F" w:rsidRPr="00E545FB" w:rsidRDefault="00E545FB" w:rsidP="007F749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</w:rPr>
      </w:pPr>
      <w:r w:rsidRPr="00E545FB">
        <w:rPr>
          <w:rFonts w:cstheme="minorHAnsi"/>
          <w:b/>
          <w:sz w:val="16"/>
          <w:szCs w:val="20"/>
        </w:rPr>
        <w:t xml:space="preserve">Legend:  SES-Socioeconomic Status, </w:t>
      </w:r>
      <w:r w:rsidR="007F749F" w:rsidRPr="00E545FB">
        <w:rPr>
          <w:rFonts w:cstheme="minorHAnsi"/>
          <w:b/>
          <w:sz w:val="16"/>
          <w:szCs w:val="20"/>
        </w:rPr>
        <w:t>Standard errors in parentheses</w:t>
      </w:r>
      <w:r w:rsidR="00544D0C">
        <w:rPr>
          <w:rFonts w:cstheme="minorHAnsi"/>
          <w:b/>
          <w:sz w:val="16"/>
          <w:szCs w:val="20"/>
        </w:rPr>
        <w:t>, NCD-Non communicable diseases</w:t>
      </w:r>
      <w:r w:rsidR="007F749F" w:rsidRPr="00E545FB">
        <w:rPr>
          <w:rFonts w:cstheme="minorHAnsi"/>
          <w:b/>
          <w:sz w:val="16"/>
          <w:szCs w:val="20"/>
        </w:rPr>
        <w:t xml:space="preserve">   *** p&lt;0.01, ** p&lt;0.05, * p&lt;0.1</w:t>
      </w:r>
    </w:p>
    <w:p w:rsidR="007F749F" w:rsidRPr="00145466" w:rsidRDefault="007F749F" w:rsidP="007F749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377C3" w:rsidRDefault="00F377C3"/>
    <w:sectPr w:rsidR="00F37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4C"/>
    <w:rsid w:val="00544D0C"/>
    <w:rsid w:val="005D094C"/>
    <w:rsid w:val="00623D4C"/>
    <w:rsid w:val="007F749F"/>
    <w:rsid w:val="00E545FB"/>
    <w:rsid w:val="00F3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80F49-48F2-43EA-B201-6A21A6C6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F7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1229</Characters>
  <Application>Microsoft Office Word</Application>
  <DocSecurity>0</DocSecurity>
  <Lines>176</Lines>
  <Paragraphs>125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Ramadhani Abdul</dc:creator>
  <cp:keywords/>
  <dc:description/>
  <cp:lastModifiedBy>Ramadhani Abdul</cp:lastModifiedBy>
  <cp:revision>7</cp:revision>
  <dcterms:created xsi:type="dcterms:W3CDTF">2024-08-07T12:33:00Z</dcterms:created>
  <dcterms:modified xsi:type="dcterms:W3CDTF">2024-08-07T12:44:00Z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f034d0c9b49b056e52c14a21de4f3765d03d35ef321ffb3b1450f7e23cb1717f</vt:lpwstr>
  </property>
</Properties>
</file>