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0EC55A" w14:textId="77777777" w:rsidR="002B094C" w:rsidRPr="002B094C" w:rsidRDefault="002B094C" w:rsidP="00B17553">
      <w:pPr>
        <w:widowControl/>
        <w:jc w:val="left"/>
        <w:rPr>
          <w:rFonts w:asciiTheme="majorHAnsi" w:hAnsiTheme="majorHAnsi" w:cstheme="majorHAnsi"/>
          <w:sz w:val="28"/>
          <w:szCs w:val="28"/>
        </w:rPr>
      </w:pPr>
      <w:bookmarkStart w:id="0" w:name="_Hlk3711857"/>
      <w:r w:rsidRPr="002B094C">
        <w:rPr>
          <w:rFonts w:asciiTheme="majorHAnsi" w:hAnsiTheme="majorHAnsi" w:cstheme="majorHAnsi"/>
          <w:sz w:val="28"/>
          <w:szCs w:val="28"/>
        </w:rPr>
        <w:t xml:space="preserve">Supplemental file for: </w:t>
      </w:r>
    </w:p>
    <w:p w14:paraId="4DBC2277" w14:textId="4EDE3E74" w:rsidR="00B17553" w:rsidRPr="00EC2B91" w:rsidRDefault="00B17553" w:rsidP="00B17553">
      <w:pPr>
        <w:widowControl/>
        <w:jc w:val="left"/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</w:pP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Propensity score-matched analysis of systemic chemotherapy versus</w:t>
      </w:r>
      <w:r w:rsidR="002529F8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salvage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hysterectomy for </w:t>
      </w:r>
      <w:r w:rsidR="00BA6A45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persistent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cervical </w:t>
      </w:r>
      <w:r w:rsidR="008F04FB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cancer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after definitive</w:t>
      </w:r>
      <w:r w:rsidR="00F9467B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 xml:space="preserve"> </w:t>
      </w:r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radiotherapy/concurrent chemoradiotherapy</w:t>
      </w:r>
      <w:bookmarkEnd w:id="0"/>
      <w:r w:rsidRPr="00EC2B91">
        <w:rPr>
          <w:rFonts w:ascii="Arial" w:eastAsia="ＭＳ Ｐゴシック" w:hAnsi="Arial" w:cs="Arial"/>
          <w:b/>
          <w:color w:val="333333"/>
          <w:kern w:val="0"/>
          <w:sz w:val="24"/>
          <w:szCs w:val="24"/>
        </w:rPr>
        <w:t>.</w:t>
      </w:r>
    </w:p>
    <w:p w14:paraId="4582FECE" w14:textId="77777777" w:rsidR="001661AC" w:rsidRPr="00B17553" w:rsidRDefault="001661AC" w:rsidP="001661AC">
      <w:pPr>
        <w:rPr>
          <w:rFonts w:asciiTheme="majorHAnsi" w:hAnsiTheme="majorHAnsi" w:cstheme="majorHAnsi"/>
          <w:sz w:val="24"/>
          <w:szCs w:val="24"/>
        </w:rPr>
      </w:pPr>
    </w:p>
    <w:p w14:paraId="4D75FAEE" w14:textId="66A6A621" w:rsidR="001661AC" w:rsidRPr="00831654" w:rsidRDefault="001661AC" w:rsidP="001661AC">
      <w:r w:rsidRPr="00831654">
        <w:rPr>
          <w:rFonts w:asciiTheme="majorHAnsi" w:hAnsiTheme="majorHAnsi" w:cstheme="majorHAnsi"/>
          <w:sz w:val="24"/>
          <w:szCs w:val="24"/>
        </w:rPr>
        <w:t>Munetaka Takekuma</w:t>
      </w:r>
      <w:r w:rsidRPr="00831654">
        <w:rPr>
          <w:rFonts w:asciiTheme="majorHAnsi" w:hAnsiTheme="majorHAnsi" w:cstheme="majorHAnsi"/>
          <w:sz w:val="24"/>
          <w:szCs w:val="24"/>
          <w:vertAlign w:val="superscript"/>
        </w:rPr>
        <w:t>1)</w:t>
      </w:r>
      <w:r w:rsidRPr="00831654">
        <w:rPr>
          <w:rFonts w:asciiTheme="majorHAnsi" w:hAnsiTheme="majorHAnsi" w:cstheme="majorHAnsi"/>
          <w:sz w:val="24"/>
          <w:szCs w:val="24"/>
        </w:rPr>
        <w:t>,</w:t>
      </w:r>
      <w:r w:rsidR="00686CBA" w:rsidRPr="00831654">
        <w:rPr>
          <w:rFonts w:asciiTheme="majorHAnsi" w:hAnsiTheme="majorHAnsi" w:cstheme="majorHAnsi"/>
          <w:sz w:val="24"/>
          <w:szCs w:val="24"/>
        </w:rPr>
        <w:t xml:space="preserve"> Fumiaki Takahashi</w:t>
      </w:r>
      <w:r w:rsidR="00686CBA" w:rsidRPr="00831654">
        <w:rPr>
          <w:rFonts w:asciiTheme="majorHAnsi" w:hAnsiTheme="majorHAnsi" w:cstheme="majorHAnsi"/>
          <w:sz w:val="24"/>
          <w:szCs w:val="24"/>
          <w:vertAlign w:val="superscript"/>
        </w:rPr>
        <w:t>2)</w:t>
      </w:r>
      <w:r w:rsidR="00686CBA" w:rsidRPr="00831654">
        <w:rPr>
          <w:rFonts w:asciiTheme="majorHAnsi" w:hAnsiTheme="majorHAnsi" w:cstheme="majorHAnsi"/>
          <w:sz w:val="24"/>
          <w:szCs w:val="24"/>
        </w:rPr>
        <w:t xml:space="preserve">, 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Seiji Mabuchi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3)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 xml:space="preserve">　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Wataru Kudaka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4)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 xml:space="preserve">　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 Koji Horie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5)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、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Mariko Ikeda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6)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</w:t>
      </w:r>
      <w:r w:rsidR="001C3FB2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 xml:space="preserve"> 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Ayumi Shikama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7)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Akira Mitsuhashi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8)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Shoji Nagao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9)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Shiro Suzuki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10)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Mika Mizuno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11)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Shin Nishio</w:t>
      </w:r>
      <w:r w:rsidR="001C3FB2" w:rsidRPr="00A214CB">
        <w:rPr>
          <w:rFonts w:ascii="Arial" w:eastAsia="ＭＳ Ｐゴシック" w:hAnsi="Arial" w:cs="Arial"/>
          <w:kern w:val="0"/>
          <w:sz w:val="24"/>
          <w:szCs w:val="24"/>
          <w:vertAlign w:val="superscript"/>
        </w:rPr>
        <w:t>1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2)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Hideki Tokunaga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13)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Yukinobu Ota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14)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Takahiro Kasamatsu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15)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Ryo Kitagawa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16)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Takafumi Toita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17)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Hiroaki Kobayashi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18)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Mitsuya Ishikawa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19)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, Nobuo Yaegashi</w:t>
      </w:r>
      <w:r w:rsidR="00F9467B" w:rsidRPr="00831654">
        <w:rPr>
          <w:rFonts w:asciiTheme="majorHAnsi" w:hAnsiTheme="majorHAnsi" w:cstheme="majorHAnsi"/>
          <w:sz w:val="24"/>
          <w:szCs w:val="24"/>
          <w:vertAlign w:val="superscript"/>
        </w:rPr>
        <w:t>13</w:t>
      </w:r>
      <w:r w:rsidR="001C3FB2" w:rsidRPr="00831654">
        <w:rPr>
          <w:rFonts w:asciiTheme="majorHAnsi" w:hAnsiTheme="majorHAnsi" w:cstheme="majorHAnsi"/>
          <w:sz w:val="24"/>
          <w:szCs w:val="24"/>
          <w:vertAlign w:val="superscript"/>
        </w:rPr>
        <w:t>)</w:t>
      </w:r>
      <w:r w:rsidR="001C3FB2" w:rsidRPr="00831654">
        <w:rPr>
          <w:rFonts w:ascii="Arial" w:eastAsia="ＭＳ Ｐゴシック" w:hAnsi="Arial" w:cs="Arial"/>
          <w:kern w:val="0"/>
          <w:sz w:val="24"/>
          <w:szCs w:val="24"/>
        </w:rPr>
        <w:t>;</w:t>
      </w:r>
    </w:p>
    <w:p w14:paraId="42284AFC" w14:textId="77777777" w:rsidR="001661AC" w:rsidRPr="00831654" w:rsidRDefault="001661AC" w:rsidP="001661AC">
      <w:pPr>
        <w:rPr>
          <w:rFonts w:asciiTheme="majorHAnsi" w:hAnsiTheme="majorHAnsi" w:cstheme="majorHAnsi"/>
          <w:sz w:val="24"/>
          <w:szCs w:val="24"/>
        </w:rPr>
      </w:pPr>
    </w:p>
    <w:p w14:paraId="1ED18D2D" w14:textId="7490627B" w:rsidR="001661AC" w:rsidRPr="00831654" w:rsidRDefault="001661AC" w:rsidP="001661AC">
      <w:pPr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1) Department of Gynecology, Shizuoka Cancer Center, Shizuoka, Japan</w:t>
      </w:r>
    </w:p>
    <w:p w14:paraId="621EFA0C" w14:textId="23543617" w:rsidR="00686CBA" w:rsidRPr="00831654" w:rsidRDefault="00686CBA" w:rsidP="001661AC">
      <w:pPr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 w:hint="eastAsia"/>
          <w:sz w:val="24"/>
          <w:szCs w:val="24"/>
        </w:rPr>
        <w:t>2</w:t>
      </w:r>
      <w:r w:rsidRPr="00831654">
        <w:rPr>
          <w:rFonts w:asciiTheme="majorHAnsi" w:hAnsiTheme="majorHAnsi" w:cstheme="majorHAnsi"/>
          <w:sz w:val="24"/>
          <w:szCs w:val="24"/>
        </w:rPr>
        <w:t xml:space="preserve">) </w:t>
      </w:r>
      <w:r w:rsidR="008C4E49" w:rsidRPr="00831654">
        <w:rPr>
          <w:rFonts w:asciiTheme="majorHAnsi" w:hAnsiTheme="majorHAnsi" w:cstheme="majorHAnsi"/>
          <w:kern w:val="0"/>
          <w:sz w:val="24"/>
          <w:szCs w:val="24"/>
        </w:rPr>
        <w:t>Department of Information Science, Iwate Medical University, Iwate,</w:t>
      </w:r>
      <w:r w:rsidRPr="00831654">
        <w:rPr>
          <w:rFonts w:asciiTheme="majorHAnsi" w:hAnsiTheme="majorHAnsi" w:cstheme="majorHAnsi"/>
          <w:sz w:val="24"/>
          <w:szCs w:val="24"/>
        </w:rPr>
        <w:t xml:space="preserve"> Japan</w:t>
      </w:r>
    </w:p>
    <w:p w14:paraId="1CD98234" w14:textId="1FB12B84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Theme="majorHAnsi" w:hAnsiTheme="majorHAnsi" w:cstheme="majorHAnsi" w:hint="eastAsia"/>
          <w:sz w:val="24"/>
          <w:szCs w:val="24"/>
        </w:rPr>
        <w:t>3</w:t>
      </w:r>
      <w:r w:rsidRPr="00831654">
        <w:rPr>
          <w:rFonts w:asciiTheme="majorHAnsi" w:hAnsiTheme="majorHAnsi" w:cstheme="majorHAnsi"/>
          <w:sz w:val="24"/>
          <w:szCs w:val="24"/>
        </w:rPr>
        <w:t xml:space="preserve">) 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Department of Obstetrics and Gynecology, Osaka University Graduate School of Medicine, Osaka, Japan</w:t>
      </w:r>
    </w:p>
    <w:p w14:paraId="1BE46FE0" w14:textId="77A3003E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4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</w:t>
      </w:r>
      <w:r w:rsidR="00957F3F">
        <w:rPr>
          <w:rFonts w:ascii="Arial" w:eastAsia="ＭＳ Ｐゴシック" w:hAnsi="Arial" w:cs="Arial"/>
          <w:kern w:val="0"/>
          <w:sz w:val="24"/>
          <w:szCs w:val="24"/>
        </w:rPr>
        <w:t xml:space="preserve"> 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Department of Obstetrics and Gynecology, Graduate School of Medical Science, University of the Ryukyus, Okinawa, Japan</w:t>
      </w:r>
    </w:p>
    <w:p w14:paraId="14AAB4FA" w14:textId="0C75DA98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5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) Department of Gynecology, Saitama Cancer </w:t>
      </w:r>
      <w:r w:rsidR="00C9308D"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C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enter, Saitama, Japan</w:t>
      </w:r>
    </w:p>
    <w:p w14:paraId="7819E2D5" w14:textId="7E770916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6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) Department of </w:t>
      </w:r>
      <w:r w:rsidR="00F957AB" w:rsidRPr="00831654">
        <w:rPr>
          <w:rFonts w:ascii="Arial" w:eastAsia="ＭＳ Ｐゴシック" w:hAnsi="Arial" w:cs="Arial"/>
          <w:kern w:val="0"/>
          <w:sz w:val="24"/>
          <w:szCs w:val="24"/>
        </w:rPr>
        <w:t>G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ynecology, Kanagawa Cancer Center, Kanagawa, Japan</w:t>
      </w:r>
    </w:p>
    <w:p w14:paraId="12EDBD9C" w14:textId="46C58287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7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 Department of Obstetrics and Gynecology, Faculty of Medicine, University of Tsukuba, Ibaraki, Japan</w:t>
      </w:r>
    </w:p>
    <w:p w14:paraId="222D5F12" w14:textId="65BE8FB7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8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 Departments of Reproductive Medicine, Graduate School of Medicine, Chiba University, Chiba, Japan</w:t>
      </w:r>
    </w:p>
    <w:p w14:paraId="5A9C44DC" w14:textId="48B96235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9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) Department of Gynecologic Cancer, Hyogo Cancer Center, Hyogo, Japan</w:t>
      </w:r>
    </w:p>
    <w:p w14:paraId="0AF96CD0" w14:textId="0BCC5951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0) Department of Obstetrics and Gynecology, Nagoya University Graduate School of Medicine, Aichi, Japan</w:t>
      </w:r>
    </w:p>
    <w:p w14:paraId="398B2F80" w14:textId="2A6EF09E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1) Department of Gynecology, Aichi Cancer Center Hospital, Aichi, Japan</w:t>
      </w:r>
    </w:p>
    <w:p w14:paraId="7D11A5C7" w14:textId="12425A38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2) Department of Obstetrics and Gynecology, Kurume University School of Medicine, Kurume, Japan</w:t>
      </w:r>
    </w:p>
    <w:p w14:paraId="168BD344" w14:textId="11B5CCD8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3) Department of Obstetrics and Gynecology, Tohoku University Hospital, Miyagi, Japan</w:t>
      </w:r>
    </w:p>
    <w:p w14:paraId="06803A16" w14:textId="5502462D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4) Department of Gynecology, Osaka International Cancer Institute, Osaka, Japan</w:t>
      </w:r>
    </w:p>
    <w:p w14:paraId="534B2236" w14:textId="7ECC6CD1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5) Department of Obstetrics and Gynecology, Tokyo Metropolitan </w:t>
      </w:r>
      <w:proofErr w:type="spellStart"/>
      <w:r w:rsidRPr="00831654">
        <w:rPr>
          <w:rFonts w:ascii="Arial" w:eastAsia="ＭＳ Ｐゴシック" w:hAnsi="Arial" w:cs="Arial"/>
          <w:kern w:val="0"/>
          <w:sz w:val="24"/>
          <w:szCs w:val="24"/>
        </w:rPr>
        <w:t>Bokutoh</w:t>
      </w:r>
      <w:proofErr w:type="spellEnd"/>
      <w:r w:rsidRPr="00831654">
        <w:rPr>
          <w:rFonts w:ascii="Arial" w:eastAsia="ＭＳ Ｐゴシック" w:hAnsi="Arial" w:cs="Arial"/>
          <w:kern w:val="0"/>
          <w:sz w:val="24"/>
          <w:szCs w:val="24"/>
        </w:rPr>
        <w:t xml:space="preserve"> Hospital, Tokyo, Japan</w:t>
      </w:r>
    </w:p>
    <w:p w14:paraId="037794F3" w14:textId="762625E1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6) Department of Gynecology and Obstetrics, Tohoku Medical and Pharmaceutical University, Miyagi, Japan</w:t>
      </w:r>
    </w:p>
    <w:p w14:paraId="30881B01" w14:textId="41FDFA04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7) Radiation Therapy Center, Okinawa Chubu Hospital, Okinawa, Japan</w:t>
      </w:r>
    </w:p>
    <w:p w14:paraId="476D552D" w14:textId="0F7F4AB0" w:rsidR="001C3FB2" w:rsidRPr="00831654" w:rsidRDefault="001C3FB2" w:rsidP="001661AC">
      <w:pPr>
        <w:rPr>
          <w:rFonts w:ascii="Arial" w:eastAsia="ＭＳ Ｐゴシック" w:hAnsi="Arial" w:cs="Arial"/>
          <w:kern w:val="0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8) Department of Obstetrics and Gynecology, Faculty of Medicine, Kagoshima University, Kagoshima, Japan</w:t>
      </w:r>
    </w:p>
    <w:p w14:paraId="2160FCE9" w14:textId="785722C7" w:rsidR="00F9467B" w:rsidRPr="00831654" w:rsidRDefault="00F9467B" w:rsidP="001661AC">
      <w:pPr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="Arial" w:eastAsia="ＭＳ Ｐゴシック" w:hAnsi="Arial" w:cs="Arial" w:hint="eastAsia"/>
          <w:kern w:val="0"/>
          <w:sz w:val="24"/>
          <w:szCs w:val="24"/>
        </w:rPr>
        <w:t>1</w:t>
      </w:r>
      <w:r w:rsidRPr="00831654">
        <w:rPr>
          <w:rFonts w:ascii="Arial" w:eastAsia="ＭＳ Ｐゴシック" w:hAnsi="Arial" w:cs="Arial"/>
          <w:kern w:val="0"/>
          <w:sz w:val="24"/>
          <w:szCs w:val="24"/>
        </w:rPr>
        <w:t>9) Department of Gynecology, National Cancer Center Hospital, Tokyo, Japan</w:t>
      </w:r>
    </w:p>
    <w:p w14:paraId="61DF8EEF" w14:textId="77777777" w:rsidR="00A45FBA" w:rsidRPr="00831654" w:rsidRDefault="00A45FBA" w:rsidP="00A45FBA">
      <w:pPr>
        <w:rPr>
          <w:rFonts w:asciiTheme="majorHAnsi" w:hAnsiTheme="majorHAnsi" w:cstheme="majorHAnsi"/>
          <w:sz w:val="24"/>
          <w:szCs w:val="24"/>
        </w:rPr>
      </w:pPr>
    </w:p>
    <w:p w14:paraId="6FD6C47C" w14:textId="0B43350B" w:rsidR="001661AC" w:rsidRPr="00831654" w:rsidRDefault="00A45FBA" w:rsidP="001661AC">
      <w:pPr>
        <w:widowControl/>
        <w:jc w:val="left"/>
        <w:rPr>
          <w:rFonts w:asciiTheme="majorHAnsi" w:hAnsiTheme="majorHAnsi" w:cstheme="majorHAnsi"/>
          <w:b/>
          <w:sz w:val="24"/>
          <w:szCs w:val="24"/>
        </w:rPr>
      </w:pPr>
      <w:r w:rsidRPr="00831654">
        <w:rPr>
          <w:rFonts w:asciiTheme="majorHAnsi" w:hAnsiTheme="majorHAnsi" w:cstheme="majorHAnsi"/>
          <w:b/>
          <w:sz w:val="24"/>
          <w:szCs w:val="24"/>
        </w:rPr>
        <w:t>Corresponding author:</w:t>
      </w:r>
    </w:p>
    <w:p w14:paraId="1D3CB5D8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lastRenderedPageBreak/>
        <w:t>Dr. Munetaka Takekuma</w:t>
      </w:r>
    </w:p>
    <w:p w14:paraId="3D18EF6B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Department of Gynecology</w:t>
      </w:r>
    </w:p>
    <w:p w14:paraId="00A5AE72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Shizuoka Cancer Center</w:t>
      </w:r>
    </w:p>
    <w:p w14:paraId="6F220555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 xml:space="preserve">1007 </w:t>
      </w:r>
      <w:proofErr w:type="spellStart"/>
      <w:r w:rsidRPr="00831654">
        <w:rPr>
          <w:rFonts w:asciiTheme="majorHAnsi" w:hAnsiTheme="majorHAnsi" w:cstheme="majorHAnsi"/>
          <w:sz w:val="24"/>
          <w:szCs w:val="24"/>
        </w:rPr>
        <w:t>Shimonagakubo</w:t>
      </w:r>
      <w:proofErr w:type="spellEnd"/>
      <w:r w:rsidRPr="00831654">
        <w:rPr>
          <w:rFonts w:asciiTheme="majorHAnsi" w:hAnsiTheme="majorHAnsi" w:cstheme="majorHAnsi"/>
          <w:sz w:val="24"/>
          <w:szCs w:val="24"/>
        </w:rPr>
        <w:t xml:space="preserve">, </w:t>
      </w:r>
      <w:proofErr w:type="spellStart"/>
      <w:r w:rsidRPr="00831654">
        <w:rPr>
          <w:rFonts w:asciiTheme="majorHAnsi" w:hAnsiTheme="majorHAnsi" w:cstheme="majorHAnsi"/>
          <w:sz w:val="24"/>
          <w:szCs w:val="24"/>
        </w:rPr>
        <w:t>Nagaizumicho</w:t>
      </w:r>
      <w:proofErr w:type="spellEnd"/>
      <w:r w:rsidRPr="00831654">
        <w:rPr>
          <w:rFonts w:asciiTheme="majorHAnsi" w:hAnsiTheme="majorHAnsi" w:cstheme="majorHAnsi"/>
          <w:sz w:val="24"/>
          <w:szCs w:val="24"/>
        </w:rPr>
        <w:t xml:space="preserve">, </w:t>
      </w:r>
    </w:p>
    <w:p w14:paraId="07337762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proofErr w:type="spellStart"/>
      <w:r w:rsidRPr="00831654">
        <w:rPr>
          <w:rFonts w:asciiTheme="majorHAnsi" w:hAnsiTheme="majorHAnsi" w:cstheme="majorHAnsi"/>
          <w:sz w:val="24"/>
          <w:szCs w:val="24"/>
        </w:rPr>
        <w:t>Suntogun</w:t>
      </w:r>
      <w:proofErr w:type="spellEnd"/>
      <w:r w:rsidRPr="00831654">
        <w:rPr>
          <w:rFonts w:asciiTheme="majorHAnsi" w:hAnsiTheme="majorHAnsi" w:cstheme="majorHAnsi"/>
          <w:sz w:val="24"/>
          <w:szCs w:val="24"/>
        </w:rPr>
        <w:t>, Shizuoka 411-8777, Japan</w:t>
      </w:r>
    </w:p>
    <w:p w14:paraId="5C77A006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Tel.: +81-55-989-5222</w:t>
      </w:r>
    </w:p>
    <w:p w14:paraId="7442F392" w14:textId="77777777" w:rsidR="001661AC" w:rsidRPr="00831654" w:rsidRDefault="001661AC" w:rsidP="001661AC">
      <w:pPr>
        <w:widowControl/>
        <w:jc w:val="left"/>
        <w:rPr>
          <w:rFonts w:asciiTheme="majorHAnsi" w:hAnsiTheme="majorHAnsi" w:cstheme="majorHAnsi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>Fax: +81-55-989-5634</w:t>
      </w:r>
    </w:p>
    <w:p w14:paraId="47872FBC" w14:textId="77777777" w:rsidR="001661AC" w:rsidRPr="00831654" w:rsidRDefault="001661AC" w:rsidP="001661AC">
      <w:pPr>
        <w:widowControl/>
        <w:jc w:val="left"/>
        <w:rPr>
          <w:rStyle w:val="a3"/>
          <w:rFonts w:asciiTheme="majorHAnsi" w:hAnsiTheme="majorHAnsi" w:cstheme="majorHAnsi"/>
          <w:color w:val="auto"/>
          <w:sz w:val="24"/>
          <w:szCs w:val="24"/>
        </w:rPr>
      </w:pPr>
      <w:r w:rsidRPr="00831654">
        <w:rPr>
          <w:rFonts w:asciiTheme="majorHAnsi" w:hAnsiTheme="majorHAnsi" w:cstheme="majorHAnsi"/>
          <w:sz w:val="24"/>
          <w:szCs w:val="24"/>
        </w:rPr>
        <w:t xml:space="preserve">E-mail: </w:t>
      </w:r>
      <w:hyperlink r:id="rId8" w:history="1">
        <w:r w:rsidRPr="00831654">
          <w:rPr>
            <w:rStyle w:val="a3"/>
            <w:rFonts w:asciiTheme="majorHAnsi" w:hAnsiTheme="majorHAnsi" w:cstheme="majorHAnsi"/>
            <w:color w:val="auto"/>
            <w:sz w:val="24"/>
            <w:szCs w:val="24"/>
          </w:rPr>
          <w:t>m.takekuma@scchr.jp</w:t>
        </w:r>
      </w:hyperlink>
    </w:p>
    <w:p w14:paraId="283F1757" w14:textId="2C56A8DC" w:rsidR="002D0EF4" w:rsidRPr="00831654" w:rsidRDefault="001661AC" w:rsidP="001661AC">
      <w:pPr>
        <w:widowControl/>
        <w:jc w:val="left"/>
        <w:rPr>
          <w:rFonts w:asciiTheme="majorHAnsi" w:eastAsia="ＭＳ Ｐゴシック" w:hAnsiTheme="majorHAnsi" w:cstheme="majorHAnsi"/>
          <w:kern w:val="0"/>
          <w:sz w:val="24"/>
          <w:szCs w:val="24"/>
        </w:rPr>
      </w:pPr>
      <w:r w:rsidRPr="00831654">
        <w:rPr>
          <w:rStyle w:val="a3"/>
          <w:rFonts w:asciiTheme="majorHAnsi" w:hAnsiTheme="majorHAnsi" w:cstheme="majorHAnsi" w:hint="eastAsia"/>
          <w:color w:val="auto"/>
          <w:sz w:val="24"/>
          <w:szCs w:val="24"/>
        </w:rPr>
        <w:t xml:space="preserve">ORCID: </w:t>
      </w:r>
      <w:r w:rsidRPr="00831654">
        <w:rPr>
          <w:rFonts w:asciiTheme="majorHAnsi" w:eastAsia="ＭＳ Ｐゴシック" w:hAnsiTheme="majorHAnsi" w:cstheme="majorHAnsi"/>
          <w:kern w:val="0"/>
          <w:sz w:val="24"/>
          <w:szCs w:val="24"/>
        </w:rPr>
        <w:t>0000-0002-0807-1845</w:t>
      </w:r>
    </w:p>
    <w:p w14:paraId="1398CCCD" w14:textId="67F595E2" w:rsidR="00A45FBA" w:rsidRPr="003A2CF8" w:rsidRDefault="00A45FBA" w:rsidP="001661AC">
      <w:pPr>
        <w:widowControl/>
        <w:jc w:val="left"/>
        <w:rPr>
          <w:rFonts w:asciiTheme="majorHAnsi" w:eastAsia="ＭＳ Ｐゴシック" w:hAnsiTheme="majorHAnsi" w:cstheme="majorHAnsi"/>
          <w:kern w:val="0"/>
          <w:sz w:val="24"/>
          <w:szCs w:val="24"/>
        </w:rPr>
      </w:pPr>
    </w:p>
    <w:p w14:paraId="6B4AE7F9" w14:textId="77777777" w:rsidR="00F41012" w:rsidRPr="003A2CF8" w:rsidRDefault="00F41012" w:rsidP="008F2AF0">
      <w:pPr>
        <w:rPr>
          <w:rFonts w:ascii="Arial" w:hAnsi="Arial" w:cs="Arial"/>
          <w:sz w:val="24"/>
          <w:szCs w:val="24"/>
        </w:rPr>
        <w:sectPr w:rsidR="00F41012" w:rsidRPr="003A2CF8" w:rsidSect="00701260">
          <w:headerReference w:type="default" r:id="rId9"/>
          <w:type w:val="continuous"/>
          <w:pgSz w:w="11906" w:h="16838"/>
          <w:pgMar w:top="2082" w:right="720" w:bottom="720" w:left="720" w:header="851" w:footer="992" w:gutter="0"/>
          <w:cols w:space="425"/>
          <w:docGrid w:type="lines" w:linePitch="360"/>
        </w:sectPr>
      </w:pPr>
    </w:p>
    <w:p w14:paraId="5911606E" w14:textId="6DA47702" w:rsidR="002B094C" w:rsidRPr="003A2CF8" w:rsidRDefault="002B094C" w:rsidP="002B094C">
      <w:pPr>
        <w:widowControl/>
        <w:jc w:val="left"/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 w:hint="eastAsia"/>
          <w:sz w:val="24"/>
          <w:szCs w:val="24"/>
        </w:rPr>
        <w:lastRenderedPageBreak/>
        <w:t>F</w:t>
      </w:r>
      <w:r w:rsidRPr="003A2CF8">
        <w:rPr>
          <w:rFonts w:ascii="Arial" w:hAnsi="Arial" w:cs="Arial"/>
          <w:sz w:val="24"/>
          <w:szCs w:val="24"/>
        </w:rPr>
        <w:t>ig</w:t>
      </w:r>
      <w:r w:rsidR="00FE5AF1">
        <w:rPr>
          <w:rFonts w:ascii="Arial" w:hAnsi="Arial" w:cs="Arial"/>
          <w:sz w:val="24"/>
          <w:szCs w:val="24"/>
        </w:rPr>
        <w:t>ure</w:t>
      </w:r>
      <w:r w:rsidRPr="003A2CF8">
        <w:rPr>
          <w:rFonts w:ascii="Arial" w:hAnsi="Arial" w:cs="Arial"/>
          <w:sz w:val="24"/>
          <w:szCs w:val="24"/>
        </w:rPr>
        <w:t>. A1.  Propensity score distributions (A) before matching, and (B) after matching. HT, hysterectomy; CT, chemotherapy.</w:t>
      </w:r>
    </w:p>
    <w:p w14:paraId="285F34AE" w14:textId="4FA442C7" w:rsidR="004F3B9E" w:rsidRPr="003A2CF8" w:rsidRDefault="004F3B9E" w:rsidP="008F2AF0">
      <w:pPr>
        <w:rPr>
          <w:rFonts w:ascii="Arial" w:hAnsi="Arial" w:cs="Arial"/>
          <w:b/>
          <w:sz w:val="24"/>
          <w:szCs w:val="24"/>
        </w:rPr>
      </w:pPr>
    </w:p>
    <w:p w14:paraId="24BE44EC" w14:textId="3266D0AD" w:rsidR="004F3B9E" w:rsidRPr="003A2CF8" w:rsidRDefault="007440C9" w:rsidP="004F3B9E">
      <w:pPr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188E328B" wp14:editId="58065373">
            <wp:extent cx="6570761" cy="2440379"/>
            <wp:effectExtent l="0" t="0" r="1905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9785" cy="24734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AD644F" w14:textId="45BB8E23" w:rsidR="005726E0" w:rsidRPr="00883589" w:rsidRDefault="005726E0" w:rsidP="00022567">
      <w:pPr>
        <w:rPr>
          <w:rFonts w:ascii="Arial" w:hAnsi="Arial" w:cs="Arial"/>
          <w:szCs w:val="21"/>
        </w:rPr>
      </w:pPr>
      <w:r w:rsidRPr="00883589">
        <w:rPr>
          <w:rFonts w:asciiTheme="majorHAnsi" w:hAnsiTheme="majorHAnsi" w:cstheme="majorHAnsi"/>
          <w:szCs w:val="21"/>
        </w:rPr>
        <w:t xml:space="preserve">Figure A1A demonstrates an initial dissimilarity across the two cohorts </w:t>
      </w:r>
      <w:proofErr w:type="gramStart"/>
      <w:r w:rsidRPr="00883589">
        <w:rPr>
          <w:rFonts w:asciiTheme="majorHAnsi" w:hAnsiTheme="majorHAnsi" w:cstheme="majorHAnsi"/>
          <w:szCs w:val="21"/>
        </w:rPr>
        <w:t>on the basis of</w:t>
      </w:r>
      <w:proofErr w:type="gramEnd"/>
      <w:r w:rsidRPr="00883589">
        <w:rPr>
          <w:rFonts w:asciiTheme="majorHAnsi" w:hAnsiTheme="majorHAnsi" w:cstheme="majorHAnsi"/>
          <w:szCs w:val="21"/>
        </w:rPr>
        <w:t xml:space="preserve"> the propensity score distributions. However, after matching, the distributions of the propensity score for the two cohorts (</w:t>
      </w:r>
      <w:r w:rsidR="00693DEC" w:rsidRPr="00883589">
        <w:rPr>
          <w:rFonts w:asciiTheme="majorHAnsi" w:hAnsiTheme="majorHAnsi" w:cstheme="majorHAnsi"/>
          <w:szCs w:val="21"/>
        </w:rPr>
        <w:t>s</w:t>
      </w:r>
      <w:r w:rsidRPr="00883589">
        <w:rPr>
          <w:rFonts w:asciiTheme="majorHAnsi" w:hAnsiTheme="majorHAnsi" w:cstheme="majorHAnsi"/>
          <w:szCs w:val="21"/>
        </w:rPr>
        <w:t>upplementary Fig</w:t>
      </w:r>
      <w:r w:rsidR="00693DEC" w:rsidRPr="00883589">
        <w:rPr>
          <w:rFonts w:asciiTheme="majorHAnsi" w:hAnsiTheme="majorHAnsi" w:cstheme="majorHAnsi"/>
          <w:szCs w:val="21"/>
        </w:rPr>
        <w:t>ure</w:t>
      </w:r>
      <w:r w:rsidRPr="00883589">
        <w:rPr>
          <w:rFonts w:asciiTheme="majorHAnsi" w:hAnsiTheme="majorHAnsi" w:cstheme="majorHAnsi"/>
          <w:szCs w:val="21"/>
        </w:rPr>
        <w:t xml:space="preserve"> A1B) were quite homogenous</w:t>
      </w:r>
      <w:r w:rsidR="006B2179">
        <w:rPr>
          <w:rFonts w:asciiTheme="majorHAnsi" w:hAnsiTheme="majorHAnsi" w:cstheme="majorHAnsi"/>
          <w:szCs w:val="21"/>
        </w:rPr>
        <w:t xml:space="preserve">. This </w:t>
      </w:r>
      <w:r w:rsidRPr="00883589">
        <w:rPr>
          <w:rFonts w:asciiTheme="majorHAnsi" w:hAnsiTheme="majorHAnsi" w:cstheme="majorHAnsi"/>
          <w:szCs w:val="21"/>
        </w:rPr>
        <w:t>demonstrat</w:t>
      </w:r>
      <w:r w:rsidR="006B2179">
        <w:rPr>
          <w:rFonts w:asciiTheme="majorHAnsi" w:hAnsiTheme="majorHAnsi" w:cstheme="majorHAnsi"/>
          <w:szCs w:val="21"/>
        </w:rPr>
        <w:t>es</w:t>
      </w:r>
      <w:r w:rsidRPr="00883589">
        <w:rPr>
          <w:rFonts w:asciiTheme="majorHAnsi" w:hAnsiTheme="majorHAnsi" w:cstheme="majorHAnsi"/>
          <w:szCs w:val="21"/>
        </w:rPr>
        <w:t xml:space="preserve"> th</w:t>
      </w:r>
      <w:r w:rsidR="006B2179">
        <w:rPr>
          <w:rFonts w:asciiTheme="majorHAnsi" w:hAnsiTheme="majorHAnsi" w:cstheme="majorHAnsi"/>
          <w:szCs w:val="21"/>
        </w:rPr>
        <w:t>at</w:t>
      </w:r>
      <w:r w:rsidRPr="00883589">
        <w:rPr>
          <w:rFonts w:asciiTheme="majorHAnsi" w:hAnsiTheme="majorHAnsi" w:cstheme="majorHAnsi"/>
          <w:szCs w:val="21"/>
        </w:rPr>
        <w:t xml:space="preserve"> the propensity score model </w:t>
      </w:r>
      <w:r w:rsidR="006B2179">
        <w:rPr>
          <w:rFonts w:asciiTheme="majorHAnsi" w:hAnsiTheme="majorHAnsi" w:cstheme="majorHAnsi"/>
          <w:szCs w:val="21"/>
        </w:rPr>
        <w:t>was able to</w:t>
      </w:r>
      <w:r w:rsidRPr="00883589">
        <w:rPr>
          <w:rFonts w:asciiTheme="majorHAnsi" w:hAnsiTheme="majorHAnsi" w:cstheme="majorHAnsi"/>
          <w:szCs w:val="21"/>
        </w:rPr>
        <w:t xml:space="preserve"> achieve balance.</w:t>
      </w:r>
    </w:p>
    <w:p w14:paraId="7A0AEF2F" w14:textId="448ECDF0" w:rsidR="005726E0" w:rsidRPr="00883589" w:rsidRDefault="0004648E" w:rsidP="00022567">
      <w:pPr>
        <w:rPr>
          <w:rFonts w:ascii="Arial" w:hAnsi="Arial" w:cs="Arial"/>
        </w:rPr>
      </w:pPr>
      <w:r w:rsidRPr="00883589">
        <w:rPr>
          <w:rFonts w:ascii="Arial" w:hAnsi="Arial" w:cs="Arial"/>
          <w:szCs w:val="21"/>
        </w:rPr>
        <w:t>Note</w:t>
      </w:r>
      <w:r w:rsidR="005726E0" w:rsidRPr="00883589">
        <w:rPr>
          <w:rFonts w:ascii="Arial" w:hAnsi="Arial" w:cs="Arial"/>
          <w:szCs w:val="21"/>
        </w:rPr>
        <w:t xml:space="preserve">: </w:t>
      </w:r>
      <w:bookmarkStart w:id="1" w:name="_Hlk35078914"/>
      <w:bookmarkStart w:id="2" w:name="_Hlk35076504"/>
      <w:r w:rsidR="00022567" w:rsidRPr="00883589">
        <w:rPr>
          <w:rFonts w:ascii="Arial" w:hAnsi="Arial" w:cs="Arial"/>
          <w:szCs w:val="21"/>
        </w:rPr>
        <w:t>Propensity score-matching was performed using a 1:1 matching with replacement</w:t>
      </w:r>
      <w:r w:rsidR="00022567" w:rsidRPr="00883589">
        <w:rPr>
          <w:rFonts w:ascii="Arial" w:hAnsi="Arial" w:cs="Arial"/>
        </w:rPr>
        <w:t xml:space="preserve">, </w:t>
      </w:r>
      <w:r w:rsidR="005726E0" w:rsidRPr="00883589">
        <w:rPr>
          <w:rFonts w:ascii="Arial" w:hAnsi="Arial" w:cs="Arial"/>
        </w:rPr>
        <w:t>with a caliper width equal to 0.2 of the standard deviation of logit of propensity. In this matching system, some subjects could be restored and extracted</w:t>
      </w:r>
      <w:bookmarkEnd w:id="1"/>
      <w:r w:rsidR="005726E0" w:rsidRPr="00883589">
        <w:rPr>
          <w:rFonts w:ascii="Arial" w:hAnsi="Arial" w:cs="Arial"/>
        </w:rPr>
        <w:t xml:space="preserve">. </w:t>
      </w:r>
      <w:bookmarkEnd w:id="2"/>
    </w:p>
    <w:p w14:paraId="7D5D03CE" w14:textId="0EA97EFD" w:rsidR="0020172E" w:rsidRPr="003A2CF8" w:rsidRDefault="0020172E">
      <w:pPr>
        <w:widowControl/>
        <w:jc w:val="left"/>
        <w:rPr>
          <w:rFonts w:ascii="Arial" w:hAnsi="Arial" w:cs="Arial"/>
          <w:sz w:val="24"/>
          <w:szCs w:val="24"/>
        </w:rPr>
      </w:pPr>
    </w:p>
    <w:p w14:paraId="17797BAA" w14:textId="2A89F4BD" w:rsidR="00022567" w:rsidRPr="003A2CF8" w:rsidRDefault="00022567">
      <w:pPr>
        <w:widowControl/>
        <w:jc w:val="left"/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/>
          <w:sz w:val="24"/>
          <w:szCs w:val="24"/>
        </w:rPr>
        <w:br w:type="page"/>
      </w:r>
    </w:p>
    <w:p w14:paraId="368F210D" w14:textId="178FFFD3" w:rsidR="00BB02A2" w:rsidRPr="003A2CF8" w:rsidRDefault="0020172E" w:rsidP="00F41012">
      <w:pPr>
        <w:widowControl/>
        <w:jc w:val="left"/>
        <w:rPr>
          <w:rFonts w:ascii="Arial" w:hAnsi="Arial" w:cs="Arial"/>
          <w:sz w:val="24"/>
          <w:szCs w:val="24"/>
        </w:rPr>
      </w:pPr>
      <w:r w:rsidRPr="003A2CF8">
        <w:rPr>
          <w:rFonts w:ascii="Arial" w:hAnsi="Arial" w:cs="Arial" w:hint="eastAsia"/>
          <w:sz w:val="24"/>
          <w:szCs w:val="24"/>
        </w:rPr>
        <w:lastRenderedPageBreak/>
        <w:t>Fig</w:t>
      </w:r>
      <w:r w:rsidR="00AD79C4">
        <w:rPr>
          <w:rFonts w:ascii="Arial" w:hAnsi="Arial" w:cs="Arial"/>
          <w:sz w:val="24"/>
          <w:szCs w:val="24"/>
        </w:rPr>
        <w:t>ure</w:t>
      </w:r>
      <w:r w:rsidRPr="003A2CF8">
        <w:rPr>
          <w:rFonts w:ascii="Arial" w:hAnsi="Arial" w:cs="Arial" w:hint="eastAsia"/>
          <w:sz w:val="24"/>
          <w:szCs w:val="24"/>
        </w:rPr>
        <w:t>. A2.</w:t>
      </w:r>
      <w:r w:rsidRPr="003A2CF8">
        <w:rPr>
          <w:rFonts w:ascii="Arial" w:hAnsi="Arial" w:cs="Arial"/>
          <w:sz w:val="24"/>
          <w:szCs w:val="24"/>
        </w:rPr>
        <w:t xml:space="preserve"> </w:t>
      </w:r>
      <w:r w:rsidR="002017C8" w:rsidRPr="003A2CF8">
        <w:rPr>
          <w:rFonts w:ascii="Arial" w:hAnsi="Arial" w:cs="Arial"/>
          <w:sz w:val="24"/>
          <w:szCs w:val="24"/>
        </w:rPr>
        <w:t xml:space="preserve">Distribution of </w:t>
      </w:r>
      <w:r w:rsidR="002017C8" w:rsidRPr="003A2CF8">
        <w:rPr>
          <w:rFonts w:asciiTheme="majorHAnsi" w:hAnsiTheme="majorHAnsi" w:cstheme="majorHAnsi"/>
          <w:sz w:val="24"/>
          <w:szCs w:val="24"/>
        </w:rPr>
        <w:t>patients in the HT cohort classified by residual tumor</w:t>
      </w:r>
      <w:r w:rsidR="006B2179">
        <w:rPr>
          <w:rFonts w:asciiTheme="majorHAnsi" w:hAnsiTheme="majorHAnsi" w:cstheme="majorHAnsi"/>
          <w:sz w:val="24"/>
          <w:szCs w:val="24"/>
        </w:rPr>
        <w:t xml:space="preserve"> status</w:t>
      </w:r>
      <w:r w:rsidR="002017C8" w:rsidRPr="003A2CF8">
        <w:rPr>
          <w:rFonts w:asciiTheme="majorHAnsi" w:hAnsiTheme="majorHAnsi" w:cstheme="majorHAnsi"/>
          <w:sz w:val="24"/>
          <w:szCs w:val="24"/>
        </w:rPr>
        <w:t xml:space="preserve"> after hysterectomy.</w:t>
      </w:r>
    </w:p>
    <w:p w14:paraId="3519C215" w14:textId="150C0AB2" w:rsidR="004F00D4" w:rsidRDefault="004F00D4" w:rsidP="00F41012">
      <w:pPr>
        <w:widowControl/>
        <w:jc w:val="left"/>
        <w:rPr>
          <w:rFonts w:ascii="Arial" w:hAnsi="Arial" w:cs="Arial"/>
          <w:sz w:val="24"/>
          <w:szCs w:val="24"/>
        </w:rPr>
      </w:pPr>
    </w:p>
    <w:p w14:paraId="0A03145A" w14:textId="05083E59" w:rsidR="00883589" w:rsidRPr="003A2CF8" w:rsidRDefault="00883589" w:rsidP="00F41012">
      <w:pPr>
        <w:widowControl/>
        <w:jc w:val="left"/>
        <w:rPr>
          <w:rFonts w:ascii="Arial" w:hAnsi="Arial" w:cs="Arial"/>
          <w:sz w:val="24"/>
          <w:szCs w:val="24"/>
        </w:rPr>
      </w:pPr>
      <w:r w:rsidRPr="00883589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284C8685" wp14:editId="0CA0ED64">
            <wp:extent cx="4140200" cy="2506827"/>
            <wp:effectExtent l="0" t="0" r="0" b="8255"/>
            <wp:docPr id="2" name="図 1">
              <a:extLst xmlns:a="http://schemas.openxmlformats.org/drawingml/2006/main">
                <a:ext uri="{FF2B5EF4-FFF2-40B4-BE49-F238E27FC236}">
                  <a16:creationId xmlns:a16="http://schemas.microsoft.com/office/drawing/2014/main" id="{8984854F-F616-4903-BF19-000942E74CF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1">
                      <a:extLst>
                        <a:ext uri="{FF2B5EF4-FFF2-40B4-BE49-F238E27FC236}">
                          <a16:creationId xmlns:a16="http://schemas.microsoft.com/office/drawing/2014/main" id="{8984854F-F616-4903-BF19-000942E74CF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69092" cy="252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048FE" w14:textId="77777777" w:rsidR="00883589" w:rsidRDefault="00883589" w:rsidP="00F41012">
      <w:pPr>
        <w:widowControl/>
        <w:jc w:val="left"/>
        <w:rPr>
          <w:rFonts w:ascii="Arial" w:hAnsi="Arial" w:cs="Arial"/>
          <w:sz w:val="24"/>
          <w:szCs w:val="24"/>
        </w:rPr>
      </w:pPr>
      <w:bookmarkStart w:id="3" w:name="_Hlk33188343"/>
    </w:p>
    <w:p w14:paraId="33139B2A" w14:textId="6D7F3175" w:rsidR="00531E73" w:rsidRPr="00100068" w:rsidRDefault="002017C8" w:rsidP="00F4101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883589">
        <w:rPr>
          <w:rFonts w:ascii="Arial" w:hAnsi="Arial" w:cs="Arial" w:hint="eastAsia"/>
          <w:sz w:val="24"/>
          <w:szCs w:val="24"/>
        </w:rPr>
        <w:t>R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0 group, patients with no </w:t>
      </w:r>
      <w:r w:rsidR="00EF1E3B" w:rsidRPr="00100068">
        <w:rPr>
          <w:rFonts w:ascii="Arial" w:hAnsi="Arial" w:cs="Arial"/>
          <w:color w:val="000000" w:themeColor="text1"/>
          <w:sz w:val="24"/>
          <w:szCs w:val="24"/>
        </w:rPr>
        <w:t>macroscopic residual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tumor; R1 group, patients with </w:t>
      </w:r>
      <w:r w:rsidR="00EF1E3B" w:rsidRPr="00100068">
        <w:rPr>
          <w:rFonts w:ascii="Arial" w:hAnsi="Arial" w:cs="Arial"/>
          <w:color w:val="000000" w:themeColor="text1"/>
          <w:sz w:val="24"/>
          <w:szCs w:val="24"/>
        </w:rPr>
        <w:t>macroscopic residual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tumor</w:t>
      </w:r>
      <w:r w:rsidR="00B85BEE" w:rsidRPr="00100068">
        <w:rPr>
          <w:rFonts w:ascii="Arial" w:hAnsi="Arial" w:cs="Arial"/>
          <w:color w:val="000000" w:themeColor="text1"/>
          <w:sz w:val="24"/>
          <w:szCs w:val="24"/>
        </w:rPr>
        <w:t xml:space="preserve"> after</w:t>
      </w:r>
      <w:r w:rsidR="00D2371F" w:rsidRPr="00100068">
        <w:rPr>
          <w:rFonts w:ascii="Arial" w:hAnsi="Arial" w:cs="Arial"/>
          <w:color w:val="000000" w:themeColor="text1"/>
          <w:sz w:val="24"/>
          <w:szCs w:val="24"/>
        </w:rPr>
        <w:t xml:space="preserve"> salvage hysterectomy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; pathological R0 group,</w:t>
      </w:r>
      <w:r w:rsidR="00627957" w:rsidRPr="00100068">
        <w:rPr>
          <w:rFonts w:ascii="Arial" w:hAnsi="Arial" w:cs="Arial"/>
          <w:color w:val="000000" w:themeColor="text1"/>
          <w:sz w:val="24"/>
          <w:szCs w:val="24"/>
        </w:rPr>
        <w:t xml:space="preserve"> patients in whom complete macroscopic or microscopic resection was obtained; non-pathological R0 group, patients </w:t>
      </w:r>
      <w:r w:rsidR="00627957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with no macroscopic tumor after salvage hysterectomy, but in whom </w:t>
      </w:r>
      <w:r w:rsidR="00627957" w:rsidRPr="00100068">
        <w:rPr>
          <w:rFonts w:ascii="Arial" w:hAnsi="Arial" w:cs="Arial"/>
          <w:color w:val="000000" w:themeColor="text1"/>
          <w:sz w:val="24"/>
          <w:szCs w:val="24"/>
        </w:rPr>
        <w:t>microscopic</w:t>
      </w:r>
      <w:r w:rsidR="00627957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residual tumors could be detected</w:t>
      </w:r>
      <w:r w:rsidR="00627957" w:rsidRPr="00100068">
        <w:rPr>
          <w:rFonts w:ascii="Arial" w:hAnsi="Arial" w:cs="Arial"/>
          <w:color w:val="000000" w:themeColor="text1"/>
          <w:sz w:val="24"/>
          <w:szCs w:val="24"/>
        </w:rPr>
        <w:t>.</w:t>
      </w:r>
      <w:r w:rsidR="00E3645E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261AB115" w14:textId="77777777" w:rsidR="00531E73" w:rsidRDefault="00531E73">
      <w:pPr>
        <w:widowControl/>
        <w:jc w:val="left"/>
        <w:rPr>
          <w:rFonts w:ascii="Arial" w:hAnsi="Arial" w:cs="Arial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2E2DDEF9" w14:textId="1779153E" w:rsidR="00CC1134" w:rsidRPr="00883589" w:rsidRDefault="00531E73" w:rsidP="00F41012">
      <w:pPr>
        <w:widowControl/>
        <w:jc w:val="left"/>
        <w:rPr>
          <w:rFonts w:ascii="Arial" w:hAnsi="Arial" w:cs="Arial"/>
          <w:sz w:val="22"/>
        </w:rPr>
      </w:pPr>
      <w:r w:rsidRPr="00883589">
        <w:rPr>
          <w:rFonts w:ascii="Arial" w:hAnsi="Arial" w:cs="Arial" w:hint="eastAsia"/>
          <w:sz w:val="22"/>
        </w:rPr>
        <w:lastRenderedPageBreak/>
        <w:t>Fig</w:t>
      </w:r>
      <w:r w:rsidR="00AD79C4" w:rsidRPr="00883589">
        <w:rPr>
          <w:rFonts w:ascii="Arial" w:hAnsi="Arial" w:cs="Arial"/>
          <w:sz w:val="22"/>
        </w:rPr>
        <w:t>ure</w:t>
      </w:r>
      <w:r w:rsidRPr="00883589">
        <w:rPr>
          <w:rFonts w:ascii="Arial" w:hAnsi="Arial" w:cs="Arial" w:hint="eastAsia"/>
          <w:sz w:val="22"/>
        </w:rPr>
        <w:t>. A</w:t>
      </w:r>
      <w:r w:rsidRPr="00883589">
        <w:rPr>
          <w:rFonts w:ascii="Arial" w:hAnsi="Arial" w:cs="Arial"/>
          <w:sz w:val="22"/>
        </w:rPr>
        <w:t xml:space="preserve">3. </w:t>
      </w:r>
      <w:r w:rsidR="006B2179">
        <w:rPr>
          <w:rFonts w:ascii="Arial" w:hAnsi="Arial" w:cs="Arial"/>
          <w:sz w:val="22"/>
        </w:rPr>
        <w:t>ROC analysis indicated that the c</w:t>
      </w:r>
      <w:r w:rsidR="006B2179" w:rsidRPr="00883589">
        <w:rPr>
          <w:rFonts w:ascii="Arial" w:hAnsi="Arial" w:cs="Arial"/>
          <w:sz w:val="22"/>
        </w:rPr>
        <w:t>ut-off value</w:t>
      </w:r>
      <w:r w:rsidR="006B2179">
        <w:rPr>
          <w:rFonts w:ascii="Arial" w:hAnsi="Arial" w:cs="Arial"/>
          <w:sz w:val="22"/>
        </w:rPr>
        <w:t>s</w:t>
      </w:r>
      <w:r w:rsidR="006B2179" w:rsidRPr="00883589">
        <w:rPr>
          <w:rFonts w:ascii="Arial" w:hAnsi="Arial" w:cs="Arial"/>
          <w:sz w:val="22"/>
        </w:rPr>
        <w:t xml:space="preserve"> of the </w:t>
      </w:r>
      <w:r w:rsidR="006B2179">
        <w:rPr>
          <w:rFonts w:ascii="Arial" w:hAnsi="Arial" w:cs="Arial"/>
          <w:sz w:val="22"/>
        </w:rPr>
        <w:t xml:space="preserve">diameter for </w:t>
      </w:r>
      <w:r w:rsidR="006B2179" w:rsidRPr="00883589">
        <w:rPr>
          <w:rFonts w:ascii="Arial" w:hAnsi="Arial" w:cs="Arial"/>
          <w:sz w:val="22"/>
        </w:rPr>
        <w:t>persistent tumor</w:t>
      </w:r>
      <w:r w:rsidR="006B2179">
        <w:rPr>
          <w:rFonts w:ascii="Arial" w:hAnsi="Arial" w:cs="Arial"/>
          <w:sz w:val="22"/>
        </w:rPr>
        <w:t>s</w:t>
      </w:r>
      <w:r w:rsidR="006B2179" w:rsidRPr="00883589">
        <w:rPr>
          <w:rFonts w:ascii="Arial" w:hAnsi="Arial" w:cs="Arial"/>
          <w:sz w:val="22"/>
        </w:rPr>
        <w:t xml:space="preserve"> </w:t>
      </w:r>
      <w:r w:rsidR="006B2179">
        <w:rPr>
          <w:rFonts w:ascii="Arial" w:hAnsi="Arial" w:cs="Arial"/>
          <w:sz w:val="22"/>
        </w:rPr>
        <w:t>were</w:t>
      </w:r>
      <w:r w:rsidR="006B2179" w:rsidRPr="00883589">
        <w:rPr>
          <w:rFonts w:ascii="Arial" w:hAnsi="Arial" w:cs="Arial"/>
          <w:sz w:val="22"/>
        </w:rPr>
        <w:t xml:space="preserve"> 40</w:t>
      </w:r>
      <w:r w:rsidR="006B2179">
        <w:rPr>
          <w:rFonts w:ascii="Arial" w:hAnsi="Arial" w:cs="Arial"/>
          <w:sz w:val="22"/>
        </w:rPr>
        <w:t xml:space="preserve"> </w:t>
      </w:r>
      <w:r w:rsidR="006B2179" w:rsidRPr="00883589">
        <w:rPr>
          <w:rFonts w:ascii="Arial" w:hAnsi="Arial" w:cs="Arial"/>
          <w:sz w:val="22"/>
        </w:rPr>
        <w:t>mm for R0 resection (A) and 11</w:t>
      </w:r>
      <w:r w:rsidR="006B2179">
        <w:rPr>
          <w:rFonts w:ascii="Arial" w:hAnsi="Arial" w:cs="Arial"/>
          <w:sz w:val="22"/>
        </w:rPr>
        <w:t xml:space="preserve"> </w:t>
      </w:r>
      <w:r w:rsidR="006B2179" w:rsidRPr="00883589">
        <w:rPr>
          <w:rFonts w:ascii="Arial" w:hAnsi="Arial" w:cs="Arial"/>
          <w:sz w:val="22"/>
        </w:rPr>
        <w:t>mm for pathological R0 resection (B).</w:t>
      </w:r>
    </w:p>
    <w:p w14:paraId="3CA1BAB7" w14:textId="3B0082EE" w:rsidR="00CC1134" w:rsidRPr="00CC1134" w:rsidRDefault="00CC1134" w:rsidP="00CC1134">
      <w:pPr>
        <w:widowControl/>
        <w:jc w:val="left"/>
        <w:rPr>
          <w:rFonts w:ascii="Arial" w:hAnsi="Arial" w:cs="Arial"/>
          <w:sz w:val="24"/>
          <w:szCs w:val="24"/>
        </w:rPr>
      </w:pPr>
    </w:p>
    <w:p w14:paraId="1C15003D" w14:textId="4D812057" w:rsidR="00CC1134" w:rsidRDefault="009278C1" w:rsidP="00F41012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3A9BC9D5" wp14:editId="0CAF2872">
            <wp:extent cx="6514348" cy="2940256"/>
            <wp:effectExtent l="0" t="0" r="127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9892" cy="2965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EDCB49" w14:textId="3AA081E1" w:rsidR="00927FD8" w:rsidRDefault="00927FD8">
      <w:pPr>
        <w:widowControl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AA36C41" w14:textId="7CFCB011" w:rsidR="00CC1134" w:rsidRPr="00100068" w:rsidRDefault="00927FD8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 w:hint="eastAsia"/>
          <w:color w:val="000000" w:themeColor="text1"/>
          <w:sz w:val="22"/>
        </w:rPr>
        <w:lastRenderedPageBreak/>
        <w:t>F</w:t>
      </w:r>
      <w:r w:rsidRPr="00100068">
        <w:rPr>
          <w:rFonts w:ascii="Arial" w:hAnsi="Arial" w:cs="Arial"/>
          <w:color w:val="000000" w:themeColor="text1"/>
          <w:sz w:val="22"/>
        </w:rPr>
        <w:t xml:space="preserve">igure A4. Survival </w:t>
      </w:r>
      <w:r w:rsidR="00A557CF" w:rsidRPr="00100068">
        <w:rPr>
          <w:rFonts w:ascii="Arial" w:hAnsi="Arial" w:cs="Arial"/>
          <w:color w:val="000000" w:themeColor="text1"/>
          <w:sz w:val="22"/>
        </w:rPr>
        <w:t xml:space="preserve">comparison using propensity matched data between salvage HT and systemic CT for </w:t>
      </w:r>
      <w:r w:rsidRPr="00100068">
        <w:rPr>
          <w:rFonts w:ascii="Arial" w:hAnsi="Arial" w:cs="Arial"/>
          <w:color w:val="000000" w:themeColor="text1"/>
          <w:sz w:val="22"/>
        </w:rPr>
        <w:t>patients with persistent cervical cancer after RT/CCRT</w:t>
      </w:r>
      <w:r w:rsidR="006B2179" w:rsidRPr="00100068">
        <w:rPr>
          <w:rFonts w:ascii="Arial" w:hAnsi="Arial" w:cs="Arial"/>
          <w:color w:val="000000" w:themeColor="text1"/>
          <w:sz w:val="22"/>
        </w:rPr>
        <w:t xml:space="preserve">. Patients with stage IB1 and IVA malignancies were </w:t>
      </w:r>
      <w:r w:rsidRPr="00100068">
        <w:rPr>
          <w:rFonts w:ascii="Arial" w:hAnsi="Arial" w:cs="Arial"/>
          <w:color w:val="000000" w:themeColor="text1"/>
          <w:sz w:val="22"/>
        </w:rPr>
        <w:t xml:space="preserve">excluded </w:t>
      </w:r>
      <w:r w:rsidR="006B2179" w:rsidRPr="00100068">
        <w:rPr>
          <w:rFonts w:ascii="Arial" w:hAnsi="Arial" w:cs="Arial"/>
          <w:color w:val="000000" w:themeColor="text1"/>
          <w:sz w:val="22"/>
        </w:rPr>
        <w:t>from the analysis</w:t>
      </w:r>
      <w:r w:rsidRPr="00100068">
        <w:rPr>
          <w:rFonts w:ascii="Arial" w:hAnsi="Arial" w:cs="Arial"/>
          <w:color w:val="000000" w:themeColor="text1"/>
          <w:sz w:val="22"/>
        </w:rPr>
        <w:t xml:space="preserve">. </w:t>
      </w:r>
    </w:p>
    <w:p w14:paraId="53937FF0" w14:textId="0ABB0209" w:rsidR="00D55C81" w:rsidRDefault="00D55C81" w:rsidP="00C75398">
      <w:pPr>
        <w:widowControl/>
        <w:jc w:val="left"/>
        <w:rPr>
          <w:rFonts w:asciiTheme="majorHAnsi" w:hAnsiTheme="majorHAnsi" w:cstheme="majorHAnsi" w:hint="eastAsia"/>
          <w:color w:val="000000" w:themeColor="text1"/>
          <w:sz w:val="24"/>
          <w:szCs w:val="24"/>
        </w:rPr>
      </w:pPr>
    </w:p>
    <w:p w14:paraId="63A12B45" w14:textId="4896EB79" w:rsidR="007704CD" w:rsidRPr="00100068" w:rsidRDefault="007704CD" w:rsidP="00C75398">
      <w:pPr>
        <w:widowControl/>
        <w:jc w:val="left"/>
        <w:rPr>
          <w:rFonts w:asciiTheme="majorHAnsi" w:hAnsiTheme="majorHAnsi" w:cstheme="majorHAnsi" w:hint="eastAsia"/>
          <w:color w:val="000000" w:themeColor="text1"/>
          <w:sz w:val="24"/>
          <w:szCs w:val="24"/>
        </w:rPr>
      </w:pPr>
      <w:r>
        <w:rPr>
          <w:rFonts w:asciiTheme="majorHAnsi" w:hAnsiTheme="majorHAnsi" w:cstheme="majorHAnsi"/>
          <w:noProof/>
          <w:color w:val="000000" w:themeColor="text1"/>
          <w:sz w:val="24"/>
          <w:szCs w:val="24"/>
        </w:rPr>
        <w:drawing>
          <wp:inline distT="0" distB="0" distL="0" distR="0" wp14:anchorId="31E7D0B4" wp14:editId="4F09BE0D">
            <wp:extent cx="6234949" cy="2444155"/>
            <wp:effectExtent l="0" t="0" r="0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4448" cy="2530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8B2DF2" w14:textId="0BA3D230" w:rsidR="00016337" w:rsidRPr="00100068" w:rsidRDefault="00016337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/>
          <w:color w:val="000000" w:themeColor="text1"/>
          <w:sz w:val="22"/>
        </w:rPr>
        <w:br w:type="page"/>
      </w:r>
    </w:p>
    <w:p w14:paraId="26C337FB" w14:textId="4EEFDE62" w:rsidR="00B74820" w:rsidRPr="00100068" w:rsidRDefault="00016337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 w:hint="eastAsia"/>
          <w:color w:val="000000" w:themeColor="text1"/>
          <w:sz w:val="22"/>
        </w:rPr>
        <w:lastRenderedPageBreak/>
        <w:t>F</w:t>
      </w:r>
      <w:r w:rsidRPr="00100068">
        <w:rPr>
          <w:rFonts w:ascii="Arial" w:hAnsi="Arial" w:cs="Arial"/>
          <w:color w:val="000000" w:themeColor="text1"/>
          <w:sz w:val="22"/>
        </w:rPr>
        <w:t xml:space="preserve">igure A5. </w:t>
      </w:r>
      <w:r w:rsidR="00A557CF" w:rsidRPr="00100068">
        <w:rPr>
          <w:rFonts w:ascii="Arial" w:hAnsi="Arial" w:cs="Arial"/>
          <w:color w:val="000000" w:themeColor="text1"/>
          <w:sz w:val="22"/>
        </w:rPr>
        <w:t>Survival comparison using propensity matched data between salvage HT and systemic CT for patients with persistent cervical cancer after RT/CCRT</w:t>
      </w:r>
      <w:r w:rsidR="006B2179" w:rsidRPr="00100068">
        <w:rPr>
          <w:rFonts w:ascii="Arial" w:hAnsi="Arial" w:cs="Arial"/>
          <w:color w:val="000000" w:themeColor="text1"/>
          <w:sz w:val="22"/>
        </w:rPr>
        <w:t>. Patients who did not undergo intracavity brachytherapy were</w:t>
      </w:r>
      <w:r w:rsidRPr="00100068">
        <w:rPr>
          <w:rFonts w:ascii="Arial" w:hAnsi="Arial" w:cs="Arial"/>
          <w:color w:val="000000" w:themeColor="text1"/>
          <w:sz w:val="22"/>
        </w:rPr>
        <w:t xml:space="preserve"> excluded </w:t>
      </w:r>
      <w:r w:rsidR="006B2179" w:rsidRPr="00100068">
        <w:rPr>
          <w:rFonts w:ascii="Arial" w:hAnsi="Arial" w:cs="Arial"/>
          <w:color w:val="000000" w:themeColor="text1"/>
          <w:sz w:val="22"/>
        </w:rPr>
        <w:t>from the analysis</w:t>
      </w:r>
      <w:r w:rsidRPr="00100068">
        <w:rPr>
          <w:rFonts w:ascii="Arial" w:hAnsi="Arial" w:cs="Arial"/>
          <w:color w:val="000000" w:themeColor="text1"/>
          <w:sz w:val="22"/>
        </w:rPr>
        <w:t xml:space="preserve">. </w:t>
      </w:r>
    </w:p>
    <w:p w14:paraId="7996A25F" w14:textId="1B14EB8A" w:rsidR="001A2EF5" w:rsidRDefault="001A2EF5" w:rsidP="00D55C81">
      <w:pPr>
        <w:widowControl/>
        <w:jc w:val="left"/>
        <w:rPr>
          <w:rFonts w:asciiTheme="majorHAnsi" w:hAnsiTheme="majorHAnsi" w:cstheme="majorHAnsi"/>
          <w:color w:val="000000" w:themeColor="text1"/>
          <w:sz w:val="22"/>
        </w:rPr>
      </w:pPr>
    </w:p>
    <w:p w14:paraId="2132742D" w14:textId="6A3F6EE4" w:rsidR="007704CD" w:rsidRPr="00100068" w:rsidRDefault="007704CD" w:rsidP="00D55C81">
      <w:pPr>
        <w:widowControl/>
        <w:jc w:val="left"/>
        <w:rPr>
          <w:rFonts w:asciiTheme="majorHAnsi" w:hAnsiTheme="majorHAnsi" w:cstheme="majorHAnsi" w:hint="eastAsia"/>
          <w:color w:val="000000" w:themeColor="text1"/>
          <w:sz w:val="22"/>
        </w:rPr>
      </w:pPr>
      <w:r>
        <w:rPr>
          <w:rFonts w:asciiTheme="majorHAnsi" w:hAnsiTheme="majorHAnsi" w:cstheme="majorHAnsi"/>
          <w:noProof/>
          <w:color w:val="000000" w:themeColor="text1"/>
          <w:sz w:val="22"/>
        </w:rPr>
        <w:drawing>
          <wp:inline distT="0" distB="0" distL="0" distR="0" wp14:anchorId="348AC00D" wp14:editId="12712E96">
            <wp:extent cx="6201903" cy="2431201"/>
            <wp:effectExtent l="0" t="0" r="0" b="0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808" cy="2455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9C17C0" w14:textId="6B6BBCE5" w:rsidR="00016337" w:rsidRPr="00100068" w:rsidRDefault="00016337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/>
          <w:color w:val="000000" w:themeColor="text1"/>
          <w:sz w:val="22"/>
        </w:rPr>
        <w:br w:type="page"/>
      </w:r>
    </w:p>
    <w:p w14:paraId="2CB63356" w14:textId="45C92449" w:rsidR="00016337" w:rsidRPr="00100068" w:rsidRDefault="00016337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 w:hint="eastAsia"/>
          <w:color w:val="000000" w:themeColor="text1"/>
          <w:sz w:val="22"/>
        </w:rPr>
        <w:lastRenderedPageBreak/>
        <w:t>F</w:t>
      </w:r>
      <w:r w:rsidRPr="00100068">
        <w:rPr>
          <w:rFonts w:ascii="Arial" w:hAnsi="Arial" w:cs="Arial"/>
          <w:color w:val="000000" w:themeColor="text1"/>
          <w:sz w:val="22"/>
        </w:rPr>
        <w:t xml:space="preserve">igure A6. </w:t>
      </w:r>
      <w:r w:rsidR="00FD6A65" w:rsidRPr="00100068">
        <w:rPr>
          <w:rFonts w:ascii="Arial" w:hAnsi="Arial" w:cs="Arial"/>
          <w:color w:val="000000" w:themeColor="text1"/>
          <w:sz w:val="24"/>
          <w:szCs w:val="24"/>
        </w:rPr>
        <w:t>Survival comparison using propensity matched data between salvage HT and systemic CT for patients with persistent cervical cancer after RT/CCRT. Patients who had experienced crossover treatments were excluded from the analysis.</w:t>
      </w:r>
    </w:p>
    <w:p w14:paraId="2535DA39" w14:textId="101A2197" w:rsidR="00D55C81" w:rsidRDefault="00D55C81" w:rsidP="00F4101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559698C" w14:textId="24AAACC1" w:rsidR="007704CD" w:rsidRPr="00100068" w:rsidRDefault="007704CD" w:rsidP="00F41012">
      <w:pPr>
        <w:widowControl/>
        <w:jc w:val="left"/>
        <w:rPr>
          <w:rFonts w:ascii="Arial" w:hAnsi="Arial" w:cs="Arial" w:hint="eastAsia"/>
          <w:color w:val="000000" w:themeColor="text1"/>
          <w:sz w:val="24"/>
          <w:szCs w:val="24"/>
        </w:rPr>
      </w:pPr>
      <w:r>
        <w:rPr>
          <w:rFonts w:ascii="Arial" w:hAnsi="Arial" w:cs="Arial"/>
          <w:noProof/>
          <w:color w:val="000000" w:themeColor="text1"/>
          <w:sz w:val="24"/>
          <w:szCs w:val="24"/>
        </w:rPr>
        <w:drawing>
          <wp:inline distT="0" distB="0" distL="0" distR="0" wp14:anchorId="7C902C82" wp14:editId="26B530B4">
            <wp:extent cx="6109000" cy="2394781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7468" cy="24333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62807" w14:textId="0A65BE65" w:rsidR="007D32E9" w:rsidRPr="00100068" w:rsidRDefault="007D32E9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/>
          <w:color w:val="000000" w:themeColor="text1"/>
          <w:sz w:val="22"/>
        </w:rPr>
        <w:br w:type="page"/>
      </w:r>
    </w:p>
    <w:p w14:paraId="7C45D26D" w14:textId="057D3B88" w:rsidR="00DA5FE1" w:rsidRPr="00100068" w:rsidRDefault="007D32E9" w:rsidP="00F4101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F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igure A7. </w:t>
      </w:r>
      <w:r w:rsidR="00D83BE5" w:rsidRPr="00100068">
        <w:rPr>
          <w:rFonts w:ascii="Arial" w:hAnsi="Arial" w:cs="Arial"/>
          <w:color w:val="000000" w:themeColor="text1"/>
          <w:sz w:val="24"/>
          <w:szCs w:val="24"/>
        </w:rPr>
        <w:t>S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urvival comparison </w:t>
      </w:r>
      <w:r w:rsidR="00A557CF" w:rsidRPr="00100068">
        <w:rPr>
          <w:rFonts w:ascii="Arial" w:hAnsi="Arial" w:cs="Arial"/>
          <w:color w:val="000000" w:themeColor="text1"/>
          <w:sz w:val="24"/>
          <w:szCs w:val="24"/>
        </w:rPr>
        <w:t xml:space="preserve">using propensity matched data between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salvage HT and systemic CT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>. Patients were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divide 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>in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to two groups according to whether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 xml:space="preserve"> imaging after definitive RT/CCRT revealed a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residual </w:t>
      </w:r>
      <w:r w:rsidR="00D83BE5" w:rsidRPr="00100068">
        <w:rPr>
          <w:rFonts w:ascii="Arial" w:hAnsi="Arial" w:cs="Arial"/>
          <w:color w:val="000000" w:themeColor="text1"/>
          <w:sz w:val="24"/>
          <w:szCs w:val="24"/>
        </w:rPr>
        <w:t>lymph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D83BE5" w:rsidRPr="00100068">
        <w:rPr>
          <w:rFonts w:ascii="Arial" w:hAnsi="Arial" w:cs="Arial"/>
          <w:color w:val="000000" w:themeColor="text1"/>
          <w:sz w:val="24"/>
          <w:szCs w:val="24"/>
        </w:rPr>
        <w:t>node tumor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>or not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5F2BA33D" w14:textId="0CE67326" w:rsidR="007D32E9" w:rsidRPr="00100068" w:rsidRDefault="007D32E9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</w:p>
    <w:p w14:paraId="26FA021E" w14:textId="4B03D1BA" w:rsidR="00D55C81" w:rsidRPr="007704CD" w:rsidRDefault="00BD62FB" w:rsidP="00F41012">
      <w:pPr>
        <w:widowControl/>
        <w:jc w:val="left"/>
        <w:rPr>
          <w:rFonts w:ascii="Arial" w:hAnsi="Arial" w:cs="Arial" w:hint="eastAsia"/>
          <w:b/>
          <w:bCs/>
          <w:color w:val="000000" w:themeColor="text1"/>
          <w:sz w:val="22"/>
          <w:u w:val="single"/>
        </w:rPr>
      </w:pP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Patients with no apparent residual lymph-node tumor </w:t>
      </w:r>
      <w:r w:rsidR="00CA19F7"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>upon</w:t>
      </w: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imaging</w:t>
      </w:r>
    </w:p>
    <w:p w14:paraId="449B2C4A" w14:textId="60BC42B8" w:rsidR="007704CD" w:rsidRPr="00100068" w:rsidRDefault="007704CD" w:rsidP="00F41012">
      <w:pPr>
        <w:widowControl/>
        <w:jc w:val="left"/>
        <w:rPr>
          <w:rFonts w:ascii="Arial" w:hAnsi="Arial" w:cs="Arial" w:hint="eastAsia"/>
          <w:color w:val="000000" w:themeColor="text1"/>
          <w:sz w:val="22"/>
        </w:rPr>
      </w:pPr>
      <w:r>
        <w:rPr>
          <w:rFonts w:ascii="Arial" w:hAnsi="Arial" w:cs="Arial"/>
          <w:noProof/>
          <w:color w:val="000000" w:themeColor="text1"/>
          <w:sz w:val="22"/>
        </w:rPr>
        <w:drawing>
          <wp:inline distT="0" distB="0" distL="0" distR="0" wp14:anchorId="43983230" wp14:editId="683A5C54">
            <wp:extent cx="5883340" cy="2306320"/>
            <wp:effectExtent l="0" t="0" r="0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2997" cy="2361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BEA40" w14:textId="3299F758" w:rsidR="005306A8" w:rsidRPr="00100068" w:rsidRDefault="005306A8" w:rsidP="005306A8">
      <w:pPr>
        <w:widowControl/>
        <w:jc w:val="left"/>
        <w:rPr>
          <w:rFonts w:ascii="Arial" w:hAnsi="Arial" w:cs="Arial"/>
          <w:b/>
          <w:bCs/>
          <w:color w:val="000000" w:themeColor="text1"/>
          <w:sz w:val="22"/>
          <w:u w:val="single"/>
        </w:rPr>
      </w:pP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Patients with </w:t>
      </w:r>
      <w:r w:rsidR="00CA19F7"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>an</w:t>
      </w: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apparent residual lymph-node tumor </w:t>
      </w:r>
      <w:r w:rsidR="00CA19F7"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>upon</w:t>
      </w: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imaging</w:t>
      </w:r>
    </w:p>
    <w:p w14:paraId="3A035FCB" w14:textId="1C58A86F" w:rsidR="00BD62FB" w:rsidRPr="00100068" w:rsidRDefault="00BD62FB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</w:p>
    <w:p w14:paraId="5F4B99AA" w14:textId="7A1338DA" w:rsidR="005306A8" w:rsidRPr="00100068" w:rsidRDefault="005306A8" w:rsidP="005306A8">
      <w:pPr>
        <w:rPr>
          <w:rFonts w:asciiTheme="majorHAnsi" w:hAnsiTheme="majorHAnsi" w:cstheme="majorHAnsi"/>
          <w:color w:val="000000" w:themeColor="text1"/>
          <w:sz w:val="22"/>
        </w:rPr>
      </w:pPr>
      <w:r w:rsidRPr="00100068">
        <w:rPr>
          <w:rFonts w:asciiTheme="majorHAnsi" w:hAnsiTheme="majorHAnsi" w:cstheme="majorHAnsi"/>
          <w:color w:val="000000" w:themeColor="text1"/>
          <w:sz w:val="22"/>
        </w:rPr>
        <w:t>Not estimated:</w:t>
      </w:r>
    </w:p>
    <w:p w14:paraId="6899CBDD" w14:textId="3204D483" w:rsidR="006167C3" w:rsidRPr="00100068" w:rsidRDefault="00CA19F7" w:rsidP="006167C3">
      <w:pPr>
        <w:widowControl/>
        <w:jc w:val="left"/>
        <w:rPr>
          <w:rFonts w:asciiTheme="majorHAnsi" w:hAnsiTheme="majorHAnsi" w:cstheme="majorHAnsi"/>
          <w:color w:val="000000" w:themeColor="text1"/>
          <w:sz w:val="22"/>
        </w:rPr>
      </w:pPr>
      <w:r w:rsidRPr="00100068">
        <w:rPr>
          <w:rFonts w:asciiTheme="majorHAnsi" w:hAnsiTheme="majorHAnsi" w:cstheme="majorHAnsi"/>
          <w:color w:val="000000" w:themeColor="text1"/>
          <w:sz w:val="22"/>
        </w:rPr>
        <w:t>The p</w:t>
      </w:r>
      <w:r w:rsidR="006167C3" w:rsidRPr="00100068">
        <w:rPr>
          <w:rFonts w:asciiTheme="majorHAnsi" w:hAnsiTheme="majorHAnsi" w:cstheme="majorHAnsi"/>
          <w:color w:val="000000" w:themeColor="text1"/>
          <w:sz w:val="22"/>
        </w:rPr>
        <w:t xml:space="preserve">ropensity score could not be estimated because a complete separation occurred. The number of subjects with </w:t>
      </w:r>
      <w:r w:rsidRPr="00100068">
        <w:rPr>
          <w:rFonts w:asciiTheme="majorHAnsi" w:hAnsiTheme="majorHAnsi" w:cstheme="majorHAnsi"/>
          <w:color w:val="000000" w:themeColor="text1"/>
          <w:sz w:val="22"/>
        </w:rPr>
        <w:t>an</w:t>
      </w:r>
      <w:r w:rsidR="006167C3" w:rsidRPr="00100068">
        <w:rPr>
          <w:rFonts w:asciiTheme="majorHAnsi" w:hAnsiTheme="majorHAnsi" w:cstheme="majorHAnsi"/>
          <w:color w:val="000000" w:themeColor="text1"/>
          <w:sz w:val="22"/>
        </w:rPr>
        <w:t xml:space="preserve"> apparent residual lymph-node tumor </w:t>
      </w:r>
      <w:r w:rsidRPr="00100068">
        <w:rPr>
          <w:rFonts w:asciiTheme="majorHAnsi" w:hAnsiTheme="majorHAnsi" w:cstheme="majorHAnsi"/>
          <w:color w:val="000000" w:themeColor="text1"/>
          <w:sz w:val="22"/>
        </w:rPr>
        <w:t>wa</w:t>
      </w:r>
      <w:r w:rsidR="006167C3" w:rsidRPr="00100068">
        <w:rPr>
          <w:rFonts w:asciiTheme="majorHAnsi" w:hAnsiTheme="majorHAnsi" w:cstheme="majorHAnsi"/>
          <w:color w:val="000000" w:themeColor="text1"/>
          <w:sz w:val="22"/>
        </w:rPr>
        <w:t xml:space="preserve">s too low to </w:t>
      </w:r>
      <w:r w:rsidRPr="00100068">
        <w:rPr>
          <w:rFonts w:asciiTheme="majorHAnsi" w:hAnsiTheme="majorHAnsi" w:cstheme="majorHAnsi"/>
          <w:color w:val="000000" w:themeColor="text1"/>
          <w:sz w:val="22"/>
        </w:rPr>
        <w:t>perform a meaningful analysis</w:t>
      </w:r>
      <w:r w:rsidR="006167C3" w:rsidRPr="00100068">
        <w:rPr>
          <w:rFonts w:asciiTheme="majorHAnsi" w:hAnsiTheme="majorHAnsi" w:cstheme="majorHAnsi"/>
          <w:color w:val="000000" w:themeColor="text1"/>
          <w:sz w:val="22"/>
        </w:rPr>
        <w:t>.</w:t>
      </w:r>
    </w:p>
    <w:p w14:paraId="60AFA049" w14:textId="77777777" w:rsidR="005306A8" w:rsidRPr="00100068" w:rsidRDefault="005306A8" w:rsidP="005306A8">
      <w:pPr>
        <w:widowControl/>
        <w:jc w:val="left"/>
        <w:rPr>
          <w:rFonts w:asciiTheme="majorHAnsi" w:hAnsiTheme="majorHAnsi" w:cstheme="majorHAnsi"/>
          <w:color w:val="000000" w:themeColor="text1"/>
          <w:sz w:val="22"/>
        </w:rPr>
      </w:pPr>
    </w:p>
    <w:p w14:paraId="20486CF0" w14:textId="070D8191" w:rsidR="00D83BE5" w:rsidRPr="00100068" w:rsidRDefault="00D83BE5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/>
          <w:color w:val="000000" w:themeColor="text1"/>
          <w:sz w:val="22"/>
        </w:rPr>
        <w:br w:type="page"/>
      </w:r>
    </w:p>
    <w:p w14:paraId="5C812AA2" w14:textId="41E584A8" w:rsidR="00D83BE5" w:rsidRPr="00100068" w:rsidRDefault="00D83BE5" w:rsidP="00D83BE5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F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igure A8. Survival comparison </w:t>
      </w:r>
      <w:r w:rsidR="00A557CF" w:rsidRPr="00100068">
        <w:rPr>
          <w:rFonts w:ascii="Arial" w:hAnsi="Arial" w:cs="Arial"/>
          <w:color w:val="000000" w:themeColor="text1"/>
          <w:sz w:val="24"/>
          <w:szCs w:val="24"/>
        </w:rPr>
        <w:t>using propensity matched data between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salvage HT and systemic CT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>. Patients were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divide 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>in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to two groups according to whether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 xml:space="preserve"> imaging after definitive RT/CCRT revealed a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residual cervical cancer </w:t>
      </w:r>
      <w:r w:rsidR="00CA19F7" w:rsidRPr="00100068">
        <w:rPr>
          <w:rFonts w:ascii="Arial" w:hAnsi="Arial" w:cs="Arial"/>
          <w:color w:val="000000" w:themeColor="text1"/>
          <w:sz w:val="24"/>
          <w:szCs w:val="24"/>
        </w:rPr>
        <w:t>or not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.</w:t>
      </w:r>
    </w:p>
    <w:p w14:paraId="2C304E9A" w14:textId="5588DD93" w:rsidR="00D83BE5" w:rsidRPr="00100068" w:rsidRDefault="00D83BE5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</w:p>
    <w:p w14:paraId="5DECA15F" w14:textId="1BA65359" w:rsidR="005306A8" w:rsidRPr="00100068" w:rsidRDefault="00CA19F7" w:rsidP="005306A8">
      <w:pPr>
        <w:widowControl/>
        <w:jc w:val="left"/>
        <w:rPr>
          <w:rFonts w:ascii="Arial" w:hAnsi="Arial" w:cs="Arial"/>
          <w:b/>
          <w:bCs/>
          <w:color w:val="000000" w:themeColor="text1"/>
          <w:sz w:val="22"/>
          <w:u w:val="single"/>
        </w:rPr>
      </w:pP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Patients with no apparent residual </w:t>
      </w:r>
      <w:r w:rsidR="00FD6A65"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>cervical cancer</w:t>
      </w: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upon imaging</w:t>
      </w:r>
    </w:p>
    <w:p w14:paraId="56D848EF" w14:textId="77777777" w:rsidR="00D0627E" w:rsidRPr="00100068" w:rsidRDefault="00D0627E" w:rsidP="005306A8">
      <w:pPr>
        <w:widowControl/>
        <w:jc w:val="left"/>
        <w:rPr>
          <w:rFonts w:ascii="Arial" w:hAnsi="Arial" w:cs="Arial"/>
          <w:color w:val="000000" w:themeColor="text1"/>
          <w:sz w:val="22"/>
        </w:rPr>
      </w:pPr>
    </w:p>
    <w:p w14:paraId="59F7B033" w14:textId="2AB1F0D1" w:rsidR="005306A8" w:rsidRPr="00100068" w:rsidRDefault="005306A8" w:rsidP="005306A8">
      <w:pPr>
        <w:rPr>
          <w:rFonts w:asciiTheme="majorHAnsi" w:hAnsiTheme="majorHAnsi" w:cstheme="majorHAnsi"/>
          <w:color w:val="000000" w:themeColor="text1"/>
          <w:sz w:val="22"/>
        </w:rPr>
      </w:pPr>
      <w:r w:rsidRPr="00100068">
        <w:rPr>
          <w:rFonts w:asciiTheme="majorHAnsi" w:hAnsiTheme="majorHAnsi" w:cstheme="majorHAnsi"/>
          <w:color w:val="000000" w:themeColor="text1"/>
          <w:sz w:val="22"/>
        </w:rPr>
        <w:t>Not estimated:</w:t>
      </w:r>
    </w:p>
    <w:p w14:paraId="49DE5814" w14:textId="6AA34E1B" w:rsidR="00FD6A65" w:rsidRPr="00100068" w:rsidRDefault="00FD6A65" w:rsidP="00FD6A65">
      <w:pPr>
        <w:widowControl/>
        <w:jc w:val="left"/>
        <w:rPr>
          <w:rFonts w:asciiTheme="majorHAnsi" w:hAnsiTheme="majorHAnsi" w:cstheme="majorHAnsi"/>
          <w:color w:val="000000" w:themeColor="text1"/>
          <w:sz w:val="22"/>
        </w:rPr>
      </w:pPr>
      <w:r w:rsidRPr="00100068">
        <w:rPr>
          <w:rFonts w:asciiTheme="majorHAnsi" w:hAnsiTheme="majorHAnsi" w:cstheme="majorHAnsi"/>
          <w:color w:val="000000" w:themeColor="text1"/>
          <w:sz w:val="22"/>
        </w:rPr>
        <w:t>The propensity score could not be estimated because a complete separation occurred. The number of subjects with an apparent residual cervical cancer was too low to perform a meaningful analysis.</w:t>
      </w:r>
    </w:p>
    <w:p w14:paraId="19E118B8" w14:textId="6B7E1386" w:rsidR="005306A8" w:rsidRPr="00100068" w:rsidRDefault="005306A8" w:rsidP="00F41012">
      <w:pPr>
        <w:widowControl/>
        <w:jc w:val="left"/>
        <w:rPr>
          <w:rFonts w:ascii="Arial" w:hAnsi="Arial" w:cs="Arial" w:hint="eastAsia"/>
          <w:color w:val="000000" w:themeColor="text1"/>
          <w:sz w:val="22"/>
        </w:rPr>
      </w:pPr>
    </w:p>
    <w:p w14:paraId="59945BB0" w14:textId="7BEE1533" w:rsidR="00D55C81" w:rsidRPr="00480670" w:rsidRDefault="00CA19F7" w:rsidP="005306A8">
      <w:pPr>
        <w:widowControl/>
        <w:jc w:val="left"/>
        <w:rPr>
          <w:rFonts w:ascii="Arial" w:hAnsi="Arial" w:cs="Arial" w:hint="eastAsia"/>
          <w:b/>
          <w:bCs/>
          <w:color w:val="000000" w:themeColor="text1"/>
          <w:sz w:val="22"/>
          <w:u w:val="single"/>
        </w:rPr>
      </w:pP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Patients with an apparent residual </w:t>
      </w:r>
      <w:r w:rsidR="00FD6A65"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>cervical cancer</w:t>
      </w:r>
      <w:r w:rsidRPr="00100068">
        <w:rPr>
          <w:rFonts w:ascii="Arial" w:hAnsi="Arial" w:cs="Arial"/>
          <w:b/>
          <w:bCs/>
          <w:color w:val="000000" w:themeColor="text1"/>
          <w:sz w:val="22"/>
          <w:u w:val="single"/>
        </w:rPr>
        <w:t xml:space="preserve"> upon imaging</w:t>
      </w:r>
    </w:p>
    <w:p w14:paraId="2DB1F8E6" w14:textId="51D03597" w:rsidR="007704CD" w:rsidRPr="00100068" w:rsidRDefault="007704CD" w:rsidP="005306A8">
      <w:pPr>
        <w:widowControl/>
        <w:jc w:val="left"/>
        <w:rPr>
          <w:rFonts w:ascii="Arial" w:hAnsi="Arial" w:cs="Arial" w:hint="eastAsia"/>
          <w:color w:val="000000" w:themeColor="text1"/>
          <w:sz w:val="22"/>
        </w:rPr>
      </w:pPr>
      <w:r>
        <w:rPr>
          <w:rFonts w:ascii="Arial" w:hAnsi="Arial" w:cs="Arial"/>
          <w:noProof/>
          <w:color w:val="000000" w:themeColor="text1"/>
          <w:sz w:val="22"/>
        </w:rPr>
        <w:drawing>
          <wp:inline distT="0" distB="0" distL="0" distR="0" wp14:anchorId="23B2DF1F" wp14:editId="492A3D43">
            <wp:extent cx="5910213" cy="2316854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3597" cy="2357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8E430C" w14:textId="2535C5C5" w:rsidR="006167C3" w:rsidRPr="00100068" w:rsidRDefault="006167C3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 w:rsidRPr="00100068">
        <w:rPr>
          <w:rFonts w:ascii="Arial" w:hAnsi="Arial" w:cs="Arial"/>
          <w:color w:val="000000" w:themeColor="text1"/>
          <w:sz w:val="22"/>
        </w:rPr>
        <w:br w:type="page"/>
      </w:r>
    </w:p>
    <w:p w14:paraId="1AF0D595" w14:textId="3E866B24" w:rsidR="00D83BE5" w:rsidRPr="00100068" w:rsidRDefault="006167C3" w:rsidP="00F4101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F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igure A</w:t>
      </w:r>
      <w:r w:rsidR="0081610A" w:rsidRPr="00100068">
        <w:rPr>
          <w:rFonts w:ascii="Arial" w:hAnsi="Arial" w:cs="Arial"/>
          <w:color w:val="000000" w:themeColor="text1"/>
          <w:sz w:val="24"/>
          <w:szCs w:val="24"/>
        </w:rPr>
        <w:t>9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.</w:t>
      </w:r>
      <w:r w:rsidR="007C2672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5872F271" w14:textId="4CCBCAF1" w:rsidR="00FD6A65" w:rsidRPr="00100068" w:rsidRDefault="00FD6A65" w:rsidP="00F4101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2"/>
        </w:rPr>
        <w:t xml:space="preserve">Survival comparison </w:t>
      </w:r>
      <w:r w:rsidRPr="00100068">
        <w:rPr>
          <w:rFonts w:ascii="Arial" w:hAnsi="Arial" w:cs="Arial"/>
          <w:color w:val="000000" w:themeColor="text1"/>
          <w:sz w:val="22"/>
        </w:rPr>
        <w:t>of patients in the systemic CT group, which was subdivided into 3 groups according to their response of each patient to chemotherapy (data are from the original data set).</w:t>
      </w:r>
    </w:p>
    <w:p w14:paraId="4437E628" w14:textId="12B4A84E" w:rsidR="006167C3" w:rsidRPr="00100068" w:rsidRDefault="00480670" w:rsidP="00F41012">
      <w:pPr>
        <w:widowControl/>
        <w:jc w:val="left"/>
        <w:rPr>
          <w:rFonts w:ascii="Arial" w:hAnsi="Arial" w:cs="Arial"/>
          <w:color w:val="000000" w:themeColor="text1"/>
          <w:sz w:val="22"/>
        </w:rPr>
      </w:pPr>
      <w:r>
        <w:rPr>
          <w:rFonts w:ascii="Arial" w:hAnsi="Arial" w:cs="Arial"/>
          <w:color w:val="000000" w:themeColor="text1"/>
          <w:sz w:val="22"/>
        </w:rPr>
        <w:br w:type="textWrapping" w:clear="all"/>
      </w:r>
      <w:r>
        <w:rPr>
          <w:rFonts w:ascii="Arial" w:hAnsi="Arial" w:cs="Arial"/>
          <w:noProof/>
          <w:color w:val="000000" w:themeColor="text1"/>
          <w:sz w:val="22"/>
        </w:rPr>
        <w:drawing>
          <wp:inline distT="0" distB="0" distL="0" distR="0" wp14:anchorId="757791E2" wp14:editId="0CF79FA8">
            <wp:extent cx="6281686" cy="2936831"/>
            <wp:effectExtent l="0" t="0" r="0" b="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372" cy="29834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End w:id="3"/>
    <w:p w14:paraId="0227CF8C" w14:textId="3837677C" w:rsidR="00F41012" w:rsidRPr="00100068" w:rsidRDefault="004F3B9E" w:rsidP="00F4101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  <w:sectPr w:rsidR="00F41012" w:rsidRPr="00100068" w:rsidSect="004F3B9E">
          <w:pgSz w:w="11906" w:h="16838"/>
          <w:pgMar w:top="2082" w:right="720" w:bottom="720" w:left="720" w:header="851" w:footer="992" w:gutter="0"/>
          <w:cols w:space="425"/>
          <w:docGrid w:type="lines" w:linePitch="360"/>
        </w:sect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069508E3" w14:textId="5A9E31F8" w:rsidR="00701260" w:rsidRPr="00100068" w:rsidRDefault="00F41012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lastRenderedPageBreak/>
        <w:t>T</w:t>
      </w:r>
      <w:r w:rsidR="00701260" w:rsidRPr="00100068">
        <w:rPr>
          <w:rFonts w:ascii="Arial" w:hAnsi="Arial" w:cs="Arial"/>
          <w:color w:val="000000" w:themeColor="text1"/>
          <w:sz w:val="24"/>
          <w:szCs w:val="24"/>
        </w:rPr>
        <w:t xml:space="preserve">able A1. </w:t>
      </w:r>
      <w:r w:rsidR="00392E66" w:rsidRPr="00100068">
        <w:rPr>
          <w:rFonts w:ascii="Arial" w:hAnsi="Arial" w:cs="Arial"/>
          <w:color w:val="000000" w:themeColor="text1"/>
          <w:sz w:val="24"/>
          <w:szCs w:val="24"/>
        </w:rPr>
        <w:t xml:space="preserve">Summary of </w:t>
      </w:r>
      <w:r w:rsidR="00BD69EF" w:rsidRPr="00100068">
        <w:rPr>
          <w:rFonts w:ascii="Arial" w:hAnsi="Arial" w:cs="Arial"/>
          <w:color w:val="000000" w:themeColor="text1"/>
          <w:sz w:val="24"/>
          <w:szCs w:val="24"/>
        </w:rPr>
        <w:t>t</w:t>
      </w:r>
      <w:r w:rsidR="00392E66" w:rsidRPr="00100068">
        <w:rPr>
          <w:rFonts w:ascii="Arial" w:hAnsi="Arial" w:cs="Arial"/>
          <w:color w:val="000000" w:themeColor="text1"/>
          <w:sz w:val="24"/>
          <w:szCs w:val="24"/>
        </w:rPr>
        <w:t xml:space="preserve">reatments </w:t>
      </w:r>
      <w:r w:rsidR="00BD69EF" w:rsidRPr="00100068">
        <w:rPr>
          <w:rFonts w:ascii="Arial" w:hAnsi="Arial" w:cs="Arial"/>
          <w:color w:val="000000" w:themeColor="text1"/>
          <w:sz w:val="24"/>
          <w:szCs w:val="24"/>
        </w:rPr>
        <w:t>r</w:t>
      </w:r>
      <w:r w:rsidR="00392E66" w:rsidRPr="00100068">
        <w:rPr>
          <w:rFonts w:ascii="Arial" w:hAnsi="Arial" w:cs="Arial"/>
          <w:color w:val="000000" w:themeColor="text1"/>
          <w:sz w:val="24"/>
          <w:szCs w:val="24"/>
        </w:rPr>
        <w:t>eceived</w:t>
      </w:r>
    </w:p>
    <w:p w14:paraId="062C2734" w14:textId="66E8B2CE" w:rsidR="00701260" w:rsidRPr="00100068" w:rsidRDefault="00701260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af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5165"/>
        <w:gridCol w:w="2410"/>
        <w:gridCol w:w="2398"/>
      </w:tblGrid>
      <w:tr w:rsidR="00100068" w:rsidRPr="00100068" w14:paraId="3E808518" w14:textId="77777777" w:rsidTr="00BA56F2">
        <w:trPr>
          <w:trHeight w:val="375"/>
        </w:trPr>
        <w:tc>
          <w:tcPr>
            <w:tcW w:w="5387" w:type="dxa"/>
            <w:gridSpan w:val="2"/>
            <w:tcBorders>
              <w:bottom w:val="single" w:sz="4" w:space="0" w:color="auto"/>
            </w:tcBorders>
            <w:noWrap/>
            <w:hideMark/>
          </w:tcPr>
          <w:p w14:paraId="216D1862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noWrap/>
            <w:hideMark/>
          </w:tcPr>
          <w:p w14:paraId="714D3380" w14:textId="31456015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Original 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d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ata 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s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et</w:t>
            </w:r>
          </w:p>
        </w:tc>
        <w:tc>
          <w:tcPr>
            <w:tcW w:w="2398" w:type="dxa"/>
            <w:tcBorders>
              <w:bottom w:val="single" w:sz="4" w:space="0" w:color="auto"/>
            </w:tcBorders>
            <w:noWrap/>
            <w:hideMark/>
          </w:tcPr>
          <w:p w14:paraId="3DF36BEF" w14:textId="61B70BFC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Matched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d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ata 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s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et</w:t>
            </w:r>
          </w:p>
        </w:tc>
      </w:tr>
      <w:tr w:rsidR="00100068" w:rsidRPr="00100068" w14:paraId="1AA24E19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37EB851" w14:textId="77777777" w:rsidR="00701260" w:rsidRPr="00100068" w:rsidRDefault="00701260" w:rsidP="00701260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b/>
                <w:bCs/>
                <w:color w:val="000000" w:themeColor="text1"/>
                <w:sz w:val="24"/>
                <w:szCs w:val="24"/>
              </w:rPr>
              <w:t>HT cohort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F71EA06" w14:textId="41A2AC19" w:rsidR="00701260" w:rsidRPr="00100068" w:rsidRDefault="00BD69EF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=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99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494C6FA" w14:textId="61940B74" w:rsidR="00701260" w:rsidRPr="00100068" w:rsidRDefault="00BD69EF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=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71</w:t>
            </w:r>
          </w:p>
        </w:tc>
      </w:tr>
      <w:tr w:rsidR="00100068" w:rsidRPr="00100068" w14:paraId="6DBBEA30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  <w:bottom w:val="nil"/>
            </w:tcBorders>
            <w:noWrap/>
            <w:hideMark/>
          </w:tcPr>
          <w:p w14:paraId="5F9AD06C" w14:textId="10C71B4C" w:rsidR="00701260" w:rsidRPr="00100068" w:rsidRDefault="00BD69EF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M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edian </w:t>
            </w:r>
            <w:r w:rsidR="00534C63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EDQ2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of def</w:t>
            </w:r>
            <w:r w:rsidR="00701260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i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nitive RT/CCRT</w:t>
            </w:r>
            <w:r w:rsidR="00701260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Gy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bottom w:val="nil"/>
            </w:tcBorders>
            <w:noWrap/>
            <w:hideMark/>
          </w:tcPr>
          <w:p w14:paraId="513ABA0B" w14:textId="32EDF225" w:rsidR="00701260" w:rsidRPr="00100068" w:rsidRDefault="00534C63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64.0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35.1–81.0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  <w:bottom w:val="nil"/>
            </w:tcBorders>
            <w:noWrap/>
            <w:hideMark/>
          </w:tcPr>
          <w:p w14:paraId="7D0CC3AE" w14:textId="6D6F43E4" w:rsidR="00701260" w:rsidRPr="00100068" w:rsidRDefault="00534C63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68.1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(4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9.5–81.0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)</w:t>
            </w:r>
          </w:p>
        </w:tc>
      </w:tr>
      <w:tr w:rsidR="00100068" w:rsidRPr="00100068" w14:paraId="5C9F58B2" w14:textId="77777777" w:rsidTr="00BA56F2">
        <w:trPr>
          <w:trHeight w:val="405"/>
        </w:trPr>
        <w:tc>
          <w:tcPr>
            <w:tcW w:w="5387" w:type="dxa"/>
            <w:gridSpan w:val="2"/>
            <w:tcBorders>
              <w:top w:val="nil"/>
            </w:tcBorders>
            <w:noWrap/>
            <w:hideMark/>
          </w:tcPr>
          <w:p w14:paraId="5D141691" w14:textId="7F713ED1" w:rsidR="00701260" w:rsidRPr="00100068" w:rsidRDefault="00392E66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 xml:space="preserve">a 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T</w:t>
            </w:r>
            <w:r w:rsidR="0013122B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ime of diagnosis o</w:t>
            </w:r>
            <w:r w:rsidR="00275EAA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f</w:t>
            </w:r>
            <w:r w:rsidR="0013122B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756F15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persistent</w:t>
            </w:r>
            <w:r w:rsidR="0013122B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tumor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, days</w:t>
            </w:r>
          </w:p>
        </w:tc>
        <w:tc>
          <w:tcPr>
            <w:tcW w:w="2410" w:type="dxa"/>
            <w:tcBorders>
              <w:top w:val="nil"/>
            </w:tcBorders>
            <w:noWrap/>
            <w:hideMark/>
          </w:tcPr>
          <w:p w14:paraId="66B29E80" w14:textId="608C627C" w:rsidR="00701260" w:rsidRPr="00100068" w:rsidRDefault="00EC697E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8 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(0–276)</w:t>
            </w:r>
          </w:p>
        </w:tc>
        <w:tc>
          <w:tcPr>
            <w:tcW w:w="2398" w:type="dxa"/>
            <w:tcBorders>
              <w:top w:val="nil"/>
            </w:tcBorders>
            <w:noWrap/>
            <w:hideMark/>
          </w:tcPr>
          <w:p w14:paraId="1EB33906" w14:textId="04AB152E" w:rsidR="00701260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51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0–276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)</w:t>
            </w:r>
          </w:p>
        </w:tc>
      </w:tr>
      <w:tr w:rsidR="00100068" w:rsidRPr="00100068" w14:paraId="1E522C00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681A835F" w14:textId="343AA6B6" w:rsidR="00701260" w:rsidRPr="00100068" w:rsidRDefault="0013122B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 xml:space="preserve">b 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Treatment free interval, days</w:t>
            </w:r>
          </w:p>
        </w:tc>
        <w:tc>
          <w:tcPr>
            <w:tcW w:w="2410" w:type="dxa"/>
            <w:noWrap/>
            <w:hideMark/>
          </w:tcPr>
          <w:p w14:paraId="5C2EC421" w14:textId="325828EE" w:rsidR="00701260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107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(13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–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393)</w:t>
            </w:r>
          </w:p>
        </w:tc>
        <w:tc>
          <w:tcPr>
            <w:tcW w:w="2398" w:type="dxa"/>
            <w:noWrap/>
            <w:hideMark/>
          </w:tcPr>
          <w:p w14:paraId="3839D94D" w14:textId="7B26F42B" w:rsidR="00701260" w:rsidRPr="00100068" w:rsidRDefault="00751D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98</w:t>
            </w:r>
            <w:r w:rsidR="0013122B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(13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–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343)</w:t>
            </w:r>
          </w:p>
        </w:tc>
      </w:tr>
      <w:tr w:rsidR="00100068" w:rsidRPr="00100068" w14:paraId="5C6282BF" w14:textId="77777777" w:rsidTr="00BA56F2">
        <w:trPr>
          <w:trHeight w:val="375"/>
        </w:trPr>
        <w:tc>
          <w:tcPr>
            <w:tcW w:w="5387" w:type="dxa"/>
            <w:gridSpan w:val="2"/>
            <w:noWrap/>
          </w:tcPr>
          <w:p w14:paraId="3145B145" w14:textId="77777777" w:rsidR="0013122B" w:rsidRPr="00100068" w:rsidRDefault="0013122B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  <w:noWrap/>
          </w:tcPr>
          <w:p w14:paraId="59AE5F42" w14:textId="77777777" w:rsidR="0013122B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</w:tcPr>
          <w:p w14:paraId="118953DA" w14:textId="77777777" w:rsidR="0013122B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62449C90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516ECB59" w14:textId="567AA421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Treatme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ts received</w:t>
            </w:r>
          </w:p>
        </w:tc>
        <w:tc>
          <w:tcPr>
            <w:tcW w:w="2410" w:type="dxa"/>
            <w:noWrap/>
            <w:hideMark/>
          </w:tcPr>
          <w:p w14:paraId="227BFCE3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0AE0846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33F3B85D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D373A24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4ABE849E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HT alone</w:t>
            </w:r>
          </w:p>
        </w:tc>
        <w:tc>
          <w:tcPr>
            <w:tcW w:w="2410" w:type="dxa"/>
            <w:noWrap/>
            <w:hideMark/>
          </w:tcPr>
          <w:p w14:paraId="09F27FE3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62 (62.6)</w:t>
            </w:r>
          </w:p>
        </w:tc>
        <w:tc>
          <w:tcPr>
            <w:tcW w:w="2398" w:type="dxa"/>
            <w:noWrap/>
            <w:hideMark/>
          </w:tcPr>
          <w:p w14:paraId="02C3FDF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51 (72.9)</w:t>
            </w:r>
          </w:p>
        </w:tc>
      </w:tr>
      <w:tr w:rsidR="00100068" w:rsidRPr="00100068" w14:paraId="4FBA5900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27F49F61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6E9323AD" w14:textId="3800ED80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HT 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→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604A6A"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c</w:t>
            </w:r>
            <w:r w:rsidR="00604A6A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postoperative CT</w:t>
            </w:r>
          </w:p>
        </w:tc>
        <w:tc>
          <w:tcPr>
            <w:tcW w:w="2410" w:type="dxa"/>
            <w:noWrap/>
            <w:hideMark/>
          </w:tcPr>
          <w:p w14:paraId="1DCCA314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37 (37.4)</w:t>
            </w:r>
          </w:p>
        </w:tc>
        <w:tc>
          <w:tcPr>
            <w:tcW w:w="2398" w:type="dxa"/>
            <w:noWrap/>
            <w:hideMark/>
          </w:tcPr>
          <w:p w14:paraId="5DC4533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20 (28.1)</w:t>
            </w:r>
          </w:p>
        </w:tc>
      </w:tr>
      <w:tr w:rsidR="00100068" w:rsidRPr="00100068" w14:paraId="4B159713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3AF528EC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noWrap/>
            <w:hideMark/>
          </w:tcPr>
          <w:p w14:paraId="6A2FA9F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34375DC8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2E791E89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16519071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21EFF0A" w14:textId="32753B8F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method of hyster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e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ctomy</w:t>
            </w:r>
          </w:p>
        </w:tc>
        <w:tc>
          <w:tcPr>
            <w:tcW w:w="2410" w:type="dxa"/>
            <w:noWrap/>
            <w:hideMark/>
          </w:tcPr>
          <w:p w14:paraId="0A2B011F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7E4EC218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16971F74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7954582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349880F7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 simple hysterectomy</w:t>
            </w:r>
          </w:p>
        </w:tc>
        <w:tc>
          <w:tcPr>
            <w:tcW w:w="2410" w:type="dxa"/>
            <w:noWrap/>
            <w:hideMark/>
          </w:tcPr>
          <w:p w14:paraId="59985D91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60 (60.6)</w:t>
            </w:r>
          </w:p>
        </w:tc>
        <w:tc>
          <w:tcPr>
            <w:tcW w:w="2398" w:type="dxa"/>
            <w:noWrap/>
            <w:hideMark/>
          </w:tcPr>
          <w:p w14:paraId="5578CE81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37 (52.1)</w:t>
            </w:r>
          </w:p>
        </w:tc>
      </w:tr>
      <w:tr w:rsidR="00100068" w:rsidRPr="00100068" w14:paraId="19D8B4F8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3E9E70E5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F5DCD2B" w14:textId="77F60D92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="00BA56F2"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Piver</w:t>
            </w:r>
            <w:proofErr w:type="spellEnd"/>
            <w:r w:rsidR="00BA56F2"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-Rutledge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type II radical hysterectomy</w:t>
            </w:r>
          </w:p>
        </w:tc>
        <w:tc>
          <w:tcPr>
            <w:tcW w:w="2410" w:type="dxa"/>
            <w:noWrap/>
            <w:hideMark/>
          </w:tcPr>
          <w:p w14:paraId="2C94CB81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9 (9.1)</w:t>
            </w:r>
          </w:p>
        </w:tc>
        <w:tc>
          <w:tcPr>
            <w:tcW w:w="2398" w:type="dxa"/>
            <w:noWrap/>
            <w:hideMark/>
          </w:tcPr>
          <w:p w14:paraId="0B92CD40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7 (9.9)</w:t>
            </w:r>
          </w:p>
        </w:tc>
      </w:tr>
      <w:tr w:rsidR="00100068" w:rsidRPr="00100068" w14:paraId="6FF5D0DF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29A341B9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771D0F73" w14:textId="566B646C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 </w:t>
            </w:r>
            <w:proofErr w:type="spellStart"/>
            <w:r w:rsidR="00BA56F2"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Piver</w:t>
            </w:r>
            <w:proofErr w:type="spellEnd"/>
            <w:r w:rsidR="00BA56F2"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-Rutledge 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type III radical hysterectomy</w:t>
            </w:r>
          </w:p>
        </w:tc>
        <w:tc>
          <w:tcPr>
            <w:tcW w:w="2410" w:type="dxa"/>
            <w:noWrap/>
            <w:hideMark/>
          </w:tcPr>
          <w:p w14:paraId="30E6A64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24 (24.2)</w:t>
            </w:r>
          </w:p>
        </w:tc>
        <w:tc>
          <w:tcPr>
            <w:tcW w:w="2398" w:type="dxa"/>
            <w:noWrap/>
            <w:hideMark/>
          </w:tcPr>
          <w:p w14:paraId="06832381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23 (32.4)</w:t>
            </w:r>
          </w:p>
        </w:tc>
      </w:tr>
      <w:tr w:rsidR="00100068" w:rsidRPr="00100068" w14:paraId="6000DFAA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445AE004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6D50CD98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 unknown</w:t>
            </w:r>
          </w:p>
        </w:tc>
        <w:tc>
          <w:tcPr>
            <w:tcW w:w="2410" w:type="dxa"/>
            <w:noWrap/>
            <w:hideMark/>
          </w:tcPr>
          <w:p w14:paraId="4FEC3FBF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2398" w:type="dxa"/>
            <w:noWrap/>
            <w:hideMark/>
          </w:tcPr>
          <w:p w14:paraId="4E02E465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4 (5.6)</w:t>
            </w:r>
          </w:p>
        </w:tc>
      </w:tr>
      <w:tr w:rsidR="00100068" w:rsidRPr="00100068" w14:paraId="3C61AE03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1C9168F5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noWrap/>
            <w:hideMark/>
          </w:tcPr>
          <w:p w14:paraId="11743D92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24CF3645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576F392B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0A5D84BB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40B9B307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resection of lymph node</w:t>
            </w:r>
          </w:p>
        </w:tc>
        <w:tc>
          <w:tcPr>
            <w:tcW w:w="2410" w:type="dxa"/>
            <w:noWrap/>
            <w:hideMark/>
          </w:tcPr>
          <w:p w14:paraId="2F15FD1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7A2E25DB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6D442C7F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60F11523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1BC4DCD9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yes</w:t>
            </w:r>
          </w:p>
        </w:tc>
        <w:tc>
          <w:tcPr>
            <w:tcW w:w="2410" w:type="dxa"/>
            <w:noWrap/>
            <w:hideMark/>
          </w:tcPr>
          <w:p w14:paraId="6A593158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40 (40.4)</w:t>
            </w:r>
          </w:p>
        </w:tc>
        <w:tc>
          <w:tcPr>
            <w:tcW w:w="2398" w:type="dxa"/>
            <w:noWrap/>
            <w:hideMark/>
          </w:tcPr>
          <w:p w14:paraId="3B6D5AE1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34 (47.9)</w:t>
            </w:r>
          </w:p>
        </w:tc>
      </w:tr>
      <w:tr w:rsidR="00100068" w:rsidRPr="00100068" w14:paraId="55E670CF" w14:textId="77777777" w:rsidTr="00BA56F2">
        <w:trPr>
          <w:trHeight w:val="375"/>
        </w:trPr>
        <w:tc>
          <w:tcPr>
            <w:tcW w:w="222" w:type="dxa"/>
            <w:tcBorders>
              <w:bottom w:val="nil"/>
            </w:tcBorders>
            <w:noWrap/>
            <w:hideMark/>
          </w:tcPr>
          <w:p w14:paraId="6B6BFE44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bottom w:val="nil"/>
            </w:tcBorders>
            <w:noWrap/>
            <w:hideMark/>
          </w:tcPr>
          <w:p w14:paraId="290679E7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no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787F6ED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59 (59.6)</w:t>
            </w:r>
          </w:p>
        </w:tc>
        <w:tc>
          <w:tcPr>
            <w:tcW w:w="2398" w:type="dxa"/>
            <w:tcBorders>
              <w:bottom w:val="nil"/>
            </w:tcBorders>
            <w:noWrap/>
            <w:hideMark/>
          </w:tcPr>
          <w:p w14:paraId="039DC049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37 (52.1)</w:t>
            </w:r>
          </w:p>
        </w:tc>
      </w:tr>
      <w:tr w:rsidR="00100068" w:rsidRPr="00100068" w14:paraId="27B67D15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nil"/>
              <w:bottom w:val="single" w:sz="4" w:space="0" w:color="auto"/>
            </w:tcBorders>
            <w:noWrap/>
            <w:hideMark/>
          </w:tcPr>
          <w:p w14:paraId="04828933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  <w:noWrap/>
            <w:hideMark/>
          </w:tcPr>
          <w:p w14:paraId="1ED60E65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nil"/>
              <w:bottom w:val="single" w:sz="4" w:space="0" w:color="auto"/>
            </w:tcBorders>
            <w:noWrap/>
            <w:hideMark/>
          </w:tcPr>
          <w:p w14:paraId="487766FB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20C78F38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EE95690" w14:textId="77777777" w:rsidR="00701260" w:rsidRPr="00100068" w:rsidRDefault="00701260" w:rsidP="00701260">
            <w:pP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b/>
                <w:bCs/>
                <w:color w:val="000000" w:themeColor="text1"/>
                <w:sz w:val="24"/>
                <w:szCs w:val="24"/>
              </w:rPr>
              <w:t>CT cohort</w:t>
            </w: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8AA942C" w14:textId="72F96FBE" w:rsidR="00701260" w:rsidRPr="00100068" w:rsidRDefault="00BD69EF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=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199</w:t>
            </w:r>
          </w:p>
        </w:tc>
        <w:tc>
          <w:tcPr>
            <w:tcW w:w="239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10325A1" w14:textId="48E66DF3" w:rsidR="00701260" w:rsidRPr="00100068" w:rsidRDefault="00BD69EF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=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71</w:t>
            </w:r>
          </w:p>
        </w:tc>
      </w:tr>
      <w:tr w:rsidR="00100068" w:rsidRPr="00100068" w14:paraId="747CE0B1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single" w:sz="4" w:space="0" w:color="auto"/>
            </w:tcBorders>
            <w:noWrap/>
            <w:hideMark/>
          </w:tcPr>
          <w:p w14:paraId="22CE2964" w14:textId="7A767970" w:rsidR="00701260" w:rsidRPr="00100068" w:rsidRDefault="00BD69EF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M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edian </w:t>
            </w:r>
            <w:r w:rsidR="00534C63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EQD2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of de</w:t>
            </w:r>
            <w:r w:rsidR="00701260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fi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nitive RT/CCRT, </w:t>
            </w:r>
            <w:proofErr w:type="spellStart"/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Gy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</w:tcBorders>
            <w:noWrap/>
            <w:hideMark/>
          </w:tcPr>
          <w:p w14:paraId="5A16B732" w14:textId="2D1EA2AF" w:rsidR="00701260" w:rsidRPr="00100068" w:rsidRDefault="00534C63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62.9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20.8–86.0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)</w:t>
            </w:r>
          </w:p>
        </w:tc>
        <w:tc>
          <w:tcPr>
            <w:tcW w:w="2398" w:type="dxa"/>
            <w:tcBorders>
              <w:top w:val="single" w:sz="4" w:space="0" w:color="auto"/>
            </w:tcBorders>
            <w:noWrap/>
            <w:hideMark/>
          </w:tcPr>
          <w:p w14:paraId="015D546F" w14:textId="0B53E7CC" w:rsidR="00701260" w:rsidRPr="00100068" w:rsidRDefault="00534C63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64.0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35.4–74.0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)</w:t>
            </w:r>
          </w:p>
        </w:tc>
      </w:tr>
      <w:tr w:rsidR="00100068" w:rsidRPr="00100068" w14:paraId="6A28D872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75C4D33F" w14:textId="4CC0DB97" w:rsidR="00701260" w:rsidRPr="00100068" w:rsidRDefault="00392E66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 xml:space="preserve">a </w:t>
            </w:r>
            <w:r w:rsidR="00275EAA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Time of diagnosis of </w:t>
            </w:r>
            <w:r w:rsidR="00756F15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persistent</w:t>
            </w:r>
            <w:r w:rsidR="00275EAA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tumor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, days</w:t>
            </w:r>
          </w:p>
        </w:tc>
        <w:tc>
          <w:tcPr>
            <w:tcW w:w="2410" w:type="dxa"/>
            <w:noWrap/>
            <w:hideMark/>
          </w:tcPr>
          <w:p w14:paraId="1AE90150" w14:textId="2CF036E1" w:rsidR="00701260" w:rsidRPr="00100068" w:rsidRDefault="00ED468A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7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0 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(0–348)</w:t>
            </w:r>
          </w:p>
        </w:tc>
        <w:tc>
          <w:tcPr>
            <w:tcW w:w="2398" w:type="dxa"/>
            <w:noWrap/>
            <w:hideMark/>
          </w:tcPr>
          <w:p w14:paraId="062F930C" w14:textId="1676314E" w:rsidR="00701260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50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0–230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)</w:t>
            </w:r>
          </w:p>
        </w:tc>
      </w:tr>
      <w:tr w:rsidR="00100068" w:rsidRPr="00100068" w14:paraId="1D80A316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3C048A3F" w14:textId="15FB19E2" w:rsidR="00701260" w:rsidRPr="00100068" w:rsidRDefault="00275EAA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b</w:t>
            </w:r>
            <w:r w:rsidR="0013122B"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="0013122B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Treatment free interval, days</w:t>
            </w:r>
          </w:p>
        </w:tc>
        <w:tc>
          <w:tcPr>
            <w:tcW w:w="2410" w:type="dxa"/>
            <w:noWrap/>
            <w:hideMark/>
          </w:tcPr>
          <w:p w14:paraId="15385DE5" w14:textId="4F4E2F76" w:rsidR="00701260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121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(11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–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425)</w:t>
            </w:r>
          </w:p>
        </w:tc>
        <w:tc>
          <w:tcPr>
            <w:tcW w:w="2398" w:type="dxa"/>
            <w:noWrap/>
            <w:hideMark/>
          </w:tcPr>
          <w:p w14:paraId="1DB75690" w14:textId="057FAF91" w:rsidR="00701260" w:rsidRPr="00100068" w:rsidRDefault="0013122B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96 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(13</w:t>
            </w:r>
            <w:r w:rsidR="00BD69EF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–</w:t>
            </w:r>
            <w:r w:rsidR="00BD69EF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265)</w:t>
            </w:r>
          </w:p>
        </w:tc>
      </w:tr>
      <w:tr w:rsidR="00100068" w:rsidRPr="00100068" w14:paraId="683C899B" w14:textId="77777777" w:rsidTr="00BA56F2">
        <w:trPr>
          <w:trHeight w:val="375"/>
        </w:trPr>
        <w:tc>
          <w:tcPr>
            <w:tcW w:w="5387" w:type="dxa"/>
            <w:gridSpan w:val="2"/>
            <w:noWrap/>
          </w:tcPr>
          <w:p w14:paraId="03E5D870" w14:textId="77777777" w:rsidR="00275EAA" w:rsidRPr="00100068" w:rsidRDefault="00275EAA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</w:pPr>
          </w:p>
        </w:tc>
        <w:tc>
          <w:tcPr>
            <w:tcW w:w="2410" w:type="dxa"/>
            <w:noWrap/>
          </w:tcPr>
          <w:p w14:paraId="23AD0626" w14:textId="77777777" w:rsidR="00275EAA" w:rsidRPr="00100068" w:rsidRDefault="00275EAA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</w:tcPr>
          <w:p w14:paraId="3FD1A1E4" w14:textId="77777777" w:rsidR="00275EAA" w:rsidRPr="00100068" w:rsidRDefault="00275EAA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5D14596E" w14:textId="77777777" w:rsidTr="00BA56F2">
        <w:trPr>
          <w:trHeight w:val="375"/>
        </w:trPr>
        <w:tc>
          <w:tcPr>
            <w:tcW w:w="5387" w:type="dxa"/>
            <w:gridSpan w:val="2"/>
            <w:noWrap/>
            <w:hideMark/>
          </w:tcPr>
          <w:p w14:paraId="6AFD557C" w14:textId="43A32AEC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Treatme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n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ts received</w:t>
            </w:r>
          </w:p>
        </w:tc>
        <w:tc>
          <w:tcPr>
            <w:tcW w:w="2410" w:type="dxa"/>
            <w:noWrap/>
            <w:hideMark/>
          </w:tcPr>
          <w:p w14:paraId="13C575B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19FEBFE4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20C8CACE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0B7B55D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2B599E9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CT regimen</w:t>
            </w:r>
          </w:p>
        </w:tc>
        <w:tc>
          <w:tcPr>
            <w:tcW w:w="2410" w:type="dxa"/>
            <w:noWrap/>
            <w:hideMark/>
          </w:tcPr>
          <w:p w14:paraId="1BDE537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noWrap/>
            <w:hideMark/>
          </w:tcPr>
          <w:p w14:paraId="18FC43FC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2B75C031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5218F369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223EF44A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taxane</w:t>
            </w:r>
            <w:proofErr w:type="spellEnd"/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+ platinum</w:t>
            </w:r>
          </w:p>
        </w:tc>
        <w:tc>
          <w:tcPr>
            <w:tcW w:w="2410" w:type="dxa"/>
            <w:noWrap/>
            <w:hideMark/>
          </w:tcPr>
          <w:p w14:paraId="642E78FF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141 (71.0)</w:t>
            </w:r>
          </w:p>
        </w:tc>
        <w:tc>
          <w:tcPr>
            <w:tcW w:w="2398" w:type="dxa"/>
            <w:noWrap/>
            <w:hideMark/>
          </w:tcPr>
          <w:p w14:paraId="1375DB96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50 (70.5)</w:t>
            </w:r>
          </w:p>
        </w:tc>
      </w:tr>
      <w:tr w:rsidR="00100068" w:rsidRPr="00100068" w14:paraId="0D30432F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5F5AE234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3CA4CCE4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irinotecan+platinum</w:t>
            </w:r>
            <w:proofErr w:type="spellEnd"/>
          </w:p>
        </w:tc>
        <w:tc>
          <w:tcPr>
            <w:tcW w:w="2410" w:type="dxa"/>
            <w:noWrap/>
            <w:hideMark/>
          </w:tcPr>
          <w:p w14:paraId="1955252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14 (7.0)</w:t>
            </w:r>
          </w:p>
        </w:tc>
        <w:tc>
          <w:tcPr>
            <w:tcW w:w="2398" w:type="dxa"/>
            <w:noWrap/>
            <w:hideMark/>
          </w:tcPr>
          <w:p w14:paraId="21DF4394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 (7.0)</w:t>
            </w:r>
          </w:p>
        </w:tc>
      </w:tr>
      <w:tr w:rsidR="00100068" w:rsidRPr="00100068" w14:paraId="75467CD9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0F8E2151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AA0DF97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5FU+CDDP</w:t>
            </w:r>
          </w:p>
        </w:tc>
        <w:tc>
          <w:tcPr>
            <w:tcW w:w="2410" w:type="dxa"/>
            <w:noWrap/>
            <w:hideMark/>
          </w:tcPr>
          <w:p w14:paraId="68AE826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 (1.5)</w:t>
            </w:r>
          </w:p>
        </w:tc>
        <w:tc>
          <w:tcPr>
            <w:tcW w:w="2398" w:type="dxa"/>
            <w:noWrap/>
            <w:hideMark/>
          </w:tcPr>
          <w:p w14:paraId="3EC3B6B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100068" w:rsidRPr="00100068" w14:paraId="14726548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2C308B44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5D5B820C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the other platinum combination</w:t>
            </w:r>
          </w:p>
        </w:tc>
        <w:tc>
          <w:tcPr>
            <w:tcW w:w="2410" w:type="dxa"/>
            <w:noWrap/>
            <w:hideMark/>
          </w:tcPr>
          <w:p w14:paraId="1A98F81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16 (8.0)</w:t>
            </w:r>
          </w:p>
        </w:tc>
        <w:tc>
          <w:tcPr>
            <w:tcW w:w="2398" w:type="dxa"/>
            <w:noWrap/>
            <w:hideMark/>
          </w:tcPr>
          <w:p w14:paraId="442D2F0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7 (9.9)</w:t>
            </w:r>
          </w:p>
        </w:tc>
      </w:tr>
      <w:tr w:rsidR="00100068" w:rsidRPr="00100068" w14:paraId="4239C11B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03A43C0C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4EA05760" w14:textId="77777777" w:rsidR="00701260" w:rsidRPr="00100068" w:rsidRDefault="00701260" w:rsidP="00275EAA">
            <w:pPr>
              <w:ind w:firstLineChars="50" w:firstLine="12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proofErr w:type="spellStart"/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irinotecan+mitomycin</w:t>
            </w:r>
            <w:proofErr w:type="spellEnd"/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C</w:t>
            </w:r>
          </w:p>
        </w:tc>
        <w:tc>
          <w:tcPr>
            <w:tcW w:w="2410" w:type="dxa"/>
            <w:noWrap/>
            <w:hideMark/>
          </w:tcPr>
          <w:p w14:paraId="7844CE7F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 (1.0)</w:t>
            </w:r>
          </w:p>
        </w:tc>
        <w:tc>
          <w:tcPr>
            <w:tcW w:w="2398" w:type="dxa"/>
            <w:noWrap/>
            <w:hideMark/>
          </w:tcPr>
          <w:p w14:paraId="1FD82615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0</w:t>
            </w:r>
          </w:p>
        </w:tc>
      </w:tr>
      <w:tr w:rsidR="00100068" w:rsidRPr="00100068" w14:paraId="7803FBC1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3CB2129C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1680B06F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CDDP alone</w:t>
            </w:r>
          </w:p>
        </w:tc>
        <w:tc>
          <w:tcPr>
            <w:tcW w:w="2410" w:type="dxa"/>
            <w:noWrap/>
            <w:hideMark/>
          </w:tcPr>
          <w:p w14:paraId="61FD49EB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7 (3.5)</w:t>
            </w:r>
          </w:p>
        </w:tc>
        <w:tc>
          <w:tcPr>
            <w:tcW w:w="2398" w:type="dxa"/>
            <w:noWrap/>
            <w:hideMark/>
          </w:tcPr>
          <w:p w14:paraId="084C73D2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 (4.2)</w:t>
            </w:r>
          </w:p>
        </w:tc>
      </w:tr>
      <w:tr w:rsidR="00100068" w:rsidRPr="00100068" w14:paraId="2844BEA9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4BDE0B5B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noWrap/>
            <w:hideMark/>
          </w:tcPr>
          <w:p w14:paraId="20667FCC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nedaplatin alone</w:t>
            </w:r>
          </w:p>
        </w:tc>
        <w:tc>
          <w:tcPr>
            <w:tcW w:w="2410" w:type="dxa"/>
            <w:noWrap/>
            <w:hideMark/>
          </w:tcPr>
          <w:p w14:paraId="17417181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 (1.0)</w:t>
            </w:r>
          </w:p>
        </w:tc>
        <w:tc>
          <w:tcPr>
            <w:tcW w:w="2398" w:type="dxa"/>
            <w:noWrap/>
            <w:hideMark/>
          </w:tcPr>
          <w:p w14:paraId="1B0BA1A4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 (1.4)</w:t>
            </w:r>
          </w:p>
        </w:tc>
      </w:tr>
      <w:tr w:rsidR="00100068" w:rsidRPr="00100068" w14:paraId="6291D2B1" w14:textId="77777777" w:rsidTr="00BA56F2">
        <w:trPr>
          <w:trHeight w:val="375"/>
        </w:trPr>
        <w:tc>
          <w:tcPr>
            <w:tcW w:w="222" w:type="dxa"/>
            <w:noWrap/>
            <w:hideMark/>
          </w:tcPr>
          <w:p w14:paraId="70532811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bottom w:val="nil"/>
            </w:tcBorders>
            <w:noWrap/>
            <w:hideMark/>
          </w:tcPr>
          <w:p w14:paraId="413509BD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paclitaxel alone</w:t>
            </w:r>
          </w:p>
        </w:tc>
        <w:tc>
          <w:tcPr>
            <w:tcW w:w="2410" w:type="dxa"/>
            <w:tcBorders>
              <w:bottom w:val="nil"/>
            </w:tcBorders>
            <w:noWrap/>
            <w:hideMark/>
          </w:tcPr>
          <w:p w14:paraId="2AC3715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 (2.5)</w:t>
            </w:r>
          </w:p>
        </w:tc>
        <w:tc>
          <w:tcPr>
            <w:tcW w:w="2398" w:type="dxa"/>
            <w:tcBorders>
              <w:bottom w:val="nil"/>
            </w:tcBorders>
            <w:noWrap/>
            <w:hideMark/>
          </w:tcPr>
          <w:p w14:paraId="06075699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 (1.4)</w:t>
            </w:r>
          </w:p>
        </w:tc>
      </w:tr>
      <w:tr w:rsidR="00100068" w:rsidRPr="00100068" w14:paraId="53B92739" w14:textId="77777777" w:rsidTr="00BA56F2">
        <w:trPr>
          <w:trHeight w:val="375"/>
        </w:trPr>
        <w:tc>
          <w:tcPr>
            <w:tcW w:w="222" w:type="dxa"/>
            <w:tcBorders>
              <w:bottom w:val="nil"/>
            </w:tcBorders>
            <w:noWrap/>
            <w:hideMark/>
          </w:tcPr>
          <w:p w14:paraId="0F4CC977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0FD982B2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irinotecan alone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26779D70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 (1.5)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7F7F5A53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 (1.4)</w:t>
            </w:r>
          </w:p>
        </w:tc>
      </w:tr>
      <w:tr w:rsidR="00100068" w:rsidRPr="00100068" w14:paraId="01959B65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0122A654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29539838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unknown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07035C90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6 (3.0)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2D85D052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3 (4.2)</w:t>
            </w:r>
          </w:p>
        </w:tc>
      </w:tr>
      <w:tr w:rsidR="00100068" w:rsidRPr="00100068" w14:paraId="5F4A6F0A" w14:textId="77777777" w:rsidTr="00BA56F2">
        <w:trPr>
          <w:trHeight w:val="375"/>
        </w:trPr>
        <w:tc>
          <w:tcPr>
            <w:tcW w:w="5387" w:type="dxa"/>
            <w:gridSpan w:val="2"/>
            <w:tcBorders>
              <w:top w:val="nil"/>
              <w:bottom w:val="nil"/>
            </w:tcBorders>
            <w:noWrap/>
            <w:hideMark/>
          </w:tcPr>
          <w:p w14:paraId="637712FF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6A20A3A7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24EAD06B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75889E03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4592B3A1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2801F351" w14:textId="7777777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HT after systemic CT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6DE03D5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4EBE4C79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00068" w:rsidRPr="00100068" w14:paraId="7CD6BF5A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1522D40D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742DAD0B" w14:textId="3C0ADD75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604A6A"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d</w:t>
            </w:r>
            <w:r w:rsidR="002E40C6"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 xml:space="preserve"> 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yes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1754734A" w14:textId="02E79196" w:rsidR="00701260" w:rsidRPr="00100068" w:rsidRDefault="00604A6A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e</w:t>
            </w:r>
            <w:r w:rsidR="00BC383C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6 (3.0)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71664E4C" w14:textId="1CDE49C3" w:rsidR="00701260" w:rsidRPr="00100068" w:rsidRDefault="00604A6A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  <w:vertAlign w:val="superscript"/>
              </w:rPr>
              <w:t>e</w:t>
            </w:r>
            <w:r w:rsidR="00BC383C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701260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14 (19.7)</w:t>
            </w:r>
          </w:p>
        </w:tc>
      </w:tr>
      <w:tr w:rsidR="00100068" w:rsidRPr="00100068" w14:paraId="7FDAD369" w14:textId="77777777" w:rsidTr="00BA56F2">
        <w:trPr>
          <w:trHeight w:val="375"/>
        </w:trPr>
        <w:tc>
          <w:tcPr>
            <w:tcW w:w="222" w:type="dxa"/>
            <w:tcBorders>
              <w:top w:val="nil"/>
              <w:bottom w:val="nil"/>
            </w:tcBorders>
            <w:noWrap/>
            <w:hideMark/>
          </w:tcPr>
          <w:p w14:paraId="5577E8BD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  <w:bottom w:val="nil"/>
            </w:tcBorders>
            <w:noWrap/>
            <w:hideMark/>
          </w:tcPr>
          <w:p w14:paraId="74287D0A" w14:textId="72AA7347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2E40C6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no</w:t>
            </w:r>
          </w:p>
        </w:tc>
        <w:tc>
          <w:tcPr>
            <w:tcW w:w="2410" w:type="dxa"/>
            <w:tcBorders>
              <w:top w:val="nil"/>
              <w:bottom w:val="nil"/>
            </w:tcBorders>
            <w:noWrap/>
            <w:hideMark/>
          </w:tcPr>
          <w:p w14:paraId="5051D56E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191 (96.0)</w:t>
            </w:r>
          </w:p>
        </w:tc>
        <w:tc>
          <w:tcPr>
            <w:tcW w:w="2398" w:type="dxa"/>
            <w:tcBorders>
              <w:top w:val="nil"/>
              <w:bottom w:val="nil"/>
            </w:tcBorders>
            <w:noWrap/>
            <w:hideMark/>
          </w:tcPr>
          <w:p w14:paraId="33773937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55 (77.5)</w:t>
            </w:r>
          </w:p>
        </w:tc>
      </w:tr>
      <w:tr w:rsidR="00701260" w:rsidRPr="00100068" w14:paraId="0C196516" w14:textId="77777777" w:rsidTr="00BA56F2">
        <w:trPr>
          <w:trHeight w:val="375"/>
        </w:trPr>
        <w:tc>
          <w:tcPr>
            <w:tcW w:w="222" w:type="dxa"/>
            <w:tcBorders>
              <w:top w:val="nil"/>
            </w:tcBorders>
            <w:noWrap/>
            <w:hideMark/>
          </w:tcPr>
          <w:p w14:paraId="08ED5A95" w14:textId="77777777" w:rsidR="00701260" w:rsidRPr="00100068" w:rsidRDefault="00701260" w:rsidP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5165" w:type="dxa"/>
            <w:tcBorders>
              <w:top w:val="nil"/>
            </w:tcBorders>
            <w:noWrap/>
            <w:hideMark/>
          </w:tcPr>
          <w:p w14:paraId="14B8CE4A" w14:textId="10155DE3" w:rsidR="00701260" w:rsidRPr="00100068" w:rsidRDefault="00701260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 </w:t>
            </w:r>
            <w:r w:rsidR="002E40C6"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unknown</w:t>
            </w:r>
          </w:p>
        </w:tc>
        <w:tc>
          <w:tcPr>
            <w:tcW w:w="2410" w:type="dxa"/>
            <w:tcBorders>
              <w:top w:val="nil"/>
            </w:tcBorders>
            <w:noWrap/>
            <w:hideMark/>
          </w:tcPr>
          <w:p w14:paraId="10CE9D4A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 (1.0)</w:t>
            </w:r>
          </w:p>
        </w:tc>
        <w:tc>
          <w:tcPr>
            <w:tcW w:w="2398" w:type="dxa"/>
            <w:tcBorders>
              <w:top w:val="nil"/>
            </w:tcBorders>
            <w:noWrap/>
            <w:hideMark/>
          </w:tcPr>
          <w:p w14:paraId="5BD16B97" w14:textId="77777777" w:rsidR="00701260" w:rsidRPr="00100068" w:rsidRDefault="00701260" w:rsidP="00392E66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 (2.8)</w:t>
            </w:r>
          </w:p>
        </w:tc>
      </w:tr>
    </w:tbl>
    <w:p w14:paraId="08207C87" w14:textId="4C534707" w:rsidR="00701260" w:rsidRPr="00100068" w:rsidRDefault="00701260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31D8B7AD" w14:textId="491A72FA" w:rsidR="00392E66" w:rsidRPr="00100068" w:rsidRDefault="00392E66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t>Number (%), or median (range) is shown.</w:t>
      </w:r>
    </w:p>
    <w:p w14:paraId="16B9B904" w14:textId="45EE3B94" w:rsidR="0013122B" w:rsidRPr="00100068" w:rsidRDefault="0013122B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  <w:vertAlign w:val="superscript"/>
        </w:rPr>
        <w:t>a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t>Period from the date of completion of def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i</w:t>
      </w: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t xml:space="preserve">nitive RT to the date of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diagnosis of </w:t>
      </w:r>
      <w:r w:rsidR="00756F15" w:rsidRPr="00100068">
        <w:rPr>
          <w:rFonts w:asciiTheme="majorHAnsi" w:eastAsia="ＭＳ Ｐゴシック" w:hAnsiTheme="majorHAnsi" w:cstheme="majorHAnsi"/>
          <w:color w:val="000000" w:themeColor="text1"/>
          <w:kern w:val="0"/>
          <w:sz w:val="24"/>
          <w:szCs w:val="24"/>
        </w:rPr>
        <w:t>persistent cervical cancer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3BA238B4" w14:textId="6380C6F8" w:rsidR="00392E66" w:rsidRPr="00100068" w:rsidRDefault="0013122B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  <w:vertAlign w:val="superscript"/>
        </w:rPr>
        <w:t>b</w:t>
      </w:r>
      <w:r w:rsidR="00392E66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="00392E66" w:rsidRPr="00100068">
        <w:rPr>
          <w:rFonts w:ascii="Arial" w:hAnsi="Arial" w:cs="Arial" w:hint="eastAsia"/>
          <w:color w:val="000000" w:themeColor="text1"/>
          <w:sz w:val="24"/>
          <w:szCs w:val="24"/>
        </w:rPr>
        <w:t>Period from the date of completion of def</w:t>
      </w:r>
      <w:r w:rsidR="00392E66" w:rsidRPr="00100068">
        <w:rPr>
          <w:rFonts w:ascii="Arial" w:hAnsi="Arial" w:cs="Arial"/>
          <w:color w:val="000000" w:themeColor="text1"/>
          <w:sz w:val="24"/>
          <w:szCs w:val="24"/>
        </w:rPr>
        <w:t>i</w:t>
      </w:r>
      <w:r w:rsidR="00392E66" w:rsidRPr="00100068">
        <w:rPr>
          <w:rFonts w:ascii="Arial" w:hAnsi="Arial" w:cs="Arial" w:hint="eastAsia"/>
          <w:color w:val="000000" w:themeColor="text1"/>
          <w:sz w:val="24"/>
          <w:szCs w:val="24"/>
        </w:rPr>
        <w:t xml:space="preserve">nitive RT to the date of </w:t>
      </w:r>
      <w:r w:rsidR="00392E66" w:rsidRPr="00100068">
        <w:rPr>
          <w:rFonts w:ascii="Arial" w:hAnsi="Arial" w:cs="Arial"/>
          <w:color w:val="000000" w:themeColor="text1"/>
          <w:sz w:val="24"/>
          <w:szCs w:val="24"/>
        </w:rPr>
        <w:t>salvage hysterectomy or systemic chemotherapy.</w:t>
      </w:r>
    </w:p>
    <w:p w14:paraId="002B104D" w14:textId="61A4DC77" w:rsidR="00392E66" w:rsidRPr="00100068" w:rsidRDefault="00392E66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t>Abbreviations:</w:t>
      </w:r>
      <w:r w:rsidR="007456D1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HT,</w:t>
      </w:r>
      <w:r w:rsidR="007456D1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hysterectomy; CT, chemotherapy;</w:t>
      </w:r>
      <w:r w:rsidR="00275EAA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RT, radiotherapy; CCRT, concurrent chemoradiotherapy;</w:t>
      </w:r>
      <w:r w:rsidR="007456D1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HT, hysterectomy;</w:t>
      </w:r>
      <w:r w:rsidR="00756F15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5FU, fluorouracil, CDDP, cisplatin and MMC, mitomycin</w:t>
      </w:r>
      <w:r w:rsidR="007456D1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C.</w:t>
      </w:r>
    </w:p>
    <w:p w14:paraId="0CAAAB08" w14:textId="6ADB0A0D" w:rsidR="002E40C6" w:rsidRPr="00100068" w:rsidRDefault="00604A6A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  <w:vertAlign w:val="superscript"/>
        </w:rPr>
        <w:t>c</w:t>
      </w:r>
      <w:r w:rsidR="002E40C6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bookmarkStart w:id="4" w:name="_Hlk35065371"/>
      <w:proofErr w:type="gramStart"/>
      <w:r w:rsidR="002E40C6" w:rsidRPr="00100068">
        <w:rPr>
          <w:rFonts w:ascii="Arial" w:hAnsi="Arial" w:cs="Arial"/>
          <w:color w:val="000000" w:themeColor="text1"/>
          <w:sz w:val="24"/>
          <w:szCs w:val="24"/>
        </w:rPr>
        <w:t>The</w:t>
      </w:r>
      <w:proofErr w:type="gramEnd"/>
      <w:r w:rsidR="002E40C6" w:rsidRPr="00100068">
        <w:rPr>
          <w:rFonts w:ascii="Arial" w:hAnsi="Arial" w:cs="Arial"/>
          <w:color w:val="000000" w:themeColor="text1"/>
          <w:sz w:val="24"/>
          <w:szCs w:val="24"/>
        </w:rPr>
        <w:t xml:space="preserve"> decision to offer these patients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systemic chemotherapy</w:t>
      </w:r>
      <w:r w:rsidR="002E40C6" w:rsidRPr="00100068">
        <w:rPr>
          <w:rFonts w:ascii="Arial" w:hAnsi="Arial" w:cs="Arial"/>
          <w:color w:val="000000" w:themeColor="text1"/>
          <w:sz w:val="24"/>
          <w:szCs w:val="24"/>
        </w:rPr>
        <w:t xml:space="preserve"> was made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at each institution’s discretion</w:t>
      </w:r>
      <w:r w:rsidR="002E40C6" w:rsidRPr="00100068">
        <w:rPr>
          <w:rFonts w:ascii="Arial" w:hAnsi="Arial" w:cs="Arial"/>
          <w:color w:val="000000" w:themeColor="text1"/>
          <w:sz w:val="24"/>
          <w:szCs w:val="24"/>
        </w:rPr>
        <w:t>.</w:t>
      </w:r>
      <w:bookmarkEnd w:id="4"/>
      <w:r w:rsidR="002E40C6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</w:p>
    <w:p w14:paraId="4997AFFD" w14:textId="20293E0E" w:rsidR="00604A6A" w:rsidRPr="00100068" w:rsidRDefault="00604A6A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  <w:vertAlign w:val="superscript"/>
        </w:rPr>
        <w:t>d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gramStart"/>
      <w:r w:rsidRPr="00100068">
        <w:rPr>
          <w:rFonts w:ascii="Arial" w:hAnsi="Arial" w:cs="Arial"/>
          <w:color w:val="000000" w:themeColor="text1"/>
          <w:sz w:val="24"/>
          <w:szCs w:val="24"/>
        </w:rPr>
        <w:t>The</w:t>
      </w:r>
      <w:proofErr w:type="gramEnd"/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 decision to offer these patients surgery was made after systemic chemotherapy. </w:t>
      </w:r>
    </w:p>
    <w:p w14:paraId="52B57653" w14:textId="42F25832" w:rsidR="00392E66" w:rsidRPr="00100068" w:rsidRDefault="00604A6A">
      <w:pPr>
        <w:widowControl/>
        <w:jc w:val="left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  <w:vertAlign w:val="superscript"/>
        </w:rPr>
        <w:t>e</w:t>
      </w:r>
      <w:r w:rsidR="00BC383C" w:rsidRPr="00100068">
        <w:rPr>
          <w:rFonts w:ascii="Arial" w:hAnsi="Arial" w:cs="Arial"/>
          <w:color w:val="000000" w:themeColor="text1"/>
          <w:sz w:val="24"/>
          <w:szCs w:val="24"/>
          <w:vertAlign w:val="superscript"/>
        </w:rPr>
        <w:t xml:space="preserve"> </w:t>
      </w:r>
      <w:proofErr w:type="gramStart"/>
      <w:r w:rsidR="00BC383C" w:rsidRPr="00100068">
        <w:rPr>
          <w:rFonts w:ascii="Arial" w:hAnsi="Arial" w:cs="Arial"/>
          <w:color w:val="000000" w:themeColor="text1"/>
          <w:sz w:val="24"/>
          <w:szCs w:val="24"/>
        </w:rPr>
        <w:t>The</w:t>
      </w:r>
      <w:proofErr w:type="gramEnd"/>
      <w:r w:rsidR="00BC383C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number in the original data set is less than in the matched data set because subjects could be restored and extracted in the propensity score-matching system.</w:t>
      </w:r>
    </w:p>
    <w:p w14:paraId="1D40C3C1" w14:textId="58A294EF" w:rsidR="00BC383C" w:rsidRPr="00100068" w:rsidRDefault="00BC383C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</w:p>
    <w:p w14:paraId="70387C26" w14:textId="41FFAA27" w:rsidR="00BC383C" w:rsidRPr="00100068" w:rsidRDefault="00BC383C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445BE453" w14:textId="62A5B03D" w:rsidR="00392E66" w:rsidRPr="00100068" w:rsidRDefault="00392E66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T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able A2. Adverse events for systemic chemotherapy</w:t>
      </w:r>
    </w:p>
    <w:p w14:paraId="0966F545" w14:textId="4DDC1B20" w:rsidR="00392E66" w:rsidRPr="00100068" w:rsidRDefault="00392E66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5"/>
        <w:gridCol w:w="2268"/>
        <w:gridCol w:w="2268"/>
      </w:tblGrid>
      <w:tr w:rsidR="00100068" w:rsidRPr="00100068" w14:paraId="687F39DE" w14:textId="77777777" w:rsidTr="007456D1">
        <w:trPr>
          <w:trHeight w:val="375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C0DF2A6" w14:textId="77777777" w:rsidR="00941D4B" w:rsidRPr="00100068" w:rsidRDefault="00941D4B" w:rsidP="009B4FD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7721264" w14:textId="1E980CC3" w:rsidR="00941D4B" w:rsidRPr="00100068" w:rsidRDefault="00941D4B" w:rsidP="009B4FDF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 xml:space="preserve">dverse 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E</w:t>
            </w: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vents</w:t>
            </w:r>
          </w:p>
        </w:tc>
      </w:tr>
      <w:tr w:rsidR="00100068" w:rsidRPr="00100068" w14:paraId="1037ABD4" w14:textId="77777777" w:rsidTr="007456D1">
        <w:trPr>
          <w:trHeight w:val="375"/>
        </w:trPr>
        <w:tc>
          <w:tcPr>
            <w:tcW w:w="4395" w:type="dxa"/>
            <w:tcBorders>
              <w:top w:val="single" w:sz="4" w:space="0" w:color="auto"/>
            </w:tcBorders>
            <w:noWrap/>
            <w:hideMark/>
          </w:tcPr>
          <w:p w14:paraId="73DBD8E1" w14:textId="4A2E6982" w:rsidR="00941D4B" w:rsidRPr="00100068" w:rsidRDefault="00941D4B" w:rsidP="009B4FDF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57A1AB4B" w14:textId="5E7481AC" w:rsidR="00941D4B" w:rsidRPr="00100068" w:rsidRDefault="00FC52EC" w:rsidP="009B4FDF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A</w:t>
            </w:r>
            <w:r w:rsidR="00941D4B"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ny grade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noWrap/>
            <w:hideMark/>
          </w:tcPr>
          <w:p w14:paraId="70355361" w14:textId="77777777" w:rsidR="00941D4B" w:rsidRPr="00100068" w:rsidRDefault="00941D4B" w:rsidP="009B4FDF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Grade 3/4</w:t>
            </w:r>
          </w:p>
        </w:tc>
      </w:tr>
      <w:tr w:rsidR="00100068" w:rsidRPr="00100068" w14:paraId="2E998CD9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42C7AFFE" w14:textId="68AC5220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neutropenia (n=65)</w:t>
            </w:r>
          </w:p>
        </w:tc>
        <w:tc>
          <w:tcPr>
            <w:tcW w:w="2268" w:type="dxa"/>
            <w:noWrap/>
            <w:hideMark/>
          </w:tcPr>
          <w:p w14:paraId="7855C70C" w14:textId="7A07A6DA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43 (66.2)</w:t>
            </w:r>
          </w:p>
        </w:tc>
        <w:tc>
          <w:tcPr>
            <w:tcW w:w="2268" w:type="dxa"/>
            <w:noWrap/>
            <w:hideMark/>
          </w:tcPr>
          <w:p w14:paraId="0DC2135F" w14:textId="6856F583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26 (40)</w:t>
            </w:r>
          </w:p>
        </w:tc>
      </w:tr>
      <w:tr w:rsidR="00100068" w:rsidRPr="00100068" w14:paraId="4D1DA7AA" w14:textId="77777777" w:rsidTr="007456D1">
        <w:trPr>
          <w:trHeight w:val="375"/>
        </w:trPr>
        <w:tc>
          <w:tcPr>
            <w:tcW w:w="4395" w:type="dxa"/>
            <w:noWrap/>
            <w:hideMark/>
          </w:tcPr>
          <w:p w14:paraId="53BD28FD" w14:textId="2834935D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anemia (n=65)</w:t>
            </w:r>
          </w:p>
        </w:tc>
        <w:tc>
          <w:tcPr>
            <w:tcW w:w="2268" w:type="dxa"/>
            <w:noWrap/>
            <w:hideMark/>
          </w:tcPr>
          <w:p w14:paraId="4322FBB9" w14:textId="1031C090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50 (76.9)</w:t>
            </w:r>
          </w:p>
        </w:tc>
        <w:tc>
          <w:tcPr>
            <w:tcW w:w="2268" w:type="dxa"/>
            <w:noWrap/>
            <w:hideMark/>
          </w:tcPr>
          <w:p w14:paraId="301FD11C" w14:textId="379A5CDA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13 (20)</w:t>
            </w:r>
          </w:p>
        </w:tc>
      </w:tr>
      <w:tr w:rsidR="00100068" w:rsidRPr="00100068" w14:paraId="32E47F92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05B5F250" w14:textId="7C61BD58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thrombocytopenia (n=65)</w:t>
            </w:r>
          </w:p>
        </w:tc>
        <w:tc>
          <w:tcPr>
            <w:tcW w:w="2268" w:type="dxa"/>
            <w:noWrap/>
            <w:hideMark/>
          </w:tcPr>
          <w:p w14:paraId="7ABB91EE" w14:textId="402C3438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22 (33.8)</w:t>
            </w:r>
          </w:p>
        </w:tc>
        <w:tc>
          <w:tcPr>
            <w:tcW w:w="2268" w:type="dxa"/>
            <w:noWrap/>
            <w:hideMark/>
          </w:tcPr>
          <w:p w14:paraId="08DA5B57" w14:textId="7B93D90C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4 (6.2)</w:t>
            </w:r>
          </w:p>
        </w:tc>
      </w:tr>
      <w:tr w:rsidR="00100068" w:rsidRPr="00100068" w14:paraId="395BA868" w14:textId="77777777" w:rsidTr="007456D1">
        <w:trPr>
          <w:trHeight w:val="375"/>
        </w:trPr>
        <w:tc>
          <w:tcPr>
            <w:tcW w:w="4395" w:type="dxa"/>
            <w:noWrap/>
            <w:hideMark/>
          </w:tcPr>
          <w:p w14:paraId="02FEC3CF" w14:textId="2C956C5E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febrile neutropenia (n=65)</w:t>
            </w:r>
          </w:p>
        </w:tc>
        <w:tc>
          <w:tcPr>
            <w:tcW w:w="2268" w:type="dxa"/>
            <w:noWrap/>
            <w:hideMark/>
          </w:tcPr>
          <w:p w14:paraId="61E6ED95" w14:textId="672FB83D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2 (3.1)</w:t>
            </w:r>
          </w:p>
        </w:tc>
        <w:tc>
          <w:tcPr>
            <w:tcW w:w="2268" w:type="dxa"/>
            <w:noWrap/>
            <w:hideMark/>
          </w:tcPr>
          <w:p w14:paraId="7335696D" w14:textId="3423C4F2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 (1.5)</w:t>
            </w:r>
          </w:p>
        </w:tc>
      </w:tr>
      <w:tr w:rsidR="00100068" w:rsidRPr="00100068" w14:paraId="2D776A24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0C587500" w14:textId="79AA9FDD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anorexia (n=54)</w:t>
            </w:r>
          </w:p>
        </w:tc>
        <w:tc>
          <w:tcPr>
            <w:tcW w:w="2268" w:type="dxa"/>
            <w:noWrap/>
            <w:hideMark/>
          </w:tcPr>
          <w:p w14:paraId="1E9B618B" w14:textId="41B959DF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42 (77.8)</w:t>
            </w:r>
          </w:p>
        </w:tc>
        <w:tc>
          <w:tcPr>
            <w:tcW w:w="2268" w:type="dxa"/>
            <w:noWrap/>
            <w:hideMark/>
          </w:tcPr>
          <w:p w14:paraId="49F9D29C" w14:textId="562A180C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 (1.9)</w:t>
            </w:r>
          </w:p>
        </w:tc>
      </w:tr>
      <w:tr w:rsidR="00100068" w:rsidRPr="00100068" w14:paraId="3346AB39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592FBC7F" w14:textId="095B26B2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nausea (n=54)</w:t>
            </w:r>
          </w:p>
        </w:tc>
        <w:tc>
          <w:tcPr>
            <w:tcW w:w="2268" w:type="dxa"/>
            <w:noWrap/>
            <w:hideMark/>
          </w:tcPr>
          <w:p w14:paraId="39DB1CD6" w14:textId="330ABDF4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49 (90.7)</w:t>
            </w:r>
          </w:p>
        </w:tc>
        <w:tc>
          <w:tcPr>
            <w:tcW w:w="2268" w:type="dxa"/>
            <w:noWrap/>
            <w:hideMark/>
          </w:tcPr>
          <w:p w14:paraId="25EE1C3B" w14:textId="422DF567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 (1.9)</w:t>
            </w:r>
          </w:p>
        </w:tc>
      </w:tr>
      <w:tr w:rsidR="00100068" w:rsidRPr="00100068" w14:paraId="4BB02F1C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39236A25" w14:textId="50F68D74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vomiting (n=65)</w:t>
            </w:r>
          </w:p>
        </w:tc>
        <w:tc>
          <w:tcPr>
            <w:tcW w:w="2268" w:type="dxa"/>
            <w:noWrap/>
            <w:hideMark/>
          </w:tcPr>
          <w:p w14:paraId="450AF8DC" w14:textId="5295CC15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5 (9.8)</w:t>
            </w:r>
          </w:p>
        </w:tc>
        <w:tc>
          <w:tcPr>
            <w:tcW w:w="2268" w:type="dxa"/>
            <w:noWrap/>
            <w:hideMark/>
          </w:tcPr>
          <w:p w14:paraId="50F9F899" w14:textId="7C933D46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100068" w:rsidRPr="00100068" w14:paraId="60B6EA0B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410C11C0" w14:textId="33B2056B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diarrhea (n=59)</w:t>
            </w:r>
          </w:p>
        </w:tc>
        <w:tc>
          <w:tcPr>
            <w:tcW w:w="2268" w:type="dxa"/>
            <w:noWrap/>
            <w:hideMark/>
          </w:tcPr>
          <w:p w14:paraId="4ECBE695" w14:textId="75DBBB6A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12 (20.3)</w:t>
            </w:r>
          </w:p>
        </w:tc>
        <w:tc>
          <w:tcPr>
            <w:tcW w:w="2268" w:type="dxa"/>
            <w:noWrap/>
            <w:hideMark/>
          </w:tcPr>
          <w:p w14:paraId="7F59BAC4" w14:textId="30FA574D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100068" w:rsidRPr="00100068" w14:paraId="11F3010B" w14:textId="77777777" w:rsidTr="007456D1">
        <w:trPr>
          <w:trHeight w:val="405"/>
        </w:trPr>
        <w:tc>
          <w:tcPr>
            <w:tcW w:w="4395" w:type="dxa"/>
            <w:noWrap/>
            <w:hideMark/>
          </w:tcPr>
          <w:p w14:paraId="643D8B80" w14:textId="49F37CD6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constipation (n=62)</w:t>
            </w:r>
          </w:p>
        </w:tc>
        <w:tc>
          <w:tcPr>
            <w:tcW w:w="2268" w:type="dxa"/>
            <w:noWrap/>
            <w:hideMark/>
          </w:tcPr>
          <w:p w14:paraId="111FD7CC" w14:textId="04121887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6 (9.7)</w:t>
            </w:r>
          </w:p>
        </w:tc>
        <w:tc>
          <w:tcPr>
            <w:tcW w:w="2268" w:type="dxa"/>
            <w:noWrap/>
            <w:hideMark/>
          </w:tcPr>
          <w:p w14:paraId="0DA65EF1" w14:textId="3F3E9D5C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100068" w:rsidRPr="00100068" w14:paraId="0E465CC2" w14:textId="77777777" w:rsidTr="007456D1">
        <w:trPr>
          <w:trHeight w:val="405"/>
        </w:trPr>
        <w:tc>
          <w:tcPr>
            <w:tcW w:w="4395" w:type="dxa"/>
            <w:noWrap/>
          </w:tcPr>
          <w:p w14:paraId="4EFACBAD" w14:textId="7E2B487C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alopecia (n=41)</w:t>
            </w:r>
          </w:p>
        </w:tc>
        <w:tc>
          <w:tcPr>
            <w:tcW w:w="2268" w:type="dxa"/>
            <w:noWrap/>
          </w:tcPr>
          <w:p w14:paraId="0664902E" w14:textId="0D470F48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24 (58.5)</w:t>
            </w:r>
          </w:p>
        </w:tc>
        <w:tc>
          <w:tcPr>
            <w:tcW w:w="2268" w:type="dxa"/>
            <w:noWrap/>
          </w:tcPr>
          <w:p w14:paraId="5AFBF081" w14:textId="6B3C6CB4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100068" w:rsidRPr="00100068" w14:paraId="51F64E64" w14:textId="77777777" w:rsidTr="007456D1">
        <w:trPr>
          <w:trHeight w:val="405"/>
        </w:trPr>
        <w:tc>
          <w:tcPr>
            <w:tcW w:w="4395" w:type="dxa"/>
            <w:noWrap/>
          </w:tcPr>
          <w:p w14:paraId="7C0C2C34" w14:textId="4DD9690C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peripheral sensory neuropathy (n=58)</w:t>
            </w:r>
          </w:p>
        </w:tc>
        <w:tc>
          <w:tcPr>
            <w:tcW w:w="2268" w:type="dxa"/>
            <w:noWrap/>
          </w:tcPr>
          <w:p w14:paraId="7A08C5D1" w14:textId="7A21EE88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35 (60.3)</w:t>
            </w:r>
          </w:p>
        </w:tc>
        <w:tc>
          <w:tcPr>
            <w:tcW w:w="2268" w:type="dxa"/>
            <w:noWrap/>
          </w:tcPr>
          <w:p w14:paraId="3D99D7BD" w14:textId="5F43097A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3 (5.2)</w:t>
            </w:r>
          </w:p>
        </w:tc>
      </w:tr>
      <w:tr w:rsidR="00100068" w:rsidRPr="00100068" w14:paraId="450A414B" w14:textId="77777777" w:rsidTr="007456D1">
        <w:trPr>
          <w:trHeight w:val="405"/>
        </w:trPr>
        <w:tc>
          <w:tcPr>
            <w:tcW w:w="4395" w:type="dxa"/>
            <w:noWrap/>
          </w:tcPr>
          <w:p w14:paraId="32F97418" w14:textId="772E2683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peripheral motor neuropathy (n=45)</w:t>
            </w:r>
          </w:p>
        </w:tc>
        <w:tc>
          <w:tcPr>
            <w:tcW w:w="2268" w:type="dxa"/>
            <w:noWrap/>
          </w:tcPr>
          <w:p w14:paraId="26E77BBC" w14:textId="03F59008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  <w:tc>
          <w:tcPr>
            <w:tcW w:w="2268" w:type="dxa"/>
            <w:noWrap/>
          </w:tcPr>
          <w:p w14:paraId="1982ABEC" w14:textId="233B9277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100068" w:rsidRPr="00100068" w14:paraId="439CCE4E" w14:textId="77777777" w:rsidTr="007456D1">
        <w:trPr>
          <w:trHeight w:val="405"/>
        </w:trPr>
        <w:tc>
          <w:tcPr>
            <w:tcW w:w="4395" w:type="dxa"/>
            <w:noWrap/>
          </w:tcPr>
          <w:p w14:paraId="300B34EB" w14:textId="4DB74C8A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mucositis oral (n=47)</w:t>
            </w:r>
          </w:p>
        </w:tc>
        <w:tc>
          <w:tcPr>
            <w:tcW w:w="2268" w:type="dxa"/>
            <w:noWrap/>
          </w:tcPr>
          <w:p w14:paraId="38F9D5AB" w14:textId="77F3CA61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 w:hint="eastAsia"/>
                <w:color w:val="000000" w:themeColor="text1"/>
                <w:sz w:val="24"/>
                <w:szCs w:val="24"/>
              </w:rPr>
              <w:t>2</w:t>
            </w: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(4.3)</w:t>
            </w:r>
          </w:p>
        </w:tc>
        <w:tc>
          <w:tcPr>
            <w:tcW w:w="2268" w:type="dxa"/>
            <w:noWrap/>
          </w:tcPr>
          <w:p w14:paraId="6386C0BC" w14:textId="3F6EB6BF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  <w:tr w:rsidR="00100068" w:rsidRPr="00100068" w14:paraId="52EC5E6A" w14:textId="77777777" w:rsidTr="007456D1">
        <w:trPr>
          <w:trHeight w:val="405"/>
        </w:trPr>
        <w:tc>
          <w:tcPr>
            <w:tcW w:w="4395" w:type="dxa"/>
            <w:noWrap/>
          </w:tcPr>
          <w:p w14:paraId="576B993C" w14:textId="7F2599F5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creatinine increased (n=64)</w:t>
            </w:r>
          </w:p>
        </w:tc>
        <w:tc>
          <w:tcPr>
            <w:tcW w:w="2268" w:type="dxa"/>
            <w:noWrap/>
          </w:tcPr>
          <w:p w14:paraId="55E26824" w14:textId="16AF237F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17 (26.6)</w:t>
            </w:r>
          </w:p>
        </w:tc>
        <w:tc>
          <w:tcPr>
            <w:tcW w:w="2268" w:type="dxa"/>
            <w:noWrap/>
          </w:tcPr>
          <w:p w14:paraId="69C202A5" w14:textId="1888B15E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bCs/>
                <w:color w:val="000000" w:themeColor="text1"/>
                <w:kern w:val="24"/>
                <w:sz w:val="24"/>
                <w:szCs w:val="24"/>
              </w:rPr>
              <w:t>4 (6.3)</w:t>
            </w:r>
          </w:p>
        </w:tc>
      </w:tr>
      <w:tr w:rsidR="00100068" w:rsidRPr="00100068" w14:paraId="1D83F327" w14:textId="77777777" w:rsidTr="007456D1">
        <w:trPr>
          <w:trHeight w:val="405"/>
        </w:trPr>
        <w:tc>
          <w:tcPr>
            <w:tcW w:w="4395" w:type="dxa"/>
            <w:tcBorders>
              <w:bottom w:val="single" w:sz="4" w:space="0" w:color="auto"/>
            </w:tcBorders>
            <w:noWrap/>
          </w:tcPr>
          <w:p w14:paraId="03060B0D" w14:textId="236675A8" w:rsidR="007456D1" w:rsidRPr="00100068" w:rsidRDefault="007456D1" w:rsidP="007456D1">
            <w:pPr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sz w:val="24"/>
                <w:szCs w:val="24"/>
              </w:rPr>
              <w:t>AST/ALT increased (n=64)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</w:tcPr>
          <w:p w14:paraId="19E29C22" w14:textId="57F1851E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5 (7.8)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noWrap/>
          </w:tcPr>
          <w:p w14:paraId="258C96DA" w14:textId="764D5365" w:rsidR="007456D1" w:rsidRPr="00100068" w:rsidRDefault="007456D1" w:rsidP="007456D1">
            <w:pPr>
              <w:jc w:val="center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100068">
              <w:rPr>
                <w:rFonts w:ascii="Arial" w:hAnsi="Arial" w:cs="Arial"/>
                <w:color w:val="000000" w:themeColor="text1"/>
                <w:kern w:val="24"/>
                <w:sz w:val="24"/>
                <w:szCs w:val="24"/>
              </w:rPr>
              <w:t>0 (0)</w:t>
            </w:r>
          </w:p>
        </w:tc>
      </w:tr>
    </w:tbl>
    <w:p w14:paraId="10098A45" w14:textId="74C7B141" w:rsidR="00E93F72" w:rsidRPr="00100068" w:rsidRDefault="007456D1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t>Number (%) is shown.</w:t>
      </w:r>
    </w:p>
    <w:p w14:paraId="2BE7FD38" w14:textId="50F411F9" w:rsidR="00712087" w:rsidRPr="00100068" w:rsidRDefault="00712087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3E6270B2" w14:textId="6392E5F2" w:rsidR="00712087" w:rsidRPr="00100068" w:rsidRDefault="00712087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T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able A3. Evaluation </w:t>
      </w:r>
      <w:r w:rsidR="00B74820" w:rsidRPr="00100068">
        <w:rPr>
          <w:rFonts w:ascii="Arial" w:hAnsi="Arial" w:cs="Arial"/>
          <w:color w:val="000000" w:themeColor="text1"/>
          <w:sz w:val="24"/>
          <w:szCs w:val="24"/>
        </w:rPr>
        <w:t xml:space="preserve">of CT, </w:t>
      </w:r>
      <w:proofErr w:type="gramStart"/>
      <w:r w:rsidR="00B74820" w:rsidRPr="00100068">
        <w:rPr>
          <w:rFonts w:ascii="Arial" w:hAnsi="Arial" w:cs="Arial"/>
          <w:color w:val="000000" w:themeColor="text1"/>
          <w:sz w:val="24"/>
          <w:szCs w:val="24"/>
        </w:rPr>
        <w:t>MRI</w:t>
      </w:r>
      <w:proofErr w:type="gramEnd"/>
      <w:r w:rsidR="00B74820" w:rsidRPr="00100068">
        <w:rPr>
          <w:rFonts w:ascii="Arial" w:hAnsi="Arial" w:cs="Arial"/>
          <w:color w:val="000000" w:themeColor="text1"/>
          <w:sz w:val="24"/>
          <w:szCs w:val="24"/>
        </w:rPr>
        <w:t xml:space="preserve"> and PET-CT for persistent tumor</w:t>
      </w:r>
      <w:r w:rsidR="003A2023" w:rsidRPr="00100068">
        <w:rPr>
          <w:rFonts w:ascii="Arial" w:hAnsi="Arial" w:cs="Arial"/>
          <w:color w:val="000000" w:themeColor="text1"/>
          <w:sz w:val="24"/>
          <w:szCs w:val="24"/>
        </w:rPr>
        <w:t>s</w:t>
      </w:r>
      <w:r w:rsidR="00B74820" w:rsidRPr="00100068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after definitive RT/CCRT</w:t>
      </w:r>
    </w:p>
    <w:p w14:paraId="3EB5EAE1" w14:textId="77777777" w:rsidR="00290034" w:rsidRPr="00100068" w:rsidRDefault="00290034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1026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2268"/>
        <w:gridCol w:w="2410"/>
        <w:gridCol w:w="1619"/>
      </w:tblGrid>
      <w:tr w:rsidR="00100068" w:rsidRPr="00100068" w14:paraId="6D0EAA2F" w14:textId="77777777" w:rsidTr="003A2023">
        <w:trPr>
          <w:trHeight w:val="32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87CC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CT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262B7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Histologic findings after hysterectomy 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0C1FCDE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1C192B82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A3CF99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(n=33)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00A9B" w14:textId="167290FD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persistent tumor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3B6F9" w14:textId="24E10386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no persistent tumor</w:t>
            </w: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80F400F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</w:tr>
      <w:tr w:rsidR="00100068" w:rsidRPr="00100068" w14:paraId="2CA3268D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EC94" w14:textId="79CACBF2" w:rsidR="00B74820" w:rsidRPr="00100068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Persistent tumor 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susp</w:t>
            </w: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e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c</w:t>
            </w: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ted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(n=18)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E8EC7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85E27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F3BB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PPV= 94.4%</w:t>
            </w:r>
          </w:p>
        </w:tc>
      </w:tr>
      <w:tr w:rsidR="00100068" w:rsidRPr="00100068" w14:paraId="48417997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AABFE" w14:textId="11D208B8" w:rsidR="00B74820" w:rsidRPr="00100068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o </w:t>
            </w: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persistent tumor suspected 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(n=15)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EEA9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11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4BCDC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E1A3D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NPV= 26.7%</w:t>
            </w:r>
          </w:p>
        </w:tc>
      </w:tr>
      <w:tr w:rsidR="00100068" w:rsidRPr="00100068" w14:paraId="29F2F066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27132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D4EC1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Sensitivity =60.7%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2EF72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Specificity=80.0%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88BE22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7BC993B7" w14:textId="77777777" w:rsidTr="00B74820">
        <w:trPr>
          <w:trHeight w:val="326"/>
        </w:trPr>
        <w:tc>
          <w:tcPr>
            <w:tcW w:w="102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FD4EEC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2B3EE4D7" w14:textId="77777777" w:rsidTr="003A2023">
        <w:trPr>
          <w:trHeight w:val="32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4C777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MRI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2754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Histologic findings after hysterectomy 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A52882C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41A4FC97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DD251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(n=60)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A2879" w14:textId="4430F4A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persistent tumor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F6288" w14:textId="6751019F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no persistent tumor</w:t>
            </w: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83B433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</w:tr>
      <w:tr w:rsidR="00100068" w:rsidRPr="00100068" w14:paraId="7592DEA6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B14A1" w14:textId="7E50E4E4" w:rsidR="00B74820" w:rsidRPr="00100068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Persistent tumor suspected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(n=54)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5449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46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284B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8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7B2CA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PPV= 85.2%</w:t>
            </w:r>
          </w:p>
        </w:tc>
      </w:tr>
      <w:tr w:rsidR="00100068" w:rsidRPr="00100068" w14:paraId="2BF001AA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7C78" w14:textId="74C22473" w:rsidR="00B74820" w:rsidRPr="00100068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No persistent tumor suspected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(n=6)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7CC4D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4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9577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2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3DADD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NPV= 33.3%</w:t>
            </w:r>
          </w:p>
        </w:tc>
      </w:tr>
      <w:tr w:rsidR="00100068" w:rsidRPr="00100068" w14:paraId="73AD5326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7CA522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7E30B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Sensitivity =92.0%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DE0BC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Specificity=20.0%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34790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6C987F5E" w14:textId="77777777" w:rsidTr="00B74820">
        <w:trPr>
          <w:trHeight w:val="326"/>
        </w:trPr>
        <w:tc>
          <w:tcPr>
            <w:tcW w:w="102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BD21D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448AF39D" w14:textId="77777777" w:rsidTr="003A2023">
        <w:trPr>
          <w:trHeight w:val="326"/>
        </w:trPr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3B60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PET-CT</w:t>
            </w:r>
          </w:p>
        </w:tc>
        <w:tc>
          <w:tcPr>
            <w:tcW w:w="46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A007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Histologic findings after hysterectomy </w:t>
            </w:r>
          </w:p>
        </w:tc>
        <w:tc>
          <w:tcPr>
            <w:tcW w:w="16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D64F154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tr w:rsidR="00100068" w:rsidRPr="00100068" w14:paraId="6F035C69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0AE8C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(n=45)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4E28A" w14:textId="25269418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persistent tumor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138C05" w14:textId="29B817B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no persistent tumor</w:t>
            </w:r>
          </w:p>
        </w:tc>
        <w:tc>
          <w:tcPr>
            <w:tcW w:w="161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4EF6506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</w:tr>
      <w:tr w:rsidR="00100068" w:rsidRPr="00100068" w14:paraId="6CAA2B1C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220D" w14:textId="21BCD1FF" w:rsidR="00B74820" w:rsidRPr="00100068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Persistent tumor suspected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(n=40)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03AF2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33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210E3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7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E8612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PPV= 82.5%</w:t>
            </w:r>
          </w:p>
        </w:tc>
      </w:tr>
      <w:tr w:rsidR="00100068" w:rsidRPr="00100068" w14:paraId="4F2308F9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BF42" w14:textId="08EE1596" w:rsidR="00B74820" w:rsidRPr="00100068" w:rsidRDefault="003A2023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No persistent tumor suspected</w:t>
            </w:r>
            <w:r w:rsidR="00B74820"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(n=5)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38F2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59F5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2CEC4" w14:textId="77777777" w:rsidR="00B74820" w:rsidRPr="00100068" w:rsidRDefault="00B74820" w:rsidP="00B74820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NPV= 0%</w:t>
            </w:r>
          </w:p>
        </w:tc>
      </w:tr>
      <w:tr w:rsidR="00B74820" w:rsidRPr="00100068" w14:paraId="7BFBCAC3" w14:textId="77777777" w:rsidTr="003A2023">
        <w:trPr>
          <w:trHeight w:val="326"/>
        </w:trPr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1C1526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3FA5D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Sensitivity =86.8%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8BE65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Specificity=0%</w:t>
            </w:r>
          </w:p>
        </w:tc>
        <w:tc>
          <w:tcPr>
            <w:tcW w:w="16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CDECB" w14:textId="77777777" w:rsidR="00B74820" w:rsidRPr="00100068" w:rsidRDefault="00B74820" w:rsidP="00B74820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</w:tbl>
    <w:p w14:paraId="1ACB023D" w14:textId="54A4DD54" w:rsidR="00712087" w:rsidRPr="00100068" w:rsidRDefault="00712087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1B49A472" w14:textId="7E32DBB3" w:rsidR="00712087" w:rsidRPr="00100068" w:rsidRDefault="00712087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00234D41" w14:textId="527038F1" w:rsidR="00885BA1" w:rsidRPr="00100068" w:rsidRDefault="00885BA1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3645505D" w14:textId="38729FB4" w:rsidR="00290034" w:rsidRPr="00100068" w:rsidRDefault="00885BA1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T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able A4. Sites of progressive disease after salvage HT or systemic CT. </w:t>
      </w:r>
    </w:p>
    <w:p w14:paraId="26FA9F5E" w14:textId="77C0ACD7" w:rsidR="00885BA1" w:rsidRPr="00100068" w:rsidRDefault="00885BA1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W w:w="1000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0"/>
        <w:gridCol w:w="2760"/>
        <w:gridCol w:w="2760"/>
        <w:gridCol w:w="1080"/>
      </w:tblGrid>
      <w:tr w:rsidR="00100068" w:rsidRPr="00100068" w14:paraId="4E5C22DC" w14:textId="77777777" w:rsidTr="00885BA1">
        <w:trPr>
          <w:trHeight w:val="390"/>
        </w:trPr>
        <w:tc>
          <w:tcPr>
            <w:tcW w:w="34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48552F" w14:textId="77777777" w:rsidR="00885BA1" w:rsidRPr="00100068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bookmarkStart w:id="5" w:name="_Hlk54264045"/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F8EF45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salvage HT group (n=71)</w:t>
            </w:r>
          </w:p>
        </w:tc>
        <w:tc>
          <w:tcPr>
            <w:tcW w:w="27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02C5E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systemic CT group (n=71)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B2E731" w14:textId="77777777" w:rsidR="00885BA1" w:rsidRPr="00100068" w:rsidRDefault="00885BA1" w:rsidP="00885BA1">
            <w:pPr>
              <w:widowControl/>
              <w:jc w:val="righ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i/>
                <w:iCs/>
                <w:color w:val="000000" w:themeColor="text1"/>
                <w:kern w:val="0"/>
                <w:sz w:val="22"/>
              </w:rPr>
              <w:t>p</w:t>
            </w: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value</w:t>
            </w:r>
          </w:p>
        </w:tc>
      </w:tr>
      <w:tr w:rsidR="00100068" w:rsidRPr="00100068" w14:paraId="224A9A12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2684" w14:textId="77777777" w:rsidR="00885BA1" w:rsidRPr="00100068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Progression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7291" w14:textId="7DCEA3FB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38 (53.5%)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EBA2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55 (77.4%)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38038" w14:textId="77777777" w:rsidR="00885BA1" w:rsidRPr="00100068" w:rsidRDefault="00885BA1" w:rsidP="00885BA1">
            <w:pPr>
              <w:widowControl/>
              <w:jc w:val="righ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0.003</w:t>
            </w:r>
          </w:p>
        </w:tc>
      </w:tr>
      <w:tr w:rsidR="00100068" w:rsidRPr="00100068" w14:paraId="62A0919C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56115" w14:textId="77777777" w:rsidR="00885BA1" w:rsidRPr="00100068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Sites of progressive disease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A337B" w14:textId="77777777" w:rsidR="00885BA1" w:rsidRPr="00100068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A8C9" w14:textId="77777777" w:rsidR="00885BA1" w:rsidRPr="00100068" w:rsidRDefault="00885BA1" w:rsidP="00885BA1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FC36" w14:textId="77777777" w:rsidR="00885BA1" w:rsidRPr="00100068" w:rsidRDefault="00885BA1" w:rsidP="00885BA1">
            <w:pPr>
              <w:widowControl/>
              <w:jc w:val="center"/>
              <w:rPr>
                <w:rFonts w:ascii="Times New Roman" w:eastAsia="Times New Roman" w:hAnsi="Times New Roman" w:cs="Times New Roman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0068" w:rsidRPr="00100068" w14:paraId="160C5428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0063" w14:textId="1B614632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 Local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B354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14 (19.7%)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25D6D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24 (33.8%)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71C7B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</w:tr>
      <w:tr w:rsidR="00100068" w:rsidRPr="00100068" w14:paraId="673FBF5E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54238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 Distance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4751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17 (23.9%)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DAB3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10 (14.1)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CA8F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</w:tr>
      <w:tr w:rsidR="00100068" w:rsidRPr="00100068" w14:paraId="5853C211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D56D0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 Both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1EFD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7 (9.9%)</w:t>
            </w:r>
          </w:p>
        </w:tc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96F1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17 (23.9%)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7CE3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</w:p>
        </w:tc>
      </w:tr>
      <w:tr w:rsidR="00885BA1" w:rsidRPr="00100068" w14:paraId="739ECE9B" w14:textId="77777777" w:rsidTr="00885BA1">
        <w:trPr>
          <w:trHeight w:val="375"/>
        </w:trPr>
        <w:tc>
          <w:tcPr>
            <w:tcW w:w="3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8E975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  unknown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30FAD5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0</w:t>
            </w:r>
          </w:p>
        </w:tc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13823C" w14:textId="77777777" w:rsidR="00885BA1" w:rsidRPr="00100068" w:rsidRDefault="00885BA1" w:rsidP="00885BA1">
            <w:pPr>
              <w:widowControl/>
              <w:jc w:val="center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>4 (5.6%)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78353A" w14:textId="77777777" w:rsidR="00885BA1" w:rsidRPr="00100068" w:rsidRDefault="00885BA1" w:rsidP="00885BA1">
            <w:pPr>
              <w:widowControl/>
              <w:jc w:val="left"/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</w:pPr>
            <w:r w:rsidRPr="00100068">
              <w:rPr>
                <w:rFonts w:ascii="Arial" w:eastAsia="游ゴシック" w:hAnsi="Arial" w:cs="Arial"/>
                <w:color w:val="000000" w:themeColor="text1"/>
                <w:kern w:val="0"/>
                <w:sz w:val="22"/>
              </w:rPr>
              <w:t xml:space="preserve">　</w:t>
            </w:r>
          </w:p>
        </w:tc>
      </w:tr>
      <w:bookmarkEnd w:id="5"/>
    </w:tbl>
    <w:p w14:paraId="35B3B030" w14:textId="77777777" w:rsidR="00885BA1" w:rsidRPr="00100068" w:rsidRDefault="00885BA1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p w14:paraId="2059605A" w14:textId="77777777" w:rsidR="00E93F72" w:rsidRPr="00100068" w:rsidRDefault="00E93F72">
      <w:pPr>
        <w:widowControl/>
        <w:jc w:val="left"/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/>
          <w:color w:val="000000" w:themeColor="text1"/>
          <w:sz w:val="24"/>
          <w:szCs w:val="24"/>
        </w:rPr>
        <w:br w:type="page"/>
      </w:r>
    </w:p>
    <w:p w14:paraId="5B2F9206" w14:textId="26864B23" w:rsidR="00392E66" w:rsidRPr="00100068" w:rsidRDefault="000F3E57" w:rsidP="008F2AF0">
      <w:pPr>
        <w:rPr>
          <w:rFonts w:ascii="Arial" w:hAnsi="Arial" w:cs="Arial"/>
          <w:color w:val="000000" w:themeColor="text1"/>
          <w:sz w:val="24"/>
          <w:szCs w:val="24"/>
        </w:rPr>
      </w:pPr>
      <w:r w:rsidRPr="00100068">
        <w:rPr>
          <w:rFonts w:ascii="Arial" w:hAnsi="Arial" w:cs="Arial" w:hint="eastAsia"/>
          <w:color w:val="000000" w:themeColor="text1"/>
          <w:sz w:val="24"/>
          <w:szCs w:val="24"/>
        </w:rPr>
        <w:lastRenderedPageBreak/>
        <w:t>T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>able A</w:t>
      </w:r>
      <w:r w:rsidR="00885BA1" w:rsidRPr="00100068">
        <w:rPr>
          <w:rFonts w:ascii="Arial" w:hAnsi="Arial" w:cs="Arial"/>
          <w:color w:val="000000" w:themeColor="text1"/>
          <w:sz w:val="24"/>
          <w:szCs w:val="24"/>
        </w:rPr>
        <w:t>5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  <w:r w:rsidR="006F31E8" w:rsidRPr="00100068">
        <w:rPr>
          <w:rFonts w:ascii="Arial" w:hAnsi="Arial" w:cs="Arial"/>
          <w:color w:val="000000" w:themeColor="text1"/>
          <w:sz w:val="24"/>
          <w:szCs w:val="24"/>
        </w:rPr>
        <w:t>Participating institution</w:t>
      </w:r>
      <w:r w:rsidR="00FC52EC" w:rsidRPr="00100068">
        <w:rPr>
          <w:rFonts w:ascii="Arial" w:hAnsi="Arial" w:cs="Arial"/>
          <w:color w:val="000000" w:themeColor="text1"/>
          <w:sz w:val="24"/>
          <w:szCs w:val="24"/>
        </w:rPr>
        <w:t>s</w:t>
      </w:r>
      <w:r w:rsidR="006F31E8" w:rsidRPr="00100068">
        <w:rPr>
          <w:rFonts w:ascii="Arial" w:hAnsi="Arial" w:cs="Arial"/>
          <w:color w:val="000000" w:themeColor="text1"/>
          <w:sz w:val="24"/>
          <w:szCs w:val="24"/>
        </w:rPr>
        <w:t xml:space="preserve"> and sample size</w:t>
      </w:r>
      <w:r w:rsidRPr="00100068">
        <w:rPr>
          <w:rFonts w:ascii="Arial" w:hAnsi="Arial" w:cs="Arial"/>
          <w:color w:val="000000" w:themeColor="text1"/>
          <w:sz w:val="24"/>
          <w:szCs w:val="24"/>
        </w:rPr>
        <w:t xml:space="preserve">. </w:t>
      </w:r>
    </w:p>
    <w:p w14:paraId="348E1259" w14:textId="4962A770" w:rsidR="000F3E57" w:rsidRPr="00100068" w:rsidRDefault="000F3E57" w:rsidP="008F2AF0">
      <w:pPr>
        <w:rPr>
          <w:rFonts w:ascii="Arial" w:hAnsi="Arial" w:cs="Arial"/>
          <w:color w:val="000000" w:themeColor="text1"/>
          <w:sz w:val="24"/>
          <w:szCs w:val="24"/>
        </w:rPr>
      </w:pPr>
    </w:p>
    <w:tbl>
      <w:tblPr>
        <w:tblStyle w:val="af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09"/>
        <w:gridCol w:w="1134"/>
      </w:tblGrid>
      <w:tr w:rsidR="00100068" w:rsidRPr="00100068" w14:paraId="24534FEE" w14:textId="77777777" w:rsidTr="006F31E8">
        <w:tc>
          <w:tcPr>
            <w:tcW w:w="9209" w:type="dxa"/>
            <w:tcBorders>
              <w:top w:val="single" w:sz="4" w:space="0" w:color="auto"/>
              <w:bottom w:val="single" w:sz="4" w:space="0" w:color="auto"/>
            </w:tcBorders>
          </w:tcPr>
          <w:p w14:paraId="4543AE5F" w14:textId="3EA699F4" w:rsidR="000F3E57" w:rsidRPr="00100068" w:rsidRDefault="006F31E8" w:rsidP="006F31E8">
            <w:pPr>
              <w:jc w:val="left"/>
              <w:rPr>
                <w:rFonts w:asciiTheme="majorHAnsi" w:hAnsiTheme="majorHAnsi" w:cstheme="majorHAnsi"/>
                <w:b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b/>
                <w:color w:val="000000" w:themeColor="text1"/>
                <w:sz w:val="24"/>
                <w:szCs w:val="24"/>
              </w:rPr>
              <w:t>Site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854921" w14:textId="1F140038" w:rsidR="000F3E57" w:rsidRPr="00100068" w:rsidRDefault="000F3E57" w:rsidP="00816556">
            <w:pPr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b/>
                <w:color w:val="000000" w:themeColor="text1"/>
                <w:sz w:val="24"/>
                <w:szCs w:val="24"/>
              </w:rPr>
              <w:t>Number</w:t>
            </w:r>
          </w:p>
        </w:tc>
      </w:tr>
      <w:tr w:rsidR="00100068" w:rsidRPr="00100068" w14:paraId="0A1BAD50" w14:textId="77777777" w:rsidTr="006F31E8">
        <w:tc>
          <w:tcPr>
            <w:tcW w:w="9209" w:type="dxa"/>
            <w:tcBorders>
              <w:top w:val="single" w:sz="4" w:space="0" w:color="auto"/>
            </w:tcBorders>
          </w:tcPr>
          <w:p w14:paraId="2B2E283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Osaka University Graduate School of Medicine., Osaka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4CA90A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34</w:t>
            </w: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  <w:vertAlign w:val="superscript"/>
              </w:rPr>
              <w:t>#</w:t>
            </w:r>
          </w:p>
        </w:tc>
      </w:tr>
      <w:tr w:rsidR="00100068" w:rsidRPr="00100068" w14:paraId="12CD2B19" w14:textId="77777777" w:rsidTr="006F31E8">
        <w:tc>
          <w:tcPr>
            <w:tcW w:w="9209" w:type="dxa"/>
          </w:tcPr>
          <w:p w14:paraId="62D47F5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Graduate School of Medical Science, University of the Ryukyus, Okinawa</w:t>
            </w:r>
          </w:p>
        </w:tc>
        <w:tc>
          <w:tcPr>
            <w:tcW w:w="1134" w:type="dxa"/>
          </w:tcPr>
          <w:p w14:paraId="0D265665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22</w:t>
            </w:r>
          </w:p>
        </w:tc>
      </w:tr>
      <w:tr w:rsidR="00100068" w:rsidRPr="00100068" w14:paraId="0099167E" w14:textId="77777777" w:rsidTr="006F31E8">
        <w:tc>
          <w:tcPr>
            <w:tcW w:w="9209" w:type="dxa"/>
          </w:tcPr>
          <w:p w14:paraId="63FB1FB8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Saitama Cancer center, Saitama</w:t>
            </w:r>
          </w:p>
        </w:tc>
        <w:tc>
          <w:tcPr>
            <w:tcW w:w="1134" w:type="dxa"/>
          </w:tcPr>
          <w:p w14:paraId="33FCB42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22</w:t>
            </w:r>
          </w:p>
        </w:tc>
      </w:tr>
      <w:tr w:rsidR="00100068" w:rsidRPr="00100068" w14:paraId="7F61AB35" w14:textId="77777777" w:rsidTr="006F31E8">
        <w:tc>
          <w:tcPr>
            <w:tcW w:w="9209" w:type="dxa"/>
          </w:tcPr>
          <w:p w14:paraId="0C0081B8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Kanagawa Cancer Center, Kanagawa</w:t>
            </w:r>
          </w:p>
        </w:tc>
        <w:tc>
          <w:tcPr>
            <w:tcW w:w="1134" w:type="dxa"/>
          </w:tcPr>
          <w:p w14:paraId="0A7D2E30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21</w:t>
            </w:r>
          </w:p>
        </w:tc>
      </w:tr>
      <w:tr w:rsidR="00100068" w:rsidRPr="00100068" w14:paraId="4851A635" w14:textId="77777777" w:rsidTr="006F31E8">
        <w:tc>
          <w:tcPr>
            <w:tcW w:w="9209" w:type="dxa"/>
          </w:tcPr>
          <w:p w14:paraId="60F2088D" w14:textId="77777777" w:rsidR="000F3E57" w:rsidRPr="00100068" w:rsidRDefault="000F3E57" w:rsidP="00816556">
            <w:pPr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Shizuoka Cancer Center, Shizuoka</w:t>
            </w:r>
          </w:p>
        </w:tc>
        <w:tc>
          <w:tcPr>
            <w:tcW w:w="1134" w:type="dxa"/>
          </w:tcPr>
          <w:p w14:paraId="403EE7DB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21</w:t>
            </w:r>
          </w:p>
        </w:tc>
      </w:tr>
      <w:tr w:rsidR="00100068" w:rsidRPr="00100068" w14:paraId="733CF660" w14:textId="77777777" w:rsidTr="006F31E8">
        <w:tc>
          <w:tcPr>
            <w:tcW w:w="9209" w:type="dxa"/>
          </w:tcPr>
          <w:p w14:paraId="7F621D6F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Faculty of Medicine, University of Tsukuba, Ibaraki</w:t>
            </w:r>
          </w:p>
        </w:tc>
        <w:tc>
          <w:tcPr>
            <w:tcW w:w="1134" w:type="dxa"/>
          </w:tcPr>
          <w:p w14:paraId="721037E3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19</w:t>
            </w:r>
          </w:p>
        </w:tc>
      </w:tr>
      <w:tr w:rsidR="00100068" w:rsidRPr="00100068" w14:paraId="515F428F" w14:textId="77777777" w:rsidTr="006F31E8">
        <w:tc>
          <w:tcPr>
            <w:tcW w:w="9209" w:type="dxa"/>
          </w:tcPr>
          <w:p w14:paraId="04C4A4E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Graduate School of Medicine, Chiba University, Chiba</w:t>
            </w:r>
          </w:p>
        </w:tc>
        <w:tc>
          <w:tcPr>
            <w:tcW w:w="1134" w:type="dxa"/>
          </w:tcPr>
          <w:p w14:paraId="06F71EA5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16</w:t>
            </w:r>
          </w:p>
        </w:tc>
      </w:tr>
      <w:tr w:rsidR="00100068" w:rsidRPr="00100068" w14:paraId="4553F711" w14:textId="77777777" w:rsidTr="006F31E8">
        <w:tc>
          <w:tcPr>
            <w:tcW w:w="9209" w:type="dxa"/>
          </w:tcPr>
          <w:p w14:paraId="4E893EA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Hyogo Cancer Center, Hyogo</w:t>
            </w:r>
          </w:p>
        </w:tc>
        <w:tc>
          <w:tcPr>
            <w:tcW w:w="1134" w:type="dxa"/>
          </w:tcPr>
          <w:p w14:paraId="0234F97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15</w:t>
            </w:r>
          </w:p>
        </w:tc>
      </w:tr>
      <w:tr w:rsidR="00100068" w:rsidRPr="00100068" w14:paraId="02B5B33E" w14:textId="77777777" w:rsidTr="006F31E8">
        <w:tc>
          <w:tcPr>
            <w:tcW w:w="9209" w:type="dxa"/>
          </w:tcPr>
          <w:p w14:paraId="413A2C08" w14:textId="77777777" w:rsidR="000F3E57" w:rsidRPr="00100068" w:rsidRDefault="000F3E57" w:rsidP="00816556">
            <w:pPr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Nagoya University Graduate School of Medicine, Aichi</w:t>
            </w:r>
          </w:p>
        </w:tc>
        <w:tc>
          <w:tcPr>
            <w:tcW w:w="1134" w:type="dxa"/>
          </w:tcPr>
          <w:p w14:paraId="6FB80C1D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12</w:t>
            </w:r>
          </w:p>
        </w:tc>
      </w:tr>
      <w:tr w:rsidR="00100068" w:rsidRPr="00100068" w14:paraId="5904A821" w14:textId="77777777" w:rsidTr="006F31E8">
        <w:tc>
          <w:tcPr>
            <w:tcW w:w="9209" w:type="dxa"/>
          </w:tcPr>
          <w:p w14:paraId="0FAA0AFF" w14:textId="77777777" w:rsidR="000F3E57" w:rsidRPr="00100068" w:rsidRDefault="000F3E57" w:rsidP="00816556">
            <w:pPr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Aichi Cancer Center Hospital, Aichi</w:t>
            </w:r>
          </w:p>
        </w:tc>
        <w:tc>
          <w:tcPr>
            <w:tcW w:w="1134" w:type="dxa"/>
          </w:tcPr>
          <w:p w14:paraId="09749855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11</w:t>
            </w:r>
          </w:p>
        </w:tc>
      </w:tr>
      <w:tr w:rsidR="00100068" w:rsidRPr="00100068" w14:paraId="33E7ACC5" w14:textId="77777777" w:rsidTr="006F31E8">
        <w:tc>
          <w:tcPr>
            <w:tcW w:w="9209" w:type="dxa"/>
          </w:tcPr>
          <w:p w14:paraId="22B2DD1F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Kurume University School of Medicine, Kurume</w:t>
            </w:r>
          </w:p>
        </w:tc>
        <w:tc>
          <w:tcPr>
            <w:tcW w:w="1134" w:type="dxa"/>
          </w:tcPr>
          <w:p w14:paraId="42D9ADA7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10</w:t>
            </w:r>
          </w:p>
        </w:tc>
      </w:tr>
      <w:tr w:rsidR="00100068" w:rsidRPr="00100068" w14:paraId="301A28AC" w14:textId="77777777" w:rsidTr="006F31E8">
        <w:tc>
          <w:tcPr>
            <w:tcW w:w="9209" w:type="dxa"/>
          </w:tcPr>
          <w:p w14:paraId="59DBD7E2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Tohoku University Hospital, Miyagi</w:t>
            </w:r>
          </w:p>
        </w:tc>
        <w:tc>
          <w:tcPr>
            <w:tcW w:w="1134" w:type="dxa"/>
          </w:tcPr>
          <w:p w14:paraId="61F5DC88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10</w:t>
            </w:r>
          </w:p>
        </w:tc>
      </w:tr>
      <w:tr w:rsidR="00100068" w:rsidRPr="00100068" w14:paraId="40F02BAF" w14:textId="77777777" w:rsidTr="006F31E8">
        <w:tc>
          <w:tcPr>
            <w:tcW w:w="9209" w:type="dxa"/>
          </w:tcPr>
          <w:p w14:paraId="76970B1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eastAsia="ＭＳ Ｐゴシック" w:hAnsiTheme="majorHAnsi" w:cstheme="majorHAnsi"/>
                <w:color w:val="000000" w:themeColor="text1"/>
                <w:kern w:val="0"/>
                <w:sz w:val="24"/>
                <w:szCs w:val="24"/>
              </w:rPr>
              <w:t>Osaka International Cancer Institute, Osaka</w:t>
            </w:r>
          </w:p>
        </w:tc>
        <w:tc>
          <w:tcPr>
            <w:tcW w:w="1134" w:type="dxa"/>
          </w:tcPr>
          <w:p w14:paraId="1B91BC4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</w:t>
            </w:r>
          </w:p>
        </w:tc>
      </w:tr>
      <w:tr w:rsidR="00100068" w:rsidRPr="00100068" w14:paraId="58895055" w14:textId="77777777" w:rsidTr="006F31E8">
        <w:tc>
          <w:tcPr>
            <w:tcW w:w="9209" w:type="dxa"/>
          </w:tcPr>
          <w:p w14:paraId="58C8AE2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The </w:t>
            </w:r>
            <w:proofErr w:type="spellStart"/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Jikei</w:t>
            </w:r>
            <w:proofErr w:type="spellEnd"/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University Hospital, Tokyo</w:t>
            </w:r>
          </w:p>
        </w:tc>
        <w:tc>
          <w:tcPr>
            <w:tcW w:w="1134" w:type="dxa"/>
          </w:tcPr>
          <w:p w14:paraId="25CD858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8</w:t>
            </w:r>
          </w:p>
        </w:tc>
      </w:tr>
      <w:tr w:rsidR="00100068" w:rsidRPr="00100068" w14:paraId="01761379" w14:textId="77777777" w:rsidTr="006F31E8">
        <w:tc>
          <w:tcPr>
            <w:tcW w:w="9209" w:type="dxa"/>
          </w:tcPr>
          <w:p w14:paraId="26DBAC1D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Hokkaido University Hospital, Hokkaido</w:t>
            </w:r>
          </w:p>
        </w:tc>
        <w:tc>
          <w:tcPr>
            <w:tcW w:w="1134" w:type="dxa"/>
          </w:tcPr>
          <w:p w14:paraId="5466A93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7</w:t>
            </w:r>
          </w:p>
        </w:tc>
      </w:tr>
      <w:tr w:rsidR="00100068" w:rsidRPr="00100068" w14:paraId="0AF74A1E" w14:textId="77777777" w:rsidTr="006F31E8">
        <w:tc>
          <w:tcPr>
            <w:tcW w:w="9209" w:type="dxa"/>
          </w:tcPr>
          <w:p w14:paraId="29D5CBCB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National Cancer Center Hospital, Tokyo</w:t>
            </w:r>
          </w:p>
        </w:tc>
        <w:tc>
          <w:tcPr>
            <w:tcW w:w="1134" w:type="dxa"/>
          </w:tcPr>
          <w:p w14:paraId="09F8057D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7</w:t>
            </w:r>
          </w:p>
        </w:tc>
      </w:tr>
      <w:tr w:rsidR="00100068" w:rsidRPr="00100068" w14:paraId="053496AE" w14:textId="77777777" w:rsidTr="006F31E8">
        <w:tc>
          <w:tcPr>
            <w:tcW w:w="9209" w:type="dxa"/>
          </w:tcPr>
          <w:p w14:paraId="4BE3177C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Tokyo Metropolitan Cancer and Infectious Disease Center </w:t>
            </w:r>
            <w:proofErr w:type="spellStart"/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Komagome</w:t>
            </w:r>
            <w:proofErr w:type="spellEnd"/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Hospital, Tokyo</w:t>
            </w:r>
          </w:p>
        </w:tc>
        <w:tc>
          <w:tcPr>
            <w:tcW w:w="1134" w:type="dxa"/>
          </w:tcPr>
          <w:p w14:paraId="6208C32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7</w:t>
            </w:r>
          </w:p>
        </w:tc>
      </w:tr>
      <w:tr w:rsidR="00100068" w:rsidRPr="00100068" w14:paraId="15BA0266" w14:textId="77777777" w:rsidTr="006F31E8">
        <w:tc>
          <w:tcPr>
            <w:tcW w:w="9209" w:type="dxa"/>
          </w:tcPr>
          <w:p w14:paraId="4D8531F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Cancer Institute Hospital, Tokyo</w:t>
            </w:r>
          </w:p>
        </w:tc>
        <w:tc>
          <w:tcPr>
            <w:tcW w:w="1134" w:type="dxa"/>
          </w:tcPr>
          <w:p w14:paraId="09DA45F2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7</w:t>
            </w:r>
          </w:p>
        </w:tc>
      </w:tr>
      <w:tr w:rsidR="00100068" w:rsidRPr="00100068" w14:paraId="2BF07555" w14:textId="77777777" w:rsidTr="006F31E8">
        <w:tc>
          <w:tcPr>
            <w:tcW w:w="9209" w:type="dxa"/>
          </w:tcPr>
          <w:p w14:paraId="1BFAC05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Osaka City University Hospital, Osaka</w:t>
            </w:r>
          </w:p>
        </w:tc>
        <w:tc>
          <w:tcPr>
            <w:tcW w:w="1134" w:type="dxa"/>
          </w:tcPr>
          <w:p w14:paraId="7DB1E022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7</w:t>
            </w:r>
          </w:p>
        </w:tc>
      </w:tr>
      <w:tr w:rsidR="00100068" w:rsidRPr="00100068" w14:paraId="07470DA9" w14:textId="77777777" w:rsidTr="006F31E8">
        <w:tc>
          <w:tcPr>
            <w:tcW w:w="9209" w:type="dxa"/>
          </w:tcPr>
          <w:p w14:paraId="42D216D2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Kyoto University Hospital, Kyoto</w:t>
            </w:r>
          </w:p>
        </w:tc>
        <w:tc>
          <w:tcPr>
            <w:tcW w:w="1134" w:type="dxa"/>
          </w:tcPr>
          <w:p w14:paraId="10C24112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6</w:t>
            </w:r>
          </w:p>
        </w:tc>
      </w:tr>
      <w:tr w:rsidR="00100068" w:rsidRPr="00100068" w14:paraId="758BE778" w14:textId="77777777" w:rsidTr="006F31E8">
        <w:tc>
          <w:tcPr>
            <w:tcW w:w="9209" w:type="dxa"/>
          </w:tcPr>
          <w:p w14:paraId="4BE3AFC3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Keio University Hospital</w:t>
            </w:r>
          </w:p>
        </w:tc>
        <w:tc>
          <w:tcPr>
            <w:tcW w:w="1134" w:type="dxa"/>
          </w:tcPr>
          <w:p w14:paraId="78DA9B7C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100068" w:rsidRPr="00100068" w14:paraId="775BDD38" w14:textId="77777777" w:rsidTr="006F31E8">
        <w:tc>
          <w:tcPr>
            <w:tcW w:w="9209" w:type="dxa"/>
          </w:tcPr>
          <w:p w14:paraId="133BD784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Niigata University Medical and Dental Hospital, Niigata</w:t>
            </w:r>
          </w:p>
        </w:tc>
        <w:tc>
          <w:tcPr>
            <w:tcW w:w="1134" w:type="dxa"/>
          </w:tcPr>
          <w:p w14:paraId="79C78C3C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100068" w:rsidRPr="00100068" w14:paraId="05A9A9FA" w14:textId="77777777" w:rsidTr="006F31E8">
        <w:tc>
          <w:tcPr>
            <w:tcW w:w="9209" w:type="dxa"/>
          </w:tcPr>
          <w:p w14:paraId="1A429E43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Ehime University Hospital, Ehime</w:t>
            </w:r>
          </w:p>
        </w:tc>
        <w:tc>
          <w:tcPr>
            <w:tcW w:w="1134" w:type="dxa"/>
          </w:tcPr>
          <w:p w14:paraId="08BE3FF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5</w:t>
            </w:r>
          </w:p>
        </w:tc>
      </w:tr>
      <w:tr w:rsidR="00100068" w:rsidRPr="00100068" w14:paraId="7AD4F611" w14:textId="77777777" w:rsidTr="006F31E8">
        <w:tc>
          <w:tcPr>
            <w:tcW w:w="9209" w:type="dxa"/>
          </w:tcPr>
          <w:p w14:paraId="58EA7FDC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Iwate Medical University Hospital, Iwate</w:t>
            </w:r>
          </w:p>
        </w:tc>
        <w:tc>
          <w:tcPr>
            <w:tcW w:w="1134" w:type="dxa"/>
          </w:tcPr>
          <w:p w14:paraId="373802EC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4</w:t>
            </w:r>
          </w:p>
        </w:tc>
      </w:tr>
      <w:tr w:rsidR="00100068" w:rsidRPr="00100068" w14:paraId="5F225761" w14:textId="77777777" w:rsidTr="006F31E8">
        <w:tc>
          <w:tcPr>
            <w:tcW w:w="9209" w:type="dxa"/>
          </w:tcPr>
          <w:p w14:paraId="56F0DE50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Juntendo University Hospital, Tokyo</w:t>
            </w:r>
          </w:p>
        </w:tc>
        <w:tc>
          <w:tcPr>
            <w:tcW w:w="1134" w:type="dxa"/>
          </w:tcPr>
          <w:p w14:paraId="718D91E1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4</w:t>
            </w:r>
          </w:p>
        </w:tc>
      </w:tr>
      <w:tr w:rsidR="00100068" w:rsidRPr="00100068" w14:paraId="16F09B64" w14:textId="77777777" w:rsidTr="006F31E8">
        <w:tc>
          <w:tcPr>
            <w:tcW w:w="9209" w:type="dxa"/>
          </w:tcPr>
          <w:p w14:paraId="437EFAC8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Niigata Cancer Center Hospital, Niigata</w:t>
            </w:r>
          </w:p>
        </w:tc>
        <w:tc>
          <w:tcPr>
            <w:tcW w:w="1134" w:type="dxa"/>
          </w:tcPr>
          <w:p w14:paraId="79679CA0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4</w:t>
            </w:r>
          </w:p>
        </w:tc>
      </w:tr>
      <w:tr w:rsidR="00100068" w:rsidRPr="00100068" w14:paraId="5ECEC787" w14:textId="77777777" w:rsidTr="006F31E8">
        <w:tc>
          <w:tcPr>
            <w:tcW w:w="9209" w:type="dxa"/>
          </w:tcPr>
          <w:p w14:paraId="27860925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NHO Shikoku Cancer Center, Ehime</w:t>
            </w:r>
          </w:p>
        </w:tc>
        <w:tc>
          <w:tcPr>
            <w:tcW w:w="1134" w:type="dxa"/>
          </w:tcPr>
          <w:p w14:paraId="5C19A4A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4</w:t>
            </w:r>
          </w:p>
        </w:tc>
      </w:tr>
      <w:tr w:rsidR="00100068" w:rsidRPr="00100068" w14:paraId="60AC32CD" w14:textId="77777777" w:rsidTr="006F31E8">
        <w:tc>
          <w:tcPr>
            <w:tcW w:w="9209" w:type="dxa"/>
          </w:tcPr>
          <w:p w14:paraId="3DC9619B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The </w:t>
            </w:r>
            <w:proofErr w:type="spellStart"/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Jikei</w:t>
            </w:r>
            <w:proofErr w:type="spellEnd"/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 xml:space="preserve"> University Kashiwa Hospital, Chiba</w:t>
            </w:r>
          </w:p>
        </w:tc>
        <w:tc>
          <w:tcPr>
            <w:tcW w:w="1134" w:type="dxa"/>
          </w:tcPr>
          <w:p w14:paraId="71B24FCC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</w:t>
            </w:r>
          </w:p>
        </w:tc>
      </w:tr>
      <w:tr w:rsidR="00100068" w:rsidRPr="00100068" w14:paraId="01FFB415" w14:textId="77777777" w:rsidTr="006F31E8">
        <w:tc>
          <w:tcPr>
            <w:tcW w:w="9209" w:type="dxa"/>
          </w:tcPr>
          <w:p w14:paraId="4925DFAD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NHO Kyushu Cancer Center, Fukuoka</w:t>
            </w:r>
          </w:p>
        </w:tc>
        <w:tc>
          <w:tcPr>
            <w:tcW w:w="1134" w:type="dxa"/>
          </w:tcPr>
          <w:p w14:paraId="4D02DDB1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3</w:t>
            </w:r>
          </w:p>
        </w:tc>
      </w:tr>
      <w:tr w:rsidR="00100068" w:rsidRPr="00100068" w14:paraId="16817DEA" w14:textId="77777777" w:rsidTr="006F31E8">
        <w:tc>
          <w:tcPr>
            <w:tcW w:w="9209" w:type="dxa"/>
          </w:tcPr>
          <w:p w14:paraId="49AC48D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Sapporo Medical University Hospital, Hokkaido</w:t>
            </w:r>
          </w:p>
        </w:tc>
        <w:tc>
          <w:tcPr>
            <w:tcW w:w="1134" w:type="dxa"/>
          </w:tcPr>
          <w:p w14:paraId="7174522D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</w:t>
            </w:r>
          </w:p>
        </w:tc>
      </w:tr>
      <w:tr w:rsidR="00100068" w:rsidRPr="00100068" w14:paraId="3B8BFB74" w14:textId="77777777" w:rsidTr="006F31E8">
        <w:tc>
          <w:tcPr>
            <w:tcW w:w="9209" w:type="dxa"/>
          </w:tcPr>
          <w:p w14:paraId="00C82D56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National Defense Medical College Hospital, Saitama</w:t>
            </w:r>
          </w:p>
        </w:tc>
        <w:tc>
          <w:tcPr>
            <w:tcW w:w="1134" w:type="dxa"/>
          </w:tcPr>
          <w:p w14:paraId="1A7FFFFB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</w:t>
            </w:r>
          </w:p>
        </w:tc>
      </w:tr>
      <w:tr w:rsidR="00100068" w:rsidRPr="00100068" w14:paraId="0CC7A946" w14:textId="77777777" w:rsidTr="006F31E8">
        <w:tc>
          <w:tcPr>
            <w:tcW w:w="9209" w:type="dxa"/>
          </w:tcPr>
          <w:p w14:paraId="043A6A1F" w14:textId="77777777" w:rsidR="000F3E57" w:rsidRPr="00100068" w:rsidRDefault="000F3E57" w:rsidP="00816556">
            <w:pPr>
              <w:tabs>
                <w:tab w:val="left" w:pos="1785"/>
              </w:tabs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Osaka Medical College Hospital, Osaka</w:t>
            </w:r>
          </w:p>
        </w:tc>
        <w:tc>
          <w:tcPr>
            <w:tcW w:w="1134" w:type="dxa"/>
          </w:tcPr>
          <w:p w14:paraId="5005E24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</w:t>
            </w:r>
          </w:p>
        </w:tc>
      </w:tr>
      <w:tr w:rsidR="00100068" w:rsidRPr="00100068" w14:paraId="5BB2E644" w14:textId="77777777" w:rsidTr="006F31E8">
        <w:tc>
          <w:tcPr>
            <w:tcW w:w="9209" w:type="dxa"/>
          </w:tcPr>
          <w:p w14:paraId="62B59B3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NHO Kure medical Center and Chugoku Cancer Center, Hiroshima</w:t>
            </w:r>
          </w:p>
        </w:tc>
        <w:tc>
          <w:tcPr>
            <w:tcW w:w="1134" w:type="dxa"/>
          </w:tcPr>
          <w:p w14:paraId="6C10CDC5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2</w:t>
            </w:r>
          </w:p>
        </w:tc>
      </w:tr>
      <w:tr w:rsidR="00100068" w:rsidRPr="00100068" w14:paraId="799AAB4A" w14:textId="77777777" w:rsidTr="006F31E8">
        <w:tc>
          <w:tcPr>
            <w:tcW w:w="9209" w:type="dxa"/>
          </w:tcPr>
          <w:p w14:paraId="7938A786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Gunma Prefectural Cancer Center, Gunma</w:t>
            </w:r>
          </w:p>
        </w:tc>
        <w:tc>
          <w:tcPr>
            <w:tcW w:w="1134" w:type="dxa"/>
          </w:tcPr>
          <w:p w14:paraId="0D7FC44E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</w:p>
        </w:tc>
      </w:tr>
      <w:tr w:rsidR="00100068" w:rsidRPr="00100068" w14:paraId="36C3E720" w14:textId="77777777" w:rsidTr="006F31E8">
        <w:tc>
          <w:tcPr>
            <w:tcW w:w="9209" w:type="dxa"/>
          </w:tcPr>
          <w:p w14:paraId="3DAA369C" w14:textId="1D5B8104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Kagoshima University Hospital</w:t>
            </w:r>
            <w:r w:rsidR="001768CA"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, Kagoshima</w:t>
            </w:r>
          </w:p>
        </w:tc>
        <w:tc>
          <w:tcPr>
            <w:tcW w:w="1134" w:type="dxa"/>
          </w:tcPr>
          <w:p w14:paraId="45FDDAE9" w14:textId="77777777" w:rsidR="000F3E57" w:rsidRPr="00100068" w:rsidRDefault="000F3E57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</w:t>
            </w:r>
          </w:p>
        </w:tc>
      </w:tr>
      <w:tr w:rsidR="006F31E8" w:rsidRPr="00100068" w14:paraId="327BCC0C" w14:textId="77777777" w:rsidTr="006F31E8">
        <w:tc>
          <w:tcPr>
            <w:tcW w:w="9209" w:type="dxa"/>
            <w:tcBorders>
              <w:bottom w:val="single" w:sz="4" w:space="0" w:color="auto"/>
            </w:tcBorders>
          </w:tcPr>
          <w:p w14:paraId="314F3427" w14:textId="640E7BC0" w:rsidR="006F31E8" w:rsidRPr="00100068" w:rsidRDefault="006F31E8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 w:hint="eastAsia"/>
                <w:color w:val="000000" w:themeColor="text1"/>
                <w:sz w:val="24"/>
                <w:szCs w:val="24"/>
              </w:rPr>
              <w:lastRenderedPageBreak/>
              <w:t>T</w:t>
            </w: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otal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6908CF1" w14:textId="6E7B1E20" w:rsidR="006F31E8" w:rsidRPr="00100068" w:rsidRDefault="006F31E8" w:rsidP="00816556">
            <w:pPr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</w:pPr>
            <w:r w:rsidRPr="00100068">
              <w:rPr>
                <w:rFonts w:asciiTheme="majorHAnsi" w:hAnsiTheme="majorHAnsi" w:cstheme="majorHAnsi" w:hint="eastAsia"/>
                <w:color w:val="000000" w:themeColor="text1"/>
                <w:sz w:val="24"/>
                <w:szCs w:val="24"/>
              </w:rPr>
              <w:t>3</w:t>
            </w:r>
            <w:r w:rsidRPr="00100068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17</w:t>
            </w:r>
          </w:p>
        </w:tc>
      </w:tr>
    </w:tbl>
    <w:p w14:paraId="68BE5BFC" w14:textId="043FA5EB" w:rsidR="000F3E57" w:rsidRPr="00100068" w:rsidRDefault="000F3E57" w:rsidP="008F2AF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18CCD841" w14:textId="4D740DEB" w:rsidR="006F31E8" w:rsidRPr="00100068" w:rsidRDefault="006F31E8" w:rsidP="008F2AF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00068">
        <w:rPr>
          <w:rFonts w:asciiTheme="majorHAnsi" w:hAnsiTheme="majorHAnsi" w:cstheme="majorHAnsi" w:hint="eastAsia"/>
          <w:color w:val="000000" w:themeColor="text1"/>
          <w:sz w:val="24"/>
          <w:szCs w:val="24"/>
        </w:rPr>
        <w:t>N</w:t>
      </w: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umber of cases is shown p</w:t>
      </w:r>
      <w:r w:rsidR="00A774E0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er</w:t>
      </w: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participating institution</w:t>
      </w:r>
      <w:r w:rsidR="00A22FAE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listed in descending order. </w:t>
      </w:r>
    </w:p>
    <w:p w14:paraId="7CF111C8" w14:textId="77777777" w:rsidR="006F31E8" w:rsidRPr="00100068" w:rsidRDefault="006F31E8" w:rsidP="008F2AF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0C08FAB2" w14:textId="24ED677F" w:rsidR="000F3E57" w:rsidRPr="00100068" w:rsidRDefault="000F3E57" w:rsidP="000F3E57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#: some of these subjects were included in previous studies</w:t>
      </w:r>
      <w:r w:rsidR="006F31E8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[1-2]</w:t>
      </w: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regarding treatment after radiotherapy or concurrent chemoradiotherapy in Osaka University Hospital. </w:t>
      </w:r>
    </w:p>
    <w:p w14:paraId="042EA1FC" w14:textId="42A84ACE" w:rsidR="000F3E57" w:rsidRPr="00100068" w:rsidRDefault="000F3E57" w:rsidP="008F2AF0">
      <w:pPr>
        <w:rPr>
          <w:rFonts w:asciiTheme="majorHAnsi" w:hAnsiTheme="majorHAnsi" w:cstheme="majorHAnsi"/>
          <w:color w:val="000000" w:themeColor="text1"/>
          <w:sz w:val="24"/>
          <w:szCs w:val="24"/>
        </w:rPr>
      </w:pPr>
    </w:p>
    <w:p w14:paraId="4D4A883E" w14:textId="448618AB" w:rsidR="006F31E8" w:rsidRPr="00100068" w:rsidRDefault="00A22FAE" w:rsidP="00153052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Mabuchi S, </w:t>
      </w:r>
      <w:proofErr w:type="spellStart"/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Kozasa</w:t>
      </w:r>
      <w:proofErr w:type="spellEnd"/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K, Kimura T</w:t>
      </w:r>
      <w:r w:rsidR="00A255C8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r w:rsidR="00153052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Radical hysterectomy after radiotherapy for recurrent or persistent cervical cancer. Int J </w:t>
      </w:r>
      <w:proofErr w:type="spellStart"/>
      <w:r w:rsidR="00153052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Gynaecol</w:t>
      </w:r>
      <w:proofErr w:type="spellEnd"/>
      <w:r w:rsidR="00153052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  <w:proofErr w:type="spellStart"/>
      <w:r w:rsidR="00153052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Obstet</w:t>
      </w:r>
      <w:proofErr w:type="spellEnd"/>
      <w:r w:rsidR="00153052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139: 185-191</w:t>
      </w:r>
      <w:r w:rsidR="00A255C8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, 2017</w:t>
      </w:r>
      <w:r w:rsidR="00153052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</w:t>
      </w:r>
    </w:p>
    <w:p w14:paraId="582401C9" w14:textId="7949F28F" w:rsidR="00153052" w:rsidRPr="00100068" w:rsidRDefault="00153052" w:rsidP="00153052">
      <w:pPr>
        <w:pStyle w:val="a8"/>
        <w:numPr>
          <w:ilvl w:val="0"/>
          <w:numId w:val="5"/>
        </w:numPr>
        <w:ind w:leftChars="0"/>
        <w:rPr>
          <w:rFonts w:asciiTheme="majorHAnsi" w:hAnsiTheme="majorHAnsi" w:cstheme="majorHAnsi"/>
          <w:color w:val="000000" w:themeColor="text1"/>
          <w:sz w:val="24"/>
          <w:szCs w:val="24"/>
        </w:rPr>
      </w:pP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Mabuchi S, Matsumoto Y, Komura N, et al</w:t>
      </w:r>
      <w:r w:rsidR="00A255C8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:</w:t>
      </w:r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The efficacy of surgical treatment of recurrent or persistent cervical cancer that develops in a previously irradiated field: a </w:t>
      </w:r>
      <w:proofErr w:type="spellStart"/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monoinstitutional</w:t>
      </w:r>
      <w:proofErr w:type="spellEnd"/>
      <w:r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 xml:space="preserve"> experience. Int J Clin Oncol 22: 927-936</w:t>
      </w:r>
      <w:r w:rsidR="00A255C8" w:rsidRPr="00100068">
        <w:rPr>
          <w:rFonts w:asciiTheme="majorHAnsi" w:hAnsiTheme="majorHAnsi" w:cstheme="majorHAnsi"/>
          <w:color w:val="000000" w:themeColor="text1"/>
          <w:sz w:val="24"/>
          <w:szCs w:val="24"/>
        </w:rPr>
        <w:t>, 2017</w:t>
      </w:r>
    </w:p>
    <w:sectPr w:rsidR="00153052" w:rsidRPr="00100068" w:rsidSect="004F3B9E">
      <w:type w:val="continuous"/>
      <w:pgSz w:w="11906" w:h="16838"/>
      <w:pgMar w:top="2082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914450" w14:textId="77777777" w:rsidR="00DC3477" w:rsidRDefault="00DC3477" w:rsidP="001661AC">
      <w:r>
        <w:separator/>
      </w:r>
    </w:p>
  </w:endnote>
  <w:endnote w:type="continuationSeparator" w:id="0">
    <w:p w14:paraId="05CF5B91" w14:textId="77777777" w:rsidR="00DC3477" w:rsidRDefault="00DC3477" w:rsidP="001661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altName w:val="Times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平成明朝">
    <w:altName w:val="ＭＳ Ｐ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8F4AE2F" w14:textId="77777777" w:rsidR="00DC3477" w:rsidRDefault="00DC3477" w:rsidP="001661AC">
      <w:r>
        <w:separator/>
      </w:r>
    </w:p>
  </w:footnote>
  <w:footnote w:type="continuationSeparator" w:id="0">
    <w:p w14:paraId="5F848657" w14:textId="77777777" w:rsidR="00DC3477" w:rsidRDefault="00DC3477" w:rsidP="001661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549F44" w14:textId="77777777" w:rsidR="007704CD" w:rsidRDefault="007704CD">
    <w:pPr>
      <w:pStyle w:val="a4"/>
      <w:jc w:val="right"/>
      <w:rPr>
        <w:color w:val="8496B0" w:themeColor="text2" w:themeTint="99"/>
        <w:sz w:val="24"/>
        <w:szCs w:val="24"/>
      </w:rPr>
    </w:pPr>
    <w:r w:rsidRPr="00A45FBA">
      <w:rPr>
        <w:i/>
        <w:color w:val="8496B0" w:themeColor="text2" w:themeTint="99"/>
        <w:sz w:val="24"/>
        <w:szCs w:val="24"/>
      </w:rPr>
      <w:t>Takekuma M, et al</w:t>
    </w:r>
    <w:r w:rsidRPr="001661AC">
      <w:rPr>
        <w:color w:val="8496B0" w:themeColor="text2" w:themeTint="99"/>
        <w:sz w:val="24"/>
        <w:szCs w:val="24"/>
      </w:rPr>
      <w:t xml:space="preserve">. Page </w:t>
    </w:r>
    <w:r>
      <w:rPr>
        <w:color w:val="8496B0" w:themeColor="text2" w:themeTint="99"/>
        <w:sz w:val="24"/>
        <w:szCs w:val="24"/>
      </w:rPr>
      <w:fldChar w:fldCharType="begin"/>
    </w:r>
    <w:r>
      <w:rPr>
        <w:color w:val="8496B0" w:themeColor="text2" w:themeTint="99"/>
        <w:sz w:val="24"/>
        <w:szCs w:val="24"/>
      </w:rPr>
      <w:instrText>PAGE   \* MERGEFORMAT</w:instrText>
    </w:r>
    <w:r>
      <w:rPr>
        <w:color w:val="8496B0" w:themeColor="text2" w:themeTint="99"/>
        <w:sz w:val="24"/>
        <w:szCs w:val="24"/>
      </w:rPr>
      <w:fldChar w:fldCharType="separate"/>
    </w:r>
    <w:r>
      <w:rPr>
        <w:noProof/>
        <w:color w:val="8496B0" w:themeColor="text2" w:themeTint="99"/>
        <w:sz w:val="24"/>
        <w:szCs w:val="24"/>
      </w:rPr>
      <w:t>1</w:t>
    </w:r>
    <w:r>
      <w:rPr>
        <w:color w:val="8496B0" w:themeColor="text2" w:themeTint="99"/>
        <w:sz w:val="24"/>
        <w:szCs w:val="24"/>
      </w:rPr>
      <w:fldChar w:fldCharType="end"/>
    </w:r>
  </w:p>
  <w:p w14:paraId="236EC18E" w14:textId="77777777" w:rsidR="007704CD" w:rsidRDefault="007704CD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0935D1"/>
    <w:multiLevelType w:val="hybridMultilevel"/>
    <w:tmpl w:val="8A10102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C2A5757"/>
    <w:multiLevelType w:val="hybridMultilevel"/>
    <w:tmpl w:val="93105758"/>
    <w:lvl w:ilvl="0" w:tplc="8BE0913E">
      <w:start w:val="1"/>
      <w:numFmt w:val="upperLetter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C25771A"/>
    <w:multiLevelType w:val="hybridMultilevel"/>
    <w:tmpl w:val="DF3C82D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7C61D7C"/>
    <w:multiLevelType w:val="hybridMultilevel"/>
    <w:tmpl w:val="284E7C66"/>
    <w:lvl w:ilvl="0" w:tplc="0E624CA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DC22C88"/>
    <w:multiLevelType w:val="hybridMultilevel"/>
    <w:tmpl w:val="00F2B4EC"/>
    <w:lvl w:ilvl="0" w:tplc="895CF726">
      <w:start w:val="1"/>
      <w:numFmt w:val="upperLetter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6E53095"/>
    <w:multiLevelType w:val="hybridMultilevel"/>
    <w:tmpl w:val="DD0EEF00"/>
    <w:lvl w:ilvl="0" w:tplc="B4F0DB8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6A9131C"/>
    <w:multiLevelType w:val="hybridMultilevel"/>
    <w:tmpl w:val="8C5C1CF0"/>
    <w:lvl w:ilvl="0" w:tplc="A836950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ED61D5F"/>
    <w:multiLevelType w:val="hybridMultilevel"/>
    <w:tmpl w:val="9E163D7A"/>
    <w:lvl w:ilvl="0" w:tplc="5A66791C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7" w:tentative="1">
      <w:start w:val="1"/>
      <w:numFmt w:val="aiueoFullWidth"/>
      <w:lvlText w:val="(%5)"/>
      <w:lvlJc w:val="left"/>
      <w:pPr>
        <w:ind w:left="22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7" w:tentative="1">
      <w:start w:val="1"/>
      <w:numFmt w:val="aiueoFullWidth"/>
      <w:lvlText w:val="(%8)"/>
      <w:lvlJc w:val="left"/>
      <w:pPr>
        <w:ind w:left="348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00" w:hanging="420"/>
      </w:pPr>
    </w:lvl>
  </w:abstractNum>
  <w:abstractNum w:abstractNumId="8" w15:restartNumberingAfterBreak="0">
    <w:nsid w:val="796A2BB9"/>
    <w:multiLevelType w:val="hybridMultilevel"/>
    <w:tmpl w:val="00F2B4EC"/>
    <w:lvl w:ilvl="0" w:tplc="895CF726">
      <w:start w:val="1"/>
      <w:numFmt w:val="upperLetter"/>
      <w:lvlText w:val="%1)"/>
      <w:lvlJc w:val="left"/>
      <w:pPr>
        <w:ind w:left="360" w:hanging="360"/>
      </w:pPr>
      <w:rPr>
        <w:rFonts w:ascii="Arial" w:hAnsi="Arial" w:cs="Arial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1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removePersonalInformation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Q2MDSzsDAyNzcyN7JQ0lEKTi0uzszPAykwNK4FAHokST8tAAAA"/>
  </w:docVars>
  <w:rsids>
    <w:rsidRoot w:val="001661AC"/>
    <w:rsid w:val="0000017E"/>
    <w:rsid w:val="00001AFA"/>
    <w:rsid w:val="00010B23"/>
    <w:rsid w:val="00011690"/>
    <w:rsid w:val="000135CB"/>
    <w:rsid w:val="00016337"/>
    <w:rsid w:val="00016BE3"/>
    <w:rsid w:val="00022567"/>
    <w:rsid w:val="00024F9C"/>
    <w:rsid w:val="00037A4C"/>
    <w:rsid w:val="00042690"/>
    <w:rsid w:val="00043681"/>
    <w:rsid w:val="00044E5F"/>
    <w:rsid w:val="0004648E"/>
    <w:rsid w:val="000473AF"/>
    <w:rsid w:val="00051D3C"/>
    <w:rsid w:val="000526AD"/>
    <w:rsid w:val="00053021"/>
    <w:rsid w:val="00061B5E"/>
    <w:rsid w:val="0006410D"/>
    <w:rsid w:val="0006430C"/>
    <w:rsid w:val="000643AE"/>
    <w:rsid w:val="000709AF"/>
    <w:rsid w:val="00070C9B"/>
    <w:rsid w:val="00081633"/>
    <w:rsid w:val="0008202E"/>
    <w:rsid w:val="00082A36"/>
    <w:rsid w:val="00086393"/>
    <w:rsid w:val="00090912"/>
    <w:rsid w:val="000977EE"/>
    <w:rsid w:val="00097F14"/>
    <w:rsid w:val="000A1D06"/>
    <w:rsid w:val="000B2446"/>
    <w:rsid w:val="000B3211"/>
    <w:rsid w:val="000B60B1"/>
    <w:rsid w:val="000C070E"/>
    <w:rsid w:val="000C3400"/>
    <w:rsid w:val="000C4A64"/>
    <w:rsid w:val="000C5A57"/>
    <w:rsid w:val="000D42D4"/>
    <w:rsid w:val="000D6657"/>
    <w:rsid w:val="000E16B1"/>
    <w:rsid w:val="000E4A0E"/>
    <w:rsid w:val="000E660A"/>
    <w:rsid w:val="000F08B3"/>
    <w:rsid w:val="000F3E57"/>
    <w:rsid w:val="000F50A2"/>
    <w:rsid w:val="000F5BFB"/>
    <w:rsid w:val="000F69D2"/>
    <w:rsid w:val="00100068"/>
    <w:rsid w:val="0010041C"/>
    <w:rsid w:val="0010180D"/>
    <w:rsid w:val="00105728"/>
    <w:rsid w:val="00110677"/>
    <w:rsid w:val="001144E5"/>
    <w:rsid w:val="001211D7"/>
    <w:rsid w:val="00122EC8"/>
    <w:rsid w:val="00127E24"/>
    <w:rsid w:val="0013040F"/>
    <w:rsid w:val="0013122B"/>
    <w:rsid w:val="001313A2"/>
    <w:rsid w:val="001324CC"/>
    <w:rsid w:val="001417D0"/>
    <w:rsid w:val="0014265D"/>
    <w:rsid w:val="0014551F"/>
    <w:rsid w:val="00153052"/>
    <w:rsid w:val="0015440F"/>
    <w:rsid w:val="00157516"/>
    <w:rsid w:val="00157E11"/>
    <w:rsid w:val="00163A24"/>
    <w:rsid w:val="00163FF2"/>
    <w:rsid w:val="001652D2"/>
    <w:rsid w:val="001661AC"/>
    <w:rsid w:val="001736F9"/>
    <w:rsid w:val="0017515C"/>
    <w:rsid w:val="001768CA"/>
    <w:rsid w:val="00176DE6"/>
    <w:rsid w:val="00176E18"/>
    <w:rsid w:val="00184CAE"/>
    <w:rsid w:val="00184DFB"/>
    <w:rsid w:val="0018593B"/>
    <w:rsid w:val="00193BB8"/>
    <w:rsid w:val="00197BD7"/>
    <w:rsid w:val="001A039E"/>
    <w:rsid w:val="001A0F7F"/>
    <w:rsid w:val="001A2EF5"/>
    <w:rsid w:val="001B2C0D"/>
    <w:rsid w:val="001B49D0"/>
    <w:rsid w:val="001C1A6A"/>
    <w:rsid w:val="001C272B"/>
    <w:rsid w:val="001C3FB2"/>
    <w:rsid w:val="001C5000"/>
    <w:rsid w:val="001C520E"/>
    <w:rsid w:val="001D15ED"/>
    <w:rsid w:val="001D34A1"/>
    <w:rsid w:val="001D3D7C"/>
    <w:rsid w:val="001E16FC"/>
    <w:rsid w:val="001E36A5"/>
    <w:rsid w:val="001E44C5"/>
    <w:rsid w:val="001F099F"/>
    <w:rsid w:val="001F2588"/>
    <w:rsid w:val="001F4CED"/>
    <w:rsid w:val="001F583C"/>
    <w:rsid w:val="002002E9"/>
    <w:rsid w:val="0020172E"/>
    <w:rsid w:val="002017C8"/>
    <w:rsid w:val="00202B65"/>
    <w:rsid w:val="002118E6"/>
    <w:rsid w:val="00214E62"/>
    <w:rsid w:val="00222BD5"/>
    <w:rsid w:val="00224AA1"/>
    <w:rsid w:val="00227F30"/>
    <w:rsid w:val="00235D4F"/>
    <w:rsid w:val="00236386"/>
    <w:rsid w:val="0024013B"/>
    <w:rsid w:val="00241C08"/>
    <w:rsid w:val="00245923"/>
    <w:rsid w:val="00245EFC"/>
    <w:rsid w:val="002502F0"/>
    <w:rsid w:val="00250F67"/>
    <w:rsid w:val="00252592"/>
    <w:rsid w:val="002529F8"/>
    <w:rsid w:val="0025364D"/>
    <w:rsid w:val="002564DB"/>
    <w:rsid w:val="0026237A"/>
    <w:rsid w:val="00262FC4"/>
    <w:rsid w:val="00263FD1"/>
    <w:rsid w:val="00266F64"/>
    <w:rsid w:val="0027176D"/>
    <w:rsid w:val="0027396F"/>
    <w:rsid w:val="00273998"/>
    <w:rsid w:val="00275EAA"/>
    <w:rsid w:val="002844DA"/>
    <w:rsid w:val="002850B7"/>
    <w:rsid w:val="002861DE"/>
    <w:rsid w:val="002874B8"/>
    <w:rsid w:val="00287955"/>
    <w:rsid w:val="00290034"/>
    <w:rsid w:val="00295E24"/>
    <w:rsid w:val="002A0A05"/>
    <w:rsid w:val="002A5338"/>
    <w:rsid w:val="002A5D1C"/>
    <w:rsid w:val="002A742F"/>
    <w:rsid w:val="002B027B"/>
    <w:rsid w:val="002B094C"/>
    <w:rsid w:val="002B6B9D"/>
    <w:rsid w:val="002C7FA8"/>
    <w:rsid w:val="002D0EF4"/>
    <w:rsid w:val="002D1168"/>
    <w:rsid w:val="002D31FA"/>
    <w:rsid w:val="002D4FDD"/>
    <w:rsid w:val="002D6D31"/>
    <w:rsid w:val="002D7FBA"/>
    <w:rsid w:val="002E1E91"/>
    <w:rsid w:val="002E1EE6"/>
    <w:rsid w:val="002E3016"/>
    <w:rsid w:val="002E40C6"/>
    <w:rsid w:val="002F056E"/>
    <w:rsid w:val="002F41C9"/>
    <w:rsid w:val="002F4458"/>
    <w:rsid w:val="002F71EA"/>
    <w:rsid w:val="00300E33"/>
    <w:rsid w:val="00301C23"/>
    <w:rsid w:val="00303BAF"/>
    <w:rsid w:val="00304784"/>
    <w:rsid w:val="00313816"/>
    <w:rsid w:val="0031518A"/>
    <w:rsid w:val="003157FA"/>
    <w:rsid w:val="00320DE7"/>
    <w:rsid w:val="003302B5"/>
    <w:rsid w:val="003307D6"/>
    <w:rsid w:val="003333C4"/>
    <w:rsid w:val="00337680"/>
    <w:rsid w:val="00340D8D"/>
    <w:rsid w:val="003416C9"/>
    <w:rsid w:val="00341A1C"/>
    <w:rsid w:val="0034458E"/>
    <w:rsid w:val="0034696C"/>
    <w:rsid w:val="003543C9"/>
    <w:rsid w:val="00354461"/>
    <w:rsid w:val="00357102"/>
    <w:rsid w:val="0035767B"/>
    <w:rsid w:val="00357AC7"/>
    <w:rsid w:val="00361B95"/>
    <w:rsid w:val="00364D9C"/>
    <w:rsid w:val="00365DDD"/>
    <w:rsid w:val="00366793"/>
    <w:rsid w:val="003724B0"/>
    <w:rsid w:val="00374421"/>
    <w:rsid w:val="00377BDD"/>
    <w:rsid w:val="00384ECA"/>
    <w:rsid w:val="00386592"/>
    <w:rsid w:val="00386D91"/>
    <w:rsid w:val="00390317"/>
    <w:rsid w:val="003918B3"/>
    <w:rsid w:val="00392E66"/>
    <w:rsid w:val="00392EA6"/>
    <w:rsid w:val="00393F3B"/>
    <w:rsid w:val="003A130F"/>
    <w:rsid w:val="003A2023"/>
    <w:rsid w:val="003A25D1"/>
    <w:rsid w:val="003A2CF8"/>
    <w:rsid w:val="003B1B3F"/>
    <w:rsid w:val="003B4FA6"/>
    <w:rsid w:val="003C2449"/>
    <w:rsid w:val="003C2C28"/>
    <w:rsid w:val="003C606F"/>
    <w:rsid w:val="003C6F65"/>
    <w:rsid w:val="003C7241"/>
    <w:rsid w:val="003D0527"/>
    <w:rsid w:val="003D0F14"/>
    <w:rsid w:val="003D30B9"/>
    <w:rsid w:val="003E0B2F"/>
    <w:rsid w:val="003E5274"/>
    <w:rsid w:val="003E66D9"/>
    <w:rsid w:val="003F04D6"/>
    <w:rsid w:val="003F165B"/>
    <w:rsid w:val="003F1A42"/>
    <w:rsid w:val="003F6737"/>
    <w:rsid w:val="004030FB"/>
    <w:rsid w:val="00403F38"/>
    <w:rsid w:val="00410B3A"/>
    <w:rsid w:val="0042151E"/>
    <w:rsid w:val="00421C90"/>
    <w:rsid w:val="00422CCE"/>
    <w:rsid w:val="00423CD4"/>
    <w:rsid w:val="004310D0"/>
    <w:rsid w:val="0043290A"/>
    <w:rsid w:val="00436B19"/>
    <w:rsid w:val="00440625"/>
    <w:rsid w:val="00441106"/>
    <w:rsid w:val="00442359"/>
    <w:rsid w:val="004447E5"/>
    <w:rsid w:val="004462F1"/>
    <w:rsid w:val="00452495"/>
    <w:rsid w:val="004524C8"/>
    <w:rsid w:val="004544DB"/>
    <w:rsid w:val="00454A35"/>
    <w:rsid w:val="0045672F"/>
    <w:rsid w:val="0046001A"/>
    <w:rsid w:val="004650FE"/>
    <w:rsid w:val="00466C93"/>
    <w:rsid w:val="00472315"/>
    <w:rsid w:val="00473092"/>
    <w:rsid w:val="004734BF"/>
    <w:rsid w:val="00480670"/>
    <w:rsid w:val="004813C4"/>
    <w:rsid w:val="00482917"/>
    <w:rsid w:val="004864D1"/>
    <w:rsid w:val="00487575"/>
    <w:rsid w:val="00490C68"/>
    <w:rsid w:val="004927A6"/>
    <w:rsid w:val="0049359B"/>
    <w:rsid w:val="004A30A7"/>
    <w:rsid w:val="004A4D8F"/>
    <w:rsid w:val="004A5322"/>
    <w:rsid w:val="004A7CA4"/>
    <w:rsid w:val="004B079E"/>
    <w:rsid w:val="004B19E9"/>
    <w:rsid w:val="004B3510"/>
    <w:rsid w:val="004B3CFC"/>
    <w:rsid w:val="004B7D77"/>
    <w:rsid w:val="004C24B5"/>
    <w:rsid w:val="004C2DAA"/>
    <w:rsid w:val="004C4D19"/>
    <w:rsid w:val="004C646D"/>
    <w:rsid w:val="004D0A2A"/>
    <w:rsid w:val="004D38CE"/>
    <w:rsid w:val="004E4CE1"/>
    <w:rsid w:val="004F00D4"/>
    <w:rsid w:val="004F0EBB"/>
    <w:rsid w:val="004F19D6"/>
    <w:rsid w:val="004F3438"/>
    <w:rsid w:val="004F3B9E"/>
    <w:rsid w:val="005016B4"/>
    <w:rsid w:val="00504BC5"/>
    <w:rsid w:val="00507A86"/>
    <w:rsid w:val="00514D82"/>
    <w:rsid w:val="00527BCC"/>
    <w:rsid w:val="00527EE0"/>
    <w:rsid w:val="005306A8"/>
    <w:rsid w:val="00531E73"/>
    <w:rsid w:val="00534C63"/>
    <w:rsid w:val="00535883"/>
    <w:rsid w:val="00535D0A"/>
    <w:rsid w:val="00535D71"/>
    <w:rsid w:val="005367F8"/>
    <w:rsid w:val="0053796C"/>
    <w:rsid w:val="00561BAD"/>
    <w:rsid w:val="00563053"/>
    <w:rsid w:val="00563124"/>
    <w:rsid w:val="005712E4"/>
    <w:rsid w:val="0057221D"/>
    <w:rsid w:val="005726E0"/>
    <w:rsid w:val="005743F7"/>
    <w:rsid w:val="00581864"/>
    <w:rsid w:val="00583CD1"/>
    <w:rsid w:val="00591BA9"/>
    <w:rsid w:val="00594D15"/>
    <w:rsid w:val="005A6A72"/>
    <w:rsid w:val="005A7FF2"/>
    <w:rsid w:val="005B0614"/>
    <w:rsid w:val="005B16C2"/>
    <w:rsid w:val="005B2879"/>
    <w:rsid w:val="005B54E2"/>
    <w:rsid w:val="005B7652"/>
    <w:rsid w:val="005C10C9"/>
    <w:rsid w:val="005C7CB3"/>
    <w:rsid w:val="005D17F8"/>
    <w:rsid w:val="005D3E6C"/>
    <w:rsid w:val="005D3FDC"/>
    <w:rsid w:val="005D6016"/>
    <w:rsid w:val="005D653B"/>
    <w:rsid w:val="005E4361"/>
    <w:rsid w:val="005E6C53"/>
    <w:rsid w:val="005F1832"/>
    <w:rsid w:val="005F398D"/>
    <w:rsid w:val="005F777A"/>
    <w:rsid w:val="006005F9"/>
    <w:rsid w:val="00603A02"/>
    <w:rsid w:val="00603DC4"/>
    <w:rsid w:val="00604A6A"/>
    <w:rsid w:val="00607292"/>
    <w:rsid w:val="00607B23"/>
    <w:rsid w:val="00610AFD"/>
    <w:rsid w:val="00611AD1"/>
    <w:rsid w:val="00612A6F"/>
    <w:rsid w:val="00612FF5"/>
    <w:rsid w:val="006154BE"/>
    <w:rsid w:val="006167C3"/>
    <w:rsid w:val="00616BE4"/>
    <w:rsid w:val="0062427A"/>
    <w:rsid w:val="00626A08"/>
    <w:rsid w:val="00627957"/>
    <w:rsid w:val="00632245"/>
    <w:rsid w:val="00632981"/>
    <w:rsid w:val="006403E9"/>
    <w:rsid w:val="006440A0"/>
    <w:rsid w:val="0065698E"/>
    <w:rsid w:val="00665E58"/>
    <w:rsid w:val="0066676A"/>
    <w:rsid w:val="0067530A"/>
    <w:rsid w:val="0067559D"/>
    <w:rsid w:val="00682189"/>
    <w:rsid w:val="00683DD5"/>
    <w:rsid w:val="00686CBA"/>
    <w:rsid w:val="00693DEC"/>
    <w:rsid w:val="00693E24"/>
    <w:rsid w:val="006948BB"/>
    <w:rsid w:val="0069767A"/>
    <w:rsid w:val="006A0FB4"/>
    <w:rsid w:val="006A1E71"/>
    <w:rsid w:val="006B08FF"/>
    <w:rsid w:val="006B2179"/>
    <w:rsid w:val="006B3458"/>
    <w:rsid w:val="006B4AE9"/>
    <w:rsid w:val="006B54E8"/>
    <w:rsid w:val="006B77C2"/>
    <w:rsid w:val="006C2C29"/>
    <w:rsid w:val="006C5F2D"/>
    <w:rsid w:val="006C5FD2"/>
    <w:rsid w:val="006C6A47"/>
    <w:rsid w:val="006D66F7"/>
    <w:rsid w:val="006D744F"/>
    <w:rsid w:val="006E1688"/>
    <w:rsid w:val="006E693E"/>
    <w:rsid w:val="006E6DEF"/>
    <w:rsid w:val="006F31E8"/>
    <w:rsid w:val="006F3D9E"/>
    <w:rsid w:val="006F6A86"/>
    <w:rsid w:val="00700A2B"/>
    <w:rsid w:val="007011B0"/>
    <w:rsid w:val="00701260"/>
    <w:rsid w:val="00702E73"/>
    <w:rsid w:val="00703482"/>
    <w:rsid w:val="007051FB"/>
    <w:rsid w:val="00705F00"/>
    <w:rsid w:val="00712087"/>
    <w:rsid w:val="00716A66"/>
    <w:rsid w:val="00716F0F"/>
    <w:rsid w:val="007174C0"/>
    <w:rsid w:val="00720B33"/>
    <w:rsid w:val="00723537"/>
    <w:rsid w:val="00727D8E"/>
    <w:rsid w:val="0073401D"/>
    <w:rsid w:val="00743438"/>
    <w:rsid w:val="007440C9"/>
    <w:rsid w:val="0074433F"/>
    <w:rsid w:val="007456D1"/>
    <w:rsid w:val="00747095"/>
    <w:rsid w:val="00751CE1"/>
    <w:rsid w:val="00751D2B"/>
    <w:rsid w:val="0075489C"/>
    <w:rsid w:val="00756F15"/>
    <w:rsid w:val="00760B57"/>
    <w:rsid w:val="007704CD"/>
    <w:rsid w:val="00777EA8"/>
    <w:rsid w:val="0078222E"/>
    <w:rsid w:val="00792E71"/>
    <w:rsid w:val="007951D7"/>
    <w:rsid w:val="007A15DD"/>
    <w:rsid w:val="007A1B0A"/>
    <w:rsid w:val="007A52A8"/>
    <w:rsid w:val="007A63CF"/>
    <w:rsid w:val="007A7EA2"/>
    <w:rsid w:val="007B225B"/>
    <w:rsid w:val="007B325D"/>
    <w:rsid w:val="007B3350"/>
    <w:rsid w:val="007B698A"/>
    <w:rsid w:val="007B7492"/>
    <w:rsid w:val="007C2672"/>
    <w:rsid w:val="007C573F"/>
    <w:rsid w:val="007D0539"/>
    <w:rsid w:val="007D32E9"/>
    <w:rsid w:val="007D6514"/>
    <w:rsid w:val="007D71C4"/>
    <w:rsid w:val="007D75F7"/>
    <w:rsid w:val="007E38EF"/>
    <w:rsid w:val="007E4284"/>
    <w:rsid w:val="007E7AC2"/>
    <w:rsid w:val="007F1710"/>
    <w:rsid w:val="007F1CE3"/>
    <w:rsid w:val="007F5A3A"/>
    <w:rsid w:val="00804440"/>
    <w:rsid w:val="0080732A"/>
    <w:rsid w:val="008073D5"/>
    <w:rsid w:val="008146D6"/>
    <w:rsid w:val="00814BDF"/>
    <w:rsid w:val="0081610A"/>
    <w:rsid w:val="00816556"/>
    <w:rsid w:val="00822F18"/>
    <w:rsid w:val="00831654"/>
    <w:rsid w:val="00837C5B"/>
    <w:rsid w:val="00842292"/>
    <w:rsid w:val="008439E7"/>
    <w:rsid w:val="008448CB"/>
    <w:rsid w:val="008449B1"/>
    <w:rsid w:val="00850801"/>
    <w:rsid w:val="0085390D"/>
    <w:rsid w:val="00853C88"/>
    <w:rsid w:val="00855243"/>
    <w:rsid w:val="00862F07"/>
    <w:rsid w:val="00863D83"/>
    <w:rsid w:val="0086505A"/>
    <w:rsid w:val="008679B4"/>
    <w:rsid w:val="008724F0"/>
    <w:rsid w:val="008726FC"/>
    <w:rsid w:val="0087568B"/>
    <w:rsid w:val="0087589B"/>
    <w:rsid w:val="00881E1F"/>
    <w:rsid w:val="00883589"/>
    <w:rsid w:val="00885157"/>
    <w:rsid w:val="00885BA1"/>
    <w:rsid w:val="00892A2B"/>
    <w:rsid w:val="00892E56"/>
    <w:rsid w:val="0089737C"/>
    <w:rsid w:val="008A3348"/>
    <w:rsid w:val="008A78D7"/>
    <w:rsid w:val="008B3CA0"/>
    <w:rsid w:val="008B47B6"/>
    <w:rsid w:val="008C1411"/>
    <w:rsid w:val="008C1818"/>
    <w:rsid w:val="008C2D18"/>
    <w:rsid w:val="008C3900"/>
    <w:rsid w:val="008C4E49"/>
    <w:rsid w:val="008C4EA1"/>
    <w:rsid w:val="008D26F7"/>
    <w:rsid w:val="008D695C"/>
    <w:rsid w:val="008D7D17"/>
    <w:rsid w:val="008E02A0"/>
    <w:rsid w:val="008E2639"/>
    <w:rsid w:val="008E6546"/>
    <w:rsid w:val="008F04FB"/>
    <w:rsid w:val="008F2AF0"/>
    <w:rsid w:val="008F5767"/>
    <w:rsid w:val="008F5C36"/>
    <w:rsid w:val="008F7432"/>
    <w:rsid w:val="0090188A"/>
    <w:rsid w:val="00902066"/>
    <w:rsid w:val="00902556"/>
    <w:rsid w:val="009069F8"/>
    <w:rsid w:val="009123FE"/>
    <w:rsid w:val="009137B6"/>
    <w:rsid w:val="00921CED"/>
    <w:rsid w:val="00923075"/>
    <w:rsid w:val="009278C1"/>
    <w:rsid w:val="00927FD8"/>
    <w:rsid w:val="00931DBF"/>
    <w:rsid w:val="009339B7"/>
    <w:rsid w:val="00933EE5"/>
    <w:rsid w:val="009361C5"/>
    <w:rsid w:val="00940CB1"/>
    <w:rsid w:val="00941D4B"/>
    <w:rsid w:val="00941E68"/>
    <w:rsid w:val="009420D4"/>
    <w:rsid w:val="00942B6C"/>
    <w:rsid w:val="00952434"/>
    <w:rsid w:val="00957F3F"/>
    <w:rsid w:val="0096350C"/>
    <w:rsid w:val="0097331B"/>
    <w:rsid w:val="00975995"/>
    <w:rsid w:val="009764D3"/>
    <w:rsid w:val="009821A1"/>
    <w:rsid w:val="00994BB2"/>
    <w:rsid w:val="00995C2F"/>
    <w:rsid w:val="00997EDA"/>
    <w:rsid w:val="009A0B20"/>
    <w:rsid w:val="009A1AE7"/>
    <w:rsid w:val="009A7B6E"/>
    <w:rsid w:val="009B01F5"/>
    <w:rsid w:val="009B115E"/>
    <w:rsid w:val="009B1310"/>
    <w:rsid w:val="009B2453"/>
    <w:rsid w:val="009B3D8C"/>
    <w:rsid w:val="009B487C"/>
    <w:rsid w:val="009B4FDF"/>
    <w:rsid w:val="009B5CA7"/>
    <w:rsid w:val="009B7F0D"/>
    <w:rsid w:val="009C2681"/>
    <w:rsid w:val="009C68B3"/>
    <w:rsid w:val="009D1A9C"/>
    <w:rsid w:val="009E2CB8"/>
    <w:rsid w:val="009E4C3A"/>
    <w:rsid w:val="009E56D5"/>
    <w:rsid w:val="009E5FFC"/>
    <w:rsid w:val="009E723A"/>
    <w:rsid w:val="009F2C03"/>
    <w:rsid w:val="009F52B7"/>
    <w:rsid w:val="00A005C0"/>
    <w:rsid w:val="00A02268"/>
    <w:rsid w:val="00A02F12"/>
    <w:rsid w:val="00A04B6C"/>
    <w:rsid w:val="00A05E4D"/>
    <w:rsid w:val="00A14135"/>
    <w:rsid w:val="00A14E21"/>
    <w:rsid w:val="00A176A5"/>
    <w:rsid w:val="00A20AF0"/>
    <w:rsid w:val="00A214CB"/>
    <w:rsid w:val="00A2189E"/>
    <w:rsid w:val="00A21B70"/>
    <w:rsid w:val="00A22FAE"/>
    <w:rsid w:val="00A23C77"/>
    <w:rsid w:val="00A255C8"/>
    <w:rsid w:val="00A25F0D"/>
    <w:rsid w:val="00A325F3"/>
    <w:rsid w:val="00A34C10"/>
    <w:rsid w:val="00A3717E"/>
    <w:rsid w:val="00A41B7A"/>
    <w:rsid w:val="00A4224D"/>
    <w:rsid w:val="00A45FBA"/>
    <w:rsid w:val="00A51B5B"/>
    <w:rsid w:val="00A53D10"/>
    <w:rsid w:val="00A557CF"/>
    <w:rsid w:val="00A559C7"/>
    <w:rsid w:val="00A5791D"/>
    <w:rsid w:val="00A67ABB"/>
    <w:rsid w:val="00A733DC"/>
    <w:rsid w:val="00A75763"/>
    <w:rsid w:val="00A774E0"/>
    <w:rsid w:val="00A80361"/>
    <w:rsid w:val="00A84FA3"/>
    <w:rsid w:val="00A873DB"/>
    <w:rsid w:val="00A876C4"/>
    <w:rsid w:val="00A87F34"/>
    <w:rsid w:val="00A931D5"/>
    <w:rsid w:val="00A93AB2"/>
    <w:rsid w:val="00A9463D"/>
    <w:rsid w:val="00AA1369"/>
    <w:rsid w:val="00AA75CC"/>
    <w:rsid w:val="00AB20FE"/>
    <w:rsid w:val="00AB3288"/>
    <w:rsid w:val="00AB4252"/>
    <w:rsid w:val="00AB5986"/>
    <w:rsid w:val="00AB6F4D"/>
    <w:rsid w:val="00AC51D2"/>
    <w:rsid w:val="00AD0D1C"/>
    <w:rsid w:val="00AD1468"/>
    <w:rsid w:val="00AD14DB"/>
    <w:rsid w:val="00AD45B4"/>
    <w:rsid w:val="00AD79C4"/>
    <w:rsid w:val="00AD7AD8"/>
    <w:rsid w:val="00AE4D09"/>
    <w:rsid w:val="00AF60B7"/>
    <w:rsid w:val="00B009F5"/>
    <w:rsid w:val="00B039CA"/>
    <w:rsid w:val="00B0469B"/>
    <w:rsid w:val="00B1064C"/>
    <w:rsid w:val="00B1313F"/>
    <w:rsid w:val="00B154FD"/>
    <w:rsid w:val="00B17553"/>
    <w:rsid w:val="00B26AC0"/>
    <w:rsid w:val="00B278A7"/>
    <w:rsid w:val="00B27E55"/>
    <w:rsid w:val="00B33179"/>
    <w:rsid w:val="00B3388A"/>
    <w:rsid w:val="00B36759"/>
    <w:rsid w:val="00B36C0F"/>
    <w:rsid w:val="00B41524"/>
    <w:rsid w:val="00B74820"/>
    <w:rsid w:val="00B75986"/>
    <w:rsid w:val="00B82DF4"/>
    <w:rsid w:val="00B85BEE"/>
    <w:rsid w:val="00B91274"/>
    <w:rsid w:val="00B96902"/>
    <w:rsid w:val="00B970CA"/>
    <w:rsid w:val="00BA13FF"/>
    <w:rsid w:val="00BA2647"/>
    <w:rsid w:val="00BA321C"/>
    <w:rsid w:val="00BA3F59"/>
    <w:rsid w:val="00BA56F2"/>
    <w:rsid w:val="00BA6A45"/>
    <w:rsid w:val="00BB02A2"/>
    <w:rsid w:val="00BB03DD"/>
    <w:rsid w:val="00BB131A"/>
    <w:rsid w:val="00BB3429"/>
    <w:rsid w:val="00BB64EF"/>
    <w:rsid w:val="00BB6F6D"/>
    <w:rsid w:val="00BC0E09"/>
    <w:rsid w:val="00BC383C"/>
    <w:rsid w:val="00BC65F8"/>
    <w:rsid w:val="00BC6789"/>
    <w:rsid w:val="00BD33C6"/>
    <w:rsid w:val="00BD5C63"/>
    <w:rsid w:val="00BD5C70"/>
    <w:rsid w:val="00BD62FB"/>
    <w:rsid w:val="00BD67BC"/>
    <w:rsid w:val="00BD69EF"/>
    <w:rsid w:val="00BD73B1"/>
    <w:rsid w:val="00BD74E0"/>
    <w:rsid w:val="00BE0AB7"/>
    <w:rsid w:val="00BE29E4"/>
    <w:rsid w:val="00BF19E8"/>
    <w:rsid w:val="00BF6FC7"/>
    <w:rsid w:val="00C00A9D"/>
    <w:rsid w:val="00C03A3A"/>
    <w:rsid w:val="00C07877"/>
    <w:rsid w:val="00C07C0D"/>
    <w:rsid w:val="00C10AAC"/>
    <w:rsid w:val="00C11B3A"/>
    <w:rsid w:val="00C12D41"/>
    <w:rsid w:val="00C13330"/>
    <w:rsid w:val="00C1346D"/>
    <w:rsid w:val="00C15D98"/>
    <w:rsid w:val="00C16461"/>
    <w:rsid w:val="00C168E9"/>
    <w:rsid w:val="00C1765B"/>
    <w:rsid w:val="00C226B4"/>
    <w:rsid w:val="00C22EBA"/>
    <w:rsid w:val="00C24AEC"/>
    <w:rsid w:val="00C30233"/>
    <w:rsid w:val="00C42C0C"/>
    <w:rsid w:val="00C51339"/>
    <w:rsid w:val="00C526E3"/>
    <w:rsid w:val="00C551F7"/>
    <w:rsid w:val="00C5664C"/>
    <w:rsid w:val="00C63745"/>
    <w:rsid w:val="00C7052B"/>
    <w:rsid w:val="00C75398"/>
    <w:rsid w:val="00C75464"/>
    <w:rsid w:val="00C77864"/>
    <w:rsid w:val="00C80279"/>
    <w:rsid w:val="00C80EC4"/>
    <w:rsid w:val="00C81188"/>
    <w:rsid w:val="00C91931"/>
    <w:rsid w:val="00C925CD"/>
    <w:rsid w:val="00C92C77"/>
    <w:rsid w:val="00C9308D"/>
    <w:rsid w:val="00CA147F"/>
    <w:rsid w:val="00CA19F7"/>
    <w:rsid w:val="00CA463B"/>
    <w:rsid w:val="00CB0417"/>
    <w:rsid w:val="00CB155C"/>
    <w:rsid w:val="00CB5681"/>
    <w:rsid w:val="00CC0CBE"/>
    <w:rsid w:val="00CC1134"/>
    <w:rsid w:val="00CC1532"/>
    <w:rsid w:val="00CC5C86"/>
    <w:rsid w:val="00CD053B"/>
    <w:rsid w:val="00CD2797"/>
    <w:rsid w:val="00CD3088"/>
    <w:rsid w:val="00CD512C"/>
    <w:rsid w:val="00CD552A"/>
    <w:rsid w:val="00CD6C29"/>
    <w:rsid w:val="00CF00B2"/>
    <w:rsid w:val="00CF2AE6"/>
    <w:rsid w:val="00CF4D6C"/>
    <w:rsid w:val="00CF53AA"/>
    <w:rsid w:val="00CF6B76"/>
    <w:rsid w:val="00CF6D4E"/>
    <w:rsid w:val="00D04F3B"/>
    <w:rsid w:val="00D05120"/>
    <w:rsid w:val="00D05139"/>
    <w:rsid w:val="00D0627E"/>
    <w:rsid w:val="00D06735"/>
    <w:rsid w:val="00D06E6F"/>
    <w:rsid w:val="00D1375D"/>
    <w:rsid w:val="00D15567"/>
    <w:rsid w:val="00D15DCD"/>
    <w:rsid w:val="00D1698C"/>
    <w:rsid w:val="00D173F0"/>
    <w:rsid w:val="00D21A61"/>
    <w:rsid w:val="00D2309A"/>
    <w:rsid w:val="00D2371F"/>
    <w:rsid w:val="00D349F3"/>
    <w:rsid w:val="00D40AB8"/>
    <w:rsid w:val="00D42CCB"/>
    <w:rsid w:val="00D46614"/>
    <w:rsid w:val="00D5166A"/>
    <w:rsid w:val="00D51A98"/>
    <w:rsid w:val="00D52918"/>
    <w:rsid w:val="00D530FB"/>
    <w:rsid w:val="00D54369"/>
    <w:rsid w:val="00D556B9"/>
    <w:rsid w:val="00D55C81"/>
    <w:rsid w:val="00D607E7"/>
    <w:rsid w:val="00D6692C"/>
    <w:rsid w:val="00D704A9"/>
    <w:rsid w:val="00D74D73"/>
    <w:rsid w:val="00D81E50"/>
    <w:rsid w:val="00D8276F"/>
    <w:rsid w:val="00D83BE5"/>
    <w:rsid w:val="00D90177"/>
    <w:rsid w:val="00D943A0"/>
    <w:rsid w:val="00D94BE5"/>
    <w:rsid w:val="00D96525"/>
    <w:rsid w:val="00D96F4A"/>
    <w:rsid w:val="00DA1B27"/>
    <w:rsid w:val="00DA2F91"/>
    <w:rsid w:val="00DA5FE1"/>
    <w:rsid w:val="00DA623E"/>
    <w:rsid w:val="00DB494F"/>
    <w:rsid w:val="00DB7D36"/>
    <w:rsid w:val="00DC074C"/>
    <w:rsid w:val="00DC0F1A"/>
    <w:rsid w:val="00DC3477"/>
    <w:rsid w:val="00DC4951"/>
    <w:rsid w:val="00DC7D56"/>
    <w:rsid w:val="00DD02F1"/>
    <w:rsid w:val="00DD0ACC"/>
    <w:rsid w:val="00DD1357"/>
    <w:rsid w:val="00DD1982"/>
    <w:rsid w:val="00DD3051"/>
    <w:rsid w:val="00DD47B5"/>
    <w:rsid w:val="00DD5D7C"/>
    <w:rsid w:val="00DE1183"/>
    <w:rsid w:val="00E0225F"/>
    <w:rsid w:val="00E03648"/>
    <w:rsid w:val="00E10612"/>
    <w:rsid w:val="00E10DBA"/>
    <w:rsid w:val="00E12D65"/>
    <w:rsid w:val="00E22F11"/>
    <w:rsid w:val="00E2418C"/>
    <w:rsid w:val="00E2784A"/>
    <w:rsid w:val="00E3121C"/>
    <w:rsid w:val="00E3221A"/>
    <w:rsid w:val="00E34A6C"/>
    <w:rsid w:val="00E3645E"/>
    <w:rsid w:val="00E36FD7"/>
    <w:rsid w:val="00E36FFE"/>
    <w:rsid w:val="00E44F34"/>
    <w:rsid w:val="00E46441"/>
    <w:rsid w:val="00E46758"/>
    <w:rsid w:val="00E502D3"/>
    <w:rsid w:val="00E50636"/>
    <w:rsid w:val="00E53F75"/>
    <w:rsid w:val="00E6104E"/>
    <w:rsid w:val="00E67033"/>
    <w:rsid w:val="00E704C8"/>
    <w:rsid w:val="00E810CF"/>
    <w:rsid w:val="00E87D08"/>
    <w:rsid w:val="00E93F72"/>
    <w:rsid w:val="00E95B6F"/>
    <w:rsid w:val="00EA0D48"/>
    <w:rsid w:val="00EA20D9"/>
    <w:rsid w:val="00EA5DE0"/>
    <w:rsid w:val="00EB0BEE"/>
    <w:rsid w:val="00EB6C0B"/>
    <w:rsid w:val="00EC2629"/>
    <w:rsid w:val="00EC482E"/>
    <w:rsid w:val="00EC60A0"/>
    <w:rsid w:val="00EC697E"/>
    <w:rsid w:val="00ED0ACE"/>
    <w:rsid w:val="00ED3202"/>
    <w:rsid w:val="00ED42F5"/>
    <w:rsid w:val="00ED468A"/>
    <w:rsid w:val="00ED75D2"/>
    <w:rsid w:val="00ED7733"/>
    <w:rsid w:val="00EE0680"/>
    <w:rsid w:val="00EE0EE7"/>
    <w:rsid w:val="00EF1B4C"/>
    <w:rsid w:val="00EF1B6D"/>
    <w:rsid w:val="00EF1E3B"/>
    <w:rsid w:val="00EF5652"/>
    <w:rsid w:val="00F02E1F"/>
    <w:rsid w:val="00F14ED2"/>
    <w:rsid w:val="00F20B5B"/>
    <w:rsid w:val="00F214AB"/>
    <w:rsid w:val="00F21F7A"/>
    <w:rsid w:val="00F236B7"/>
    <w:rsid w:val="00F26683"/>
    <w:rsid w:val="00F27677"/>
    <w:rsid w:val="00F27F55"/>
    <w:rsid w:val="00F31576"/>
    <w:rsid w:val="00F32026"/>
    <w:rsid w:val="00F34A35"/>
    <w:rsid w:val="00F35D9A"/>
    <w:rsid w:val="00F36D14"/>
    <w:rsid w:val="00F37122"/>
    <w:rsid w:val="00F41012"/>
    <w:rsid w:val="00F41272"/>
    <w:rsid w:val="00F4143A"/>
    <w:rsid w:val="00F43956"/>
    <w:rsid w:val="00F43BEA"/>
    <w:rsid w:val="00F43D91"/>
    <w:rsid w:val="00F522FE"/>
    <w:rsid w:val="00F52363"/>
    <w:rsid w:val="00F53472"/>
    <w:rsid w:val="00F54E67"/>
    <w:rsid w:val="00F553C4"/>
    <w:rsid w:val="00F569A2"/>
    <w:rsid w:val="00F66EFD"/>
    <w:rsid w:val="00F7067E"/>
    <w:rsid w:val="00F714BE"/>
    <w:rsid w:val="00F7215C"/>
    <w:rsid w:val="00F73F57"/>
    <w:rsid w:val="00F81289"/>
    <w:rsid w:val="00F82076"/>
    <w:rsid w:val="00F8307A"/>
    <w:rsid w:val="00F86AE2"/>
    <w:rsid w:val="00F91411"/>
    <w:rsid w:val="00F915FB"/>
    <w:rsid w:val="00F9467B"/>
    <w:rsid w:val="00F949B5"/>
    <w:rsid w:val="00F957AB"/>
    <w:rsid w:val="00FA0239"/>
    <w:rsid w:val="00FA065C"/>
    <w:rsid w:val="00FA3950"/>
    <w:rsid w:val="00FB48E7"/>
    <w:rsid w:val="00FB6A17"/>
    <w:rsid w:val="00FB7071"/>
    <w:rsid w:val="00FC52EC"/>
    <w:rsid w:val="00FD2DDE"/>
    <w:rsid w:val="00FD501E"/>
    <w:rsid w:val="00FD66FB"/>
    <w:rsid w:val="00FD6A65"/>
    <w:rsid w:val="00FE0F9B"/>
    <w:rsid w:val="00FE42DA"/>
    <w:rsid w:val="00FE549E"/>
    <w:rsid w:val="00FE5AF1"/>
    <w:rsid w:val="00FF36EE"/>
    <w:rsid w:val="00FF3F64"/>
    <w:rsid w:val="00FF6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CD94F0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qFormat/>
    <w:rsid w:val="00D6692C"/>
    <w:pPr>
      <w:keepNext/>
      <w:adjustRightInd w:val="0"/>
      <w:spacing w:line="360" w:lineRule="auto"/>
      <w:textAlignment w:val="baseline"/>
      <w:outlineLvl w:val="1"/>
    </w:pPr>
    <w:rPr>
      <w:rFonts w:ascii="Times" w:eastAsia="平成明朝" w:hAnsi="Times" w:cs="Times New Roman"/>
      <w:b/>
      <w:bCs/>
      <w:color w:val="00008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661AC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1661A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1AC"/>
  </w:style>
  <w:style w:type="paragraph" w:styleId="a6">
    <w:name w:val="footer"/>
    <w:basedOn w:val="a"/>
    <w:link w:val="a7"/>
    <w:uiPriority w:val="99"/>
    <w:unhideWhenUsed/>
    <w:rsid w:val="001661A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1AC"/>
  </w:style>
  <w:style w:type="paragraph" w:styleId="a8">
    <w:name w:val="List Paragraph"/>
    <w:basedOn w:val="a"/>
    <w:uiPriority w:val="34"/>
    <w:qFormat/>
    <w:rsid w:val="00EC482E"/>
    <w:pPr>
      <w:ind w:leftChars="400" w:left="840"/>
    </w:pPr>
  </w:style>
  <w:style w:type="character" w:styleId="a9">
    <w:name w:val="annotation reference"/>
    <w:basedOn w:val="a0"/>
    <w:uiPriority w:val="99"/>
    <w:semiHidden/>
    <w:unhideWhenUsed/>
    <w:rsid w:val="006C6A47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6C6A47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6C6A47"/>
  </w:style>
  <w:style w:type="paragraph" w:styleId="ac">
    <w:name w:val="annotation subject"/>
    <w:basedOn w:val="aa"/>
    <w:next w:val="aa"/>
    <w:link w:val="ad"/>
    <w:uiPriority w:val="99"/>
    <w:semiHidden/>
    <w:unhideWhenUsed/>
    <w:rsid w:val="006C6A47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6C6A47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6C6A4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吹き出し (文字)"/>
    <w:basedOn w:val="a0"/>
    <w:link w:val="ae"/>
    <w:uiPriority w:val="99"/>
    <w:semiHidden/>
    <w:rsid w:val="006C6A47"/>
    <w:rPr>
      <w:rFonts w:asciiTheme="majorHAnsi" w:eastAsiaTheme="majorEastAsia" w:hAnsiTheme="majorHAnsi" w:cstheme="majorBidi"/>
      <w:sz w:val="18"/>
      <w:szCs w:val="18"/>
    </w:rPr>
  </w:style>
  <w:style w:type="character" w:styleId="af0">
    <w:name w:val="Emphasis"/>
    <w:basedOn w:val="a0"/>
    <w:uiPriority w:val="20"/>
    <w:qFormat/>
    <w:rsid w:val="0086505A"/>
    <w:rPr>
      <w:i/>
      <w:iCs/>
    </w:rPr>
  </w:style>
  <w:style w:type="table" w:styleId="af1">
    <w:name w:val="Table Grid"/>
    <w:basedOn w:val="a1"/>
    <w:uiPriority w:val="39"/>
    <w:rsid w:val="000D66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uiPriority w:val="2"/>
    <w:semiHidden/>
    <w:unhideWhenUsed/>
    <w:qFormat/>
    <w:rsid w:val="008B3CA0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B3CA0"/>
    <w:pPr>
      <w:autoSpaceDE w:val="0"/>
      <w:autoSpaceDN w:val="0"/>
      <w:jc w:val="left"/>
    </w:pPr>
    <w:rPr>
      <w:rFonts w:ascii="Arial" w:eastAsia="Arial" w:hAnsi="Arial" w:cs="Arial"/>
      <w:kern w:val="0"/>
      <w:sz w:val="22"/>
      <w:lang w:val="ja-JP" w:bidi="ja-JP"/>
    </w:rPr>
  </w:style>
  <w:style w:type="character" w:customStyle="1" w:styleId="20">
    <w:name w:val="見出し 2 (文字)"/>
    <w:basedOn w:val="a0"/>
    <w:link w:val="2"/>
    <w:rsid w:val="00D6692C"/>
    <w:rPr>
      <w:rFonts w:ascii="Times" w:eastAsia="平成明朝" w:hAnsi="Times" w:cs="Times New Roman"/>
      <w:b/>
      <w:bCs/>
      <w:color w:val="000080"/>
      <w:sz w:val="24"/>
      <w:szCs w:val="24"/>
    </w:rPr>
  </w:style>
  <w:style w:type="paragraph" w:styleId="af2">
    <w:name w:val="Revision"/>
    <w:hidden/>
    <w:uiPriority w:val="99"/>
    <w:semiHidden/>
    <w:rsid w:val="00BD5C63"/>
  </w:style>
  <w:style w:type="character" w:styleId="af3">
    <w:name w:val="line number"/>
    <w:basedOn w:val="a0"/>
    <w:uiPriority w:val="99"/>
    <w:semiHidden/>
    <w:unhideWhenUsed/>
    <w:rsid w:val="00FF3F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6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1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0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93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6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4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3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takekuma@scchr.jp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E9E5AA-802A-4E78-ADD2-5C21DE6F70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1864</Words>
  <Characters>10625</Characters>
  <Application>Microsoft Office Word</Application>
  <DocSecurity>0</DocSecurity>
  <Lines>88</Lines>
  <Paragraphs>24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cp:lastPrinted>2019-03-31T02:22:00Z</cp:lastPrinted>
  <dcterms:created xsi:type="dcterms:W3CDTF">2020-10-26T12:41:00Z</dcterms:created>
  <dcterms:modified xsi:type="dcterms:W3CDTF">2020-11-07T23:56:00Z</dcterms:modified>
</cp:coreProperties>
</file>