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208C9" w14:textId="77777777" w:rsidR="001A1EF2" w:rsidRPr="001A1EF2" w:rsidRDefault="001A1EF2" w:rsidP="001A1EF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1EF2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 </w:t>
      </w:r>
      <w:r w:rsidRPr="001A1EF2">
        <w:rPr>
          <w:rFonts w:ascii="Times New Roman" w:hAnsi="Times New Roman" w:cs="Times New Roman"/>
          <w:sz w:val="20"/>
          <w:szCs w:val="20"/>
        </w:rPr>
        <w:t>Primers used in the study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1559"/>
        <w:gridCol w:w="3333"/>
        <w:gridCol w:w="861"/>
        <w:gridCol w:w="1187"/>
      </w:tblGrid>
      <w:tr w:rsidR="001A1EF2" w:rsidRPr="001A1EF2" w14:paraId="71C6064D" w14:textId="77777777" w:rsidTr="001A1EF2">
        <w:tc>
          <w:tcPr>
            <w:tcW w:w="2122" w:type="dxa"/>
            <w:vAlign w:val="bottom"/>
          </w:tcPr>
          <w:p w14:paraId="3D07BD1E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1559" w:type="dxa"/>
            <w:vAlign w:val="bottom"/>
          </w:tcPr>
          <w:p w14:paraId="6CEF0748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3333" w:type="dxa"/>
            <w:vAlign w:val="bottom"/>
          </w:tcPr>
          <w:p w14:paraId="28F737C3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Sequence 5' to 3'</w:t>
            </w:r>
          </w:p>
        </w:tc>
        <w:tc>
          <w:tcPr>
            <w:tcW w:w="861" w:type="dxa"/>
            <w:vAlign w:val="bottom"/>
          </w:tcPr>
          <w:p w14:paraId="2F230F2E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Purpose</w:t>
            </w:r>
          </w:p>
        </w:tc>
        <w:tc>
          <w:tcPr>
            <w:tcW w:w="1187" w:type="dxa"/>
          </w:tcPr>
          <w:p w14:paraId="6F0A1B4B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1A1EF2" w:rsidRPr="001A1EF2" w14:paraId="29FC4F35" w14:textId="77777777" w:rsidTr="001A1EF2">
        <w:tc>
          <w:tcPr>
            <w:tcW w:w="2122" w:type="dxa"/>
            <w:vAlign w:val="bottom"/>
          </w:tcPr>
          <w:p w14:paraId="54ECB421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LsRDR1-Fw</w:t>
            </w:r>
          </w:p>
        </w:tc>
        <w:tc>
          <w:tcPr>
            <w:tcW w:w="1559" w:type="dxa"/>
            <w:vMerge w:val="restart"/>
            <w:vAlign w:val="center"/>
          </w:tcPr>
          <w:p w14:paraId="17C72F15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XP_023755915.1</w:t>
            </w:r>
          </w:p>
        </w:tc>
        <w:tc>
          <w:tcPr>
            <w:tcW w:w="3333" w:type="dxa"/>
            <w:vAlign w:val="bottom"/>
          </w:tcPr>
          <w:p w14:paraId="4F65EAFB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AAAACCCGTGTTTGCATCCG</w:t>
            </w:r>
          </w:p>
        </w:tc>
        <w:tc>
          <w:tcPr>
            <w:tcW w:w="861" w:type="dxa"/>
            <w:vMerge w:val="restart"/>
            <w:vAlign w:val="center"/>
          </w:tcPr>
          <w:p w14:paraId="13F47B6C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q-RT-PCR</w:t>
            </w:r>
          </w:p>
          <w:p w14:paraId="252FA8B7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30683D16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5D948BD1" w14:textId="77777777" w:rsidTr="001A1EF2">
        <w:tc>
          <w:tcPr>
            <w:tcW w:w="2122" w:type="dxa"/>
            <w:vAlign w:val="bottom"/>
          </w:tcPr>
          <w:p w14:paraId="4F777267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LsRDR1-Rev</w:t>
            </w:r>
          </w:p>
        </w:tc>
        <w:tc>
          <w:tcPr>
            <w:tcW w:w="1559" w:type="dxa"/>
            <w:vMerge/>
            <w:vAlign w:val="center"/>
          </w:tcPr>
          <w:p w14:paraId="346CC491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4BBDBEC6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CCAAATCACTCCCCGAGCAT</w:t>
            </w:r>
          </w:p>
        </w:tc>
        <w:tc>
          <w:tcPr>
            <w:tcW w:w="861" w:type="dxa"/>
            <w:vMerge/>
          </w:tcPr>
          <w:p w14:paraId="494C9270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199AAABB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07E5C754" w14:textId="77777777" w:rsidTr="001A1EF2">
        <w:tc>
          <w:tcPr>
            <w:tcW w:w="2122" w:type="dxa"/>
            <w:vAlign w:val="bottom"/>
          </w:tcPr>
          <w:p w14:paraId="26C4C07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LsRDR2-Fw</w:t>
            </w:r>
          </w:p>
        </w:tc>
        <w:tc>
          <w:tcPr>
            <w:tcW w:w="1559" w:type="dxa"/>
            <w:vMerge w:val="restart"/>
            <w:vAlign w:val="center"/>
          </w:tcPr>
          <w:p w14:paraId="65198D5E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XP_023754218.1</w:t>
            </w:r>
          </w:p>
        </w:tc>
        <w:tc>
          <w:tcPr>
            <w:tcW w:w="3333" w:type="dxa"/>
            <w:vAlign w:val="bottom"/>
          </w:tcPr>
          <w:p w14:paraId="2051490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TCGGATTTTGGTGGCGGTTA</w:t>
            </w:r>
          </w:p>
        </w:tc>
        <w:tc>
          <w:tcPr>
            <w:tcW w:w="861" w:type="dxa"/>
            <w:vMerge/>
          </w:tcPr>
          <w:p w14:paraId="696C8C3A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044C8DBA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6F2E6BAF" w14:textId="77777777" w:rsidTr="001A1EF2">
        <w:tc>
          <w:tcPr>
            <w:tcW w:w="2122" w:type="dxa"/>
            <w:vAlign w:val="bottom"/>
          </w:tcPr>
          <w:p w14:paraId="151CA22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LsRDR2-Rev</w:t>
            </w:r>
          </w:p>
        </w:tc>
        <w:tc>
          <w:tcPr>
            <w:tcW w:w="1559" w:type="dxa"/>
            <w:vMerge/>
            <w:vAlign w:val="center"/>
          </w:tcPr>
          <w:p w14:paraId="06868F30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732FDB0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TCTGGTGATCCTCCGCCTTA</w:t>
            </w:r>
          </w:p>
        </w:tc>
        <w:tc>
          <w:tcPr>
            <w:tcW w:w="861" w:type="dxa"/>
            <w:vMerge/>
          </w:tcPr>
          <w:p w14:paraId="0DF3B840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59F03502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0DEC1546" w14:textId="77777777" w:rsidTr="001A1EF2">
        <w:tc>
          <w:tcPr>
            <w:tcW w:w="2122" w:type="dxa"/>
            <w:vAlign w:val="bottom"/>
          </w:tcPr>
          <w:p w14:paraId="62E6103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LsRDR6-Fw</w:t>
            </w:r>
          </w:p>
        </w:tc>
        <w:tc>
          <w:tcPr>
            <w:tcW w:w="1559" w:type="dxa"/>
            <w:vMerge w:val="restart"/>
            <w:vAlign w:val="center"/>
          </w:tcPr>
          <w:p w14:paraId="2F09AAC9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XP_023763421.1</w:t>
            </w:r>
          </w:p>
        </w:tc>
        <w:tc>
          <w:tcPr>
            <w:tcW w:w="3333" w:type="dxa"/>
            <w:vAlign w:val="bottom"/>
          </w:tcPr>
          <w:p w14:paraId="20E9A475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ATTGTCAGCATGCCACCTCA</w:t>
            </w:r>
          </w:p>
        </w:tc>
        <w:tc>
          <w:tcPr>
            <w:tcW w:w="861" w:type="dxa"/>
            <w:vMerge/>
          </w:tcPr>
          <w:p w14:paraId="3E56E243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2633024D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4DF03FD2" w14:textId="77777777" w:rsidTr="001A1EF2">
        <w:tc>
          <w:tcPr>
            <w:tcW w:w="2122" w:type="dxa"/>
            <w:vAlign w:val="bottom"/>
          </w:tcPr>
          <w:p w14:paraId="34F8D4FA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LsRDR6-Rev</w:t>
            </w:r>
          </w:p>
        </w:tc>
        <w:tc>
          <w:tcPr>
            <w:tcW w:w="1559" w:type="dxa"/>
            <w:vMerge/>
            <w:vAlign w:val="center"/>
          </w:tcPr>
          <w:p w14:paraId="490F5DA7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6D88998B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GGCGATAGAGTTTCCCGAGG</w:t>
            </w:r>
          </w:p>
        </w:tc>
        <w:tc>
          <w:tcPr>
            <w:tcW w:w="861" w:type="dxa"/>
            <w:vMerge/>
          </w:tcPr>
          <w:p w14:paraId="2C776D72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7CAE834E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1FC2D4D1" w14:textId="77777777" w:rsidTr="001A1EF2">
        <w:tc>
          <w:tcPr>
            <w:tcW w:w="2122" w:type="dxa"/>
            <w:shd w:val="clear" w:color="auto" w:fill="auto"/>
            <w:vAlign w:val="center"/>
          </w:tcPr>
          <w:p w14:paraId="14CD3821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EGFP-</w:t>
            </w:r>
            <w:proofErr w:type="spellStart"/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Fw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1FEEFF7D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shd w:val="clear" w:color="auto" w:fill="auto"/>
            <w:vAlign w:val="center"/>
          </w:tcPr>
          <w:p w14:paraId="2ECC2C69" w14:textId="77777777" w:rsidR="001A1EF2" w:rsidRPr="001A1EF2" w:rsidRDefault="001A1EF2" w:rsidP="004375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CACATGAAGCAGCACGACTT</w:t>
            </w:r>
          </w:p>
        </w:tc>
        <w:tc>
          <w:tcPr>
            <w:tcW w:w="861" w:type="dxa"/>
            <w:vMerge/>
            <w:shd w:val="clear" w:color="auto" w:fill="auto"/>
            <w:vAlign w:val="center"/>
          </w:tcPr>
          <w:p w14:paraId="69D0955A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 w14:paraId="01FE9C67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7538BEF6" w14:textId="77777777" w:rsidTr="001A1EF2">
        <w:tc>
          <w:tcPr>
            <w:tcW w:w="2122" w:type="dxa"/>
            <w:shd w:val="clear" w:color="auto" w:fill="auto"/>
            <w:vAlign w:val="center"/>
          </w:tcPr>
          <w:p w14:paraId="106B0EA7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EGFP-Rev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761DD409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shd w:val="clear" w:color="auto" w:fill="auto"/>
            <w:vAlign w:val="center"/>
          </w:tcPr>
          <w:p w14:paraId="715C6663" w14:textId="77777777" w:rsidR="001A1EF2" w:rsidRPr="001A1EF2" w:rsidRDefault="001A1EF2" w:rsidP="004375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TCCTTGAAGTCGATGCCCTT</w:t>
            </w:r>
          </w:p>
        </w:tc>
        <w:tc>
          <w:tcPr>
            <w:tcW w:w="861" w:type="dxa"/>
            <w:vMerge/>
            <w:shd w:val="clear" w:color="auto" w:fill="auto"/>
            <w:vAlign w:val="center"/>
          </w:tcPr>
          <w:p w14:paraId="00D0CD3E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 w14:paraId="655E7EF1" w14:textId="77777777" w:rsidR="001A1EF2" w:rsidRPr="001A1EF2" w:rsidRDefault="001A1EF2" w:rsidP="004375A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2B0766D0" w14:textId="77777777" w:rsidTr="001A1EF2">
        <w:tc>
          <w:tcPr>
            <w:tcW w:w="2122" w:type="dxa"/>
            <w:vAlign w:val="bottom"/>
          </w:tcPr>
          <w:p w14:paraId="1D02DFC0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LsActin-7-Fw</w:t>
            </w:r>
          </w:p>
        </w:tc>
        <w:tc>
          <w:tcPr>
            <w:tcW w:w="1559" w:type="dxa"/>
            <w:vMerge w:val="restart"/>
            <w:vAlign w:val="center"/>
          </w:tcPr>
          <w:p w14:paraId="124E904F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4" w:history="1">
              <w:r w:rsidRPr="001A1EF2">
                <w:rPr>
                  <w:rFonts w:ascii="Times New Roman" w:hAnsi="Times New Roman" w:cs="Times New Roman"/>
                  <w:sz w:val="18"/>
                  <w:szCs w:val="18"/>
                </w:rPr>
                <w:t>NC_056630</w:t>
              </w:r>
            </w:hyperlink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3333" w:type="dxa"/>
            <w:vAlign w:val="bottom"/>
          </w:tcPr>
          <w:p w14:paraId="6B02EC15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AGGGCAGTGTTTCCTAGTATTGTTG</w:t>
            </w:r>
          </w:p>
        </w:tc>
        <w:tc>
          <w:tcPr>
            <w:tcW w:w="861" w:type="dxa"/>
            <w:vMerge/>
          </w:tcPr>
          <w:p w14:paraId="6A27C31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  <w:vMerge w:val="restart"/>
          </w:tcPr>
          <w:p w14:paraId="1274EF27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(Sgamma et al. 2016)</w:t>
            </w:r>
          </w:p>
        </w:tc>
      </w:tr>
      <w:tr w:rsidR="001A1EF2" w:rsidRPr="001A1EF2" w14:paraId="6C002731" w14:textId="77777777" w:rsidTr="001A1EF2">
        <w:tc>
          <w:tcPr>
            <w:tcW w:w="2122" w:type="dxa"/>
            <w:vAlign w:val="bottom"/>
          </w:tcPr>
          <w:p w14:paraId="56000384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LsActin-7-Rev</w:t>
            </w:r>
          </w:p>
        </w:tc>
        <w:tc>
          <w:tcPr>
            <w:tcW w:w="1559" w:type="dxa"/>
            <w:vMerge/>
          </w:tcPr>
          <w:p w14:paraId="5993C381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14C022ED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CTCTTTTGGATTGTGCCTCATCT</w:t>
            </w:r>
          </w:p>
        </w:tc>
        <w:tc>
          <w:tcPr>
            <w:tcW w:w="861" w:type="dxa"/>
            <w:vMerge/>
          </w:tcPr>
          <w:p w14:paraId="2A08A9A1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  <w:vMerge/>
          </w:tcPr>
          <w:p w14:paraId="29603C90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344F58F8" w14:textId="77777777" w:rsidTr="001A1EF2">
        <w:tc>
          <w:tcPr>
            <w:tcW w:w="2122" w:type="dxa"/>
            <w:vAlign w:val="bottom"/>
          </w:tcPr>
          <w:p w14:paraId="5CEC7C8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pTKB3-RNAi-1-1Fw</w:t>
            </w:r>
          </w:p>
        </w:tc>
        <w:tc>
          <w:tcPr>
            <w:tcW w:w="1559" w:type="dxa"/>
            <w:vMerge w:val="restart"/>
          </w:tcPr>
          <w:p w14:paraId="77735A3B" w14:textId="77777777" w:rsidR="001A1EF2" w:rsidRPr="001A1EF2" w:rsidRDefault="001A1EF2" w:rsidP="004375A7">
            <w:pPr>
              <w:pStyle w:val="HTMLPreformatted"/>
              <w:spacing w:line="480" w:lineRule="auto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  <w:p w14:paraId="1F5972EF" w14:textId="77777777" w:rsidR="001A1EF2" w:rsidRPr="001A1EF2" w:rsidRDefault="001A1EF2" w:rsidP="004375A7">
            <w:pPr>
              <w:pStyle w:val="HTMLPreformatted"/>
              <w:spacing w:line="480" w:lineRule="auto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333" w:type="dxa"/>
            <w:vAlign w:val="bottom"/>
          </w:tcPr>
          <w:p w14:paraId="459B0B13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AATTACTATTTACAAGTCGA</w:t>
            </w:r>
          </w:p>
        </w:tc>
        <w:tc>
          <w:tcPr>
            <w:tcW w:w="861" w:type="dxa"/>
            <w:vMerge w:val="restart"/>
            <w:vAlign w:val="center"/>
          </w:tcPr>
          <w:p w14:paraId="68049FFB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sz w:val="18"/>
                <w:szCs w:val="18"/>
              </w:rPr>
              <w:t>Cloning</w:t>
            </w:r>
          </w:p>
        </w:tc>
        <w:tc>
          <w:tcPr>
            <w:tcW w:w="1187" w:type="dxa"/>
            <w:vMerge w:val="restart"/>
          </w:tcPr>
          <w:p w14:paraId="147A5659" w14:textId="77777777" w:rsidR="001A1EF2" w:rsidRPr="001A1EF2" w:rsidRDefault="001A1EF2" w:rsidP="004375A7">
            <w:pPr>
              <w:tabs>
                <w:tab w:val="left" w:pos="820"/>
              </w:tabs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0E041EE9" w14:textId="77777777" w:rsidTr="001A1EF2">
        <w:trPr>
          <w:trHeight w:val="123"/>
        </w:trPr>
        <w:tc>
          <w:tcPr>
            <w:tcW w:w="2122" w:type="dxa"/>
            <w:vAlign w:val="bottom"/>
          </w:tcPr>
          <w:p w14:paraId="6314E441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LsRDR6-RNAi-1-1-Rev</w:t>
            </w:r>
          </w:p>
        </w:tc>
        <w:tc>
          <w:tcPr>
            <w:tcW w:w="1559" w:type="dxa"/>
            <w:vMerge/>
          </w:tcPr>
          <w:p w14:paraId="33857A5D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22B41914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CTTCTCAAAAATTGTCACTT</w:t>
            </w:r>
          </w:p>
        </w:tc>
        <w:tc>
          <w:tcPr>
            <w:tcW w:w="861" w:type="dxa"/>
            <w:vMerge/>
          </w:tcPr>
          <w:p w14:paraId="7232DF31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  <w:vMerge/>
          </w:tcPr>
          <w:p w14:paraId="24A94D38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503A69CA" w14:textId="77777777" w:rsidTr="001A1EF2">
        <w:tc>
          <w:tcPr>
            <w:tcW w:w="2122" w:type="dxa"/>
            <w:vAlign w:val="bottom"/>
          </w:tcPr>
          <w:p w14:paraId="4F2281A6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LsRDR6-RNAi-1-2-Fw</w:t>
            </w:r>
          </w:p>
        </w:tc>
        <w:tc>
          <w:tcPr>
            <w:tcW w:w="1559" w:type="dxa"/>
          </w:tcPr>
          <w:p w14:paraId="79D48F33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6A8685D2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AAGTGACAATTTTTGAGAAG</w:t>
            </w:r>
          </w:p>
        </w:tc>
        <w:tc>
          <w:tcPr>
            <w:tcW w:w="861" w:type="dxa"/>
            <w:vMerge/>
            <w:vAlign w:val="center"/>
          </w:tcPr>
          <w:p w14:paraId="45C8B184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3F4EE1D4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194EDD91" w14:textId="77777777" w:rsidTr="001A1EF2">
        <w:tc>
          <w:tcPr>
            <w:tcW w:w="2122" w:type="dxa"/>
            <w:vAlign w:val="bottom"/>
          </w:tcPr>
          <w:p w14:paraId="6BF95A2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LsRDR6-RNAi-1-2-Rev</w:t>
            </w:r>
          </w:p>
        </w:tc>
        <w:tc>
          <w:tcPr>
            <w:tcW w:w="1559" w:type="dxa"/>
          </w:tcPr>
          <w:p w14:paraId="58054A7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5E0764AA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AAATAGAAAGAAAAGGACAA</w:t>
            </w:r>
          </w:p>
        </w:tc>
        <w:tc>
          <w:tcPr>
            <w:tcW w:w="861" w:type="dxa"/>
            <w:vMerge/>
          </w:tcPr>
          <w:p w14:paraId="5CADC3FE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1144D93E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389BF73E" w14:textId="77777777" w:rsidTr="001A1EF2">
        <w:tc>
          <w:tcPr>
            <w:tcW w:w="2122" w:type="dxa"/>
            <w:vAlign w:val="bottom"/>
          </w:tcPr>
          <w:p w14:paraId="0196C671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LsRDR6-RNAi-1-3-Fw</w:t>
            </w:r>
          </w:p>
        </w:tc>
        <w:tc>
          <w:tcPr>
            <w:tcW w:w="1559" w:type="dxa"/>
          </w:tcPr>
          <w:p w14:paraId="10478A76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23978732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TTGTCCTTTTCTTTCTATTT</w:t>
            </w:r>
          </w:p>
        </w:tc>
        <w:tc>
          <w:tcPr>
            <w:tcW w:w="861" w:type="dxa"/>
            <w:vMerge/>
          </w:tcPr>
          <w:p w14:paraId="072A3C3B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7A5561F5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21FD7935" w14:textId="77777777" w:rsidTr="001A1EF2">
        <w:tc>
          <w:tcPr>
            <w:tcW w:w="2122" w:type="dxa"/>
            <w:vAlign w:val="bottom"/>
          </w:tcPr>
          <w:p w14:paraId="5268D1BA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pTKB3-RNAi-1-3-Rev</w:t>
            </w:r>
          </w:p>
        </w:tc>
        <w:tc>
          <w:tcPr>
            <w:tcW w:w="1559" w:type="dxa"/>
          </w:tcPr>
          <w:p w14:paraId="1A429BF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08674DC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TGTTGATTCAGAATTGTCGA</w:t>
            </w:r>
          </w:p>
        </w:tc>
        <w:tc>
          <w:tcPr>
            <w:tcW w:w="861" w:type="dxa"/>
            <w:vMerge/>
          </w:tcPr>
          <w:p w14:paraId="7E203B82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3597F778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757AA333" w14:textId="77777777" w:rsidTr="001A1EF2">
        <w:tc>
          <w:tcPr>
            <w:tcW w:w="2122" w:type="dxa"/>
            <w:vAlign w:val="bottom"/>
          </w:tcPr>
          <w:p w14:paraId="141FAC17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LsRDR6-RNAi-2-2-Rev</w:t>
            </w:r>
          </w:p>
        </w:tc>
        <w:tc>
          <w:tcPr>
            <w:tcW w:w="1559" w:type="dxa"/>
          </w:tcPr>
          <w:p w14:paraId="1E19ACE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</w:tcPr>
          <w:p w14:paraId="5A0BA6E9" w14:textId="77777777" w:rsidR="001A1EF2" w:rsidRPr="001A1EF2" w:rsidRDefault="001A1EF2" w:rsidP="004375A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ACATCTCACGTGTGATGCTA</w:t>
            </w:r>
          </w:p>
        </w:tc>
        <w:tc>
          <w:tcPr>
            <w:tcW w:w="861" w:type="dxa"/>
            <w:vMerge/>
          </w:tcPr>
          <w:p w14:paraId="0C0F15E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39C92AC5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1EF2" w:rsidRPr="001A1EF2" w14:paraId="10379F51" w14:textId="77777777" w:rsidTr="001A1EF2">
        <w:tc>
          <w:tcPr>
            <w:tcW w:w="2122" w:type="dxa"/>
            <w:vAlign w:val="bottom"/>
          </w:tcPr>
          <w:p w14:paraId="7CD3E159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LsRDR6-RNAi-2-3-Fw</w:t>
            </w:r>
          </w:p>
        </w:tc>
        <w:tc>
          <w:tcPr>
            <w:tcW w:w="1559" w:type="dxa"/>
          </w:tcPr>
          <w:p w14:paraId="6778FCE7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3" w:type="dxa"/>
            <w:vAlign w:val="bottom"/>
          </w:tcPr>
          <w:p w14:paraId="278B2793" w14:textId="77777777" w:rsidR="001A1EF2" w:rsidRPr="001A1EF2" w:rsidRDefault="001A1EF2" w:rsidP="004375A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TAGCATCACACGTGAGATGT</w:t>
            </w:r>
          </w:p>
        </w:tc>
        <w:tc>
          <w:tcPr>
            <w:tcW w:w="861" w:type="dxa"/>
            <w:vMerge/>
          </w:tcPr>
          <w:p w14:paraId="2079FD55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dxa"/>
          </w:tcPr>
          <w:p w14:paraId="02F871E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0E79077" w14:textId="77777777" w:rsidR="001A1EF2" w:rsidRPr="001A1EF2" w:rsidRDefault="001A1EF2" w:rsidP="001A1EF2">
      <w:pPr>
        <w:spacing w:line="48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0E9DEBE4" w14:textId="77777777" w:rsidR="001A1EF2" w:rsidRPr="001A1EF2" w:rsidRDefault="001A1EF2" w:rsidP="001A1EF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1EF2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2 </w:t>
      </w:r>
      <w:r w:rsidRPr="001A1EF2">
        <w:rPr>
          <w:rFonts w:ascii="Times New Roman" w:hAnsi="Times New Roman" w:cs="Times New Roman"/>
          <w:sz w:val="20"/>
          <w:szCs w:val="20"/>
        </w:rPr>
        <w:t>List of probable RNA-dependent RNA polymerases in lettuce Salinas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1502"/>
        <w:gridCol w:w="1622"/>
        <w:gridCol w:w="3974"/>
      </w:tblGrid>
      <w:tr w:rsidR="001A1EF2" w:rsidRPr="001A1EF2" w14:paraId="76EB689E" w14:textId="77777777" w:rsidTr="004375A7">
        <w:tc>
          <w:tcPr>
            <w:tcW w:w="1126" w:type="dxa"/>
            <w:vAlign w:val="bottom"/>
          </w:tcPr>
          <w:p w14:paraId="5B6F4851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1421" w:type="dxa"/>
            <w:vAlign w:val="bottom"/>
          </w:tcPr>
          <w:p w14:paraId="573637F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Symbol</w:t>
            </w:r>
          </w:p>
        </w:tc>
        <w:tc>
          <w:tcPr>
            <w:tcW w:w="1417" w:type="dxa"/>
            <w:vAlign w:val="bottom"/>
          </w:tcPr>
          <w:p w14:paraId="560F130B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3974" w:type="dxa"/>
            <w:vAlign w:val="bottom"/>
          </w:tcPr>
          <w:p w14:paraId="1B5A6BEF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 name</w:t>
            </w:r>
          </w:p>
        </w:tc>
      </w:tr>
      <w:tr w:rsidR="001A1EF2" w:rsidRPr="001A1EF2" w14:paraId="75324DEC" w14:textId="77777777" w:rsidTr="004375A7">
        <w:trPr>
          <w:trHeight w:val="256"/>
        </w:trPr>
        <w:tc>
          <w:tcPr>
            <w:tcW w:w="1126" w:type="dxa"/>
            <w:vAlign w:val="bottom"/>
          </w:tcPr>
          <w:p w14:paraId="40196976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hyperlink r:id="rId5" w:history="1">
              <w:r w:rsidRPr="001A1EF2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t>111904376</w:t>
              </w:r>
            </w:hyperlink>
          </w:p>
        </w:tc>
        <w:tc>
          <w:tcPr>
            <w:tcW w:w="1421" w:type="dxa"/>
          </w:tcPr>
          <w:p w14:paraId="29EFBBA5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sz w:val="20"/>
                <w:szCs w:val="20"/>
              </w:rPr>
              <w:t>LOC111904376</w:t>
            </w:r>
          </w:p>
        </w:tc>
        <w:tc>
          <w:tcPr>
            <w:tcW w:w="1417" w:type="dxa"/>
            <w:vAlign w:val="center"/>
          </w:tcPr>
          <w:p w14:paraId="6CFE725E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XP_023755915.1</w:t>
            </w:r>
          </w:p>
        </w:tc>
        <w:tc>
          <w:tcPr>
            <w:tcW w:w="3974" w:type="dxa"/>
            <w:vAlign w:val="bottom"/>
          </w:tcPr>
          <w:p w14:paraId="787680A6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Probable RNA-dependent RNA polymerase 1</w:t>
            </w:r>
          </w:p>
        </w:tc>
      </w:tr>
      <w:tr w:rsidR="001A1EF2" w:rsidRPr="001A1EF2" w14:paraId="5D171C21" w14:textId="77777777" w:rsidTr="004375A7">
        <w:trPr>
          <w:trHeight w:val="270"/>
        </w:trPr>
        <w:tc>
          <w:tcPr>
            <w:tcW w:w="1126" w:type="dxa"/>
            <w:vAlign w:val="bottom"/>
          </w:tcPr>
          <w:p w14:paraId="25E44D0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hyperlink r:id="rId6" w:history="1">
              <w:r w:rsidRPr="001A1EF2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t>111888043</w:t>
              </w:r>
            </w:hyperlink>
          </w:p>
        </w:tc>
        <w:tc>
          <w:tcPr>
            <w:tcW w:w="1421" w:type="dxa"/>
          </w:tcPr>
          <w:p w14:paraId="426C9801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sz w:val="20"/>
                <w:szCs w:val="20"/>
              </w:rPr>
              <w:t>LOC111888043</w:t>
            </w:r>
          </w:p>
        </w:tc>
        <w:tc>
          <w:tcPr>
            <w:tcW w:w="1417" w:type="dxa"/>
            <w:vAlign w:val="center"/>
          </w:tcPr>
          <w:p w14:paraId="5B10459D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XP_023739924.1</w:t>
            </w:r>
          </w:p>
        </w:tc>
        <w:tc>
          <w:tcPr>
            <w:tcW w:w="3974" w:type="dxa"/>
            <w:vAlign w:val="bottom"/>
          </w:tcPr>
          <w:p w14:paraId="1A4B7D6A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Probable RNA-dependent RNA polymerase 5</w:t>
            </w:r>
          </w:p>
        </w:tc>
      </w:tr>
      <w:tr w:rsidR="001A1EF2" w:rsidRPr="001A1EF2" w14:paraId="3D92BEE8" w14:textId="77777777" w:rsidTr="004375A7">
        <w:trPr>
          <w:trHeight w:val="284"/>
        </w:trPr>
        <w:tc>
          <w:tcPr>
            <w:tcW w:w="1126" w:type="dxa"/>
            <w:vAlign w:val="bottom"/>
          </w:tcPr>
          <w:p w14:paraId="5A9F08E9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hyperlink r:id="rId7" w:history="1">
              <w:r w:rsidRPr="001A1EF2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t>111902636</w:t>
              </w:r>
            </w:hyperlink>
          </w:p>
        </w:tc>
        <w:tc>
          <w:tcPr>
            <w:tcW w:w="1421" w:type="dxa"/>
          </w:tcPr>
          <w:p w14:paraId="2225B434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sz w:val="20"/>
                <w:szCs w:val="20"/>
              </w:rPr>
              <w:t>LOC111902636</w:t>
            </w:r>
          </w:p>
        </w:tc>
        <w:tc>
          <w:tcPr>
            <w:tcW w:w="1417" w:type="dxa"/>
            <w:vAlign w:val="center"/>
          </w:tcPr>
          <w:p w14:paraId="1B7EF567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XP_023754218.1</w:t>
            </w:r>
          </w:p>
        </w:tc>
        <w:tc>
          <w:tcPr>
            <w:tcW w:w="3974" w:type="dxa"/>
            <w:vAlign w:val="bottom"/>
          </w:tcPr>
          <w:p w14:paraId="709920F8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RNA-dependent RNA polymerase 2</w:t>
            </w:r>
          </w:p>
        </w:tc>
      </w:tr>
      <w:tr w:rsidR="001A1EF2" w:rsidRPr="001A1EF2" w14:paraId="00650AE7" w14:textId="77777777" w:rsidTr="004375A7">
        <w:trPr>
          <w:trHeight w:val="270"/>
        </w:trPr>
        <w:tc>
          <w:tcPr>
            <w:tcW w:w="1126" w:type="dxa"/>
            <w:vAlign w:val="bottom"/>
          </w:tcPr>
          <w:p w14:paraId="41B2AB04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hyperlink r:id="rId8" w:history="1">
              <w:r w:rsidRPr="001A1EF2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t>111905283</w:t>
              </w:r>
            </w:hyperlink>
          </w:p>
        </w:tc>
        <w:tc>
          <w:tcPr>
            <w:tcW w:w="1421" w:type="dxa"/>
          </w:tcPr>
          <w:p w14:paraId="7E577F08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sz w:val="20"/>
                <w:szCs w:val="20"/>
              </w:rPr>
              <w:t>LOC111905283</w:t>
            </w:r>
          </w:p>
        </w:tc>
        <w:tc>
          <w:tcPr>
            <w:tcW w:w="1417" w:type="dxa"/>
            <w:vAlign w:val="center"/>
          </w:tcPr>
          <w:p w14:paraId="7DB15A27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XP_023756743.1</w:t>
            </w:r>
          </w:p>
        </w:tc>
        <w:tc>
          <w:tcPr>
            <w:tcW w:w="3974" w:type="dxa"/>
            <w:vAlign w:val="bottom"/>
          </w:tcPr>
          <w:p w14:paraId="17DC7AF0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Probable RNA-dependent RNA polymerase 5</w:t>
            </w:r>
          </w:p>
        </w:tc>
      </w:tr>
      <w:tr w:rsidR="001A1EF2" w:rsidRPr="001A1EF2" w14:paraId="3AA7C99F" w14:textId="77777777" w:rsidTr="004375A7">
        <w:trPr>
          <w:trHeight w:val="269"/>
        </w:trPr>
        <w:tc>
          <w:tcPr>
            <w:tcW w:w="1126" w:type="dxa"/>
            <w:vAlign w:val="bottom"/>
          </w:tcPr>
          <w:p w14:paraId="3F5FFEDC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hyperlink r:id="rId9" w:history="1">
              <w:r w:rsidRPr="001A1EF2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0"/>
                  <w:szCs w:val="20"/>
                </w:rPr>
                <w:t>111911903</w:t>
              </w:r>
            </w:hyperlink>
          </w:p>
        </w:tc>
        <w:tc>
          <w:tcPr>
            <w:tcW w:w="1421" w:type="dxa"/>
          </w:tcPr>
          <w:p w14:paraId="60C10794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sz w:val="20"/>
                <w:szCs w:val="20"/>
              </w:rPr>
              <w:t>LOC111911903</w:t>
            </w:r>
          </w:p>
        </w:tc>
        <w:tc>
          <w:tcPr>
            <w:tcW w:w="1417" w:type="dxa"/>
            <w:vAlign w:val="center"/>
          </w:tcPr>
          <w:p w14:paraId="684C8FD5" w14:textId="77777777" w:rsidR="001A1EF2" w:rsidRPr="001A1EF2" w:rsidRDefault="001A1EF2" w:rsidP="004375A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XP_023763421.1</w:t>
            </w:r>
          </w:p>
        </w:tc>
        <w:tc>
          <w:tcPr>
            <w:tcW w:w="3974" w:type="dxa"/>
            <w:vAlign w:val="bottom"/>
          </w:tcPr>
          <w:p w14:paraId="5C36BAC4" w14:textId="77777777" w:rsidR="001A1EF2" w:rsidRPr="001A1EF2" w:rsidRDefault="001A1EF2" w:rsidP="004375A7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1E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RNA-dependent RNA polymerase 6</w:t>
            </w:r>
          </w:p>
        </w:tc>
      </w:tr>
    </w:tbl>
    <w:p w14:paraId="3E3622D5" w14:textId="77777777" w:rsidR="00F54D1E" w:rsidRPr="001A1EF2" w:rsidRDefault="00F54D1E">
      <w:pPr>
        <w:rPr>
          <w:rFonts w:ascii="Times New Roman" w:hAnsi="Times New Roman" w:cs="Times New Roman"/>
          <w:sz w:val="20"/>
          <w:szCs w:val="20"/>
        </w:rPr>
      </w:pPr>
    </w:p>
    <w:sectPr w:rsidR="00F54D1E" w:rsidRPr="001A1EF2" w:rsidSect="001A1EF2">
      <w:footerReference w:type="even" r:id="rId10"/>
      <w:footerReference w:type="default" r:id="rId11"/>
      <w:pgSz w:w="12240" w:h="15840"/>
      <w:pgMar w:top="1440" w:right="1728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302345756"/>
      <w:docPartObj>
        <w:docPartGallery w:val="Page Numbers (Bottom of Page)"/>
        <w:docPartUnique/>
      </w:docPartObj>
    </w:sdtPr>
    <w:sdtContent>
      <w:p w14:paraId="317BD6F7" w14:textId="77777777" w:rsidR="00000000" w:rsidRDefault="00000000" w:rsidP="00F053C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F283AA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141795692"/>
      <w:docPartObj>
        <w:docPartGallery w:val="Page Numbers (Bottom of Page)"/>
        <w:docPartUnique/>
      </w:docPartObj>
    </w:sdtPr>
    <w:sdtContent>
      <w:p w14:paraId="595B8975" w14:textId="77777777" w:rsidR="00000000" w:rsidRDefault="00000000" w:rsidP="00F053C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17</w:t>
        </w:r>
        <w:r>
          <w:rPr>
            <w:rStyle w:val="PageNumber"/>
          </w:rPr>
          <w:fldChar w:fldCharType="end"/>
        </w:r>
      </w:p>
    </w:sdtContent>
  </w:sdt>
  <w:p w14:paraId="27B544A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EF2"/>
    <w:rsid w:val="00003111"/>
    <w:rsid w:val="00031D4F"/>
    <w:rsid w:val="000F3FEF"/>
    <w:rsid w:val="001A1EF2"/>
    <w:rsid w:val="001D421F"/>
    <w:rsid w:val="001D6C39"/>
    <w:rsid w:val="0023243F"/>
    <w:rsid w:val="002538D3"/>
    <w:rsid w:val="00344C0D"/>
    <w:rsid w:val="003476D1"/>
    <w:rsid w:val="0048787B"/>
    <w:rsid w:val="004D1B65"/>
    <w:rsid w:val="004D2BE0"/>
    <w:rsid w:val="004D4F71"/>
    <w:rsid w:val="0054052E"/>
    <w:rsid w:val="005F0D81"/>
    <w:rsid w:val="00613BD1"/>
    <w:rsid w:val="006953B4"/>
    <w:rsid w:val="006C4048"/>
    <w:rsid w:val="007D6264"/>
    <w:rsid w:val="008253C2"/>
    <w:rsid w:val="00860B6B"/>
    <w:rsid w:val="00930688"/>
    <w:rsid w:val="009375DA"/>
    <w:rsid w:val="00A959EA"/>
    <w:rsid w:val="00B9115C"/>
    <w:rsid w:val="00C0311C"/>
    <w:rsid w:val="00C215B7"/>
    <w:rsid w:val="00D67B37"/>
    <w:rsid w:val="00D720A7"/>
    <w:rsid w:val="00D84475"/>
    <w:rsid w:val="00E97560"/>
    <w:rsid w:val="00EA234C"/>
    <w:rsid w:val="00EC04E3"/>
    <w:rsid w:val="00F54D1E"/>
    <w:rsid w:val="00FC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5D2F6"/>
  <w15:chartTrackingRefBased/>
  <w15:docId w15:val="{428119B5-3E5E-604A-A7B0-6003CE3B9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EF2"/>
    <w:pPr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1EF2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A1E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1EF2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1A1EF2"/>
  </w:style>
  <w:style w:type="table" w:styleId="TableGrid">
    <w:name w:val="Table Grid"/>
    <w:basedOn w:val="TableNormal"/>
    <w:uiPriority w:val="39"/>
    <w:rsid w:val="001A1EF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1A1E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A1EF2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A1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ne/111905283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gene/111902636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ne/111888043/" TargetMode="External"/><Relationship Id="rId11" Type="http://schemas.openxmlformats.org/officeDocument/2006/relationships/footer" Target="footer2.xml"/><Relationship Id="rId5" Type="http://schemas.openxmlformats.org/officeDocument/2006/relationships/hyperlink" Target="https://www.ncbi.nlm.nih.gov/gene/111904376/" TargetMode="External"/><Relationship Id="rId10" Type="http://schemas.openxmlformats.org/officeDocument/2006/relationships/footer" Target="footer1.xml"/><Relationship Id="rId4" Type="http://schemas.openxmlformats.org/officeDocument/2006/relationships/hyperlink" Target="https://www.ncbi.nlm.nih.gov/nuccore/NC_056630" TargetMode="External"/><Relationship Id="rId9" Type="http://schemas.openxmlformats.org/officeDocument/2006/relationships/hyperlink" Target="https://www.ncbi.nlm.nih.gov/gene/111911903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Abdelaziz Ramadan</dc:creator>
  <cp:keywords/>
  <dc:description/>
  <cp:lastModifiedBy>Abdelaziz Ramadan</cp:lastModifiedBy>
  <cp:revision>1</cp:revision>
  <dcterms:created xsi:type="dcterms:W3CDTF">2024-08-14T11:10:00Z</dcterms:created>
  <dcterms:modified xsi:type="dcterms:W3CDTF">2024-08-14T11:12:00Z</dcterms:modified>
</cp:coreProperties>
</file>