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302" w:rsidRDefault="00D51A9C" w:rsidP="00CE1302">
      <w:pPr>
        <w:spacing w:afterLines="50" w:after="120" w:line="276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D51A9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Additional File </w:t>
      </w:r>
      <w:r w:rsidR="0042359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4</w:t>
      </w:r>
    </w:p>
    <w:p w:rsidR="00A41340" w:rsidRPr="00423591" w:rsidRDefault="00A41340" w:rsidP="00CE1302">
      <w:pPr>
        <w:spacing w:afterLines="50" w:after="120" w:line="276" w:lineRule="auto"/>
        <w:rPr>
          <w:bCs/>
          <w:sz w:val="24"/>
          <w:szCs w:val="24"/>
        </w:rPr>
      </w:pPr>
      <w:r w:rsidRPr="00423591">
        <w:rPr>
          <w:rFonts w:ascii="Times New Roman" w:hAnsi="Times New Roman" w:cs="Times New Roman"/>
          <w:bCs/>
          <w:sz w:val="24"/>
          <w:szCs w:val="24"/>
        </w:rPr>
        <w:t>The candidate related genes of NH</w:t>
      </w:r>
      <w:r w:rsidRPr="00423591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Pr="00423591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 w:rsidRPr="00423591">
        <w:rPr>
          <w:rFonts w:ascii="Times New Roman" w:hAnsi="Times New Roman" w:cs="Times New Roman"/>
          <w:bCs/>
          <w:sz w:val="24"/>
          <w:szCs w:val="24"/>
        </w:rPr>
        <w:t xml:space="preserve"> metabolism.</w:t>
      </w:r>
    </w:p>
    <w:tbl>
      <w:tblPr>
        <w:tblW w:w="8500" w:type="dxa"/>
        <w:jc w:val="center"/>
        <w:tblLook w:val="04A0" w:firstRow="1" w:lastRow="0" w:firstColumn="1" w:lastColumn="0" w:noHBand="0" w:noVBand="1"/>
      </w:tblPr>
      <w:tblGrid>
        <w:gridCol w:w="1129"/>
        <w:gridCol w:w="4111"/>
        <w:gridCol w:w="1559"/>
        <w:gridCol w:w="1701"/>
      </w:tblGrid>
      <w:tr w:rsidR="00A41340" w:rsidRPr="006B198A" w:rsidTr="008B2414">
        <w:trPr>
          <w:trHeight w:val="277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41340" w:rsidRPr="00F81FC1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Gene ID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Product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1340" w:rsidRPr="00F81FC1" w:rsidRDefault="00A41340" w:rsidP="00423591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Fold change</w:t>
            </w:r>
            <w:r w:rsidR="0042359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</w:t>
            </w:r>
            <w:r w:rsidR="00423591" w:rsidRPr="00423591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q</w:t>
            </w:r>
            <w:r w:rsidR="00423591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-</w:t>
            </w:r>
            <w:r w:rsidR="00423591" w:rsidRPr="0042359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value</w:t>
            </w:r>
            <w:r w:rsidR="00423591" w:rsidRPr="0042359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&lt;0.05</w:t>
            </w:r>
            <w:r w:rsidR="00423591" w:rsidRPr="0042359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U</w:t>
            </w:r>
            <w:r w:rsidRPr="006B198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p-regulated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D</w:t>
            </w:r>
            <w:r w:rsidRPr="006B198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own-regulated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orf03938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Sensor histidine kinase GlnK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bookmarkStart w:id="0" w:name="_GoBack"/>
        <w:bookmarkEnd w:id="0"/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orf03939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DNA-binding response regulator GlnL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4.12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orf03940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3.83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DUF2651 domain-containing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3.50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orf03625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3.13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orf03916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3.08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orf02113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3.08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orf03634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MFS transporter NmtA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2.93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orf03936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ABC transporter permease NatB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2.76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2.46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orf03631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Rrf2 family transcriptional regulator YwnA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2.39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orf00656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2.33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orf03630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NAD(P)-dependent oxidoreductase YwnB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2.28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orf00188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2.22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orf03633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Hypothetical protein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2.20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orf03626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CarD family transcriptional regulator YdeB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2.19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orf03937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ABC transporter ATP-binding protein NatA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2.04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orf00488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DNA-binding response regulator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1701" w:type="dxa"/>
            <w:shd w:val="clear" w:color="auto" w:fill="auto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orf00068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CtsR family transcriptional regulator CtsR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-2.04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orf01620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SAM-dependent methyltransferase RamA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-2.07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orf00581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Serine hydroxymethyltransferase GlyA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-2.08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orf01102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Threonine synthase ThrC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-2.20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orf01103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Homoserine kinase ThrB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-2.32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orf01101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Homoserine dehydrogenase HoM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-2.86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orf00547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Nitrate reductase subunit gamma NarI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-2.89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orf01234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DinB family protein DinB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-2.99</w:t>
            </w:r>
          </w:p>
        </w:tc>
      </w:tr>
      <w:tr w:rsidR="00A41340" w:rsidRPr="006B198A" w:rsidTr="008B2414">
        <w:trPr>
          <w:trHeight w:val="277"/>
          <w:jc w:val="center"/>
        </w:trPr>
        <w:tc>
          <w:tcPr>
            <w:tcW w:w="11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orf01440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1340" w:rsidRPr="006B198A" w:rsidRDefault="00A41340" w:rsidP="008B2414">
            <w:pPr>
              <w:widowControl/>
              <w:spacing w:line="400" w:lineRule="exact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Murein hydrolase regulator LrgA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41340" w:rsidRPr="006B198A" w:rsidRDefault="00A41340" w:rsidP="008B2414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41340" w:rsidRPr="006B198A" w:rsidRDefault="00A41340" w:rsidP="008B2414">
            <w:pPr>
              <w:spacing w:line="400" w:lineRule="exact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szCs w:val="21"/>
              </w:rPr>
              <w:t>-5.61</w:t>
            </w:r>
          </w:p>
        </w:tc>
      </w:tr>
    </w:tbl>
    <w:p w:rsidR="00CE1302" w:rsidRDefault="00CE1302" w:rsidP="00CE1302"/>
    <w:sectPr w:rsidR="00CE1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0386" w:rsidRDefault="00540386" w:rsidP="00423591">
      <w:r>
        <w:separator/>
      </w:r>
    </w:p>
  </w:endnote>
  <w:endnote w:type="continuationSeparator" w:id="0">
    <w:p w:rsidR="00540386" w:rsidRDefault="00540386" w:rsidP="00423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0386" w:rsidRDefault="00540386" w:rsidP="00423591">
      <w:r>
        <w:separator/>
      </w:r>
    </w:p>
  </w:footnote>
  <w:footnote w:type="continuationSeparator" w:id="0">
    <w:p w:rsidR="00540386" w:rsidRDefault="00540386" w:rsidP="004235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340"/>
    <w:rsid w:val="00227259"/>
    <w:rsid w:val="00423591"/>
    <w:rsid w:val="00540386"/>
    <w:rsid w:val="0062405F"/>
    <w:rsid w:val="00A41340"/>
    <w:rsid w:val="00CB4533"/>
    <w:rsid w:val="00CE1302"/>
    <w:rsid w:val="00D51A9C"/>
    <w:rsid w:val="00DB1EE8"/>
    <w:rsid w:val="00ED7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A4AB40"/>
  <w15:chartTrackingRefBased/>
  <w15:docId w15:val="{6744E25E-1EED-43AA-9294-D907ADD4B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1340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3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3591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3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359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LGX</cp:lastModifiedBy>
  <cp:revision>6</cp:revision>
  <dcterms:created xsi:type="dcterms:W3CDTF">2019-08-08T06:36:00Z</dcterms:created>
  <dcterms:modified xsi:type="dcterms:W3CDTF">2019-08-18T02:07:00Z</dcterms:modified>
</cp:coreProperties>
</file>