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12DD485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Supplementary Information</w:t>
      </w:r>
    </w:p>
    <w:p w14:paraId="363ECC02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Supplementary Fig. S1</w:t>
      </w:r>
    </w:p>
    <w:p w14:paraId="22252C77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w:drawing>
          <wp:inline distT="0" distB="0" distL="0" distR="0" wp14:anchorId="6CF4D14C" wp14:editId="070E3278">
            <wp:extent cx="5731510" cy="6845300"/>
            <wp:effectExtent l="0" t="0" r="0" b="0"/>
            <wp:docPr id="12" name="그림 12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2" name="Supp Fig.1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4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78C81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Supplementary Fig. S1. Phylogenic analysis of 2-oxoglutarate dependent dioxygenase family proteins from diverse crop plants. </w:t>
      </w:r>
      <w:r w:rsidRPr="00F31B5D">
        <w:rPr>
          <w:rFonts w:ascii="Times New Roman" w:eastAsiaTheme="minorEastAsia" w:hAnsi="Times New Roman" w:cs="Times New Roman"/>
          <w:sz w:val="24"/>
          <w:szCs w:val="24"/>
        </w:rPr>
        <w:t xml:space="preserve">RsGRS1 </w:t>
      </w:r>
      <w:r>
        <w:rPr>
          <w:rFonts w:ascii="Times New Roman" w:eastAsiaTheme="minorEastAsia" w:hAnsi="Times New Roman" w:cs="Times New Roman"/>
          <w:sz w:val="24"/>
          <w:szCs w:val="24"/>
        </w:rPr>
        <w:t>(indicated by red box) of r</w:t>
      </w:r>
      <w:r w:rsidRPr="00F31B5D">
        <w:rPr>
          <w:rFonts w:ascii="Times New Roman" w:eastAsiaTheme="minorEastAsia" w:hAnsi="Times New Roman" w:cs="Times New Roman"/>
          <w:sz w:val="24"/>
          <w:szCs w:val="24"/>
        </w:rPr>
        <w:t xml:space="preserve">adish was most </w:t>
      </w:r>
      <w:r w:rsidRPr="00F31B5D">
        <w:rPr>
          <w:rFonts w:ascii="Times New Roman" w:eastAsiaTheme="minorEastAsia" w:hAnsi="Times New Roman" w:cs="Times New Roman"/>
          <w:sz w:val="24"/>
          <w:szCs w:val="24"/>
        </w:rPr>
        <w:lastRenderedPageBreak/>
        <w:t>closely clustered with two Chinese cabbage GRS1 homologs, BrGRS1.1 and BrGRS1.2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(indicated by blue boxes).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1345D7FB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>Supplementary Fig. S2</w:t>
      </w:r>
    </w:p>
    <w:p w14:paraId="797B649D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w:drawing>
          <wp:inline distT="0" distB="0" distL="0" distR="0" wp14:anchorId="46B2E1C3" wp14:editId="4F83BF6D">
            <wp:extent cx="3751385" cy="4149965"/>
            <wp:effectExtent l="0" t="0" r="0" b="3175"/>
            <wp:docPr id="13" name="그림 13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3" name="Supp Fig.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4501" cy="415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FD03A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Supplementary Fig. S2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. Phylogenic analysis of flavin-containing monooxygenase (FMO GS-OX) from Arabidopsis, radish, and Chinese cabbage plants. </w:t>
      </w:r>
      <w:r w:rsidRPr="00164598">
        <w:rPr>
          <w:rFonts w:ascii="Times New Roman" w:eastAsiaTheme="minorEastAsia" w:hAnsi="Times New Roman" w:cs="Times New Roman"/>
          <w:sz w:val="24"/>
          <w:szCs w:val="24"/>
        </w:rPr>
        <w:t>Four FMO GS-OX genes from Arabidopsis genome were indicated by black letters. Seven FMO GS-OX genes from radish were indicated by red letters. Five FMO GS-OX genes from Chinese cabbage were indicated by blue letters.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7873F7D7" w14:textId="77777777" w:rsidR="00201909" w:rsidRPr="00C8464F" w:rsidRDefault="00201909" w:rsidP="00201909">
      <w:pPr>
        <w:wordWrap/>
        <w:autoSpaceDE/>
        <w:autoSpaceDN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13F7EAD8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>Supplementary Fig. S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.</w:t>
      </w:r>
    </w:p>
    <w:p w14:paraId="28F91E23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w:drawing>
          <wp:inline distT="0" distB="0" distL="0" distR="0" wp14:anchorId="28D94153" wp14:editId="31ABE079">
            <wp:extent cx="5731510" cy="4959350"/>
            <wp:effectExtent l="0" t="0" r="2540" b="0"/>
            <wp:docPr id="15" name="그림 1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" name="Supp Fig.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5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5EAFF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Supplementary Fig. S3. Quantification of aliphatic GSL compounds detected from leaf tissue of radish and Chinese cabbage prior to wounding and after wounding treatment. </w:t>
      </w:r>
      <w:r w:rsidRPr="00927EDC">
        <w:rPr>
          <w:rFonts w:ascii="Times New Roman" w:eastAsiaTheme="minorEastAsia" w:hAnsi="Times New Roman" w:cs="Times New Roman"/>
          <w:sz w:val="24"/>
          <w:szCs w:val="24"/>
        </w:rPr>
        <w:t xml:space="preserve">Name and its abbreviation of individual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aliphatic </w:t>
      </w:r>
      <w:r w:rsidRPr="00927EDC">
        <w:rPr>
          <w:rFonts w:ascii="Times New Roman" w:eastAsiaTheme="minorEastAsia" w:hAnsi="Times New Roman" w:cs="Times New Roman"/>
          <w:sz w:val="24"/>
          <w:szCs w:val="24"/>
        </w:rPr>
        <w:t>GSL compound was indicated with blue letters above each bar graph.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C. cabbage: Chinese cabbage. ND: not detected.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A6573">
        <w:rPr>
          <w:rFonts w:ascii="Times New Roman" w:hAnsi="Times New Roman" w:cs="Times New Roman"/>
          <w:sz w:val="24"/>
          <w:szCs w:val="24"/>
        </w:rPr>
        <w:t>ne-way analysis of variance (ANOVA) and post-hoc Tukey’s test (p &lt; 0.05)</w:t>
      </w:r>
      <w:r>
        <w:rPr>
          <w:rFonts w:ascii="Times New Roman" w:hAnsi="Times New Roman" w:cs="Times New Roman"/>
          <w:sz w:val="24"/>
          <w:szCs w:val="24"/>
        </w:rPr>
        <w:t xml:space="preserve"> were used to analyze s</w:t>
      </w:r>
      <w:r w:rsidRPr="00CA6573">
        <w:rPr>
          <w:rFonts w:ascii="Times New Roman" w:hAnsi="Times New Roman" w:cs="Times New Roman"/>
          <w:sz w:val="24"/>
          <w:szCs w:val="24"/>
        </w:rPr>
        <w:t xml:space="preserve">tatistical differences.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A6573">
        <w:rPr>
          <w:rFonts w:ascii="Times New Roman" w:hAnsi="Times New Roman" w:cs="Times New Roman"/>
          <w:sz w:val="24"/>
          <w:szCs w:val="24"/>
        </w:rPr>
        <w:t xml:space="preserve">ean ± standard deviation (SD) of three biological replicates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CA6573">
        <w:rPr>
          <w:rFonts w:ascii="Times New Roman" w:hAnsi="Times New Roman" w:cs="Times New Roman"/>
          <w:sz w:val="24"/>
          <w:szCs w:val="24"/>
        </w:rPr>
        <w:t>presented.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16152104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>Supplementary Fig. S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4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.</w:t>
      </w:r>
    </w:p>
    <w:p w14:paraId="43A04AFA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w:drawing>
          <wp:inline distT="0" distB="0" distL="0" distR="0" wp14:anchorId="29CF5B33" wp14:editId="2035EAF7">
            <wp:extent cx="4425462" cy="4112650"/>
            <wp:effectExtent l="0" t="0" r="0" b="2540"/>
            <wp:docPr id="16" name="그림 1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6" name="Supp Fig.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474" cy="411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93F52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Supplementary Fig. S4. Quantification of indolic GSL compounds detected from leaf tissue of radish and Chinese cabbage prior to wounding and after wounding treatment. </w:t>
      </w:r>
      <w:r w:rsidRPr="00927EDC">
        <w:rPr>
          <w:rFonts w:ascii="Times New Roman" w:eastAsiaTheme="minorEastAsia" w:hAnsi="Times New Roman" w:cs="Times New Roman"/>
          <w:sz w:val="24"/>
          <w:szCs w:val="24"/>
        </w:rPr>
        <w:t xml:space="preserve">Name and its abbreviation of individual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indolic </w:t>
      </w:r>
      <w:r w:rsidRPr="00927EDC">
        <w:rPr>
          <w:rFonts w:ascii="Times New Roman" w:eastAsiaTheme="minorEastAsia" w:hAnsi="Times New Roman" w:cs="Times New Roman"/>
          <w:sz w:val="24"/>
          <w:szCs w:val="24"/>
        </w:rPr>
        <w:t xml:space="preserve">GSL compound was indicated with </w:t>
      </w:r>
      <w:r>
        <w:rPr>
          <w:rFonts w:ascii="Times New Roman" w:eastAsiaTheme="minorEastAsia" w:hAnsi="Times New Roman" w:cs="Times New Roman"/>
          <w:sz w:val="24"/>
          <w:szCs w:val="24"/>
        </w:rPr>
        <w:t>green</w:t>
      </w:r>
      <w:r w:rsidRPr="00927EDC">
        <w:rPr>
          <w:rFonts w:ascii="Times New Roman" w:eastAsiaTheme="minorEastAsia" w:hAnsi="Times New Roman" w:cs="Times New Roman"/>
          <w:sz w:val="24"/>
          <w:szCs w:val="24"/>
        </w:rPr>
        <w:t xml:space="preserve"> letters above each bar graph.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C. cabbage: Chinese cabbage. ND: not detected.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A6573">
        <w:rPr>
          <w:rFonts w:ascii="Times New Roman" w:hAnsi="Times New Roman" w:cs="Times New Roman"/>
          <w:sz w:val="24"/>
          <w:szCs w:val="24"/>
        </w:rPr>
        <w:t>ne-way analysis of variance (ANOVA) and post-hoc Tukey’s test (p &lt; 0.05)</w:t>
      </w:r>
      <w:r>
        <w:rPr>
          <w:rFonts w:ascii="Times New Roman" w:hAnsi="Times New Roman" w:cs="Times New Roman"/>
          <w:sz w:val="24"/>
          <w:szCs w:val="24"/>
        </w:rPr>
        <w:t xml:space="preserve"> were used to analyze s</w:t>
      </w:r>
      <w:r w:rsidRPr="00CA6573">
        <w:rPr>
          <w:rFonts w:ascii="Times New Roman" w:hAnsi="Times New Roman" w:cs="Times New Roman"/>
          <w:sz w:val="24"/>
          <w:szCs w:val="24"/>
        </w:rPr>
        <w:t xml:space="preserve">tatistical differences.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A6573">
        <w:rPr>
          <w:rFonts w:ascii="Times New Roman" w:hAnsi="Times New Roman" w:cs="Times New Roman"/>
          <w:sz w:val="24"/>
          <w:szCs w:val="24"/>
        </w:rPr>
        <w:t xml:space="preserve">ean ± standard deviation (SD) of three biological replicates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CA6573">
        <w:rPr>
          <w:rFonts w:ascii="Times New Roman" w:hAnsi="Times New Roman" w:cs="Times New Roman"/>
          <w:sz w:val="24"/>
          <w:szCs w:val="24"/>
        </w:rPr>
        <w:t>presented.</w:t>
      </w:r>
    </w:p>
    <w:p w14:paraId="1BAF1936" w14:textId="77777777" w:rsidR="00201909" w:rsidRDefault="00201909" w:rsidP="00201909">
      <w:pPr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67002A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>Supplem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entary Fig. S5</w:t>
      </w:r>
    </w:p>
    <w:p w14:paraId="357E130A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</w:rPr>
        <w:drawing>
          <wp:inline distT="0" distB="0" distL="0" distR="0" wp14:anchorId="4769ECEC" wp14:editId="45B2E4F6">
            <wp:extent cx="2537460" cy="2112239"/>
            <wp:effectExtent l="0" t="0" r="0" b="0"/>
            <wp:docPr id="2" name="그림 2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" name="Supp Fig S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7279" cy="212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D40EC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Supplementary Fig. S5. </w:t>
      </w:r>
      <w:r w:rsidRPr="004A0FBF">
        <w:rPr>
          <w:rFonts w:ascii="Times New Roman" w:eastAsiaTheme="minorEastAsia" w:hAnsi="Times New Roman" w:cs="Times New Roman"/>
          <w:b/>
          <w:sz w:val="24"/>
          <w:szCs w:val="24"/>
        </w:rPr>
        <w:t xml:space="preserve">Expression levels of radish </w:t>
      </w:r>
      <w:r w:rsidRPr="004A0FBF">
        <w:rPr>
          <w:rFonts w:ascii="Times New Roman" w:eastAsiaTheme="minorEastAsia" w:hAnsi="Times New Roman" w:cs="Times New Roman"/>
          <w:b/>
          <w:i/>
          <w:sz w:val="24"/>
          <w:szCs w:val="24"/>
        </w:rPr>
        <w:t>RsGRS1</w:t>
      </w:r>
      <w:r w:rsidRPr="004A0FBF">
        <w:rPr>
          <w:rFonts w:ascii="Times New Roman" w:eastAsiaTheme="minorEastAsia" w:hAnsi="Times New Roman" w:cs="Times New Roman"/>
          <w:b/>
          <w:sz w:val="24"/>
          <w:szCs w:val="24"/>
        </w:rPr>
        <w:t xml:space="preserve"> in three different tissues (leaf, stem, and root)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A0F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Radish seedlings were grown for 5 weeks in soil pots and then used for tissue sampling. O</w:t>
      </w:r>
      <w:r w:rsidRPr="00CA6573">
        <w:rPr>
          <w:rFonts w:ascii="Times New Roman" w:hAnsi="Times New Roman" w:cs="Times New Roman"/>
          <w:sz w:val="24"/>
          <w:szCs w:val="24"/>
        </w:rPr>
        <w:t>ne-way analysis of variance (ANOVA) and post-hoc Tukey’s test (p &lt; 0.05)</w:t>
      </w:r>
      <w:r>
        <w:rPr>
          <w:rFonts w:ascii="Times New Roman" w:hAnsi="Times New Roman" w:cs="Times New Roman"/>
          <w:sz w:val="24"/>
          <w:szCs w:val="24"/>
        </w:rPr>
        <w:t xml:space="preserve"> were used to analyze s</w:t>
      </w:r>
      <w:r w:rsidRPr="00CA6573">
        <w:rPr>
          <w:rFonts w:ascii="Times New Roman" w:hAnsi="Times New Roman" w:cs="Times New Roman"/>
          <w:sz w:val="24"/>
          <w:szCs w:val="24"/>
        </w:rPr>
        <w:t xml:space="preserve">tatistical differences.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A6573">
        <w:rPr>
          <w:rFonts w:ascii="Times New Roman" w:hAnsi="Times New Roman" w:cs="Times New Roman"/>
          <w:sz w:val="24"/>
          <w:szCs w:val="24"/>
        </w:rPr>
        <w:t xml:space="preserve">ean ± standard deviation (SD) of three biological replicates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CA6573">
        <w:rPr>
          <w:rFonts w:ascii="Times New Roman" w:hAnsi="Times New Roman" w:cs="Times New Roman"/>
          <w:sz w:val="24"/>
          <w:szCs w:val="24"/>
        </w:rPr>
        <w:t>presented.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51A072DA" w14:textId="77777777" w:rsidR="00201909" w:rsidRPr="003D2727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 xml:space="preserve">Supplementary Table S1. </w:t>
      </w:r>
      <w:r w:rsidRPr="003D2727">
        <w:rPr>
          <w:rFonts w:ascii="Times New Roman" w:eastAsiaTheme="minorEastAsia" w:hAnsi="Times New Roman" w:cs="Times New Roman"/>
          <w:sz w:val="24"/>
          <w:szCs w:val="24"/>
        </w:rPr>
        <w:t xml:space="preserve">Amounts of GSL compounds detected from leaf and root tissue between 8-week-old </w:t>
      </w:r>
      <w:r>
        <w:rPr>
          <w:rFonts w:ascii="Times New Roman" w:eastAsiaTheme="minorEastAsia" w:hAnsi="Times New Roman" w:cs="Times New Roman"/>
          <w:sz w:val="24"/>
          <w:szCs w:val="24"/>
        </w:rPr>
        <w:t>radish and Chinese cabba</w:t>
      </w:r>
      <w:r w:rsidRPr="003D2727">
        <w:rPr>
          <w:rFonts w:ascii="Times New Roman" w:eastAsiaTheme="minorEastAsia" w:hAnsi="Times New Roman" w:cs="Times New Roman"/>
          <w:sz w:val="24"/>
          <w:szCs w:val="24"/>
        </w:rPr>
        <w:t>ge young seedling plants</w:t>
      </w:r>
    </w:p>
    <w:tbl>
      <w:tblPr>
        <w:tblW w:w="271pt" w:type="dxa"/>
        <w:tblCellMar>
          <w:start w:w="4.95pt" w:type="dxa"/>
          <w:end w:w="4.95pt" w:type="dxa"/>
        </w:tblCellMar>
        <w:tblLook w:firstRow="1" w:lastRow="0" w:firstColumn="1" w:lastColumn="0" w:noHBand="0" w:noVBand="1"/>
      </w:tblPr>
      <w:tblGrid>
        <w:gridCol w:w="3256"/>
        <w:gridCol w:w="1314"/>
        <w:gridCol w:w="850"/>
      </w:tblGrid>
      <w:tr w:rsidR="00201909" w:rsidRPr="007B0E66" w14:paraId="36BD1277" w14:textId="77777777" w:rsidTr="00336273">
        <w:trPr>
          <w:trHeight w:val="348"/>
        </w:trPr>
        <w:tc>
          <w:tcPr>
            <w:tcW w:w="162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vAlign w:val="center"/>
            <w:hideMark/>
          </w:tcPr>
          <w:p w14:paraId="1362FC3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(8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 xml:space="preserve"> week-old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–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Leaves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,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radish)</w:t>
            </w:r>
          </w:p>
        </w:tc>
        <w:tc>
          <w:tcPr>
            <w:tcW w:w="65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772E72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42.5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E1BACB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Dev</w:t>
            </w:r>
          </w:p>
        </w:tc>
      </w:tr>
      <w:tr w:rsidR="00201909" w:rsidRPr="007B0E66" w14:paraId="091872B0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E7A24F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Progoitrin (PGT)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EE9DBD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362.4561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CA4CB4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1.367611</w:t>
            </w:r>
          </w:p>
        </w:tc>
      </w:tr>
      <w:tr w:rsidR="00201909" w:rsidRPr="007B0E66" w14:paraId="22178A1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9F48D7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Glucoraphanin (GRA)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5E3418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A54CBB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126B1ACC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C18615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Glucoraphenin (GRE)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E5B95D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2091.08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A90DC9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63.15518</w:t>
            </w:r>
          </w:p>
        </w:tc>
      </w:tr>
      <w:tr w:rsidR="00201909" w:rsidRPr="007B0E66" w14:paraId="05208B3B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1EFAF5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Glucoalyssin (GAS)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326956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A3DEFA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7C85392A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C89FF9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Gluconapoleiferin (GNA)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51E532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76944E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77A51705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DEF0C0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Gluconapin (GNP)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6AC2CB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63B9A8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2FBF3B55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3710811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4-Hydroxyglucobrassicin (4HGB)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24F215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18.52031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0BF8E3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1.341182</w:t>
            </w:r>
          </w:p>
        </w:tc>
      </w:tr>
      <w:tr w:rsidR="00201909" w:rsidRPr="007B0E66" w14:paraId="7DFB3950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653E89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Glucobrasicanapin (GBN)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C0E07D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14EFAD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13596482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9D2BF7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Glucoerucin (GER)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50795B1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148.3911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F0664E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3.941017</w:t>
            </w:r>
          </w:p>
        </w:tc>
      </w:tr>
      <w:tr w:rsidR="00201909" w:rsidRPr="007B0E66" w14:paraId="69176B9A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771955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Glucoraphasatin (GRH)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B7BC4D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5143.778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63C0EF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698.3272</w:t>
            </w:r>
          </w:p>
        </w:tc>
      </w:tr>
      <w:tr w:rsidR="00201909" w:rsidRPr="007B0E66" w14:paraId="0DD4A42D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287EA8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Glucobrassicin (GBS)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33D395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742.7091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ECDF24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95.34695</w:t>
            </w:r>
          </w:p>
        </w:tc>
      </w:tr>
      <w:tr w:rsidR="00201909" w:rsidRPr="007B0E66" w14:paraId="4156DA1B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1AB1B0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4-Methoxyglucobrassicin (4MTGB)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C38BCB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103.1273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7ACF59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2.452883</w:t>
            </w:r>
          </w:p>
        </w:tc>
      </w:tr>
      <w:tr w:rsidR="00201909" w:rsidRPr="007B0E66" w14:paraId="65E43E28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BFA0A7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Gluconasturtiin (GNT)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27023B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317DF7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357DB22E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0316D4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Neoglucobrassicin (NGB)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33A3A7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BE118B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1270E7FB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2971F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B06EA9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8610.062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362DAC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828.794</w:t>
            </w:r>
          </w:p>
        </w:tc>
      </w:tr>
      <w:tr w:rsidR="00201909" w:rsidRPr="007B0E66" w14:paraId="127137A8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080452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end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</w:p>
        </w:tc>
        <w:tc>
          <w:tcPr>
            <w:tcW w:w="65.7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3EAA3A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42.5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B94B1A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Times New Roman"/>
                <w:sz w:val="16"/>
                <w:szCs w:val="16"/>
              </w:rPr>
            </w:pPr>
          </w:p>
        </w:tc>
      </w:tr>
      <w:tr w:rsidR="00201909" w:rsidRPr="007B0E66" w14:paraId="6C7152B4" w14:textId="77777777" w:rsidTr="00336273">
        <w:trPr>
          <w:trHeight w:val="348"/>
        </w:trPr>
        <w:tc>
          <w:tcPr>
            <w:tcW w:w="162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vAlign w:val="center"/>
            <w:hideMark/>
          </w:tcPr>
          <w:p w14:paraId="1C70DA9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(8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 xml:space="preserve"> week-old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–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Roots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,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radish)</w:t>
            </w:r>
          </w:p>
        </w:tc>
        <w:tc>
          <w:tcPr>
            <w:tcW w:w="65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07F5D7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42.5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130E94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Dev</w:t>
            </w:r>
          </w:p>
        </w:tc>
      </w:tr>
      <w:tr w:rsidR="00201909" w:rsidRPr="007B0E66" w14:paraId="7F799BE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27EB96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Progoitrin (PGT)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29B818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365.8732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2C5F5F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0.928545</w:t>
            </w:r>
          </w:p>
        </w:tc>
      </w:tr>
      <w:tr w:rsidR="00201909" w:rsidRPr="007B0E66" w14:paraId="282D49C2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75E0BC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Glucoraphanin (GRA)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DF80BE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FED283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2D472FE6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C7367A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Glucoraphenin (GRE)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25C32C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3527.953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614F6A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351.6595</w:t>
            </w:r>
          </w:p>
        </w:tc>
      </w:tr>
      <w:tr w:rsidR="00201909" w:rsidRPr="007B0E66" w14:paraId="766097E0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F054C1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Glucoalyssin (GAS)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945F24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B6BEC9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5D4F035E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2AF549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Gluconapoleiferin (GNA)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B4D64E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324940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59513D9E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B4103B1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Gluconapin (GNP)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8376F4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1B49F5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643C1A8B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CB5CA0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4-Hydroxyglucobrassicin (4HGB)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513B95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165.5989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0BA402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38.99565</w:t>
            </w:r>
          </w:p>
        </w:tc>
      </w:tr>
      <w:tr w:rsidR="00201909" w:rsidRPr="007B0E66" w14:paraId="06D092C7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0D3226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Glucobrasicanapin (GBN)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EDCD14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856037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0060A57E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A9B90E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Glucoerucin (GER)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D12684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170.0164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63813E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7.115863</w:t>
            </w:r>
          </w:p>
        </w:tc>
      </w:tr>
      <w:tr w:rsidR="00201909" w:rsidRPr="007B0E66" w14:paraId="11A314A3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6B99011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Glucoraphasatin (GRH)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7D8A5F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8701.346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D64732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927.9611</w:t>
            </w:r>
          </w:p>
        </w:tc>
      </w:tr>
      <w:tr w:rsidR="00201909" w:rsidRPr="007B0E66" w14:paraId="7CDC40BB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85B66C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Glucobrassicin (GBS)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583285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59.5766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3AFDDC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9.129358</w:t>
            </w:r>
          </w:p>
        </w:tc>
      </w:tr>
      <w:tr w:rsidR="00201909" w:rsidRPr="007B0E66" w14:paraId="02FF62D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8AC488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4-Methoxyglucobrassicin (4MTGB)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4677A5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27.47016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0CC91B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6.094494</w:t>
            </w:r>
          </w:p>
        </w:tc>
      </w:tr>
      <w:tr w:rsidR="00201909" w:rsidRPr="007B0E66" w14:paraId="73F5400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A7EA20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Gluconasturtiin (GNT)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71A9F9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36850E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50115455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2A5512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Neoglucobrassicin (NGB)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B267F6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EF2B4D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5D39E672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3DD16B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3BE7D5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13017.83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DDC732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1255.806</w:t>
            </w:r>
          </w:p>
        </w:tc>
      </w:tr>
      <w:tr w:rsidR="00201909" w:rsidRPr="007B0E66" w14:paraId="70135993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14A905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end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</w:p>
        </w:tc>
        <w:tc>
          <w:tcPr>
            <w:tcW w:w="65.7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490F74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42.5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86C5C0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Times New Roman"/>
                <w:sz w:val="16"/>
                <w:szCs w:val="16"/>
              </w:rPr>
            </w:pPr>
          </w:p>
        </w:tc>
      </w:tr>
      <w:tr w:rsidR="00201909" w:rsidRPr="007B0E66" w14:paraId="01637C3A" w14:textId="77777777" w:rsidTr="00336273">
        <w:trPr>
          <w:trHeight w:val="348"/>
        </w:trPr>
        <w:tc>
          <w:tcPr>
            <w:tcW w:w="162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vAlign w:val="center"/>
            <w:hideMark/>
          </w:tcPr>
          <w:p w14:paraId="31603EE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(8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 xml:space="preserve"> week-old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–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Leaves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, Chinese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cabbage)</w:t>
            </w:r>
          </w:p>
        </w:tc>
        <w:tc>
          <w:tcPr>
            <w:tcW w:w="65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45B2B4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42.5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897C4B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Dev</w:t>
            </w:r>
          </w:p>
        </w:tc>
      </w:tr>
      <w:tr w:rsidR="00201909" w:rsidRPr="007B0E66" w14:paraId="2478A9F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0A1705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Progoitrin (PGT)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C5EDCE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205.852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E4E149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2.785078</w:t>
            </w:r>
          </w:p>
        </w:tc>
      </w:tr>
      <w:tr w:rsidR="00201909" w:rsidRPr="007B0E66" w14:paraId="2ED892CF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41C482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Glucoraphanin (GRA)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C091CE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175.2556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4A73CE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2.831429</w:t>
            </w:r>
          </w:p>
        </w:tc>
      </w:tr>
      <w:tr w:rsidR="00201909" w:rsidRPr="007B0E66" w14:paraId="3C3E3C5F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584D2B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Glucoraphenin (GRE)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3945CD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DBAA44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50821637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A9EE1E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Glucoalyssin (GAS)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C4D292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151.8097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7303C3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4.507399</w:t>
            </w:r>
          </w:p>
        </w:tc>
      </w:tr>
      <w:tr w:rsidR="00201909" w:rsidRPr="007B0E66" w14:paraId="0C154E9F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99B23D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Gluconapoleiferin (GNA)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FBA72C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20.60348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ED2124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3.929151</w:t>
            </w:r>
          </w:p>
        </w:tc>
      </w:tr>
      <w:tr w:rsidR="00201909" w:rsidRPr="007B0E66" w14:paraId="02246676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875EF3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Gluconapin (GNP)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F671FC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1389.123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23B908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6.052514</w:t>
            </w:r>
          </w:p>
        </w:tc>
      </w:tr>
      <w:tr w:rsidR="00201909" w:rsidRPr="007B0E66" w14:paraId="5085BC40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97B610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4-Hydroxyglucobrassicin (4HGB)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D474C0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278.4507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33C6F4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0.648157</w:t>
            </w:r>
          </w:p>
        </w:tc>
      </w:tr>
      <w:tr w:rsidR="00201909" w:rsidRPr="007B0E66" w14:paraId="3EDFFC97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593CBB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Glucobrasicanapin (GBN)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1FA73D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3124.327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039A79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404.6696</w:t>
            </w:r>
          </w:p>
        </w:tc>
      </w:tr>
      <w:tr w:rsidR="00201909" w:rsidRPr="007B0E66" w14:paraId="2BDA2568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1EA136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Glucoerucin (GER)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BF81FB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ind w:firstLineChars="150" w:firstLine="12pt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8E6085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70190B04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AD9C4B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Glucoraphasatin (GRH)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F5DB58B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90A6D8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ND</w:t>
            </w:r>
          </w:p>
        </w:tc>
      </w:tr>
      <w:tr w:rsidR="00201909" w:rsidRPr="007B0E66" w14:paraId="0CEC53C3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BC8880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Glucobrassicin (GBS)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717137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336.2159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B537CE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19.20179</w:t>
            </w:r>
          </w:p>
        </w:tc>
      </w:tr>
      <w:tr w:rsidR="00201909" w:rsidRPr="007B0E66" w14:paraId="57FD5669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156142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4-Methoxyglucobrassicin (4MTGB)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E4F7AA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782.9942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A22114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100.5499</w:t>
            </w:r>
          </w:p>
        </w:tc>
      </w:tr>
      <w:tr w:rsidR="00201909" w:rsidRPr="007B0E66" w14:paraId="41223034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CE8EBE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Gluconasturtiin (GNT)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EAE32F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223.7219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BE5FCD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61.67366</w:t>
            </w:r>
          </w:p>
        </w:tc>
      </w:tr>
      <w:tr w:rsidR="00201909" w:rsidRPr="007B0E66" w14:paraId="48491FC0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7A0223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Neoglucobrassicin (NGB)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54D845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256.4598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9DA570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40.68742</w:t>
            </w:r>
          </w:p>
        </w:tc>
      </w:tr>
      <w:tr w:rsidR="00201909" w:rsidRPr="007B0E66" w14:paraId="07FD2BE8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853E6C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5C9854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6944.813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F0B1A5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480.0178</w:t>
            </w:r>
          </w:p>
        </w:tc>
      </w:tr>
      <w:tr w:rsidR="00201909" w:rsidRPr="007B0E66" w14:paraId="41AC307D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68A29A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end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</w:p>
        </w:tc>
        <w:tc>
          <w:tcPr>
            <w:tcW w:w="65.7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D6C418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42.5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D1BE1A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Times New Roman"/>
                <w:sz w:val="16"/>
                <w:szCs w:val="16"/>
              </w:rPr>
            </w:pPr>
          </w:p>
        </w:tc>
      </w:tr>
      <w:tr w:rsidR="00201909" w:rsidRPr="007B0E66" w14:paraId="26B821F2" w14:textId="77777777" w:rsidTr="00336273">
        <w:trPr>
          <w:trHeight w:val="348"/>
        </w:trPr>
        <w:tc>
          <w:tcPr>
            <w:tcW w:w="162.8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vAlign w:val="center"/>
            <w:hideMark/>
          </w:tcPr>
          <w:p w14:paraId="05CCF21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(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8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 xml:space="preserve"> week-old</w:t>
            </w:r>
            <w:r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>–</w:t>
            </w:r>
            <w:r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Root,</w:t>
            </w:r>
            <w:r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  <w:t xml:space="preserve"> Chinese</w:t>
            </w: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 xml:space="preserve"> cabbage)</w:t>
            </w:r>
          </w:p>
        </w:tc>
        <w:tc>
          <w:tcPr>
            <w:tcW w:w="65.7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26F5B0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42.50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504081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Dev</w:t>
            </w:r>
          </w:p>
        </w:tc>
      </w:tr>
      <w:tr w:rsidR="00201909" w:rsidRPr="007B0E66" w14:paraId="68B37ACE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0FAF97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Progoitrin (PGT)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741E93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60.42034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69C63F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3.490502</w:t>
            </w:r>
          </w:p>
        </w:tc>
      </w:tr>
      <w:tr w:rsidR="00201909" w:rsidRPr="007B0E66" w14:paraId="7F880C09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87B11B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Glucoraphanin (GRA)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463945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89.19126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3F896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7.836284</w:t>
            </w:r>
          </w:p>
        </w:tc>
      </w:tr>
      <w:tr w:rsidR="00201909" w:rsidRPr="007B0E66" w14:paraId="5473F9AA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142B5C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Glucoraphenin (GRE)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744343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6.942297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E92E55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2.605577</w:t>
            </w:r>
          </w:p>
        </w:tc>
      </w:tr>
      <w:tr w:rsidR="00201909" w:rsidRPr="007B0E66" w14:paraId="6F3CE990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03DD32A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Glucoalyssin (GAS)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EDAB50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82.17974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5F549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7.405646</w:t>
            </w:r>
          </w:p>
        </w:tc>
      </w:tr>
      <w:tr w:rsidR="00201909" w:rsidRPr="007B0E66" w14:paraId="0DAC9DF7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ED928C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Gluconapoleiferin (GNA)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BFF4B7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67.33039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BFEEBE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6.897401</w:t>
            </w:r>
          </w:p>
        </w:tc>
      </w:tr>
      <w:tr w:rsidR="00201909" w:rsidRPr="007B0E66" w14:paraId="1DD9FF62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234C42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Gluconapin (GNP)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D56DC1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5.458584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84583B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0.468168</w:t>
            </w:r>
          </w:p>
        </w:tc>
      </w:tr>
      <w:tr w:rsidR="00201909" w:rsidRPr="007B0E66" w14:paraId="649F69E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F272399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4-Hydroxyglucobrassicin (4HGB)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B8D8BF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3.776559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0400F7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0.371998</w:t>
            </w:r>
          </w:p>
        </w:tc>
      </w:tr>
      <w:tr w:rsidR="00201909" w:rsidRPr="007B0E66" w14:paraId="2DBC9D3B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2ADC88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Glucobrasicanapin (GBN)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FF3FE6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742.3117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E7370D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7.630786</w:t>
            </w:r>
          </w:p>
        </w:tc>
      </w:tr>
      <w:tr w:rsidR="00201909" w:rsidRPr="007B0E66" w14:paraId="242718BD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7E8B208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Glucoerucin (GER)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502AF5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102.9873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30CFBDE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10.12369</w:t>
            </w:r>
          </w:p>
        </w:tc>
      </w:tr>
      <w:tr w:rsidR="00201909" w:rsidRPr="007B0E66" w14:paraId="1ED89569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AECE12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Glucoraphasatin (GRH)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C8590FF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326.8499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18509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18.52306</w:t>
            </w:r>
          </w:p>
        </w:tc>
      </w:tr>
      <w:tr w:rsidR="00201909" w:rsidRPr="007B0E66" w14:paraId="08A1D603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5E8ADF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Glucobrassicin (GBS)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A67C2B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210.9224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9A6A20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15.97643</w:t>
            </w:r>
          </w:p>
        </w:tc>
      </w:tr>
      <w:tr w:rsidR="00201909" w:rsidRPr="007B0E66" w14:paraId="1BDF92B1" w14:textId="77777777" w:rsidTr="00336273">
        <w:trPr>
          <w:trHeight w:val="34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39BD5E1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4-Methoxyglucobrassicin (4MTGB)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C68F9B2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471.5647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3FFD26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4.097316</w:t>
            </w:r>
          </w:p>
        </w:tc>
      </w:tr>
      <w:tr w:rsidR="00201909" w:rsidRPr="007B0E66" w14:paraId="0AC8071E" w14:textId="77777777" w:rsidTr="00336273">
        <w:trPr>
          <w:trHeight w:val="238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0B5BC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Gluconasturtiin (GNT)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DCBD195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5133.912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F340C47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574.5857</w:t>
            </w:r>
          </w:p>
        </w:tc>
      </w:tr>
      <w:tr w:rsidR="00201909" w:rsidRPr="007B0E66" w14:paraId="49447357" w14:textId="77777777" w:rsidTr="00336273">
        <w:trPr>
          <w:trHeight w:val="314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6C5BF2C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start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Neoglucobrassicin (NGB)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B43DA71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1170.398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5200AA0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131.0116</w:t>
            </w:r>
          </w:p>
        </w:tc>
      </w:tr>
      <w:tr w:rsidR="00201909" w:rsidRPr="007B0E66" w14:paraId="77118C6F" w14:textId="77777777" w:rsidTr="00336273">
        <w:trPr>
          <w:trHeight w:val="345"/>
        </w:trPr>
        <w:tc>
          <w:tcPr>
            <w:tcW w:w="162.80pt" w:type="dxa"/>
            <w:tcBorders>
              <w:top w:val="nil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209BAED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b/>
                <w:bCs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65.7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A550CA3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8474.246</w:t>
            </w:r>
          </w:p>
        </w:tc>
        <w:tc>
          <w:tcPr>
            <w:tcW w:w="42.5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BD28A54" w14:textId="77777777" w:rsidR="00201909" w:rsidRPr="00543D04" w:rsidRDefault="00201909" w:rsidP="00336273">
            <w:pPr>
              <w:widowControl/>
              <w:wordWrap/>
              <w:autoSpaceDE/>
              <w:autoSpaceDN/>
              <w:spacing w:after="0pt" w:line="12pt" w:lineRule="auto"/>
              <w:jc w:val="center"/>
              <w:rPr>
                <w:rFonts w:asciiTheme="minorEastAsia" w:eastAsiaTheme="minorEastAsia" w:hAnsiTheme="minorEastAsia" w:cs="Gulim"/>
                <w:color w:val="000000"/>
                <w:sz w:val="16"/>
                <w:szCs w:val="16"/>
              </w:rPr>
            </w:pPr>
            <w:r w:rsidRPr="00543D04">
              <w:rPr>
                <w:rFonts w:asciiTheme="minorEastAsia" w:eastAsiaTheme="minorEastAsia" w:hAnsiTheme="minorEastAsia" w:cs="Gulim" w:hint="eastAsia"/>
                <w:color w:val="000000"/>
                <w:sz w:val="16"/>
                <w:szCs w:val="16"/>
              </w:rPr>
              <w:t>711.3672</w:t>
            </w:r>
          </w:p>
        </w:tc>
      </w:tr>
    </w:tbl>
    <w:p w14:paraId="774568F2" w14:textId="77777777" w:rsidR="00201909" w:rsidRPr="00543D04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</w:rPr>
      </w:pPr>
      <w:r w:rsidRPr="00543D04">
        <w:rPr>
          <w:rFonts w:ascii="Times New Roman" w:eastAsiaTheme="minorEastAsia" w:hAnsi="Times New Roman" w:cs="Times New Roman" w:hint="eastAsia"/>
        </w:rPr>
        <w:t>*ND: not determined</w:t>
      </w:r>
    </w:p>
    <w:p w14:paraId="3CD7F809" w14:textId="77777777" w:rsidR="00201909" w:rsidRDefault="00201909" w:rsidP="00201909">
      <w:pPr>
        <w:wordWrap/>
        <w:autoSpaceDE/>
        <w:autoSpaceDN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44534F4E" w14:textId="77777777" w:rsidR="00201909" w:rsidRPr="009B138D" w:rsidRDefault="00201909" w:rsidP="00201909">
      <w:pPr>
        <w:widowControl/>
        <w:wordWrap/>
        <w:autoSpaceDE/>
        <w:autoSpaceDN/>
        <w:spacing w:after="0pt" w:line="18pt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 xml:space="preserve">Supplementary Table S2. </w:t>
      </w:r>
      <w:bookmarkStart w:id="0" w:name="_Hlk79603374"/>
      <w:r w:rsidRPr="009B138D">
        <w:rPr>
          <w:rFonts w:ascii="Times New Roman" w:hAnsi="Times New Roman" w:cs="Times New Roman"/>
          <w:sz w:val="24"/>
          <w:szCs w:val="24"/>
        </w:rPr>
        <w:t>List of standard compounds of aliphatic GSL used in this study</w:t>
      </w:r>
      <w:bookmarkEnd w:id="0"/>
    </w:p>
    <w:tbl>
      <w:tblPr>
        <w:tblW w:w="446.05pt" w:type="dxa"/>
        <w:tblCellMar>
          <w:start w:w="4.95pt" w:type="dxa"/>
          <w:end w:w="4.95pt" w:type="dxa"/>
        </w:tblCellMar>
        <w:tblLook w:firstRow="1" w:lastRow="0" w:firstColumn="1" w:lastColumn="0" w:noHBand="0" w:noVBand="1"/>
      </w:tblPr>
      <w:tblGrid>
        <w:gridCol w:w="3534"/>
        <w:gridCol w:w="2126"/>
        <w:gridCol w:w="1560"/>
        <w:gridCol w:w="1701"/>
      </w:tblGrid>
      <w:tr w:rsidR="00201909" w:rsidRPr="009B138D" w14:paraId="4907B0B0" w14:textId="77777777" w:rsidTr="00336273">
        <w:trPr>
          <w:trHeight w:val="360"/>
        </w:trPr>
        <w:tc>
          <w:tcPr>
            <w:tcW w:w="176.70pt" w:type="dxa"/>
            <w:tcBorders>
              <w:top w:val="single" w:sz="8" w:space="0" w:color="auto"/>
              <w:start w:val="single" w:sz="8" w:space="0" w:color="auto"/>
              <w:bottom w:val="single" w:sz="8" w:space="0" w:color="auto"/>
              <w:end w:val="single" w:sz="4" w:space="0" w:color="auto"/>
            </w:tcBorders>
            <w:shd w:val="clear" w:color="000000" w:fill="E7E6E6"/>
            <w:vAlign w:val="center"/>
            <w:hideMark/>
          </w:tcPr>
          <w:p w14:paraId="4B163B9A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cs="Arial"/>
                <w:b/>
                <w:bCs/>
                <w:color w:val="000000"/>
              </w:rPr>
            </w:pPr>
            <w:r w:rsidRPr="009B138D">
              <w:rPr>
                <w:rFonts w:cs="Arial"/>
                <w:b/>
                <w:bCs/>
                <w:color w:val="000000"/>
              </w:rPr>
              <w:t>Compounds Name</w:t>
            </w:r>
          </w:p>
        </w:tc>
        <w:tc>
          <w:tcPr>
            <w:tcW w:w="106.30pt" w:type="dxa"/>
            <w:tcBorders>
              <w:top w:val="single" w:sz="8" w:space="0" w:color="auto"/>
              <w:start w:val="nil"/>
              <w:bottom w:val="single" w:sz="8" w:space="0" w:color="auto"/>
              <w:end w:val="single" w:sz="4" w:space="0" w:color="auto"/>
            </w:tcBorders>
            <w:shd w:val="clear" w:color="000000" w:fill="E7E6E6"/>
            <w:vAlign w:val="center"/>
            <w:hideMark/>
          </w:tcPr>
          <w:p w14:paraId="2EF95BBD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cs="Arial"/>
                <w:b/>
                <w:bCs/>
                <w:color w:val="000000"/>
              </w:rPr>
            </w:pPr>
            <w:r w:rsidRPr="009B138D">
              <w:rPr>
                <w:rFonts w:cs="Arial"/>
                <w:b/>
                <w:bCs/>
                <w:color w:val="000000"/>
              </w:rPr>
              <w:t>Molecular Formula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shd w:val="clear" w:color="000000" w:fill="E7E6E6"/>
          </w:tcPr>
          <w:p w14:paraId="2F411E81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cs="Arial"/>
                <w:b/>
                <w:bCs/>
                <w:color w:val="000000"/>
              </w:rPr>
            </w:pPr>
            <w:r w:rsidRPr="009B138D">
              <w:rPr>
                <w:rFonts w:cs="Arial"/>
                <w:b/>
                <w:bCs/>
                <w:color w:val="000000"/>
              </w:rPr>
              <w:t>Groups</w:t>
            </w:r>
          </w:p>
        </w:tc>
        <w:tc>
          <w:tcPr>
            <w:tcW w:w="85.05pt" w:type="dxa"/>
            <w:tcBorders>
              <w:top w:val="single" w:sz="8" w:space="0" w:color="auto"/>
              <w:start w:val="single" w:sz="4" w:space="0" w:color="auto"/>
              <w:bottom w:val="single" w:sz="8" w:space="0" w:color="auto"/>
              <w:end w:val="single" w:sz="8" w:space="0" w:color="auto"/>
            </w:tcBorders>
            <w:shd w:val="clear" w:color="000000" w:fill="E7E6E6"/>
            <w:vAlign w:val="center"/>
            <w:hideMark/>
          </w:tcPr>
          <w:p w14:paraId="703C0138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cs="Arial"/>
                <w:b/>
                <w:bCs/>
                <w:color w:val="000000"/>
              </w:rPr>
            </w:pPr>
            <w:r w:rsidRPr="009B138D">
              <w:rPr>
                <w:rFonts w:cs="Arial"/>
                <w:b/>
                <w:bCs/>
                <w:color w:val="000000"/>
              </w:rPr>
              <w:t xml:space="preserve">Cat. No </w:t>
            </w:r>
          </w:p>
        </w:tc>
      </w:tr>
      <w:tr w:rsidR="00201909" w:rsidRPr="009B138D" w14:paraId="3035D467" w14:textId="77777777" w:rsidTr="00336273">
        <w:trPr>
          <w:trHeight w:val="480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471226C7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Progoitrin (PGT)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1E668E24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11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18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5F67B97E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2943FC61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21087-77-4*</w:t>
            </w:r>
          </w:p>
        </w:tc>
      </w:tr>
      <w:tr w:rsidR="00201909" w:rsidRPr="009B138D" w14:paraId="003FEFD5" w14:textId="77777777" w:rsidTr="00336273">
        <w:trPr>
          <w:trHeight w:val="480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1C2251FB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Glucoraphanin (GRA)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BAFC680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12</w:t>
            </w:r>
            <w:r w:rsidRPr="009B138D">
              <w:rPr>
                <w:rFonts w:ascii="Times New Roman" w:hAnsi="Times New Roman" w:cs="Times New Roman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22</w:t>
            </w:r>
            <w:r w:rsidRPr="009B138D">
              <w:rPr>
                <w:rFonts w:ascii="Times New Roman" w:hAnsi="Times New Roman" w:cs="Times New Roman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515EFECE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44620AAA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21414-41-5</w:t>
            </w:r>
          </w:p>
        </w:tc>
      </w:tr>
      <w:tr w:rsidR="00201909" w:rsidRPr="009B138D" w14:paraId="45F9FADC" w14:textId="77777777" w:rsidTr="00336273">
        <w:trPr>
          <w:trHeight w:val="480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2FE06A37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Glucoraphenin (GRE)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4F577D6C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6A737E5C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6BC37F5D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108844-81-1</w:t>
            </w:r>
          </w:p>
        </w:tc>
      </w:tr>
      <w:tr w:rsidR="00201909" w:rsidRPr="009B138D" w14:paraId="66C804B8" w14:textId="77777777" w:rsidTr="00336273">
        <w:trPr>
          <w:trHeight w:val="480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2219AF4D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Sinigrin (SIN)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4E66ED98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16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KNO9S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5DB5CB24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223F05A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3952-98-5</w:t>
            </w:r>
          </w:p>
        </w:tc>
      </w:tr>
      <w:tr w:rsidR="00201909" w:rsidRPr="009B138D" w14:paraId="66B9141A" w14:textId="77777777" w:rsidTr="00336273">
        <w:trPr>
          <w:trHeight w:val="492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226A0420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Glucoalyssin (GAS)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582D0E1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13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24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5381CF8F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360486ED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499-37-6</w:t>
            </w:r>
          </w:p>
        </w:tc>
      </w:tr>
      <w:tr w:rsidR="00201909" w:rsidRPr="009B138D" w14:paraId="3C1ABEFF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54519C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Gluconapin (GNP)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26FA3265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11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18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9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676C1D6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39B050DB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245550-57-6</w:t>
            </w:r>
          </w:p>
        </w:tc>
      </w:tr>
      <w:tr w:rsidR="00201909" w:rsidRPr="009B138D" w14:paraId="7C3AE5F1" w14:textId="77777777" w:rsidTr="00336273">
        <w:trPr>
          <w:trHeight w:val="480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91E0384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Glucobrassicanapin (GBN)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3F79D8B6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12</w:t>
            </w:r>
            <w:r w:rsidRPr="009B138D">
              <w:rPr>
                <w:rFonts w:ascii="Times New Roman" w:hAnsi="Times New Roman" w:cs="Times New Roman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20</w:t>
            </w:r>
            <w:r w:rsidRPr="009B138D">
              <w:rPr>
                <w:rFonts w:ascii="Times New Roman" w:hAnsi="Times New Roman" w:cs="Times New Roman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9</w:t>
            </w:r>
            <w:r w:rsidRPr="009B138D">
              <w:rPr>
                <w:rFonts w:ascii="Times New Roman" w:hAnsi="Times New Roman" w:cs="Times New Roman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407B9E5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6175B8AE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245550-58-7</w:t>
            </w:r>
          </w:p>
        </w:tc>
      </w:tr>
      <w:tr w:rsidR="00201909" w:rsidRPr="009B138D" w14:paraId="5D3F640F" w14:textId="77777777" w:rsidTr="00336273">
        <w:trPr>
          <w:trHeight w:val="480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7A943C9E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Glucoerucin (GER)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23E67329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9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5ADCA5D0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5DD2060F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15592-37-7</w:t>
            </w:r>
          </w:p>
        </w:tc>
      </w:tr>
      <w:tr w:rsidR="00201909" w:rsidRPr="009B138D" w14:paraId="00FBA897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3EE81E4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Glucoraphasatin (GRH)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4FF9FDFD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9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4491BDE8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Aliphatic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262F55CF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28463-23-2</w:t>
            </w:r>
          </w:p>
        </w:tc>
      </w:tr>
      <w:tr w:rsidR="00201909" w:rsidRPr="009B138D" w14:paraId="1B4D91D2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517F59C8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Glucobrassicin (GBS)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1DA43EF4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16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19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9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410FC7CB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Indolic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15709695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4356-52-9</w:t>
            </w:r>
          </w:p>
        </w:tc>
      </w:tr>
      <w:tr w:rsidR="00201909" w:rsidRPr="009B138D" w14:paraId="55B7F332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09DFE7E7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4-Methoxyglucobrassicin (4-MTGB)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DD04EC0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17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21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6B6A00AD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Indolic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5CA8E076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833327-21-3</w:t>
            </w:r>
          </w:p>
        </w:tc>
      </w:tr>
      <w:tr w:rsidR="00201909" w:rsidRPr="009B138D" w14:paraId="7F75E778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0CF9A75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4-Methoxyglucobrassicin (4-HGB)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094CCAE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16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19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KN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O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477D0B86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Indolic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232FE521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833327-20-2</w:t>
            </w:r>
          </w:p>
        </w:tc>
      </w:tr>
      <w:tr w:rsidR="00201909" w:rsidRPr="009B138D" w14:paraId="18CE8924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693DE78B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Neoglucobrassicin (NGB)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06E8B091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17</w:t>
            </w:r>
            <w:r w:rsidRPr="009B138D">
              <w:rPr>
                <w:rFonts w:ascii="Times New Roman" w:hAnsi="Times New Roman" w:cs="Times New Roman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21</w:t>
            </w:r>
            <w:r w:rsidRPr="009B138D">
              <w:rPr>
                <w:rFonts w:ascii="Times New Roman" w:hAnsi="Times New Roman" w:cs="Times New Roman"/>
                <w:sz w:val="22"/>
              </w:rPr>
              <w:t>KN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9B138D">
              <w:rPr>
                <w:rFonts w:ascii="Times New Roman" w:hAnsi="Times New Roman" w:cs="Times New Roman"/>
                <w:sz w:val="22"/>
              </w:rPr>
              <w:t>O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10</w:t>
            </w:r>
            <w:r w:rsidRPr="009B138D">
              <w:rPr>
                <w:rFonts w:ascii="Times New Roman" w:hAnsi="Times New Roman" w:cs="Times New Roman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27CA61D3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Indolic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1A17A981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5187-84-8</w:t>
            </w:r>
          </w:p>
        </w:tc>
      </w:tr>
      <w:tr w:rsidR="00201909" w:rsidRPr="009B138D" w14:paraId="411808D6" w14:textId="77777777" w:rsidTr="00336273">
        <w:trPr>
          <w:trHeight w:val="444"/>
        </w:trPr>
        <w:tc>
          <w:tcPr>
            <w:tcW w:w="176.70pt" w:type="dxa"/>
            <w:tcBorders>
              <w:top w:val="nil"/>
              <w:start w:val="single" w:sz="8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466FE44C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star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Gluconasturtiin (GNT)</w:t>
            </w:r>
          </w:p>
        </w:tc>
        <w:tc>
          <w:tcPr>
            <w:tcW w:w="106.30pt" w:type="dxa"/>
            <w:tcBorders>
              <w:top w:val="nil"/>
              <w:start w:val="nil"/>
              <w:bottom w:val="single" w:sz="4" w:space="0" w:color="auto"/>
              <w:end w:val="single" w:sz="4" w:space="0" w:color="auto"/>
            </w:tcBorders>
            <w:shd w:val="clear" w:color="auto" w:fill="auto"/>
            <w:vAlign w:val="center"/>
          </w:tcPr>
          <w:p w14:paraId="4D96169E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sz w:val="22"/>
              </w:rPr>
              <w:t>C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15</w:t>
            </w:r>
            <w:r w:rsidRPr="009B138D">
              <w:rPr>
                <w:rFonts w:ascii="Times New Roman" w:hAnsi="Times New Roman" w:cs="Times New Roman"/>
                <w:sz w:val="22"/>
              </w:rPr>
              <w:t>H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20</w:t>
            </w:r>
            <w:r w:rsidRPr="009B138D">
              <w:rPr>
                <w:rFonts w:ascii="Times New Roman" w:hAnsi="Times New Roman" w:cs="Times New Roman"/>
                <w:sz w:val="22"/>
              </w:rPr>
              <w:t>KNO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9</w:t>
            </w:r>
            <w:r w:rsidRPr="009B138D">
              <w:rPr>
                <w:rFonts w:ascii="Times New Roman" w:hAnsi="Times New Roman" w:cs="Times New Roman"/>
                <w:sz w:val="22"/>
              </w:rPr>
              <w:t>S</w:t>
            </w:r>
            <w:r w:rsidRPr="009B138D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78pt" w:type="dxa"/>
            <w:tcBorders>
              <w:top w:val="single" w:sz="4" w:space="0" w:color="auto"/>
              <w:start w:val="nil"/>
              <w:bottom w:val="single" w:sz="4" w:space="0" w:color="auto"/>
              <w:end w:val="single" w:sz="4" w:space="0" w:color="auto"/>
            </w:tcBorders>
            <w:vAlign w:val="center"/>
          </w:tcPr>
          <w:p w14:paraId="11EE9187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Aromatic</w:t>
            </w:r>
          </w:p>
        </w:tc>
        <w:tc>
          <w:tcPr>
            <w:tcW w:w="85.05pt" w:type="dxa"/>
            <w:tcBorders>
              <w:top w:val="nil"/>
              <w:start w:val="single" w:sz="4" w:space="0" w:color="auto"/>
              <w:bottom w:val="single" w:sz="4" w:space="0" w:color="auto"/>
              <w:end w:val="single" w:sz="8" w:space="0" w:color="auto"/>
            </w:tcBorders>
            <w:shd w:val="clear" w:color="auto" w:fill="auto"/>
            <w:vAlign w:val="center"/>
          </w:tcPr>
          <w:p w14:paraId="0851B1A0" w14:textId="77777777" w:rsidR="00201909" w:rsidRPr="009B138D" w:rsidRDefault="00201909" w:rsidP="00336273">
            <w:pPr>
              <w:widowControl/>
              <w:wordWrap/>
              <w:autoSpaceDE/>
              <w:autoSpaceDN/>
              <w:spacing w:after="0pt" w:line="18pt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B138D">
              <w:rPr>
                <w:rFonts w:ascii="Times New Roman" w:hAnsi="Times New Roman" w:cs="Times New Roman"/>
                <w:color w:val="000000"/>
                <w:sz w:val="22"/>
              </w:rPr>
              <w:t>18425-76-8</w:t>
            </w:r>
          </w:p>
        </w:tc>
      </w:tr>
    </w:tbl>
    <w:p w14:paraId="5217DF0B" w14:textId="77777777" w:rsidR="00201909" w:rsidRDefault="00201909" w:rsidP="00201909">
      <w:pPr>
        <w:widowControl/>
        <w:wordWrap/>
        <w:autoSpaceDE/>
        <w:autoSpaceDN/>
        <w:spacing w:after="0pt" w:line="12pt" w:lineRule="auto"/>
        <w:ind w:start="2.25pt"/>
        <w:rPr>
          <w:rFonts w:ascii="Times New Roman" w:hAnsi="Times New Roman" w:cs="Times New Roman"/>
          <w:sz w:val="24"/>
          <w:szCs w:val="24"/>
        </w:rPr>
      </w:pPr>
      <w:r w:rsidRPr="009B138D">
        <w:rPr>
          <w:rFonts w:ascii="Times New Roman" w:hAnsi="Times New Roman" w:cs="Times New Roman" w:hint="eastAsia"/>
          <w:sz w:val="24"/>
          <w:szCs w:val="24"/>
        </w:rPr>
        <w:t xml:space="preserve">*All </w:t>
      </w:r>
      <w:r w:rsidRPr="009B138D">
        <w:rPr>
          <w:rFonts w:ascii="Times New Roman" w:hAnsi="Times New Roman" w:cs="Times New Roman"/>
          <w:sz w:val="24"/>
          <w:szCs w:val="24"/>
        </w:rPr>
        <w:t xml:space="preserve">the GSLs </w:t>
      </w:r>
      <w:r w:rsidRPr="009B138D">
        <w:rPr>
          <w:rFonts w:ascii="Times New Roman" w:hAnsi="Times New Roman" w:cs="Times New Roman" w:hint="eastAsia"/>
          <w:sz w:val="24"/>
          <w:szCs w:val="24"/>
        </w:rPr>
        <w:t>standard compounds</w:t>
      </w:r>
      <w:r w:rsidRPr="009B138D">
        <w:rPr>
          <w:rFonts w:ascii="Times New Roman" w:hAnsi="Times New Roman" w:cs="Times New Roman"/>
          <w:sz w:val="24"/>
          <w:szCs w:val="24"/>
        </w:rPr>
        <w:t xml:space="preserve"> was</w:t>
      </w:r>
      <w:r w:rsidRPr="009B138D">
        <w:rPr>
          <w:rFonts w:ascii="Times New Roman" w:hAnsi="Times New Roman" w:cs="Times New Roman" w:hint="eastAsia"/>
          <w:sz w:val="24"/>
          <w:szCs w:val="24"/>
        </w:rPr>
        <w:t xml:space="preserve"> purchased from Phytoplan </w:t>
      </w:r>
      <w:r w:rsidRPr="009B138D">
        <w:rPr>
          <w:rFonts w:ascii="Times New Roman" w:hAnsi="Times New Roman" w:cs="Times New Roman"/>
          <w:sz w:val="24"/>
          <w:szCs w:val="24"/>
        </w:rPr>
        <w:t>(</w:t>
      </w:r>
      <w:r w:rsidRPr="009B138D">
        <w:rPr>
          <w:rFonts w:ascii="Times New Roman" w:hAnsi="Times New Roman" w:cs="Times New Roman" w:hint="eastAsia"/>
          <w:sz w:val="24"/>
          <w:szCs w:val="24"/>
        </w:rPr>
        <w:t>Germany</w:t>
      </w:r>
      <w:r w:rsidRPr="009B138D">
        <w:rPr>
          <w:rFonts w:ascii="Times New Roman" w:hAnsi="Times New Roman" w:cs="Times New Roman"/>
          <w:sz w:val="24"/>
          <w:szCs w:val="24"/>
        </w:rPr>
        <w:t>), except the</w:t>
      </w:r>
      <w:r>
        <w:rPr>
          <w:rFonts w:ascii="Times New Roman" w:hAnsi="Times New Roman" w:cs="Times New Roman"/>
          <w:sz w:val="24"/>
          <w:szCs w:val="24"/>
        </w:rPr>
        <w:t xml:space="preserve"> sinigrin that was purchased fro</w:t>
      </w:r>
      <w:r w:rsidRPr="009B138D">
        <w:rPr>
          <w:rFonts w:ascii="Times New Roman" w:hAnsi="Times New Roman" w:cs="Times New Roman"/>
          <w:sz w:val="24"/>
          <w:szCs w:val="24"/>
        </w:rPr>
        <w:t>m Sigma-aldrich (USA)</w:t>
      </w:r>
      <w:r w:rsidRPr="009B138D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D49903" w14:textId="77777777" w:rsidR="00201909" w:rsidRPr="003D2727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>Supplementary Table S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3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. </w:t>
      </w:r>
      <w:r w:rsidRPr="003D2727">
        <w:rPr>
          <w:rFonts w:ascii="Times New Roman" w:eastAsiaTheme="minorEastAsia" w:hAnsi="Times New Roman" w:cs="Times New Roman" w:hint="eastAsia"/>
          <w:sz w:val="24"/>
          <w:szCs w:val="24"/>
        </w:rPr>
        <w:t>Information of primers used in this study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2189"/>
        <w:gridCol w:w="1489"/>
        <w:gridCol w:w="4128"/>
        <w:gridCol w:w="1124"/>
      </w:tblGrid>
      <w:tr w:rsidR="00201909" w:rsidRPr="00D82795" w14:paraId="4A7839D5" w14:textId="77777777" w:rsidTr="00336273">
        <w:trPr>
          <w:trHeight w:val="495"/>
        </w:trPr>
        <w:tc>
          <w:tcPr>
            <w:tcW w:w="109.45pt" w:type="dxa"/>
            <w:noWrap/>
            <w:hideMark/>
          </w:tcPr>
          <w:p w14:paraId="0EFEF72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665BB4A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name</w:t>
            </w:r>
          </w:p>
        </w:tc>
        <w:tc>
          <w:tcPr>
            <w:tcW w:w="206.20pt" w:type="dxa"/>
            <w:noWrap/>
            <w:hideMark/>
          </w:tcPr>
          <w:p w14:paraId="672F758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sequence 5'-3'</w:t>
            </w:r>
          </w:p>
        </w:tc>
        <w:tc>
          <w:tcPr>
            <w:tcW w:w="56.20pt" w:type="dxa"/>
            <w:noWrap/>
            <w:hideMark/>
          </w:tcPr>
          <w:p w14:paraId="22BD126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Usage</w:t>
            </w:r>
          </w:p>
        </w:tc>
      </w:tr>
      <w:tr w:rsidR="00201909" w:rsidRPr="00D82795" w14:paraId="52DE983C" w14:textId="77777777" w:rsidTr="00336273">
        <w:trPr>
          <w:trHeight w:val="330"/>
        </w:trPr>
        <w:tc>
          <w:tcPr>
            <w:tcW w:w="109.45pt" w:type="dxa"/>
            <w:vMerge w:val="restart"/>
            <w:noWrap/>
            <w:hideMark/>
          </w:tcPr>
          <w:p w14:paraId="014F8B9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Primers for radish</w:t>
            </w:r>
          </w:p>
        </w:tc>
        <w:tc>
          <w:tcPr>
            <w:tcW w:w="74.45pt" w:type="dxa"/>
            <w:noWrap/>
            <w:hideMark/>
          </w:tcPr>
          <w:p w14:paraId="63AB6A0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RsFMOGS-OX1_LP</w:t>
            </w:r>
          </w:p>
        </w:tc>
        <w:tc>
          <w:tcPr>
            <w:tcW w:w="206.20pt" w:type="dxa"/>
            <w:noWrap/>
            <w:hideMark/>
          </w:tcPr>
          <w:p w14:paraId="420ED17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GGCCAGGAAAGCAGATCCATAGCC</w:t>
            </w:r>
          </w:p>
        </w:tc>
        <w:tc>
          <w:tcPr>
            <w:tcW w:w="56.20pt" w:type="dxa"/>
            <w:noWrap/>
            <w:hideMark/>
          </w:tcPr>
          <w:p w14:paraId="4D87193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737E7EF0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083266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02658A9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RsFMOGS-OX1_RP</w:t>
            </w:r>
          </w:p>
        </w:tc>
        <w:tc>
          <w:tcPr>
            <w:tcW w:w="206.20pt" w:type="dxa"/>
            <w:noWrap/>
            <w:hideMark/>
          </w:tcPr>
          <w:p w14:paraId="0C81E99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CGTATCGGCTTCCCTCCCTCTAG</w:t>
            </w:r>
          </w:p>
        </w:tc>
        <w:tc>
          <w:tcPr>
            <w:tcW w:w="56.20pt" w:type="dxa"/>
            <w:noWrap/>
            <w:hideMark/>
          </w:tcPr>
          <w:p w14:paraId="6EEC1F6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D50B1F5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6D8B2E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5254092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RsFMOGS-OX2_LP</w:t>
            </w:r>
          </w:p>
        </w:tc>
        <w:tc>
          <w:tcPr>
            <w:tcW w:w="206.20pt" w:type="dxa"/>
            <w:noWrap/>
            <w:hideMark/>
          </w:tcPr>
          <w:p w14:paraId="7CF10B9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GAGTCCCTGATCCATTCAAAGACCAG</w:t>
            </w:r>
          </w:p>
        </w:tc>
        <w:tc>
          <w:tcPr>
            <w:tcW w:w="56.20pt" w:type="dxa"/>
            <w:noWrap/>
            <w:hideMark/>
          </w:tcPr>
          <w:p w14:paraId="46559C0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B87EE8A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BC7DAE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3D265E2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RsFMOGS-OX2_RP</w:t>
            </w:r>
          </w:p>
        </w:tc>
        <w:tc>
          <w:tcPr>
            <w:tcW w:w="206.20pt" w:type="dxa"/>
            <w:noWrap/>
            <w:hideMark/>
          </w:tcPr>
          <w:p w14:paraId="03F811D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GAGCCATCTTTGCGTGCGGTTTC</w:t>
            </w:r>
          </w:p>
        </w:tc>
        <w:tc>
          <w:tcPr>
            <w:tcW w:w="56.20pt" w:type="dxa"/>
            <w:noWrap/>
            <w:hideMark/>
          </w:tcPr>
          <w:p w14:paraId="5ECFF8C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1496D87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8D714D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4E46C3A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RsFMOGS-OX3_LP</w:t>
            </w:r>
          </w:p>
        </w:tc>
        <w:tc>
          <w:tcPr>
            <w:tcW w:w="206.20pt" w:type="dxa"/>
            <w:noWrap/>
            <w:hideMark/>
          </w:tcPr>
          <w:p w14:paraId="0BCDF30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GGCCAGGCAAGCAGGTTCATAGTC</w:t>
            </w:r>
          </w:p>
        </w:tc>
        <w:tc>
          <w:tcPr>
            <w:tcW w:w="56.20pt" w:type="dxa"/>
            <w:noWrap/>
            <w:hideMark/>
          </w:tcPr>
          <w:p w14:paraId="76F1474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435CC42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8FBA6F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094214A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RsFMOGS-OX3_RP</w:t>
            </w:r>
          </w:p>
        </w:tc>
        <w:tc>
          <w:tcPr>
            <w:tcW w:w="206.20pt" w:type="dxa"/>
            <w:noWrap/>
            <w:hideMark/>
          </w:tcPr>
          <w:p w14:paraId="471FDF6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CGAGTGACAAAGAGCTTCCTCTCCC</w:t>
            </w:r>
          </w:p>
        </w:tc>
        <w:tc>
          <w:tcPr>
            <w:tcW w:w="56.20pt" w:type="dxa"/>
            <w:noWrap/>
            <w:hideMark/>
          </w:tcPr>
          <w:p w14:paraId="2CC95E5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178F04B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EE9DBD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4CA3951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RsFMOGS-OX4_LP</w:t>
            </w:r>
          </w:p>
        </w:tc>
        <w:tc>
          <w:tcPr>
            <w:tcW w:w="206.20pt" w:type="dxa"/>
            <w:noWrap/>
            <w:hideMark/>
          </w:tcPr>
          <w:p w14:paraId="3A9C0A0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GGTCCAGTTCGAGACGGAGG</w:t>
            </w:r>
          </w:p>
        </w:tc>
        <w:tc>
          <w:tcPr>
            <w:tcW w:w="56.20pt" w:type="dxa"/>
            <w:noWrap/>
            <w:hideMark/>
          </w:tcPr>
          <w:p w14:paraId="0F393A2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98B588F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7A725F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226861D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RsFMOGS-OX4_RP</w:t>
            </w:r>
          </w:p>
        </w:tc>
        <w:tc>
          <w:tcPr>
            <w:tcW w:w="206.20pt" w:type="dxa"/>
            <w:noWrap/>
            <w:hideMark/>
          </w:tcPr>
          <w:p w14:paraId="197DC77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GGCTATGGATTTGCTTCCCTGGCC</w:t>
            </w:r>
          </w:p>
        </w:tc>
        <w:tc>
          <w:tcPr>
            <w:tcW w:w="56.20pt" w:type="dxa"/>
            <w:noWrap/>
            <w:hideMark/>
          </w:tcPr>
          <w:p w14:paraId="095A556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7F9D00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21D167B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7985151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RsFMOGS-OX5_LP</w:t>
            </w:r>
          </w:p>
        </w:tc>
        <w:tc>
          <w:tcPr>
            <w:tcW w:w="206.20pt" w:type="dxa"/>
            <w:noWrap/>
            <w:hideMark/>
          </w:tcPr>
          <w:p w14:paraId="01883C3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CGGTTCGAGACGGCGGTTG</w:t>
            </w:r>
          </w:p>
        </w:tc>
        <w:tc>
          <w:tcPr>
            <w:tcW w:w="56.20pt" w:type="dxa"/>
            <w:noWrap/>
            <w:hideMark/>
          </w:tcPr>
          <w:p w14:paraId="627A46C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3435B7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5AE876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638CE1E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RsFMOGS-OX5_RP</w:t>
            </w:r>
          </w:p>
        </w:tc>
        <w:tc>
          <w:tcPr>
            <w:tcW w:w="206.20pt" w:type="dxa"/>
            <w:noWrap/>
            <w:hideMark/>
          </w:tcPr>
          <w:p w14:paraId="2EC3BF0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GGCTATGCATCTCCTTCCCTGGC</w:t>
            </w:r>
          </w:p>
        </w:tc>
        <w:tc>
          <w:tcPr>
            <w:tcW w:w="56.20pt" w:type="dxa"/>
            <w:noWrap/>
            <w:hideMark/>
          </w:tcPr>
          <w:p w14:paraId="2683398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834A272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A18D97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465C9AE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RsFMOGS-OX6_LP</w:t>
            </w:r>
          </w:p>
        </w:tc>
        <w:tc>
          <w:tcPr>
            <w:tcW w:w="206.20pt" w:type="dxa"/>
            <w:noWrap/>
            <w:hideMark/>
          </w:tcPr>
          <w:p w14:paraId="69AE76F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CGGCAGATGAGGAGAATAGCGGG</w:t>
            </w:r>
          </w:p>
        </w:tc>
        <w:tc>
          <w:tcPr>
            <w:tcW w:w="56.20pt" w:type="dxa"/>
            <w:noWrap/>
            <w:hideMark/>
          </w:tcPr>
          <w:p w14:paraId="6517AC2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9D8935C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648CB6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61B0F08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RsFMOGS-OX6/7_RP</w:t>
            </w:r>
          </w:p>
        </w:tc>
        <w:tc>
          <w:tcPr>
            <w:tcW w:w="206.20pt" w:type="dxa"/>
            <w:noWrap/>
            <w:hideMark/>
          </w:tcPr>
          <w:p w14:paraId="5C088CD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GGATCAGGAACACGGTAATTGTGGC</w:t>
            </w:r>
          </w:p>
        </w:tc>
        <w:tc>
          <w:tcPr>
            <w:tcW w:w="56.20pt" w:type="dxa"/>
            <w:noWrap/>
            <w:hideMark/>
          </w:tcPr>
          <w:p w14:paraId="4F0EE79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1A80821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499E6A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2F331B7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RsFMOGS-OX7_LP</w:t>
            </w:r>
          </w:p>
        </w:tc>
        <w:tc>
          <w:tcPr>
            <w:tcW w:w="206.20pt" w:type="dxa"/>
            <w:noWrap/>
            <w:hideMark/>
          </w:tcPr>
          <w:p w14:paraId="56B0986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GAGGGAAGTGGAGGGTGGAGTC</w:t>
            </w:r>
          </w:p>
        </w:tc>
        <w:tc>
          <w:tcPr>
            <w:tcW w:w="56.20pt" w:type="dxa"/>
            <w:noWrap/>
            <w:hideMark/>
          </w:tcPr>
          <w:p w14:paraId="4FD3F69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5496D39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64C847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7082EF6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RsFMOGS-OX7_RP</w:t>
            </w:r>
          </w:p>
        </w:tc>
        <w:tc>
          <w:tcPr>
            <w:tcW w:w="206.20pt" w:type="dxa"/>
            <w:noWrap/>
            <w:hideMark/>
          </w:tcPr>
          <w:p w14:paraId="6A27D79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GGATCAGGAACACGGTAATTGTGGC</w:t>
            </w:r>
          </w:p>
        </w:tc>
        <w:tc>
          <w:tcPr>
            <w:tcW w:w="56.20pt" w:type="dxa"/>
            <w:noWrap/>
            <w:hideMark/>
          </w:tcPr>
          <w:p w14:paraId="15861E6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40750BB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CEFFDB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1DE4754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RsTEF2_F</w:t>
            </w:r>
          </w:p>
        </w:tc>
        <w:tc>
          <w:tcPr>
            <w:tcW w:w="206.20pt" w:type="dxa"/>
            <w:noWrap/>
            <w:hideMark/>
          </w:tcPr>
          <w:p w14:paraId="6073CF9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AAGAAGATTTGGGCGTTTGG</w:t>
            </w:r>
          </w:p>
        </w:tc>
        <w:tc>
          <w:tcPr>
            <w:tcW w:w="56.20pt" w:type="dxa"/>
            <w:noWrap/>
            <w:hideMark/>
          </w:tcPr>
          <w:p w14:paraId="55EF2FB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F93DB10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7B1056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1D2A0B3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RsTEF2_R</w:t>
            </w:r>
          </w:p>
        </w:tc>
        <w:tc>
          <w:tcPr>
            <w:tcW w:w="206.20pt" w:type="dxa"/>
            <w:noWrap/>
            <w:hideMark/>
          </w:tcPr>
          <w:p w14:paraId="70FD87B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CCAGCAACAACAGAATCCTT</w:t>
            </w:r>
          </w:p>
        </w:tc>
        <w:tc>
          <w:tcPr>
            <w:tcW w:w="56.20pt" w:type="dxa"/>
            <w:noWrap/>
            <w:hideMark/>
          </w:tcPr>
          <w:p w14:paraId="494D251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96B10A7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647BF2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197CA91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RsMYB28_F</w:t>
            </w:r>
          </w:p>
        </w:tc>
        <w:tc>
          <w:tcPr>
            <w:tcW w:w="206.20pt" w:type="dxa"/>
            <w:hideMark/>
          </w:tcPr>
          <w:p w14:paraId="5E7079A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GCTTCTCGTGGAAACAAGTGGTCGG</w:t>
            </w:r>
          </w:p>
        </w:tc>
        <w:tc>
          <w:tcPr>
            <w:tcW w:w="56.20pt" w:type="dxa"/>
            <w:noWrap/>
            <w:hideMark/>
          </w:tcPr>
          <w:p w14:paraId="1BF6E2E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0940DD0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B6ACFF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BB9869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RsMYB28_R</w:t>
            </w:r>
          </w:p>
        </w:tc>
        <w:tc>
          <w:tcPr>
            <w:tcW w:w="206.20pt" w:type="dxa"/>
            <w:hideMark/>
          </w:tcPr>
          <w:p w14:paraId="776CD70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GCTAGTGGCTTGTGAGTCACGGG</w:t>
            </w:r>
          </w:p>
        </w:tc>
        <w:tc>
          <w:tcPr>
            <w:tcW w:w="56.20pt" w:type="dxa"/>
            <w:noWrap/>
            <w:hideMark/>
          </w:tcPr>
          <w:p w14:paraId="2581D34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7FCD54F7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AE29A1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23D25D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RsMYB29_F</w:t>
            </w:r>
          </w:p>
        </w:tc>
        <w:tc>
          <w:tcPr>
            <w:tcW w:w="206.20pt" w:type="dxa"/>
            <w:hideMark/>
          </w:tcPr>
          <w:p w14:paraId="2EE0853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CGTGGCAACAAGTGGTCGGCG</w:t>
            </w:r>
          </w:p>
        </w:tc>
        <w:tc>
          <w:tcPr>
            <w:tcW w:w="56.20pt" w:type="dxa"/>
            <w:noWrap/>
            <w:hideMark/>
          </w:tcPr>
          <w:p w14:paraId="7664458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3956BAD0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34175A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014B4D2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RsMYB29_R</w:t>
            </w:r>
          </w:p>
        </w:tc>
        <w:tc>
          <w:tcPr>
            <w:tcW w:w="206.20pt" w:type="dxa"/>
            <w:hideMark/>
          </w:tcPr>
          <w:p w14:paraId="40DAAD1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CCGGATTAGGGTTAGAAGCAAGTGGC</w:t>
            </w:r>
          </w:p>
        </w:tc>
        <w:tc>
          <w:tcPr>
            <w:tcW w:w="56.20pt" w:type="dxa"/>
            <w:noWrap/>
            <w:hideMark/>
          </w:tcPr>
          <w:p w14:paraId="202EAAA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9B6985A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F49A31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70287E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RsMYB34_F</w:t>
            </w:r>
          </w:p>
        </w:tc>
        <w:tc>
          <w:tcPr>
            <w:tcW w:w="206.20pt" w:type="dxa"/>
            <w:hideMark/>
          </w:tcPr>
          <w:p w14:paraId="1724FEB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GCCTGAGAAAGCTGGTCTCCAGAG</w:t>
            </w:r>
          </w:p>
        </w:tc>
        <w:tc>
          <w:tcPr>
            <w:tcW w:w="56.20pt" w:type="dxa"/>
            <w:noWrap/>
            <w:hideMark/>
          </w:tcPr>
          <w:p w14:paraId="014B883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3BBA6CF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CFF88C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22EA4D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RsMYB34_R</w:t>
            </w:r>
          </w:p>
        </w:tc>
        <w:tc>
          <w:tcPr>
            <w:tcW w:w="206.20pt" w:type="dxa"/>
            <w:hideMark/>
          </w:tcPr>
          <w:p w14:paraId="02778E3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CTCACCTGTTTCCGAGGAGAGCG</w:t>
            </w:r>
          </w:p>
        </w:tc>
        <w:tc>
          <w:tcPr>
            <w:tcW w:w="56.20pt" w:type="dxa"/>
            <w:noWrap/>
            <w:hideMark/>
          </w:tcPr>
          <w:p w14:paraId="3F97F5C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5AA7C64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0FB3EC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11A4EBA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RsMYB51_F</w:t>
            </w:r>
          </w:p>
        </w:tc>
        <w:tc>
          <w:tcPr>
            <w:tcW w:w="206.20pt" w:type="dxa"/>
            <w:hideMark/>
          </w:tcPr>
          <w:p w14:paraId="7EF153C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CTCCACGGCAACAAATGGGCTG</w:t>
            </w:r>
          </w:p>
        </w:tc>
        <w:tc>
          <w:tcPr>
            <w:tcW w:w="56.20pt" w:type="dxa"/>
            <w:noWrap/>
            <w:hideMark/>
          </w:tcPr>
          <w:p w14:paraId="0B292CD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751D224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872CFF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27A0DCB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RsMYB51_R</w:t>
            </w:r>
          </w:p>
        </w:tc>
        <w:tc>
          <w:tcPr>
            <w:tcW w:w="206.20pt" w:type="dxa"/>
            <w:hideMark/>
          </w:tcPr>
          <w:p w14:paraId="61405C3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GAGATCAAGCTCTTGTGTGTAACCGGG</w:t>
            </w:r>
          </w:p>
        </w:tc>
        <w:tc>
          <w:tcPr>
            <w:tcW w:w="56.20pt" w:type="dxa"/>
            <w:noWrap/>
            <w:hideMark/>
          </w:tcPr>
          <w:p w14:paraId="7D1E1D2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5F91404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68F7688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672A8E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RsCYP79F1_F</w:t>
            </w:r>
          </w:p>
        </w:tc>
        <w:tc>
          <w:tcPr>
            <w:tcW w:w="206.20pt" w:type="dxa"/>
            <w:hideMark/>
          </w:tcPr>
          <w:p w14:paraId="27C6DB9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GTCAATGCGTTGAATTTTGCATAGCAGCG</w:t>
            </w:r>
          </w:p>
        </w:tc>
        <w:tc>
          <w:tcPr>
            <w:tcW w:w="56.20pt" w:type="dxa"/>
            <w:noWrap/>
            <w:hideMark/>
          </w:tcPr>
          <w:p w14:paraId="12E428A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5CC6A33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F81CCD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419D64A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RsCYP79F1_R</w:t>
            </w:r>
          </w:p>
        </w:tc>
        <w:tc>
          <w:tcPr>
            <w:tcW w:w="206.20pt" w:type="dxa"/>
            <w:hideMark/>
          </w:tcPr>
          <w:p w14:paraId="4E2BF64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CTGAACTAGCCTGTCTCTTCCCACC</w:t>
            </w:r>
          </w:p>
        </w:tc>
        <w:tc>
          <w:tcPr>
            <w:tcW w:w="56.20pt" w:type="dxa"/>
            <w:noWrap/>
            <w:hideMark/>
          </w:tcPr>
          <w:p w14:paraId="0793A27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8086537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E12FE7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49BA0B0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RsCYP83A1_F</w:t>
            </w:r>
          </w:p>
        </w:tc>
        <w:tc>
          <w:tcPr>
            <w:tcW w:w="206.20pt" w:type="dxa"/>
            <w:hideMark/>
          </w:tcPr>
          <w:p w14:paraId="0146E56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GAGATCTATAGAGATCAACCTTTCGCCTC</w:t>
            </w:r>
          </w:p>
        </w:tc>
        <w:tc>
          <w:tcPr>
            <w:tcW w:w="56.20pt" w:type="dxa"/>
            <w:noWrap/>
            <w:hideMark/>
          </w:tcPr>
          <w:p w14:paraId="17DBD85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8C7A5EF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251FD6D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182E9C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RsCYP83A1_R</w:t>
            </w:r>
          </w:p>
        </w:tc>
        <w:tc>
          <w:tcPr>
            <w:tcW w:w="206.20pt" w:type="dxa"/>
            <w:hideMark/>
          </w:tcPr>
          <w:p w14:paraId="264E423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GCCTTTCTCCCTTGCATACTCCCTC</w:t>
            </w:r>
          </w:p>
        </w:tc>
        <w:tc>
          <w:tcPr>
            <w:tcW w:w="56.20pt" w:type="dxa"/>
            <w:noWrap/>
            <w:hideMark/>
          </w:tcPr>
          <w:p w14:paraId="234E2AA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C573325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6E35840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1618232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RsCYP83B1_F</w:t>
            </w:r>
          </w:p>
        </w:tc>
        <w:tc>
          <w:tcPr>
            <w:tcW w:w="206.20pt" w:type="dxa"/>
            <w:hideMark/>
          </w:tcPr>
          <w:p w14:paraId="3709FBD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GAGACTCTTGACCCTAACCGCCC</w:t>
            </w:r>
          </w:p>
        </w:tc>
        <w:tc>
          <w:tcPr>
            <w:tcW w:w="56.20pt" w:type="dxa"/>
            <w:noWrap/>
            <w:hideMark/>
          </w:tcPr>
          <w:p w14:paraId="151045E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82159DA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2851E61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68F3C28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RsCYP83B1_R</w:t>
            </w:r>
          </w:p>
        </w:tc>
        <w:tc>
          <w:tcPr>
            <w:tcW w:w="206.20pt" w:type="dxa"/>
            <w:hideMark/>
          </w:tcPr>
          <w:p w14:paraId="6A7BE47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GGTAAGTCATGGCCCATACCACCAC</w:t>
            </w:r>
          </w:p>
        </w:tc>
        <w:tc>
          <w:tcPr>
            <w:tcW w:w="56.20pt" w:type="dxa"/>
            <w:noWrap/>
            <w:hideMark/>
          </w:tcPr>
          <w:p w14:paraId="2DF9182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73E285F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280E26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657B4E7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RsMAM1.1_LP</w:t>
            </w:r>
          </w:p>
        </w:tc>
        <w:tc>
          <w:tcPr>
            <w:tcW w:w="206.20pt" w:type="dxa"/>
            <w:hideMark/>
          </w:tcPr>
          <w:p w14:paraId="467DB6B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GGCAGCTCGCAAAACTCCGAGTAG</w:t>
            </w:r>
          </w:p>
        </w:tc>
        <w:tc>
          <w:tcPr>
            <w:tcW w:w="56.20pt" w:type="dxa"/>
            <w:noWrap/>
            <w:hideMark/>
          </w:tcPr>
          <w:p w14:paraId="5FD69C7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3ECA9851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69FB0D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2750B46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RsMAM1.1_RP</w:t>
            </w:r>
          </w:p>
        </w:tc>
        <w:tc>
          <w:tcPr>
            <w:tcW w:w="206.20pt" w:type="dxa"/>
            <w:hideMark/>
          </w:tcPr>
          <w:p w14:paraId="5E267E8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CCCATGCCGCCTTAATGTCTTCTG</w:t>
            </w:r>
          </w:p>
        </w:tc>
        <w:tc>
          <w:tcPr>
            <w:tcW w:w="56.20pt" w:type="dxa"/>
            <w:noWrap/>
            <w:hideMark/>
          </w:tcPr>
          <w:p w14:paraId="05D1057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4873FEB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D42343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6FDA052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RsMAM1.2_LP</w:t>
            </w:r>
          </w:p>
        </w:tc>
        <w:tc>
          <w:tcPr>
            <w:tcW w:w="206.20pt" w:type="dxa"/>
            <w:hideMark/>
          </w:tcPr>
          <w:p w14:paraId="1A05C8C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GGTTTCCCTGCGTCTTCAGAGG</w:t>
            </w:r>
          </w:p>
        </w:tc>
        <w:tc>
          <w:tcPr>
            <w:tcW w:w="56.20pt" w:type="dxa"/>
            <w:noWrap/>
            <w:hideMark/>
          </w:tcPr>
          <w:p w14:paraId="6AF5032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A4FF71E" w14:textId="77777777" w:rsidTr="00336273">
        <w:trPr>
          <w:trHeight w:val="345"/>
        </w:trPr>
        <w:tc>
          <w:tcPr>
            <w:tcW w:w="109.45pt" w:type="dxa"/>
            <w:vMerge/>
            <w:hideMark/>
          </w:tcPr>
          <w:p w14:paraId="63ABF64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71509A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RsMAM1.2_RP</w:t>
            </w:r>
          </w:p>
        </w:tc>
        <w:tc>
          <w:tcPr>
            <w:tcW w:w="206.20pt" w:type="dxa"/>
            <w:hideMark/>
          </w:tcPr>
          <w:p w14:paraId="5D20BE3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GTAGAAGTGAATATGAGTATCCTCGGCCTC</w:t>
            </w:r>
          </w:p>
        </w:tc>
        <w:tc>
          <w:tcPr>
            <w:tcW w:w="56.20pt" w:type="dxa"/>
            <w:noWrap/>
            <w:hideMark/>
          </w:tcPr>
          <w:p w14:paraId="4C2DF65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AA77328" w14:textId="77777777" w:rsidTr="00336273">
        <w:trPr>
          <w:trHeight w:val="345"/>
        </w:trPr>
        <w:tc>
          <w:tcPr>
            <w:tcW w:w="109.45pt" w:type="dxa"/>
            <w:vMerge w:val="restart"/>
            <w:noWrap/>
            <w:hideMark/>
          </w:tcPr>
          <w:p w14:paraId="08C8046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 xml:space="preserve">　</w:t>
            </w:r>
          </w:p>
          <w:p w14:paraId="7C5CC5D7" w14:textId="77777777" w:rsidR="00201909" w:rsidRPr="00D82795" w:rsidRDefault="00201909" w:rsidP="00336273">
            <w:pPr>
              <w:widowControl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Primers for Chinese cabbage</w:t>
            </w:r>
          </w:p>
        </w:tc>
        <w:tc>
          <w:tcPr>
            <w:tcW w:w="74.45pt" w:type="dxa"/>
            <w:noWrap/>
            <w:hideMark/>
          </w:tcPr>
          <w:p w14:paraId="0E1EC9B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jc w:val="center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name</w:t>
            </w:r>
          </w:p>
        </w:tc>
        <w:tc>
          <w:tcPr>
            <w:tcW w:w="206.20pt" w:type="dxa"/>
            <w:noWrap/>
            <w:hideMark/>
          </w:tcPr>
          <w:p w14:paraId="4E2C0CB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jc w:val="center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sequence 5'-3'</w:t>
            </w:r>
          </w:p>
        </w:tc>
        <w:tc>
          <w:tcPr>
            <w:tcW w:w="56.20pt" w:type="dxa"/>
            <w:noWrap/>
            <w:hideMark/>
          </w:tcPr>
          <w:p w14:paraId="0AF1005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jc w:val="center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Usage</w:t>
            </w:r>
          </w:p>
        </w:tc>
      </w:tr>
      <w:tr w:rsidR="00201909" w:rsidRPr="00D82795" w14:paraId="50898419" w14:textId="77777777" w:rsidTr="00336273">
        <w:trPr>
          <w:trHeight w:val="330"/>
        </w:trPr>
        <w:tc>
          <w:tcPr>
            <w:tcW w:w="109.45pt" w:type="dxa"/>
            <w:vMerge/>
            <w:noWrap/>
            <w:hideMark/>
          </w:tcPr>
          <w:p w14:paraId="64F9A60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5863A5A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BrGRS1.1_LP</w:t>
            </w:r>
          </w:p>
        </w:tc>
        <w:tc>
          <w:tcPr>
            <w:tcW w:w="206.20pt" w:type="dxa"/>
            <w:noWrap/>
            <w:hideMark/>
          </w:tcPr>
          <w:p w14:paraId="01D7A1B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GTGCAAGTTGGAGAGACACTGTGGG</w:t>
            </w:r>
          </w:p>
        </w:tc>
        <w:tc>
          <w:tcPr>
            <w:tcW w:w="56.20pt" w:type="dxa"/>
            <w:noWrap/>
            <w:hideMark/>
          </w:tcPr>
          <w:p w14:paraId="4864728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442EAA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69D9DA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27B50E9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BrGRS1.1_RP</w:t>
            </w:r>
          </w:p>
        </w:tc>
        <w:tc>
          <w:tcPr>
            <w:tcW w:w="206.20pt" w:type="dxa"/>
            <w:noWrap/>
            <w:hideMark/>
          </w:tcPr>
          <w:p w14:paraId="67FCABC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CTTGGCGCAATCAATGTCCTTGAGGTG</w:t>
            </w:r>
          </w:p>
        </w:tc>
        <w:tc>
          <w:tcPr>
            <w:tcW w:w="56.20pt" w:type="dxa"/>
            <w:noWrap/>
            <w:hideMark/>
          </w:tcPr>
          <w:p w14:paraId="6357396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3C5361ED" w14:textId="77777777" w:rsidTr="00336273">
        <w:trPr>
          <w:trHeight w:val="315"/>
        </w:trPr>
        <w:tc>
          <w:tcPr>
            <w:tcW w:w="109.45pt" w:type="dxa"/>
            <w:vMerge/>
            <w:hideMark/>
          </w:tcPr>
          <w:p w14:paraId="363103A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1164EDB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BrGRS1.2_LP</w:t>
            </w:r>
          </w:p>
        </w:tc>
        <w:tc>
          <w:tcPr>
            <w:tcW w:w="206.20pt" w:type="dxa"/>
            <w:hideMark/>
          </w:tcPr>
          <w:p w14:paraId="6801329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CTTCTACAGTTCATAACCAACGACAAGTTCATAAGC</w:t>
            </w:r>
          </w:p>
        </w:tc>
        <w:tc>
          <w:tcPr>
            <w:tcW w:w="56.20pt" w:type="dxa"/>
            <w:noWrap/>
            <w:hideMark/>
          </w:tcPr>
          <w:p w14:paraId="10FFB1C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314E807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65E0A40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6008B3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BrGRS1.2_RP</w:t>
            </w:r>
          </w:p>
        </w:tc>
        <w:tc>
          <w:tcPr>
            <w:tcW w:w="206.20pt" w:type="dxa"/>
            <w:hideMark/>
          </w:tcPr>
          <w:p w14:paraId="0DE9701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GTAACTAAGAGTTGGACAGATTATAGCAATGATGG</w:t>
            </w:r>
          </w:p>
        </w:tc>
        <w:tc>
          <w:tcPr>
            <w:tcW w:w="56.20pt" w:type="dxa"/>
            <w:noWrap/>
            <w:hideMark/>
          </w:tcPr>
          <w:p w14:paraId="4F7DAAF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7E25A1D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41618A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0EBC9CC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BrFMOGS-OX2_LP</w:t>
            </w:r>
          </w:p>
        </w:tc>
        <w:tc>
          <w:tcPr>
            <w:tcW w:w="206.20pt" w:type="dxa"/>
            <w:noWrap/>
            <w:hideMark/>
          </w:tcPr>
          <w:p w14:paraId="74D75D8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GGCCAGGGAAGCAACTTCATAGTC</w:t>
            </w:r>
          </w:p>
        </w:tc>
        <w:tc>
          <w:tcPr>
            <w:tcW w:w="56.20pt" w:type="dxa"/>
            <w:noWrap/>
            <w:hideMark/>
          </w:tcPr>
          <w:p w14:paraId="052BD8B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A9AAEE1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4BED29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27A256F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BrFMOGS-OX2_RP</w:t>
            </w:r>
          </w:p>
        </w:tc>
        <w:tc>
          <w:tcPr>
            <w:tcW w:w="206.20pt" w:type="dxa"/>
            <w:noWrap/>
            <w:hideMark/>
          </w:tcPr>
          <w:p w14:paraId="19EEB5E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GAGCCATCTTTGCGTGCGGTTTC</w:t>
            </w:r>
          </w:p>
        </w:tc>
        <w:tc>
          <w:tcPr>
            <w:tcW w:w="56.20pt" w:type="dxa"/>
            <w:noWrap/>
            <w:hideMark/>
          </w:tcPr>
          <w:p w14:paraId="75C4D13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CF7DDBC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B33B24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494BEF2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BrFMOGS-OX3_LP</w:t>
            </w:r>
          </w:p>
        </w:tc>
        <w:tc>
          <w:tcPr>
            <w:tcW w:w="206.20pt" w:type="dxa"/>
            <w:noWrap/>
            <w:hideMark/>
          </w:tcPr>
          <w:p w14:paraId="01230B2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GAGCCTAGAGTTGCTCATGTTCCTGG</w:t>
            </w:r>
          </w:p>
        </w:tc>
        <w:tc>
          <w:tcPr>
            <w:tcW w:w="56.20pt" w:type="dxa"/>
            <w:noWrap/>
            <w:hideMark/>
          </w:tcPr>
          <w:p w14:paraId="386EC7E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398C8862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C023B0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1CA0660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BrFMOGS-OX3_RP</w:t>
            </w:r>
          </w:p>
        </w:tc>
        <w:tc>
          <w:tcPr>
            <w:tcW w:w="206.20pt" w:type="dxa"/>
            <w:noWrap/>
            <w:hideMark/>
          </w:tcPr>
          <w:p w14:paraId="5077ABA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CGCCACTCCTGTTATGTCCCTGC</w:t>
            </w:r>
          </w:p>
        </w:tc>
        <w:tc>
          <w:tcPr>
            <w:tcW w:w="56.20pt" w:type="dxa"/>
            <w:noWrap/>
            <w:hideMark/>
          </w:tcPr>
          <w:p w14:paraId="1A0128F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3BE2B16E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F58E17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6FCF094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BrFMOGS-OX5_LP</w:t>
            </w:r>
          </w:p>
        </w:tc>
        <w:tc>
          <w:tcPr>
            <w:tcW w:w="206.20pt" w:type="dxa"/>
            <w:noWrap/>
            <w:hideMark/>
          </w:tcPr>
          <w:p w14:paraId="74A370E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GGGTTGCTCCGGCGACGG </w:t>
            </w:r>
          </w:p>
        </w:tc>
        <w:tc>
          <w:tcPr>
            <w:tcW w:w="56.20pt" w:type="dxa"/>
            <w:noWrap/>
            <w:hideMark/>
          </w:tcPr>
          <w:p w14:paraId="3D2E7F9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F79EAF2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2BDAB6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4165F54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BrFMOGS-OX5_RP</w:t>
            </w:r>
          </w:p>
        </w:tc>
        <w:tc>
          <w:tcPr>
            <w:tcW w:w="206.20pt" w:type="dxa"/>
            <w:noWrap/>
            <w:hideMark/>
          </w:tcPr>
          <w:p w14:paraId="7F7F4A4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GGCTATGCATCTCCTTCCCTGGC</w:t>
            </w:r>
          </w:p>
        </w:tc>
        <w:tc>
          <w:tcPr>
            <w:tcW w:w="56.20pt" w:type="dxa"/>
            <w:noWrap/>
            <w:hideMark/>
          </w:tcPr>
          <w:p w14:paraId="5150AFE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15B5AAE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2337033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1082D21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BrFMOGS-OX6_LP</w:t>
            </w:r>
          </w:p>
        </w:tc>
        <w:tc>
          <w:tcPr>
            <w:tcW w:w="206.20pt" w:type="dxa"/>
            <w:noWrap/>
            <w:hideMark/>
          </w:tcPr>
          <w:p w14:paraId="05C1601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GAGACGGAGGTTGTTAGGGCGG</w:t>
            </w:r>
          </w:p>
        </w:tc>
        <w:tc>
          <w:tcPr>
            <w:tcW w:w="56.20pt" w:type="dxa"/>
            <w:noWrap/>
            <w:hideMark/>
          </w:tcPr>
          <w:p w14:paraId="668F451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3CF1CC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8B2835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0364F74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BrFMOGS-OX6_RP</w:t>
            </w:r>
          </w:p>
        </w:tc>
        <w:tc>
          <w:tcPr>
            <w:tcW w:w="206.20pt" w:type="dxa"/>
            <w:noWrap/>
            <w:hideMark/>
          </w:tcPr>
          <w:p w14:paraId="536DFB8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GGCTATGAATTTGCTTCCCTGGCC</w:t>
            </w:r>
          </w:p>
        </w:tc>
        <w:tc>
          <w:tcPr>
            <w:tcW w:w="56.20pt" w:type="dxa"/>
            <w:noWrap/>
            <w:hideMark/>
          </w:tcPr>
          <w:p w14:paraId="3D5793D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C673C7D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B900CA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0042675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BrFMOGS-OX7_LP</w:t>
            </w:r>
          </w:p>
        </w:tc>
        <w:tc>
          <w:tcPr>
            <w:tcW w:w="206.20pt" w:type="dxa"/>
            <w:noWrap/>
            <w:hideMark/>
          </w:tcPr>
          <w:p w14:paraId="0E844EE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GAGGGAAGTGGAGGGTGGAGTC</w:t>
            </w:r>
          </w:p>
        </w:tc>
        <w:tc>
          <w:tcPr>
            <w:tcW w:w="56.20pt" w:type="dxa"/>
            <w:noWrap/>
            <w:hideMark/>
          </w:tcPr>
          <w:p w14:paraId="04D4A26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03BF81A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F88691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noWrap/>
            <w:hideMark/>
          </w:tcPr>
          <w:p w14:paraId="3F34C07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BrFMOGS-OX7_RP</w:t>
            </w:r>
          </w:p>
        </w:tc>
        <w:tc>
          <w:tcPr>
            <w:tcW w:w="206.20pt" w:type="dxa"/>
            <w:noWrap/>
            <w:hideMark/>
          </w:tcPr>
          <w:p w14:paraId="65C8940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CGCCACTCGCTGAGCTTCCG</w:t>
            </w:r>
          </w:p>
        </w:tc>
        <w:tc>
          <w:tcPr>
            <w:tcW w:w="56.20pt" w:type="dxa"/>
            <w:noWrap/>
            <w:hideMark/>
          </w:tcPr>
          <w:p w14:paraId="5AE2F77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5D7DAFA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27A9EAE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3CA5FB4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BrPP2A_F</w:t>
            </w:r>
          </w:p>
        </w:tc>
        <w:tc>
          <w:tcPr>
            <w:tcW w:w="206.20pt" w:type="dxa"/>
            <w:hideMark/>
          </w:tcPr>
          <w:p w14:paraId="46A6D98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GGAGAGCTGCTGCAACTAACCTGGG</w:t>
            </w:r>
          </w:p>
        </w:tc>
        <w:tc>
          <w:tcPr>
            <w:tcW w:w="56.20pt" w:type="dxa"/>
            <w:noWrap/>
            <w:hideMark/>
          </w:tcPr>
          <w:p w14:paraId="09F48D2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EB60FE2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4F8591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067E06D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BrPP2A_R</w:t>
            </w:r>
          </w:p>
        </w:tc>
        <w:tc>
          <w:tcPr>
            <w:tcW w:w="206.20pt" w:type="dxa"/>
            <w:hideMark/>
          </w:tcPr>
          <w:p w14:paraId="2BD9574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CCAGTAACTTTCCAAGAGCTGCACAGCCTTCC</w:t>
            </w:r>
          </w:p>
        </w:tc>
        <w:tc>
          <w:tcPr>
            <w:tcW w:w="56.20pt" w:type="dxa"/>
            <w:noWrap/>
            <w:hideMark/>
          </w:tcPr>
          <w:p w14:paraId="4BF4F05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5160120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98BFA6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0A11850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BrMYB28b_F</w:t>
            </w:r>
          </w:p>
        </w:tc>
        <w:tc>
          <w:tcPr>
            <w:tcW w:w="206.20pt" w:type="dxa"/>
            <w:hideMark/>
          </w:tcPr>
          <w:p w14:paraId="5D29281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GGCGAGTTTAGCTCAGAGGAG</w:t>
            </w:r>
          </w:p>
        </w:tc>
        <w:tc>
          <w:tcPr>
            <w:tcW w:w="56.20pt" w:type="dxa"/>
            <w:noWrap/>
            <w:hideMark/>
          </w:tcPr>
          <w:p w14:paraId="0EF416A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37319406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835F72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4957546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BrMYB28b_R</w:t>
            </w:r>
          </w:p>
        </w:tc>
        <w:tc>
          <w:tcPr>
            <w:tcW w:w="206.20pt" w:type="dxa"/>
            <w:hideMark/>
          </w:tcPr>
          <w:p w14:paraId="364EE1E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CAAATTCTCTGGAGGCGTGTTG</w:t>
            </w:r>
          </w:p>
        </w:tc>
        <w:tc>
          <w:tcPr>
            <w:tcW w:w="56.20pt" w:type="dxa"/>
            <w:noWrap/>
            <w:hideMark/>
          </w:tcPr>
          <w:p w14:paraId="0B3CD12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9BB41EC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4087A8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45075E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BrMYB28c_F</w:t>
            </w:r>
          </w:p>
        </w:tc>
        <w:tc>
          <w:tcPr>
            <w:tcW w:w="206.20pt" w:type="dxa"/>
            <w:hideMark/>
          </w:tcPr>
          <w:p w14:paraId="2DC85DB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GTGTGGAAAGAGTTGTAGACTGCG</w:t>
            </w:r>
          </w:p>
        </w:tc>
        <w:tc>
          <w:tcPr>
            <w:tcW w:w="56.20pt" w:type="dxa"/>
            <w:noWrap/>
            <w:hideMark/>
          </w:tcPr>
          <w:p w14:paraId="7ABEEDF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4260665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6FDCA88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F39A91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BrMYB28c_R</w:t>
            </w:r>
          </w:p>
        </w:tc>
        <w:tc>
          <w:tcPr>
            <w:tcW w:w="206.20pt" w:type="dxa"/>
            <w:hideMark/>
          </w:tcPr>
          <w:p w14:paraId="6219C3B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GTGAGTCACGGGGTCAATACC</w:t>
            </w:r>
          </w:p>
        </w:tc>
        <w:tc>
          <w:tcPr>
            <w:tcW w:w="56.20pt" w:type="dxa"/>
            <w:noWrap/>
            <w:hideMark/>
          </w:tcPr>
          <w:p w14:paraId="1176C31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B17BAC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1D0126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65EDEB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BrMYB29_F</w:t>
            </w:r>
          </w:p>
        </w:tc>
        <w:tc>
          <w:tcPr>
            <w:tcW w:w="206.20pt" w:type="dxa"/>
            <w:hideMark/>
          </w:tcPr>
          <w:p w14:paraId="309328D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CATGCTTCACGCTTCCCGTG</w:t>
            </w:r>
          </w:p>
        </w:tc>
        <w:tc>
          <w:tcPr>
            <w:tcW w:w="56.20pt" w:type="dxa"/>
            <w:noWrap/>
            <w:hideMark/>
          </w:tcPr>
          <w:p w14:paraId="18936F0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FC5B85B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86576E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37904E1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BrMYB29_R</w:t>
            </w:r>
          </w:p>
        </w:tc>
        <w:tc>
          <w:tcPr>
            <w:tcW w:w="206.20pt" w:type="dxa"/>
            <w:hideMark/>
          </w:tcPr>
          <w:p w14:paraId="360FD89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CGGGTTTGAGTCATCTTGGAG</w:t>
            </w:r>
          </w:p>
        </w:tc>
        <w:tc>
          <w:tcPr>
            <w:tcW w:w="56.20pt" w:type="dxa"/>
            <w:noWrap/>
            <w:hideMark/>
          </w:tcPr>
          <w:p w14:paraId="18F3E5D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0943171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F3E64E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7B2F18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BrMYB34a_F</w:t>
            </w:r>
          </w:p>
        </w:tc>
        <w:tc>
          <w:tcPr>
            <w:tcW w:w="206.20pt" w:type="dxa"/>
            <w:hideMark/>
          </w:tcPr>
          <w:p w14:paraId="06E9881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GATGGGCTAACTATCTAAGACCCG</w:t>
            </w:r>
          </w:p>
        </w:tc>
        <w:tc>
          <w:tcPr>
            <w:tcW w:w="56.20pt" w:type="dxa"/>
            <w:noWrap/>
            <w:hideMark/>
          </w:tcPr>
          <w:p w14:paraId="48159F7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7C2A8FFD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03963E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44BAD3C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BrMYB34a_R</w:t>
            </w:r>
          </w:p>
        </w:tc>
        <w:tc>
          <w:tcPr>
            <w:tcW w:w="206.20pt" w:type="dxa"/>
            <w:hideMark/>
          </w:tcPr>
          <w:p w14:paraId="4E5AB74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CGGTTTGTGAGTGGTTGGATCG</w:t>
            </w:r>
          </w:p>
        </w:tc>
        <w:tc>
          <w:tcPr>
            <w:tcW w:w="56.20pt" w:type="dxa"/>
            <w:noWrap/>
            <w:hideMark/>
          </w:tcPr>
          <w:p w14:paraId="09361E0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19B87D25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7E2C58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21BFFBF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BrMYB51b_F</w:t>
            </w:r>
          </w:p>
        </w:tc>
        <w:tc>
          <w:tcPr>
            <w:tcW w:w="206.20pt" w:type="dxa"/>
            <w:hideMark/>
          </w:tcPr>
          <w:p w14:paraId="5D31461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GAGATGTGGCAAAAGCTGCAGAC</w:t>
            </w:r>
          </w:p>
        </w:tc>
        <w:tc>
          <w:tcPr>
            <w:tcW w:w="56.20pt" w:type="dxa"/>
            <w:noWrap/>
            <w:hideMark/>
          </w:tcPr>
          <w:p w14:paraId="465A854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6B7EA14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5A5A15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4E2ABF6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BrMYB51b_R</w:t>
            </w:r>
          </w:p>
        </w:tc>
        <w:tc>
          <w:tcPr>
            <w:tcW w:w="206.20pt" w:type="dxa"/>
            <w:hideMark/>
          </w:tcPr>
          <w:p w14:paraId="58FE7D02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GTGTGTAACCGGGTCGACAC</w:t>
            </w:r>
          </w:p>
        </w:tc>
        <w:tc>
          <w:tcPr>
            <w:tcW w:w="56.20pt" w:type="dxa"/>
            <w:noWrap/>
            <w:hideMark/>
          </w:tcPr>
          <w:p w14:paraId="360E895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27F9097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389BFDC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364509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BrCYP79B3a_F</w:t>
            </w:r>
          </w:p>
        </w:tc>
        <w:tc>
          <w:tcPr>
            <w:tcW w:w="206.20pt" w:type="dxa"/>
            <w:hideMark/>
          </w:tcPr>
          <w:p w14:paraId="4A75077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GCAACCCATTGCTTACCGCTG</w:t>
            </w:r>
          </w:p>
        </w:tc>
        <w:tc>
          <w:tcPr>
            <w:tcW w:w="56.20pt" w:type="dxa"/>
            <w:noWrap/>
            <w:hideMark/>
          </w:tcPr>
          <w:p w14:paraId="06ABA90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24F78F4D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2DAA2A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489FE566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BrCYP79B3a_R</w:t>
            </w:r>
          </w:p>
        </w:tc>
        <w:tc>
          <w:tcPr>
            <w:tcW w:w="206.20pt" w:type="dxa"/>
            <w:hideMark/>
          </w:tcPr>
          <w:p w14:paraId="3930521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GAGACGGAAAGCTTCACGGAG</w:t>
            </w:r>
          </w:p>
        </w:tc>
        <w:tc>
          <w:tcPr>
            <w:tcW w:w="56.20pt" w:type="dxa"/>
            <w:noWrap/>
            <w:hideMark/>
          </w:tcPr>
          <w:p w14:paraId="0DCA4CF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AD2840A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841423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0A95BEC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BrCYP79B3b_F</w:t>
            </w:r>
          </w:p>
        </w:tc>
        <w:tc>
          <w:tcPr>
            <w:tcW w:w="206.20pt" w:type="dxa"/>
            <w:hideMark/>
          </w:tcPr>
          <w:p w14:paraId="2DC5864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GCCACGAGAAGATCATGAGGG</w:t>
            </w:r>
          </w:p>
        </w:tc>
        <w:tc>
          <w:tcPr>
            <w:tcW w:w="56.20pt" w:type="dxa"/>
            <w:noWrap/>
            <w:hideMark/>
          </w:tcPr>
          <w:p w14:paraId="0DBC45E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367715F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920344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383181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BrCYP79B3b_R</w:t>
            </w:r>
          </w:p>
        </w:tc>
        <w:tc>
          <w:tcPr>
            <w:tcW w:w="206.20pt" w:type="dxa"/>
            <w:hideMark/>
          </w:tcPr>
          <w:p w14:paraId="073FBA9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GATGGATTGTCTGGCGCCGC</w:t>
            </w:r>
          </w:p>
        </w:tc>
        <w:tc>
          <w:tcPr>
            <w:tcW w:w="56.20pt" w:type="dxa"/>
            <w:noWrap/>
            <w:hideMark/>
          </w:tcPr>
          <w:p w14:paraId="32E702E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B6F612C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275235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32DA055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BrCYP83A1a_F</w:t>
            </w:r>
          </w:p>
        </w:tc>
        <w:tc>
          <w:tcPr>
            <w:tcW w:w="206.20pt" w:type="dxa"/>
            <w:hideMark/>
          </w:tcPr>
          <w:p w14:paraId="710CC08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GACAAGGCTCACCGCTTATATG</w:t>
            </w:r>
          </w:p>
        </w:tc>
        <w:tc>
          <w:tcPr>
            <w:tcW w:w="56.20pt" w:type="dxa"/>
            <w:noWrap/>
            <w:hideMark/>
          </w:tcPr>
          <w:p w14:paraId="11433C5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50AC079F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5AEFC75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3BBE9C0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BrCYP83A1a_R</w:t>
            </w:r>
          </w:p>
        </w:tc>
        <w:tc>
          <w:tcPr>
            <w:tcW w:w="206.20pt" w:type="dxa"/>
            <w:hideMark/>
          </w:tcPr>
          <w:p w14:paraId="1A74D9C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GTGTCCGTCCCCGCAACTAC</w:t>
            </w:r>
          </w:p>
        </w:tc>
        <w:tc>
          <w:tcPr>
            <w:tcW w:w="56.20pt" w:type="dxa"/>
            <w:noWrap/>
            <w:hideMark/>
          </w:tcPr>
          <w:p w14:paraId="0FD3F00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F0A090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72AD38B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7A66FD5B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BrCYP83A1b_F</w:t>
            </w:r>
          </w:p>
        </w:tc>
        <w:tc>
          <w:tcPr>
            <w:tcW w:w="206.20pt" w:type="dxa"/>
            <w:hideMark/>
          </w:tcPr>
          <w:p w14:paraId="5C12839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GGACAGGTCTCACGGCTTATATG</w:t>
            </w:r>
          </w:p>
        </w:tc>
        <w:tc>
          <w:tcPr>
            <w:tcW w:w="56.20pt" w:type="dxa"/>
            <w:noWrap/>
            <w:hideMark/>
          </w:tcPr>
          <w:p w14:paraId="4D4E471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7538C0F9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4F09634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36327FC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BrCYP83A1b_R</w:t>
            </w:r>
          </w:p>
        </w:tc>
        <w:tc>
          <w:tcPr>
            <w:tcW w:w="206.20pt" w:type="dxa"/>
            <w:hideMark/>
          </w:tcPr>
          <w:p w14:paraId="4A5D894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GTGTCAGTTCCCGCAACCAC</w:t>
            </w:r>
          </w:p>
        </w:tc>
        <w:tc>
          <w:tcPr>
            <w:tcW w:w="56.20pt" w:type="dxa"/>
            <w:noWrap/>
            <w:hideMark/>
          </w:tcPr>
          <w:p w14:paraId="01675BC8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A7ACD68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1D500EF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2359E39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BrMAM1b_F</w:t>
            </w:r>
          </w:p>
        </w:tc>
        <w:tc>
          <w:tcPr>
            <w:tcW w:w="206.20pt" w:type="dxa"/>
            <w:hideMark/>
          </w:tcPr>
          <w:p w14:paraId="4A7C8F2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CTCCACCGCAGAAGATAGAG</w:t>
            </w:r>
          </w:p>
        </w:tc>
        <w:tc>
          <w:tcPr>
            <w:tcW w:w="56.20pt" w:type="dxa"/>
            <w:noWrap/>
            <w:hideMark/>
          </w:tcPr>
          <w:p w14:paraId="278D1567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4E40AD20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04270971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68A1F4C9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BrMAM1b_R</w:t>
            </w:r>
          </w:p>
        </w:tc>
        <w:tc>
          <w:tcPr>
            <w:tcW w:w="206.20pt" w:type="dxa"/>
            <w:hideMark/>
          </w:tcPr>
          <w:p w14:paraId="2838C0D3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CCCAAGCCGCCTTTATATCTC</w:t>
            </w:r>
          </w:p>
        </w:tc>
        <w:tc>
          <w:tcPr>
            <w:tcW w:w="56.20pt" w:type="dxa"/>
            <w:noWrap/>
            <w:hideMark/>
          </w:tcPr>
          <w:p w14:paraId="244A3785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06612A8C" w14:textId="77777777" w:rsidTr="00336273">
        <w:trPr>
          <w:trHeight w:val="330"/>
        </w:trPr>
        <w:tc>
          <w:tcPr>
            <w:tcW w:w="109.45pt" w:type="dxa"/>
            <w:vMerge/>
            <w:hideMark/>
          </w:tcPr>
          <w:p w14:paraId="223E8D3A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54BCB36D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BrMAM3b_F</w:t>
            </w:r>
          </w:p>
        </w:tc>
        <w:tc>
          <w:tcPr>
            <w:tcW w:w="206.20pt" w:type="dxa"/>
            <w:hideMark/>
          </w:tcPr>
          <w:p w14:paraId="663C2FC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CTAGGAGAAGCGATCAAAGCG</w:t>
            </w:r>
          </w:p>
        </w:tc>
        <w:tc>
          <w:tcPr>
            <w:tcW w:w="56.20pt" w:type="dxa"/>
            <w:noWrap/>
            <w:hideMark/>
          </w:tcPr>
          <w:p w14:paraId="2E0163DF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  <w:tr w:rsidR="00201909" w:rsidRPr="00D82795" w14:paraId="613A166F" w14:textId="77777777" w:rsidTr="00336273">
        <w:trPr>
          <w:trHeight w:val="345"/>
        </w:trPr>
        <w:tc>
          <w:tcPr>
            <w:tcW w:w="109.45pt" w:type="dxa"/>
            <w:vMerge/>
            <w:hideMark/>
          </w:tcPr>
          <w:p w14:paraId="58A9E9BE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74.45pt" w:type="dxa"/>
            <w:hideMark/>
          </w:tcPr>
          <w:p w14:paraId="0978F04C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BrMAM3b_R</w:t>
            </w:r>
          </w:p>
        </w:tc>
        <w:tc>
          <w:tcPr>
            <w:tcW w:w="206.20pt" w:type="dxa"/>
            <w:hideMark/>
          </w:tcPr>
          <w:p w14:paraId="7FA75804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CCCACTTCTTTCACCTATTCCG</w:t>
            </w:r>
          </w:p>
        </w:tc>
        <w:tc>
          <w:tcPr>
            <w:tcW w:w="56.20pt" w:type="dxa"/>
            <w:noWrap/>
            <w:hideMark/>
          </w:tcPr>
          <w:p w14:paraId="51E88B70" w14:textId="77777777" w:rsidR="00201909" w:rsidRPr="00D82795" w:rsidRDefault="00201909" w:rsidP="00336273">
            <w:pPr>
              <w:widowControl/>
              <w:wordWrap/>
              <w:autoSpaceDE/>
              <w:autoSpaceDN/>
              <w:spacing w:line="18pt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D82795">
              <w:rPr>
                <w:rFonts w:ascii="Times New Roman" w:eastAsiaTheme="minorEastAsia" w:hAnsi="Times New Roman" w:cs="Times New Roman"/>
                <w:sz w:val="16"/>
                <w:szCs w:val="16"/>
              </w:rPr>
              <w:t>qRT-PCR</w:t>
            </w:r>
          </w:p>
        </w:tc>
      </w:tr>
    </w:tbl>
    <w:p w14:paraId="0C7B9CDC" w14:textId="77777777" w:rsidR="00201909" w:rsidRDefault="00201909" w:rsidP="00201909">
      <w:pPr>
        <w:wordWrap/>
        <w:autoSpaceDE/>
        <w:autoSpaceDN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7D3D530C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lastRenderedPageBreak/>
        <w:t xml:space="preserve">Supplementary Table S4. </w:t>
      </w:r>
      <w:r w:rsidRPr="003D2727">
        <w:rPr>
          <w:rFonts w:ascii="Times New Roman" w:eastAsiaTheme="minorEastAsia" w:hAnsi="Times New Roman" w:cs="Times New Roman" w:hint="eastAsia"/>
          <w:sz w:val="24"/>
          <w:szCs w:val="24"/>
        </w:rPr>
        <w:t xml:space="preserve">Information of epigenome dataset </w:t>
      </w:r>
      <w:r w:rsidRPr="003D2727">
        <w:rPr>
          <w:rFonts w:ascii="Times New Roman" w:eastAsiaTheme="minorEastAsia" w:hAnsi="Times New Roman" w:cs="Times New Roman"/>
          <w:sz w:val="24"/>
          <w:szCs w:val="24"/>
        </w:rPr>
        <w:t>obtained from the DNA Data Bank of Japan (DDBJ) database for analysis in</w:t>
      </w:r>
      <w:r w:rsidRPr="003D2727">
        <w:rPr>
          <w:rFonts w:ascii="Times New Roman" w:eastAsiaTheme="minorEastAsia" w:hAnsi="Times New Roman" w:cs="Times New Roman" w:hint="eastAsia"/>
          <w:sz w:val="24"/>
          <w:szCs w:val="24"/>
        </w:rPr>
        <w:t xml:space="preserve"> this study</w:t>
      </w:r>
    </w:p>
    <w:p w14:paraId="34A7FD3A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tbl>
      <w:tblPr>
        <w:tblpPr w:leftFromText="142" w:rightFromText="142" w:horzAnchor="margin" w:tblpY="738"/>
        <w:tblW w:w="290.35pt" w:type="dxa"/>
        <w:tblCellMar>
          <w:start w:w="4.95pt" w:type="dxa"/>
          <w:end w:w="4.95pt" w:type="dxa"/>
        </w:tblCellMar>
        <w:tblLook w:firstRow="1" w:lastRow="0" w:firstColumn="1" w:lastColumn="0" w:noHBand="0" w:noVBand="1"/>
      </w:tblPr>
      <w:tblGrid>
        <w:gridCol w:w="1555"/>
        <w:gridCol w:w="1842"/>
        <w:gridCol w:w="2410"/>
      </w:tblGrid>
      <w:tr w:rsidR="00201909" w:rsidRPr="00A93E44" w14:paraId="417D9DDC" w14:textId="77777777" w:rsidTr="00336273">
        <w:trPr>
          <w:trHeight w:val="330"/>
        </w:trPr>
        <w:tc>
          <w:tcPr>
            <w:tcW w:w="77.7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BAA7C4E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  <w:r w:rsidRPr="005C4211">
              <w:rPr>
                <w:rFonts w:ascii="Times New Roman" w:hint="eastAsia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466F74D5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color w:val="000000"/>
                <w:sz w:val="24"/>
                <w:szCs w:val="24"/>
              </w:rPr>
            </w:pPr>
            <w:r w:rsidRPr="005C4211">
              <w:rPr>
                <w:rFonts w:ascii="Times New Roman" w:hint="eastAsia"/>
                <w:b/>
                <w:color w:val="000000"/>
                <w:sz w:val="24"/>
                <w:szCs w:val="24"/>
              </w:rPr>
              <w:t>Histone mark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3CE1E792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/>
                <w:b/>
                <w:color w:val="000000"/>
                <w:sz w:val="24"/>
                <w:szCs w:val="24"/>
              </w:rPr>
              <w:t>DDBJ</w:t>
            </w:r>
            <w:r w:rsidRPr="005C4211">
              <w:rPr>
                <w:rFonts w:ascii="Times New Roman" w:hint="eastAsia"/>
                <w:b/>
                <w:color w:val="000000"/>
                <w:sz w:val="24"/>
                <w:szCs w:val="24"/>
              </w:rPr>
              <w:t xml:space="preserve"> dataset ID</w:t>
            </w:r>
          </w:p>
        </w:tc>
      </w:tr>
      <w:tr w:rsidR="00201909" w:rsidRPr="00A93E44" w14:paraId="250C3DE9" w14:textId="77777777" w:rsidTr="00336273">
        <w:trPr>
          <w:trHeight w:val="330"/>
        </w:trPr>
        <w:tc>
          <w:tcPr>
            <w:tcW w:w="77.75pt" w:type="dxa"/>
            <w:vMerge w:val="restart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DE840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Cs/>
                <w:sz w:val="24"/>
                <w:szCs w:val="24"/>
              </w:rPr>
            </w:pPr>
            <w:r w:rsidRPr="005C4211">
              <w:rPr>
                <w:rFonts w:ascii="Times New Roman"/>
                <w:bCs/>
                <w:sz w:val="24"/>
                <w:szCs w:val="24"/>
              </w:rPr>
              <w:t>ChIP-seq</w:t>
            </w: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1563A53C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  <w:r w:rsidRPr="005C4211">
              <w:rPr>
                <w:rFonts w:ascii="Times New Roman"/>
                <w:color w:val="000000"/>
                <w:sz w:val="24"/>
                <w:szCs w:val="24"/>
              </w:rPr>
              <w:t>H3K4me</w:t>
            </w:r>
            <w:r>
              <w:rPr>
                <w:rFonts w:asci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</w:tcPr>
          <w:p w14:paraId="2AC6BB4D" w14:textId="77777777" w:rsidR="00201909" w:rsidRPr="00185578" w:rsidRDefault="00201909" w:rsidP="00336273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78">
              <w:rPr>
                <w:rFonts w:ascii="Times New Roman" w:hAnsi="Times New Roman" w:cs="Times New Roman"/>
                <w:sz w:val="24"/>
                <w:szCs w:val="24"/>
              </w:rPr>
              <w:t>DRP002874</w:t>
            </w:r>
          </w:p>
        </w:tc>
      </w:tr>
      <w:tr w:rsidR="00201909" w:rsidRPr="00A93E44" w14:paraId="5D6AE28F" w14:textId="77777777" w:rsidTr="00336273">
        <w:trPr>
          <w:trHeight w:val="330"/>
        </w:trPr>
        <w:tc>
          <w:tcPr>
            <w:tcW w:w="77.7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  <w:hideMark/>
          </w:tcPr>
          <w:p w14:paraId="61AFCB51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BAB1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  <w:r w:rsidRPr="005C4211">
              <w:rPr>
                <w:rFonts w:ascii="Times New Roman"/>
                <w:color w:val="000000"/>
                <w:sz w:val="24"/>
                <w:szCs w:val="24"/>
              </w:rPr>
              <w:t>H3K36me3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F118" w14:textId="77777777" w:rsidR="00201909" w:rsidRPr="00185578" w:rsidRDefault="00201909" w:rsidP="00336273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78">
              <w:rPr>
                <w:rFonts w:ascii="Times New Roman" w:hAnsi="Times New Roman" w:cs="Times New Roman"/>
                <w:sz w:val="24"/>
                <w:szCs w:val="24"/>
              </w:rPr>
              <w:t>DRP002874</w:t>
            </w:r>
          </w:p>
        </w:tc>
      </w:tr>
      <w:tr w:rsidR="00201909" w:rsidRPr="00A93E44" w14:paraId="0DBBE7B9" w14:textId="77777777" w:rsidTr="00336273">
        <w:trPr>
          <w:trHeight w:val="330"/>
        </w:trPr>
        <w:tc>
          <w:tcPr>
            <w:tcW w:w="77.7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  <w:hideMark/>
          </w:tcPr>
          <w:p w14:paraId="688274AB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2B376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  <w:r w:rsidRPr="005C4211">
              <w:rPr>
                <w:rFonts w:ascii="Times New Roman"/>
                <w:color w:val="000000"/>
                <w:sz w:val="24"/>
                <w:szCs w:val="24"/>
              </w:rPr>
              <w:t>H3K27me3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B2ED" w14:textId="77777777" w:rsidR="00201909" w:rsidRPr="00185578" w:rsidRDefault="00201909" w:rsidP="00336273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78">
              <w:rPr>
                <w:rFonts w:ascii="Times New Roman" w:hAnsi="Times New Roman" w:cs="Times New Roman"/>
                <w:sz w:val="24"/>
                <w:szCs w:val="24"/>
              </w:rPr>
              <w:t>DRR031073</w:t>
            </w:r>
          </w:p>
        </w:tc>
      </w:tr>
      <w:tr w:rsidR="00201909" w:rsidRPr="00A93E44" w14:paraId="51E178D6" w14:textId="77777777" w:rsidTr="00336273">
        <w:trPr>
          <w:trHeight w:val="345"/>
        </w:trPr>
        <w:tc>
          <w:tcPr>
            <w:tcW w:w="77.7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  <w:hideMark/>
          </w:tcPr>
          <w:p w14:paraId="7CB54B77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1B53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  <w:r w:rsidRPr="005C4211">
              <w:rPr>
                <w:rFonts w:ascii="Times New Roman"/>
                <w:color w:val="000000"/>
                <w:sz w:val="24"/>
                <w:szCs w:val="24"/>
              </w:rPr>
              <w:t>H3K9me2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2C2C" w14:textId="77777777" w:rsidR="00201909" w:rsidRPr="00185578" w:rsidRDefault="00201909" w:rsidP="00336273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78">
              <w:rPr>
                <w:rFonts w:ascii="Times New Roman" w:hAnsi="Times New Roman" w:cs="Times New Roman"/>
                <w:sz w:val="24"/>
                <w:szCs w:val="24"/>
              </w:rPr>
              <w:t>DRP002874</w:t>
            </w:r>
          </w:p>
        </w:tc>
      </w:tr>
      <w:tr w:rsidR="00201909" w:rsidRPr="00A93E44" w14:paraId="66CA8846" w14:textId="77777777" w:rsidTr="00336273">
        <w:trPr>
          <w:trHeight w:val="346"/>
        </w:trPr>
        <w:tc>
          <w:tcPr>
            <w:tcW w:w="77.7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  <w:hideMark/>
          </w:tcPr>
          <w:p w14:paraId="51E59650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5C77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  <w:r w:rsidRPr="005C4211">
              <w:rPr>
                <w:rFonts w:ascii="Times New Roman"/>
                <w:color w:val="000000"/>
                <w:sz w:val="24"/>
                <w:szCs w:val="24"/>
              </w:rPr>
              <w:t>H3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C4687" w14:textId="77777777" w:rsidR="00201909" w:rsidRPr="00185578" w:rsidRDefault="00201909" w:rsidP="00336273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78">
              <w:rPr>
                <w:rFonts w:ascii="Times New Roman" w:hAnsi="Times New Roman" w:cs="Times New Roman"/>
                <w:sz w:val="24"/>
                <w:szCs w:val="24"/>
              </w:rPr>
              <w:t>DRP002874</w:t>
            </w:r>
          </w:p>
        </w:tc>
      </w:tr>
      <w:tr w:rsidR="00201909" w:rsidRPr="00A93E44" w14:paraId="60CEC0C6" w14:textId="77777777" w:rsidTr="00336273">
        <w:trPr>
          <w:trHeight w:val="306"/>
        </w:trPr>
        <w:tc>
          <w:tcPr>
            <w:tcW w:w="77.7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  <w:hideMark/>
          </w:tcPr>
          <w:p w14:paraId="02DAE077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</w:p>
        </w:tc>
        <w:tc>
          <w:tcPr>
            <w:tcW w:w="92.1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F273" w14:textId="77777777" w:rsidR="00201909" w:rsidRPr="005C4211" w:rsidRDefault="00201909" w:rsidP="00336273">
            <w:pPr>
              <w:widowControl/>
              <w:wordWrap/>
              <w:autoSpaceDE/>
              <w:autoSpaceDN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  <w:r w:rsidRPr="005C4211">
              <w:rPr>
                <w:rFonts w:ascii="Times New Roman"/>
                <w:color w:val="000000"/>
                <w:sz w:val="24"/>
                <w:szCs w:val="24"/>
              </w:rPr>
              <w:t>Input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E89D" w14:textId="77777777" w:rsidR="00201909" w:rsidRPr="00185578" w:rsidRDefault="00201909" w:rsidP="00336273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78">
              <w:rPr>
                <w:rFonts w:ascii="Times New Roman" w:hAnsi="Times New Roman" w:cs="Times New Roman"/>
                <w:sz w:val="24"/>
                <w:szCs w:val="24"/>
              </w:rPr>
              <w:t>DRP002874</w:t>
            </w:r>
          </w:p>
        </w:tc>
      </w:tr>
    </w:tbl>
    <w:p w14:paraId="76C661F0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33A8379D" w14:textId="77777777" w:rsidR="00201909" w:rsidRDefault="00201909" w:rsidP="00201909">
      <w:pPr>
        <w:wordWrap/>
        <w:autoSpaceDE/>
        <w:autoSpaceDN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576A4C96" w14:textId="77777777" w:rsidR="00201909" w:rsidRDefault="00201909" w:rsidP="00201909">
      <w:pPr>
        <w:widowControl/>
        <w:wordWrap/>
        <w:autoSpaceDE/>
        <w:autoSpaceDN/>
        <w:spacing w:line="13.80pt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243839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Supplementary Table S5</w:t>
      </w:r>
      <w:r>
        <w:rPr>
          <w:rFonts w:ascii="Times New Roman" w:eastAsiaTheme="minorEastAsia" w:hAnsi="Times New Roman" w:cs="Times New Roman"/>
          <w:sz w:val="24"/>
          <w:szCs w:val="24"/>
        </w:rPr>
        <w:t>. Amounts of total GSLs detected from leaf tissue of radish and Chinese cabbage along four wounding time points (0h, 24h, 72h, and 120h after wounding).</w:t>
      </w:r>
    </w:p>
    <w:p w14:paraId="24090C6E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27EDC">
        <w:rPr>
          <w:noProof/>
        </w:rPr>
        <w:drawing>
          <wp:inline distT="0" distB="0" distL="0" distR="0" wp14:anchorId="7B06994A" wp14:editId="4733A99D">
            <wp:extent cx="5669714" cy="2727960"/>
            <wp:effectExtent l="0" t="0" r="7620" b="0"/>
            <wp:docPr id="21" name="그림 2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9231" cy="2732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EAE0F" w14:textId="77777777" w:rsidR="00201909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3BD81D9D" w14:textId="77777777" w:rsidR="00201909" w:rsidRPr="00D4340B" w:rsidRDefault="00201909" w:rsidP="00201909">
      <w:pPr>
        <w:widowControl/>
        <w:wordWrap/>
        <w:autoSpaceDE/>
        <w:autoSpaceDN/>
        <w:spacing w:line="18pt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-END-</w:t>
      </w:r>
    </w:p>
    <w:p w14:paraId="2BB4BE6E" w14:textId="77777777" w:rsidR="008C374B" w:rsidRDefault="008C374B"/>
    <w:sectPr w:rsidR="008C374B" w:rsidSect="00201909">
      <w:footerReference w:type="default" r:id="rId11"/>
      <w:pgSz w:w="595.30pt" w:h="841.90pt"/>
      <w:pgMar w:top="85.05pt" w:right="72pt" w:bottom="72pt" w:left="72pt" w:header="42.55pt" w:footer="49.60pt" w:gutter="0pt"/>
      <w:lnNumType w:countBy="1" w:restart="continuous"/>
      <w:pgNumType w:start="1"/>
      <w:cols w:space="36pt"/>
      <w:docGrid w:linePitch="272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characterSet="ks_c-5601-1987"/>
    <w:family w:val="swiss"/>
    <w:pitch w:val="variable"/>
    <w:sig w:usb0="9000002F" w:usb1="29D77CFB" w:usb2="00000012" w:usb3="00000000" w:csb0="0008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characterSet="ks_c-5601-1987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p w14:paraId="23FEBE1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225.65pt"/>
        <w:tab w:val="end" w:pos="451.30pt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14:paraId="7ECF017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225.65pt"/>
        <w:tab w:val="end" w:pos="451.30pt"/>
      </w:tabs>
      <w:rPr>
        <w:color w:val="000000"/>
      </w:rPr>
    </w:pPr>
  </w:p>
</w:ft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abstractNum w:abstractNumId="0" w15:restartNumberingAfterBreak="0">
    <w:nsid w:val="0C1F2837"/>
    <w:multiLevelType w:val="hybridMultilevel"/>
    <w:tmpl w:val="02E0C836"/>
    <w:lvl w:ilvl="0" w:tplc="0409000F">
      <w:start w:val="1"/>
      <w:numFmt w:val="decimal"/>
      <w:lvlText w:val="%1."/>
      <w:lvlJc w:val="start"/>
      <w:pPr>
        <w:ind w:start="40pt" w:hanging="20pt"/>
      </w:pPr>
    </w:lvl>
    <w:lvl w:ilvl="1" w:tplc="04090019" w:tentative="1">
      <w:start w:val="1"/>
      <w:numFmt w:val="upperLetter"/>
      <w:lvlText w:val="%2."/>
      <w:lvlJc w:val="start"/>
      <w:pPr>
        <w:ind w:start="60pt" w:hanging="20pt"/>
      </w:pPr>
    </w:lvl>
    <w:lvl w:ilvl="2" w:tplc="0409001B" w:tentative="1">
      <w:start w:val="1"/>
      <w:numFmt w:val="lowerRoman"/>
      <w:lvlText w:val="%3."/>
      <w:lvlJc w:val="end"/>
      <w:pPr>
        <w:ind w:start="80pt" w:hanging="20pt"/>
      </w:pPr>
    </w:lvl>
    <w:lvl w:ilvl="3" w:tplc="0409000F" w:tentative="1">
      <w:start w:val="1"/>
      <w:numFmt w:val="decimal"/>
      <w:lvlText w:val="%4."/>
      <w:lvlJc w:val="start"/>
      <w:pPr>
        <w:ind w:start="100pt" w:hanging="20pt"/>
      </w:pPr>
    </w:lvl>
    <w:lvl w:ilvl="4" w:tplc="04090019" w:tentative="1">
      <w:start w:val="1"/>
      <w:numFmt w:val="upperLetter"/>
      <w:lvlText w:val="%5."/>
      <w:lvlJc w:val="start"/>
      <w:pPr>
        <w:ind w:start="120pt" w:hanging="20pt"/>
      </w:pPr>
    </w:lvl>
    <w:lvl w:ilvl="5" w:tplc="0409001B" w:tentative="1">
      <w:start w:val="1"/>
      <w:numFmt w:val="lowerRoman"/>
      <w:lvlText w:val="%6."/>
      <w:lvlJc w:val="end"/>
      <w:pPr>
        <w:ind w:start="140pt" w:hanging="20pt"/>
      </w:pPr>
    </w:lvl>
    <w:lvl w:ilvl="6" w:tplc="0409000F" w:tentative="1">
      <w:start w:val="1"/>
      <w:numFmt w:val="decimal"/>
      <w:lvlText w:val="%7."/>
      <w:lvlJc w:val="start"/>
      <w:pPr>
        <w:ind w:start="160pt" w:hanging="20pt"/>
      </w:pPr>
    </w:lvl>
    <w:lvl w:ilvl="7" w:tplc="04090019" w:tentative="1">
      <w:start w:val="1"/>
      <w:numFmt w:val="upperLetter"/>
      <w:lvlText w:val="%8."/>
      <w:lvlJc w:val="start"/>
      <w:pPr>
        <w:ind w:start="180pt" w:hanging="20pt"/>
      </w:pPr>
    </w:lvl>
    <w:lvl w:ilvl="8" w:tplc="0409001B" w:tentative="1">
      <w:start w:val="1"/>
      <w:numFmt w:val="lowerRoman"/>
      <w:lvlText w:val="%9."/>
      <w:lvlJc w:val="end"/>
      <w:pPr>
        <w:ind w:start="200pt" w:hanging="20pt"/>
      </w:pPr>
    </w:lvl>
  </w:abstractNum>
  <w:abstractNum w:abstractNumId="1" w15:restartNumberingAfterBreak="0">
    <w:nsid w:val="0F9C061F"/>
    <w:multiLevelType w:val="hybridMultilevel"/>
    <w:tmpl w:val="9E6658F8"/>
    <w:lvl w:ilvl="0" w:tplc="A502E018">
      <w:start w:val="1"/>
      <w:numFmt w:val="upperLetter"/>
      <w:lvlText w:val="%1)"/>
      <w:lvlJc w:val="start"/>
      <w:pPr>
        <w:ind w:start="32.15pt" w:hanging="18pt"/>
      </w:pPr>
      <w:rPr>
        <w:rFonts w:hint="default"/>
      </w:rPr>
    </w:lvl>
    <w:lvl w:ilvl="1" w:tplc="04090019" w:tentative="1">
      <w:start w:val="1"/>
      <w:numFmt w:val="upperLetter"/>
      <w:lvlText w:val="%2."/>
      <w:lvlJc w:val="start"/>
      <w:pPr>
        <w:ind w:start="54.15pt" w:hanging="20pt"/>
      </w:pPr>
    </w:lvl>
    <w:lvl w:ilvl="2" w:tplc="0409001B" w:tentative="1">
      <w:start w:val="1"/>
      <w:numFmt w:val="lowerRoman"/>
      <w:lvlText w:val="%3."/>
      <w:lvlJc w:val="end"/>
      <w:pPr>
        <w:ind w:start="74.15pt" w:hanging="20pt"/>
      </w:pPr>
    </w:lvl>
    <w:lvl w:ilvl="3" w:tplc="0409000F" w:tentative="1">
      <w:start w:val="1"/>
      <w:numFmt w:val="decimal"/>
      <w:lvlText w:val="%4."/>
      <w:lvlJc w:val="start"/>
      <w:pPr>
        <w:ind w:start="94.15pt" w:hanging="20pt"/>
      </w:pPr>
    </w:lvl>
    <w:lvl w:ilvl="4" w:tplc="04090019" w:tentative="1">
      <w:start w:val="1"/>
      <w:numFmt w:val="upperLetter"/>
      <w:lvlText w:val="%5."/>
      <w:lvlJc w:val="start"/>
      <w:pPr>
        <w:ind w:start="114.15pt" w:hanging="20pt"/>
      </w:pPr>
    </w:lvl>
    <w:lvl w:ilvl="5" w:tplc="0409001B" w:tentative="1">
      <w:start w:val="1"/>
      <w:numFmt w:val="lowerRoman"/>
      <w:lvlText w:val="%6."/>
      <w:lvlJc w:val="end"/>
      <w:pPr>
        <w:ind w:start="134.15pt" w:hanging="20pt"/>
      </w:pPr>
    </w:lvl>
    <w:lvl w:ilvl="6" w:tplc="0409000F" w:tentative="1">
      <w:start w:val="1"/>
      <w:numFmt w:val="decimal"/>
      <w:lvlText w:val="%7."/>
      <w:lvlJc w:val="start"/>
      <w:pPr>
        <w:ind w:start="154.15pt" w:hanging="20pt"/>
      </w:pPr>
    </w:lvl>
    <w:lvl w:ilvl="7" w:tplc="04090019" w:tentative="1">
      <w:start w:val="1"/>
      <w:numFmt w:val="upperLetter"/>
      <w:lvlText w:val="%8."/>
      <w:lvlJc w:val="start"/>
      <w:pPr>
        <w:ind w:start="174.15pt" w:hanging="20pt"/>
      </w:pPr>
    </w:lvl>
    <w:lvl w:ilvl="8" w:tplc="0409001B" w:tentative="1">
      <w:start w:val="1"/>
      <w:numFmt w:val="lowerRoman"/>
      <w:lvlText w:val="%9."/>
      <w:lvlJc w:val="end"/>
      <w:pPr>
        <w:ind w:start="194.15pt" w:hanging="20pt"/>
      </w:pPr>
    </w:lvl>
  </w:abstractNum>
  <w:abstractNum w:abstractNumId="2" w15:restartNumberingAfterBreak="0">
    <w:nsid w:val="415F0BC5"/>
    <w:multiLevelType w:val="hybridMultilevel"/>
    <w:tmpl w:val="71B6C996"/>
    <w:lvl w:ilvl="0" w:tplc="04090001">
      <w:start w:val="1"/>
      <w:numFmt w:val="bullet"/>
      <w:lvlText w:val=""/>
      <w:lvlJc w:val="start"/>
      <w:pPr>
        <w:ind w:start="40pt" w:hanging="20pt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start"/>
      <w:pPr>
        <w:ind w:start="60pt" w:hanging="20pt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start"/>
      <w:pPr>
        <w:ind w:start="80pt" w:hanging="20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00pt" w:hanging="20pt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start"/>
      <w:pPr>
        <w:ind w:start="120pt" w:hanging="20pt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start"/>
      <w:pPr>
        <w:ind w:start="140pt" w:hanging="20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60pt" w:hanging="20pt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start"/>
      <w:pPr>
        <w:ind w:start="180pt" w:hanging="20pt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start"/>
      <w:pPr>
        <w:ind w:start="200pt" w:hanging="20pt"/>
      </w:pPr>
      <w:rPr>
        <w:rFonts w:ascii="Wingdings" w:hAnsi="Wingdings" w:hint="default"/>
      </w:rPr>
    </w:lvl>
  </w:abstractNum>
  <w:abstractNum w:abstractNumId="3" w15:restartNumberingAfterBreak="0">
    <w:nsid w:val="45576E84"/>
    <w:multiLevelType w:val="hybridMultilevel"/>
    <w:tmpl w:val="0CCC52D4"/>
    <w:lvl w:ilvl="0" w:tplc="04090001">
      <w:start w:val="1"/>
      <w:numFmt w:val="bullet"/>
      <w:lvlText w:val=""/>
      <w:lvlJc w:val="start"/>
      <w:pPr>
        <w:ind w:start="40pt" w:hanging="20pt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start"/>
      <w:pPr>
        <w:ind w:start="60pt" w:hanging="20pt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start"/>
      <w:pPr>
        <w:ind w:start="80pt" w:hanging="20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start"/>
      <w:pPr>
        <w:ind w:start="100pt" w:hanging="20pt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start"/>
      <w:pPr>
        <w:ind w:start="120pt" w:hanging="20pt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start"/>
      <w:pPr>
        <w:ind w:start="140pt" w:hanging="20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start"/>
      <w:pPr>
        <w:ind w:start="160pt" w:hanging="20pt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start"/>
      <w:pPr>
        <w:ind w:start="180pt" w:hanging="20pt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start"/>
      <w:pPr>
        <w:ind w:start="200pt" w:hanging="20pt"/>
      </w:pPr>
      <w:rPr>
        <w:rFonts w:ascii="Wingdings" w:hAnsi="Wingdings" w:hint="default"/>
      </w:rPr>
    </w:lvl>
  </w:abstractNum>
  <w:abstractNum w:abstractNumId="4" w15:restartNumberingAfterBreak="0">
    <w:nsid w:val="54244234"/>
    <w:multiLevelType w:val="hybridMultilevel"/>
    <w:tmpl w:val="2132EB58"/>
    <w:lvl w:ilvl="0" w:tplc="0409000F">
      <w:start w:val="1"/>
      <w:numFmt w:val="decimal"/>
      <w:lvlText w:val="%1."/>
      <w:lvlJc w:val="start"/>
      <w:pPr>
        <w:ind w:start="40pt" w:hanging="20pt"/>
      </w:pPr>
    </w:lvl>
    <w:lvl w:ilvl="1" w:tplc="04090019" w:tentative="1">
      <w:start w:val="1"/>
      <w:numFmt w:val="upperLetter"/>
      <w:lvlText w:val="%2."/>
      <w:lvlJc w:val="start"/>
      <w:pPr>
        <w:ind w:start="60pt" w:hanging="20pt"/>
      </w:pPr>
    </w:lvl>
    <w:lvl w:ilvl="2" w:tplc="0409001B" w:tentative="1">
      <w:start w:val="1"/>
      <w:numFmt w:val="lowerRoman"/>
      <w:lvlText w:val="%3."/>
      <w:lvlJc w:val="end"/>
      <w:pPr>
        <w:ind w:start="80pt" w:hanging="20pt"/>
      </w:pPr>
    </w:lvl>
    <w:lvl w:ilvl="3" w:tplc="0409000F" w:tentative="1">
      <w:start w:val="1"/>
      <w:numFmt w:val="decimal"/>
      <w:lvlText w:val="%4."/>
      <w:lvlJc w:val="start"/>
      <w:pPr>
        <w:ind w:start="100pt" w:hanging="20pt"/>
      </w:pPr>
    </w:lvl>
    <w:lvl w:ilvl="4" w:tplc="04090019" w:tentative="1">
      <w:start w:val="1"/>
      <w:numFmt w:val="upperLetter"/>
      <w:lvlText w:val="%5."/>
      <w:lvlJc w:val="start"/>
      <w:pPr>
        <w:ind w:start="120pt" w:hanging="20pt"/>
      </w:pPr>
    </w:lvl>
    <w:lvl w:ilvl="5" w:tplc="0409001B" w:tentative="1">
      <w:start w:val="1"/>
      <w:numFmt w:val="lowerRoman"/>
      <w:lvlText w:val="%6."/>
      <w:lvlJc w:val="end"/>
      <w:pPr>
        <w:ind w:start="140pt" w:hanging="20pt"/>
      </w:pPr>
    </w:lvl>
    <w:lvl w:ilvl="6" w:tplc="0409000F" w:tentative="1">
      <w:start w:val="1"/>
      <w:numFmt w:val="decimal"/>
      <w:lvlText w:val="%7."/>
      <w:lvlJc w:val="start"/>
      <w:pPr>
        <w:ind w:start="160pt" w:hanging="20pt"/>
      </w:pPr>
    </w:lvl>
    <w:lvl w:ilvl="7" w:tplc="04090019" w:tentative="1">
      <w:start w:val="1"/>
      <w:numFmt w:val="upperLetter"/>
      <w:lvlText w:val="%8."/>
      <w:lvlJc w:val="start"/>
      <w:pPr>
        <w:ind w:start="180pt" w:hanging="20pt"/>
      </w:pPr>
    </w:lvl>
    <w:lvl w:ilvl="8" w:tplc="0409001B" w:tentative="1">
      <w:start w:val="1"/>
      <w:numFmt w:val="lowerRoman"/>
      <w:lvlText w:val="%9."/>
      <w:lvlJc w:val="end"/>
      <w:pPr>
        <w:ind w:start="200pt" w:hanging="20pt"/>
      </w:pPr>
    </w:lvl>
  </w:abstractNum>
  <w:num w:numId="1" w16cid:durableId="2106026063">
    <w:abstractNumId w:val="2"/>
  </w:num>
  <w:num w:numId="2" w16cid:durableId="419716799">
    <w:abstractNumId w:val="0"/>
  </w:num>
  <w:num w:numId="3" w16cid:durableId="998651903">
    <w:abstractNumId w:val="1"/>
  </w:num>
  <w:num w:numId="4" w16cid:durableId="145820838">
    <w:abstractNumId w:val="3"/>
  </w:num>
  <w:num w:numId="5" w16cid:durableId="12941696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909"/>
    <w:rsid w:val="00201909"/>
    <w:rsid w:val="002A5090"/>
    <w:rsid w:val="003F36CB"/>
    <w:rsid w:val="006D4B30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C100E9"/>
  <w15:chartTrackingRefBased/>
  <w15:docId w15:val="{2EE01E9E-EF33-41BC-87B9-65C9170E3BA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909"/>
    <w:pPr>
      <w:widowControl w:val="0"/>
      <w:wordWrap w:val="0"/>
      <w:autoSpaceDE w:val="0"/>
      <w:autoSpaceDN w:val="0"/>
      <w:jc w:val="both"/>
    </w:pPr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201909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201909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201909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201909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201909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201909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909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909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909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9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19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19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19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19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9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9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9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9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01909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20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1909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19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909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2019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9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9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1909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201909"/>
    <w:pPr>
      <w:widowControl w:val="0"/>
      <w:jc w:val="both"/>
    </w:pPr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  <w:tblPr>
      <w:tblCellMar>
        <w:top w:w="0pt" w:type="dxa"/>
        <w:start w:w="0pt" w:type="dxa"/>
        <w:bottom w:w="0pt" w:type="dxa"/>
        <w:end w:w="0pt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01909"/>
    <w:pPr>
      <w:tabs>
        <w:tab w:val="center" w:pos="225.65pt"/>
        <w:tab w:val="end" w:pos="451.30pt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01909"/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01909"/>
    <w:pPr>
      <w:tabs>
        <w:tab w:val="center" w:pos="225.65pt"/>
        <w:tab w:val="end" w:pos="451.30pt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01909"/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201909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01909"/>
    <w:pPr>
      <w:widowControl/>
      <w:wordWrap/>
      <w:autoSpaceDE/>
      <w:autoSpaceDN/>
      <w:spacing w:before="5pt" w:beforeAutospacing="1" w:after="5pt" w:afterAutospacing="1" w:line="12pt" w:lineRule="auto"/>
      <w:jc w:val="start"/>
    </w:pPr>
    <w:rPr>
      <w:rFonts w:ascii="Gulim" w:eastAsia="Gulim" w:hAnsi="Gulim" w:cs="Gulim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1909"/>
    <w:pPr>
      <w:spacing w:after="0pt" w:line="12pt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909"/>
    <w:rPr>
      <w:rFonts w:asciiTheme="majorHAnsi" w:eastAsiaTheme="majorEastAsia" w:hAnsiTheme="majorHAnsi" w:cstheme="majorBidi"/>
      <w:kern w:val="0"/>
      <w:sz w:val="18"/>
      <w:szCs w:val="18"/>
      <w:lang w:eastAsia="ko-K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01909"/>
  </w:style>
  <w:style w:type="character" w:styleId="FollowedHyperlink">
    <w:name w:val="FollowedHyperlink"/>
    <w:basedOn w:val="DefaultParagraphFont"/>
    <w:uiPriority w:val="99"/>
    <w:semiHidden/>
    <w:unhideWhenUsed/>
    <w:rsid w:val="00201909"/>
    <w:rPr>
      <w:color w:val="96607D" w:themeColor="followedHyperlink"/>
      <w:u w:val="single"/>
    </w:rPr>
  </w:style>
  <w:style w:type="character" w:styleId="Strong">
    <w:name w:val="Strong"/>
    <w:uiPriority w:val="22"/>
    <w:qFormat/>
    <w:rsid w:val="00201909"/>
    <w:rPr>
      <w:b/>
      <w:bCs/>
    </w:rPr>
  </w:style>
  <w:style w:type="character" w:styleId="Emphasis">
    <w:name w:val="Emphasis"/>
    <w:uiPriority w:val="20"/>
    <w:qFormat/>
    <w:rsid w:val="00201909"/>
    <w:rPr>
      <w:i/>
      <w:iCs/>
    </w:rPr>
  </w:style>
  <w:style w:type="paragraph" w:customStyle="1" w:styleId="ThesisText">
    <w:name w:val="Thesis Text"/>
    <w:basedOn w:val="Normal"/>
    <w:link w:val="ThesisTextChar"/>
    <w:qFormat/>
    <w:rsid w:val="00201909"/>
    <w:pPr>
      <w:spacing w:after="0pt" w:line="24pt" w:lineRule="auto"/>
      <w:ind w:firstLine="36pt"/>
    </w:pPr>
    <w:rPr>
      <w:rFonts w:ascii="Times New Roman" w:eastAsiaTheme="minorEastAsia" w:hAnsi="Times New Roman" w:cstheme="minorBidi"/>
      <w:kern w:val="2"/>
      <w:sz w:val="24"/>
      <w:szCs w:val="22"/>
    </w:rPr>
  </w:style>
  <w:style w:type="character" w:customStyle="1" w:styleId="ThesisTextChar">
    <w:name w:val="Thesis Text Char"/>
    <w:basedOn w:val="DefaultParagraphFont"/>
    <w:link w:val="ThesisText"/>
    <w:rsid w:val="00201909"/>
    <w:rPr>
      <w:rFonts w:ascii="Times New Roman" w:eastAsiaTheme="minorEastAsia" w:hAnsi="Times New Roman"/>
      <w:sz w:val="24"/>
      <w:lang w:eastAsia="ko-KR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01909"/>
    <w:pPr>
      <w:spacing w:after="0pt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01909"/>
    <w:rPr>
      <w:rFonts w:ascii="Malgun Gothic" w:eastAsia="Malgun Gothic" w:hAnsi="Malgun Gothic" w:cs="Malgun Gothic"/>
      <w:noProof/>
      <w:kern w:val="0"/>
      <w:sz w:val="20"/>
      <w:szCs w:val="20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01909"/>
    <w:pPr>
      <w:spacing w:line="12pt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01909"/>
    <w:rPr>
      <w:rFonts w:ascii="Malgun Gothic" w:eastAsia="Malgun Gothic" w:hAnsi="Malgun Gothic" w:cs="Malgun Gothic"/>
      <w:noProof/>
      <w:kern w:val="0"/>
      <w:sz w:val="20"/>
      <w:szCs w:val="20"/>
      <w:lang w:eastAsia="ko-KR"/>
      <w14:ligatures w14:val="none"/>
    </w:rPr>
  </w:style>
  <w:style w:type="table" w:styleId="TableGrid">
    <w:name w:val="Table Grid"/>
    <w:basedOn w:val="TableNormal"/>
    <w:uiPriority w:val="39"/>
    <w:rsid w:val="00201909"/>
    <w:pPr>
      <w:widowControl w:val="0"/>
      <w:spacing w:after="0pt" w:line="12pt" w:lineRule="auto"/>
      <w:jc w:val="both"/>
    </w:pPr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4.tif"/><Relationship Id="rId13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image" Target="media/image3.tiff"/><Relationship Id="rId12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image" Target="media/image2.tif"/><Relationship Id="rId11" Type="http://purl.oclc.org/ooxml/officeDocument/relationships/footer" Target="footer1.xml"/><Relationship Id="rId5" Type="http://purl.oclc.org/ooxml/officeDocument/relationships/image" Target="media/image1.tif"/><Relationship Id="rId10" Type="http://purl.oclc.org/ooxml/officeDocument/relationships/image" Target="media/image6.emf"/><Relationship Id="rId4" Type="http://purl.oclc.org/ooxml/officeDocument/relationships/webSettings" Target="webSettings.xml"/><Relationship Id="rId9" Type="http://purl.oclc.org/ooxml/officeDocument/relationships/image" Target="media/image5.ti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14</Pages>
  <Words>1481</Words>
  <Characters>8445</Characters>
  <Application>Microsoft Office Word</Application>
  <DocSecurity>0</DocSecurity>
  <Lines>70</Lines>
  <Paragraphs>19</Paragraphs>
  <ScaleCrop>false</ScaleCrop>
  <Company>Springer Nature</Company>
  <LinksUpToDate>false</LinksUpToDate>
  <CharactersWithSpaces>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2024-09-13T12:34:00Z</dcterms:created>
  <dcterms:modified xsi:type="dcterms:W3CDTF">2024-09-13T12:35:00Z</dcterms:modified>
</cp:coreProperties>
</file>