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C83A20" w14:textId="77777777" w:rsidR="000D7D15" w:rsidRPr="00D21216" w:rsidRDefault="000D7D15" w:rsidP="000D7D15">
      <w:pPr>
        <w:widowControl/>
        <w:spacing w:line="480" w:lineRule="auto"/>
        <w:jc w:val="left"/>
        <w:rPr>
          <w:rFonts w:ascii="Arial" w:hAnsi="Arial" w:cs="Arial"/>
          <w:b/>
          <w:bCs/>
          <w:sz w:val="24"/>
          <w:szCs w:val="28"/>
        </w:rPr>
      </w:pPr>
      <w:r w:rsidRPr="00D21216">
        <w:rPr>
          <w:rFonts w:ascii="Arial" w:hAnsi="Arial" w:cs="Arial"/>
          <w:b/>
          <w:bCs/>
          <w:sz w:val="24"/>
          <w:szCs w:val="28"/>
        </w:rPr>
        <w:t>Supplementary Figure Legends</w:t>
      </w:r>
    </w:p>
    <w:p w14:paraId="136ACCAC" w14:textId="77777777" w:rsidR="000D7D15" w:rsidRDefault="000D7D15" w:rsidP="000D7D15">
      <w:pPr>
        <w:widowControl/>
        <w:spacing w:line="480" w:lineRule="auto"/>
        <w:jc w:val="left"/>
        <w:rPr>
          <w:rFonts w:ascii="Arial" w:hAnsi="Arial" w:cs="Arial"/>
          <w:sz w:val="24"/>
          <w:szCs w:val="28"/>
        </w:rPr>
      </w:pPr>
      <w:r w:rsidRPr="00D21216">
        <w:rPr>
          <w:rFonts w:ascii="Arial" w:hAnsi="Arial" w:cs="Arial"/>
          <w:sz w:val="24"/>
          <w:szCs w:val="28"/>
        </w:rPr>
        <w:t xml:space="preserve">Supplementary Figure 1. Correlation </w:t>
      </w:r>
      <w:r>
        <w:rPr>
          <w:rFonts w:ascii="Arial" w:hAnsi="Arial" w:cs="Arial"/>
          <w:sz w:val="24"/>
          <w:szCs w:val="28"/>
        </w:rPr>
        <w:t>between</w:t>
      </w:r>
      <w:r w:rsidRPr="00D21216">
        <w:rPr>
          <w:rFonts w:ascii="Arial" w:hAnsi="Arial" w:cs="Arial"/>
          <w:sz w:val="24"/>
          <w:szCs w:val="28"/>
        </w:rPr>
        <w:t xml:space="preserve"> heparin-calibrated anti</w:t>
      </w:r>
      <w:r>
        <w:rPr>
          <w:rFonts w:ascii="Arial" w:hAnsi="Arial" w:cs="Arial"/>
          <w:sz w:val="24"/>
          <w:szCs w:val="28"/>
        </w:rPr>
        <w:t xml:space="preserve">-factor </w:t>
      </w:r>
      <w:r w:rsidRPr="00D21216">
        <w:rPr>
          <w:rFonts w:ascii="Arial" w:hAnsi="Arial" w:cs="Arial"/>
          <w:sz w:val="24"/>
          <w:szCs w:val="28"/>
        </w:rPr>
        <w:t>Xa activity and plasma concentration of rivaroxaban: a) at trough, b) at peak</w:t>
      </w:r>
      <w:r>
        <w:rPr>
          <w:rFonts w:ascii="Arial" w:hAnsi="Arial" w:cs="Arial"/>
          <w:sz w:val="24"/>
          <w:szCs w:val="28"/>
        </w:rPr>
        <w:t>.</w:t>
      </w:r>
    </w:p>
    <w:p w14:paraId="033AA8C5" w14:textId="77777777" w:rsidR="000D7D15" w:rsidRPr="00D21216" w:rsidRDefault="000D7D15" w:rsidP="000D7D15">
      <w:pPr>
        <w:widowControl/>
        <w:spacing w:line="480" w:lineRule="auto"/>
        <w:jc w:val="left"/>
        <w:rPr>
          <w:rFonts w:ascii="Arial" w:hAnsi="Arial" w:cs="Arial"/>
          <w:sz w:val="24"/>
          <w:szCs w:val="28"/>
        </w:rPr>
      </w:pPr>
    </w:p>
    <w:p w14:paraId="7C694F93" w14:textId="77777777" w:rsidR="000D7D15" w:rsidRPr="00D21216" w:rsidRDefault="000D7D15" w:rsidP="000D7D15">
      <w:pPr>
        <w:widowControl/>
        <w:spacing w:line="480" w:lineRule="auto"/>
        <w:jc w:val="left"/>
        <w:rPr>
          <w:rFonts w:ascii="Arial" w:hAnsi="Arial" w:cs="Arial"/>
          <w:sz w:val="24"/>
          <w:szCs w:val="28"/>
        </w:rPr>
      </w:pPr>
      <w:r w:rsidRPr="00D21216">
        <w:rPr>
          <w:rFonts w:ascii="Arial" w:hAnsi="Arial" w:cs="Arial"/>
          <w:sz w:val="24"/>
          <w:szCs w:val="28"/>
        </w:rPr>
        <w:t xml:space="preserve">Supplementary Figure 2. Correlation </w:t>
      </w:r>
      <w:r>
        <w:rPr>
          <w:rFonts w:ascii="Arial" w:hAnsi="Arial" w:cs="Arial"/>
          <w:sz w:val="24"/>
          <w:szCs w:val="28"/>
        </w:rPr>
        <w:t>between</w:t>
      </w:r>
      <w:r w:rsidRPr="00D21216">
        <w:rPr>
          <w:rFonts w:ascii="Arial" w:hAnsi="Arial" w:cs="Arial"/>
          <w:sz w:val="24"/>
          <w:szCs w:val="28"/>
        </w:rPr>
        <w:t xml:space="preserve"> heparin-calibrated anti</w:t>
      </w:r>
      <w:r>
        <w:rPr>
          <w:rFonts w:ascii="Arial" w:hAnsi="Arial" w:cs="Arial"/>
          <w:sz w:val="24"/>
          <w:szCs w:val="28"/>
        </w:rPr>
        <w:t xml:space="preserve">-factor </w:t>
      </w:r>
      <w:r w:rsidRPr="00D21216">
        <w:rPr>
          <w:rFonts w:ascii="Arial" w:hAnsi="Arial" w:cs="Arial"/>
          <w:sz w:val="24"/>
          <w:szCs w:val="28"/>
        </w:rPr>
        <w:t>Xa activity and plasma concentration of apixaban: a) at trough, b) at peak</w:t>
      </w:r>
      <w:r>
        <w:rPr>
          <w:rFonts w:ascii="Arial" w:hAnsi="Arial" w:cs="Arial"/>
          <w:sz w:val="24"/>
          <w:szCs w:val="28"/>
        </w:rPr>
        <w:t>.</w:t>
      </w:r>
    </w:p>
    <w:p w14:paraId="6B4C21A6" w14:textId="1AA0DC62" w:rsidR="000D7D15" w:rsidRPr="000D7D15" w:rsidRDefault="000D7D15" w:rsidP="000D7D15">
      <w:pPr>
        <w:widowControl/>
        <w:jc w:val="left"/>
        <w:rPr>
          <w:rFonts w:ascii="Arial" w:hAnsi="Arial" w:cs="Arial" w:hint="eastAsia"/>
          <w:sz w:val="24"/>
          <w:szCs w:val="28"/>
        </w:rPr>
      </w:pPr>
    </w:p>
    <w:sectPr w:rsidR="000D7D15" w:rsidRPr="000D7D15" w:rsidSect="000D7D15">
      <w:pgSz w:w="11906" w:h="16838"/>
      <w:pgMar w:top="1440" w:right="144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mirrorMargin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D15"/>
    <w:rsid w:val="000D7D15"/>
    <w:rsid w:val="00F87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21197BE"/>
  <w15:chartTrackingRefBased/>
  <w15:docId w15:val="{76BA44FB-4450-4E46-B85E-77FD237AB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7D15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D7D15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7D15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7D15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7D15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7D15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7D15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7D15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7D15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7D15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D7D1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D7D1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D7D1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D7D1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D7D1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D7D1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D7D1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D7D1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D7D1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D7D1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0D7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7D15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0D7D1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D7D15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0D7D1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7D15"/>
    <w:pPr>
      <w:spacing w:after="160" w:line="259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0D7D1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D7D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0D7D1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D7D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NAKANO Yoshihisa</dc:creator>
  <cp:keywords/>
  <dc:description/>
  <cp:lastModifiedBy>NAKANO Yoshihisa</cp:lastModifiedBy>
  <cp:revision>1</cp:revision>
  <dcterms:created xsi:type="dcterms:W3CDTF">2024-08-10T09:08:00Z</dcterms:created>
  <dcterms:modified xsi:type="dcterms:W3CDTF">2024-08-10T09:10:00Z</dcterms:modified>
</cp:coreProperties>
</file>