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C53AADB" w14:textId="53F1117F" w:rsidR="00B42298" w:rsidRPr="00FA3A70" w:rsidRDefault="00E8361E" w:rsidP="00241A80">
      <w:pPr>
        <w:autoSpaceDE w:val="0"/>
        <w:autoSpaceDN w:val="0"/>
        <w:adjustRightInd w:val="0"/>
        <w:spacing w:line="360" w:lineRule="auto"/>
        <w:jc w:val="center"/>
        <w:rPr>
          <w:rFonts w:ascii="Times New Roman" w:hAnsi="Times New Roman" w:cs="Times New Roman"/>
          <w:b/>
          <w:bCs/>
          <w:kern w:val="0"/>
          <w:sz w:val="32"/>
          <w:szCs w:val="32"/>
        </w:rPr>
      </w:pPr>
      <w:bookmarkStart w:id="0" w:name="OLE_LINK7"/>
      <w:bookmarkStart w:id="1" w:name="_Hlk66044775"/>
      <w:r w:rsidRPr="00FA3A70">
        <w:rPr>
          <w:rFonts w:ascii="Times New Roman" w:hAnsi="Times New Roman" w:cs="Times New Roman"/>
          <w:b/>
          <w:bCs/>
          <w:kern w:val="0"/>
          <w:sz w:val="32"/>
          <w:szCs w:val="32"/>
        </w:rPr>
        <w:t>Supplementary Information for</w:t>
      </w:r>
    </w:p>
    <w:bookmarkEnd w:id="0"/>
    <w:bookmarkEnd w:id="1"/>
    <w:p w14:paraId="4CE295B9" w14:textId="77777777" w:rsidR="00B42298" w:rsidRDefault="00B42298" w:rsidP="00241A80">
      <w:pPr>
        <w:rPr>
          <w:rFonts w:ascii="Times New Roman" w:hAnsi="Times New Roman" w:cs="Times New Roman"/>
          <w:sz w:val="24"/>
          <w:szCs w:val="24"/>
        </w:rPr>
      </w:pPr>
    </w:p>
    <w:p w14:paraId="32D17EE8" w14:textId="6A9D8431" w:rsidR="000A217C" w:rsidRPr="006931B5" w:rsidRDefault="003D21AE" w:rsidP="000A217C">
      <w:pPr>
        <w:spacing w:after="240" w:line="360" w:lineRule="auto"/>
        <w:contextualSpacing/>
        <w:jc w:val="center"/>
        <w:rPr>
          <w:rFonts w:ascii="Times New Roman" w:eastAsia="宋体" w:hAnsi="Times New Roman"/>
          <w:b/>
          <w:bCs/>
          <w:color w:val="000000" w:themeColor="text1"/>
          <w:sz w:val="36"/>
          <w:szCs w:val="36"/>
        </w:rPr>
      </w:pPr>
      <w:r>
        <w:rPr>
          <w:rFonts w:ascii="Times New Roman" w:eastAsia="宋体" w:hAnsi="Times New Roman" w:hint="eastAsia"/>
          <w:b/>
          <w:bCs/>
          <w:color w:val="000000" w:themeColor="text1"/>
          <w:sz w:val="36"/>
          <w:szCs w:val="36"/>
        </w:rPr>
        <w:t xml:space="preserve">A Directional </w:t>
      </w:r>
      <w:r w:rsidR="00E8361E">
        <w:rPr>
          <w:rFonts w:ascii="Times New Roman" w:eastAsia="宋体" w:hAnsi="Times New Roman" w:hint="eastAsia"/>
          <w:b/>
          <w:bCs/>
          <w:color w:val="000000" w:themeColor="text1"/>
          <w:sz w:val="36"/>
          <w:szCs w:val="36"/>
        </w:rPr>
        <w:t xml:space="preserve">Tensile </w:t>
      </w:r>
      <w:r w:rsidR="00E8361E" w:rsidRPr="00454CD2">
        <w:rPr>
          <w:rFonts w:ascii="Times New Roman" w:eastAsia="宋体" w:hAnsi="Times New Roman"/>
          <w:b/>
          <w:bCs/>
          <w:color w:val="000000" w:themeColor="text1"/>
          <w:sz w:val="36"/>
          <w:szCs w:val="36"/>
        </w:rPr>
        <w:t>Superelasticity</w:t>
      </w:r>
      <w:r w:rsidR="00E8361E">
        <w:rPr>
          <w:rFonts w:ascii="Times New Roman" w:eastAsia="宋体" w:hAnsi="Times New Roman" w:hint="eastAsia"/>
          <w:b/>
          <w:bCs/>
          <w:color w:val="000000" w:themeColor="text1"/>
          <w:sz w:val="36"/>
          <w:szCs w:val="36"/>
        </w:rPr>
        <w:t xml:space="preserve"> in Ceramic Crystal</w:t>
      </w:r>
      <w:r w:rsidR="00E8361E" w:rsidRPr="00B81509">
        <w:rPr>
          <w:rFonts w:ascii="Times New Roman" w:eastAsia="宋体" w:hAnsi="Times New Roman"/>
          <w:b/>
          <w:bCs/>
          <w:i/>
          <w:color w:val="000000" w:themeColor="text1"/>
          <w:sz w:val="36"/>
          <w:szCs w:val="36"/>
        </w:rPr>
        <w:t xml:space="preserve"> via</w:t>
      </w:r>
      <w:r w:rsidR="00E8361E">
        <w:rPr>
          <w:rFonts w:ascii="Times New Roman" w:eastAsia="宋体" w:hAnsi="Times New Roman"/>
          <w:b/>
          <w:bCs/>
          <w:color w:val="000000" w:themeColor="text1"/>
          <w:sz w:val="36"/>
          <w:szCs w:val="36"/>
        </w:rPr>
        <w:t xml:space="preserve"> Reversible </w:t>
      </w:r>
      <w:r w:rsidR="00E8361E">
        <w:rPr>
          <w:rFonts w:ascii="Times New Roman" w:eastAsia="宋体" w:hAnsi="Times New Roman" w:hint="eastAsia"/>
          <w:b/>
          <w:bCs/>
          <w:color w:val="000000" w:themeColor="text1"/>
          <w:sz w:val="36"/>
          <w:szCs w:val="36"/>
        </w:rPr>
        <w:t xml:space="preserve">Shuffle </w:t>
      </w:r>
      <w:r w:rsidR="00E8361E" w:rsidRPr="00454CD2">
        <w:rPr>
          <w:rFonts w:ascii="Times New Roman" w:eastAsia="宋体" w:hAnsi="Times New Roman"/>
          <w:b/>
          <w:bCs/>
          <w:color w:val="000000" w:themeColor="text1"/>
          <w:sz w:val="36"/>
          <w:szCs w:val="36"/>
        </w:rPr>
        <w:t>Twinning</w:t>
      </w:r>
    </w:p>
    <w:p w14:paraId="377E6AD1" w14:textId="77777777" w:rsidR="00FA3A70" w:rsidRDefault="00FA3A70" w:rsidP="00241A80">
      <w:pPr>
        <w:spacing w:line="360" w:lineRule="auto"/>
        <w:jc w:val="center"/>
        <w:rPr>
          <w:rFonts w:ascii="Times New Roman" w:eastAsia="宋体" w:hAnsi="Times New Roman" w:cs="Times New Roman"/>
          <w:bCs/>
          <w:color w:val="000000" w:themeColor="text1"/>
          <w:sz w:val="24"/>
          <w:szCs w:val="24"/>
        </w:rPr>
      </w:pPr>
    </w:p>
    <w:p w14:paraId="332DF0C9" w14:textId="77777777" w:rsidR="00D573E0" w:rsidRDefault="00E8361E" w:rsidP="00874B44">
      <w:pPr>
        <w:spacing w:after="240" w:line="360" w:lineRule="auto"/>
        <w:contextualSpacing/>
        <w:jc w:val="center"/>
        <w:rPr>
          <w:rFonts w:ascii="Times New Roman" w:eastAsia="宋体" w:hAnsi="Times New Roman" w:cs="Times New Roman"/>
          <w:bCs/>
          <w:color w:val="000000" w:themeColor="text1"/>
          <w:sz w:val="24"/>
          <w:szCs w:val="24"/>
        </w:rPr>
      </w:pPr>
      <w:r w:rsidRPr="00874B44">
        <w:rPr>
          <w:rFonts w:ascii="Times New Roman" w:eastAsia="宋体" w:hAnsi="Times New Roman" w:cs="Times New Roman"/>
          <w:bCs/>
          <w:color w:val="000000" w:themeColor="text1"/>
          <w:sz w:val="24"/>
          <w:szCs w:val="24"/>
        </w:rPr>
        <w:t>C</w:t>
      </w:r>
      <w:r w:rsidRPr="00874B44">
        <w:rPr>
          <w:rFonts w:ascii="Times New Roman" w:eastAsia="宋体" w:hAnsi="Times New Roman" w:cs="Times New Roman" w:hint="eastAsia"/>
          <w:bCs/>
          <w:color w:val="000000" w:themeColor="text1"/>
          <w:sz w:val="24"/>
          <w:szCs w:val="24"/>
        </w:rPr>
        <w:t>h</w:t>
      </w:r>
      <w:r w:rsidRPr="00874B44">
        <w:rPr>
          <w:rFonts w:ascii="Times New Roman" w:eastAsia="宋体" w:hAnsi="Times New Roman" w:cs="Times New Roman"/>
          <w:bCs/>
          <w:color w:val="000000" w:themeColor="text1"/>
          <w:sz w:val="24"/>
          <w:szCs w:val="24"/>
        </w:rPr>
        <w:t>ong Wang</w:t>
      </w:r>
      <w:r w:rsidRPr="00874B44">
        <w:rPr>
          <w:rFonts w:ascii="Times New Roman" w:eastAsia="宋体" w:hAnsi="Times New Roman" w:cs="Times New Roman" w:hint="eastAsia"/>
          <w:bCs/>
          <w:color w:val="000000" w:themeColor="text1"/>
          <w:sz w:val="24"/>
          <w:szCs w:val="24"/>
          <w:vertAlign w:val="superscript"/>
        </w:rPr>
        <w:t>1</w:t>
      </w:r>
      <w:r w:rsidRPr="00874B44">
        <w:rPr>
          <w:rFonts w:ascii="Times New Roman" w:eastAsia="等线" w:hAnsi="Times New Roman" w:cs="Times New Roman"/>
          <w:color w:val="000000" w:themeColor="text1"/>
          <w:sz w:val="24"/>
          <w:szCs w:val="24"/>
          <w:vertAlign w:val="superscript"/>
        </w:rPr>
        <w:t>†</w:t>
      </w:r>
      <w:r w:rsidRPr="00874B44">
        <w:rPr>
          <w:rFonts w:ascii="Times New Roman" w:eastAsia="宋体" w:hAnsi="Times New Roman" w:cs="Times New Roman"/>
          <w:bCs/>
          <w:color w:val="000000" w:themeColor="text1"/>
          <w:sz w:val="24"/>
          <w:szCs w:val="24"/>
        </w:rPr>
        <w:t>, Zeya Li</w:t>
      </w:r>
      <w:r w:rsidRPr="00874B44">
        <w:rPr>
          <w:rFonts w:ascii="Times New Roman" w:eastAsia="宋体" w:hAnsi="Times New Roman" w:cs="Times New Roman" w:hint="eastAsia"/>
          <w:bCs/>
          <w:color w:val="000000" w:themeColor="text1"/>
          <w:sz w:val="24"/>
          <w:szCs w:val="24"/>
          <w:vertAlign w:val="superscript"/>
        </w:rPr>
        <w:t>2</w:t>
      </w:r>
      <w:r w:rsidRPr="00874B44">
        <w:rPr>
          <w:rFonts w:ascii="Times New Roman" w:eastAsia="宋体" w:hAnsi="Times New Roman" w:cs="Times New Roman"/>
          <w:bCs/>
          <w:color w:val="000000" w:themeColor="text1"/>
          <w:sz w:val="24"/>
          <w:szCs w:val="24"/>
          <w:vertAlign w:val="superscript"/>
        </w:rPr>
        <w:t>,3</w:t>
      </w:r>
      <w:r w:rsidRPr="00874B44">
        <w:rPr>
          <w:rFonts w:ascii="Times New Roman" w:eastAsia="等线" w:hAnsi="Times New Roman" w:cs="Times New Roman"/>
          <w:color w:val="000000" w:themeColor="text1"/>
          <w:sz w:val="24"/>
          <w:szCs w:val="24"/>
          <w:vertAlign w:val="superscript"/>
        </w:rPr>
        <w:t>†</w:t>
      </w:r>
      <w:r w:rsidRPr="00874B44">
        <w:rPr>
          <w:rFonts w:ascii="Times New Roman" w:eastAsia="宋体" w:hAnsi="Times New Roman" w:cs="Times New Roman"/>
          <w:bCs/>
          <w:color w:val="000000" w:themeColor="text1"/>
          <w:sz w:val="24"/>
          <w:szCs w:val="24"/>
        </w:rPr>
        <w:t>,</w:t>
      </w:r>
      <w:r w:rsidRPr="00874B44">
        <w:rPr>
          <w:rFonts w:ascii="Times New Roman" w:eastAsia="宋体" w:hAnsi="Times New Roman" w:cs="Times New Roman" w:hint="eastAsia"/>
          <w:bCs/>
          <w:color w:val="000000" w:themeColor="text1"/>
          <w:sz w:val="24"/>
          <w:szCs w:val="24"/>
        </w:rPr>
        <w:t xml:space="preserve"> </w:t>
      </w:r>
      <w:r w:rsidRPr="00874B44">
        <w:rPr>
          <w:rFonts w:ascii="Times New Roman" w:eastAsia="宋体" w:hAnsi="Times New Roman" w:cs="Times New Roman"/>
          <w:bCs/>
          <w:color w:val="000000" w:themeColor="text1"/>
          <w:sz w:val="24"/>
          <w:szCs w:val="24"/>
        </w:rPr>
        <w:t>Yingchun Cheng</w:t>
      </w:r>
      <w:r w:rsidRPr="00874B44">
        <w:rPr>
          <w:rFonts w:ascii="Times New Roman" w:eastAsia="宋体" w:hAnsi="Times New Roman" w:cs="Times New Roman"/>
          <w:bCs/>
          <w:color w:val="000000" w:themeColor="text1"/>
          <w:sz w:val="24"/>
          <w:szCs w:val="24"/>
          <w:vertAlign w:val="superscript"/>
        </w:rPr>
        <w:t>1</w:t>
      </w:r>
      <w:r w:rsidRPr="00874B44">
        <w:rPr>
          <w:rFonts w:ascii="Times New Roman" w:eastAsia="等线" w:hAnsi="Times New Roman" w:cs="Times New Roman"/>
          <w:color w:val="000000" w:themeColor="text1"/>
          <w:sz w:val="24"/>
          <w:szCs w:val="24"/>
          <w:vertAlign w:val="superscript"/>
        </w:rPr>
        <w:t>†</w:t>
      </w:r>
      <w:r w:rsidRPr="00874B44">
        <w:rPr>
          <w:rFonts w:ascii="Times New Roman" w:eastAsia="宋体" w:hAnsi="Times New Roman" w:cs="Times New Roman"/>
          <w:bCs/>
          <w:color w:val="000000" w:themeColor="text1"/>
          <w:sz w:val="24"/>
          <w:szCs w:val="24"/>
        </w:rPr>
        <w:t>,</w:t>
      </w:r>
      <w:r w:rsidRPr="00874B44">
        <w:rPr>
          <w:rFonts w:ascii="Times New Roman" w:eastAsia="宋体" w:hAnsi="Times New Roman" w:cs="Times New Roman" w:hint="eastAsia"/>
          <w:bCs/>
          <w:color w:val="000000" w:themeColor="text1"/>
          <w:sz w:val="24"/>
          <w:szCs w:val="24"/>
        </w:rPr>
        <w:t xml:space="preserve"> Xiao-Ji Weng</w:t>
      </w:r>
      <w:r w:rsidRPr="00874B44">
        <w:rPr>
          <w:rFonts w:ascii="Times New Roman" w:eastAsia="宋体" w:hAnsi="Times New Roman" w:cs="Times New Roman" w:hint="eastAsia"/>
          <w:bCs/>
          <w:color w:val="000000" w:themeColor="text1"/>
          <w:sz w:val="24"/>
          <w:szCs w:val="24"/>
          <w:vertAlign w:val="superscript"/>
        </w:rPr>
        <w:t>1</w:t>
      </w:r>
      <w:r w:rsidRPr="00874B44">
        <w:rPr>
          <w:rFonts w:ascii="Times New Roman" w:eastAsia="宋体" w:hAnsi="Times New Roman" w:cs="Times New Roman" w:hint="eastAsia"/>
          <w:bCs/>
          <w:color w:val="000000" w:themeColor="text1"/>
          <w:sz w:val="24"/>
          <w:szCs w:val="24"/>
        </w:rPr>
        <w:t>*,</w:t>
      </w:r>
      <w:r>
        <w:rPr>
          <w:rFonts w:ascii="Times New Roman" w:eastAsia="宋体" w:hAnsi="Times New Roman" w:cs="Times New Roman"/>
          <w:bCs/>
          <w:color w:val="000000"/>
          <w:sz w:val="24"/>
          <w:szCs w:val="24"/>
        </w:rPr>
        <w:t xml:space="preserve"> </w:t>
      </w:r>
      <w:r w:rsidRPr="00874B44">
        <w:rPr>
          <w:rFonts w:ascii="Times New Roman" w:eastAsia="宋体" w:hAnsi="Times New Roman" w:cs="Times New Roman"/>
          <w:bCs/>
          <w:color w:val="000000" w:themeColor="text1"/>
          <w:sz w:val="24"/>
          <w:szCs w:val="24"/>
        </w:rPr>
        <w:t>Kun Zhai</w:t>
      </w:r>
      <w:r w:rsidRPr="00874B44">
        <w:rPr>
          <w:rFonts w:ascii="Times New Roman" w:eastAsia="宋体" w:hAnsi="Times New Roman" w:cs="Times New Roman" w:hint="eastAsia"/>
          <w:bCs/>
          <w:color w:val="000000" w:themeColor="text1"/>
          <w:sz w:val="24"/>
          <w:szCs w:val="24"/>
          <w:vertAlign w:val="superscript"/>
        </w:rPr>
        <w:t>1</w:t>
      </w:r>
      <w:r w:rsidRPr="00874B44">
        <w:rPr>
          <w:rFonts w:ascii="Times New Roman" w:eastAsia="宋体" w:hAnsi="Times New Roman" w:cs="Times New Roman"/>
          <w:bCs/>
          <w:color w:val="000000" w:themeColor="text1"/>
          <w:sz w:val="24"/>
          <w:szCs w:val="24"/>
        </w:rPr>
        <w:t>, Tianyu Xue</w:t>
      </w:r>
      <w:r w:rsidRPr="00874B44">
        <w:rPr>
          <w:rFonts w:ascii="Times New Roman" w:eastAsia="宋体" w:hAnsi="Times New Roman" w:cs="Times New Roman" w:hint="eastAsia"/>
          <w:bCs/>
          <w:color w:val="000000" w:themeColor="text1"/>
          <w:sz w:val="24"/>
          <w:szCs w:val="24"/>
          <w:vertAlign w:val="superscript"/>
        </w:rPr>
        <w:t>1</w:t>
      </w:r>
      <w:r w:rsidRPr="00874B44">
        <w:rPr>
          <w:rFonts w:ascii="Times New Roman" w:eastAsia="宋体" w:hAnsi="Times New Roman" w:cs="Times New Roman"/>
          <w:bCs/>
          <w:color w:val="000000" w:themeColor="text1"/>
          <w:sz w:val="24"/>
          <w:szCs w:val="24"/>
        </w:rPr>
        <w:t xml:space="preserve">, </w:t>
      </w:r>
      <w:r w:rsidRPr="00874B44">
        <w:rPr>
          <w:rFonts w:ascii="Times New Roman" w:eastAsia="宋体" w:hAnsi="Times New Roman" w:cs="Times New Roman" w:hint="eastAsia"/>
          <w:bCs/>
          <w:color w:val="000000" w:themeColor="text1"/>
          <w:sz w:val="24"/>
          <w:szCs w:val="24"/>
        </w:rPr>
        <w:t>An</w:t>
      </w:r>
      <w:r w:rsidRPr="00874B44">
        <w:rPr>
          <w:rFonts w:ascii="Times New Roman" w:eastAsia="宋体" w:hAnsi="Times New Roman" w:cs="Times New Roman"/>
          <w:bCs/>
          <w:color w:val="000000" w:themeColor="text1"/>
          <w:sz w:val="24"/>
          <w:szCs w:val="24"/>
        </w:rPr>
        <w:t>m</w:t>
      </w:r>
      <w:r w:rsidRPr="00874B44">
        <w:rPr>
          <w:rFonts w:ascii="Times New Roman" w:eastAsia="宋体" w:hAnsi="Times New Roman" w:cs="Times New Roman" w:hint="eastAsia"/>
          <w:bCs/>
          <w:color w:val="000000" w:themeColor="text1"/>
          <w:sz w:val="24"/>
          <w:szCs w:val="24"/>
        </w:rPr>
        <w:t>in Nie</w:t>
      </w:r>
      <w:r w:rsidRPr="00874B44">
        <w:rPr>
          <w:rFonts w:ascii="Times New Roman" w:eastAsia="宋体" w:hAnsi="Times New Roman" w:cs="Times New Roman" w:hint="eastAsia"/>
          <w:bCs/>
          <w:color w:val="000000" w:themeColor="text1"/>
          <w:sz w:val="24"/>
          <w:szCs w:val="24"/>
          <w:vertAlign w:val="superscript"/>
        </w:rPr>
        <w:t>1</w:t>
      </w:r>
      <w:r w:rsidRPr="00874B44">
        <w:rPr>
          <w:rFonts w:ascii="Times New Roman" w:eastAsia="宋体" w:hAnsi="Times New Roman" w:cs="Times New Roman" w:hint="eastAsia"/>
          <w:bCs/>
          <w:color w:val="000000" w:themeColor="text1"/>
          <w:sz w:val="24"/>
          <w:szCs w:val="24"/>
        </w:rPr>
        <w:t>*, Hong</w:t>
      </w:r>
      <w:r w:rsidRPr="00874B44">
        <w:rPr>
          <w:rFonts w:ascii="Times New Roman" w:eastAsia="宋体" w:hAnsi="Times New Roman" w:cs="Times New Roman"/>
          <w:bCs/>
          <w:color w:val="000000" w:themeColor="text1"/>
          <w:sz w:val="24"/>
          <w:szCs w:val="24"/>
        </w:rPr>
        <w:t>t</w:t>
      </w:r>
      <w:r w:rsidRPr="00874B44">
        <w:rPr>
          <w:rFonts w:ascii="Times New Roman" w:eastAsia="宋体" w:hAnsi="Times New Roman" w:cs="Times New Roman" w:hint="eastAsia"/>
          <w:bCs/>
          <w:color w:val="000000" w:themeColor="text1"/>
          <w:sz w:val="24"/>
          <w:szCs w:val="24"/>
        </w:rPr>
        <w:t>ao Yuan</w:t>
      </w:r>
      <w:r w:rsidRPr="00874B44">
        <w:rPr>
          <w:rFonts w:ascii="Times New Roman" w:eastAsia="宋体" w:hAnsi="Times New Roman" w:cs="Times New Roman" w:hint="eastAsia"/>
          <w:bCs/>
          <w:color w:val="000000" w:themeColor="text1"/>
          <w:sz w:val="24"/>
          <w:szCs w:val="24"/>
          <w:vertAlign w:val="superscript"/>
        </w:rPr>
        <w:t>2</w:t>
      </w:r>
      <w:r w:rsidRPr="00874B44">
        <w:rPr>
          <w:rFonts w:ascii="Times New Roman" w:eastAsia="宋体" w:hAnsi="Times New Roman" w:cs="Times New Roman"/>
          <w:bCs/>
          <w:color w:val="000000" w:themeColor="text1"/>
          <w:sz w:val="24"/>
          <w:szCs w:val="24"/>
          <w:vertAlign w:val="superscript"/>
        </w:rPr>
        <w:t>,3</w:t>
      </w:r>
      <w:r w:rsidRPr="00874B44">
        <w:rPr>
          <w:rFonts w:ascii="Times New Roman" w:eastAsia="宋体" w:hAnsi="Times New Roman" w:cs="Times New Roman" w:hint="eastAsia"/>
          <w:bCs/>
          <w:color w:val="000000" w:themeColor="text1"/>
          <w:sz w:val="24"/>
          <w:szCs w:val="24"/>
        </w:rPr>
        <w:t>*, Xiang-Feng Zhou</w:t>
      </w:r>
      <w:r w:rsidRPr="00874B44">
        <w:rPr>
          <w:rFonts w:ascii="Times New Roman" w:eastAsia="宋体" w:hAnsi="Times New Roman" w:cs="Times New Roman" w:hint="eastAsia"/>
          <w:bCs/>
          <w:color w:val="000000" w:themeColor="text1"/>
          <w:sz w:val="24"/>
          <w:szCs w:val="24"/>
          <w:vertAlign w:val="superscript"/>
        </w:rPr>
        <w:t>1</w:t>
      </w:r>
      <w:r w:rsidRPr="00874B44">
        <w:rPr>
          <w:rFonts w:ascii="Times New Roman" w:eastAsia="宋体" w:hAnsi="Times New Roman" w:cs="Times New Roman" w:hint="eastAsia"/>
          <w:bCs/>
          <w:color w:val="000000" w:themeColor="text1"/>
          <w:sz w:val="24"/>
          <w:szCs w:val="24"/>
        </w:rPr>
        <w:t>, Hong</w:t>
      </w:r>
      <w:r w:rsidRPr="00874B44">
        <w:rPr>
          <w:rFonts w:ascii="Times New Roman" w:eastAsia="宋体" w:hAnsi="Times New Roman" w:cs="Times New Roman"/>
          <w:bCs/>
          <w:color w:val="000000" w:themeColor="text1"/>
          <w:sz w:val="24"/>
          <w:szCs w:val="24"/>
        </w:rPr>
        <w:t>t</w:t>
      </w:r>
      <w:r w:rsidRPr="00874B44">
        <w:rPr>
          <w:rFonts w:ascii="Times New Roman" w:eastAsia="宋体" w:hAnsi="Times New Roman" w:cs="Times New Roman" w:hint="eastAsia"/>
          <w:bCs/>
          <w:color w:val="000000" w:themeColor="text1"/>
          <w:sz w:val="24"/>
          <w:szCs w:val="24"/>
        </w:rPr>
        <w:t>ao Wang</w:t>
      </w:r>
      <w:r w:rsidRPr="00874B44">
        <w:rPr>
          <w:rFonts w:ascii="Times New Roman" w:eastAsia="宋体" w:hAnsi="Times New Roman" w:cs="Times New Roman" w:hint="eastAsia"/>
          <w:bCs/>
          <w:color w:val="000000" w:themeColor="text1"/>
          <w:sz w:val="24"/>
          <w:szCs w:val="24"/>
          <w:vertAlign w:val="superscript"/>
        </w:rPr>
        <w:t>4</w:t>
      </w:r>
      <w:r w:rsidRPr="00874B44">
        <w:rPr>
          <w:rFonts w:ascii="Times New Roman" w:eastAsia="宋体" w:hAnsi="Times New Roman" w:cs="Times New Roman" w:hint="eastAsia"/>
          <w:bCs/>
          <w:color w:val="000000" w:themeColor="text1"/>
          <w:sz w:val="24"/>
          <w:szCs w:val="24"/>
        </w:rPr>
        <w:t>,</w:t>
      </w:r>
      <w:r w:rsidRPr="00874B44">
        <w:rPr>
          <w:rFonts w:ascii="Times New Roman" w:eastAsia="宋体" w:hAnsi="Times New Roman" w:cs="Times New Roman"/>
          <w:bCs/>
          <w:color w:val="000000" w:themeColor="text1"/>
          <w:sz w:val="24"/>
          <w:szCs w:val="24"/>
        </w:rPr>
        <w:t xml:space="preserve"> </w:t>
      </w:r>
    </w:p>
    <w:p w14:paraId="63B20BD2" w14:textId="278BA461" w:rsidR="00874B44" w:rsidRPr="00DE4D3E" w:rsidRDefault="00E8361E" w:rsidP="00DE4D3E">
      <w:pPr>
        <w:spacing w:after="360" w:line="360" w:lineRule="auto"/>
        <w:jc w:val="center"/>
        <w:rPr>
          <w:rFonts w:ascii="Times New Roman" w:eastAsia="宋体" w:hAnsi="Times New Roman" w:cs="Times New Roman"/>
          <w:bCs/>
          <w:color w:val="000000" w:themeColor="text1"/>
          <w:sz w:val="24"/>
          <w:szCs w:val="24"/>
        </w:rPr>
      </w:pPr>
      <w:r w:rsidRPr="00874B44">
        <w:rPr>
          <w:rFonts w:ascii="Times New Roman" w:eastAsia="宋体" w:hAnsi="Times New Roman" w:cs="Times New Roman" w:hint="eastAsia"/>
          <w:bCs/>
          <w:color w:val="000000" w:themeColor="text1"/>
          <w:sz w:val="24"/>
          <w:szCs w:val="24"/>
        </w:rPr>
        <w:t>Yong</w:t>
      </w:r>
      <w:r w:rsidRPr="00874B44">
        <w:rPr>
          <w:rFonts w:ascii="Times New Roman" w:eastAsia="宋体" w:hAnsi="Times New Roman" w:cs="Times New Roman"/>
          <w:bCs/>
          <w:color w:val="000000" w:themeColor="text1"/>
          <w:sz w:val="24"/>
          <w:szCs w:val="24"/>
        </w:rPr>
        <w:t>j</w:t>
      </w:r>
      <w:r w:rsidRPr="00874B44">
        <w:rPr>
          <w:rFonts w:ascii="Times New Roman" w:eastAsia="宋体" w:hAnsi="Times New Roman" w:cs="Times New Roman" w:hint="eastAsia"/>
          <w:bCs/>
          <w:color w:val="000000" w:themeColor="text1"/>
          <w:sz w:val="24"/>
          <w:szCs w:val="24"/>
        </w:rPr>
        <w:t>un Tian</w:t>
      </w:r>
      <w:r w:rsidRPr="00874B44">
        <w:rPr>
          <w:rFonts w:ascii="Times New Roman" w:eastAsia="宋体" w:hAnsi="Times New Roman" w:cs="Times New Roman" w:hint="eastAsia"/>
          <w:bCs/>
          <w:color w:val="000000" w:themeColor="text1"/>
          <w:sz w:val="24"/>
          <w:szCs w:val="24"/>
          <w:vertAlign w:val="superscript"/>
        </w:rPr>
        <w:t>1</w:t>
      </w:r>
      <w:r w:rsidRPr="00874B44">
        <w:rPr>
          <w:rFonts w:ascii="Times New Roman" w:eastAsia="宋体" w:hAnsi="Times New Roman" w:cs="Times New Roman" w:hint="eastAsia"/>
          <w:bCs/>
          <w:color w:val="000000" w:themeColor="text1"/>
          <w:sz w:val="24"/>
          <w:szCs w:val="24"/>
        </w:rPr>
        <w:t>, Zhong</w:t>
      </w:r>
      <w:r w:rsidRPr="00874B44">
        <w:rPr>
          <w:rFonts w:ascii="Times New Roman" w:eastAsia="宋体" w:hAnsi="Times New Roman" w:cs="Times New Roman"/>
          <w:bCs/>
          <w:color w:val="000000" w:themeColor="text1"/>
          <w:sz w:val="24"/>
          <w:szCs w:val="24"/>
        </w:rPr>
        <w:t>y</w:t>
      </w:r>
      <w:r w:rsidRPr="00874B44">
        <w:rPr>
          <w:rFonts w:ascii="Times New Roman" w:eastAsia="宋体" w:hAnsi="Times New Roman" w:cs="Times New Roman" w:hint="eastAsia"/>
          <w:bCs/>
          <w:color w:val="000000" w:themeColor="text1"/>
          <w:sz w:val="24"/>
          <w:szCs w:val="24"/>
        </w:rPr>
        <w:t>uan Liu</w:t>
      </w:r>
      <w:r w:rsidRPr="00874B44">
        <w:rPr>
          <w:rFonts w:ascii="Times New Roman" w:eastAsia="宋体" w:hAnsi="Times New Roman" w:cs="Times New Roman" w:hint="eastAsia"/>
          <w:bCs/>
          <w:color w:val="000000" w:themeColor="text1"/>
          <w:sz w:val="24"/>
          <w:szCs w:val="24"/>
          <w:vertAlign w:val="superscript"/>
        </w:rPr>
        <w:t>1</w:t>
      </w:r>
    </w:p>
    <w:p w14:paraId="407C5B8B" w14:textId="77777777" w:rsidR="00874B44" w:rsidRPr="00DE4D3E" w:rsidRDefault="00E8361E" w:rsidP="00DE4D3E">
      <w:pPr>
        <w:widowControl/>
        <w:numPr>
          <w:ilvl w:val="0"/>
          <w:numId w:val="13"/>
        </w:numPr>
        <w:kinsoku w:val="0"/>
        <w:overflowPunct w:val="0"/>
        <w:autoSpaceDE w:val="0"/>
        <w:autoSpaceDN w:val="0"/>
        <w:spacing w:after="240" w:line="400" w:lineRule="exact"/>
        <w:contextualSpacing/>
        <w:rPr>
          <w:rFonts w:ascii="Times New Roman" w:eastAsia="等线" w:hAnsi="Times New Roman" w:cs="Times New Roman"/>
          <w:i/>
          <w:color w:val="000000" w:themeColor="text1"/>
          <w:sz w:val="22"/>
        </w:rPr>
      </w:pPr>
      <w:r w:rsidRPr="00DE4D3E">
        <w:rPr>
          <w:rFonts w:ascii="Times New Roman" w:eastAsia="等线" w:hAnsi="Times New Roman" w:cs="Times New Roman"/>
          <w:i/>
          <w:color w:val="000000" w:themeColor="text1"/>
          <w:sz w:val="22"/>
        </w:rPr>
        <w:t>Center for High Pressure Science, State Key Laboratory of Metastable Materials Science and Technology, Yanshan University; Qinhuangdao, 066044, China.</w:t>
      </w:r>
    </w:p>
    <w:p w14:paraId="7DD0CA25" w14:textId="77777777" w:rsidR="00874B44" w:rsidRPr="00874B44" w:rsidRDefault="00E8361E" w:rsidP="00874B44">
      <w:pPr>
        <w:widowControl/>
        <w:numPr>
          <w:ilvl w:val="0"/>
          <w:numId w:val="13"/>
        </w:numPr>
        <w:kinsoku w:val="0"/>
        <w:overflowPunct w:val="0"/>
        <w:autoSpaceDE w:val="0"/>
        <w:autoSpaceDN w:val="0"/>
        <w:spacing w:after="240" w:line="400" w:lineRule="exact"/>
        <w:contextualSpacing/>
        <w:rPr>
          <w:rFonts w:ascii="Times New Roman" w:eastAsia="等线" w:hAnsi="Times New Roman" w:cs="Times New Roman"/>
          <w:i/>
          <w:color w:val="000000" w:themeColor="text1"/>
          <w:sz w:val="22"/>
        </w:rPr>
      </w:pPr>
      <w:r w:rsidRPr="00874B44">
        <w:rPr>
          <w:rFonts w:ascii="Times New Roman" w:eastAsia="等线" w:hAnsi="Times New Roman" w:cs="Times New Roman"/>
          <w:i/>
          <w:color w:val="000000" w:themeColor="text1"/>
          <w:sz w:val="22"/>
        </w:rPr>
        <w:t>National Laboratory of Solid State Microstructures, and Collaborative Innovation Center of Advanced Microstructures, Nanjing University, Nanjing 210093, China.</w:t>
      </w:r>
    </w:p>
    <w:p w14:paraId="4DE7E7CC" w14:textId="77777777" w:rsidR="00874B44" w:rsidRPr="00874B44" w:rsidRDefault="00E8361E" w:rsidP="00874B44">
      <w:pPr>
        <w:widowControl/>
        <w:numPr>
          <w:ilvl w:val="0"/>
          <w:numId w:val="13"/>
        </w:numPr>
        <w:kinsoku w:val="0"/>
        <w:overflowPunct w:val="0"/>
        <w:autoSpaceDE w:val="0"/>
        <w:autoSpaceDN w:val="0"/>
        <w:spacing w:after="240" w:line="400" w:lineRule="exact"/>
        <w:contextualSpacing/>
        <w:rPr>
          <w:rFonts w:ascii="Times New Roman" w:eastAsia="等线" w:hAnsi="Times New Roman" w:cs="Times New Roman"/>
          <w:i/>
          <w:color w:val="000000" w:themeColor="text1"/>
          <w:sz w:val="22"/>
        </w:rPr>
      </w:pPr>
      <w:r w:rsidRPr="00874B44">
        <w:rPr>
          <w:rFonts w:ascii="Times New Roman" w:eastAsia="等线" w:hAnsi="Times New Roman" w:cs="Times New Roman"/>
          <w:i/>
          <w:color w:val="000000" w:themeColor="text1"/>
          <w:sz w:val="22"/>
        </w:rPr>
        <w:t xml:space="preserve">College of Engineering and Applied Sciences, </w:t>
      </w:r>
      <w:r w:rsidRPr="00874B44">
        <w:rPr>
          <w:rFonts w:ascii="Times New Roman" w:eastAsia="等线" w:hAnsi="Times New Roman" w:cs="Times New Roman" w:hint="eastAsia"/>
          <w:i/>
          <w:color w:val="000000" w:themeColor="text1"/>
          <w:sz w:val="22"/>
        </w:rPr>
        <w:t>and</w:t>
      </w:r>
      <w:r w:rsidRPr="00874B44">
        <w:rPr>
          <w:rFonts w:ascii="Times New Roman" w:eastAsia="等线" w:hAnsi="Times New Roman" w:cs="Times New Roman"/>
          <w:i/>
          <w:color w:val="000000" w:themeColor="text1"/>
          <w:sz w:val="22"/>
        </w:rPr>
        <w:t xml:space="preserve"> Jiangsu Key Laboratory of Artificial Functional Materials, Nanjing University, Nanjing 210023, China.</w:t>
      </w:r>
    </w:p>
    <w:p w14:paraId="54B46EC6" w14:textId="504E8FC2" w:rsidR="00874B44" w:rsidRPr="00DE4D3E" w:rsidRDefault="00E8361E" w:rsidP="00DE4D3E">
      <w:pPr>
        <w:widowControl/>
        <w:numPr>
          <w:ilvl w:val="0"/>
          <w:numId w:val="13"/>
        </w:numPr>
        <w:kinsoku w:val="0"/>
        <w:overflowPunct w:val="0"/>
        <w:autoSpaceDE w:val="0"/>
        <w:autoSpaceDN w:val="0"/>
        <w:spacing w:after="240" w:line="400" w:lineRule="exact"/>
        <w:contextualSpacing/>
        <w:rPr>
          <w:rFonts w:ascii="Times New Roman" w:eastAsia="等线" w:hAnsi="Times New Roman" w:cs="Times New Roman"/>
          <w:i/>
          <w:color w:val="000000" w:themeColor="text1"/>
          <w:sz w:val="22"/>
        </w:rPr>
      </w:pPr>
      <w:r w:rsidRPr="00DE4D3E">
        <w:rPr>
          <w:rFonts w:ascii="Times New Roman" w:eastAsia="等线" w:hAnsi="Times New Roman" w:cs="Times New Roman"/>
          <w:i/>
          <w:color w:val="000000" w:themeColor="text1"/>
          <w:sz w:val="22"/>
        </w:rPr>
        <w:t>Center for X-mechanics, School of Aeronautics and Astronautics, Zhejiang University, Hangzhou 310027, China</w:t>
      </w:r>
      <w:r w:rsidR="00871FE9">
        <w:rPr>
          <w:rFonts w:ascii="Times New Roman" w:eastAsia="等线" w:hAnsi="Times New Roman" w:cs="Times New Roman" w:hint="eastAsia"/>
          <w:i/>
          <w:color w:val="000000" w:themeColor="text1"/>
          <w:sz w:val="22"/>
        </w:rPr>
        <w:t>.</w:t>
      </w:r>
    </w:p>
    <w:p w14:paraId="75343C22" w14:textId="77777777" w:rsidR="00CF423A" w:rsidRDefault="00CF423A" w:rsidP="00CF423A">
      <w:pPr>
        <w:spacing w:line="360" w:lineRule="auto"/>
        <w:rPr>
          <w:rFonts w:ascii="Times New Roman" w:eastAsia="等线" w:hAnsi="Times New Roman" w:cs="Times New Roman"/>
          <w:i/>
          <w:iCs/>
          <w:color w:val="000000" w:themeColor="text1"/>
          <w:sz w:val="24"/>
          <w:szCs w:val="24"/>
        </w:rPr>
      </w:pPr>
    </w:p>
    <w:p w14:paraId="776C31BF" w14:textId="77777777" w:rsidR="00CF423A" w:rsidRDefault="00CF423A" w:rsidP="00CF423A">
      <w:pPr>
        <w:spacing w:line="360" w:lineRule="auto"/>
        <w:rPr>
          <w:rFonts w:ascii="Times New Roman" w:eastAsia="等线" w:hAnsi="Times New Roman" w:cs="Times New Roman"/>
          <w:i/>
          <w:iCs/>
          <w:color w:val="000000" w:themeColor="text1"/>
          <w:sz w:val="24"/>
          <w:szCs w:val="24"/>
        </w:rPr>
      </w:pPr>
    </w:p>
    <w:p w14:paraId="57554D1F" w14:textId="77777777" w:rsidR="00CF423A" w:rsidRPr="00874B44" w:rsidRDefault="00CF423A" w:rsidP="00CF423A">
      <w:pPr>
        <w:spacing w:line="360" w:lineRule="auto"/>
        <w:rPr>
          <w:rFonts w:ascii="Times New Roman" w:eastAsia="等线" w:hAnsi="Times New Roman" w:cs="Times New Roman"/>
          <w:i/>
          <w:iCs/>
          <w:color w:val="000000" w:themeColor="text1"/>
          <w:sz w:val="24"/>
          <w:szCs w:val="24"/>
        </w:rPr>
      </w:pPr>
    </w:p>
    <w:p w14:paraId="290A90D3" w14:textId="77777777" w:rsidR="00874B44" w:rsidRPr="00874B44" w:rsidRDefault="00874B44" w:rsidP="00874B44">
      <w:pPr>
        <w:rPr>
          <w:rFonts w:ascii="Times New Roman" w:eastAsia="等线" w:hAnsi="Times New Roman" w:cs="Times New Roman"/>
          <w:i/>
          <w:iCs/>
          <w:color w:val="000000" w:themeColor="text1"/>
          <w:sz w:val="24"/>
          <w:szCs w:val="24"/>
        </w:rPr>
      </w:pPr>
    </w:p>
    <w:p w14:paraId="1562C1E7" w14:textId="77777777" w:rsidR="00874B44" w:rsidRPr="00874B44" w:rsidRDefault="00E8361E" w:rsidP="00874B44">
      <w:pPr>
        <w:rPr>
          <w:rFonts w:ascii="Times New Roman" w:eastAsia="等线" w:hAnsi="Times New Roman" w:cs="Times New Roman"/>
          <w:color w:val="000000" w:themeColor="text1"/>
          <w:sz w:val="24"/>
          <w:szCs w:val="24"/>
        </w:rPr>
      </w:pPr>
      <w:r w:rsidRPr="00874B44">
        <w:rPr>
          <w:rFonts w:ascii="Times New Roman" w:eastAsia="宋体" w:hAnsi="Times New Roman" w:cs="Times New Roman"/>
          <w:iCs/>
          <w:color w:val="000000" w:themeColor="text1"/>
          <w:sz w:val="24"/>
          <w:szCs w:val="24"/>
          <w:vertAlign w:val="superscript"/>
        </w:rPr>
        <w:t xml:space="preserve">† </w:t>
      </w:r>
      <w:r w:rsidRPr="00874B44">
        <w:rPr>
          <w:rFonts w:ascii="Times New Roman" w:eastAsia="等线" w:hAnsi="Times New Roman" w:cs="Times New Roman"/>
          <w:color w:val="000000" w:themeColor="text1"/>
          <w:sz w:val="24"/>
          <w:szCs w:val="24"/>
        </w:rPr>
        <w:t>These authors contributed equally to this work.</w:t>
      </w:r>
    </w:p>
    <w:p w14:paraId="08B566D4" w14:textId="77777777" w:rsidR="00874B44" w:rsidRPr="00874B44" w:rsidRDefault="00E8361E" w:rsidP="00874B44">
      <w:pPr>
        <w:rPr>
          <w:rFonts w:ascii="Times New Roman" w:eastAsia="等线" w:hAnsi="Times New Roman" w:cs="Times New Roman"/>
          <w:color w:val="000000" w:themeColor="text1"/>
          <w:sz w:val="24"/>
          <w:szCs w:val="24"/>
        </w:rPr>
      </w:pPr>
      <w:r w:rsidRPr="00874B44">
        <w:rPr>
          <w:rFonts w:ascii="Times New Roman" w:eastAsia="等线" w:hAnsi="Times New Roman" w:cs="Times New Roman"/>
          <w:color w:val="000000" w:themeColor="text1"/>
          <w:sz w:val="24"/>
          <w:szCs w:val="24"/>
        </w:rPr>
        <w:t>*Corresponding author.</w:t>
      </w:r>
    </w:p>
    <w:p w14:paraId="3236976D" w14:textId="77777777" w:rsidR="00874B44" w:rsidRDefault="00874B44" w:rsidP="00874B44">
      <w:pPr>
        <w:rPr>
          <w:rFonts w:ascii="Times New Roman" w:eastAsia="等线" w:hAnsi="Times New Roman" w:cs="Times New Roman"/>
          <w:color w:val="000000" w:themeColor="text1"/>
          <w:sz w:val="24"/>
          <w:szCs w:val="24"/>
        </w:rPr>
      </w:pPr>
    </w:p>
    <w:p w14:paraId="7DF25247" w14:textId="77777777" w:rsidR="00CF423A" w:rsidRDefault="00CF423A" w:rsidP="00874B44">
      <w:pPr>
        <w:rPr>
          <w:rFonts w:ascii="Times New Roman" w:eastAsia="等线" w:hAnsi="Times New Roman" w:cs="Times New Roman"/>
          <w:color w:val="000000" w:themeColor="text1"/>
          <w:sz w:val="24"/>
          <w:szCs w:val="24"/>
        </w:rPr>
      </w:pPr>
    </w:p>
    <w:p w14:paraId="6A99FA78" w14:textId="77777777" w:rsidR="00CF423A" w:rsidRPr="00874B44" w:rsidRDefault="00CF423A" w:rsidP="00874B44">
      <w:pPr>
        <w:rPr>
          <w:rFonts w:ascii="Times New Roman" w:eastAsia="等线" w:hAnsi="Times New Roman" w:cs="Times New Roman"/>
          <w:color w:val="000000" w:themeColor="text1"/>
          <w:sz w:val="24"/>
          <w:szCs w:val="24"/>
        </w:rPr>
      </w:pPr>
    </w:p>
    <w:p w14:paraId="65CE30A2" w14:textId="286A087E" w:rsidR="000A217C" w:rsidRPr="00076C6D" w:rsidRDefault="00E8361E" w:rsidP="000A217C">
      <w:pPr>
        <w:kinsoku w:val="0"/>
        <w:overflowPunct w:val="0"/>
        <w:autoSpaceDE w:val="0"/>
        <w:autoSpaceDN w:val="0"/>
        <w:spacing w:after="240" w:line="400" w:lineRule="exact"/>
        <w:contextualSpacing/>
        <w:rPr>
          <w:rFonts w:ascii="Times New Roman" w:eastAsia="宋体" w:hAnsi="Times New Roman"/>
          <w:iCs/>
          <w:sz w:val="24"/>
          <w:szCs w:val="24"/>
        </w:rPr>
      </w:pPr>
      <w:r w:rsidRPr="00A00A6A">
        <w:rPr>
          <w:rFonts w:ascii="Times New Roman" w:eastAsia="宋体" w:hAnsi="Times New Roman"/>
          <w:iCs/>
          <w:color w:val="000000" w:themeColor="text1"/>
          <w:sz w:val="24"/>
          <w:szCs w:val="24"/>
        </w:rPr>
        <w:t>E-m</w:t>
      </w:r>
      <w:r w:rsidRPr="00BE597D">
        <w:rPr>
          <w:rFonts w:ascii="Times New Roman" w:eastAsia="宋体" w:hAnsi="Times New Roman"/>
          <w:iCs/>
          <w:sz w:val="24"/>
          <w:szCs w:val="24"/>
        </w:rPr>
        <w:t xml:space="preserve">ail: </w:t>
      </w:r>
      <w:hyperlink r:id="rId8" w:history="1">
        <w:r w:rsidRPr="00BE597D">
          <w:rPr>
            <w:rStyle w:val="af1"/>
            <w:rFonts w:ascii="Times New Roman" w:hAnsi="Times New Roman"/>
            <w:color w:val="auto"/>
            <w:sz w:val="24"/>
            <w:szCs w:val="24"/>
          </w:rPr>
          <w:t>anmin@ysu.edu.cn.edu.cn</w:t>
        </w:r>
      </w:hyperlink>
      <w:r w:rsidRPr="00BE597D">
        <w:rPr>
          <w:rStyle w:val="af1"/>
          <w:rFonts w:ascii="Times New Roman" w:hAnsi="Times New Roman"/>
          <w:color w:val="auto"/>
          <w:sz w:val="24"/>
          <w:szCs w:val="24"/>
        </w:rPr>
        <w:t xml:space="preserve"> (A.N.)</w:t>
      </w:r>
      <w:r>
        <w:rPr>
          <w:rFonts w:ascii="Times New Roman" w:eastAsia="宋体" w:hAnsi="Times New Roman" w:hint="eastAsia"/>
          <w:iCs/>
          <w:sz w:val="24"/>
          <w:szCs w:val="24"/>
        </w:rPr>
        <w:t xml:space="preserve">; </w:t>
      </w:r>
      <w:hyperlink r:id="rId9" w:history="1">
        <w:r w:rsidRPr="00BE597D">
          <w:rPr>
            <w:rStyle w:val="af1"/>
            <w:rFonts w:ascii="Times New Roman" w:hAnsi="Times New Roman"/>
            <w:color w:val="auto"/>
            <w:sz w:val="24"/>
            <w:szCs w:val="24"/>
          </w:rPr>
          <w:t>htyuan@nju.edu.cn</w:t>
        </w:r>
      </w:hyperlink>
      <w:r w:rsidRPr="00BE597D">
        <w:rPr>
          <w:rStyle w:val="af1"/>
          <w:rFonts w:ascii="Times New Roman" w:hAnsi="Times New Roman"/>
          <w:color w:val="auto"/>
          <w:sz w:val="24"/>
          <w:szCs w:val="24"/>
        </w:rPr>
        <w:t xml:space="preserve"> (H.T.Y.)</w:t>
      </w:r>
      <w:r w:rsidR="002B15E3">
        <w:rPr>
          <w:rStyle w:val="af1"/>
          <w:rFonts w:ascii="Times New Roman" w:hAnsi="Times New Roman" w:hint="eastAsia"/>
          <w:color w:val="auto"/>
          <w:sz w:val="24"/>
          <w:szCs w:val="24"/>
        </w:rPr>
        <w:t>; xjweng</w:t>
      </w:r>
      <w:r w:rsidRPr="00BE597D">
        <w:rPr>
          <w:rStyle w:val="af1"/>
          <w:rFonts w:ascii="Times New Roman" w:hAnsi="Times New Roman"/>
          <w:color w:val="auto"/>
          <w:sz w:val="24"/>
          <w:szCs w:val="24"/>
        </w:rPr>
        <w:t>@y</w:t>
      </w:r>
      <w:r w:rsidRPr="00BE597D">
        <w:rPr>
          <w:rStyle w:val="af1"/>
          <w:rFonts w:ascii="Times New Roman" w:hAnsi="Times New Roman" w:hint="eastAsia"/>
          <w:color w:val="auto"/>
          <w:sz w:val="24"/>
          <w:szCs w:val="24"/>
        </w:rPr>
        <w:t>su.edu.cn</w:t>
      </w:r>
      <w:r w:rsidRPr="00BE597D">
        <w:rPr>
          <w:rStyle w:val="af1"/>
          <w:rFonts w:ascii="Times New Roman" w:hAnsi="Times New Roman"/>
          <w:color w:val="auto"/>
          <w:sz w:val="24"/>
          <w:szCs w:val="24"/>
        </w:rPr>
        <w:t xml:space="preserve"> (</w:t>
      </w:r>
      <w:r>
        <w:rPr>
          <w:rStyle w:val="af1"/>
          <w:rFonts w:ascii="Times New Roman" w:hAnsi="Times New Roman" w:hint="eastAsia"/>
          <w:color w:val="auto"/>
          <w:sz w:val="24"/>
          <w:szCs w:val="24"/>
        </w:rPr>
        <w:t>X</w:t>
      </w:r>
      <w:r w:rsidRPr="00BE597D">
        <w:rPr>
          <w:rStyle w:val="af1"/>
          <w:rFonts w:ascii="Times New Roman" w:hAnsi="Times New Roman"/>
          <w:color w:val="auto"/>
          <w:sz w:val="24"/>
          <w:szCs w:val="24"/>
        </w:rPr>
        <w:t>.</w:t>
      </w:r>
      <w:r>
        <w:rPr>
          <w:rStyle w:val="af1"/>
          <w:rFonts w:ascii="Times New Roman" w:hAnsi="Times New Roman" w:hint="eastAsia"/>
          <w:color w:val="auto"/>
          <w:sz w:val="24"/>
          <w:szCs w:val="24"/>
        </w:rPr>
        <w:t>J.W</w:t>
      </w:r>
      <w:r w:rsidRPr="00BE597D">
        <w:rPr>
          <w:rStyle w:val="af1"/>
          <w:rFonts w:ascii="Times New Roman" w:hAnsi="Times New Roman"/>
          <w:color w:val="auto"/>
          <w:sz w:val="24"/>
          <w:szCs w:val="24"/>
        </w:rPr>
        <w:t>.)</w:t>
      </w:r>
      <w:r>
        <w:rPr>
          <w:rStyle w:val="af1"/>
          <w:rFonts w:ascii="Times New Roman" w:hAnsi="Times New Roman" w:hint="eastAsia"/>
          <w:color w:val="auto"/>
          <w:sz w:val="24"/>
          <w:szCs w:val="24"/>
        </w:rPr>
        <w:t>.</w:t>
      </w:r>
    </w:p>
    <w:p w14:paraId="5BEAFE23" w14:textId="77777777" w:rsidR="000A217C" w:rsidRDefault="00E8361E">
      <w:pPr>
        <w:widowControl/>
        <w:jc w:val="left"/>
        <w:rPr>
          <w:rFonts w:ascii="Times New Roman" w:hAnsi="Times New Roman" w:cs="Times New Roman"/>
          <w:b/>
          <w:bCs/>
          <w:kern w:val="0"/>
          <w:sz w:val="24"/>
          <w:szCs w:val="24"/>
        </w:rPr>
      </w:pPr>
      <w:r>
        <w:rPr>
          <w:b/>
          <w:bCs/>
        </w:rPr>
        <w:br w:type="page"/>
      </w:r>
    </w:p>
    <w:p w14:paraId="484184F8" w14:textId="758A7658" w:rsidR="00B42298" w:rsidRDefault="00E8361E">
      <w:pPr>
        <w:pStyle w:val="Default"/>
        <w:spacing w:line="360" w:lineRule="auto"/>
        <w:rPr>
          <w:b/>
          <w:bCs/>
          <w:color w:val="auto"/>
        </w:rPr>
      </w:pPr>
      <w:r>
        <w:rPr>
          <w:b/>
          <w:bCs/>
          <w:color w:val="auto"/>
        </w:rPr>
        <w:lastRenderedPageBreak/>
        <w:t>Outline:</w:t>
      </w:r>
    </w:p>
    <w:p w14:paraId="7D98AA2B" w14:textId="400B86B4" w:rsidR="00B42298" w:rsidRDefault="00E8361E" w:rsidP="00CF1CED">
      <w:pPr>
        <w:pStyle w:val="a"/>
      </w:pPr>
      <w:r w:rsidRPr="00DD5733">
        <w:rPr>
          <w:rFonts w:hint="eastAsia"/>
        </w:rPr>
        <w:t>Fabrication of GeSe samples for in-situ TEM tensile testing</w:t>
      </w:r>
    </w:p>
    <w:p w14:paraId="79991778" w14:textId="284F354B" w:rsidR="00B42298" w:rsidRDefault="00E8361E" w:rsidP="006B6FC9">
      <w:pPr>
        <w:pStyle w:val="a"/>
      </w:pPr>
      <w:bookmarkStart w:id="2" w:name="_Hlk154826806"/>
      <w:r>
        <w:t xml:space="preserve">Critical strain </w:t>
      </w:r>
      <w:r w:rsidR="007256A9">
        <w:rPr>
          <w:rFonts w:hint="eastAsia"/>
        </w:rPr>
        <w:t xml:space="preserve">for </w:t>
      </w:r>
      <w:r>
        <w:t xml:space="preserve">twin domain </w:t>
      </w:r>
      <w:r w:rsidR="006450A2">
        <w:rPr>
          <w:rFonts w:hint="eastAsia"/>
        </w:rPr>
        <w:t>generat</w:t>
      </w:r>
      <w:r>
        <w:t xml:space="preserve">ion in GeSe </w:t>
      </w:r>
      <w:r w:rsidR="007256A9">
        <w:rPr>
          <w:rFonts w:hint="eastAsia"/>
        </w:rPr>
        <w:t>ceramic crystal</w:t>
      </w:r>
    </w:p>
    <w:bookmarkEnd w:id="2"/>
    <w:p w14:paraId="765CE620" w14:textId="75E184FC" w:rsidR="00DD5733" w:rsidRDefault="00E8361E" w:rsidP="00DD5733">
      <w:pPr>
        <w:pStyle w:val="a"/>
      </w:pPr>
      <w:r>
        <w:rPr>
          <w:rFonts w:hint="eastAsia"/>
        </w:rPr>
        <w:t>G</w:t>
      </w:r>
      <w:r w:rsidRPr="004C36FE">
        <w:t xml:space="preserve">rowth </w:t>
      </w:r>
      <w:r>
        <w:rPr>
          <w:rFonts w:hint="eastAsia"/>
        </w:rPr>
        <w:t xml:space="preserve">of </w:t>
      </w:r>
      <w:r w:rsidRPr="004C36FE">
        <w:t>twin domain</w:t>
      </w:r>
      <w:r>
        <w:rPr>
          <w:rFonts w:hint="eastAsia"/>
        </w:rPr>
        <w:t xml:space="preserve"> </w:t>
      </w:r>
      <w:r w:rsidRPr="004C36FE">
        <w:t>and</w:t>
      </w:r>
      <w:r>
        <w:rPr>
          <w:rFonts w:hint="eastAsia"/>
        </w:rPr>
        <w:t xml:space="preserve"> t</w:t>
      </w:r>
      <w:r w:rsidRPr="004C36FE">
        <w:t xml:space="preserve">win boundary </w:t>
      </w:r>
      <w:r w:rsidR="007256A9">
        <w:rPr>
          <w:rFonts w:hint="eastAsia"/>
        </w:rPr>
        <w:t xml:space="preserve">motion </w:t>
      </w:r>
      <w:r w:rsidRPr="004C36FE">
        <w:t>in superelastic GeSe</w:t>
      </w:r>
    </w:p>
    <w:p w14:paraId="7988E56B" w14:textId="31AE941D" w:rsidR="00DD5733" w:rsidRDefault="00E8361E" w:rsidP="00DD5733">
      <w:pPr>
        <w:pStyle w:val="a"/>
      </w:pPr>
      <w:r w:rsidRPr="00A74401">
        <w:t xml:space="preserve">Shuffle </w:t>
      </w:r>
      <w:r>
        <w:t>twinning</w:t>
      </w:r>
      <w:r w:rsidRPr="00A74401">
        <w:t xml:space="preserve"> </w:t>
      </w:r>
      <w:r w:rsidR="000A217C">
        <w:rPr>
          <w:rFonts w:hint="eastAsia"/>
        </w:rPr>
        <w:t xml:space="preserve">mechanism </w:t>
      </w:r>
      <w:r w:rsidRPr="00A74401">
        <w:t>of GeSe under tensile strain</w:t>
      </w:r>
    </w:p>
    <w:p w14:paraId="4A2F7A05" w14:textId="188AEA3E" w:rsidR="00DD5733" w:rsidRDefault="00E8361E" w:rsidP="00DD5733">
      <w:pPr>
        <w:pStyle w:val="a"/>
      </w:pPr>
      <w:r w:rsidRPr="00A74401">
        <w:t>Molecular dynamic simulation for</w:t>
      </w:r>
      <w:r w:rsidR="000A217C">
        <w:rPr>
          <w:rFonts w:hint="eastAsia"/>
        </w:rPr>
        <w:t xml:space="preserve"> twin domain generation and </w:t>
      </w:r>
      <w:r w:rsidRPr="00A74401">
        <w:t>superelasticity of GeSe</w:t>
      </w:r>
    </w:p>
    <w:p w14:paraId="0682C92A" w14:textId="61B7F53F" w:rsidR="00B42298" w:rsidRDefault="00B42C71">
      <w:pPr>
        <w:pStyle w:val="a"/>
      </w:pPr>
      <w:r>
        <w:t xml:space="preserve">Determination of GeSe lattice parameters under uniaxial tensile </w:t>
      </w:r>
      <w:r>
        <w:rPr>
          <w:rFonts w:hint="eastAsia"/>
        </w:rPr>
        <w:t>strain</w:t>
      </w:r>
    </w:p>
    <w:p w14:paraId="66D7C972" w14:textId="165B0A82" w:rsidR="00B42298" w:rsidRPr="00B42C71" w:rsidRDefault="00E8361E" w:rsidP="006B6FC9">
      <w:pPr>
        <w:pStyle w:val="a"/>
      </w:pPr>
      <w:r w:rsidRPr="00377D01">
        <w:t>Young’s modulus and</w:t>
      </w:r>
      <w:r w:rsidR="007256A9">
        <w:rPr>
          <w:rFonts w:hint="eastAsia"/>
        </w:rPr>
        <w:t xml:space="preserve"> mechanical</w:t>
      </w:r>
      <w:r w:rsidRPr="00377D01">
        <w:t xml:space="preserve"> strength of GeSe and other materials</w:t>
      </w:r>
    </w:p>
    <w:p w14:paraId="2FC425B6" w14:textId="4345A362" w:rsidR="00DD5733" w:rsidRDefault="00E8361E" w:rsidP="00DD5733">
      <w:pPr>
        <w:pStyle w:val="a"/>
      </w:pPr>
      <w:r>
        <w:rPr>
          <w:rFonts w:hint="eastAsia"/>
        </w:rPr>
        <w:t xml:space="preserve">TEM </w:t>
      </w:r>
      <w:r>
        <w:t>confirmation</w:t>
      </w:r>
      <w:r>
        <w:rPr>
          <w:rFonts w:hint="eastAsia"/>
        </w:rPr>
        <w:t xml:space="preserve"> of the directional</w:t>
      </w:r>
      <w:r>
        <w:t xml:space="preserve"> </w:t>
      </w:r>
      <w:r>
        <w:rPr>
          <w:rFonts w:hint="eastAsia"/>
        </w:rPr>
        <w:t xml:space="preserve">nature of </w:t>
      </w:r>
      <w:r>
        <w:t>superelasticity in GeSe</w:t>
      </w:r>
    </w:p>
    <w:p w14:paraId="73A52723" w14:textId="6199C8AE" w:rsidR="00CA30AC" w:rsidRPr="00CA30AC" w:rsidRDefault="00E8361E" w:rsidP="00CA30AC">
      <w:pPr>
        <w:pStyle w:val="a"/>
      </w:pPr>
      <w:r>
        <w:t>Anisotropic mechanical properties of GeSe</w:t>
      </w:r>
    </w:p>
    <w:p w14:paraId="332027D7" w14:textId="77777777" w:rsidR="00CA30AC" w:rsidRPr="00DD5733" w:rsidRDefault="00CA30AC" w:rsidP="00CA30AC">
      <w:pPr>
        <w:pStyle w:val="a"/>
        <w:numPr>
          <w:ilvl w:val="0"/>
          <w:numId w:val="0"/>
        </w:numPr>
        <w:ind w:left="420"/>
      </w:pPr>
    </w:p>
    <w:p w14:paraId="3C07B785" w14:textId="77777777" w:rsidR="001E31E8" w:rsidRPr="001E31E8" w:rsidRDefault="001E31E8" w:rsidP="001E31E8">
      <w:pPr>
        <w:spacing w:after="156"/>
      </w:pPr>
    </w:p>
    <w:p w14:paraId="67619E4D" w14:textId="77777777" w:rsidR="00B42298" w:rsidRDefault="00E8361E">
      <w:pPr>
        <w:widowControl/>
        <w:ind w:firstLine="723"/>
        <w:jc w:val="left"/>
        <w:rPr>
          <w:rFonts w:ascii="Times New Roman" w:eastAsia="宋体" w:hAnsi="Times New Roman"/>
          <w:iCs/>
          <w:sz w:val="24"/>
          <w:szCs w:val="24"/>
        </w:rPr>
      </w:pPr>
      <w:r>
        <w:rPr>
          <w:rFonts w:ascii="Times New Roman" w:eastAsia="宋体" w:hAnsi="Times New Roman"/>
          <w:iCs/>
          <w:sz w:val="24"/>
          <w:szCs w:val="24"/>
        </w:rPr>
        <w:br w:type="page"/>
      </w:r>
    </w:p>
    <w:p w14:paraId="3EEE9105" w14:textId="3FB67455" w:rsidR="00B42298" w:rsidRPr="004C36FE" w:rsidRDefault="004C36FE" w:rsidP="006B6FC9">
      <w:pPr>
        <w:pStyle w:val="a"/>
        <w:numPr>
          <w:ilvl w:val="0"/>
          <w:numId w:val="2"/>
        </w:numPr>
      </w:pPr>
      <w:r w:rsidRPr="004C36FE">
        <w:rPr>
          <w:rFonts w:hint="eastAsia"/>
        </w:rPr>
        <w:lastRenderedPageBreak/>
        <w:t>Fabrication of GeSe samples for in-situ TEM tensile testing</w:t>
      </w:r>
    </w:p>
    <w:p w14:paraId="613E4F1F" w14:textId="3872D340" w:rsidR="00B42298" w:rsidRPr="00FF271F" w:rsidRDefault="00E8361E">
      <w:pPr>
        <w:numPr>
          <w:ilvl w:val="12"/>
          <w:numId w:val="0"/>
        </w:numPr>
        <w:spacing w:afterLines="50" w:after="156" w:line="360" w:lineRule="auto"/>
        <w:rPr>
          <w:rFonts w:ascii="Times New Roman" w:hAnsi="Times New Roman" w:cs="Times New Roman"/>
          <w:sz w:val="24"/>
          <w:szCs w:val="24"/>
        </w:rPr>
      </w:pPr>
      <w:bookmarkStart w:id="3" w:name="OLE_LINK6"/>
      <w:r>
        <w:rPr>
          <w:rFonts w:ascii="Times New Roman" w:hAnsi="Times New Roman" w:cs="Times New Roman"/>
          <w:sz w:val="24"/>
          <w:szCs w:val="24"/>
        </w:rPr>
        <w:t xml:space="preserve">We utilized </w:t>
      </w:r>
      <w:r>
        <w:rPr>
          <w:rFonts w:ascii="Times New Roman" w:hAnsi="Times New Roman" w:cs="Times New Roman" w:hint="eastAsia"/>
          <w:sz w:val="24"/>
          <w:szCs w:val="24"/>
        </w:rPr>
        <w:t>t</w:t>
      </w:r>
      <w:r>
        <w:rPr>
          <w:rFonts w:ascii="Times New Roman" w:hAnsi="Times New Roman" w:cs="Times New Roman"/>
          <w:sz w:val="24"/>
          <w:szCs w:val="24"/>
        </w:rPr>
        <w:t xml:space="preserve">wo different mechanical testing methods </w:t>
      </w:r>
      <w:r>
        <w:rPr>
          <w:rFonts w:ascii="Times New Roman" w:hAnsi="Times New Roman" w:cs="Times New Roman" w:hint="eastAsia"/>
          <w:sz w:val="24"/>
          <w:szCs w:val="24"/>
        </w:rPr>
        <w:t>to</w:t>
      </w:r>
      <w:r>
        <w:rPr>
          <w:rFonts w:ascii="Times New Roman" w:hAnsi="Times New Roman" w:cs="Times New Roman"/>
          <w:sz w:val="24"/>
          <w:szCs w:val="24"/>
        </w:rPr>
        <w:t xml:space="preserve"> investigat</w:t>
      </w:r>
      <w:r>
        <w:rPr>
          <w:rFonts w:ascii="Times New Roman" w:hAnsi="Times New Roman" w:cs="Times New Roman" w:hint="eastAsia"/>
          <w:sz w:val="24"/>
          <w:szCs w:val="24"/>
        </w:rPr>
        <w:t>e</w:t>
      </w:r>
      <w:r>
        <w:rPr>
          <w:rFonts w:ascii="Times New Roman" w:hAnsi="Times New Roman" w:cs="Times New Roman"/>
          <w:sz w:val="24"/>
          <w:szCs w:val="24"/>
        </w:rPr>
        <w:t xml:space="preserve"> the superelasticity in GeSe: a) </w:t>
      </w:r>
      <w:r>
        <w:rPr>
          <w:rFonts w:ascii="Times New Roman" w:hAnsi="Times New Roman" w:cs="Times New Roman" w:hint="eastAsia"/>
          <w:sz w:val="24"/>
          <w:szCs w:val="24"/>
        </w:rPr>
        <w:t>T</w:t>
      </w:r>
      <w:r>
        <w:rPr>
          <w:rFonts w:ascii="Times New Roman" w:hAnsi="Times New Roman" w:cs="Times New Roman"/>
          <w:sz w:val="24"/>
          <w:szCs w:val="24"/>
        </w:rPr>
        <w:t>he push-to-pull (PTP) method</w:t>
      </w:r>
      <w:r>
        <w:rPr>
          <w:rFonts w:ascii="Times New Roman" w:hAnsi="Times New Roman" w:cs="Times New Roman"/>
          <w:sz w:val="24"/>
          <w:szCs w:val="24"/>
        </w:rPr>
        <w:fldChar w:fldCharType="begin"/>
      </w:r>
      <w:r w:rsidR="00497C02">
        <w:rPr>
          <w:rFonts w:ascii="Times New Roman" w:hAnsi="Times New Roman" w:cs="Times New Roman"/>
          <w:sz w:val="24"/>
          <w:szCs w:val="24"/>
        </w:rPr>
        <w:instrText xml:space="preserve"> ADDIN EN.CITE &lt;EndNote&gt;&lt;Cite&gt;&lt;Author&gt;Lin&lt;/Author&gt;&lt;Year&gt;2021&lt;/Year&gt;&lt;RecNum&gt;53&lt;/RecNum&gt;&lt;DisplayText&gt;&lt;style face="superscript"&gt;1&lt;/style&gt;&lt;/DisplayText&gt;&lt;record&gt;&lt;rec-number&gt;53&lt;/rec-number&gt;&lt;foreign-keys&gt;&lt;key app="EN" db-id="2ssx5szvqwvs2oeddz5pp0pl0s5axsatsvxd" timestamp="1703343528"&gt;53&lt;/key&gt;&lt;/foreign-keys&gt;&lt;ref-type name="Journal Article"&gt;17&lt;/ref-type&gt;&lt;contributors&gt;&lt;authors&gt;&lt;author&gt;Lin, W. T.&lt;/author&gt;&lt;author&gt;Chen, D.&lt;/author&gt;&lt;author&gt;Dang, C. Q.&lt;/author&gt;&lt;author&gt;Yu, P. J.&lt;/author&gt;&lt;author&gt;Wang, G.&lt;/author&gt;&lt;author&gt;Lin, J. H.&lt;/author&gt;&lt;author&gt;Meng, F. L.&lt;/author&gt;&lt;author&gt;Yang, T.&lt;/author&gt;&lt;author&gt;Zhao, Y. L.&lt;/author&gt;&lt;author&gt;Liu, S. F.&lt;/author&gt;&lt;author&gt;Du, J. P.&lt;/author&gt;&lt;author&gt;Yeli, G. M.&lt;/author&gt;&lt;author&gt;Liu, C. T.&lt;/author&gt;&lt;author&gt;Lu, Y.&lt;/author&gt;&lt;author&gt;Ogata, S.&lt;/author&gt;&lt;author&gt;Kai, J. J.&lt;/author&gt;&lt;/authors&gt;&lt;/contributors&gt;&lt;titles&gt;&lt;title&gt;Highly pressurized helium nanobubbles promote stacking-fault-mediated deformation in FeNiCoCr high-entropy alloy&lt;/title&gt;&lt;secondary-title&gt;Acta Materialia&lt;/secondary-title&gt;&lt;/titles&gt;&lt;periodical&gt;&lt;full-title&gt;Acta Materialia&lt;/full-title&gt;&lt;/periodical&gt;&lt;volume&gt;210&lt;/volume&gt;&lt;section&gt;116843&lt;/section&gt;&lt;dates&gt;&lt;year&gt;2021&lt;/year&gt;&lt;/dates&gt;&lt;isbn&gt;13596454&lt;/isbn&gt;&lt;urls&gt;&lt;related-urls&gt;&lt;url&gt;https://www.sciencedirect.com/science/article/pii/S1359645421002238?via%3Dihub&lt;/url&gt;&lt;/related-urls&gt;&lt;/urls&gt;&lt;electronic-resource-num&gt;10.1016/j.actamat.2021.116843&lt;/electronic-resource-num&gt;&lt;/record&gt;&lt;/Cite&gt;&lt;/EndNote&gt;</w:instrText>
      </w:r>
      <w:r>
        <w:rPr>
          <w:rFonts w:ascii="Times New Roman" w:hAnsi="Times New Roman" w:cs="Times New Roman"/>
          <w:sz w:val="24"/>
          <w:szCs w:val="24"/>
        </w:rPr>
        <w:fldChar w:fldCharType="separate"/>
      </w:r>
      <w:r w:rsidR="00497C02" w:rsidRPr="00497C02">
        <w:rPr>
          <w:rFonts w:ascii="Times New Roman" w:hAnsi="Times New Roman" w:cs="Times New Roman"/>
          <w:noProof/>
          <w:sz w:val="24"/>
          <w:szCs w:val="24"/>
          <w:vertAlign w:val="superscript"/>
        </w:rPr>
        <w:t>1</w:t>
      </w:r>
      <w:r>
        <w:rPr>
          <w:rFonts w:ascii="Times New Roman" w:hAnsi="Times New Roman" w:cs="Times New Roman"/>
          <w:sz w:val="24"/>
          <w:szCs w:val="24"/>
        </w:rPr>
        <w:fldChar w:fldCharType="end"/>
      </w:r>
      <w:r>
        <w:rPr>
          <w:rFonts w:ascii="Times New Roman" w:hAnsi="Times New Roman" w:cs="Times New Roman" w:hint="eastAsia"/>
          <w:sz w:val="24"/>
          <w:szCs w:val="24"/>
        </w:rPr>
        <w:t xml:space="preserve"> </w:t>
      </w:r>
      <w:r>
        <w:rPr>
          <w:rFonts w:ascii="Times New Roman" w:hAnsi="Times New Roman" w:cs="Times New Roman"/>
          <w:sz w:val="24"/>
          <w:szCs w:val="24"/>
        </w:rPr>
        <w:t xml:space="preserve">and b) </w:t>
      </w:r>
      <w:r>
        <w:rPr>
          <w:rFonts w:ascii="Times New Roman" w:hAnsi="Times New Roman" w:cs="Times New Roman" w:hint="eastAsia"/>
          <w:sz w:val="24"/>
          <w:szCs w:val="24"/>
        </w:rPr>
        <w:t>T</w:t>
      </w:r>
      <w:r>
        <w:rPr>
          <w:rFonts w:ascii="Times New Roman" w:hAnsi="Times New Roman" w:cs="Times New Roman"/>
          <w:sz w:val="24"/>
          <w:szCs w:val="24"/>
        </w:rPr>
        <w:t>he direct tensile (DT) method</w:t>
      </w:r>
      <w:r w:rsidR="00B42C71">
        <w:rPr>
          <w:rFonts w:ascii="Times New Roman" w:hAnsi="Times New Roman" w:cs="Times New Roman"/>
          <w:sz w:val="24"/>
          <w:szCs w:val="24"/>
        </w:rPr>
        <w:fldChar w:fldCharType="begin"/>
      </w:r>
      <w:r w:rsidR="00497C02">
        <w:rPr>
          <w:rFonts w:ascii="Times New Roman" w:hAnsi="Times New Roman" w:cs="Times New Roman"/>
          <w:sz w:val="24"/>
          <w:szCs w:val="24"/>
        </w:rPr>
        <w:instrText xml:space="preserve"> ADDIN EN.CITE &lt;EndNote&gt;&lt;Cite&gt;&lt;Author&gt;Dang&lt;/Author&gt;&lt;Year&gt;2021&lt;/Year&gt;&lt;RecNum&gt;54&lt;/RecNum&gt;&lt;DisplayText&gt;&lt;style face="superscript"&gt;2&lt;/style&gt;&lt;/DisplayText&gt;&lt;record&gt;&lt;rec-number&gt;54&lt;/rec-number&gt;&lt;foreign-keys&gt;&lt;key app="EN" db-id="2ssx5szvqwvs2oeddz5pp0pl0s5axsatsvxd" timestamp="1703343701"&gt;54&lt;/key&gt;&lt;/foreign-keys&gt;&lt;ref-type name="Journal Article"&gt;17&lt;/ref-type&gt;&lt;contributors&gt;&lt;authors&gt;&lt;author&gt;Dang, Chaoqun&lt;/author&gt;&lt;author&gt;Chou, Jyh-Pin&lt;/author&gt;&lt;author&gt;Dai, Bing&lt;/author&gt;&lt;author&gt;Chou, Chang-Ti&lt;/author&gt;&lt;author&gt;Yang, Yang&lt;/author&gt;&lt;author&gt;Fan, Rong&lt;/author&gt;&lt;author&gt;Lin, Weitong&lt;/author&gt;&lt;author&gt;Meng, Fanling&lt;/author&gt;&lt;author&gt;Hu, Alice&lt;/author&gt;&lt;author&gt;Zhu, Jiaqi&lt;/author&gt;&lt;author&gt;Han, Jiecai&lt;/author&gt;&lt;author&gt;Minor, Andrew M.&lt;/author&gt;&lt;author&gt;Li, Ju&lt;/author&gt;&lt;author&gt;Lu, Yang&lt;/author&gt;&lt;/authors&gt;&lt;/contributors&gt;&lt;titles&gt;&lt;title&gt;Achieving large uniform tensile elasticity in microfabricated diamond&lt;/title&gt;&lt;secondary-title&gt;Science&lt;/secondary-title&gt;&lt;/titles&gt;&lt;periodical&gt;&lt;full-title&gt;Science&lt;/full-title&gt;&lt;/periodical&gt;&lt;pages&gt;76-78&lt;/pages&gt;&lt;volume&gt;371&lt;/volume&gt;&lt;number&gt;6524&lt;/number&gt;&lt;section&gt;76&lt;/section&gt;&lt;dates&gt;&lt;year&gt;2021&lt;/year&gt;&lt;/dates&gt;&lt;isbn&gt;0036-8075&amp;#xD;1095-9203&lt;/isbn&gt;&lt;urls&gt;&lt;/urls&gt;&lt;electronic-resource-num&gt;10.1126/science.abc4174&lt;/electronic-resource-num&gt;&lt;/record&gt;&lt;/Cite&gt;&lt;/EndNote&gt;</w:instrText>
      </w:r>
      <w:r w:rsidR="00B42C71">
        <w:rPr>
          <w:rFonts w:ascii="Times New Roman" w:hAnsi="Times New Roman" w:cs="Times New Roman"/>
          <w:sz w:val="24"/>
          <w:szCs w:val="24"/>
        </w:rPr>
        <w:fldChar w:fldCharType="separate"/>
      </w:r>
      <w:r w:rsidR="00497C02" w:rsidRPr="00497C02">
        <w:rPr>
          <w:rFonts w:ascii="Times New Roman" w:hAnsi="Times New Roman" w:cs="Times New Roman"/>
          <w:noProof/>
          <w:sz w:val="24"/>
          <w:szCs w:val="24"/>
          <w:vertAlign w:val="superscript"/>
        </w:rPr>
        <w:t>2</w:t>
      </w:r>
      <w:r w:rsidR="00B42C71">
        <w:rPr>
          <w:rFonts w:ascii="Times New Roman" w:hAnsi="Times New Roman" w:cs="Times New Roman"/>
          <w:sz w:val="24"/>
          <w:szCs w:val="24"/>
        </w:rPr>
        <w:fldChar w:fldCharType="end"/>
      </w:r>
      <w:r w:rsidR="00B42C71">
        <w:rPr>
          <w:rFonts w:ascii="Times New Roman" w:hAnsi="Times New Roman" w:cs="Times New Roman"/>
          <w:sz w:val="24"/>
          <w:szCs w:val="24"/>
        </w:rPr>
        <w:t>. The PTP method offers the stability to apply strain on very thin samples (~50 nm)</w:t>
      </w:r>
      <w:r w:rsidR="00B42C71">
        <w:rPr>
          <w:rFonts w:ascii="Times New Roman" w:hAnsi="Times New Roman" w:cs="Times New Roman" w:hint="eastAsia"/>
          <w:sz w:val="24"/>
          <w:szCs w:val="24"/>
        </w:rPr>
        <w:t xml:space="preserve"> </w:t>
      </w:r>
      <w:r w:rsidR="00B42C71">
        <w:rPr>
          <w:rFonts w:ascii="Times New Roman" w:hAnsi="Times New Roman" w:cs="Times New Roman"/>
          <w:sz w:val="24"/>
          <w:szCs w:val="24"/>
        </w:rPr>
        <w:t xml:space="preserve">and thus is suitable </w:t>
      </w:r>
      <w:r w:rsidR="00B42C71">
        <w:rPr>
          <w:rFonts w:ascii="Times New Roman" w:hAnsi="Times New Roman" w:cs="Times New Roman" w:hint="eastAsia"/>
          <w:sz w:val="24"/>
          <w:szCs w:val="24"/>
        </w:rPr>
        <w:t>for</w:t>
      </w:r>
      <w:r w:rsidR="00B42C71">
        <w:rPr>
          <w:rFonts w:ascii="Times New Roman" w:hAnsi="Times New Roman" w:cs="Times New Roman"/>
          <w:sz w:val="24"/>
          <w:szCs w:val="24"/>
        </w:rPr>
        <w:t xml:space="preserve"> HRTEM measurements, while the DT method facilitates </w:t>
      </w:r>
      <w:r w:rsidR="00B42C71">
        <w:rPr>
          <w:rFonts w:ascii="Times New Roman" w:hAnsi="Times New Roman" w:cs="Times New Roman" w:hint="eastAsia"/>
          <w:sz w:val="24"/>
          <w:szCs w:val="24"/>
        </w:rPr>
        <w:t xml:space="preserve">the direct </w:t>
      </w:r>
      <w:r w:rsidR="00B42C71">
        <w:rPr>
          <w:rFonts w:ascii="Times New Roman" w:hAnsi="Times New Roman" w:cs="Times New Roman"/>
          <w:sz w:val="24"/>
          <w:szCs w:val="24"/>
        </w:rPr>
        <w:t xml:space="preserve">stress-strain measurement. </w:t>
      </w:r>
      <w:r w:rsidR="004623D0">
        <w:rPr>
          <w:rFonts w:ascii="Times New Roman" w:hAnsi="Times New Roman" w:cs="Times New Roman" w:hint="eastAsia"/>
          <w:sz w:val="24"/>
          <w:szCs w:val="24"/>
        </w:rPr>
        <w:t>The detailed</w:t>
      </w:r>
      <w:r w:rsidR="004623D0">
        <w:rPr>
          <w:rFonts w:ascii="Times New Roman" w:hAnsi="Times New Roman" w:cs="Times New Roman"/>
          <w:sz w:val="24"/>
          <w:szCs w:val="24"/>
        </w:rPr>
        <w:t xml:space="preserve"> information </w:t>
      </w:r>
      <w:r w:rsidR="004623D0">
        <w:rPr>
          <w:rFonts w:ascii="Times New Roman" w:hAnsi="Times New Roman" w:cs="Times New Roman" w:hint="eastAsia"/>
          <w:sz w:val="24"/>
          <w:szCs w:val="24"/>
        </w:rPr>
        <w:t xml:space="preserve">about the </w:t>
      </w:r>
      <w:r w:rsidR="00DE676D">
        <w:rPr>
          <w:rFonts w:ascii="Times New Roman" w:hAnsi="Times New Roman" w:cs="Times New Roman"/>
          <w:sz w:val="24"/>
          <w:szCs w:val="24"/>
        </w:rPr>
        <w:t>tested sample</w:t>
      </w:r>
      <w:r w:rsidR="004623D0">
        <w:rPr>
          <w:rFonts w:ascii="Times New Roman" w:hAnsi="Times New Roman" w:cs="Times New Roman" w:hint="eastAsia"/>
          <w:sz w:val="24"/>
          <w:szCs w:val="24"/>
        </w:rPr>
        <w:t>s</w:t>
      </w:r>
      <w:r>
        <w:rPr>
          <w:rFonts w:ascii="Times New Roman" w:eastAsia="等线" w:hAnsi="Times New Roman" w:cs="Times New Roman"/>
          <w:sz w:val="24"/>
          <w:szCs w:val="24"/>
        </w:rPr>
        <w:t xml:space="preserve"> </w:t>
      </w:r>
      <w:r w:rsidR="00516508">
        <w:rPr>
          <w:rFonts w:ascii="Times New Roman" w:hAnsi="Times New Roman" w:cs="Times New Roman"/>
          <w:sz w:val="24"/>
          <w:szCs w:val="24"/>
        </w:rPr>
        <w:t xml:space="preserve">is listed in </w:t>
      </w:r>
      <w:r w:rsidR="0044495A" w:rsidRPr="00FF271F">
        <w:rPr>
          <w:rFonts w:ascii="Times New Roman" w:eastAsia="等线" w:hAnsi="Times New Roman" w:cs="Times New Roman"/>
          <w:sz w:val="24"/>
          <w:szCs w:val="24"/>
        </w:rPr>
        <w:t>Supplementary</w:t>
      </w:r>
      <w:r w:rsidR="00516508" w:rsidRPr="00FF271F">
        <w:rPr>
          <w:rFonts w:ascii="Times New Roman" w:hAnsi="Times New Roman" w:cs="Times New Roman"/>
          <w:sz w:val="24"/>
          <w:szCs w:val="24"/>
        </w:rPr>
        <w:t xml:space="preserve"> Table 1.</w:t>
      </w:r>
    </w:p>
    <w:bookmarkEnd w:id="3"/>
    <w:p w14:paraId="6898A68C" w14:textId="6F47CF7E" w:rsidR="00B42298" w:rsidRDefault="00E8361E">
      <w:pPr>
        <w:tabs>
          <w:tab w:val="left" w:pos="2705"/>
        </w:tabs>
        <w:spacing w:afterLines="50" w:after="156" w:line="360" w:lineRule="auto"/>
        <w:rPr>
          <w:rFonts w:ascii="Times New Roman" w:hAnsi="Times New Roman" w:cs="Times New Roman"/>
          <w:sz w:val="24"/>
          <w:szCs w:val="24"/>
        </w:rPr>
      </w:pPr>
      <w:r>
        <w:rPr>
          <w:rFonts w:ascii="Times New Roman" w:hAnsi="Times New Roman" w:cs="Times New Roman"/>
          <w:b/>
          <w:sz w:val="24"/>
          <w:szCs w:val="24"/>
        </w:rPr>
        <w:t xml:space="preserve">Microfabrication of PTP devices for tensile testing. </w:t>
      </w:r>
      <w:r w:rsidR="00644BAC" w:rsidRPr="00D72E4C">
        <w:rPr>
          <w:rFonts w:ascii="Times New Roman" w:hAnsi="Times New Roman" w:cs="Times New Roman"/>
          <w:sz w:val="24"/>
          <w:szCs w:val="24"/>
        </w:rPr>
        <w:t>We prepare</w:t>
      </w:r>
      <w:r w:rsidR="003F5BCD">
        <w:rPr>
          <w:rFonts w:ascii="Times New Roman" w:hAnsi="Times New Roman" w:cs="Times New Roman" w:hint="eastAsia"/>
          <w:sz w:val="24"/>
          <w:szCs w:val="24"/>
        </w:rPr>
        <w:t>d</w:t>
      </w:r>
      <w:r w:rsidR="00644BAC" w:rsidRPr="00D72E4C">
        <w:rPr>
          <w:rFonts w:ascii="Times New Roman" w:hAnsi="Times New Roman" w:cs="Times New Roman"/>
          <w:sz w:val="24"/>
          <w:szCs w:val="24"/>
        </w:rPr>
        <w:t xml:space="preserve"> the </w:t>
      </w:r>
      <w:r w:rsidR="003F5BCD">
        <w:rPr>
          <w:rFonts w:ascii="Times New Roman" w:hAnsi="Times New Roman" w:cs="Times New Roman"/>
          <w:b/>
          <w:sz w:val="24"/>
          <w:szCs w:val="24"/>
        </w:rPr>
        <w:t>PTP</w:t>
      </w:r>
      <w:r w:rsidR="00644BAC" w:rsidRPr="00D72E4C">
        <w:rPr>
          <w:rFonts w:ascii="Times New Roman" w:hAnsi="Times New Roman" w:cs="Times New Roman"/>
          <w:sz w:val="24"/>
          <w:szCs w:val="24"/>
        </w:rPr>
        <w:t xml:space="preserve"> devices </w:t>
      </w:r>
      <w:r w:rsidR="003F5BCD">
        <w:rPr>
          <w:rFonts w:ascii="Times New Roman" w:hAnsi="Times New Roman" w:cs="Times New Roman" w:hint="eastAsia"/>
          <w:sz w:val="24"/>
          <w:szCs w:val="24"/>
        </w:rPr>
        <w:t>by taking</w:t>
      </w:r>
      <w:r>
        <w:rPr>
          <w:rFonts w:ascii="Times New Roman" w:hAnsi="Times New Roman" w:cs="Times New Roman"/>
          <w:bCs/>
          <w:sz w:val="24"/>
          <w:szCs w:val="24"/>
        </w:rPr>
        <w:t xml:space="preserve"> the following steps. First</w:t>
      </w:r>
      <w:r w:rsidR="00C37FF4">
        <w:rPr>
          <w:rFonts w:ascii="Times New Roman" w:hAnsi="Times New Roman" w:cs="Times New Roman" w:hint="eastAsia"/>
          <w:bCs/>
          <w:sz w:val="24"/>
          <w:szCs w:val="24"/>
        </w:rPr>
        <w:t>,</w:t>
      </w:r>
      <w:r>
        <w:rPr>
          <w:rFonts w:ascii="Times New Roman" w:hAnsi="Times New Roman" w:cs="Times New Roman"/>
          <w:sz w:val="24"/>
          <w:szCs w:val="24"/>
        </w:rPr>
        <w:t xml:space="preserve"> a thin lamella was milled from a piece of GeSe crystal</w:t>
      </w:r>
      <w:r w:rsidR="00E15DB6">
        <w:rPr>
          <w:rFonts w:ascii="Times New Roman" w:hAnsi="Times New Roman" w:cs="Times New Roman" w:hint="eastAsia"/>
          <w:sz w:val="24"/>
          <w:szCs w:val="24"/>
        </w:rPr>
        <w:t xml:space="preserve"> by </w:t>
      </w:r>
      <w:r w:rsidR="00E15DB6">
        <w:rPr>
          <w:rFonts w:ascii="Times New Roman" w:hAnsi="Times New Roman" w:cs="Times New Roman"/>
          <w:bCs/>
          <w:sz w:val="24"/>
          <w:szCs w:val="24"/>
        </w:rPr>
        <w:t>using a focused ion beam (FIB, Helios G5, Thermo Fisher Scientific)</w:t>
      </w:r>
      <w:r w:rsidR="003F5BCD">
        <w:rPr>
          <w:rFonts w:ascii="Times New Roman" w:hAnsi="Times New Roman" w:cs="Times New Roman" w:hint="eastAsia"/>
          <w:sz w:val="24"/>
          <w:szCs w:val="24"/>
        </w:rPr>
        <w:t>,</w:t>
      </w:r>
      <w:r w:rsidRPr="00FF271F">
        <w:rPr>
          <w:rFonts w:ascii="Times New Roman" w:hAnsi="Times New Roman" w:cs="Times New Roman"/>
          <w:sz w:val="24"/>
          <w:szCs w:val="24"/>
        </w:rPr>
        <w:t xml:space="preserve"> and then it was cut and transferred onto the TEM half-grid fixed by Pt welding (</w:t>
      </w:r>
      <w:r w:rsidR="00233246">
        <w:rPr>
          <w:rFonts w:ascii="Times New Roman" w:eastAsia="等线" w:hAnsi="Times New Roman" w:cs="Times New Roman" w:hint="eastAsia"/>
          <w:sz w:val="24"/>
          <w:szCs w:val="24"/>
        </w:rPr>
        <w:t xml:space="preserve">Extended </w:t>
      </w:r>
      <w:r w:rsidR="001A042D">
        <w:rPr>
          <w:rFonts w:ascii="Times New Roman" w:eastAsia="等线" w:hAnsi="Times New Roman" w:cs="Times New Roman" w:hint="eastAsia"/>
          <w:sz w:val="24"/>
          <w:szCs w:val="24"/>
        </w:rPr>
        <w:t>D</w:t>
      </w:r>
      <w:r w:rsidR="00233246">
        <w:rPr>
          <w:rFonts w:ascii="Times New Roman" w:eastAsia="等线" w:hAnsi="Times New Roman" w:cs="Times New Roman" w:hint="eastAsia"/>
          <w:sz w:val="24"/>
          <w:szCs w:val="24"/>
        </w:rPr>
        <w:t>ata</w:t>
      </w:r>
      <w:r w:rsidRPr="00FF271F">
        <w:rPr>
          <w:rFonts w:ascii="Times New Roman" w:eastAsia="等线" w:hAnsi="Times New Roman" w:cs="Times New Roman"/>
          <w:sz w:val="24"/>
          <w:szCs w:val="24"/>
        </w:rPr>
        <w:t xml:space="preserve"> Fig. 2a-c</w:t>
      </w:r>
      <w:r w:rsidRPr="00FF271F">
        <w:rPr>
          <w:rFonts w:ascii="Times New Roman" w:hAnsi="Times New Roman" w:cs="Times New Roman"/>
          <w:sz w:val="24"/>
          <w:szCs w:val="24"/>
        </w:rPr>
        <w:t>). Second, the lamella was laterally narrowed to a width of 3 μm (</w:t>
      </w:r>
      <w:r w:rsidR="00233246">
        <w:rPr>
          <w:rFonts w:ascii="Times New Roman" w:eastAsia="等线" w:hAnsi="Times New Roman" w:cs="Times New Roman" w:hint="eastAsia"/>
          <w:sz w:val="24"/>
          <w:szCs w:val="24"/>
        </w:rPr>
        <w:t xml:space="preserve">Extended </w:t>
      </w:r>
      <w:r w:rsidR="001A042D">
        <w:rPr>
          <w:rFonts w:ascii="Times New Roman" w:eastAsia="等线" w:hAnsi="Times New Roman" w:cs="Times New Roman" w:hint="eastAsia"/>
          <w:sz w:val="24"/>
          <w:szCs w:val="24"/>
        </w:rPr>
        <w:t>D</w:t>
      </w:r>
      <w:r w:rsidR="00233246">
        <w:rPr>
          <w:rFonts w:ascii="Times New Roman" w:eastAsia="等线" w:hAnsi="Times New Roman" w:cs="Times New Roman" w:hint="eastAsia"/>
          <w:sz w:val="24"/>
          <w:szCs w:val="24"/>
        </w:rPr>
        <w:t>ata</w:t>
      </w:r>
      <w:r w:rsidRPr="00FF271F">
        <w:rPr>
          <w:rFonts w:ascii="Times New Roman" w:eastAsia="等线" w:hAnsi="Times New Roman" w:cs="Times New Roman"/>
          <w:sz w:val="24"/>
          <w:szCs w:val="24"/>
        </w:rPr>
        <w:t xml:space="preserve"> Fig. 2d</w:t>
      </w:r>
      <w:r w:rsidRPr="00FF271F">
        <w:rPr>
          <w:rFonts w:ascii="Times New Roman" w:hAnsi="Times New Roman" w:cs="Times New Roman" w:hint="eastAsia"/>
          <w:sz w:val="24"/>
          <w:szCs w:val="24"/>
        </w:rPr>
        <w:t>)</w:t>
      </w:r>
      <w:r w:rsidRPr="00FF271F">
        <w:rPr>
          <w:rFonts w:ascii="Times New Roman" w:hAnsi="Times New Roman" w:cs="Times New Roman"/>
          <w:sz w:val="24"/>
          <w:szCs w:val="24"/>
        </w:rPr>
        <w:t xml:space="preserve"> and further shaped into a PTP device</w:t>
      </w:r>
      <w:r w:rsidRPr="00FF271F">
        <w:rPr>
          <w:rFonts w:ascii="Times New Roman" w:hAnsi="Times New Roman" w:cs="Times New Roman" w:hint="eastAsia"/>
          <w:sz w:val="24"/>
          <w:szCs w:val="24"/>
        </w:rPr>
        <w:t xml:space="preserve"> </w:t>
      </w:r>
      <w:r w:rsidRPr="00FF271F">
        <w:rPr>
          <w:rFonts w:ascii="Times New Roman" w:hAnsi="Times New Roman" w:cs="Times New Roman"/>
          <w:sz w:val="24"/>
          <w:szCs w:val="24"/>
        </w:rPr>
        <w:t xml:space="preserve">with a width of </w:t>
      </w:r>
      <w:r w:rsidR="0012679F" w:rsidRPr="004F4E77">
        <w:rPr>
          <w:rFonts w:ascii="Times New Roman" w:hAnsi="Times New Roman" w:cs="Times New Roman"/>
          <w:sz w:val="24"/>
          <w:szCs w:val="24"/>
        </w:rPr>
        <w:t>200-300</w:t>
      </w:r>
      <w:r w:rsidRPr="00FF271F">
        <w:rPr>
          <w:rFonts w:ascii="Times New Roman" w:hAnsi="Times New Roman" w:cs="Times New Roman"/>
          <w:sz w:val="24"/>
          <w:szCs w:val="24"/>
        </w:rPr>
        <w:t xml:space="preserve"> nm, length of </w:t>
      </w:r>
      <w:r w:rsidR="0012679F" w:rsidRPr="004F4E77">
        <w:rPr>
          <w:rFonts w:ascii="Times New Roman" w:hAnsi="Times New Roman" w:cs="Times New Roman"/>
          <w:sz w:val="24"/>
          <w:szCs w:val="24"/>
        </w:rPr>
        <w:t>700-1000</w:t>
      </w:r>
      <w:r w:rsidRPr="00FF271F">
        <w:rPr>
          <w:rFonts w:ascii="Times New Roman" w:hAnsi="Times New Roman" w:cs="Times New Roman"/>
          <w:sz w:val="24"/>
          <w:szCs w:val="24"/>
        </w:rPr>
        <w:t xml:space="preserve"> nm, and thickness </w:t>
      </w:r>
      <w:r w:rsidRPr="00FF271F">
        <w:rPr>
          <w:rFonts w:ascii="Times New Roman" w:hAnsi="Times New Roman" w:cs="Times New Roman" w:hint="eastAsia"/>
          <w:sz w:val="24"/>
          <w:szCs w:val="24"/>
        </w:rPr>
        <w:t xml:space="preserve">of </w:t>
      </w:r>
      <w:r w:rsidRPr="00FF271F">
        <w:rPr>
          <w:rFonts w:ascii="Times New Roman" w:hAnsi="Times New Roman" w:cs="Times New Roman"/>
          <w:sz w:val="24"/>
          <w:szCs w:val="24"/>
        </w:rPr>
        <w:t>~50 nm (</w:t>
      </w:r>
      <w:r w:rsidR="00233246">
        <w:rPr>
          <w:rFonts w:ascii="Times New Roman" w:eastAsia="等线" w:hAnsi="Times New Roman" w:cs="Times New Roman" w:hint="eastAsia"/>
          <w:sz w:val="24"/>
          <w:szCs w:val="24"/>
        </w:rPr>
        <w:t xml:space="preserve">Extended </w:t>
      </w:r>
      <w:r w:rsidR="001A042D">
        <w:rPr>
          <w:rFonts w:ascii="Times New Roman" w:eastAsia="等线" w:hAnsi="Times New Roman" w:cs="Times New Roman" w:hint="eastAsia"/>
          <w:sz w:val="24"/>
          <w:szCs w:val="24"/>
        </w:rPr>
        <w:t>D</w:t>
      </w:r>
      <w:r w:rsidR="00233246">
        <w:rPr>
          <w:rFonts w:ascii="Times New Roman" w:eastAsia="等线" w:hAnsi="Times New Roman" w:cs="Times New Roman" w:hint="eastAsia"/>
          <w:sz w:val="24"/>
          <w:szCs w:val="24"/>
        </w:rPr>
        <w:t>ata</w:t>
      </w:r>
      <w:r w:rsidRPr="00FF271F">
        <w:rPr>
          <w:rFonts w:ascii="Times New Roman" w:eastAsia="等线" w:hAnsi="Times New Roman" w:cs="Times New Roman"/>
          <w:sz w:val="24"/>
          <w:szCs w:val="24"/>
        </w:rPr>
        <w:t xml:space="preserve"> Fig. 2e</w:t>
      </w:r>
      <w:r w:rsidR="00516508" w:rsidRPr="00FF271F">
        <w:rPr>
          <w:rFonts w:ascii="Times New Roman" w:hAnsi="Times New Roman" w:cs="Times New Roman"/>
          <w:sz w:val="24"/>
          <w:szCs w:val="24"/>
        </w:rPr>
        <w:t xml:space="preserve">). The </w:t>
      </w:r>
      <w:r w:rsidR="00836757">
        <w:rPr>
          <w:rFonts w:ascii="Times New Roman" w:hAnsi="Times New Roman" w:cs="Times New Roman" w:hint="eastAsia"/>
          <w:sz w:val="24"/>
          <w:szCs w:val="24"/>
        </w:rPr>
        <w:t>energy</w:t>
      </w:r>
      <w:r w:rsidR="00C56BE0" w:rsidRPr="00FF271F">
        <w:rPr>
          <w:rFonts w:ascii="Times New Roman" w:hAnsi="Times New Roman" w:cs="Times New Roman"/>
          <w:sz w:val="24"/>
          <w:szCs w:val="24"/>
        </w:rPr>
        <w:t xml:space="preserve"> dispersive spectroscopy (EDS) mapping of the PTP device </w:t>
      </w:r>
      <w:r>
        <w:rPr>
          <w:rFonts w:ascii="Times New Roman" w:eastAsia="等线" w:hAnsi="Times New Roman" w:cs="Times New Roman"/>
          <w:sz w:val="24"/>
          <w:szCs w:val="24"/>
        </w:rPr>
        <w:t>revealed a</w:t>
      </w:r>
      <w:r w:rsidR="00C56BE0" w:rsidRPr="00FF271F">
        <w:rPr>
          <w:rFonts w:ascii="Times New Roman" w:hAnsi="Times New Roman" w:cs="Times New Roman"/>
          <w:sz w:val="24"/>
          <w:szCs w:val="24"/>
        </w:rPr>
        <w:t xml:space="preserve"> uniform distribution of Ge and Se elements, indicating that the fabricated sample well </w:t>
      </w:r>
      <w:r>
        <w:rPr>
          <w:rFonts w:ascii="Times New Roman" w:eastAsia="等线" w:hAnsi="Times New Roman" w:cs="Times New Roman"/>
          <w:sz w:val="24"/>
          <w:szCs w:val="24"/>
        </w:rPr>
        <w:t>retained</w:t>
      </w:r>
      <w:r w:rsidR="00C56BE0" w:rsidRPr="00FF271F">
        <w:rPr>
          <w:rFonts w:ascii="Times New Roman" w:hAnsi="Times New Roman" w:cs="Times New Roman"/>
          <w:sz w:val="24"/>
          <w:szCs w:val="24"/>
        </w:rPr>
        <w:t xml:space="preserve"> the chemical composition of GeSe with</w:t>
      </w:r>
      <w:r>
        <w:rPr>
          <w:rFonts w:ascii="Times New Roman" w:eastAsia="等线" w:hAnsi="Times New Roman" w:cs="Times New Roman"/>
          <w:sz w:val="24"/>
          <w:szCs w:val="24"/>
        </w:rPr>
        <w:t xml:space="preserve"> </w:t>
      </w:r>
      <w:r w:rsidR="003F5BCD">
        <w:rPr>
          <w:rFonts w:ascii="Times New Roman" w:hAnsi="Times New Roman" w:cs="Times New Roman" w:hint="eastAsia"/>
          <w:sz w:val="24"/>
          <w:szCs w:val="24"/>
        </w:rPr>
        <w:t>no observable FIB-</w:t>
      </w:r>
      <w:r>
        <w:rPr>
          <w:rFonts w:ascii="Times New Roman" w:eastAsia="等线" w:hAnsi="Times New Roman" w:cs="Times New Roman"/>
          <w:sz w:val="24"/>
          <w:szCs w:val="24"/>
        </w:rPr>
        <w:t>induced</w:t>
      </w:r>
      <w:r w:rsidR="003F5BCD">
        <w:rPr>
          <w:rFonts w:ascii="Times New Roman" w:hAnsi="Times New Roman" w:cs="Times New Roman" w:hint="eastAsia"/>
          <w:sz w:val="24"/>
          <w:szCs w:val="24"/>
        </w:rPr>
        <w:t xml:space="preserve"> contamination</w:t>
      </w:r>
      <w:r w:rsidR="00C37FF4" w:rsidRPr="00FF271F">
        <w:rPr>
          <w:rFonts w:ascii="Times New Roman" w:hAnsi="Times New Roman" w:cs="Times New Roman"/>
          <w:sz w:val="24"/>
          <w:szCs w:val="24"/>
        </w:rPr>
        <w:t>. Third, w</w:t>
      </w:r>
      <w:r w:rsidRPr="00FF271F">
        <w:rPr>
          <w:rFonts w:ascii="Times New Roman" w:hAnsi="Times New Roman" w:cs="Times New Roman" w:hint="eastAsia"/>
          <w:sz w:val="24"/>
          <w:szCs w:val="24"/>
        </w:rPr>
        <w:t>ith</w:t>
      </w:r>
      <w:r w:rsidRPr="00FF271F">
        <w:rPr>
          <w:rFonts w:ascii="Times New Roman" w:hAnsi="Times New Roman" w:cs="Times New Roman"/>
          <w:sz w:val="24"/>
          <w:szCs w:val="24"/>
        </w:rPr>
        <w:t xml:space="preserve"> a diamond punch push</w:t>
      </w:r>
      <w:r w:rsidRPr="00FF271F">
        <w:rPr>
          <w:rFonts w:ascii="Times New Roman" w:hAnsi="Times New Roman" w:cs="Times New Roman" w:hint="eastAsia"/>
          <w:sz w:val="24"/>
          <w:szCs w:val="24"/>
        </w:rPr>
        <w:t>ing</w:t>
      </w:r>
      <w:r w:rsidRPr="00FF271F">
        <w:rPr>
          <w:rFonts w:ascii="Times New Roman" w:hAnsi="Times New Roman" w:cs="Times New Roman"/>
          <w:sz w:val="24"/>
          <w:szCs w:val="24"/>
        </w:rPr>
        <w:t xml:space="preserve"> the convex pillars at the two ends, an approximately uniaxial tensile strain </w:t>
      </w:r>
      <w:r w:rsidR="003F5BCD">
        <w:rPr>
          <w:rFonts w:ascii="Times New Roman" w:hAnsi="Times New Roman" w:cs="Times New Roman" w:hint="eastAsia"/>
          <w:sz w:val="24"/>
          <w:szCs w:val="24"/>
        </w:rPr>
        <w:t>can be</w:t>
      </w:r>
      <w:r w:rsidRPr="00FF271F">
        <w:rPr>
          <w:rFonts w:ascii="Times New Roman" w:hAnsi="Times New Roman" w:cs="Times New Roman"/>
          <w:sz w:val="24"/>
          <w:szCs w:val="24"/>
        </w:rPr>
        <w:t xml:space="preserve"> generated on the middle tiny </w:t>
      </w:r>
      <w:r w:rsidR="00A20F11">
        <w:rPr>
          <w:rFonts w:ascii="Times New Roman" w:hAnsi="Times New Roman" w:cs="Times New Roman" w:hint="eastAsia"/>
          <w:sz w:val="24"/>
          <w:szCs w:val="24"/>
        </w:rPr>
        <w:t>bridge</w:t>
      </w:r>
      <w:r w:rsidRPr="00FF271F">
        <w:rPr>
          <w:rFonts w:ascii="Times New Roman" w:hAnsi="Times New Roman" w:cs="Times New Roman"/>
          <w:sz w:val="24"/>
          <w:szCs w:val="24"/>
        </w:rPr>
        <w:t xml:space="preserve"> (</w:t>
      </w:r>
      <w:r w:rsidR="00233246">
        <w:rPr>
          <w:rFonts w:ascii="Times New Roman" w:eastAsia="等线" w:hAnsi="Times New Roman" w:cs="Times New Roman" w:hint="eastAsia"/>
          <w:sz w:val="24"/>
          <w:szCs w:val="24"/>
        </w:rPr>
        <w:t xml:space="preserve">Extended </w:t>
      </w:r>
      <w:r w:rsidR="001A042D">
        <w:rPr>
          <w:rFonts w:ascii="Times New Roman" w:eastAsia="等线" w:hAnsi="Times New Roman" w:cs="Times New Roman" w:hint="eastAsia"/>
          <w:sz w:val="24"/>
          <w:szCs w:val="24"/>
        </w:rPr>
        <w:t>D</w:t>
      </w:r>
      <w:r w:rsidR="00233246">
        <w:rPr>
          <w:rFonts w:ascii="Times New Roman" w:eastAsia="等线" w:hAnsi="Times New Roman" w:cs="Times New Roman" w:hint="eastAsia"/>
          <w:sz w:val="24"/>
          <w:szCs w:val="24"/>
        </w:rPr>
        <w:t>ata</w:t>
      </w:r>
      <w:r w:rsidRPr="00FF271F">
        <w:rPr>
          <w:rFonts w:ascii="Times New Roman" w:eastAsia="等线" w:hAnsi="Times New Roman" w:cs="Times New Roman"/>
          <w:sz w:val="24"/>
          <w:szCs w:val="24"/>
        </w:rPr>
        <w:t xml:space="preserve"> Fig. 2f</w:t>
      </w:r>
      <w:r w:rsidRPr="00FF271F">
        <w:rPr>
          <w:rFonts w:ascii="Times New Roman" w:hAnsi="Times New Roman" w:cs="Times New Roman"/>
          <w:sz w:val="24"/>
          <w:szCs w:val="24"/>
        </w:rPr>
        <w:t xml:space="preserve">). Such a PTP </w:t>
      </w:r>
      <w:r w:rsidR="00A20F11">
        <w:rPr>
          <w:rFonts w:ascii="Times New Roman" w:hAnsi="Times New Roman" w:cs="Times New Roman" w:hint="eastAsia"/>
          <w:sz w:val="24"/>
          <w:szCs w:val="24"/>
        </w:rPr>
        <w:t>device</w:t>
      </w:r>
      <w:r>
        <w:rPr>
          <w:rFonts w:ascii="Times New Roman" w:hAnsi="Times New Roman" w:cs="Times New Roman"/>
          <w:sz w:val="24"/>
          <w:szCs w:val="24"/>
        </w:rPr>
        <w:t xml:space="preserve"> is widely</w:t>
      </w:r>
      <w:r w:rsidR="00A20F11">
        <w:rPr>
          <w:rFonts w:ascii="Times New Roman" w:hAnsi="Times New Roman" w:cs="Times New Roman" w:hint="eastAsia"/>
          <w:sz w:val="24"/>
          <w:szCs w:val="24"/>
        </w:rPr>
        <w:t xml:space="preserve"> </w:t>
      </w:r>
      <w:r>
        <w:rPr>
          <w:rFonts w:ascii="Times New Roman" w:hAnsi="Times New Roman" w:cs="Times New Roman"/>
          <w:sz w:val="24"/>
          <w:szCs w:val="24"/>
        </w:rPr>
        <w:t xml:space="preserve">used for </w:t>
      </w:r>
      <w:r w:rsidR="00A20F11">
        <w:rPr>
          <w:rFonts w:ascii="Times New Roman" w:hAnsi="Times New Roman" w:cs="Times New Roman"/>
          <w:sz w:val="24"/>
          <w:szCs w:val="24"/>
        </w:rPr>
        <w:t>in</w:t>
      </w:r>
      <w:r w:rsidR="00D2602B">
        <w:rPr>
          <w:rFonts w:ascii="Times New Roman" w:hAnsi="Times New Roman" w:cs="Times New Roman" w:hint="eastAsia"/>
          <w:sz w:val="24"/>
          <w:szCs w:val="24"/>
        </w:rPr>
        <w:t>-</w:t>
      </w:r>
      <w:r w:rsidR="00A20F11">
        <w:rPr>
          <w:rFonts w:ascii="Times New Roman" w:hAnsi="Times New Roman" w:cs="Times New Roman"/>
          <w:sz w:val="24"/>
          <w:szCs w:val="24"/>
        </w:rPr>
        <w:t>situ HRTEM observation</w:t>
      </w:r>
      <w:r w:rsidR="00A20F11">
        <w:rPr>
          <w:rFonts w:ascii="Times New Roman" w:hAnsi="Times New Roman" w:cs="Times New Roman" w:hint="eastAsia"/>
          <w:sz w:val="24"/>
          <w:szCs w:val="24"/>
        </w:rPr>
        <w:t xml:space="preserve"> during tensile strain testing</w:t>
      </w:r>
      <w:r w:rsidR="00C56BE0">
        <w:rPr>
          <w:rFonts w:ascii="Times New Roman" w:hAnsi="Times New Roman" w:cs="Times New Roman"/>
          <w:sz w:val="24"/>
          <w:szCs w:val="24"/>
        </w:rPr>
        <w:t>.</w:t>
      </w:r>
    </w:p>
    <w:p w14:paraId="78182776" w14:textId="5BD97BC4" w:rsidR="007A6054" w:rsidRDefault="007A6054" w:rsidP="007A6054">
      <w:pPr>
        <w:tabs>
          <w:tab w:val="left" w:pos="2705"/>
        </w:tabs>
        <w:spacing w:afterLines="50" w:after="156" w:line="360" w:lineRule="auto"/>
        <w:rPr>
          <w:rFonts w:ascii="Times New Roman" w:hAnsi="Times New Roman" w:cs="Times New Roman"/>
          <w:sz w:val="24"/>
          <w:szCs w:val="24"/>
        </w:rPr>
      </w:pPr>
      <w:r>
        <w:rPr>
          <w:rFonts w:ascii="Times New Roman" w:eastAsia="等线" w:hAnsi="Times New Roman" w:cs="Times New Roman"/>
          <w:b/>
          <w:bCs/>
          <w:sz w:val="24"/>
          <w:szCs w:val="24"/>
        </w:rPr>
        <w:t>Microfabrication of the GeSe nanobridge for DT testing.</w:t>
      </w:r>
      <w:r>
        <w:rPr>
          <w:rFonts w:ascii="Times New Roman" w:eastAsia="等线" w:hAnsi="Times New Roman" w:cs="Times New Roman"/>
          <w:sz w:val="24"/>
          <w:szCs w:val="24"/>
        </w:rPr>
        <w:t xml:space="preserve"> </w:t>
      </w:r>
      <w:r>
        <w:rPr>
          <w:rFonts w:ascii="Times New Roman" w:hAnsi="Times New Roman" w:cs="Times New Roman" w:hint="eastAsia"/>
          <w:bCs/>
          <w:sz w:val="24"/>
          <w:szCs w:val="24"/>
        </w:rPr>
        <w:t xml:space="preserve">DT testing </w:t>
      </w:r>
      <w:r>
        <w:rPr>
          <w:rFonts w:ascii="Times New Roman" w:hAnsi="Times New Roman" w:cs="Times New Roman"/>
          <w:bCs/>
          <w:sz w:val="24"/>
          <w:szCs w:val="24"/>
        </w:rPr>
        <w:t xml:space="preserve">samples were fabricated </w:t>
      </w:r>
      <w:r>
        <w:rPr>
          <w:rFonts w:ascii="Times New Roman" w:hAnsi="Times New Roman" w:cs="Times New Roman" w:hint="eastAsia"/>
          <w:bCs/>
          <w:sz w:val="24"/>
          <w:szCs w:val="24"/>
        </w:rPr>
        <w:t xml:space="preserve">with FIB </w:t>
      </w:r>
      <w:r>
        <w:rPr>
          <w:rFonts w:ascii="Times New Roman" w:hAnsi="Times New Roman" w:cs="Times New Roman"/>
          <w:bCs/>
          <w:sz w:val="24"/>
          <w:szCs w:val="24"/>
        </w:rPr>
        <w:t xml:space="preserve">from as-grown GeSe single crystals. Gallium ion beam currents ranging from 9.3 nA to 10 pA (working voltage 30 kV) were used for initial engraving to final refinement. </w:t>
      </w:r>
      <w:r>
        <w:rPr>
          <w:rFonts w:ascii="Times New Roman" w:hAnsi="Times New Roman" w:cs="Times New Roman" w:hint="eastAsia"/>
          <w:bCs/>
          <w:sz w:val="24"/>
          <w:szCs w:val="24"/>
        </w:rPr>
        <w:t>B</w:t>
      </w:r>
      <w:r>
        <w:rPr>
          <w:rFonts w:ascii="Times New Roman" w:hAnsi="Times New Roman" w:cs="Times New Roman"/>
          <w:bCs/>
          <w:sz w:val="24"/>
          <w:szCs w:val="24"/>
        </w:rPr>
        <w:t xml:space="preserve">efore microfabrication of </w:t>
      </w:r>
      <w:r>
        <w:rPr>
          <w:rFonts w:ascii="Times New Roman" w:hAnsi="Times New Roman" w:cs="Times New Roman" w:hint="eastAsia"/>
          <w:bCs/>
          <w:sz w:val="24"/>
          <w:szCs w:val="24"/>
        </w:rPr>
        <w:t xml:space="preserve">DT </w:t>
      </w:r>
      <w:r>
        <w:rPr>
          <w:rFonts w:ascii="Times New Roman" w:hAnsi="Times New Roman" w:cs="Times New Roman"/>
          <w:bCs/>
          <w:sz w:val="24"/>
          <w:szCs w:val="24"/>
        </w:rPr>
        <w:t xml:space="preserve">samples with </w:t>
      </w:r>
      <w:r>
        <w:rPr>
          <w:rFonts w:ascii="Times New Roman" w:eastAsia="等线" w:hAnsi="Times New Roman" w:cs="Times New Roman"/>
          <w:bCs/>
          <w:sz w:val="24"/>
          <w:szCs w:val="24"/>
        </w:rPr>
        <w:t>a</w:t>
      </w:r>
      <w:r>
        <w:rPr>
          <w:rFonts w:ascii="Times New Roman" w:hAnsi="Times New Roman" w:cs="Times New Roman" w:hint="eastAsia"/>
          <w:bCs/>
          <w:sz w:val="24"/>
          <w:szCs w:val="24"/>
        </w:rPr>
        <w:t xml:space="preserve"> </w:t>
      </w:r>
      <w:r>
        <w:rPr>
          <w:rFonts w:ascii="Times New Roman" w:hAnsi="Times New Roman" w:cs="Times New Roman"/>
          <w:bCs/>
          <w:sz w:val="24"/>
          <w:szCs w:val="24"/>
        </w:rPr>
        <w:t>specific orientation</w:t>
      </w:r>
      <w:r>
        <w:rPr>
          <w:rFonts w:ascii="Times New Roman" w:hAnsi="Times New Roman" w:cs="Times New Roman" w:hint="eastAsia"/>
          <w:bCs/>
          <w:sz w:val="24"/>
          <w:szCs w:val="24"/>
        </w:rPr>
        <w:t>,</w:t>
      </w:r>
      <w:r>
        <w:rPr>
          <w:rFonts w:ascii="Times New Roman" w:hAnsi="Times New Roman" w:cs="Times New Roman"/>
          <w:bCs/>
          <w:sz w:val="24"/>
          <w:szCs w:val="24"/>
        </w:rPr>
        <w:t xml:space="preserve"> </w:t>
      </w:r>
      <w:r>
        <w:rPr>
          <w:rFonts w:ascii="Times New Roman" w:hAnsi="Times New Roman" w:cs="Times New Roman" w:hint="eastAsia"/>
          <w:bCs/>
          <w:sz w:val="24"/>
          <w:szCs w:val="24"/>
        </w:rPr>
        <w:t>t</w:t>
      </w:r>
      <w:r>
        <w:rPr>
          <w:rFonts w:ascii="Times New Roman" w:hAnsi="Times New Roman" w:cs="Times New Roman"/>
          <w:bCs/>
          <w:sz w:val="24"/>
          <w:szCs w:val="24"/>
        </w:rPr>
        <w:t xml:space="preserve">he orientation of the GeSe crystal placed on the stage was determined by </w:t>
      </w:r>
      <w:r>
        <w:rPr>
          <w:rFonts w:ascii="Times New Roman" w:hAnsi="Times New Roman" w:cs="Times New Roman" w:hint="eastAsia"/>
          <w:bCs/>
          <w:sz w:val="24"/>
          <w:szCs w:val="24"/>
        </w:rPr>
        <w:t>e</w:t>
      </w:r>
      <w:r>
        <w:rPr>
          <w:rFonts w:ascii="Times New Roman" w:hAnsi="Times New Roman" w:cs="Times New Roman"/>
          <w:bCs/>
          <w:sz w:val="24"/>
          <w:szCs w:val="24"/>
        </w:rPr>
        <w:t>lectron backscatter diffraction (EBSD).</w:t>
      </w:r>
      <w:r>
        <w:rPr>
          <w:rFonts w:ascii="Times New Roman" w:hAnsi="Times New Roman" w:cs="Times New Roman" w:hint="eastAsia"/>
          <w:sz w:val="24"/>
          <w:szCs w:val="24"/>
        </w:rPr>
        <w:t xml:space="preserve"> </w:t>
      </w:r>
      <w:r>
        <w:rPr>
          <w:rFonts w:ascii="Times New Roman" w:eastAsia="等线" w:hAnsi="Times New Roman" w:cs="Times New Roman"/>
          <w:sz w:val="24"/>
          <w:szCs w:val="24"/>
        </w:rPr>
        <w:t xml:space="preserve">The fabrication process of GeSe nanobridges for direct tensile testing was similar to </w:t>
      </w:r>
      <w:bookmarkStart w:id="4" w:name="_Hlk154304320"/>
      <w:r>
        <w:rPr>
          <w:rFonts w:ascii="Times New Roman" w:eastAsia="等线" w:hAnsi="Times New Roman" w:cs="Times New Roman" w:hint="eastAsia"/>
          <w:sz w:val="24"/>
          <w:szCs w:val="24"/>
        </w:rPr>
        <w:t xml:space="preserve">that for </w:t>
      </w:r>
      <w:r>
        <w:rPr>
          <w:rFonts w:ascii="Times New Roman" w:eastAsia="等线" w:hAnsi="Times New Roman" w:cs="Times New Roman"/>
          <w:sz w:val="24"/>
          <w:szCs w:val="24"/>
        </w:rPr>
        <w:t xml:space="preserve">the PTP method. </w:t>
      </w:r>
      <w:r w:rsidRPr="001D45F6">
        <w:rPr>
          <w:rFonts w:ascii="Times New Roman" w:hAnsi="Times New Roman" w:cs="Times New Roman"/>
          <w:sz w:val="24"/>
          <w:szCs w:val="24"/>
        </w:rPr>
        <w:t>We prepare</w:t>
      </w:r>
      <w:r>
        <w:rPr>
          <w:rFonts w:ascii="Times New Roman" w:hAnsi="Times New Roman" w:cs="Times New Roman" w:hint="eastAsia"/>
          <w:sz w:val="24"/>
          <w:szCs w:val="24"/>
        </w:rPr>
        <w:t>d</w:t>
      </w:r>
      <w:r w:rsidRPr="001D45F6">
        <w:rPr>
          <w:rFonts w:ascii="Times New Roman" w:hAnsi="Times New Roman" w:cs="Times New Roman"/>
          <w:sz w:val="24"/>
          <w:szCs w:val="24"/>
        </w:rPr>
        <w:t xml:space="preserve"> the </w:t>
      </w:r>
      <w:r>
        <w:rPr>
          <w:rFonts w:ascii="Times New Roman" w:hAnsi="Times New Roman" w:cs="Times New Roman" w:hint="eastAsia"/>
          <w:sz w:val="24"/>
          <w:szCs w:val="24"/>
        </w:rPr>
        <w:t>DT</w:t>
      </w:r>
      <w:r w:rsidRPr="001D45F6">
        <w:rPr>
          <w:rFonts w:ascii="Times New Roman" w:hAnsi="Times New Roman" w:cs="Times New Roman"/>
          <w:sz w:val="24"/>
          <w:szCs w:val="24"/>
        </w:rPr>
        <w:t xml:space="preserve"> devices </w:t>
      </w:r>
      <w:r>
        <w:rPr>
          <w:rFonts w:ascii="Times New Roman" w:hAnsi="Times New Roman" w:cs="Times New Roman" w:hint="eastAsia"/>
          <w:sz w:val="24"/>
          <w:szCs w:val="24"/>
        </w:rPr>
        <w:t>by taking</w:t>
      </w:r>
      <w:r w:rsidRPr="001D45F6">
        <w:rPr>
          <w:rFonts w:ascii="Times New Roman" w:hAnsi="Times New Roman" w:cs="Times New Roman"/>
          <w:sz w:val="24"/>
          <w:szCs w:val="24"/>
        </w:rPr>
        <w:t xml:space="preserve"> the following steps. </w:t>
      </w:r>
      <w:r>
        <w:rPr>
          <w:rFonts w:ascii="Times New Roman" w:eastAsia="等线" w:hAnsi="Times New Roman" w:cs="Times New Roman"/>
          <w:sz w:val="24"/>
          <w:szCs w:val="24"/>
        </w:rPr>
        <w:t xml:space="preserve">First, a thin lamella was milled from </w:t>
      </w:r>
      <w:r>
        <w:rPr>
          <w:rFonts w:ascii="Times New Roman" w:eastAsia="等线" w:hAnsi="Times New Roman" w:cs="Times New Roman" w:hint="eastAsia"/>
          <w:sz w:val="24"/>
          <w:szCs w:val="24"/>
        </w:rPr>
        <w:t>one</w:t>
      </w:r>
      <w:r>
        <w:rPr>
          <w:rFonts w:ascii="Times New Roman" w:eastAsia="等线" w:hAnsi="Times New Roman" w:cs="Times New Roman"/>
          <w:sz w:val="24"/>
          <w:szCs w:val="24"/>
        </w:rPr>
        <w:t xml:space="preserve"> GeSe crystal, </w:t>
      </w:r>
      <w:r>
        <w:rPr>
          <w:rFonts w:ascii="Times New Roman" w:eastAsia="等线" w:hAnsi="Times New Roman" w:cs="Times New Roman" w:hint="eastAsia"/>
          <w:sz w:val="24"/>
          <w:szCs w:val="24"/>
        </w:rPr>
        <w:t xml:space="preserve">and then it was </w:t>
      </w:r>
      <w:r>
        <w:rPr>
          <w:rFonts w:ascii="Times New Roman" w:eastAsia="等线" w:hAnsi="Times New Roman" w:cs="Times New Roman"/>
          <w:sz w:val="24"/>
          <w:szCs w:val="24"/>
        </w:rPr>
        <w:t xml:space="preserve">cut and transferred onto </w:t>
      </w:r>
      <w:r>
        <w:rPr>
          <w:rFonts w:ascii="Times New Roman" w:eastAsia="等线" w:hAnsi="Times New Roman" w:cs="Times New Roman" w:hint="eastAsia"/>
          <w:sz w:val="24"/>
          <w:szCs w:val="24"/>
        </w:rPr>
        <w:t>a</w:t>
      </w:r>
      <w:r>
        <w:rPr>
          <w:rFonts w:ascii="Times New Roman" w:eastAsia="等线" w:hAnsi="Times New Roman" w:cs="Times New Roman"/>
          <w:sz w:val="24"/>
          <w:szCs w:val="24"/>
        </w:rPr>
        <w:t xml:space="preserve"> TEM half-grid fixed by Pt welding. Second, the lamella was laterally narrowed to a width of 3 μm and further shaped into a T-shaped </w:t>
      </w:r>
      <w:r>
        <w:rPr>
          <w:rFonts w:ascii="Times New Roman" w:eastAsia="等线" w:hAnsi="Times New Roman" w:cs="Times New Roman" w:hint="eastAsia"/>
          <w:sz w:val="24"/>
          <w:szCs w:val="24"/>
        </w:rPr>
        <w:t>nano</w:t>
      </w:r>
      <w:r w:rsidRPr="00FF271F">
        <w:rPr>
          <w:rFonts w:ascii="Times New Roman" w:eastAsia="等线" w:hAnsi="Times New Roman" w:cs="Times New Roman"/>
          <w:sz w:val="24"/>
          <w:szCs w:val="24"/>
        </w:rPr>
        <w:t xml:space="preserve">bridge with a width of 100–300 nm and length of 1–3 </w:t>
      </w:r>
      <w:r w:rsidRPr="00FF271F">
        <w:rPr>
          <w:rFonts w:ascii="Times New Roman" w:eastAsia="等线" w:hAnsi="Times New Roman" w:cs="Times New Roman"/>
          <w:sz w:val="24"/>
          <w:szCs w:val="24"/>
        </w:rPr>
        <w:lastRenderedPageBreak/>
        <w:t xml:space="preserve">μm </w:t>
      </w:r>
      <w:r w:rsidRPr="00FF271F">
        <w:rPr>
          <w:rFonts w:ascii="Times New Roman" w:hAnsi="Times New Roman" w:cs="Times New Roman"/>
          <w:sz w:val="24"/>
          <w:szCs w:val="24"/>
        </w:rPr>
        <w:t>(</w:t>
      </w:r>
      <w:r w:rsidR="00233246">
        <w:rPr>
          <w:rFonts w:ascii="Times New Roman" w:eastAsia="等线" w:hAnsi="Times New Roman" w:cs="Times New Roman" w:hint="eastAsia"/>
          <w:sz w:val="24"/>
          <w:szCs w:val="24"/>
        </w:rPr>
        <w:t xml:space="preserve">Extended </w:t>
      </w:r>
      <w:r w:rsidR="001A042D">
        <w:rPr>
          <w:rFonts w:ascii="Times New Roman" w:eastAsia="等线" w:hAnsi="Times New Roman" w:cs="Times New Roman" w:hint="eastAsia"/>
          <w:sz w:val="24"/>
          <w:szCs w:val="24"/>
        </w:rPr>
        <w:t>D</w:t>
      </w:r>
      <w:r w:rsidR="00233246">
        <w:rPr>
          <w:rFonts w:ascii="Times New Roman" w:eastAsia="等线" w:hAnsi="Times New Roman" w:cs="Times New Roman" w:hint="eastAsia"/>
          <w:sz w:val="24"/>
          <w:szCs w:val="24"/>
        </w:rPr>
        <w:t>ata</w:t>
      </w:r>
      <w:r w:rsidRPr="00FF271F">
        <w:rPr>
          <w:rFonts w:ascii="Times New Roman" w:eastAsia="等线" w:hAnsi="Times New Roman" w:cs="Times New Roman"/>
          <w:sz w:val="24"/>
          <w:szCs w:val="24"/>
        </w:rPr>
        <w:t xml:space="preserve"> Fig. 3</w:t>
      </w:r>
      <w:bookmarkEnd w:id="4"/>
      <w:r w:rsidR="00233246">
        <w:rPr>
          <w:rFonts w:ascii="Times New Roman" w:eastAsia="等线" w:hAnsi="Times New Roman" w:cs="Times New Roman" w:hint="eastAsia"/>
          <w:sz w:val="24"/>
          <w:szCs w:val="24"/>
        </w:rPr>
        <w:t>g</w:t>
      </w:r>
      <w:r w:rsidRPr="00FF271F">
        <w:rPr>
          <w:rFonts w:ascii="Times New Roman" w:hAnsi="Times New Roman" w:cs="Times New Roman"/>
          <w:sz w:val="24"/>
          <w:szCs w:val="24"/>
        </w:rPr>
        <w:t>)</w:t>
      </w:r>
      <w:r>
        <w:rPr>
          <w:rFonts w:ascii="Times New Roman" w:eastAsia="等线" w:hAnsi="Times New Roman" w:cs="Times New Roman"/>
          <w:sz w:val="24"/>
          <w:szCs w:val="24"/>
        </w:rPr>
        <w:t xml:space="preserve">. Third, the diamond gripper was sculpted </w:t>
      </w:r>
      <w:r>
        <w:rPr>
          <w:rFonts w:ascii="Times New Roman" w:eastAsia="等线" w:hAnsi="Times New Roman" w:cs="Times New Roman" w:hint="eastAsia"/>
          <w:sz w:val="24"/>
          <w:szCs w:val="24"/>
        </w:rPr>
        <w:t xml:space="preserve">on the nanobridge </w:t>
      </w:r>
      <w:r>
        <w:rPr>
          <w:rFonts w:ascii="Times New Roman" w:eastAsia="等线" w:hAnsi="Times New Roman" w:cs="Times New Roman"/>
          <w:sz w:val="24"/>
          <w:szCs w:val="24"/>
        </w:rPr>
        <w:t xml:space="preserve">with a diamond indenter tip. The head of the </w:t>
      </w:r>
      <w:r>
        <w:rPr>
          <w:rFonts w:ascii="Times New Roman" w:eastAsia="等线" w:hAnsi="Times New Roman" w:cs="Times New Roman" w:hint="eastAsia"/>
          <w:sz w:val="24"/>
          <w:szCs w:val="24"/>
        </w:rPr>
        <w:t>nano</w:t>
      </w:r>
      <w:r>
        <w:rPr>
          <w:rFonts w:ascii="Times New Roman" w:eastAsia="等线" w:hAnsi="Times New Roman" w:cs="Times New Roman"/>
          <w:sz w:val="24"/>
          <w:szCs w:val="24"/>
        </w:rPr>
        <w:t>bridge was shaped as a triangle to ensure full connection between the triangle head and the diamond gripper (</w:t>
      </w:r>
      <w:r w:rsidR="00233246">
        <w:rPr>
          <w:rFonts w:ascii="Times New Roman" w:eastAsia="等线" w:hAnsi="Times New Roman" w:cs="Times New Roman" w:hint="eastAsia"/>
          <w:sz w:val="24"/>
          <w:szCs w:val="24"/>
        </w:rPr>
        <w:t xml:space="preserve">Extended </w:t>
      </w:r>
      <w:r w:rsidR="001A042D">
        <w:rPr>
          <w:rFonts w:ascii="Times New Roman" w:eastAsia="等线" w:hAnsi="Times New Roman" w:cs="Times New Roman" w:hint="eastAsia"/>
          <w:sz w:val="24"/>
          <w:szCs w:val="24"/>
        </w:rPr>
        <w:t>D</w:t>
      </w:r>
      <w:r w:rsidR="00233246">
        <w:rPr>
          <w:rFonts w:ascii="Times New Roman" w:eastAsia="等线" w:hAnsi="Times New Roman" w:cs="Times New Roman" w:hint="eastAsia"/>
          <w:sz w:val="24"/>
          <w:szCs w:val="24"/>
        </w:rPr>
        <w:t>ata</w:t>
      </w:r>
      <w:r>
        <w:rPr>
          <w:rFonts w:ascii="Times New Roman" w:eastAsia="等线" w:hAnsi="Times New Roman" w:cs="Times New Roman"/>
          <w:sz w:val="24"/>
          <w:szCs w:val="24"/>
        </w:rPr>
        <w:t xml:space="preserve"> Fig. 3</w:t>
      </w:r>
      <w:r w:rsidR="00233246">
        <w:rPr>
          <w:rFonts w:ascii="Times New Roman" w:eastAsia="等线" w:hAnsi="Times New Roman" w:cs="Times New Roman" w:hint="eastAsia"/>
          <w:sz w:val="24"/>
          <w:szCs w:val="24"/>
        </w:rPr>
        <w:t>h</w:t>
      </w:r>
      <w:r>
        <w:rPr>
          <w:rFonts w:ascii="Times New Roman" w:eastAsia="等线" w:hAnsi="Times New Roman" w:cs="Times New Roman"/>
          <w:sz w:val="24"/>
          <w:szCs w:val="24"/>
        </w:rPr>
        <w:t>). The high-precision mechanical sensor (Bruker PI95) was connected with the diamond gripper</w:t>
      </w:r>
      <w:r>
        <w:rPr>
          <w:rFonts w:ascii="Times New Roman" w:eastAsia="等线" w:hAnsi="Times New Roman" w:cs="Times New Roman" w:hint="eastAsia"/>
          <w:sz w:val="24"/>
          <w:szCs w:val="24"/>
        </w:rPr>
        <w:t>,</w:t>
      </w:r>
      <w:r>
        <w:rPr>
          <w:sz w:val="24"/>
          <w:szCs w:val="24"/>
        </w:rPr>
        <w:t xml:space="preserve"> </w:t>
      </w:r>
      <w:r>
        <w:rPr>
          <w:rFonts w:ascii="Times New Roman" w:hAnsi="Times New Roman" w:cs="Times New Roman"/>
          <w:sz w:val="24"/>
          <w:szCs w:val="24"/>
        </w:rPr>
        <w:t xml:space="preserve">and </w:t>
      </w:r>
      <w:r>
        <w:rPr>
          <w:rFonts w:ascii="Times New Roman" w:eastAsia="等线" w:hAnsi="Times New Roman" w:cs="Times New Roman"/>
          <w:sz w:val="24"/>
          <w:szCs w:val="24"/>
        </w:rPr>
        <w:t xml:space="preserve">two bulges on the </w:t>
      </w:r>
      <w:r>
        <w:rPr>
          <w:rFonts w:ascii="Times New Roman" w:eastAsia="等线" w:hAnsi="Times New Roman" w:cs="Times New Roman" w:hint="eastAsia"/>
          <w:sz w:val="24"/>
          <w:szCs w:val="24"/>
        </w:rPr>
        <w:t>nano</w:t>
      </w:r>
      <w:r>
        <w:rPr>
          <w:rFonts w:ascii="Times New Roman" w:eastAsia="等线" w:hAnsi="Times New Roman" w:cs="Times New Roman"/>
          <w:sz w:val="24"/>
          <w:szCs w:val="24"/>
        </w:rPr>
        <w:t xml:space="preserve">bridge were used for strain evaluation. Finally, by shifting the diamond gripper, the GeSe </w:t>
      </w:r>
      <w:r>
        <w:rPr>
          <w:rFonts w:ascii="Times New Roman" w:eastAsia="等线" w:hAnsi="Times New Roman" w:cs="Times New Roman" w:hint="eastAsia"/>
          <w:sz w:val="24"/>
          <w:szCs w:val="24"/>
        </w:rPr>
        <w:t>nano</w:t>
      </w:r>
      <w:r>
        <w:rPr>
          <w:rFonts w:ascii="Times New Roman" w:eastAsia="等线" w:hAnsi="Times New Roman" w:cs="Times New Roman"/>
          <w:sz w:val="24"/>
          <w:szCs w:val="24"/>
        </w:rPr>
        <w:t xml:space="preserve">bridge was tensile‒strained, allowing for the load-displacement curve measurements and the corresponding stress-strain </w:t>
      </w:r>
      <w:r>
        <w:rPr>
          <w:rFonts w:ascii="Times New Roman" w:eastAsia="等线" w:hAnsi="Times New Roman" w:cs="Times New Roman" w:hint="eastAsia"/>
          <w:sz w:val="24"/>
          <w:szCs w:val="24"/>
        </w:rPr>
        <w:t xml:space="preserve">curve </w:t>
      </w:r>
      <w:r>
        <w:rPr>
          <w:rFonts w:ascii="Times New Roman" w:eastAsia="等线" w:hAnsi="Times New Roman" w:cs="Times New Roman"/>
          <w:sz w:val="24"/>
          <w:szCs w:val="24"/>
        </w:rPr>
        <w:t>measurements</w:t>
      </w:r>
      <w:r>
        <w:rPr>
          <w:rFonts w:ascii="Times New Roman" w:eastAsia="等线" w:hAnsi="Times New Roman" w:cs="Times New Roman" w:hint="eastAsia"/>
          <w:sz w:val="24"/>
          <w:szCs w:val="24"/>
        </w:rPr>
        <w:t xml:space="preserve"> </w:t>
      </w:r>
      <w:r w:rsidRPr="00FF271F">
        <w:rPr>
          <w:rFonts w:ascii="Times New Roman" w:eastAsia="等线" w:hAnsi="Times New Roman" w:cs="Times New Roman"/>
          <w:sz w:val="24"/>
          <w:szCs w:val="24"/>
        </w:rPr>
        <w:t>(</w:t>
      </w:r>
      <w:r w:rsidR="00233246">
        <w:rPr>
          <w:rFonts w:ascii="Times New Roman" w:eastAsia="等线" w:hAnsi="Times New Roman" w:cs="Times New Roman" w:hint="eastAsia"/>
          <w:sz w:val="24"/>
          <w:szCs w:val="24"/>
        </w:rPr>
        <w:t xml:space="preserve">Extended </w:t>
      </w:r>
      <w:r w:rsidR="001A042D">
        <w:rPr>
          <w:rFonts w:ascii="Times New Roman" w:eastAsia="等线" w:hAnsi="Times New Roman" w:cs="Times New Roman" w:hint="eastAsia"/>
          <w:sz w:val="24"/>
          <w:szCs w:val="24"/>
        </w:rPr>
        <w:t>D</w:t>
      </w:r>
      <w:r w:rsidR="00233246">
        <w:rPr>
          <w:rFonts w:ascii="Times New Roman" w:eastAsia="等线" w:hAnsi="Times New Roman" w:cs="Times New Roman" w:hint="eastAsia"/>
          <w:sz w:val="24"/>
          <w:szCs w:val="24"/>
        </w:rPr>
        <w:t>ata</w:t>
      </w:r>
      <w:r w:rsidRPr="00FF271F">
        <w:rPr>
          <w:rFonts w:ascii="Times New Roman" w:eastAsia="等线" w:hAnsi="Times New Roman" w:cs="Times New Roman"/>
          <w:sz w:val="24"/>
          <w:szCs w:val="24"/>
        </w:rPr>
        <w:t xml:space="preserve"> Fig. 3</w:t>
      </w:r>
      <w:r w:rsidR="00233246">
        <w:rPr>
          <w:rFonts w:ascii="Times New Roman" w:eastAsia="等线" w:hAnsi="Times New Roman" w:cs="Times New Roman" w:hint="eastAsia"/>
          <w:sz w:val="24"/>
          <w:szCs w:val="24"/>
        </w:rPr>
        <w:t>i</w:t>
      </w:r>
      <w:r>
        <w:rPr>
          <w:rFonts w:ascii="Times New Roman" w:eastAsia="等线" w:hAnsi="Times New Roman" w:cs="Times New Roman"/>
          <w:sz w:val="24"/>
          <w:szCs w:val="24"/>
        </w:rPr>
        <w:t>).</w:t>
      </w:r>
    </w:p>
    <w:p w14:paraId="4B3C633C" w14:textId="77777777" w:rsidR="00B42298" w:rsidRPr="007A6054" w:rsidRDefault="00B42298" w:rsidP="00DB6985">
      <w:pPr>
        <w:spacing w:after="156"/>
      </w:pPr>
    </w:p>
    <w:p w14:paraId="659FA601" w14:textId="40F21B47" w:rsidR="00155F67" w:rsidRPr="00192325" w:rsidRDefault="00B71E2C" w:rsidP="00155F67">
      <w:pPr>
        <w:widowControl/>
        <w:jc w:val="left"/>
        <w:rPr>
          <w:rFonts w:ascii="Times New Roman" w:eastAsia="等线" w:hAnsi="Times New Roman" w:cs="Times New Roman"/>
          <w:sz w:val="24"/>
          <w:szCs w:val="24"/>
        </w:rPr>
      </w:pPr>
      <w:bookmarkStart w:id="5" w:name="_Hlk154261259"/>
      <w:r>
        <w:rPr>
          <w:rFonts w:ascii="Times New Roman" w:eastAsia="等线" w:hAnsi="Times New Roman" w:cs="Times New Roman"/>
          <w:sz w:val="24"/>
          <w:szCs w:val="24"/>
        </w:rPr>
        <w:br w:type="page"/>
      </w:r>
      <w:bookmarkEnd w:id="5"/>
    </w:p>
    <w:p w14:paraId="5B2A412D" w14:textId="69934DD9" w:rsidR="004C36FE" w:rsidRPr="00CD6323" w:rsidRDefault="00E8361E" w:rsidP="00CD6323">
      <w:pPr>
        <w:pStyle w:val="a"/>
        <w:numPr>
          <w:ilvl w:val="0"/>
          <w:numId w:val="2"/>
        </w:numPr>
      </w:pPr>
      <w:r w:rsidRPr="00CD6323">
        <w:lastRenderedPageBreak/>
        <w:t xml:space="preserve">Critical strain </w:t>
      </w:r>
      <w:r w:rsidR="00086B65">
        <w:rPr>
          <w:rFonts w:hint="eastAsia"/>
        </w:rPr>
        <w:t xml:space="preserve">for </w:t>
      </w:r>
      <w:r w:rsidR="00086B65">
        <w:t xml:space="preserve">twin domain </w:t>
      </w:r>
      <w:r w:rsidR="00086B65">
        <w:rPr>
          <w:rFonts w:hint="eastAsia"/>
        </w:rPr>
        <w:t>generat</w:t>
      </w:r>
      <w:r w:rsidR="00086B65">
        <w:t xml:space="preserve">ion in GeSe </w:t>
      </w:r>
      <w:r w:rsidR="00086B65">
        <w:rPr>
          <w:rFonts w:hint="eastAsia"/>
        </w:rPr>
        <w:t>ceramic crystal</w:t>
      </w:r>
      <w:r w:rsidRPr="00CD6323">
        <w:t xml:space="preserve"> </w:t>
      </w:r>
    </w:p>
    <w:p w14:paraId="2E4FA3F6" w14:textId="4F43DB38" w:rsidR="00192325" w:rsidRDefault="00C80C45" w:rsidP="00192325">
      <w:pPr>
        <w:widowControl/>
        <w:spacing w:beforeLines="50" w:before="156" w:afterLines="50" w:after="156" w:line="360" w:lineRule="auto"/>
        <w:rPr>
          <w:rFonts w:ascii="Times New Roman" w:hAnsi="Times New Roman" w:cs="Times New Roman"/>
          <w:sz w:val="24"/>
          <w:szCs w:val="24"/>
        </w:rPr>
      </w:pPr>
      <w:r>
        <w:rPr>
          <w:rFonts w:ascii="Times New Roman" w:hAnsi="Times New Roman" w:cs="Times New Roman" w:hint="eastAsia"/>
          <w:sz w:val="24"/>
          <w:szCs w:val="24"/>
        </w:rPr>
        <w:t xml:space="preserve">Note that </w:t>
      </w:r>
      <w:r w:rsidR="00E8361E">
        <w:rPr>
          <w:rFonts w:ascii="Times New Roman" w:hAnsi="Times New Roman" w:cs="Times New Roman" w:hint="eastAsia"/>
          <w:sz w:val="24"/>
          <w:szCs w:val="24"/>
        </w:rPr>
        <w:t>40 GeSe samples were tested under uniaxial tensile strain along the zigzag direction, and the critical values of strain</w:t>
      </w:r>
      <w:r w:rsidR="00D2602B">
        <w:rPr>
          <w:rFonts w:ascii="Times New Roman" w:hAnsi="Times New Roman" w:cs="Times New Roman" w:hint="eastAsia"/>
          <w:sz w:val="24"/>
          <w:szCs w:val="24"/>
        </w:rPr>
        <w:t xml:space="preserve"> (</w:t>
      </w:r>
      <w:r w:rsidR="00E8361E">
        <w:rPr>
          <w:rFonts w:ascii="Times New Roman" w:hAnsi="Times New Roman" w:cs="Times New Roman" w:hint="eastAsia"/>
          <w:sz w:val="24"/>
          <w:szCs w:val="24"/>
        </w:rPr>
        <w:t>under which</w:t>
      </w:r>
      <w:r w:rsidR="00E8361E">
        <w:rPr>
          <w:rFonts w:ascii="Times New Roman" w:hAnsi="Times New Roman" w:cs="Times New Roman"/>
          <w:sz w:val="24"/>
          <w:szCs w:val="24"/>
        </w:rPr>
        <w:t xml:space="preserve"> twin domains </w:t>
      </w:r>
      <w:r w:rsidR="00E8361E">
        <w:rPr>
          <w:rFonts w:ascii="Times New Roman" w:hAnsi="Times New Roman" w:cs="Times New Roman" w:hint="eastAsia"/>
          <w:sz w:val="24"/>
          <w:szCs w:val="24"/>
        </w:rPr>
        <w:t>start</w:t>
      </w:r>
      <w:r w:rsidR="00E8361E">
        <w:rPr>
          <w:rFonts w:ascii="Times New Roman" w:hAnsi="Times New Roman" w:cs="Times New Roman"/>
          <w:sz w:val="24"/>
          <w:szCs w:val="24"/>
        </w:rPr>
        <w:t xml:space="preserve"> to appear</w:t>
      </w:r>
      <w:r w:rsidR="00D2602B">
        <w:rPr>
          <w:rFonts w:ascii="Times New Roman" w:hAnsi="Times New Roman" w:cs="Times New Roman" w:hint="eastAsia"/>
          <w:sz w:val="24"/>
          <w:szCs w:val="24"/>
        </w:rPr>
        <w:t xml:space="preserve">) </w:t>
      </w:r>
      <w:r w:rsidR="00E8361E">
        <w:rPr>
          <w:rFonts w:ascii="Times New Roman" w:hAnsi="Times New Roman" w:cs="Times New Roman" w:hint="eastAsia"/>
          <w:sz w:val="24"/>
          <w:szCs w:val="24"/>
        </w:rPr>
        <w:t>were determined in</w:t>
      </w:r>
      <w:r w:rsidR="00E8361E" w:rsidRPr="00FF271F">
        <w:rPr>
          <w:rFonts w:ascii="Times New Roman" w:hAnsi="Times New Roman" w:cs="Times New Roman"/>
          <w:sz w:val="24"/>
          <w:szCs w:val="24"/>
        </w:rPr>
        <w:t xml:space="preserve"> Supplementary Fig. </w:t>
      </w:r>
      <w:r w:rsidR="00233246">
        <w:rPr>
          <w:rFonts w:ascii="Times New Roman" w:hAnsi="Times New Roman" w:cs="Times New Roman" w:hint="eastAsia"/>
          <w:sz w:val="24"/>
          <w:szCs w:val="24"/>
        </w:rPr>
        <w:t>1</w:t>
      </w:r>
      <w:r w:rsidR="00E8361E">
        <w:rPr>
          <w:rFonts w:ascii="Times New Roman" w:hAnsi="Times New Roman" w:cs="Times New Roman" w:hint="eastAsia"/>
          <w:sz w:val="24"/>
          <w:szCs w:val="24"/>
        </w:rPr>
        <w:t>.</w:t>
      </w:r>
      <w:r w:rsidR="002A2745">
        <w:rPr>
          <w:rFonts w:ascii="Times New Roman" w:hAnsi="Times New Roman" w:cs="Times New Roman"/>
          <w:sz w:val="24"/>
          <w:szCs w:val="24"/>
        </w:rPr>
        <w:t xml:space="preserve"> </w:t>
      </w:r>
      <w:r w:rsidR="00E8361E">
        <w:rPr>
          <w:rFonts w:ascii="Times New Roman" w:hAnsi="Times New Roman" w:cs="Times New Roman" w:hint="eastAsia"/>
          <w:sz w:val="24"/>
          <w:szCs w:val="24"/>
        </w:rPr>
        <w:t>A</w:t>
      </w:r>
      <w:r w:rsidR="00E8361E">
        <w:rPr>
          <w:rFonts w:ascii="Times New Roman" w:hAnsi="Times New Roman" w:cs="Times New Roman"/>
          <w:sz w:val="24"/>
          <w:szCs w:val="24"/>
        </w:rPr>
        <w:t>n</w:t>
      </w:r>
      <w:r w:rsidR="00E8361E">
        <w:rPr>
          <w:rFonts w:ascii="Times New Roman" w:hAnsi="Times New Roman" w:cs="Times New Roman" w:hint="eastAsia"/>
          <w:sz w:val="24"/>
          <w:szCs w:val="24"/>
        </w:rPr>
        <w:t xml:space="preserve"> </w:t>
      </w:r>
      <w:r w:rsidR="002A2745">
        <w:rPr>
          <w:rFonts w:ascii="Times New Roman" w:hAnsi="Times New Roman" w:cs="Times New Roman"/>
          <w:sz w:val="24"/>
          <w:szCs w:val="24"/>
        </w:rPr>
        <w:t>aver</w:t>
      </w:r>
      <w:r w:rsidR="002A2745">
        <w:rPr>
          <w:rFonts w:ascii="Times New Roman" w:hAnsi="Times New Roman" w:cs="Times New Roman" w:hint="eastAsia"/>
          <w:sz w:val="24"/>
          <w:szCs w:val="24"/>
        </w:rPr>
        <w:t xml:space="preserve">age </w:t>
      </w:r>
      <w:bookmarkStart w:id="6" w:name="OLE_LINK11"/>
      <w:r w:rsidR="002A2745">
        <w:rPr>
          <w:rFonts w:ascii="Times New Roman" w:hAnsi="Times New Roman" w:cs="Times New Roman"/>
          <w:sz w:val="24"/>
          <w:szCs w:val="24"/>
        </w:rPr>
        <w:t xml:space="preserve">critical </w:t>
      </w:r>
      <w:bookmarkEnd w:id="6"/>
      <w:r w:rsidR="002A2745">
        <w:rPr>
          <w:rFonts w:ascii="Times New Roman" w:hAnsi="Times New Roman" w:cs="Times New Roman"/>
          <w:sz w:val="24"/>
          <w:szCs w:val="24"/>
        </w:rPr>
        <w:t xml:space="preserve">strain </w:t>
      </w:r>
      <w:r w:rsidR="002A2745">
        <w:rPr>
          <w:rFonts w:ascii="Times New Roman" w:hAnsi="Times New Roman" w:cs="Times New Roman" w:hint="eastAsia"/>
          <w:sz w:val="24"/>
          <w:szCs w:val="24"/>
        </w:rPr>
        <w:t xml:space="preserve">of </w:t>
      </w:r>
      <w:r w:rsidR="002A2745">
        <w:rPr>
          <w:rFonts w:ascii="Times New Roman" w:hAnsi="Times New Roman" w:cs="Times New Roman"/>
          <w:sz w:val="24"/>
          <w:szCs w:val="24"/>
        </w:rPr>
        <w:t>~2.</w:t>
      </w:r>
      <w:r w:rsidR="007E1C7A">
        <w:rPr>
          <w:rFonts w:ascii="Times New Roman" w:hAnsi="Times New Roman" w:cs="Times New Roman" w:hint="eastAsia"/>
          <w:sz w:val="24"/>
          <w:szCs w:val="24"/>
        </w:rPr>
        <w:t>5</w:t>
      </w:r>
      <w:r w:rsidR="002A2745">
        <w:rPr>
          <w:rFonts w:ascii="Times New Roman" w:hAnsi="Times New Roman" w:cs="Times New Roman"/>
          <w:sz w:val="24"/>
          <w:szCs w:val="24"/>
        </w:rPr>
        <w:t xml:space="preserve">% can be </w:t>
      </w:r>
      <w:r w:rsidR="002A2745">
        <w:rPr>
          <w:rFonts w:ascii="Times New Roman" w:hAnsi="Times New Roman" w:cs="Times New Roman" w:hint="eastAsia"/>
          <w:sz w:val="24"/>
          <w:szCs w:val="24"/>
        </w:rPr>
        <w:t>determined</w:t>
      </w:r>
      <w:r w:rsidR="002A2745">
        <w:rPr>
          <w:rFonts w:ascii="Times New Roman" w:hAnsi="Times New Roman" w:cs="Times New Roman"/>
          <w:sz w:val="24"/>
          <w:szCs w:val="24"/>
        </w:rPr>
        <w:t xml:space="preserve">, as indicated by the red </w:t>
      </w:r>
      <w:r w:rsidR="00E8361E">
        <w:rPr>
          <w:rFonts w:ascii="Times New Roman" w:eastAsia="等线" w:hAnsi="Times New Roman" w:cs="Times New Roman"/>
          <w:sz w:val="24"/>
          <w:szCs w:val="24"/>
        </w:rPr>
        <w:t>dashed</w:t>
      </w:r>
      <w:r w:rsidR="002A2745">
        <w:rPr>
          <w:rFonts w:ascii="Times New Roman" w:hAnsi="Times New Roman" w:cs="Times New Roman"/>
          <w:sz w:val="24"/>
          <w:szCs w:val="24"/>
        </w:rPr>
        <w:t xml:space="preserve"> line in Supplementary Fig. </w:t>
      </w:r>
      <w:r w:rsidR="00233246">
        <w:rPr>
          <w:rFonts w:ascii="Times New Roman" w:hAnsi="Times New Roman" w:cs="Times New Roman" w:hint="eastAsia"/>
          <w:sz w:val="24"/>
          <w:szCs w:val="24"/>
        </w:rPr>
        <w:t>1</w:t>
      </w:r>
      <w:r w:rsidR="002A2745">
        <w:rPr>
          <w:rFonts w:ascii="Times New Roman" w:hAnsi="Times New Roman" w:cs="Times New Roman"/>
          <w:sz w:val="24"/>
          <w:szCs w:val="24"/>
        </w:rPr>
        <w:t>.</w:t>
      </w:r>
      <w:r w:rsidR="00E8361E">
        <w:rPr>
          <w:rFonts w:ascii="Times New Roman" w:hAnsi="Times New Roman" w:hint="eastAsia"/>
          <w:sz w:val="24"/>
          <w:szCs w:val="24"/>
          <w:shd w:val="clear" w:color="auto" w:fill="FFFFFF"/>
        </w:rPr>
        <w:t xml:space="preserve"> </w:t>
      </w:r>
      <w:r w:rsidR="00E8361E" w:rsidRPr="00260912">
        <w:rPr>
          <w:rFonts w:ascii="Times New Roman" w:eastAsia="宋体" w:hAnsi="Times New Roman" w:hint="eastAsia"/>
          <w:color w:val="000000" w:themeColor="text1"/>
          <w:sz w:val="24"/>
          <w:szCs w:val="24"/>
        </w:rPr>
        <w:t>Note that the observed critical stress of ~</w:t>
      </w:r>
      <w:r w:rsidR="00EB732D">
        <w:rPr>
          <w:rFonts w:ascii="Times New Roman" w:eastAsia="宋体" w:hAnsi="Times New Roman" w:hint="eastAsia"/>
          <w:color w:val="000000" w:themeColor="text1"/>
          <w:sz w:val="24"/>
          <w:szCs w:val="24"/>
        </w:rPr>
        <w:t>1.0</w:t>
      </w:r>
      <w:r w:rsidR="00E8361E" w:rsidRPr="00260912">
        <w:rPr>
          <w:rFonts w:ascii="Times New Roman" w:eastAsia="宋体" w:hAnsi="Times New Roman" w:hint="eastAsia"/>
          <w:color w:val="000000" w:themeColor="text1"/>
          <w:sz w:val="24"/>
          <w:szCs w:val="24"/>
        </w:rPr>
        <w:t xml:space="preserve"> GPa</w:t>
      </w:r>
      <w:r w:rsidR="00E8361E" w:rsidRPr="00260912">
        <w:rPr>
          <w:rFonts w:ascii="Times New Roman" w:eastAsia="宋体" w:hAnsi="Times New Roman"/>
          <w:color w:val="000000" w:themeColor="text1"/>
          <w:sz w:val="24"/>
          <w:szCs w:val="24"/>
        </w:rPr>
        <w:t xml:space="preserve"> </w:t>
      </w:r>
      <w:r w:rsidR="00E8361E" w:rsidRPr="00260912">
        <w:rPr>
          <w:rFonts w:ascii="Times New Roman" w:eastAsia="宋体" w:hAnsi="Times New Roman" w:hint="eastAsia"/>
          <w:color w:val="000000" w:themeColor="text1"/>
          <w:sz w:val="24"/>
          <w:szCs w:val="24"/>
        </w:rPr>
        <w:t xml:space="preserve">for triggering superelasticity in GeSe </w:t>
      </w:r>
      <w:r w:rsidR="00E8361E">
        <w:rPr>
          <w:rFonts w:ascii="Times New Roman" w:eastAsia="宋体" w:hAnsi="Times New Roman" w:cs="Times New Roman"/>
          <w:color w:val="000000"/>
          <w:sz w:val="24"/>
          <w:szCs w:val="24"/>
        </w:rPr>
        <w:t>crystal</w:t>
      </w:r>
      <w:r w:rsidR="00E8361E" w:rsidRPr="00260912">
        <w:rPr>
          <w:rFonts w:ascii="Times New Roman" w:eastAsia="宋体" w:hAnsi="Times New Roman" w:hint="eastAsia"/>
          <w:color w:val="000000" w:themeColor="text1"/>
          <w:sz w:val="24"/>
          <w:szCs w:val="24"/>
        </w:rPr>
        <w:t xml:space="preserve"> is even lower than </w:t>
      </w:r>
      <w:r w:rsidR="00E8361E">
        <w:rPr>
          <w:rFonts w:ascii="Times New Roman" w:eastAsia="宋体" w:hAnsi="Times New Roman" w:cs="Times New Roman"/>
          <w:color w:val="000000"/>
          <w:sz w:val="24"/>
          <w:szCs w:val="24"/>
        </w:rPr>
        <w:t>that</w:t>
      </w:r>
      <w:r w:rsidR="00E8361E" w:rsidRPr="00260912">
        <w:rPr>
          <w:rFonts w:ascii="Times New Roman" w:eastAsia="宋体" w:hAnsi="Times New Roman" w:hint="eastAsia"/>
          <w:color w:val="000000" w:themeColor="text1"/>
          <w:sz w:val="24"/>
          <w:szCs w:val="24"/>
        </w:rPr>
        <w:t xml:space="preserve"> reported for shape memory alloys and shape memory ceramics.</w:t>
      </w:r>
      <w:r w:rsidR="00192325" w:rsidRPr="00192325">
        <w:rPr>
          <w:rFonts w:ascii="Times New Roman" w:hAnsi="Times New Roman" w:cs="Times New Roman"/>
          <w:sz w:val="24"/>
          <w:szCs w:val="24"/>
        </w:rPr>
        <w:t xml:space="preserve"> </w:t>
      </w:r>
    </w:p>
    <w:p w14:paraId="0940A089" w14:textId="119E6E9E" w:rsidR="00AF381E" w:rsidRPr="00192325" w:rsidRDefault="00AF381E" w:rsidP="00E4688C">
      <w:pPr>
        <w:widowControl/>
        <w:spacing w:beforeLines="50" w:before="156" w:afterLines="50" w:after="156" w:line="360" w:lineRule="auto"/>
        <w:rPr>
          <w:rFonts w:ascii="Times New Roman" w:hAnsi="Times New Roman"/>
          <w:sz w:val="24"/>
          <w:szCs w:val="24"/>
          <w:shd w:val="clear" w:color="auto" w:fill="FFFFFF"/>
        </w:rPr>
      </w:pPr>
    </w:p>
    <w:p w14:paraId="2113B67E" w14:textId="6BFECD4C" w:rsidR="002A2745" w:rsidRDefault="006B2DA1" w:rsidP="00E4688C">
      <w:pPr>
        <w:widowControl/>
        <w:spacing w:beforeLines="100" w:before="312" w:afterLines="50" w:after="156" w:line="360" w:lineRule="auto"/>
        <w:jc w:val="center"/>
        <w:rPr>
          <w:rFonts w:ascii="Times New Roman" w:hAnsi="Times New Roman" w:cs="Times New Roman"/>
          <w:sz w:val="24"/>
          <w:szCs w:val="24"/>
        </w:rPr>
      </w:pPr>
      <w:r w:rsidRPr="006B2DA1">
        <w:rPr>
          <w:rFonts w:ascii="Times New Roman" w:hAnsi="Times New Roman" w:cs="Times New Roman"/>
          <w:noProof/>
          <w:sz w:val="24"/>
          <w:szCs w:val="24"/>
        </w:rPr>
        <w:drawing>
          <wp:inline distT="0" distB="0" distL="0" distR="0" wp14:anchorId="2916BD32" wp14:editId="3AF0BFAF">
            <wp:extent cx="5632295" cy="2264899"/>
            <wp:effectExtent l="0" t="0" r="6985" b="0"/>
            <wp:docPr id="10" name="图片 9">
              <a:extLst xmlns:a="http://schemas.openxmlformats.org/drawingml/2006/main">
                <a:ext uri="{FF2B5EF4-FFF2-40B4-BE49-F238E27FC236}">
                  <a16:creationId xmlns:a16="http://schemas.microsoft.com/office/drawing/2014/main" id="{1F99DFC9-F1CE-F839-1FE8-FF3FC01A627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a:extLst>
                        <a:ext uri="{FF2B5EF4-FFF2-40B4-BE49-F238E27FC236}">
                          <a16:creationId xmlns:a16="http://schemas.microsoft.com/office/drawing/2014/main" id="{1F99DFC9-F1CE-F839-1FE8-FF3FC01A6270}"/>
                        </a:ext>
                      </a:extLst>
                    </pic:cNvPr>
                    <pic:cNvPicPr>
                      <a:picLocks noChangeAspect="1"/>
                    </pic:cNvPicPr>
                  </pic:nvPicPr>
                  <pic:blipFill rotWithShape="1">
                    <a:blip r:embed="rId10"/>
                    <a:srcRect l="4172" t="5115" r="4273" b="33494"/>
                    <a:stretch/>
                  </pic:blipFill>
                  <pic:spPr bwMode="auto">
                    <a:xfrm>
                      <a:off x="0" y="0"/>
                      <a:ext cx="5637170" cy="2266859"/>
                    </a:xfrm>
                    <a:prstGeom prst="rect">
                      <a:avLst/>
                    </a:prstGeom>
                    <a:ln>
                      <a:noFill/>
                    </a:ln>
                    <a:extLst>
                      <a:ext uri="{53640926-AAD7-44D8-BBD7-CCE9431645EC}">
                        <a14:shadowObscured xmlns:a14="http://schemas.microsoft.com/office/drawing/2010/main"/>
                      </a:ext>
                    </a:extLst>
                  </pic:spPr>
                </pic:pic>
              </a:graphicData>
            </a:graphic>
          </wp:inline>
        </w:drawing>
      </w:r>
    </w:p>
    <w:p w14:paraId="0C4CB37A" w14:textId="545F8573" w:rsidR="002A2745" w:rsidRPr="00F021D8" w:rsidRDefault="00E8361E" w:rsidP="002A2745">
      <w:pPr>
        <w:spacing w:afterLines="50" w:after="156" w:line="360" w:lineRule="auto"/>
        <w:rPr>
          <w:rFonts w:ascii="Times New Roman" w:hAnsi="Times New Roman" w:cs="Times New Roman"/>
          <w:noProof/>
          <w:sz w:val="24"/>
          <w:szCs w:val="24"/>
        </w:rPr>
      </w:pPr>
      <w:r>
        <w:rPr>
          <w:rFonts w:ascii="Times New Roman" w:hAnsi="Times New Roman" w:cs="Times New Roman"/>
          <w:b/>
          <w:bCs/>
          <w:sz w:val="24"/>
          <w:szCs w:val="24"/>
        </w:rPr>
        <w:t xml:space="preserve">Supplementary Figure </w:t>
      </w:r>
      <w:r w:rsidR="00233246">
        <w:rPr>
          <w:rFonts w:ascii="Times New Roman" w:hAnsi="Times New Roman" w:cs="Times New Roman" w:hint="eastAsia"/>
          <w:b/>
          <w:bCs/>
          <w:sz w:val="24"/>
          <w:szCs w:val="24"/>
        </w:rPr>
        <w:t>1</w:t>
      </w:r>
      <w:r>
        <w:rPr>
          <w:rFonts w:ascii="Times New Roman" w:hAnsi="Times New Roman" w:cs="Times New Roman"/>
          <w:b/>
          <w:bCs/>
          <w:sz w:val="24"/>
          <w:szCs w:val="24"/>
        </w:rPr>
        <w:t xml:space="preserve">. Determination of </w:t>
      </w:r>
      <w:r w:rsidR="00801D70">
        <w:rPr>
          <w:rFonts w:ascii="Times New Roman" w:hAnsi="Times New Roman" w:cs="Times New Roman" w:hint="eastAsia"/>
          <w:b/>
          <w:bCs/>
          <w:sz w:val="24"/>
          <w:szCs w:val="24"/>
        </w:rPr>
        <w:t xml:space="preserve">the </w:t>
      </w:r>
      <w:r>
        <w:rPr>
          <w:rFonts w:ascii="Times New Roman" w:hAnsi="Times New Roman" w:cs="Times New Roman"/>
          <w:b/>
          <w:bCs/>
          <w:sz w:val="24"/>
          <w:szCs w:val="24"/>
        </w:rPr>
        <w:t>critical strain</w:t>
      </w:r>
      <w:r w:rsidR="00BA72F1">
        <w:rPr>
          <w:rFonts w:ascii="Times New Roman" w:hAnsi="Times New Roman" w:cs="Times New Roman" w:hint="eastAsia"/>
          <w:b/>
          <w:bCs/>
          <w:sz w:val="24"/>
          <w:szCs w:val="24"/>
        </w:rPr>
        <w:t>s</w:t>
      </w:r>
      <w:r>
        <w:rPr>
          <w:rFonts w:ascii="Times New Roman" w:hAnsi="Times New Roman" w:cs="Times New Roman"/>
          <w:b/>
          <w:bCs/>
          <w:sz w:val="24"/>
          <w:szCs w:val="24"/>
        </w:rPr>
        <w:t xml:space="preserve"> for the emergence of stripy domain</w:t>
      </w:r>
      <w:r>
        <w:rPr>
          <w:rFonts w:ascii="Times New Roman" w:hAnsi="Times New Roman" w:cs="Times New Roman" w:hint="eastAsia"/>
          <w:b/>
          <w:bCs/>
          <w:sz w:val="24"/>
          <w:szCs w:val="24"/>
        </w:rPr>
        <w:t>s</w:t>
      </w:r>
      <w:r>
        <w:rPr>
          <w:rFonts w:ascii="Times New Roman" w:hAnsi="Times New Roman" w:cs="Times New Roman"/>
          <w:b/>
          <w:bCs/>
          <w:sz w:val="24"/>
          <w:szCs w:val="24"/>
        </w:rPr>
        <w:t xml:space="preserve"> in GeSe</w:t>
      </w:r>
      <w:r w:rsidR="00BA72F1">
        <w:rPr>
          <w:rFonts w:ascii="Times New Roman" w:hAnsi="Times New Roman" w:cs="Times New Roman" w:hint="eastAsia"/>
          <w:b/>
          <w:bCs/>
          <w:sz w:val="24"/>
          <w:szCs w:val="24"/>
        </w:rPr>
        <w:t xml:space="preserve"> samples</w:t>
      </w:r>
      <w:r>
        <w:rPr>
          <w:rFonts w:ascii="Times New Roman" w:hAnsi="Times New Roman" w:cs="Times New Roman"/>
          <w:b/>
          <w:bCs/>
          <w:sz w:val="24"/>
          <w:szCs w:val="24"/>
        </w:rPr>
        <w:t xml:space="preserve">. </w:t>
      </w:r>
      <w:r w:rsidR="00836757" w:rsidRPr="00341FB8">
        <w:rPr>
          <w:rFonts w:ascii="Times New Roman" w:hAnsi="Times New Roman" w:cs="Times New Roman"/>
          <w:sz w:val="24"/>
          <w:szCs w:val="24"/>
        </w:rPr>
        <w:t>(a)</w:t>
      </w:r>
      <w:r w:rsidR="00836757">
        <w:rPr>
          <w:rFonts w:ascii="Times New Roman" w:hAnsi="Times New Roman" w:cs="Times New Roman"/>
          <w:b/>
          <w:bCs/>
          <w:sz w:val="24"/>
          <w:szCs w:val="24"/>
        </w:rPr>
        <w:t xml:space="preserve"> </w:t>
      </w:r>
      <w:r w:rsidR="00341FB8" w:rsidRPr="00341FB8">
        <w:rPr>
          <w:rFonts w:ascii="Times New Roman" w:hAnsi="Times New Roman" w:cs="Times New Roman"/>
          <w:sz w:val="24"/>
          <w:szCs w:val="24"/>
        </w:rPr>
        <w:t>The</w:t>
      </w:r>
      <w:r w:rsidR="00341FB8">
        <w:rPr>
          <w:rFonts w:ascii="Times New Roman" w:hAnsi="Times New Roman" w:cs="Times New Roman"/>
          <w:b/>
          <w:bCs/>
          <w:sz w:val="24"/>
          <w:szCs w:val="24"/>
        </w:rPr>
        <w:t xml:space="preserve"> </w:t>
      </w:r>
      <w:r w:rsidR="00341FB8">
        <w:rPr>
          <w:rFonts w:ascii="Times New Roman" w:hAnsi="Times New Roman" w:cs="Times New Roman"/>
          <w:noProof/>
          <w:sz w:val="24"/>
          <w:szCs w:val="24"/>
        </w:rPr>
        <w:t xml:space="preserve">critical </w:t>
      </w:r>
      <w:r w:rsidR="00BA72F1">
        <w:rPr>
          <w:rFonts w:ascii="Times New Roman" w:hAnsi="Times New Roman" w:cs="Times New Roman" w:hint="eastAsia"/>
          <w:noProof/>
          <w:sz w:val="24"/>
          <w:szCs w:val="24"/>
        </w:rPr>
        <w:t xml:space="preserve">values of </w:t>
      </w:r>
      <w:r w:rsidR="00341FB8">
        <w:rPr>
          <w:rFonts w:ascii="Times New Roman" w:hAnsi="Times New Roman" w:cs="Times New Roman"/>
          <w:noProof/>
          <w:sz w:val="24"/>
          <w:szCs w:val="24"/>
        </w:rPr>
        <w:t xml:space="preserve">strain </w:t>
      </w:r>
      <w:r w:rsidR="00341FB8">
        <w:rPr>
          <w:rFonts w:ascii="Times New Roman" w:hAnsi="Times New Roman" w:cs="Times New Roman"/>
          <w:sz w:val="24"/>
          <w:szCs w:val="24"/>
        </w:rPr>
        <w:t xml:space="preserve">for the </w:t>
      </w:r>
      <w:r w:rsidR="00BA72F1">
        <w:rPr>
          <w:rFonts w:ascii="Times New Roman" w:hAnsi="Times New Roman" w:cs="Times New Roman" w:hint="eastAsia"/>
          <w:sz w:val="24"/>
          <w:szCs w:val="24"/>
        </w:rPr>
        <w:t>appearance</w:t>
      </w:r>
      <w:r w:rsidR="00341FB8">
        <w:rPr>
          <w:rFonts w:ascii="Times New Roman" w:hAnsi="Times New Roman" w:cs="Times New Roman"/>
          <w:sz w:val="24"/>
          <w:szCs w:val="24"/>
        </w:rPr>
        <w:t xml:space="preserve"> of twin domains</w:t>
      </w:r>
      <w:r w:rsidR="00341FB8" w:rsidRPr="00341FB8">
        <w:rPr>
          <w:rFonts w:ascii="Times New Roman" w:hAnsi="Times New Roman" w:cs="Times New Roman"/>
          <w:noProof/>
          <w:sz w:val="24"/>
          <w:szCs w:val="24"/>
        </w:rPr>
        <w:t xml:space="preserve"> </w:t>
      </w:r>
      <w:r w:rsidR="00BA72F1">
        <w:rPr>
          <w:rFonts w:ascii="Times New Roman" w:hAnsi="Times New Roman" w:cs="Times New Roman" w:hint="eastAsia"/>
          <w:noProof/>
          <w:sz w:val="24"/>
          <w:szCs w:val="24"/>
        </w:rPr>
        <w:t>in 40</w:t>
      </w:r>
      <w:r w:rsidR="00341FB8" w:rsidRPr="00341FB8">
        <w:rPr>
          <w:rFonts w:ascii="Times New Roman" w:hAnsi="Times New Roman" w:cs="Times New Roman"/>
          <w:noProof/>
          <w:sz w:val="24"/>
          <w:szCs w:val="24"/>
        </w:rPr>
        <w:t xml:space="preserve"> GeSe samples.</w:t>
      </w:r>
      <w:r w:rsidR="00BA72F1">
        <w:rPr>
          <w:rFonts w:ascii="Times New Roman" w:hAnsi="Times New Roman" w:cs="Times New Roman" w:hint="eastAsia"/>
          <w:noProof/>
          <w:sz w:val="24"/>
          <w:szCs w:val="24"/>
        </w:rPr>
        <w:t xml:space="preserve"> </w:t>
      </w:r>
      <w:r w:rsidRPr="00F021D8">
        <w:rPr>
          <w:rFonts w:ascii="Times New Roman" w:hAnsi="Times New Roman" w:cs="Times New Roman"/>
          <w:bCs/>
          <w:sz w:val="24"/>
          <w:szCs w:val="24"/>
        </w:rPr>
        <w:t xml:space="preserve">The </w:t>
      </w:r>
      <w:r>
        <w:rPr>
          <w:rFonts w:ascii="Times New Roman" w:hAnsi="Times New Roman" w:cs="Times New Roman"/>
          <w:noProof/>
          <w:sz w:val="24"/>
          <w:szCs w:val="24"/>
        </w:rPr>
        <w:t xml:space="preserve">measured critical strains </w:t>
      </w:r>
      <w:r>
        <w:rPr>
          <w:rFonts w:ascii="Times New Roman" w:eastAsia="等线" w:hAnsi="Times New Roman" w:cs="Times New Roman"/>
          <w:noProof/>
          <w:sz w:val="24"/>
          <w:szCs w:val="24"/>
        </w:rPr>
        <w:t>are</w:t>
      </w:r>
      <w:r w:rsidR="00BA72F1">
        <w:rPr>
          <w:rFonts w:ascii="Times New Roman" w:hAnsi="Times New Roman" w:cs="Times New Roman" w:hint="eastAsia"/>
          <w:noProof/>
          <w:sz w:val="24"/>
          <w:szCs w:val="24"/>
        </w:rPr>
        <w:t xml:space="preserve"> also listed </w:t>
      </w:r>
      <w:r>
        <w:rPr>
          <w:rFonts w:ascii="Times New Roman" w:hAnsi="Times New Roman" w:cs="Times New Roman"/>
          <w:noProof/>
          <w:sz w:val="24"/>
          <w:szCs w:val="24"/>
        </w:rPr>
        <w:t xml:space="preserve">in </w:t>
      </w:r>
      <w:r w:rsidRPr="00F021D8">
        <w:rPr>
          <w:rFonts w:ascii="Times New Roman" w:hAnsi="Times New Roman" w:cs="Times New Roman"/>
          <w:bCs/>
          <w:sz w:val="24"/>
          <w:szCs w:val="24"/>
        </w:rPr>
        <w:t>Supplementary</w:t>
      </w:r>
      <w:r w:rsidR="00341FB8" w:rsidRPr="00341FB8">
        <w:rPr>
          <w:rFonts w:ascii="Times New Roman" w:hAnsi="Times New Roman" w:cs="Times New Roman"/>
          <w:noProof/>
          <w:sz w:val="24"/>
          <w:szCs w:val="24"/>
        </w:rPr>
        <w:t xml:space="preserve"> Table 1. (b) Statistical distribution of </w:t>
      </w:r>
      <w:r w:rsidR="00BA72F1">
        <w:rPr>
          <w:rFonts w:ascii="Times New Roman" w:hAnsi="Times New Roman" w:cs="Times New Roman" w:hint="eastAsia"/>
          <w:noProof/>
          <w:sz w:val="24"/>
          <w:szCs w:val="24"/>
        </w:rPr>
        <w:t xml:space="preserve">the </w:t>
      </w:r>
      <w:r w:rsidR="00341FB8">
        <w:rPr>
          <w:rFonts w:ascii="Times New Roman" w:hAnsi="Times New Roman" w:cs="Times New Roman"/>
          <w:noProof/>
          <w:sz w:val="24"/>
          <w:szCs w:val="24"/>
        </w:rPr>
        <w:t>critical strain</w:t>
      </w:r>
      <w:r w:rsidR="00BA72F1">
        <w:rPr>
          <w:rFonts w:ascii="Times New Roman" w:hAnsi="Times New Roman" w:cs="Times New Roman" w:hint="eastAsia"/>
          <w:noProof/>
          <w:sz w:val="24"/>
          <w:szCs w:val="24"/>
        </w:rPr>
        <w:t>s</w:t>
      </w:r>
      <w:r w:rsidR="00341FB8" w:rsidRPr="00341FB8">
        <w:rPr>
          <w:rFonts w:ascii="Times New Roman" w:hAnsi="Times New Roman" w:cs="Times New Roman"/>
          <w:noProof/>
          <w:sz w:val="24"/>
          <w:szCs w:val="24"/>
        </w:rPr>
        <w:t xml:space="preserve"> obtained from </w:t>
      </w:r>
      <w:r w:rsidR="00BA72F1">
        <w:rPr>
          <w:rFonts w:ascii="Times New Roman" w:hAnsi="Times New Roman" w:cs="Times New Roman" w:hint="eastAsia"/>
          <w:noProof/>
          <w:sz w:val="24"/>
          <w:szCs w:val="24"/>
        </w:rPr>
        <w:t>40</w:t>
      </w:r>
      <w:r w:rsidR="00341FB8" w:rsidRPr="00341FB8">
        <w:rPr>
          <w:rFonts w:ascii="Times New Roman" w:hAnsi="Times New Roman" w:cs="Times New Roman"/>
          <w:noProof/>
          <w:sz w:val="24"/>
          <w:szCs w:val="24"/>
        </w:rPr>
        <w:t xml:space="preserve"> GeSe samples.</w:t>
      </w:r>
    </w:p>
    <w:p w14:paraId="1D9AB62F" w14:textId="5B135C2C" w:rsidR="002A2745" w:rsidRDefault="00E8361E" w:rsidP="002A2745">
      <w:pPr>
        <w:widowControl/>
        <w:rPr>
          <w:rFonts w:ascii="Times New Roman" w:hAnsi="Times New Roman" w:cs="Times New Roman"/>
          <w:b/>
          <w:bCs/>
          <w:sz w:val="24"/>
          <w:szCs w:val="24"/>
        </w:rPr>
      </w:pPr>
      <w:r>
        <w:rPr>
          <w:rFonts w:ascii="Times New Roman" w:hAnsi="Times New Roman" w:cs="Times New Roman"/>
          <w:b/>
          <w:bCs/>
          <w:sz w:val="24"/>
          <w:szCs w:val="24"/>
        </w:rPr>
        <w:br w:type="page"/>
      </w:r>
    </w:p>
    <w:p w14:paraId="4D027F09" w14:textId="697CF186" w:rsidR="00155F67" w:rsidRDefault="00E8361E" w:rsidP="002A2745">
      <w:pPr>
        <w:widowControl/>
        <w:jc w:val="center"/>
        <w:rPr>
          <w:rFonts w:ascii="Times New Roman" w:hAnsi="Times New Roman" w:cs="Times New Roman"/>
          <w:b/>
          <w:bCs/>
          <w:sz w:val="24"/>
          <w:szCs w:val="24"/>
        </w:rPr>
      </w:pPr>
      <w:r w:rsidRPr="00EC67D9">
        <w:rPr>
          <w:rFonts w:ascii="Times New Roman" w:hAnsi="Times New Roman" w:cs="Times New Roman"/>
          <w:b/>
          <w:bCs/>
          <w:sz w:val="24"/>
          <w:szCs w:val="24"/>
        </w:rPr>
        <w:lastRenderedPageBreak/>
        <w:t xml:space="preserve">Supplementary Table 1. </w:t>
      </w:r>
      <w:r w:rsidR="003737D7">
        <w:rPr>
          <w:rFonts w:ascii="Times New Roman" w:hAnsi="Times New Roman" w:cs="Times New Roman" w:hint="eastAsia"/>
          <w:b/>
          <w:bCs/>
          <w:sz w:val="24"/>
          <w:szCs w:val="24"/>
        </w:rPr>
        <w:t>Detailed</w:t>
      </w:r>
      <w:r w:rsidRPr="0013730C">
        <w:rPr>
          <w:rFonts w:ascii="Times New Roman" w:hAnsi="Times New Roman" w:cs="Times New Roman"/>
          <w:b/>
          <w:bCs/>
          <w:sz w:val="24"/>
          <w:szCs w:val="24"/>
        </w:rPr>
        <w:t xml:space="preserve"> information </w:t>
      </w:r>
      <w:r w:rsidR="00D2602B">
        <w:rPr>
          <w:rFonts w:ascii="Times New Roman" w:hAnsi="Times New Roman" w:cs="Times New Roman" w:hint="eastAsia"/>
          <w:b/>
          <w:bCs/>
          <w:sz w:val="24"/>
          <w:szCs w:val="24"/>
        </w:rPr>
        <w:t>of</w:t>
      </w:r>
      <w:r w:rsidRPr="00EC67D9">
        <w:rPr>
          <w:rFonts w:ascii="Times New Roman" w:hAnsi="Times New Roman" w:cs="Times New Roman"/>
          <w:b/>
          <w:bCs/>
          <w:sz w:val="24"/>
          <w:szCs w:val="24"/>
        </w:rPr>
        <w:t xml:space="preserve"> 40 </w:t>
      </w:r>
      <w:r w:rsidRPr="00EC67D9">
        <w:rPr>
          <w:rFonts w:ascii="Times New Roman" w:hAnsi="Times New Roman" w:cs="Times New Roman" w:hint="eastAsia"/>
          <w:b/>
          <w:bCs/>
          <w:sz w:val="24"/>
          <w:szCs w:val="24"/>
        </w:rPr>
        <w:t xml:space="preserve">microfabricated </w:t>
      </w:r>
      <w:r w:rsidRPr="00EC67D9">
        <w:rPr>
          <w:rFonts w:ascii="Times New Roman" w:hAnsi="Times New Roman" w:cs="Times New Roman"/>
          <w:b/>
          <w:bCs/>
          <w:sz w:val="24"/>
          <w:szCs w:val="24"/>
        </w:rPr>
        <w:t>GeSe sample</w:t>
      </w:r>
      <w:r w:rsidRPr="00EC67D9">
        <w:rPr>
          <w:rFonts w:ascii="Times New Roman" w:hAnsi="Times New Roman" w:cs="Times New Roman" w:hint="eastAsia"/>
          <w:b/>
          <w:bCs/>
          <w:sz w:val="24"/>
          <w:szCs w:val="24"/>
        </w:rPr>
        <w:t>s with</w:t>
      </w:r>
      <w:r w:rsidRPr="00EC67D9">
        <w:rPr>
          <w:rFonts w:ascii="Times New Roman" w:hAnsi="Times New Roman" w:cs="Times New Roman"/>
          <w:b/>
          <w:bCs/>
          <w:sz w:val="24"/>
          <w:szCs w:val="24"/>
        </w:rPr>
        <w:t xml:space="preserve"> different</w:t>
      </w:r>
      <w:r w:rsidRPr="00EC67D9">
        <w:rPr>
          <w:rFonts w:ascii="Times New Roman" w:hAnsi="Times New Roman" w:cs="Times New Roman" w:hint="eastAsia"/>
          <w:b/>
          <w:bCs/>
          <w:sz w:val="24"/>
          <w:szCs w:val="24"/>
        </w:rPr>
        <w:t xml:space="preserve"> bridge widths</w:t>
      </w:r>
      <w:r>
        <w:rPr>
          <w:rFonts w:ascii="Times New Roman" w:hAnsi="Times New Roman" w:cs="Times New Roman"/>
          <w:b/>
          <w:bCs/>
          <w:sz w:val="24"/>
          <w:szCs w:val="24"/>
        </w:rPr>
        <w:t xml:space="preserve"> under zigzag direction loading</w:t>
      </w:r>
    </w:p>
    <w:tbl>
      <w:tblPr>
        <w:tblpPr w:leftFromText="180" w:rightFromText="180" w:vertAnchor="text" w:horzAnchor="margin" w:tblpY="253"/>
        <w:tblOverlap w:val="never"/>
        <w:tblW w:w="9233" w:type="dxa"/>
        <w:tblCellMar>
          <w:left w:w="0" w:type="dxa"/>
          <w:right w:w="0" w:type="dxa"/>
        </w:tblCellMar>
        <w:tblLook w:val="04A0" w:firstRow="1" w:lastRow="0" w:firstColumn="1" w:lastColumn="0" w:noHBand="0" w:noVBand="1"/>
      </w:tblPr>
      <w:tblGrid>
        <w:gridCol w:w="851"/>
        <w:gridCol w:w="850"/>
        <w:gridCol w:w="1418"/>
        <w:gridCol w:w="1417"/>
        <w:gridCol w:w="2067"/>
        <w:gridCol w:w="1125"/>
        <w:gridCol w:w="210"/>
        <w:gridCol w:w="1295"/>
      </w:tblGrid>
      <w:tr w:rsidR="009238BA" w14:paraId="53EED989" w14:textId="77777777" w:rsidTr="00567469">
        <w:trPr>
          <w:trHeight w:val="528"/>
        </w:trPr>
        <w:tc>
          <w:tcPr>
            <w:tcW w:w="851" w:type="dxa"/>
            <w:tcBorders>
              <w:top w:val="single" w:sz="12" w:space="0" w:color="080000"/>
              <w:left w:val="nil"/>
              <w:bottom w:val="nil"/>
              <w:right w:val="nil"/>
            </w:tcBorders>
            <w:tcMar>
              <w:top w:w="15" w:type="dxa"/>
              <w:left w:w="108" w:type="dxa"/>
              <w:bottom w:w="0" w:type="dxa"/>
              <w:right w:w="108" w:type="dxa"/>
            </w:tcMar>
            <w:vAlign w:val="center"/>
          </w:tcPr>
          <w:p w14:paraId="3E9D5709" w14:textId="1DCFA911"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Sample</w:t>
            </w:r>
          </w:p>
        </w:tc>
        <w:tc>
          <w:tcPr>
            <w:tcW w:w="850" w:type="dxa"/>
            <w:tcBorders>
              <w:top w:val="single" w:sz="12" w:space="0" w:color="080000"/>
              <w:left w:val="nil"/>
              <w:bottom w:val="nil"/>
              <w:right w:val="nil"/>
            </w:tcBorders>
            <w:tcMar>
              <w:top w:w="15" w:type="dxa"/>
              <w:left w:w="108" w:type="dxa"/>
              <w:bottom w:w="0" w:type="dxa"/>
              <w:right w:w="108" w:type="dxa"/>
            </w:tcMar>
            <w:vAlign w:val="center"/>
          </w:tcPr>
          <w:p w14:paraId="3520C69E" w14:textId="4295C326" w:rsidR="00567469" w:rsidRDefault="00000000" w:rsidP="00567469">
            <w:pPr>
              <w:adjustRightInd w:val="0"/>
              <w:snapToGrid w:val="0"/>
              <w:jc w:val="center"/>
              <w:rPr>
                <w:rFonts w:ascii="Times New Roman" w:hAnsi="Times New Roman" w:cs="Times New Roman"/>
                <w:szCs w:val="21"/>
              </w:rPr>
            </w:pPr>
            <m:oMath>
              <m:sSub>
                <m:sSubPr>
                  <m:ctrlPr>
                    <w:rPr>
                      <w:rFonts w:ascii="Cambria Math" w:hAnsi="Cambria Math" w:cs="Times New Roman"/>
                      <w:i/>
                      <w:szCs w:val="21"/>
                    </w:rPr>
                  </m:ctrlPr>
                </m:sSubPr>
                <m:e>
                  <m:r>
                    <w:rPr>
                      <w:rFonts w:ascii="Cambria Math" w:hAnsi="Cambria Math" w:cs="Times New Roman"/>
                      <w:szCs w:val="21"/>
                    </w:rPr>
                    <m:t>ε</m:t>
                  </m:r>
                </m:e>
                <m:sub>
                  <m:r>
                    <w:rPr>
                      <w:rFonts w:ascii="Cambria Math" w:hAnsi="Cambria Math" w:cs="Times New Roman" w:hint="eastAsia"/>
                      <w:szCs w:val="21"/>
                    </w:rPr>
                    <m:t>c</m:t>
                  </m:r>
                </m:sub>
              </m:sSub>
            </m:oMath>
            <w:r w:rsidR="00E8361E">
              <w:rPr>
                <w:rFonts w:ascii="Times New Roman" w:hAnsi="Times New Roman" w:cs="Times New Roman"/>
                <w:szCs w:val="21"/>
              </w:rPr>
              <w:t xml:space="preserve"> (%)</w:t>
            </w:r>
          </w:p>
        </w:tc>
        <w:tc>
          <w:tcPr>
            <w:tcW w:w="1418" w:type="dxa"/>
            <w:tcBorders>
              <w:top w:val="single" w:sz="12" w:space="0" w:color="080000"/>
              <w:left w:val="nil"/>
              <w:bottom w:val="nil"/>
              <w:right w:val="nil"/>
            </w:tcBorders>
            <w:tcMar>
              <w:top w:w="15" w:type="dxa"/>
              <w:left w:w="108" w:type="dxa"/>
              <w:bottom w:w="0" w:type="dxa"/>
              <w:right w:w="108" w:type="dxa"/>
            </w:tcMar>
            <w:vAlign w:val="center"/>
          </w:tcPr>
          <w:p w14:paraId="457066C7" w14:textId="066C57B5" w:rsidR="00567469" w:rsidRDefault="00000000" w:rsidP="00567469">
            <w:pPr>
              <w:adjustRightInd w:val="0"/>
              <w:snapToGrid w:val="0"/>
              <w:jc w:val="center"/>
              <w:rPr>
                <w:rFonts w:ascii="Times New Roman" w:hAnsi="Times New Roman" w:cs="Times New Roman"/>
                <w:szCs w:val="21"/>
              </w:rPr>
            </w:pPr>
            <m:oMath>
              <m:sSub>
                <m:sSubPr>
                  <m:ctrlPr>
                    <w:rPr>
                      <w:rFonts w:ascii="Cambria Math" w:hAnsi="Cambria Math" w:cs="Times New Roman"/>
                      <w:i/>
                      <w:szCs w:val="21"/>
                    </w:rPr>
                  </m:ctrlPr>
                </m:sSubPr>
                <m:e>
                  <m:r>
                    <w:rPr>
                      <w:rFonts w:ascii="Cambria Math" w:hAnsi="Cambria Math" w:cs="Times New Roman"/>
                      <w:szCs w:val="21"/>
                    </w:rPr>
                    <m:t>W</m:t>
                  </m:r>
                </m:e>
                <m:sub>
                  <m:r>
                    <m:rPr>
                      <m:sty m:val="p"/>
                    </m:rPr>
                    <w:rPr>
                      <w:rFonts w:ascii="Cambria Math" w:hAnsi="Cambria Math" w:cs="Times New Roman" w:hint="eastAsia"/>
                      <w:szCs w:val="21"/>
                    </w:rPr>
                    <m:t>domain</m:t>
                  </m:r>
                </m:sub>
              </m:sSub>
            </m:oMath>
            <w:r w:rsidR="00E8361E">
              <w:rPr>
                <w:rFonts w:ascii="Times New Roman" w:hAnsi="Times New Roman" w:cs="Times New Roman"/>
                <w:szCs w:val="21"/>
              </w:rPr>
              <w:t xml:space="preserve"> (nm)</w:t>
            </w:r>
          </w:p>
        </w:tc>
        <w:tc>
          <w:tcPr>
            <w:tcW w:w="1417" w:type="dxa"/>
            <w:tcBorders>
              <w:top w:val="single" w:sz="12" w:space="0" w:color="080000"/>
              <w:left w:val="nil"/>
              <w:bottom w:val="nil"/>
              <w:right w:val="nil"/>
            </w:tcBorders>
            <w:vAlign w:val="center"/>
          </w:tcPr>
          <w:p w14:paraId="0423AFCC" w14:textId="0CA18AF2" w:rsidR="00567469" w:rsidRDefault="00000000" w:rsidP="00567469">
            <w:pPr>
              <w:adjustRightInd w:val="0"/>
              <w:snapToGrid w:val="0"/>
              <w:jc w:val="center"/>
              <w:rPr>
                <w:rFonts w:ascii="Times New Roman" w:hAnsi="Times New Roman" w:cs="Times New Roman"/>
                <w:szCs w:val="21"/>
              </w:rPr>
            </w:pPr>
            <m:oMath>
              <m:sSub>
                <m:sSubPr>
                  <m:ctrlPr>
                    <w:rPr>
                      <w:rFonts w:ascii="Cambria Math" w:hAnsi="Cambria Math" w:cs="Times New Roman"/>
                      <w:i/>
                      <w:szCs w:val="21"/>
                    </w:rPr>
                  </m:ctrlPr>
                </m:sSubPr>
                <m:e>
                  <m:r>
                    <w:rPr>
                      <w:rFonts w:ascii="Cambria Math" w:hAnsi="Cambria Math" w:cs="Times New Roman" w:hint="eastAsia"/>
                      <w:szCs w:val="21"/>
                    </w:rPr>
                    <m:t>θ</m:t>
                  </m:r>
                </m:e>
                <m:sub>
                  <m:r>
                    <m:rPr>
                      <m:sty m:val="p"/>
                    </m:rPr>
                    <w:rPr>
                      <w:rFonts w:ascii="Cambria Math" w:hAnsi="Cambria Math" w:cs="Times New Roman" w:hint="eastAsia"/>
                      <w:szCs w:val="21"/>
                    </w:rPr>
                    <m:t>domain</m:t>
                  </m:r>
                </m:sub>
              </m:sSub>
            </m:oMath>
            <w:r w:rsidR="00E8361E">
              <w:rPr>
                <w:rFonts w:ascii="Times New Roman" w:hAnsi="Times New Roman" w:cs="Times New Roman" w:hint="eastAsia"/>
                <w:szCs w:val="21"/>
              </w:rPr>
              <w:t xml:space="preserve"> (</w:t>
            </w:r>
            <w:r w:rsidR="00E8361E">
              <w:rPr>
                <w:rFonts w:ascii="Times New Roman" w:hAnsi="Times New Roman" w:cs="Times New Roman" w:hint="eastAsia"/>
                <w:szCs w:val="21"/>
              </w:rPr>
              <w:t>°</w:t>
            </w:r>
            <w:r w:rsidR="00E8361E">
              <w:rPr>
                <w:rFonts w:ascii="Times New Roman" w:hAnsi="Times New Roman" w:cs="Times New Roman"/>
                <w:szCs w:val="21"/>
              </w:rPr>
              <w:t>)</w:t>
            </w:r>
          </w:p>
        </w:tc>
        <w:tc>
          <w:tcPr>
            <w:tcW w:w="2067" w:type="dxa"/>
            <w:tcBorders>
              <w:top w:val="single" w:sz="12" w:space="0" w:color="080000"/>
              <w:left w:val="nil"/>
              <w:bottom w:val="nil"/>
              <w:right w:val="nil"/>
            </w:tcBorders>
            <w:tcMar>
              <w:top w:w="15" w:type="dxa"/>
              <w:left w:w="108" w:type="dxa"/>
              <w:bottom w:w="0" w:type="dxa"/>
              <w:right w:w="108" w:type="dxa"/>
            </w:tcMar>
            <w:vAlign w:val="center"/>
          </w:tcPr>
          <w:p w14:paraId="681BCDDE" w14:textId="53B46D63" w:rsidR="00567469" w:rsidRDefault="00E8361E" w:rsidP="00567469">
            <w:pPr>
              <w:adjustRightInd w:val="0"/>
              <w:snapToGrid w:val="0"/>
              <w:jc w:val="center"/>
              <w:rPr>
                <w:rFonts w:ascii="Times New Roman" w:eastAsia="等线" w:hAnsi="Times New Roman" w:cs="Times New Roman"/>
                <w:szCs w:val="21"/>
              </w:rPr>
            </w:pPr>
            <w:r>
              <w:rPr>
                <w:rFonts w:ascii="Times New Roman" w:hAnsi="Times New Roman" w:cs="Times New Roman"/>
                <w:szCs w:val="21"/>
              </w:rPr>
              <w:t>Domain orientation</w:t>
            </w:r>
          </w:p>
        </w:tc>
        <w:tc>
          <w:tcPr>
            <w:tcW w:w="1335" w:type="dxa"/>
            <w:gridSpan w:val="2"/>
            <w:tcBorders>
              <w:top w:val="single" w:sz="12" w:space="0" w:color="080000"/>
              <w:left w:val="nil"/>
              <w:bottom w:val="nil"/>
              <w:right w:val="nil"/>
            </w:tcBorders>
            <w:tcMar>
              <w:top w:w="15" w:type="dxa"/>
              <w:left w:w="108" w:type="dxa"/>
              <w:bottom w:w="0" w:type="dxa"/>
              <w:right w:w="108" w:type="dxa"/>
            </w:tcMar>
            <w:vAlign w:val="center"/>
          </w:tcPr>
          <w:p w14:paraId="0DB5B6A9" w14:textId="4BD55338" w:rsidR="00567469" w:rsidRDefault="00000000" w:rsidP="00567469">
            <w:pPr>
              <w:adjustRightInd w:val="0"/>
              <w:snapToGrid w:val="0"/>
              <w:jc w:val="center"/>
              <w:rPr>
                <w:rFonts w:ascii="Times New Roman" w:hAnsi="Times New Roman" w:cs="Times New Roman"/>
                <w:szCs w:val="21"/>
              </w:rPr>
            </w:pPr>
            <m:oMath>
              <m:sSub>
                <m:sSubPr>
                  <m:ctrlPr>
                    <w:rPr>
                      <w:rFonts w:ascii="Cambria Math" w:hAnsi="Cambria Math" w:cs="Times New Roman"/>
                      <w:i/>
                      <w:szCs w:val="21"/>
                    </w:rPr>
                  </m:ctrlPr>
                </m:sSubPr>
                <m:e>
                  <m:r>
                    <w:rPr>
                      <w:rFonts w:ascii="Cambria Math" w:hAnsi="Cambria Math" w:cs="Times New Roman"/>
                      <w:szCs w:val="21"/>
                    </w:rPr>
                    <m:t>L</m:t>
                  </m:r>
                </m:e>
                <m:sub>
                  <m:r>
                    <m:rPr>
                      <m:sty m:val="p"/>
                    </m:rPr>
                    <w:rPr>
                      <w:rFonts w:ascii="Cambria Math" w:hAnsi="Cambria Math" w:cs="Times New Roman"/>
                      <w:szCs w:val="21"/>
                    </w:rPr>
                    <m:t>sample</m:t>
                  </m:r>
                </m:sub>
              </m:sSub>
            </m:oMath>
            <w:r w:rsidR="00E8361E">
              <w:rPr>
                <w:rFonts w:ascii="Times New Roman" w:hAnsi="Times New Roman" w:cs="Times New Roman"/>
                <w:szCs w:val="21"/>
              </w:rPr>
              <w:t xml:space="preserve"> (nm)</w:t>
            </w:r>
          </w:p>
        </w:tc>
        <w:tc>
          <w:tcPr>
            <w:tcW w:w="1295" w:type="dxa"/>
            <w:tcBorders>
              <w:top w:val="single" w:sz="12" w:space="0" w:color="080000"/>
              <w:left w:val="nil"/>
              <w:bottom w:val="nil"/>
              <w:right w:val="nil"/>
            </w:tcBorders>
            <w:tcMar>
              <w:top w:w="15" w:type="dxa"/>
              <w:left w:w="108" w:type="dxa"/>
              <w:bottom w:w="0" w:type="dxa"/>
              <w:right w:w="108" w:type="dxa"/>
            </w:tcMar>
            <w:vAlign w:val="center"/>
          </w:tcPr>
          <w:p w14:paraId="0F2D3249" w14:textId="51E66688"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Method</w:t>
            </w:r>
          </w:p>
        </w:tc>
      </w:tr>
      <w:tr w:rsidR="009238BA" w14:paraId="5B92B6A9" w14:textId="77777777" w:rsidTr="00567469">
        <w:trPr>
          <w:trHeight w:val="103"/>
        </w:trPr>
        <w:tc>
          <w:tcPr>
            <w:tcW w:w="851" w:type="dxa"/>
            <w:tcBorders>
              <w:top w:val="single" w:sz="12" w:space="0" w:color="080000"/>
              <w:left w:val="nil"/>
              <w:bottom w:val="nil"/>
              <w:right w:val="nil"/>
            </w:tcBorders>
            <w:tcMar>
              <w:top w:w="15" w:type="dxa"/>
              <w:left w:w="108" w:type="dxa"/>
              <w:bottom w:w="0" w:type="dxa"/>
              <w:right w:w="108" w:type="dxa"/>
            </w:tcMar>
            <w:vAlign w:val="center"/>
            <w:hideMark/>
          </w:tcPr>
          <w:p w14:paraId="0D1C2D65"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1</w:t>
            </w:r>
          </w:p>
        </w:tc>
        <w:tc>
          <w:tcPr>
            <w:tcW w:w="850" w:type="dxa"/>
            <w:tcBorders>
              <w:top w:val="single" w:sz="12" w:space="0" w:color="080000"/>
              <w:left w:val="nil"/>
              <w:bottom w:val="nil"/>
              <w:right w:val="nil"/>
            </w:tcBorders>
            <w:tcMar>
              <w:top w:w="15" w:type="dxa"/>
              <w:left w:w="108" w:type="dxa"/>
              <w:bottom w:w="0" w:type="dxa"/>
              <w:right w:w="108" w:type="dxa"/>
            </w:tcMar>
            <w:vAlign w:val="center"/>
            <w:hideMark/>
          </w:tcPr>
          <w:p w14:paraId="0D064041"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4.11</w:t>
            </w:r>
          </w:p>
        </w:tc>
        <w:tc>
          <w:tcPr>
            <w:tcW w:w="1418" w:type="dxa"/>
            <w:tcBorders>
              <w:top w:val="single" w:sz="12" w:space="0" w:color="080000"/>
              <w:left w:val="nil"/>
              <w:bottom w:val="nil"/>
              <w:right w:val="nil"/>
            </w:tcBorders>
            <w:tcMar>
              <w:top w:w="15" w:type="dxa"/>
              <w:left w:w="108" w:type="dxa"/>
              <w:bottom w:w="0" w:type="dxa"/>
              <w:right w:w="108" w:type="dxa"/>
            </w:tcMar>
            <w:vAlign w:val="center"/>
            <w:hideMark/>
          </w:tcPr>
          <w:p w14:paraId="43DBB8CF"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35</w:t>
            </w:r>
          </w:p>
        </w:tc>
        <w:tc>
          <w:tcPr>
            <w:tcW w:w="1417" w:type="dxa"/>
            <w:tcBorders>
              <w:top w:val="single" w:sz="12" w:space="0" w:color="080000"/>
              <w:left w:val="nil"/>
              <w:bottom w:val="nil"/>
              <w:right w:val="nil"/>
            </w:tcBorders>
            <w:vAlign w:val="center"/>
            <w:hideMark/>
          </w:tcPr>
          <w:p w14:paraId="5F4DA3B5"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47.5</w:t>
            </w:r>
          </w:p>
        </w:tc>
        <w:tc>
          <w:tcPr>
            <w:tcW w:w="2067" w:type="dxa"/>
            <w:tcBorders>
              <w:top w:val="single" w:sz="12" w:space="0" w:color="080000"/>
              <w:left w:val="nil"/>
              <w:bottom w:val="nil"/>
              <w:right w:val="nil"/>
            </w:tcBorders>
            <w:tcMar>
              <w:top w:w="15" w:type="dxa"/>
              <w:left w:w="108" w:type="dxa"/>
              <w:bottom w:w="0" w:type="dxa"/>
              <w:right w:w="108" w:type="dxa"/>
            </w:tcMar>
            <w:vAlign w:val="center"/>
            <w:hideMark/>
          </w:tcPr>
          <w:p w14:paraId="408E2DAC" w14:textId="77777777" w:rsidR="00567469" w:rsidRDefault="00000000" w:rsidP="00567469">
            <w:pPr>
              <w:adjustRightInd w:val="0"/>
              <w:snapToGrid w:val="0"/>
              <w:jc w:val="center"/>
              <w:rPr>
                <w:rFonts w:ascii="Times New Roman" w:hAnsi="Times New Roman" w:cs="Times New Roman"/>
                <w:szCs w:val="21"/>
              </w:rPr>
            </w:pPr>
            <m:oMathPara>
              <m:oMath>
                <m:d>
                  <m:dPr>
                    <m:begChr m:val="["/>
                    <m:endChr m:val="]"/>
                    <m:ctrlPr>
                      <w:rPr>
                        <w:rFonts w:ascii="Cambria Math" w:hAnsi="Cambria Math" w:cs="Times New Roman"/>
                        <w:i/>
                        <w:szCs w:val="21"/>
                      </w:rPr>
                    </m:ctrlPr>
                  </m:dPr>
                  <m:e>
                    <m:r>
                      <w:rPr>
                        <w:rFonts w:ascii="Cambria Math" w:hAnsi="Cambria Math" w:cs="Times New Roman"/>
                        <w:szCs w:val="21"/>
                      </w:rPr>
                      <m:t>110</m:t>
                    </m:r>
                  </m:e>
                </m:d>
              </m:oMath>
            </m:oMathPara>
          </w:p>
        </w:tc>
        <w:tc>
          <w:tcPr>
            <w:tcW w:w="1125" w:type="dxa"/>
            <w:tcBorders>
              <w:top w:val="single" w:sz="12" w:space="0" w:color="080000"/>
              <w:left w:val="nil"/>
              <w:bottom w:val="nil"/>
              <w:right w:val="nil"/>
            </w:tcBorders>
            <w:tcMar>
              <w:top w:w="15" w:type="dxa"/>
              <w:left w:w="108" w:type="dxa"/>
              <w:bottom w:w="0" w:type="dxa"/>
              <w:right w:w="108" w:type="dxa"/>
            </w:tcMar>
            <w:vAlign w:val="center"/>
            <w:hideMark/>
          </w:tcPr>
          <w:p w14:paraId="297AEDF0"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285</w:t>
            </w:r>
          </w:p>
        </w:tc>
        <w:tc>
          <w:tcPr>
            <w:tcW w:w="1505" w:type="dxa"/>
            <w:gridSpan w:val="2"/>
            <w:tcBorders>
              <w:top w:val="single" w:sz="12" w:space="0" w:color="080000"/>
              <w:left w:val="nil"/>
              <w:bottom w:val="nil"/>
              <w:right w:val="nil"/>
            </w:tcBorders>
            <w:tcMar>
              <w:top w:w="15" w:type="dxa"/>
              <w:left w:w="108" w:type="dxa"/>
              <w:bottom w:w="0" w:type="dxa"/>
              <w:right w:w="108" w:type="dxa"/>
            </w:tcMar>
            <w:vAlign w:val="center"/>
            <w:hideMark/>
          </w:tcPr>
          <w:p w14:paraId="6C06CA7B"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PTP</w:t>
            </w:r>
          </w:p>
        </w:tc>
      </w:tr>
      <w:tr w:rsidR="009238BA" w14:paraId="7D982ADE" w14:textId="77777777" w:rsidTr="00567469">
        <w:trPr>
          <w:trHeight w:val="103"/>
        </w:trPr>
        <w:tc>
          <w:tcPr>
            <w:tcW w:w="851" w:type="dxa"/>
            <w:tcMar>
              <w:top w:w="15" w:type="dxa"/>
              <w:left w:w="108" w:type="dxa"/>
              <w:bottom w:w="0" w:type="dxa"/>
              <w:right w:w="108" w:type="dxa"/>
            </w:tcMar>
            <w:vAlign w:val="center"/>
            <w:hideMark/>
          </w:tcPr>
          <w:p w14:paraId="2676537A"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2</w:t>
            </w:r>
          </w:p>
        </w:tc>
        <w:tc>
          <w:tcPr>
            <w:tcW w:w="850" w:type="dxa"/>
            <w:tcMar>
              <w:top w:w="15" w:type="dxa"/>
              <w:left w:w="108" w:type="dxa"/>
              <w:bottom w:w="0" w:type="dxa"/>
              <w:right w:w="108" w:type="dxa"/>
            </w:tcMar>
            <w:vAlign w:val="center"/>
            <w:hideMark/>
          </w:tcPr>
          <w:p w14:paraId="246D403F"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2.80</w:t>
            </w:r>
          </w:p>
        </w:tc>
        <w:tc>
          <w:tcPr>
            <w:tcW w:w="1418" w:type="dxa"/>
            <w:tcMar>
              <w:top w:w="15" w:type="dxa"/>
              <w:left w:w="108" w:type="dxa"/>
              <w:bottom w:w="0" w:type="dxa"/>
              <w:right w:w="108" w:type="dxa"/>
            </w:tcMar>
            <w:vAlign w:val="center"/>
            <w:hideMark/>
          </w:tcPr>
          <w:p w14:paraId="0E466AF6"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31</w:t>
            </w:r>
          </w:p>
        </w:tc>
        <w:tc>
          <w:tcPr>
            <w:tcW w:w="1417" w:type="dxa"/>
            <w:vAlign w:val="center"/>
            <w:hideMark/>
          </w:tcPr>
          <w:p w14:paraId="3E820A14"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47.9</w:t>
            </w:r>
          </w:p>
        </w:tc>
        <w:tc>
          <w:tcPr>
            <w:tcW w:w="2067" w:type="dxa"/>
            <w:tcMar>
              <w:top w:w="15" w:type="dxa"/>
              <w:left w:w="108" w:type="dxa"/>
              <w:bottom w:w="0" w:type="dxa"/>
              <w:right w:w="108" w:type="dxa"/>
            </w:tcMar>
            <w:vAlign w:val="center"/>
            <w:hideMark/>
          </w:tcPr>
          <w:p w14:paraId="1DC96946" w14:textId="77777777" w:rsidR="00567469" w:rsidRDefault="00000000" w:rsidP="00567469">
            <w:pPr>
              <w:adjustRightInd w:val="0"/>
              <w:snapToGrid w:val="0"/>
              <w:jc w:val="center"/>
              <w:rPr>
                <w:rFonts w:ascii="Times New Roman" w:hAnsi="Times New Roman" w:cs="Times New Roman"/>
                <w:szCs w:val="21"/>
              </w:rPr>
            </w:pPr>
            <m:oMathPara>
              <m:oMath>
                <m:d>
                  <m:dPr>
                    <m:begChr m:val="["/>
                    <m:endChr m:val="]"/>
                    <m:ctrlPr>
                      <w:rPr>
                        <w:rFonts w:ascii="Cambria Math" w:hAnsi="Cambria Math" w:cs="Times New Roman"/>
                        <w:i/>
                        <w:szCs w:val="21"/>
                      </w:rPr>
                    </m:ctrlPr>
                  </m:dPr>
                  <m:e>
                    <m:r>
                      <w:rPr>
                        <w:rFonts w:ascii="Cambria Math" w:hAnsi="Cambria Math" w:cs="Times New Roman"/>
                        <w:szCs w:val="21"/>
                      </w:rPr>
                      <m:t>110</m:t>
                    </m:r>
                  </m:e>
                </m:d>
              </m:oMath>
            </m:oMathPara>
          </w:p>
        </w:tc>
        <w:tc>
          <w:tcPr>
            <w:tcW w:w="1125" w:type="dxa"/>
            <w:tcMar>
              <w:top w:w="15" w:type="dxa"/>
              <w:left w:w="108" w:type="dxa"/>
              <w:bottom w:w="0" w:type="dxa"/>
              <w:right w:w="108" w:type="dxa"/>
            </w:tcMar>
            <w:vAlign w:val="center"/>
            <w:hideMark/>
          </w:tcPr>
          <w:p w14:paraId="52D86B42"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366</w:t>
            </w:r>
          </w:p>
        </w:tc>
        <w:tc>
          <w:tcPr>
            <w:tcW w:w="1505" w:type="dxa"/>
            <w:gridSpan w:val="2"/>
            <w:tcMar>
              <w:top w:w="15" w:type="dxa"/>
              <w:left w:w="108" w:type="dxa"/>
              <w:bottom w:w="0" w:type="dxa"/>
              <w:right w:w="108" w:type="dxa"/>
            </w:tcMar>
            <w:vAlign w:val="center"/>
            <w:hideMark/>
          </w:tcPr>
          <w:p w14:paraId="5397B218"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DT</w:t>
            </w:r>
          </w:p>
        </w:tc>
      </w:tr>
      <w:tr w:rsidR="009238BA" w14:paraId="067569AF" w14:textId="77777777" w:rsidTr="00567469">
        <w:trPr>
          <w:trHeight w:val="103"/>
        </w:trPr>
        <w:tc>
          <w:tcPr>
            <w:tcW w:w="851" w:type="dxa"/>
            <w:tcMar>
              <w:top w:w="15" w:type="dxa"/>
              <w:left w:w="108" w:type="dxa"/>
              <w:bottom w:w="0" w:type="dxa"/>
              <w:right w:w="108" w:type="dxa"/>
            </w:tcMar>
            <w:vAlign w:val="center"/>
            <w:hideMark/>
          </w:tcPr>
          <w:p w14:paraId="51B172EB"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3</w:t>
            </w:r>
          </w:p>
        </w:tc>
        <w:tc>
          <w:tcPr>
            <w:tcW w:w="850" w:type="dxa"/>
            <w:tcMar>
              <w:top w:w="15" w:type="dxa"/>
              <w:left w:w="108" w:type="dxa"/>
              <w:bottom w:w="0" w:type="dxa"/>
              <w:right w:w="108" w:type="dxa"/>
            </w:tcMar>
            <w:vAlign w:val="center"/>
            <w:hideMark/>
          </w:tcPr>
          <w:p w14:paraId="1F928D58"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3.81</w:t>
            </w:r>
          </w:p>
        </w:tc>
        <w:tc>
          <w:tcPr>
            <w:tcW w:w="1418" w:type="dxa"/>
            <w:tcMar>
              <w:top w:w="15" w:type="dxa"/>
              <w:left w:w="108" w:type="dxa"/>
              <w:bottom w:w="0" w:type="dxa"/>
              <w:right w:w="108" w:type="dxa"/>
            </w:tcMar>
            <w:vAlign w:val="center"/>
            <w:hideMark/>
          </w:tcPr>
          <w:p w14:paraId="544538FE"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30</w:t>
            </w:r>
          </w:p>
        </w:tc>
        <w:tc>
          <w:tcPr>
            <w:tcW w:w="1417" w:type="dxa"/>
            <w:vAlign w:val="center"/>
            <w:hideMark/>
          </w:tcPr>
          <w:p w14:paraId="7EA841CF"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47.3, 132.5</w:t>
            </w:r>
          </w:p>
        </w:tc>
        <w:tc>
          <w:tcPr>
            <w:tcW w:w="2067" w:type="dxa"/>
            <w:tcMar>
              <w:top w:w="15" w:type="dxa"/>
              <w:left w:w="108" w:type="dxa"/>
              <w:bottom w:w="0" w:type="dxa"/>
              <w:right w:w="108" w:type="dxa"/>
            </w:tcMar>
            <w:vAlign w:val="center"/>
            <w:hideMark/>
          </w:tcPr>
          <w:p w14:paraId="17F1A4BA" w14:textId="77777777" w:rsidR="00567469" w:rsidRDefault="00000000" w:rsidP="00567469">
            <w:pPr>
              <w:adjustRightInd w:val="0"/>
              <w:snapToGrid w:val="0"/>
              <w:jc w:val="center"/>
              <w:rPr>
                <w:rFonts w:ascii="Times New Roman" w:hAnsi="Times New Roman" w:cs="Times New Roman"/>
                <w:szCs w:val="21"/>
              </w:rPr>
            </w:pPr>
            <m:oMathPara>
              <m:oMath>
                <m:d>
                  <m:dPr>
                    <m:begChr m:val="["/>
                    <m:endChr m:val="]"/>
                    <m:ctrlPr>
                      <w:rPr>
                        <w:rFonts w:ascii="Cambria Math" w:hAnsi="Cambria Math" w:cs="Times New Roman"/>
                        <w:i/>
                        <w:szCs w:val="21"/>
                      </w:rPr>
                    </m:ctrlPr>
                  </m:dPr>
                  <m:e>
                    <m:r>
                      <w:rPr>
                        <w:rFonts w:ascii="Cambria Math" w:hAnsi="Cambria Math" w:cs="Times New Roman"/>
                        <w:szCs w:val="21"/>
                      </w:rPr>
                      <m:t>110</m:t>
                    </m:r>
                  </m:e>
                </m:d>
                <m:r>
                  <w:rPr>
                    <w:rFonts w:ascii="Cambria Math" w:hAnsi="Cambria Math" w:cs="Times New Roman"/>
                    <w:szCs w:val="21"/>
                  </w:rPr>
                  <m:t>,</m:t>
                </m:r>
                <m:d>
                  <m:dPr>
                    <m:begChr m:val="["/>
                    <m:endChr m:val="]"/>
                    <m:ctrlPr>
                      <w:rPr>
                        <w:rFonts w:ascii="Cambria Math" w:hAnsi="Cambria Math" w:cs="Times New Roman"/>
                        <w:i/>
                        <w:szCs w:val="21"/>
                      </w:rPr>
                    </m:ctrlPr>
                  </m:dPr>
                  <m:e>
                    <m:r>
                      <w:rPr>
                        <w:rFonts w:ascii="Cambria Math" w:hAnsi="Cambria Math" w:cs="Times New Roman"/>
                        <w:szCs w:val="21"/>
                      </w:rPr>
                      <m:t>1</m:t>
                    </m:r>
                    <m:acc>
                      <m:accPr>
                        <m:chr m:val="̅"/>
                        <m:ctrlPr>
                          <w:rPr>
                            <w:rFonts w:ascii="Cambria Math" w:hAnsi="Cambria Math" w:cs="Times New Roman"/>
                            <w:i/>
                            <w:szCs w:val="21"/>
                          </w:rPr>
                        </m:ctrlPr>
                      </m:accPr>
                      <m:e>
                        <m:r>
                          <w:rPr>
                            <w:rFonts w:ascii="Cambria Math" w:hAnsi="Cambria Math" w:cs="Times New Roman"/>
                            <w:szCs w:val="21"/>
                          </w:rPr>
                          <m:t>1</m:t>
                        </m:r>
                      </m:e>
                    </m:acc>
                    <m:r>
                      <w:rPr>
                        <w:rFonts w:ascii="Cambria Math" w:hAnsi="Cambria Math" w:cs="Times New Roman"/>
                        <w:szCs w:val="21"/>
                      </w:rPr>
                      <m:t>0</m:t>
                    </m:r>
                  </m:e>
                </m:d>
              </m:oMath>
            </m:oMathPara>
          </w:p>
        </w:tc>
        <w:tc>
          <w:tcPr>
            <w:tcW w:w="1125" w:type="dxa"/>
            <w:tcMar>
              <w:top w:w="15" w:type="dxa"/>
              <w:left w:w="108" w:type="dxa"/>
              <w:bottom w:w="0" w:type="dxa"/>
              <w:right w:w="108" w:type="dxa"/>
            </w:tcMar>
            <w:vAlign w:val="center"/>
            <w:hideMark/>
          </w:tcPr>
          <w:p w14:paraId="2C49373B"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301</w:t>
            </w:r>
          </w:p>
        </w:tc>
        <w:tc>
          <w:tcPr>
            <w:tcW w:w="1505" w:type="dxa"/>
            <w:gridSpan w:val="2"/>
            <w:tcMar>
              <w:top w:w="15" w:type="dxa"/>
              <w:left w:w="108" w:type="dxa"/>
              <w:bottom w:w="0" w:type="dxa"/>
              <w:right w:w="108" w:type="dxa"/>
            </w:tcMar>
            <w:vAlign w:val="center"/>
            <w:hideMark/>
          </w:tcPr>
          <w:p w14:paraId="0FD8AD1A"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PTP</w:t>
            </w:r>
          </w:p>
        </w:tc>
      </w:tr>
      <w:tr w:rsidR="009238BA" w14:paraId="4D27CC16" w14:textId="77777777" w:rsidTr="00567469">
        <w:trPr>
          <w:trHeight w:val="103"/>
        </w:trPr>
        <w:tc>
          <w:tcPr>
            <w:tcW w:w="851" w:type="dxa"/>
            <w:tcMar>
              <w:top w:w="15" w:type="dxa"/>
              <w:left w:w="108" w:type="dxa"/>
              <w:bottom w:w="0" w:type="dxa"/>
              <w:right w:w="108" w:type="dxa"/>
            </w:tcMar>
            <w:vAlign w:val="center"/>
            <w:hideMark/>
          </w:tcPr>
          <w:p w14:paraId="61640AA1"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4</w:t>
            </w:r>
          </w:p>
        </w:tc>
        <w:tc>
          <w:tcPr>
            <w:tcW w:w="850" w:type="dxa"/>
            <w:tcMar>
              <w:top w:w="15" w:type="dxa"/>
              <w:left w:w="108" w:type="dxa"/>
              <w:bottom w:w="0" w:type="dxa"/>
              <w:right w:w="108" w:type="dxa"/>
            </w:tcMar>
            <w:vAlign w:val="center"/>
            <w:hideMark/>
          </w:tcPr>
          <w:p w14:paraId="55F8BB32"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3.13</w:t>
            </w:r>
          </w:p>
        </w:tc>
        <w:tc>
          <w:tcPr>
            <w:tcW w:w="1418" w:type="dxa"/>
            <w:tcMar>
              <w:top w:w="15" w:type="dxa"/>
              <w:left w:w="108" w:type="dxa"/>
              <w:bottom w:w="0" w:type="dxa"/>
              <w:right w:w="108" w:type="dxa"/>
            </w:tcMar>
            <w:vAlign w:val="center"/>
            <w:hideMark/>
          </w:tcPr>
          <w:p w14:paraId="42325EE8"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41</w:t>
            </w:r>
          </w:p>
        </w:tc>
        <w:tc>
          <w:tcPr>
            <w:tcW w:w="1417" w:type="dxa"/>
            <w:vAlign w:val="center"/>
            <w:hideMark/>
          </w:tcPr>
          <w:p w14:paraId="216FB9C8"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48.1</w:t>
            </w:r>
          </w:p>
        </w:tc>
        <w:tc>
          <w:tcPr>
            <w:tcW w:w="2067" w:type="dxa"/>
            <w:tcMar>
              <w:top w:w="15" w:type="dxa"/>
              <w:left w:w="108" w:type="dxa"/>
              <w:bottom w:w="0" w:type="dxa"/>
              <w:right w:w="108" w:type="dxa"/>
            </w:tcMar>
            <w:vAlign w:val="center"/>
            <w:hideMark/>
          </w:tcPr>
          <w:p w14:paraId="5636FCC8" w14:textId="77777777" w:rsidR="00567469" w:rsidRDefault="00000000" w:rsidP="00567469">
            <w:pPr>
              <w:adjustRightInd w:val="0"/>
              <w:snapToGrid w:val="0"/>
              <w:jc w:val="center"/>
              <w:rPr>
                <w:rFonts w:ascii="Times New Roman" w:hAnsi="Times New Roman" w:cs="Times New Roman"/>
                <w:szCs w:val="21"/>
              </w:rPr>
            </w:pPr>
            <m:oMathPara>
              <m:oMath>
                <m:d>
                  <m:dPr>
                    <m:begChr m:val="["/>
                    <m:endChr m:val="]"/>
                    <m:ctrlPr>
                      <w:rPr>
                        <w:rFonts w:ascii="Cambria Math" w:hAnsi="Cambria Math" w:cs="Times New Roman"/>
                        <w:i/>
                        <w:szCs w:val="21"/>
                      </w:rPr>
                    </m:ctrlPr>
                  </m:dPr>
                  <m:e>
                    <m:r>
                      <w:rPr>
                        <w:rFonts w:ascii="Cambria Math" w:hAnsi="Cambria Math" w:cs="Times New Roman"/>
                        <w:szCs w:val="21"/>
                      </w:rPr>
                      <m:t>110</m:t>
                    </m:r>
                  </m:e>
                </m:d>
              </m:oMath>
            </m:oMathPara>
          </w:p>
        </w:tc>
        <w:tc>
          <w:tcPr>
            <w:tcW w:w="1125" w:type="dxa"/>
            <w:tcMar>
              <w:top w:w="15" w:type="dxa"/>
              <w:left w:w="108" w:type="dxa"/>
              <w:bottom w:w="0" w:type="dxa"/>
              <w:right w:w="108" w:type="dxa"/>
            </w:tcMar>
            <w:vAlign w:val="center"/>
            <w:hideMark/>
          </w:tcPr>
          <w:p w14:paraId="168C574E"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323</w:t>
            </w:r>
          </w:p>
        </w:tc>
        <w:tc>
          <w:tcPr>
            <w:tcW w:w="1505" w:type="dxa"/>
            <w:gridSpan w:val="2"/>
            <w:tcMar>
              <w:top w:w="15" w:type="dxa"/>
              <w:left w:w="108" w:type="dxa"/>
              <w:bottom w:w="0" w:type="dxa"/>
              <w:right w:w="108" w:type="dxa"/>
            </w:tcMar>
            <w:vAlign w:val="center"/>
            <w:hideMark/>
          </w:tcPr>
          <w:p w14:paraId="20FE0C3A"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PTP</w:t>
            </w:r>
          </w:p>
        </w:tc>
      </w:tr>
      <w:tr w:rsidR="009238BA" w14:paraId="1853C7F3" w14:textId="77777777" w:rsidTr="00567469">
        <w:trPr>
          <w:trHeight w:val="103"/>
        </w:trPr>
        <w:tc>
          <w:tcPr>
            <w:tcW w:w="851" w:type="dxa"/>
            <w:tcMar>
              <w:top w:w="15" w:type="dxa"/>
              <w:left w:w="108" w:type="dxa"/>
              <w:bottom w:w="0" w:type="dxa"/>
              <w:right w:w="108" w:type="dxa"/>
            </w:tcMar>
            <w:vAlign w:val="center"/>
            <w:hideMark/>
          </w:tcPr>
          <w:p w14:paraId="0ACD389E"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5</w:t>
            </w:r>
          </w:p>
        </w:tc>
        <w:tc>
          <w:tcPr>
            <w:tcW w:w="850" w:type="dxa"/>
            <w:tcMar>
              <w:top w:w="15" w:type="dxa"/>
              <w:left w:w="108" w:type="dxa"/>
              <w:bottom w:w="0" w:type="dxa"/>
              <w:right w:w="108" w:type="dxa"/>
            </w:tcMar>
            <w:vAlign w:val="center"/>
            <w:hideMark/>
          </w:tcPr>
          <w:p w14:paraId="7E01C9F4"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1.96</w:t>
            </w:r>
          </w:p>
        </w:tc>
        <w:tc>
          <w:tcPr>
            <w:tcW w:w="1418" w:type="dxa"/>
            <w:tcMar>
              <w:top w:w="15" w:type="dxa"/>
              <w:left w:w="108" w:type="dxa"/>
              <w:bottom w:w="0" w:type="dxa"/>
              <w:right w:w="108" w:type="dxa"/>
            </w:tcMar>
            <w:vAlign w:val="center"/>
            <w:hideMark/>
          </w:tcPr>
          <w:p w14:paraId="25AD9D90"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28</w:t>
            </w:r>
          </w:p>
        </w:tc>
        <w:tc>
          <w:tcPr>
            <w:tcW w:w="1417" w:type="dxa"/>
            <w:vAlign w:val="center"/>
            <w:hideMark/>
          </w:tcPr>
          <w:p w14:paraId="108263F9"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47.7</w:t>
            </w:r>
          </w:p>
        </w:tc>
        <w:tc>
          <w:tcPr>
            <w:tcW w:w="2067" w:type="dxa"/>
            <w:tcMar>
              <w:top w:w="15" w:type="dxa"/>
              <w:left w:w="108" w:type="dxa"/>
              <w:bottom w:w="0" w:type="dxa"/>
              <w:right w:w="108" w:type="dxa"/>
            </w:tcMar>
            <w:vAlign w:val="center"/>
            <w:hideMark/>
          </w:tcPr>
          <w:p w14:paraId="754205F2" w14:textId="77777777" w:rsidR="00567469" w:rsidRDefault="00000000" w:rsidP="00567469">
            <w:pPr>
              <w:adjustRightInd w:val="0"/>
              <w:snapToGrid w:val="0"/>
              <w:jc w:val="center"/>
              <w:rPr>
                <w:rFonts w:ascii="Times New Roman" w:hAnsi="Times New Roman" w:cs="Times New Roman"/>
                <w:szCs w:val="21"/>
              </w:rPr>
            </w:pPr>
            <m:oMathPara>
              <m:oMath>
                <m:d>
                  <m:dPr>
                    <m:begChr m:val="["/>
                    <m:endChr m:val="]"/>
                    <m:ctrlPr>
                      <w:rPr>
                        <w:rFonts w:ascii="Cambria Math" w:hAnsi="Cambria Math" w:cs="Times New Roman"/>
                        <w:i/>
                        <w:szCs w:val="21"/>
                      </w:rPr>
                    </m:ctrlPr>
                  </m:dPr>
                  <m:e>
                    <m:r>
                      <w:rPr>
                        <w:rFonts w:ascii="Cambria Math" w:hAnsi="Cambria Math" w:cs="Times New Roman"/>
                        <w:szCs w:val="21"/>
                      </w:rPr>
                      <m:t>110</m:t>
                    </m:r>
                  </m:e>
                </m:d>
              </m:oMath>
            </m:oMathPara>
          </w:p>
        </w:tc>
        <w:tc>
          <w:tcPr>
            <w:tcW w:w="1125" w:type="dxa"/>
            <w:tcMar>
              <w:top w:w="15" w:type="dxa"/>
              <w:left w:w="108" w:type="dxa"/>
              <w:bottom w:w="0" w:type="dxa"/>
              <w:right w:w="108" w:type="dxa"/>
            </w:tcMar>
            <w:vAlign w:val="center"/>
            <w:hideMark/>
          </w:tcPr>
          <w:p w14:paraId="00EB017D"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470</w:t>
            </w:r>
          </w:p>
        </w:tc>
        <w:tc>
          <w:tcPr>
            <w:tcW w:w="1505" w:type="dxa"/>
            <w:gridSpan w:val="2"/>
            <w:tcMar>
              <w:top w:w="15" w:type="dxa"/>
              <w:left w:w="108" w:type="dxa"/>
              <w:bottom w:w="0" w:type="dxa"/>
              <w:right w:w="108" w:type="dxa"/>
            </w:tcMar>
            <w:vAlign w:val="center"/>
            <w:hideMark/>
          </w:tcPr>
          <w:p w14:paraId="52A4D387"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DT</w:t>
            </w:r>
          </w:p>
        </w:tc>
      </w:tr>
      <w:tr w:rsidR="009238BA" w14:paraId="3F9A5C30" w14:textId="77777777" w:rsidTr="00567469">
        <w:trPr>
          <w:trHeight w:val="103"/>
        </w:trPr>
        <w:tc>
          <w:tcPr>
            <w:tcW w:w="851" w:type="dxa"/>
            <w:tcMar>
              <w:top w:w="15" w:type="dxa"/>
              <w:left w:w="108" w:type="dxa"/>
              <w:bottom w:w="0" w:type="dxa"/>
              <w:right w:w="108" w:type="dxa"/>
            </w:tcMar>
            <w:vAlign w:val="center"/>
            <w:hideMark/>
          </w:tcPr>
          <w:p w14:paraId="612A756A"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6</w:t>
            </w:r>
          </w:p>
        </w:tc>
        <w:tc>
          <w:tcPr>
            <w:tcW w:w="850" w:type="dxa"/>
            <w:tcMar>
              <w:top w:w="15" w:type="dxa"/>
              <w:left w:w="108" w:type="dxa"/>
              <w:bottom w:w="0" w:type="dxa"/>
              <w:right w:w="108" w:type="dxa"/>
            </w:tcMar>
            <w:vAlign w:val="center"/>
            <w:hideMark/>
          </w:tcPr>
          <w:p w14:paraId="34E74FEE"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2.55</w:t>
            </w:r>
          </w:p>
        </w:tc>
        <w:tc>
          <w:tcPr>
            <w:tcW w:w="1418" w:type="dxa"/>
            <w:tcMar>
              <w:top w:w="15" w:type="dxa"/>
              <w:left w:w="108" w:type="dxa"/>
              <w:bottom w:w="0" w:type="dxa"/>
              <w:right w:w="108" w:type="dxa"/>
            </w:tcMar>
            <w:vAlign w:val="center"/>
            <w:hideMark/>
          </w:tcPr>
          <w:p w14:paraId="28F230EF"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34</w:t>
            </w:r>
          </w:p>
        </w:tc>
        <w:tc>
          <w:tcPr>
            <w:tcW w:w="1417" w:type="dxa"/>
            <w:vAlign w:val="center"/>
            <w:hideMark/>
          </w:tcPr>
          <w:p w14:paraId="6E4C01A2"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47.3, 132.6</w:t>
            </w:r>
          </w:p>
        </w:tc>
        <w:tc>
          <w:tcPr>
            <w:tcW w:w="2067" w:type="dxa"/>
            <w:tcMar>
              <w:top w:w="15" w:type="dxa"/>
              <w:left w:w="108" w:type="dxa"/>
              <w:bottom w:w="0" w:type="dxa"/>
              <w:right w:w="108" w:type="dxa"/>
            </w:tcMar>
            <w:vAlign w:val="center"/>
            <w:hideMark/>
          </w:tcPr>
          <w:p w14:paraId="74E7A89F" w14:textId="77777777" w:rsidR="00567469" w:rsidRDefault="00000000" w:rsidP="00567469">
            <w:pPr>
              <w:adjustRightInd w:val="0"/>
              <w:snapToGrid w:val="0"/>
              <w:jc w:val="center"/>
              <w:rPr>
                <w:rFonts w:ascii="Times New Roman" w:hAnsi="Times New Roman" w:cs="Times New Roman"/>
                <w:szCs w:val="21"/>
              </w:rPr>
            </w:pPr>
            <m:oMathPara>
              <m:oMath>
                <m:d>
                  <m:dPr>
                    <m:begChr m:val="["/>
                    <m:endChr m:val="]"/>
                    <m:ctrlPr>
                      <w:rPr>
                        <w:rFonts w:ascii="Cambria Math" w:hAnsi="Cambria Math" w:cs="Times New Roman"/>
                        <w:szCs w:val="21"/>
                      </w:rPr>
                    </m:ctrlPr>
                  </m:dPr>
                  <m:e>
                    <m:r>
                      <m:rPr>
                        <m:sty m:val="p"/>
                      </m:rPr>
                      <w:rPr>
                        <w:rFonts w:ascii="Cambria Math" w:hAnsi="Cambria Math" w:cs="Times New Roman"/>
                        <w:szCs w:val="21"/>
                      </w:rPr>
                      <m:t>110</m:t>
                    </m:r>
                  </m:e>
                </m:d>
                <m:r>
                  <m:rPr>
                    <m:sty m:val="p"/>
                  </m:rPr>
                  <w:rPr>
                    <w:rFonts w:ascii="Cambria Math" w:hAnsi="Cambria Math" w:cs="Times New Roman"/>
                    <w:szCs w:val="21"/>
                  </w:rPr>
                  <m:t>,</m:t>
                </m:r>
                <m:d>
                  <m:dPr>
                    <m:begChr m:val="["/>
                    <m:endChr m:val="]"/>
                    <m:ctrlPr>
                      <w:rPr>
                        <w:rFonts w:ascii="Cambria Math" w:hAnsi="Cambria Math" w:cs="Times New Roman"/>
                        <w:szCs w:val="21"/>
                      </w:rPr>
                    </m:ctrlPr>
                  </m:dPr>
                  <m:e>
                    <m:r>
                      <m:rPr>
                        <m:sty m:val="p"/>
                      </m:rPr>
                      <w:rPr>
                        <w:rFonts w:ascii="Cambria Math" w:hAnsi="Cambria Math" w:cs="Times New Roman"/>
                        <w:szCs w:val="21"/>
                      </w:rPr>
                      <m:t>1</m:t>
                    </m:r>
                    <m:acc>
                      <m:accPr>
                        <m:chr m:val="̅"/>
                        <m:ctrlPr>
                          <w:rPr>
                            <w:rFonts w:ascii="Cambria Math" w:hAnsi="Cambria Math" w:cs="Times New Roman"/>
                            <w:szCs w:val="21"/>
                          </w:rPr>
                        </m:ctrlPr>
                      </m:accPr>
                      <m:e>
                        <m:r>
                          <m:rPr>
                            <m:sty m:val="p"/>
                          </m:rPr>
                          <w:rPr>
                            <w:rFonts w:ascii="Cambria Math" w:hAnsi="Cambria Math" w:cs="Times New Roman"/>
                            <w:szCs w:val="21"/>
                          </w:rPr>
                          <m:t>1</m:t>
                        </m:r>
                      </m:e>
                    </m:acc>
                    <m:r>
                      <m:rPr>
                        <m:sty m:val="p"/>
                      </m:rPr>
                      <w:rPr>
                        <w:rFonts w:ascii="Cambria Math" w:hAnsi="Cambria Math" w:cs="Times New Roman"/>
                        <w:szCs w:val="21"/>
                      </w:rPr>
                      <m:t>0</m:t>
                    </m:r>
                  </m:e>
                </m:d>
              </m:oMath>
            </m:oMathPara>
          </w:p>
        </w:tc>
        <w:tc>
          <w:tcPr>
            <w:tcW w:w="1125" w:type="dxa"/>
            <w:tcMar>
              <w:top w:w="15" w:type="dxa"/>
              <w:left w:w="108" w:type="dxa"/>
              <w:bottom w:w="0" w:type="dxa"/>
              <w:right w:w="108" w:type="dxa"/>
            </w:tcMar>
            <w:vAlign w:val="center"/>
            <w:hideMark/>
          </w:tcPr>
          <w:p w14:paraId="763CD6DE"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435</w:t>
            </w:r>
          </w:p>
        </w:tc>
        <w:tc>
          <w:tcPr>
            <w:tcW w:w="1505" w:type="dxa"/>
            <w:gridSpan w:val="2"/>
            <w:tcMar>
              <w:top w:w="15" w:type="dxa"/>
              <w:left w:w="108" w:type="dxa"/>
              <w:bottom w:w="0" w:type="dxa"/>
              <w:right w:w="108" w:type="dxa"/>
            </w:tcMar>
            <w:vAlign w:val="center"/>
            <w:hideMark/>
          </w:tcPr>
          <w:p w14:paraId="170BED46"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DT</w:t>
            </w:r>
          </w:p>
        </w:tc>
      </w:tr>
      <w:tr w:rsidR="009238BA" w14:paraId="1EA20601" w14:textId="77777777" w:rsidTr="00567469">
        <w:trPr>
          <w:trHeight w:val="103"/>
        </w:trPr>
        <w:tc>
          <w:tcPr>
            <w:tcW w:w="851" w:type="dxa"/>
            <w:tcMar>
              <w:top w:w="15" w:type="dxa"/>
              <w:left w:w="108" w:type="dxa"/>
              <w:bottom w:w="0" w:type="dxa"/>
              <w:right w:w="108" w:type="dxa"/>
            </w:tcMar>
            <w:vAlign w:val="center"/>
            <w:hideMark/>
          </w:tcPr>
          <w:p w14:paraId="1FCF7B66"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7</w:t>
            </w:r>
          </w:p>
        </w:tc>
        <w:tc>
          <w:tcPr>
            <w:tcW w:w="850" w:type="dxa"/>
            <w:tcMar>
              <w:top w:w="15" w:type="dxa"/>
              <w:left w:w="108" w:type="dxa"/>
              <w:bottom w:w="0" w:type="dxa"/>
              <w:right w:w="108" w:type="dxa"/>
            </w:tcMar>
            <w:vAlign w:val="center"/>
            <w:hideMark/>
          </w:tcPr>
          <w:p w14:paraId="75BDC959"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2.58</w:t>
            </w:r>
          </w:p>
        </w:tc>
        <w:tc>
          <w:tcPr>
            <w:tcW w:w="1418" w:type="dxa"/>
            <w:tcMar>
              <w:top w:w="15" w:type="dxa"/>
              <w:left w:w="108" w:type="dxa"/>
              <w:bottom w:w="0" w:type="dxa"/>
              <w:right w:w="108" w:type="dxa"/>
            </w:tcMar>
            <w:vAlign w:val="center"/>
            <w:hideMark/>
          </w:tcPr>
          <w:p w14:paraId="0CE25E9C"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28</w:t>
            </w:r>
          </w:p>
        </w:tc>
        <w:tc>
          <w:tcPr>
            <w:tcW w:w="1417" w:type="dxa"/>
            <w:vAlign w:val="center"/>
            <w:hideMark/>
          </w:tcPr>
          <w:p w14:paraId="63544323"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47.6</w:t>
            </w:r>
          </w:p>
        </w:tc>
        <w:tc>
          <w:tcPr>
            <w:tcW w:w="2067" w:type="dxa"/>
            <w:tcMar>
              <w:top w:w="15" w:type="dxa"/>
              <w:left w:w="108" w:type="dxa"/>
              <w:bottom w:w="0" w:type="dxa"/>
              <w:right w:w="108" w:type="dxa"/>
            </w:tcMar>
            <w:vAlign w:val="center"/>
            <w:hideMark/>
          </w:tcPr>
          <w:p w14:paraId="32A085F5" w14:textId="77777777" w:rsidR="00567469" w:rsidRDefault="00000000" w:rsidP="00567469">
            <w:pPr>
              <w:adjustRightInd w:val="0"/>
              <w:snapToGrid w:val="0"/>
              <w:jc w:val="center"/>
              <w:rPr>
                <w:rFonts w:ascii="Times New Roman" w:hAnsi="Times New Roman" w:cs="Times New Roman"/>
                <w:szCs w:val="21"/>
              </w:rPr>
            </w:pPr>
            <m:oMathPara>
              <m:oMath>
                <m:d>
                  <m:dPr>
                    <m:begChr m:val="["/>
                    <m:endChr m:val="]"/>
                    <m:ctrlPr>
                      <w:rPr>
                        <w:rFonts w:ascii="Cambria Math" w:hAnsi="Cambria Math" w:cs="Times New Roman"/>
                        <w:i/>
                        <w:szCs w:val="21"/>
                      </w:rPr>
                    </m:ctrlPr>
                  </m:dPr>
                  <m:e>
                    <m:r>
                      <w:rPr>
                        <w:rFonts w:ascii="Cambria Math" w:hAnsi="Cambria Math" w:cs="Times New Roman"/>
                        <w:szCs w:val="21"/>
                      </w:rPr>
                      <m:t>110</m:t>
                    </m:r>
                  </m:e>
                </m:d>
              </m:oMath>
            </m:oMathPara>
          </w:p>
        </w:tc>
        <w:tc>
          <w:tcPr>
            <w:tcW w:w="1125" w:type="dxa"/>
            <w:tcMar>
              <w:top w:w="15" w:type="dxa"/>
              <w:left w:w="108" w:type="dxa"/>
              <w:bottom w:w="0" w:type="dxa"/>
              <w:right w:w="108" w:type="dxa"/>
            </w:tcMar>
            <w:vAlign w:val="center"/>
            <w:hideMark/>
          </w:tcPr>
          <w:p w14:paraId="533FE597"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450</w:t>
            </w:r>
          </w:p>
        </w:tc>
        <w:tc>
          <w:tcPr>
            <w:tcW w:w="1505" w:type="dxa"/>
            <w:gridSpan w:val="2"/>
            <w:tcMar>
              <w:top w:w="15" w:type="dxa"/>
              <w:left w:w="108" w:type="dxa"/>
              <w:bottom w:w="0" w:type="dxa"/>
              <w:right w:w="108" w:type="dxa"/>
            </w:tcMar>
            <w:vAlign w:val="center"/>
            <w:hideMark/>
          </w:tcPr>
          <w:p w14:paraId="5557A6AC"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DT</w:t>
            </w:r>
          </w:p>
        </w:tc>
      </w:tr>
      <w:tr w:rsidR="009238BA" w14:paraId="4D7E56BD" w14:textId="77777777" w:rsidTr="00567469">
        <w:trPr>
          <w:trHeight w:val="103"/>
        </w:trPr>
        <w:tc>
          <w:tcPr>
            <w:tcW w:w="851" w:type="dxa"/>
            <w:tcMar>
              <w:top w:w="15" w:type="dxa"/>
              <w:left w:w="108" w:type="dxa"/>
              <w:bottom w:w="0" w:type="dxa"/>
              <w:right w:w="108" w:type="dxa"/>
            </w:tcMar>
            <w:vAlign w:val="center"/>
            <w:hideMark/>
          </w:tcPr>
          <w:p w14:paraId="48CD0EF5"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8</w:t>
            </w:r>
          </w:p>
        </w:tc>
        <w:tc>
          <w:tcPr>
            <w:tcW w:w="850" w:type="dxa"/>
            <w:tcMar>
              <w:top w:w="15" w:type="dxa"/>
              <w:left w:w="108" w:type="dxa"/>
              <w:bottom w:w="0" w:type="dxa"/>
              <w:right w:w="108" w:type="dxa"/>
            </w:tcMar>
            <w:vAlign w:val="center"/>
            <w:hideMark/>
          </w:tcPr>
          <w:p w14:paraId="7DC3A87D"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1.14</w:t>
            </w:r>
          </w:p>
        </w:tc>
        <w:tc>
          <w:tcPr>
            <w:tcW w:w="1418" w:type="dxa"/>
            <w:tcMar>
              <w:top w:w="15" w:type="dxa"/>
              <w:left w:w="108" w:type="dxa"/>
              <w:bottom w:w="0" w:type="dxa"/>
              <w:right w:w="108" w:type="dxa"/>
            </w:tcMar>
            <w:vAlign w:val="center"/>
            <w:hideMark/>
          </w:tcPr>
          <w:p w14:paraId="5623BB4B"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25</w:t>
            </w:r>
          </w:p>
        </w:tc>
        <w:tc>
          <w:tcPr>
            <w:tcW w:w="1417" w:type="dxa"/>
            <w:vAlign w:val="center"/>
            <w:hideMark/>
          </w:tcPr>
          <w:p w14:paraId="33D51E10"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47.0</w:t>
            </w:r>
          </w:p>
        </w:tc>
        <w:tc>
          <w:tcPr>
            <w:tcW w:w="2067" w:type="dxa"/>
            <w:tcMar>
              <w:top w:w="15" w:type="dxa"/>
              <w:left w:w="108" w:type="dxa"/>
              <w:bottom w:w="0" w:type="dxa"/>
              <w:right w:w="108" w:type="dxa"/>
            </w:tcMar>
            <w:vAlign w:val="center"/>
            <w:hideMark/>
          </w:tcPr>
          <w:p w14:paraId="11EF2248" w14:textId="77777777" w:rsidR="00567469" w:rsidRDefault="00000000" w:rsidP="00567469">
            <w:pPr>
              <w:adjustRightInd w:val="0"/>
              <w:snapToGrid w:val="0"/>
              <w:jc w:val="center"/>
              <w:rPr>
                <w:rFonts w:ascii="Times New Roman" w:hAnsi="Times New Roman" w:cs="Times New Roman"/>
                <w:szCs w:val="21"/>
              </w:rPr>
            </w:pPr>
            <m:oMathPara>
              <m:oMath>
                <m:d>
                  <m:dPr>
                    <m:begChr m:val="["/>
                    <m:endChr m:val="]"/>
                    <m:ctrlPr>
                      <w:rPr>
                        <w:rFonts w:ascii="Cambria Math" w:hAnsi="Cambria Math" w:cs="Times New Roman"/>
                        <w:i/>
                        <w:szCs w:val="21"/>
                      </w:rPr>
                    </m:ctrlPr>
                  </m:dPr>
                  <m:e>
                    <m:r>
                      <w:rPr>
                        <w:rFonts w:ascii="Cambria Math" w:hAnsi="Cambria Math" w:cs="Times New Roman"/>
                        <w:szCs w:val="21"/>
                      </w:rPr>
                      <m:t>110</m:t>
                    </m:r>
                  </m:e>
                </m:d>
              </m:oMath>
            </m:oMathPara>
          </w:p>
        </w:tc>
        <w:tc>
          <w:tcPr>
            <w:tcW w:w="1125" w:type="dxa"/>
            <w:tcMar>
              <w:top w:w="15" w:type="dxa"/>
              <w:left w:w="108" w:type="dxa"/>
              <w:bottom w:w="0" w:type="dxa"/>
              <w:right w:w="108" w:type="dxa"/>
            </w:tcMar>
            <w:vAlign w:val="center"/>
            <w:hideMark/>
          </w:tcPr>
          <w:p w14:paraId="1E02EF29"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535</w:t>
            </w:r>
          </w:p>
        </w:tc>
        <w:tc>
          <w:tcPr>
            <w:tcW w:w="1505" w:type="dxa"/>
            <w:gridSpan w:val="2"/>
            <w:tcMar>
              <w:top w:w="15" w:type="dxa"/>
              <w:left w:w="108" w:type="dxa"/>
              <w:bottom w:w="0" w:type="dxa"/>
              <w:right w:w="108" w:type="dxa"/>
            </w:tcMar>
            <w:vAlign w:val="center"/>
            <w:hideMark/>
          </w:tcPr>
          <w:p w14:paraId="719DCAEA"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DT</w:t>
            </w:r>
          </w:p>
        </w:tc>
      </w:tr>
      <w:tr w:rsidR="009238BA" w14:paraId="0B0C19B7" w14:textId="77777777" w:rsidTr="00567469">
        <w:trPr>
          <w:trHeight w:val="103"/>
        </w:trPr>
        <w:tc>
          <w:tcPr>
            <w:tcW w:w="851" w:type="dxa"/>
            <w:tcMar>
              <w:top w:w="15" w:type="dxa"/>
              <w:left w:w="108" w:type="dxa"/>
              <w:bottom w:w="0" w:type="dxa"/>
              <w:right w:w="108" w:type="dxa"/>
            </w:tcMar>
            <w:vAlign w:val="center"/>
            <w:hideMark/>
          </w:tcPr>
          <w:p w14:paraId="02D26183"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9</w:t>
            </w:r>
          </w:p>
        </w:tc>
        <w:tc>
          <w:tcPr>
            <w:tcW w:w="850" w:type="dxa"/>
            <w:tcMar>
              <w:top w:w="15" w:type="dxa"/>
              <w:left w:w="108" w:type="dxa"/>
              <w:bottom w:w="0" w:type="dxa"/>
              <w:right w:w="108" w:type="dxa"/>
            </w:tcMar>
            <w:vAlign w:val="center"/>
            <w:hideMark/>
          </w:tcPr>
          <w:p w14:paraId="5BF391B1"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4.22</w:t>
            </w:r>
          </w:p>
        </w:tc>
        <w:tc>
          <w:tcPr>
            <w:tcW w:w="1418" w:type="dxa"/>
            <w:tcMar>
              <w:top w:w="15" w:type="dxa"/>
              <w:left w:w="108" w:type="dxa"/>
              <w:bottom w:w="0" w:type="dxa"/>
              <w:right w:w="108" w:type="dxa"/>
            </w:tcMar>
            <w:vAlign w:val="center"/>
            <w:hideMark/>
          </w:tcPr>
          <w:p w14:paraId="2A290880"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29</w:t>
            </w:r>
          </w:p>
        </w:tc>
        <w:tc>
          <w:tcPr>
            <w:tcW w:w="1417" w:type="dxa"/>
            <w:vAlign w:val="center"/>
            <w:hideMark/>
          </w:tcPr>
          <w:p w14:paraId="0337CEC6"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133.6</w:t>
            </w:r>
          </w:p>
        </w:tc>
        <w:tc>
          <w:tcPr>
            <w:tcW w:w="2067" w:type="dxa"/>
            <w:tcMar>
              <w:top w:w="15" w:type="dxa"/>
              <w:left w:w="108" w:type="dxa"/>
              <w:bottom w:w="0" w:type="dxa"/>
              <w:right w:w="108" w:type="dxa"/>
            </w:tcMar>
            <w:vAlign w:val="center"/>
            <w:hideMark/>
          </w:tcPr>
          <w:p w14:paraId="0F044538" w14:textId="77777777" w:rsidR="00567469" w:rsidRDefault="00000000" w:rsidP="00567469">
            <w:pPr>
              <w:adjustRightInd w:val="0"/>
              <w:snapToGrid w:val="0"/>
              <w:jc w:val="center"/>
              <w:rPr>
                <w:rFonts w:ascii="Times New Roman" w:hAnsi="Times New Roman" w:cs="Times New Roman"/>
                <w:szCs w:val="21"/>
              </w:rPr>
            </w:pPr>
            <m:oMathPara>
              <m:oMath>
                <m:d>
                  <m:dPr>
                    <m:begChr m:val="["/>
                    <m:endChr m:val="]"/>
                    <m:ctrlPr>
                      <w:rPr>
                        <w:rFonts w:ascii="Cambria Math" w:hAnsi="Cambria Math" w:cs="Times New Roman"/>
                        <w:i/>
                        <w:szCs w:val="21"/>
                      </w:rPr>
                    </m:ctrlPr>
                  </m:dPr>
                  <m:e>
                    <m:r>
                      <w:rPr>
                        <w:rFonts w:ascii="Cambria Math" w:hAnsi="Cambria Math" w:cs="Times New Roman"/>
                        <w:szCs w:val="21"/>
                      </w:rPr>
                      <m:t>1</m:t>
                    </m:r>
                    <m:acc>
                      <m:accPr>
                        <m:chr m:val="̅"/>
                        <m:ctrlPr>
                          <w:rPr>
                            <w:rFonts w:ascii="Cambria Math" w:hAnsi="Cambria Math" w:cs="Times New Roman"/>
                            <w:i/>
                            <w:szCs w:val="21"/>
                          </w:rPr>
                        </m:ctrlPr>
                      </m:accPr>
                      <m:e>
                        <m:r>
                          <w:rPr>
                            <w:rFonts w:ascii="Cambria Math" w:hAnsi="Cambria Math" w:cs="Times New Roman"/>
                            <w:szCs w:val="21"/>
                          </w:rPr>
                          <m:t>1</m:t>
                        </m:r>
                      </m:e>
                    </m:acc>
                    <m:r>
                      <w:rPr>
                        <w:rFonts w:ascii="Cambria Math" w:hAnsi="Cambria Math" w:cs="Times New Roman"/>
                        <w:szCs w:val="21"/>
                      </w:rPr>
                      <m:t>0</m:t>
                    </m:r>
                  </m:e>
                </m:d>
              </m:oMath>
            </m:oMathPara>
          </w:p>
        </w:tc>
        <w:tc>
          <w:tcPr>
            <w:tcW w:w="1125" w:type="dxa"/>
            <w:tcMar>
              <w:top w:w="15" w:type="dxa"/>
              <w:left w:w="108" w:type="dxa"/>
              <w:bottom w:w="0" w:type="dxa"/>
              <w:right w:w="108" w:type="dxa"/>
            </w:tcMar>
            <w:vAlign w:val="center"/>
            <w:hideMark/>
          </w:tcPr>
          <w:p w14:paraId="31E02D2B"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288</w:t>
            </w:r>
          </w:p>
        </w:tc>
        <w:tc>
          <w:tcPr>
            <w:tcW w:w="1505" w:type="dxa"/>
            <w:gridSpan w:val="2"/>
            <w:tcMar>
              <w:top w:w="15" w:type="dxa"/>
              <w:left w:w="108" w:type="dxa"/>
              <w:bottom w:w="0" w:type="dxa"/>
              <w:right w:w="108" w:type="dxa"/>
            </w:tcMar>
            <w:vAlign w:val="center"/>
            <w:hideMark/>
          </w:tcPr>
          <w:p w14:paraId="0031A178"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PTP</w:t>
            </w:r>
          </w:p>
        </w:tc>
      </w:tr>
      <w:tr w:rsidR="009238BA" w14:paraId="5A42EBD2" w14:textId="77777777" w:rsidTr="00567469">
        <w:trPr>
          <w:trHeight w:val="103"/>
        </w:trPr>
        <w:tc>
          <w:tcPr>
            <w:tcW w:w="851" w:type="dxa"/>
            <w:tcMar>
              <w:top w:w="15" w:type="dxa"/>
              <w:left w:w="108" w:type="dxa"/>
              <w:bottom w:w="0" w:type="dxa"/>
              <w:right w:w="108" w:type="dxa"/>
            </w:tcMar>
            <w:vAlign w:val="center"/>
            <w:hideMark/>
          </w:tcPr>
          <w:p w14:paraId="6A433FE5"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10</w:t>
            </w:r>
          </w:p>
        </w:tc>
        <w:tc>
          <w:tcPr>
            <w:tcW w:w="850" w:type="dxa"/>
            <w:tcMar>
              <w:top w:w="15" w:type="dxa"/>
              <w:left w:w="108" w:type="dxa"/>
              <w:bottom w:w="0" w:type="dxa"/>
              <w:right w:w="108" w:type="dxa"/>
            </w:tcMar>
            <w:vAlign w:val="center"/>
            <w:hideMark/>
          </w:tcPr>
          <w:p w14:paraId="30F7282C"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3.92</w:t>
            </w:r>
          </w:p>
        </w:tc>
        <w:tc>
          <w:tcPr>
            <w:tcW w:w="1418" w:type="dxa"/>
            <w:tcMar>
              <w:top w:w="15" w:type="dxa"/>
              <w:left w:w="108" w:type="dxa"/>
              <w:bottom w:w="0" w:type="dxa"/>
              <w:right w:w="108" w:type="dxa"/>
            </w:tcMar>
            <w:vAlign w:val="center"/>
            <w:hideMark/>
          </w:tcPr>
          <w:p w14:paraId="14CCF16F"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28</w:t>
            </w:r>
          </w:p>
        </w:tc>
        <w:tc>
          <w:tcPr>
            <w:tcW w:w="1417" w:type="dxa"/>
            <w:vAlign w:val="center"/>
            <w:hideMark/>
          </w:tcPr>
          <w:p w14:paraId="1556F3D0"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46.7, 133.1</w:t>
            </w:r>
          </w:p>
        </w:tc>
        <w:tc>
          <w:tcPr>
            <w:tcW w:w="2067" w:type="dxa"/>
            <w:tcMar>
              <w:top w:w="15" w:type="dxa"/>
              <w:left w:w="108" w:type="dxa"/>
              <w:bottom w:w="0" w:type="dxa"/>
              <w:right w:w="108" w:type="dxa"/>
            </w:tcMar>
            <w:vAlign w:val="center"/>
            <w:hideMark/>
          </w:tcPr>
          <w:p w14:paraId="43D426CA" w14:textId="77777777" w:rsidR="00567469" w:rsidRDefault="00000000" w:rsidP="00567469">
            <w:pPr>
              <w:adjustRightInd w:val="0"/>
              <w:snapToGrid w:val="0"/>
              <w:jc w:val="center"/>
              <w:rPr>
                <w:rFonts w:ascii="Times New Roman" w:hAnsi="Times New Roman" w:cs="Times New Roman"/>
                <w:szCs w:val="21"/>
              </w:rPr>
            </w:pPr>
            <m:oMathPara>
              <m:oMath>
                <m:d>
                  <m:dPr>
                    <m:begChr m:val="["/>
                    <m:endChr m:val="]"/>
                    <m:ctrlPr>
                      <w:rPr>
                        <w:rFonts w:ascii="Cambria Math" w:hAnsi="Cambria Math" w:cs="Times New Roman"/>
                        <w:i/>
                        <w:szCs w:val="21"/>
                      </w:rPr>
                    </m:ctrlPr>
                  </m:dPr>
                  <m:e>
                    <m:r>
                      <w:rPr>
                        <w:rFonts w:ascii="Cambria Math" w:hAnsi="Cambria Math" w:cs="Times New Roman"/>
                        <w:szCs w:val="21"/>
                      </w:rPr>
                      <m:t>110</m:t>
                    </m:r>
                  </m:e>
                </m:d>
                <m:r>
                  <w:rPr>
                    <w:rFonts w:ascii="Cambria Math" w:hAnsi="Cambria Math" w:cs="Times New Roman"/>
                    <w:szCs w:val="21"/>
                  </w:rPr>
                  <m:t>,</m:t>
                </m:r>
                <m:d>
                  <m:dPr>
                    <m:begChr m:val="["/>
                    <m:endChr m:val="]"/>
                    <m:ctrlPr>
                      <w:rPr>
                        <w:rFonts w:ascii="Cambria Math" w:hAnsi="Cambria Math" w:cs="Times New Roman"/>
                        <w:i/>
                        <w:szCs w:val="21"/>
                      </w:rPr>
                    </m:ctrlPr>
                  </m:dPr>
                  <m:e>
                    <m:r>
                      <w:rPr>
                        <w:rFonts w:ascii="Cambria Math" w:hAnsi="Cambria Math" w:cs="Times New Roman"/>
                        <w:szCs w:val="21"/>
                      </w:rPr>
                      <m:t>1</m:t>
                    </m:r>
                    <m:acc>
                      <m:accPr>
                        <m:chr m:val="̅"/>
                        <m:ctrlPr>
                          <w:rPr>
                            <w:rFonts w:ascii="Cambria Math" w:hAnsi="Cambria Math" w:cs="Times New Roman"/>
                            <w:i/>
                            <w:szCs w:val="21"/>
                          </w:rPr>
                        </m:ctrlPr>
                      </m:accPr>
                      <m:e>
                        <m:r>
                          <w:rPr>
                            <w:rFonts w:ascii="Cambria Math" w:hAnsi="Cambria Math" w:cs="Times New Roman"/>
                            <w:szCs w:val="21"/>
                          </w:rPr>
                          <m:t>1</m:t>
                        </m:r>
                      </m:e>
                    </m:acc>
                    <m:r>
                      <w:rPr>
                        <w:rFonts w:ascii="Cambria Math" w:hAnsi="Cambria Math" w:cs="Times New Roman"/>
                        <w:szCs w:val="21"/>
                      </w:rPr>
                      <m:t>0</m:t>
                    </m:r>
                  </m:e>
                </m:d>
              </m:oMath>
            </m:oMathPara>
          </w:p>
        </w:tc>
        <w:tc>
          <w:tcPr>
            <w:tcW w:w="1125" w:type="dxa"/>
            <w:tcMar>
              <w:top w:w="15" w:type="dxa"/>
              <w:left w:w="108" w:type="dxa"/>
              <w:bottom w:w="0" w:type="dxa"/>
              <w:right w:w="108" w:type="dxa"/>
            </w:tcMar>
            <w:vAlign w:val="center"/>
            <w:hideMark/>
          </w:tcPr>
          <w:p w14:paraId="3CE0DE03"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311</w:t>
            </w:r>
          </w:p>
        </w:tc>
        <w:tc>
          <w:tcPr>
            <w:tcW w:w="1505" w:type="dxa"/>
            <w:gridSpan w:val="2"/>
            <w:tcMar>
              <w:top w:w="15" w:type="dxa"/>
              <w:left w:w="108" w:type="dxa"/>
              <w:bottom w:w="0" w:type="dxa"/>
              <w:right w:w="108" w:type="dxa"/>
            </w:tcMar>
            <w:vAlign w:val="center"/>
            <w:hideMark/>
          </w:tcPr>
          <w:p w14:paraId="19B1EFA2"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PTP</w:t>
            </w:r>
          </w:p>
        </w:tc>
      </w:tr>
      <w:tr w:rsidR="009238BA" w14:paraId="477B67BB" w14:textId="77777777" w:rsidTr="00567469">
        <w:trPr>
          <w:trHeight w:val="103"/>
        </w:trPr>
        <w:tc>
          <w:tcPr>
            <w:tcW w:w="851" w:type="dxa"/>
            <w:tcMar>
              <w:top w:w="15" w:type="dxa"/>
              <w:left w:w="108" w:type="dxa"/>
              <w:bottom w:w="0" w:type="dxa"/>
              <w:right w:w="108" w:type="dxa"/>
            </w:tcMar>
            <w:vAlign w:val="center"/>
            <w:hideMark/>
          </w:tcPr>
          <w:p w14:paraId="545DCC8D" w14:textId="77777777" w:rsidR="00567469" w:rsidRDefault="00E8361E" w:rsidP="00567469">
            <w:pPr>
              <w:adjustRightInd w:val="0"/>
              <w:snapToGrid w:val="0"/>
              <w:jc w:val="center"/>
              <w:rPr>
                <w:rFonts w:ascii="Times New Roman" w:hAnsi="Times New Roman" w:cs="Times New Roman"/>
                <w:szCs w:val="21"/>
              </w:rPr>
            </w:pPr>
            <w:bookmarkStart w:id="7" w:name="OLE_LINK2" w:colFirst="3" w:colLast="9"/>
            <w:r>
              <w:rPr>
                <w:rFonts w:ascii="Times New Roman" w:hAnsi="Times New Roman" w:cs="Times New Roman"/>
                <w:szCs w:val="21"/>
              </w:rPr>
              <w:t>11</w:t>
            </w:r>
          </w:p>
        </w:tc>
        <w:tc>
          <w:tcPr>
            <w:tcW w:w="850" w:type="dxa"/>
            <w:tcMar>
              <w:top w:w="15" w:type="dxa"/>
              <w:left w:w="108" w:type="dxa"/>
              <w:bottom w:w="0" w:type="dxa"/>
              <w:right w:w="108" w:type="dxa"/>
            </w:tcMar>
            <w:vAlign w:val="center"/>
            <w:hideMark/>
          </w:tcPr>
          <w:p w14:paraId="2D7D2154"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1.26</w:t>
            </w:r>
          </w:p>
        </w:tc>
        <w:tc>
          <w:tcPr>
            <w:tcW w:w="1418" w:type="dxa"/>
            <w:tcMar>
              <w:top w:w="15" w:type="dxa"/>
              <w:left w:w="108" w:type="dxa"/>
              <w:bottom w:w="0" w:type="dxa"/>
              <w:right w:w="108" w:type="dxa"/>
            </w:tcMar>
            <w:vAlign w:val="center"/>
            <w:hideMark/>
          </w:tcPr>
          <w:p w14:paraId="347460C5"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32</w:t>
            </w:r>
          </w:p>
        </w:tc>
        <w:tc>
          <w:tcPr>
            <w:tcW w:w="1417" w:type="dxa"/>
            <w:vAlign w:val="center"/>
            <w:hideMark/>
          </w:tcPr>
          <w:p w14:paraId="6FB12374"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47.5</w:t>
            </w:r>
          </w:p>
        </w:tc>
        <w:tc>
          <w:tcPr>
            <w:tcW w:w="2067" w:type="dxa"/>
            <w:tcMar>
              <w:top w:w="15" w:type="dxa"/>
              <w:left w:w="108" w:type="dxa"/>
              <w:bottom w:w="0" w:type="dxa"/>
              <w:right w:w="108" w:type="dxa"/>
            </w:tcMar>
            <w:vAlign w:val="center"/>
            <w:hideMark/>
          </w:tcPr>
          <w:p w14:paraId="79AA1AB0" w14:textId="77777777" w:rsidR="00567469" w:rsidRDefault="00000000" w:rsidP="00567469">
            <w:pPr>
              <w:adjustRightInd w:val="0"/>
              <w:snapToGrid w:val="0"/>
              <w:jc w:val="center"/>
              <w:rPr>
                <w:rFonts w:ascii="Times New Roman" w:hAnsi="Times New Roman" w:cs="Times New Roman"/>
                <w:szCs w:val="21"/>
              </w:rPr>
            </w:pPr>
            <m:oMathPara>
              <m:oMath>
                <m:d>
                  <m:dPr>
                    <m:begChr m:val="["/>
                    <m:endChr m:val="]"/>
                    <m:ctrlPr>
                      <w:rPr>
                        <w:rFonts w:ascii="Cambria Math" w:hAnsi="Cambria Math" w:cs="Times New Roman"/>
                        <w:i/>
                        <w:szCs w:val="21"/>
                      </w:rPr>
                    </m:ctrlPr>
                  </m:dPr>
                  <m:e>
                    <m:r>
                      <w:rPr>
                        <w:rFonts w:ascii="Cambria Math" w:hAnsi="Cambria Math" w:cs="Times New Roman"/>
                        <w:szCs w:val="21"/>
                      </w:rPr>
                      <m:t>110</m:t>
                    </m:r>
                  </m:e>
                </m:d>
              </m:oMath>
            </m:oMathPara>
          </w:p>
        </w:tc>
        <w:tc>
          <w:tcPr>
            <w:tcW w:w="1125" w:type="dxa"/>
            <w:tcMar>
              <w:top w:w="15" w:type="dxa"/>
              <w:left w:w="108" w:type="dxa"/>
              <w:bottom w:w="0" w:type="dxa"/>
              <w:right w:w="108" w:type="dxa"/>
            </w:tcMar>
            <w:vAlign w:val="center"/>
            <w:hideMark/>
          </w:tcPr>
          <w:p w14:paraId="0DCED464"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530</w:t>
            </w:r>
          </w:p>
        </w:tc>
        <w:tc>
          <w:tcPr>
            <w:tcW w:w="1505" w:type="dxa"/>
            <w:gridSpan w:val="2"/>
            <w:tcMar>
              <w:top w:w="15" w:type="dxa"/>
              <w:left w:w="108" w:type="dxa"/>
              <w:bottom w:w="0" w:type="dxa"/>
              <w:right w:w="108" w:type="dxa"/>
            </w:tcMar>
            <w:vAlign w:val="center"/>
            <w:hideMark/>
          </w:tcPr>
          <w:p w14:paraId="52B6BCF2"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DT</w:t>
            </w:r>
          </w:p>
        </w:tc>
      </w:tr>
      <w:bookmarkEnd w:id="7"/>
      <w:tr w:rsidR="009238BA" w14:paraId="53A3BE91" w14:textId="77777777" w:rsidTr="00567469">
        <w:trPr>
          <w:trHeight w:val="103"/>
        </w:trPr>
        <w:tc>
          <w:tcPr>
            <w:tcW w:w="851" w:type="dxa"/>
            <w:tcMar>
              <w:top w:w="15" w:type="dxa"/>
              <w:left w:w="108" w:type="dxa"/>
              <w:bottom w:w="0" w:type="dxa"/>
              <w:right w:w="108" w:type="dxa"/>
            </w:tcMar>
            <w:vAlign w:val="center"/>
            <w:hideMark/>
          </w:tcPr>
          <w:p w14:paraId="64474646"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12</w:t>
            </w:r>
          </w:p>
        </w:tc>
        <w:tc>
          <w:tcPr>
            <w:tcW w:w="850" w:type="dxa"/>
            <w:tcMar>
              <w:top w:w="15" w:type="dxa"/>
              <w:left w:w="108" w:type="dxa"/>
              <w:bottom w:w="0" w:type="dxa"/>
              <w:right w:w="108" w:type="dxa"/>
            </w:tcMar>
            <w:vAlign w:val="center"/>
            <w:hideMark/>
          </w:tcPr>
          <w:p w14:paraId="1D5FE75D"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2.16</w:t>
            </w:r>
          </w:p>
        </w:tc>
        <w:tc>
          <w:tcPr>
            <w:tcW w:w="1418" w:type="dxa"/>
            <w:tcMar>
              <w:top w:w="15" w:type="dxa"/>
              <w:left w:w="108" w:type="dxa"/>
              <w:bottom w:w="0" w:type="dxa"/>
              <w:right w:w="108" w:type="dxa"/>
            </w:tcMar>
            <w:vAlign w:val="center"/>
            <w:hideMark/>
          </w:tcPr>
          <w:p w14:paraId="033B9EE6"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25</w:t>
            </w:r>
          </w:p>
        </w:tc>
        <w:tc>
          <w:tcPr>
            <w:tcW w:w="1417" w:type="dxa"/>
            <w:vAlign w:val="center"/>
            <w:hideMark/>
          </w:tcPr>
          <w:p w14:paraId="214B954E"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47.3</w:t>
            </w:r>
          </w:p>
        </w:tc>
        <w:bookmarkStart w:id="8" w:name="OLE_LINK1"/>
        <w:tc>
          <w:tcPr>
            <w:tcW w:w="2067" w:type="dxa"/>
            <w:tcMar>
              <w:top w:w="15" w:type="dxa"/>
              <w:left w:w="108" w:type="dxa"/>
              <w:bottom w:w="0" w:type="dxa"/>
              <w:right w:w="108" w:type="dxa"/>
            </w:tcMar>
            <w:vAlign w:val="center"/>
            <w:hideMark/>
          </w:tcPr>
          <w:p w14:paraId="6BAB8A35" w14:textId="77777777" w:rsidR="00567469" w:rsidRDefault="00000000" w:rsidP="00567469">
            <w:pPr>
              <w:adjustRightInd w:val="0"/>
              <w:snapToGrid w:val="0"/>
              <w:jc w:val="center"/>
              <w:rPr>
                <w:rFonts w:ascii="Times New Roman" w:hAnsi="Times New Roman" w:cs="Times New Roman"/>
                <w:szCs w:val="21"/>
              </w:rPr>
            </w:pPr>
            <m:oMathPara>
              <m:oMath>
                <m:d>
                  <m:dPr>
                    <m:begChr m:val="["/>
                    <m:endChr m:val="]"/>
                    <m:ctrlPr>
                      <w:rPr>
                        <w:rFonts w:ascii="Cambria Math" w:hAnsi="Cambria Math" w:cs="Times New Roman"/>
                        <w:i/>
                        <w:szCs w:val="21"/>
                      </w:rPr>
                    </m:ctrlPr>
                  </m:dPr>
                  <m:e>
                    <m:r>
                      <w:rPr>
                        <w:rFonts w:ascii="Cambria Math" w:hAnsi="Cambria Math" w:cs="Times New Roman"/>
                        <w:szCs w:val="21"/>
                      </w:rPr>
                      <m:t>110</m:t>
                    </m:r>
                  </m:e>
                </m:d>
              </m:oMath>
            </m:oMathPara>
            <w:bookmarkEnd w:id="8"/>
          </w:p>
        </w:tc>
        <w:tc>
          <w:tcPr>
            <w:tcW w:w="1125" w:type="dxa"/>
            <w:tcMar>
              <w:top w:w="15" w:type="dxa"/>
              <w:left w:w="108" w:type="dxa"/>
              <w:bottom w:w="0" w:type="dxa"/>
              <w:right w:w="108" w:type="dxa"/>
            </w:tcMar>
            <w:vAlign w:val="center"/>
            <w:hideMark/>
          </w:tcPr>
          <w:p w14:paraId="2EE1FEED"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403</w:t>
            </w:r>
          </w:p>
        </w:tc>
        <w:tc>
          <w:tcPr>
            <w:tcW w:w="1505" w:type="dxa"/>
            <w:gridSpan w:val="2"/>
            <w:tcMar>
              <w:top w:w="15" w:type="dxa"/>
              <w:left w:w="108" w:type="dxa"/>
              <w:bottom w:w="0" w:type="dxa"/>
              <w:right w:w="108" w:type="dxa"/>
            </w:tcMar>
            <w:vAlign w:val="center"/>
            <w:hideMark/>
          </w:tcPr>
          <w:p w14:paraId="2EFDA4B0"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DT</w:t>
            </w:r>
          </w:p>
        </w:tc>
      </w:tr>
      <w:tr w:rsidR="009238BA" w14:paraId="0F33DD9F" w14:textId="77777777" w:rsidTr="00567469">
        <w:trPr>
          <w:trHeight w:val="103"/>
        </w:trPr>
        <w:tc>
          <w:tcPr>
            <w:tcW w:w="851" w:type="dxa"/>
            <w:tcMar>
              <w:top w:w="15" w:type="dxa"/>
              <w:left w:w="108" w:type="dxa"/>
              <w:bottom w:w="0" w:type="dxa"/>
              <w:right w:w="108" w:type="dxa"/>
            </w:tcMar>
            <w:vAlign w:val="center"/>
            <w:hideMark/>
          </w:tcPr>
          <w:p w14:paraId="4BD29738"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13</w:t>
            </w:r>
          </w:p>
        </w:tc>
        <w:tc>
          <w:tcPr>
            <w:tcW w:w="850" w:type="dxa"/>
            <w:tcMar>
              <w:top w:w="15" w:type="dxa"/>
              <w:left w:w="108" w:type="dxa"/>
              <w:bottom w:w="0" w:type="dxa"/>
              <w:right w:w="108" w:type="dxa"/>
            </w:tcMar>
            <w:vAlign w:val="center"/>
            <w:hideMark/>
          </w:tcPr>
          <w:p w14:paraId="69001150"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3.33</w:t>
            </w:r>
          </w:p>
        </w:tc>
        <w:tc>
          <w:tcPr>
            <w:tcW w:w="1418" w:type="dxa"/>
            <w:tcMar>
              <w:top w:w="15" w:type="dxa"/>
              <w:left w:w="108" w:type="dxa"/>
              <w:bottom w:w="0" w:type="dxa"/>
              <w:right w:w="108" w:type="dxa"/>
            </w:tcMar>
            <w:vAlign w:val="center"/>
            <w:hideMark/>
          </w:tcPr>
          <w:p w14:paraId="42A51F53"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28</w:t>
            </w:r>
          </w:p>
        </w:tc>
        <w:tc>
          <w:tcPr>
            <w:tcW w:w="1417" w:type="dxa"/>
            <w:vAlign w:val="center"/>
            <w:hideMark/>
          </w:tcPr>
          <w:p w14:paraId="53AF9741"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47</w:t>
            </w:r>
          </w:p>
        </w:tc>
        <w:tc>
          <w:tcPr>
            <w:tcW w:w="2067" w:type="dxa"/>
            <w:tcMar>
              <w:top w:w="15" w:type="dxa"/>
              <w:left w:w="108" w:type="dxa"/>
              <w:bottom w:w="0" w:type="dxa"/>
              <w:right w:w="108" w:type="dxa"/>
            </w:tcMar>
            <w:vAlign w:val="center"/>
            <w:hideMark/>
          </w:tcPr>
          <w:p w14:paraId="124A8C3B" w14:textId="77777777" w:rsidR="00567469" w:rsidRDefault="00000000" w:rsidP="00567469">
            <w:pPr>
              <w:adjustRightInd w:val="0"/>
              <w:snapToGrid w:val="0"/>
              <w:jc w:val="center"/>
              <w:rPr>
                <w:rFonts w:ascii="Cambria Math" w:hAnsi="Cambria Math" w:cs="Times New Roman"/>
                <w:szCs w:val="21"/>
                <w:oMath/>
              </w:rPr>
            </w:pPr>
            <m:oMathPara>
              <m:oMath>
                <m:d>
                  <m:dPr>
                    <m:begChr m:val="["/>
                    <m:endChr m:val="]"/>
                    <m:ctrlPr>
                      <w:rPr>
                        <w:rFonts w:ascii="Cambria Math" w:hAnsi="Cambria Math" w:cs="Times New Roman"/>
                        <w:i/>
                        <w:szCs w:val="21"/>
                      </w:rPr>
                    </m:ctrlPr>
                  </m:dPr>
                  <m:e>
                    <m:r>
                      <w:rPr>
                        <w:rFonts w:ascii="Cambria Math" w:hAnsi="Cambria Math" w:cs="Times New Roman"/>
                        <w:szCs w:val="21"/>
                      </w:rPr>
                      <m:t>110</m:t>
                    </m:r>
                  </m:e>
                </m:d>
              </m:oMath>
            </m:oMathPara>
          </w:p>
        </w:tc>
        <w:tc>
          <w:tcPr>
            <w:tcW w:w="1125" w:type="dxa"/>
            <w:tcMar>
              <w:top w:w="15" w:type="dxa"/>
              <w:left w:w="108" w:type="dxa"/>
              <w:bottom w:w="0" w:type="dxa"/>
              <w:right w:w="108" w:type="dxa"/>
            </w:tcMar>
            <w:vAlign w:val="center"/>
            <w:hideMark/>
          </w:tcPr>
          <w:p w14:paraId="50F27153"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167</w:t>
            </w:r>
          </w:p>
        </w:tc>
        <w:tc>
          <w:tcPr>
            <w:tcW w:w="1505" w:type="dxa"/>
            <w:gridSpan w:val="2"/>
            <w:tcMar>
              <w:top w:w="15" w:type="dxa"/>
              <w:left w:w="108" w:type="dxa"/>
              <w:bottom w:w="0" w:type="dxa"/>
              <w:right w:w="108" w:type="dxa"/>
            </w:tcMar>
            <w:vAlign w:val="center"/>
            <w:hideMark/>
          </w:tcPr>
          <w:p w14:paraId="7FF25856"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PTP</w:t>
            </w:r>
          </w:p>
        </w:tc>
      </w:tr>
      <w:tr w:rsidR="009238BA" w14:paraId="1293EE48" w14:textId="77777777" w:rsidTr="00567469">
        <w:trPr>
          <w:trHeight w:val="103"/>
        </w:trPr>
        <w:tc>
          <w:tcPr>
            <w:tcW w:w="851" w:type="dxa"/>
            <w:tcMar>
              <w:top w:w="15" w:type="dxa"/>
              <w:left w:w="108" w:type="dxa"/>
              <w:bottom w:w="0" w:type="dxa"/>
              <w:right w:w="108" w:type="dxa"/>
            </w:tcMar>
            <w:vAlign w:val="center"/>
            <w:hideMark/>
          </w:tcPr>
          <w:p w14:paraId="53C9D256"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14</w:t>
            </w:r>
          </w:p>
        </w:tc>
        <w:tc>
          <w:tcPr>
            <w:tcW w:w="850" w:type="dxa"/>
            <w:tcMar>
              <w:top w:w="15" w:type="dxa"/>
              <w:left w:w="108" w:type="dxa"/>
              <w:bottom w:w="0" w:type="dxa"/>
              <w:right w:w="108" w:type="dxa"/>
            </w:tcMar>
            <w:vAlign w:val="center"/>
            <w:hideMark/>
          </w:tcPr>
          <w:p w14:paraId="00970237"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3.02</w:t>
            </w:r>
          </w:p>
        </w:tc>
        <w:tc>
          <w:tcPr>
            <w:tcW w:w="1418" w:type="dxa"/>
            <w:tcMar>
              <w:top w:w="15" w:type="dxa"/>
              <w:left w:w="108" w:type="dxa"/>
              <w:bottom w:w="0" w:type="dxa"/>
              <w:right w:w="108" w:type="dxa"/>
            </w:tcMar>
            <w:vAlign w:val="center"/>
            <w:hideMark/>
          </w:tcPr>
          <w:p w14:paraId="3C3CAAB5"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31</w:t>
            </w:r>
          </w:p>
        </w:tc>
        <w:tc>
          <w:tcPr>
            <w:tcW w:w="1417" w:type="dxa"/>
            <w:vAlign w:val="center"/>
            <w:hideMark/>
          </w:tcPr>
          <w:p w14:paraId="7E6DBA77"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132.4</w:t>
            </w:r>
          </w:p>
        </w:tc>
        <w:tc>
          <w:tcPr>
            <w:tcW w:w="2067" w:type="dxa"/>
            <w:tcMar>
              <w:top w:w="15" w:type="dxa"/>
              <w:left w:w="108" w:type="dxa"/>
              <w:bottom w:w="0" w:type="dxa"/>
              <w:right w:w="108" w:type="dxa"/>
            </w:tcMar>
            <w:vAlign w:val="center"/>
            <w:hideMark/>
          </w:tcPr>
          <w:p w14:paraId="5297754B" w14:textId="77777777" w:rsidR="00567469" w:rsidRDefault="00000000" w:rsidP="00567469">
            <w:pPr>
              <w:adjustRightInd w:val="0"/>
              <w:snapToGrid w:val="0"/>
              <w:jc w:val="center"/>
              <w:rPr>
                <w:rFonts w:ascii="Cambria Math" w:hAnsi="Cambria Math" w:cs="Times New Roman"/>
                <w:szCs w:val="21"/>
                <w:oMath/>
              </w:rPr>
            </w:pPr>
            <m:oMathPara>
              <m:oMath>
                <m:d>
                  <m:dPr>
                    <m:begChr m:val="["/>
                    <m:endChr m:val="]"/>
                    <m:ctrlPr>
                      <w:rPr>
                        <w:rFonts w:ascii="Cambria Math" w:hAnsi="Cambria Math" w:cs="Times New Roman"/>
                        <w:i/>
                        <w:szCs w:val="21"/>
                      </w:rPr>
                    </m:ctrlPr>
                  </m:dPr>
                  <m:e>
                    <m:r>
                      <w:rPr>
                        <w:rFonts w:ascii="Cambria Math" w:hAnsi="Cambria Math" w:cs="Times New Roman"/>
                        <w:szCs w:val="21"/>
                      </w:rPr>
                      <m:t>1</m:t>
                    </m:r>
                    <m:acc>
                      <m:accPr>
                        <m:chr m:val="̅"/>
                        <m:ctrlPr>
                          <w:rPr>
                            <w:rFonts w:ascii="Cambria Math" w:hAnsi="Cambria Math" w:cs="Times New Roman"/>
                            <w:i/>
                            <w:szCs w:val="21"/>
                          </w:rPr>
                        </m:ctrlPr>
                      </m:accPr>
                      <m:e>
                        <m:r>
                          <w:rPr>
                            <w:rFonts w:ascii="Cambria Math" w:hAnsi="Cambria Math" w:cs="Times New Roman"/>
                            <w:szCs w:val="21"/>
                          </w:rPr>
                          <m:t>1</m:t>
                        </m:r>
                      </m:e>
                    </m:acc>
                    <m:r>
                      <w:rPr>
                        <w:rFonts w:ascii="Cambria Math" w:hAnsi="Cambria Math" w:cs="Times New Roman"/>
                        <w:szCs w:val="21"/>
                      </w:rPr>
                      <m:t>0</m:t>
                    </m:r>
                  </m:e>
                </m:d>
              </m:oMath>
            </m:oMathPara>
          </w:p>
        </w:tc>
        <w:tc>
          <w:tcPr>
            <w:tcW w:w="1125" w:type="dxa"/>
            <w:tcMar>
              <w:top w:w="15" w:type="dxa"/>
              <w:left w:w="108" w:type="dxa"/>
              <w:bottom w:w="0" w:type="dxa"/>
              <w:right w:w="108" w:type="dxa"/>
            </w:tcMar>
            <w:vAlign w:val="center"/>
            <w:hideMark/>
          </w:tcPr>
          <w:p w14:paraId="177BA713"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225</w:t>
            </w:r>
          </w:p>
        </w:tc>
        <w:tc>
          <w:tcPr>
            <w:tcW w:w="1505" w:type="dxa"/>
            <w:gridSpan w:val="2"/>
            <w:tcMar>
              <w:top w:w="15" w:type="dxa"/>
              <w:left w:w="108" w:type="dxa"/>
              <w:bottom w:w="0" w:type="dxa"/>
              <w:right w:w="108" w:type="dxa"/>
            </w:tcMar>
            <w:vAlign w:val="center"/>
            <w:hideMark/>
          </w:tcPr>
          <w:p w14:paraId="7DC53BCC"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PTP</w:t>
            </w:r>
          </w:p>
        </w:tc>
      </w:tr>
      <w:tr w:rsidR="009238BA" w14:paraId="41EEC403" w14:textId="77777777" w:rsidTr="00567469">
        <w:trPr>
          <w:trHeight w:val="103"/>
        </w:trPr>
        <w:tc>
          <w:tcPr>
            <w:tcW w:w="851" w:type="dxa"/>
            <w:tcMar>
              <w:top w:w="15" w:type="dxa"/>
              <w:left w:w="108" w:type="dxa"/>
              <w:bottom w:w="0" w:type="dxa"/>
              <w:right w:w="108" w:type="dxa"/>
            </w:tcMar>
            <w:vAlign w:val="center"/>
            <w:hideMark/>
          </w:tcPr>
          <w:p w14:paraId="50290CA8"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15</w:t>
            </w:r>
          </w:p>
        </w:tc>
        <w:tc>
          <w:tcPr>
            <w:tcW w:w="850" w:type="dxa"/>
            <w:tcMar>
              <w:top w:w="15" w:type="dxa"/>
              <w:left w:w="108" w:type="dxa"/>
              <w:bottom w:w="0" w:type="dxa"/>
              <w:right w:w="108" w:type="dxa"/>
            </w:tcMar>
            <w:vAlign w:val="center"/>
            <w:hideMark/>
          </w:tcPr>
          <w:p w14:paraId="51D77454"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2.61</w:t>
            </w:r>
          </w:p>
        </w:tc>
        <w:tc>
          <w:tcPr>
            <w:tcW w:w="1418" w:type="dxa"/>
            <w:tcMar>
              <w:top w:w="15" w:type="dxa"/>
              <w:left w:w="108" w:type="dxa"/>
              <w:bottom w:w="0" w:type="dxa"/>
              <w:right w:w="108" w:type="dxa"/>
            </w:tcMar>
            <w:vAlign w:val="center"/>
            <w:hideMark/>
          </w:tcPr>
          <w:p w14:paraId="5196988D"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29</w:t>
            </w:r>
          </w:p>
        </w:tc>
        <w:tc>
          <w:tcPr>
            <w:tcW w:w="1417" w:type="dxa"/>
            <w:vAlign w:val="center"/>
            <w:hideMark/>
          </w:tcPr>
          <w:p w14:paraId="1967317E"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46.8</w:t>
            </w:r>
          </w:p>
        </w:tc>
        <w:tc>
          <w:tcPr>
            <w:tcW w:w="2067" w:type="dxa"/>
            <w:tcMar>
              <w:top w:w="15" w:type="dxa"/>
              <w:left w:w="108" w:type="dxa"/>
              <w:bottom w:w="0" w:type="dxa"/>
              <w:right w:w="108" w:type="dxa"/>
            </w:tcMar>
            <w:vAlign w:val="center"/>
            <w:hideMark/>
          </w:tcPr>
          <w:p w14:paraId="26E26134" w14:textId="77777777" w:rsidR="00567469" w:rsidRDefault="00000000" w:rsidP="00567469">
            <w:pPr>
              <w:adjustRightInd w:val="0"/>
              <w:snapToGrid w:val="0"/>
              <w:jc w:val="center"/>
              <w:rPr>
                <w:rFonts w:ascii="Cambria Math" w:hAnsi="Cambria Math" w:cs="Times New Roman"/>
                <w:szCs w:val="21"/>
                <w:oMath/>
              </w:rPr>
            </w:pPr>
            <m:oMathPara>
              <m:oMath>
                <m:d>
                  <m:dPr>
                    <m:begChr m:val="["/>
                    <m:endChr m:val="]"/>
                    <m:ctrlPr>
                      <w:rPr>
                        <w:rFonts w:ascii="Cambria Math" w:hAnsi="Cambria Math" w:cs="Times New Roman"/>
                        <w:i/>
                        <w:szCs w:val="21"/>
                      </w:rPr>
                    </m:ctrlPr>
                  </m:dPr>
                  <m:e>
                    <m:r>
                      <w:rPr>
                        <w:rFonts w:ascii="Cambria Math" w:hAnsi="Cambria Math" w:cs="Times New Roman"/>
                        <w:szCs w:val="21"/>
                      </w:rPr>
                      <m:t>110</m:t>
                    </m:r>
                  </m:e>
                </m:d>
              </m:oMath>
            </m:oMathPara>
          </w:p>
        </w:tc>
        <w:tc>
          <w:tcPr>
            <w:tcW w:w="1125" w:type="dxa"/>
            <w:tcMar>
              <w:top w:w="15" w:type="dxa"/>
              <w:left w:w="108" w:type="dxa"/>
              <w:bottom w:w="0" w:type="dxa"/>
              <w:right w:w="108" w:type="dxa"/>
            </w:tcMar>
            <w:vAlign w:val="center"/>
            <w:hideMark/>
          </w:tcPr>
          <w:p w14:paraId="55B7C4BB"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210</w:t>
            </w:r>
          </w:p>
        </w:tc>
        <w:tc>
          <w:tcPr>
            <w:tcW w:w="1505" w:type="dxa"/>
            <w:gridSpan w:val="2"/>
            <w:tcMar>
              <w:top w:w="15" w:type="dxa"/>
              <w:left w:w="108" w:type="dxa"/>
              <w:bottom w:w="0" w:type="dxa"/>
              <w:right w:w="108" w:type="dxa"/>
            </w:tcMar>
            <w:vAlign w:val="center"/>
            <w:hideMark/>
          </w:tcPr>
          <w:p w14:paraId="060326A9"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PTP</w:t>
            </w:r>
          </w:p>
        </w:tc>
      </w:tr>
      <w:tr w:rsidR="009238BA" w14:paraId="01BBD42A" w14:textId="77777777" w:rsidTr="00567469">
        <w:trPr>
          <w:trHeight w:val="103"/>
        </w:trPr>
        <w:tc>
          <w:tcPr>
            <w:tcW w:w="851" w:type="dxa"/>
            <w:tcMar>
              <w:top w:w="15" w:type="dxa"/>
              <w:left w:w="108" w:type="dxa"/>
              <w:bottom w:w="0" w:type="dxa"/>
              <w:right w:w="108" w:type="dxa"/>
            </w:tcMar>
            <w:vAlign w:val="center"/>
            <w:hideMark/>
          </w:tcPr>
          <w:p w14:paraId="7FE27DC7"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16</w:t>
            </w:r>
          </w:p>
        </w:tc>
        <w:tc>
          <w:tcPr>
            <w:tcW w:w="850" w:type="dxa"/>
            <w:tcMar>
              <w:top w:w="15" w:type="dxa"/>
              <w:left w:w="108" w:type="dxa"/>
              <w:bottom w:w="0" w:type="dxa"/>
              <w:right w:w="108" w:type="dxa"/>
            </w:tcMar>
            <w:vAlign w:val="center"/>
            <w:hideMark/>
          </w:tcPr>
          <w:p w14:paraId="2F004191"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1.95</w:t>
            </w:r>
          </w:p>
        </w:tc>
        <w:tc>
          <w:tcPr>
            <w:tcW w:w="1418" w:type="dxa"/>
            <w:tcMar>
              <w:top w:w="15" w:type="dxa"/>
              <w:left w:w="108" w:type="dxa"/>
              <w:bottom w:w="0" w:type="dxa"/>
              <w:right w:w="108" w:type="dxa"/>
            </w:tcMar>
            <w:vAlign w:val="center"/>
            <w:hideMark/>
          </w:tcPr>
          <w:p w14:paraId="37E01E55"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32</w:t>
            </w:r>
          </w:p>
        </w:tc>
        <w:tc>
          <w:tcPr>
            <w:tcW w:w="1417" w:type="dxa"/>
            <w:vAlign w:val="center"/>
            <w:hideMark/>
          </w:tcPr>
          <w:p w14:paraId="2BF887BC"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47.5</w:t>
            </w:r>
          </w:p>
        </w:tc>
        <w:tc>
          <w:tcPr>
            <w:tcW w:w="2067" w:type="dxa"/>
            <w:tcMar>
              <w:top w:w="15" w:type="dxa"/>
              <w:left w:w="108" w:type="dxa"/>
              <w:bottom w:w="0" w:type="dxa"/>
              <w:right w:w="108" w:type="dxa"/>
            </w:tcMar>
            <w:vAlign w:val="center"/>
            <w:hideMark/>
          </w:tcPr>
          <w:p w14:paraId="787BFD80" w14:textId="77777777" w:rsidR="00567469" w:rsidRDefault="00000000" w:rsidP="00567469">
            <w:pPr>
              <w:adjustRightInd w:val="0"/>
              <w:snapToGrid w:val="0"/>
              <w:jc w:val="center"/>
              <w:rPr>
                <w:rFonts w:ascii="Cambria Math" w:hAnsi="Cambria Math" w:cs="Times New Roman"/>
                <w:szCs w:val="21"/>
                <w:oMath/>
              </w:rPr>
            </w:pPr>
            <m:oMathPara>
              <m:oMath>
                <m:d>
                  <m:dPr>
                    <m:begChr m:val="["/>
                    <m:endChr m:val="]"/>
                    <m:ctrlPr>
                      <w:rPr>
                        <w:rFonts w:ascii="Cambria Math" w:hAnsi="Cambria Math" w:cs="Times New Roman"/>
                        <w:i/>
                        <w:szCs w:val="21"/>
                      </w:rPr>
                    </m:ctrlPr>
                  </m:dPr>
                  <m:e>
                    <m:r>
                      <w:rPr>
                        <w:rFonts w:ascii="Cambria Math" w:hAnsi="Cambria Math" w:cs="Times New Roman"/>
                        <w:szCs w:val="21"/>
                      </w:rPr>
                      <m:t>110</m:t>
                    </m:r>
                  </m:e>
                </m:d>
              </m:oMath>
            </m:oMathPara>
          </w:p>
        </w:tc>
        <w:tc>
          <w:tcPr>
            <w:tcW w:w="1125" w:type="dxa"/>
            <w:tcMar>
              <w:top w:w="15" w:type="dxa"/>
              <w:left w:w="108" w:type="dxa"/>
              <w:bottom w:w="0" w:type="dxa"/>
              <w:right w:w="108" w:type="dxa"/>
            </w:tcMar>
            <w:vAlign w:val="center"/>
            <w:hideMark/>
          </w:tcPr>
          <w:p w14:paraId="47B91F45"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470</w:t>
            </w:r>
          </w:p>
        </w:tc>
        <w:tc>
          <w:tcPr>
            <w:tcW w:w="1505" w:type="dxa"/>
            <w:gridSpan w:val="2"/>
            <w:tcMar>
              <w:top w:w="15" w:type="dxa"/>
              <w:left w:w="108" w:type="dxa"/>
              <w:bottom w:w="0" w:type="dxa"/>
              <w:right w:w="108" w:type="dxa"/>
            </w:tcMar>
            <w:vAlign w:val="center"/>
            <w:hideMark/>
          </w:tcPr>
          <w:p w14:paraId="23F17901"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DT</w:t>
            </w:r>
          </w:p>
        </w:tc>
      </w:tr>
      <w:tr w:rsidR="009238BA" w14:paraId="0F13E84E" w14:textId="77777777" w:rsidTr="00567469">
        <w:trPr>
          <w:trHeight w:val="103"/>
        </w:trPr>
        <w:tc>
          <w:tcPr>
            <w:tcW w:w="851" w:type="dxa"/>
            <w:tcMar>
              <w:top w:w="15" w:type="dxa"/>
              <w:left w:w="108" w:type="dxa"/>
              <w:bottom w:w="0" w:type="dxa"/>
              <w:right w:w="108" w:type="dxa"/>
            </w:tcMar>
            <w:vAlign w:val="center"/>
            <w:hideMark/>
          </w:tcPr>
          <w:p w14:paraId="1DC6F699"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17</w:t>
            </w:r>
          </w:p>
        </w:tc>
        <w:tc>
          <w:tcPr>
            <w:tcW w:w="850" w:type="dxa"/>
            <w:tcMar>
              <w:top w:w="15" w:type="dxa"/>
              <w:left w:w="108" w:type="dxa"/>
              <w:bottom w:w="0" w:type="dxa"/>
              <w:right w:w="108" w:type="dxa"/>
            </w:tcMar>
            <w:vAlign w:val="center"/>
            <w:hideMark/>
          </w:tcPr>
          <w:p w14:paraId="74EF0CEB"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2.31</w:t>
            </w:r>
          </w:p>
        </w:tc>
        <w:tc>
          <w:tcPr>
            <w:tcW w:w="1418" w:type="dxa"/>
            <w:tcMar>
              <w:top w:w="15" w:type="dxa"/>
              <w:left w:w="108" w:type="dxa"/>
              <w:bottom w:w="0" w:type="dxa"/>
              <w:right w:w="108" w:type="dxa"/>
            </w:tcMar>
            <w:vAlign w:val="center"/>
            <w:hideMark/>
          </w:tcPr>
          <w:p w14:paraId="11CF9334"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33</w:t>
            </w:r>
          </w:p>
        </w:tc>
        <w:tc>
          <w:tcPr>
            <w:tcW w:w="1417" w:type="dxa"/>
            <w:vAlign w:val="center"/>
            <w:hideMark/>
          </w:tcPr>
          <w:p w14:paraId="634EE0DE" w14:textId="77777777" w:rsidR="00567469" w:rsidRDefault="00E8361E" w:rsidP="00567469">
            <w:pPr>
              <w:adjustRightInd w:val="0"/>
              <w:snapToGrid w:val="0"/>
              <w:jc w:val="center"/>
              <w:rPr>
                <w:rFonts w:ascii="Times New Roman" w:hAnsi="Times New Roman" w:cs="Times New Roman"/>
                <w:szCs w:val="21"/>
              </w:rPr>
            </w:pPr>
            <w:bookmarkStart w:id="9" w:name="OLE_LINK5"/>
            <w:r>
              <w:rPr>
                <w:rFonts w:ascii="Times New Roman" w:hAnsi="Times New Roman" w:cs="Times New Roman"/>
                <w:szCs w:val="21"/>
              </w:rPr>
              <w:t>46.3, 132.8</w:t>
            </w:r>
            <w:bookmarkEnd w:id="9"/>
          </w:p>
        </w:tc>
        <w:tc>
          <w:tcPr>
            <w:tcW w:w="2067" w:type="dxa"/>
            <w:tcMar>
              <w:top w:w="15" w:type="dxa"/>
              <w:left w:w="108" w:type="dxa"/>
              <w:bottom w:w="0" w:type="dxa"/>
              <w:right w:w="108" w:type="dxa"/>
            </w:tcMar>
            <w:vAlign w:val="center"/>
            <w:hideMark/>
          </w:tcPr>
          <w:p w14:paraId="6415A094" w14:textId="77777777" w:rsidR="00567469" w:rsidRDefault="00000000" w:rsidP="00567469">
            <w:pPr>
              <w:adjustRightInd w:val="0"/>
              <w:snapToGrid w:val="0"/>
              <w:jc w:val="center"/>
              <w:rPr>
                <w:rFonts w:ascii="Cambria Math" w:hAnsi="Cambria Math" w:cs="Times New Roman"/>
                <w:szCs w:val="21"/>
                <w:oMath/>
              </w:rPr>
            </w:pPr>
            <m:oMathPara>
              <m:oMath>
                <m:d>
                  <m:dPr>
                    <m:begChr m:val="["/>
                    <m:endChr m:val="]"/>
                    <m:ctrlPr>
                      <w:rPr>
                        <w:rFonts w:ascii="Cambria Math" w:hAnsi="Cambria Math" w:cs="Times New Roman"/>
                        <w:i/>
                        <w:szCs w:val="21"/>
                      </w:rPr>
                    </m:ctrlPr>
                  </m:dPr>
                  <m:e>
                    <m:r>
                      <w:rPr>
                        <w:rFonts w:ascii="Cambria Math" w:hAnsi="Cambria Math" w:cs="Times New Roman"/>
                        <w:szCs w:val="21"/>
                      </w:rPr>
                      <m:t>110</m:t>
                    </m:r>
                  </m:e>
                </m:d>
                <m:r>
                  <w:rPr>
                    <w:rFonts w:ascii="Cambria Math" w:hAnsi="Cambria Math" w:cs="Times New Roman"/>
                    <w:szCs w:val="21"/>
                  </w:rPr>
                  <m:t>,</m:t>
                </m:r>
                <m:d>
                  <m:dPr>
                    <m:begChr m:val="["/>
                    <m:endChr m:val="]"/>
                    <m:ctrlPr>
                      <w:rPr>
                        <w:rFonts w:ascii="Cambria Math" w:hAnsi="Cambria Math" w:cs="Times New Roman"/>
                        <w:i/>
                        <w:szCs w:val="21"/>
                      </w:rPr>
                    </m:ctrlPr>
                  </m:dPr>
                  <m:e>
                    <m:r>
                      <w:rPr>
                        <w:rFonts w:ascii="Cambria Math" w:hAnsi="Cambria Math" w:cs="Times New Roman"/>
                        <w:szCs w:val="21"/>
                      </w:rPr>
                      <m:t>1</m:t>
                    </m:r>
                    <m:acc>
                      <m:accPr>
                        <m:chr m:val="̅"/>
                        <m:ctrlPr>
                          <w:rPr>
                            <w:rFonts w:ascii="Cambria Math" w:hAnsi="Cambria Math" w:cs="Times New Roman"/>
                            <w:i/>
                            <w:szCs w:val="21"/>
                          </w:rPr>
                        </m:ctrlPr>
                      </m:accPr>
                      <m:e>
                        <m:r>
                          <w:rPr>
                            <w:rFonts w:ascii="Cambria Math" w:hAnsi="Cambria Math" w:cs="Times New Roman"/>
                            <w:szCs w:val="21"/>
                          </w:rPr>
                          <m:t>1</m:t>
                        </m:r>
                      </m:e>
                    </m:acc>
                    <m:r>
                      <w:rPr>
                        <w:rFonts w:ascii="Cambria Math" w:hAnsi="Cambria Math" w:cs="Times New Roman"/>
                        <w:szCs w:val="21"/>
                      </w:rPr>
                      <m:t>0</m:t>
                    </m:r>
                  </m:e>
                </m:d>
              </m:oMath>
            </m:oMathPara>
          </w:p>
        </w:tc>
        <w:tc>
          <w:tcPr>
            <w:tcW w:w="1125" w:type="dxa"/>
            <w:tcMar>
              <w:top w:w="15" w:type="dxa"/>
              <w:left w:w="108" w:type="dxa"/>
              <w:bottom w:w="0" w:type="dxa"/>
              <w:right w:w="108" w:type="dxa"/>
            </w:tcMar>
            <w:vAlign w:val="center"/>
            <w:hideMark/>
          </w:tcPr>
          <w:p w14:paraId="2CBE383D"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480</w:t>
            </w:r>
          </w:p>
        </w:tc>
        <w:tc>
          <w:tcPr>
            <w:tcW w:w="1505" w:type="dxa"/>
            <w:gridSpan w:val="2"/>
            <w:tcMar>
              <w:top w:w="15" w:type="dxa"/>
              <w:left w:w="108" w:type="dxa"/>
              <w:bottom w:w="0" w:type="dxa"/>
              <w:right w:w="108" w:type="dxa"/>
            </w:tcMar>
            <w:vAlign w:val="center"/>
            <w:hideMark/>
          </w:tcPr>
          <w:p w14:paraId="18805A46"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DT</w:t>
            </w:r>
          </w:p>
        </w:tc>
      </w:tr>
      <w:tr w:rsidR="009238BA" w14:paraId="091AE9B9" w14:textId="77777777" w:rsidTr="00567469">
        <w:trPr>
          <w:trHeight w:val="103"/>
        </w:trPr>
        <w:tc>
          <w:tcPr>
            <w:tcW w:w="851" w:type="dxa"/>
            <w:tcMar>
              <w:top w:w="15" w:type="dxa"/>
              <w:left w:w="108" w:type="dxa"/>
              <w:bottom w:w="0" w:type="dxa"/>
              <w:right w:w="108" w:type="dxa"/>
            </w:tcMar>
            <w:vAlign w:val="center"/>
            <w:hideMark/>
          </w:tcPr>
          <w:p w14:paraId="09C3A6A5"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18</w:t>
            </w:r>
          </w:p>
        </w:tc>
        <w:tc>
          <w:tcPr>
            <w:tcW w:w="850" w:type="dxa"/>
            <w:tcMar>
              <w:top w:w="15" w:type="dxa"/>
              <w:left w:w="108" w:type="dxa"/>
              <w:bottom w:w="0" w:type="dxa"/>
              <w:right w:w="108" w:type="dxa"/>
            </w:tcMar>
            <w:vAlign w:val="center"/>
            <w:hideMark/>
          </w:tcPr>
          <w:p w14:paraId="31DCC529"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3.76</w:t>
            </w:r>
          </w:p>
        </w:tc>
        <w:tc>
          <w:tcPr>
            <w:tcW w:w="1418" w:type="dxa"/>
            <w:tcMar>
              <w:top w:w="15" w:type="dxa"/>
              <w:left w:w="108" w:type="dxa"/>
              <w:bottom w:w="0" w:type="dxa"/>
              <w:right w:w="108" w:type="dxa"/>
            </w:tcMar>
            <w:vAlign w:val="center"/>
            <w:hideMark/>
          </w:tcPr>
          <w:p w14:paraId="7D8478BA"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29</w:t>
            </w:r>
          </w:p>
        </w:tc>
        <w:tc>
          <w:tcPr>
            <w:tcW w:w="1417" w:type="dxa"/>
            <w:vAlign w:val="center"/>
            <w:hideMark/>
          </w:tcPr>
          <w:p w14:paraId="5E1878AC"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46.5</w:t>
            </w:r>
          </w:p>
        </w:tc>
        <w:bookmarkStart w:id="10" w:name="OLE_LINK3"/>
        <w:tc>
          <w:tcPr>
            <w:tcW w:w="2067" w:type="dxa"/>
            <w:tcMar>
              <w:top w:w="15" w:type="dxa"/>
              <w:left w:w="108" w:type="dxa"/>
              <w:bottom w:w="0" w:type="dxa"/>
              <w:right w:w="108" w:type="dxa"/>
            </w:tcMar>
            <w:vAlign w:val="center"/>
            <w:hideMark/>
          </w:tcPr>
          <w:p w14:paraId="6BDA371F" w14:textId="77777777" w:rsidR="00567469" w:rsidRDefault="00000000" w:rsidP="00567469">
            <w:pPr>
              <w:adjustRightInd w:val="0"/>
              <w:snapToGrid w:val="0"/>
              <w:jc w:val="center"/>
              <w:rPr>
                <w:rFonts w:ascii="Cambria Math" w:hAnsi="Cambria Math" w:cs="Times New Roman"/>
                <w:szCs w:val="21"/>
                <w:oMath/>
              </w:rPr>
            </w:pPr>
            <m:oMathPara>
              <m:oMath>
                <m:d>
                  <m:dPr>
                    <m:begChr m:val="["/>
                    <m:endChr m:val="]"/>
                    <m:ctrlPr>
                      <w:rPr>
                        <w:rFonts w:ascii="Cambria Math" w:hAnsi="Cambria Math" w:cs="Times New Roman"/>
                        <w:i/>
                        <w:szCs w:val="21"/>
                      </w:rPr>
                    </m:ctrlPr>
                  </m:dPr>
                  <m:e>
                    <m:r>
                      <w:rPr>
                        <w:rFonts w:ascii="Cambria Math" w:hAnsi="Cambria Math" w:cs="Times New Roman"/>
                        <w:szCs w:val="21"/>
                      </w:rPr>
                      <m:t>110</m:t>
                    </m:r>
                  </m:e>
                </m:d>
                <w:bookmarkEnd w:id="10"/>
              </m:oMath>
            </m:oMathPara>
          </w:p>
        </w:tc>
        <w:tc>
          <w:tcPr>
            <w:tcW w:w="1125" w:type="dxa"/>
            <w:tcMar>
              <w:top w:w="15" w:type="dxa"/>
              <w:left w:w="108" w:type="dxa"/>
              <w:bottom w:w="0" w:type="dxa"/>
              <w:right w:w="108" w:type="dxa"/>
            </w:tcMar>
            <w:vAlign w:val="center"/>
            <w:hideMark/>
          </w:tcPr>
          <w:p w14:paraId="2D819BE5"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296</w:t>
            </w:r>
          </w:p>
        </w:tc>
        <w:tc>
          <w:tcPr>
            <w:tcW w:w="1505" w:type="dxa"/>
            <w:gridSpan w:val="2"/>
            <w:tcMar>
              <w:top w:w="15" w:type="dxa"/>
              <w:left w:w="108" w:type="dxa"/>
              <w:bottom w:w="0" w:type="dxa"/>
              <w:right w:w="108" w:type="dxa"/>
            </w:tcMar>
            <w:vAlign w:val="center"/>
            <w:hideMark/>
          </w:tcPr>
          <w:p w14:paraId="60466EF0"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PTP</w:t>
            </w:r>
          </w:p>
        </w:tc>
      </w:tr>
      <w:tr w:rsidR="009238BA" w14:paraId="5A427438" w14:textId="77777777" w:rsidTr="00567469">
        <w:trPr>
          <w:trHeight w:val="103"/>
        </w:trPr>
        <w:tc>
          <w:tcPr>
            <w:tcW w:w="851" w:type="dxa"/>
            <w:tcMar>
              <w:top w:w="15" w:type="dxa"/>
              <w:left w:w="108" w:type="dxa"/>
              <w:bottom w:w="0" w:type="dxa"/>
              <w:right w:w="108" w:type="dxa"/>
            </w:tcMar>
            <w:vAlign w:val="center"/>
            <w:hideMark/>
          </w:tcPr>
          <w:p w14:paraId="68850D56"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19</w:t>
            </w:r>
          </w:p>
        </w:tc>
        <w:tc>
          <w:tcPr>
            <w:tcW w:w="850" w:type="dxa"/>
            <w:tcMar>
              <w:top w:w="15" w:type="dxa"/>
              <w:left w:w="108" w:type="dxa"/>
              <w:bottom w:w="0" w:type="dxa"/>
              <w:right w:w="108" w:type="dxa"/>
            </w:tcMar>
            <w:vAlign w:val="center"/>
            <w:hideMark/>
          </w:tcPr>
          <w:p w14:paraId="535D7FBF"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3.13</w:t>
            </w:r>
          </w:p>
        </w:tc>
        <w:tc>
          <w:tcPr>
            <w:tcW w:w="1418" w:type="dxa"/>
            <w:tcMar>
              <w:top w:w="15" w:type="dxa"/>
              <w:left w:w="108" w:type="dxa"/>
              <w:bottom w:w="0" w:type="dxa"/>
              <w:right w:w="108" w:type="dxa"/>
            </w:tcMar>
            <w:vAlign w:val="center"/>
            <w:hideMark/>
          </w:tcPr>
          <w:p w14:paraId="44FAA49E"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39</w:t>
            </w:r>
          </w:p>
        </w:tc>
        <w:tc>
          <w:tcPr>
            <w:tcW w:w="1417" w:type="dxa"/>
            <w:vAlign w:val="center"/>
            <w:hideMark/>
          </w:tcPr>
          <w:p w14:paraId="5E8A2042"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46.3</w:t>
            </w:r>
          </w:p>
        </w:tc>
        <w:tc>
          <w:tcPr>
            <w:tcW w:w="2067" w:type="dxa"/>
            <w:tcMar>
              <w:top w:w="15" w:type="dxa"/>
              <w:left w:w="108" w:type="dxa"/>
              <w:bottom w:w="0" w:type="dxa"/>
              <w:right w:w="108" w:type="dxa"/>
            </w:tcMar>
            <w:vAlign w:val="center"/>
            <w:hideMark/>
          </w:tcPr>
          <w:p w14:paraId="74045C2A" w14:textId="77777777" w:rsidR="00567469" w:rsidRDefault="00000000" w:rsidP="00567469">
            <w:pPr>
              <w:adjustRightInd w:val="0"/>
              <w:snapToGrid w:val="0"/>
              <w:jc w:val="center"/>
              <w:rPr>
                <w:rFonts w:ascii="Cambria Math" w:hAnsi="Cambria Math" w:cs="Times New Roman"/>
                <w:szCs w:val="21"/>
                <w:oMath/>
              </w:rPr>
            </w:pPr>
            <m:oMathPara>
              <m:oMath>
                <m:d>
                  <m:dPr>
                    <m:begChr m:val="["/>
                    <m:endChr m:val="]"/>
                    <m:ctrlPr>
                      <w:rPr>
                        <w:rFonts w:ascii="Cambria Math" w:hAnsi="Cambria Math" w:cs="Times New Roman"/>
                        <w:i/>
                        <w:szCs w:val="21"/>
                      </w:rPr>
                    </m:ctrlPr>
                  </m:dPr>
                  <m:e>
                    <m:r>
                      <w:rPr>
                        <w:rFonts w:ascii="Cambria Math" w:hAnsi="Cambria Math" w:cs="Times New Roman"/>
                        <w:szCs w:val="21"/>
                      </w:rPr>
                      <m:t>110</m:t>
                    </m:r>
                  </m:e>
                </m:d>
              </m:oMath>
            </m:oMathPara>
          </w:p>
        </w:tc>
        <w:tc>
          <w:tcPr>
            <w:tcW w:w="1125" w:type="dxa"/>
            <w:tcMar>
              <w:top w:w="15" w:type="dxa"/>
              <w:left w:w="108" w:type="dxa"/>
              <w:bottom w:w="0" w:type="dxa"/>
              <w:right w:w="108" w:type="dxa"/>
            </w:tcMar>
            <w:vAlign w:val="center"/>
            <w:hideMark/>
          </w:tcPr>
          <w:p w14:paraId="6650AF71"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255</w:t>
            </w:r>
          </w:p>
        </w:tc>
        <w:tc>
          <w:tcPr>
            <w:tcW w:w="1505" w:type="dxa"/>
            <w:gridSpan w:val="2"/>
            <w:tcMar>
              <w:top w:w="15" w:type="dxa"/>
              <w:left w:w="108" w:type="dxa"/>
              <w:bottom w:w="0" w:type="dxa"/>
              <w:right w:w="108" w:type="dxa"/>
            </w:tcMar>
            <w:vAlign w:val="center"/>
            <w:hideMark/>
          </w:tcPr>
          <w:p w14:paraId="40676961"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PTP</w:t>
            </w:r>
          </w:p>
        </w:tc>
      </w:tr>
      <w:tr w:rsidR="009238BA" w14:paraId="577D5894" w14:textId="77777777" w:rsidTr="00567469">
        <w:trPr>
          <w:trHeight w:val="103"/>
        </w:trPr>
        <w:tc>
          <w:tcPr>
            <w:tcW w:w="851" w:type="dxa"/>
            <w:tcMar>
              <w:top w:w="15" w:type="dxa"/>
              <w:left w:w="108" w:type="dxa"/>
              <w:bottom w:w="0" w:type="dxa"/>
              <w:right w:w="108" w:type="dxa"/>
            </w:tcMar>
            <w:vAlign w:val="center"/>
            <w:hideMark/>
          </w:tcPr>
          <w:p w14:paraId="42717B36"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20</w:t>
            </w:r>
          </w:p>
        </w:tc>
        <w:tc>
          <w:tcPr>
            <w:tcW w:w="850" w:type="dxa"/>
            <w:tcMar>
              <w:top w:w="15" w:type="dxa"/>
              <w:left w:w="108" w:type="dxa"/>
              <w:bottom w:w="0" w:type="dxa"/>
              <w:right w:w="108" w:type="dxa"/>
            </w:tcMar>
            <w:vAlign w:val="center"/>
            <w:hideMark/>
          </w:tcPr>
          <w:p w14:paraId="16908B8E"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1.31</w:t>
            </w:r>
          </w:p>
        </w:tc>
        <w:tc>
          <w:tcPr>
            <w:tcW w:w="1418" w:type="dxa"/>
            <w:tcMar>
              <w:top w:w="15" w:type="dxa"/>
              <w:left w:w="108" w:type="dxa"/>
              <w:bottom w:w="0" w:type="dxa"/>
              <w:right w:w="108" w:type="dxa"/>
            </w:tcMar>
            <w:vAlign w:val="center"/>
            <w:hideMark/>
          </w:tcPr>
          <w:p w14:paraId="42467E42"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25</w:t>
            </w:r>
          </w:p>
        </w:tc>
        <w:tc>
          <w:tcPr>
            <w:tcW w:w="1417" w:type="dxa"/>
            <w:vAlign w:val="center"/>
            <w:hideMark/>
          </w:tcPr>
          <w:p w14:paraId="2566823E"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46.9</w:t>
            </w:r>
          </w:p>
        </w:tc>
        <w:tc>
          <w:tcPr>
            <w:tcW w:w="2067" w:type="dxa"/>
            <w:tcMar>
              <w:top w:w="15" w:type="dxa"/>
              <w:left w:w="108" w:type="dxa"/>
              <w:bottom w:w="0" w:type="dxa"/>
              <w:right w:w="108" w:type="dxa"/>
            </w:tcMar>
            <w:vAlign w:val="center"/>
            <w:hideMark/>
          </w:tcPr>
          <w:p w14:paraId="689F5D50" w14:textId="77777777" w:rsidR="00567469" w:rsidRDefault="00000000" w:rsidP="00567469">
            <w:pPr>
              <w:adjustRightInd w:val="0"/>
              <w:snapToGrid w:val="0"/>
              <w:jc w:val="center"/>
              <w:rPr>
                <w:rFonts w:ascii="Cambria Math" w:hAnsi="Cambria Math" w:cs="Times New Roman"/>
                <w:szCs w:val="21"/>
                <w:oMath/>
              </w:rPr>
            </w:pPr>
            <m:oMathPara>
              <m:oMath>
                <m:d>
                  <m:dPr>
                    <m:begChr m:val="["/>
                    <m:endChr m:val="]"/>
                    <m:ctrlPr>
                      <w:rPr>
                        <w:rFonts w:ascii="Cambria Math" w:hAnsi="Cambria Math" w:cs="Times New Roman"/>
                        <w:i/>
                        <w:szCs w:val="21"/>
                      </w:rPr>
                    </m:ctrlPr>
                  </m:dPr>
                  <m:e>
                    <m:r>
                      <w:rPr>
                        <w:rFonts w:ascii="Cambria Math" w:hAnsi="Cambria Math" w:cs="Times New Roman"/>
                        <w:szCs w:val="21"/>
                      </w:rPr>
                      <m:t>110</m:t>
                    </m:r>
                  </m:e>
                </m:d>
              </m:oMath>
            </m:oMathPara>
          </w:p>
        </w:tc>
        <w:tc>
          <w:tcPr>
            <w:tcW w:w="1125" w:type="dxa"/>
            <w:tcMar>
              <w:top w:w="15" w:type="dxa"/>
              <w:left w:w="108" w:type="dxa"/>
              <w:bottom w:w="0" w:type="dxa"/>
              <w:right w:w="108" w:type="dxa"/>
            </w:tcMar>
            <w:vAlign w:val="center"/>
            <w:hideMark/>
          </w:tcPr>
          <w:p w14:paraId="44CBA945"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453</w:t>
            </w:r>
          </w:p>
        </w:tc>
        <w:tc>
          <w:tcPr>
            <w:tcW w:w="1505" w:type="dxa"/>
            <w:gridSpan w:val="2"/>
            <w:tcMar>
              <w:top w:w="15" w:type="dxa"/>
              <w:left w:w="108" w:type="dxa"/>
              <w:bottom w:w="0" w:type="dxa"/>
              <w:right w:w="108" w:type="dxa"/>
            </w:tcMar>
            <w:vAlign w:val="center"/>
            <w:hideMark/>
          </w:tcPr>
          <w:p w14:paraId="5429826C"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DT</w:t>
            </w:r>
          </w:p>
        </w:tc>
      </w:tr>
      <w:tr w:rsidR="009238BA" w14:paraId="132A9B6E" w14:textId="77777777" w:rsidTr="00567469">
        <w:trPr>
          <w:trHeight w:val="103"/>
        </w:trPr>
        <w:tc>
          <w:tcPr>
            <w:tcW w:w="851" w:type="dxa"/>
            <w:tcMar>
              <w:top w:w="15" w:type="dxa"/>
              <w:left w:w="108" w:type="dxa"/>
              <w:bottom w:w="0" w:type="dxa"/>
              <w:right w:w="108" w:type="dxa"/>
            </w:tcMar>
            <w:vAlign w:val="center"/>
            <w:hideMark/>
          </w:tcPr>
          <w:p w14:paraId="7EBBFC74"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21</w:t>
            </w:r>
          </w:p>
        </w:tc>
        <w:tc>
          <w:tcPr>
            <w:tcW w:w="850" w:type="dxa"/>
            <w:tcMar>
              <w:top w:w="15" w:type="dxa"/>
              <w:left w:w="108" w:type="dxa"/>
              <w:bottom w:w="0" w:type="dxa"/>
              <w:right w:w="108" w:type="dxa"/>
            </w:tcMar>
            <w:vAlign w:val="center"/>
            <w:hideMark/>
          </w:tcPr>
          <w:p w14:paraId="0CD0F46A"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2.04</w:t>
            </w:r>
          </w:p>
        </w:tc>
        <w:tc>
          <w:tcPr>
            <w:tcW w:w="1418" w:type="dxa"/>
            <w:tcMar>
              <w:top w:w="15" w:type="dxa"/>
              <w:left w:w="108" w:type="dxa"/>
              <w:bottom w:w="0" w:type="dxa"/>
              <w:right w:w="108" w:type="dxa"/>
            </w:tcMar>
            <w:vAlign w:val="center"/>
            <w:hideMark/>
          </w:tcPr>
          <w:p w14:paraId="473D4D2A"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30</w:t>
            </w:r>
          </w:p>
        </w:tc>
        <w:tc>
          <w:tcPr>
            <w:tcW w:w="1417" w:type="dxa"/>
            <w:vAlign w:val="center"/>
            <w:hideMark/>
          </w:tcPr>
          <w:p w14:paraId="15C6291D"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133.8</w:t>
            </w:r>
          </w:p>
        </w:tc>
        <w:tc>
          <w:tcPr>
            <w:tcW w:w="2067" w:type="dxa"/>
            <w:tcMar>
              <w:top w:w="15" w:type="dxa"/>
              <w:left w:w="108" w:type="dxa"/>
              <w:bottom w:w="0" w:type="dxa"/>
              <w:right w:w="108" w:type="dxa"/>
            </w:tcMar>
            <w:vAlign w:val="center"/>
            <w:hideMark/>
          </w:tcPr>
          <w:p w14:paraId="6E2403BE" w14:textId="77777777" w:rsidR="00567469" w:rsidRDefault="00000000" w:rsidP="00567469">
            <w:pPr>
              <w:adjustRightInd w:val="0"/>
              <w:snapToGrid w:val="0"/>
              <w:jc w:val="center"/>
              <w:rPr>
                <w:rFonts w:ascii="Cambria Math" w:hAnsi="Cambria Math" w:cs="Times New Roman"/>
                <w:szCs w:val="21"/>
                <w:oMath/>
              </w:rPr>
            </w:pPr>
            <m:oMathPara>
              <m:oMath>
                <m:d>
                  <m:dPr>
                    <m:begChr m:val="["/>
                    <m:endChr m:val="]"/>
                    <m:ctrlPr>
                      <w:rPr>
                        <w:rFonts w:ascii="Cambria Math" w:hAnsi="Cambria Math" w:cs="Times New Roman"/>
                        <w:i/>
                        <w:szCs w:val="21"/>
                      </w:rPr>
                    </m:ctrlPr>
                  </m:dPr>
                  <m:e>
                    <m:r>
                      <w:rPr>
                        <w:rFonts w:ascii="Cambria Math" w:hAnsi="Cambria Math" w:cs="Times New Roman"/>
                        <w:szCs w:val="21"/>
                      </w:rPr>
                      <m:t>1</m:t>
                    </m:r>
                    <m:acc>
                      <m:accPr>
                        <m:chr m:val="̅"/>
                        <m:ctrlPr>
                          <w:rPr>
                            <w:rFonts w:ascii="Cambria Math" w:hAnsi="Cambria Math" w:cs="Times New Roman"/>
                            <w:i/>
                            <w:szCs w:val="21"/>
                          </w:rPr>
                        </m:ctrlPr>
                      </m:accPr>
                      <m:e>
                        <m:r>
                          <w:rPr>
                            <w:rFonts w:ascii="Cambria Math" w:hAnsi="Cambria Math" w:cs="Times New Roman"/>
                            <w:szCs w:val="21"/>
                          </w:rPr>
                          <m:t>1</m:t>
                        </m:r>
                      </m:e>
                    </m:acc>
                    <m:r>
                      <w:rPr>
                        <w:rFonts w:ascii="Cambria Math" w:hAnsi="Cambria Math" w:cs="Times New Roman"/>
                        <w:szCs w:val="21"/>
                      </w:rPr>
                      <m:t>0</m:t>
                    </m:r>
                  </m:e>
                </m:d>
              </m:oMath>
            </m:oMathPara>
          </w:p>
        </w:tc>
        <w:tc>
          <w:tcPr>
            <w:tcW w:w="1125" w:type="dxa"/>
            <w:tcMar>
              <w:top w:w="15" w:type="dxa"/>
              <w:left w:w="108" w:type="dxa"/>
              <w:bottom w:w="0" w:type="dxa"/>
              <w:right w:w="108" w:type="dxa"/>
            </w:tcMar>
            <w:vAlign w:val="center"/>
            <w:hideMark/>
          </w:tcPr>
          <w:p w14:paraId="76B0716D"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301</w:t>
            </w:r>
          </w:p>
        </w:tc>
        <w:tc>
          <w:tcPr>
            <w:tcW w:w="1505" w:type="dxa"/>
            <w:gridSpan w:val="2"/>
            <w:tcMar>
              <w:top w:w="15" w:type="dxa"/>
              <w:left w:w="108" w:type="dxa"/>
              <w:bottom w:w="0" w:type="dxa"/>
              <w:right w:w="108" w:type="dxa"/>
            </w:tcMar>
            <w:vAlign w:val="center"/>
            <w:hideMark/>
          </w:tcPr>
          <w:p w14:paraId="69FC67E5"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DT</w:t>
            </w:r>
          </w:p>
        </w:tc>
      </w:tr>
      <w:tr w:rsidR="009238BA" w14:paraId="689ED11A" w14:textId="77777777" w:rsidTr="00567469">
        <w:trPr>
          <w:trHeight w:val="103"/>
        </w:trPr>
        <w:tc>
          <w:tcPr>
            <w:tcW w:w="851" w:type="dxa"/>
            <w:tcMar>
              <w:top w:w="15" w:type="dxa"/>
              <w:left w:w="108" w:type="dxa"/>
              <w:bottom w:w="0" w:type="dxa"/>
              <w:right w:w="108" w:type="dxa"/>
            </w:tcMar>
            <w:vAlign w:val="center"/>
            <w:hideMark/>
          </w:tcPr>
          <w:p w14:paraId="64997944"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22</w:t>
            </w:r>
          </w:p>
        </w:tc>
        <w:tc>
          <w:tcPr>
            <w:tcW w:w="850" w:type="dxa"/>
            <w:tcMar>
              <w:top w:w="15" w:type="dxa"/>
              <w:left w:w="108" w:type="dxa"/>
              <w:bottom w:w="0" w:type="dxa"/>
              <w:right w:w="108" w:type="dxa"/>
            </w:tcMar>
            <w:vAlign w:val="center"/>
            <w:hideMark/>
          </w:tcPr>
          <w:p w14:paraId="6ECE0948"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2.83</w:t>
            </w:r>
          </w:p>
        </w:tc>
        <w:tc>
          <w:tcPr>
            <w:tcW w:w="1418" w:type="dxa"/>
            <w:tcMar>
              <w:top w:w="15" w:type="dxa"/>
              <w:left w:w="108" w:type="dxa"/>
              <w:bottom w:w="0" w:type="dxa"/>
              <w:right w:w="108" w:type="dxa"/>
            </w:tcMar>
            <w:vAlign w:val="center"/>
            <w:hideMark/>
          </w:tcPr>
          <w:p w14:paraId="7146F85A"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33</w:t>
            </w:r>
          </w:p>
        </w:tc>
        <w:tc>
          <w:tcPr>
            <w:tcW w:w="1417" w:type="dxa"/>
            <w:vAlign w:val="center"/>
            <w:hideMark/>
          </w:tcPr>
          <w:p w14:paraId="4AB295CC"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135.0</w:t>
            </w:r>
          </w:p>
        </w:tc>
        <w:tc>
          <w:tcPr>
            <w:tcW w:w="2067" w:type="dxa"/>
            <w:tcMar>
              <w:top w:w="15" w:type="dxa"/>
              <w:left w:w="108" w:type="dxa"/>
              <w:bottom w:w="0" w:type="dxa"/>
              <w:right w:w="108" w:type="dxa"/>
            </w:tcMar>
            <w:vAlign w:val="center"/>
            <w:hideMark/>
          </w:tcPr>
          <w:p w14:paraId="40298BC0" w14:textId="77777777" w:rsidR="00567469" w:rsidRDefault="00000000" w:rsidP="00567469">
            <w:pPr>
              <w:adjustRightInd w:val="0"/>
              <w:snapToGrid w:val="0"/>
              <w:jc w:val="center"/>
              <w:rPr>
                <w:rFonts w:ascii="Cambria Math" w:hAnsi="Cambria Math" w:cs="Times New Roman"/>
                <w:szCs w:val="21"/>
                <w:oMath/>
              </w:rPr>
            </w:pPr>
            <m:oMathPara>
              <m:oMath>
                <m:d>
                  <m:dPr>
                    <m:begChr m:val="["/>
                    <m:endChr m:val="]"/>
                    <m:ctrlPr>
                      <w:rPr>
                        <w:rFonts w:ascii="Cambria Math" w:hAnsi="Cambria Math" w:cs="Times New Roman"/>
                        <w:i/>
                        <w:szCs w:val="21"/>
                      </w:rPr>
                    </m:ctrlPr>
                  </m:dPr>
                  <m:e>
                    <m:r>
                      <w:rPr>
                        <w:rFonts w:ascii="Cambria Math" w:hAnsi="Cambria Math" w:cs="Times New Roman"/>
                        <w:szCs w:val="21"/>
                      </w:rPr>
                      <m:t>1</m:t>
                    </m:r>
                    <m:acc>
                      <m:accPr>
                        <m:chr m:val="̅"/>
                        <m:ctrlPr>
                          <w:rPr>
                            <w:rFonts w:ascii="Cambria Math" w:hAnsi="Cambria Math" w:cs="Times New Roman"/>
                            <w:i/>
                            <w:szCs w:val="21"/>
                          </w:rPr>
                        </m:ctrlPr>
                      </m:accPr>
                      <m:e>
                        <m:r>
                          <w:rPr>
                            <w:rFonts w:ascii="Cambria Math" w:hAnsi="Cambria Math" w:cs="Times New Roman"/>
                            <w:szCs w:val="21"/>
                          </w:rPr>
                          <m:t>1</m:t>
                        </m:r>
                      </m:e>
                    </m:acc>
                    <m:r>
                      <w:rPr>
                        <w:rFonts w:ascii="Cambria Math" w:hAnsi="Cambria Math" w:cs="Times New Roman"/>
                        <w:szCs w:val="21"/>
                      </w:rPr>
                      <m:t>0</m:t>
                    </m:r>
                  </m:e>
                </m:d>
              </m:oMath>
            </m:oMathPara>
          </w:p>
        </w:tc>
        <w:tc>
          <w:tcPr>
            <w:tcW w:w="1125" w:type="dxa"/>
            <w:tcMar>
              <w:top w:w="15" w:type="dxa"/>
              <w:left w:w="108" w:type="dxa"/>
              <w:bottom w:w="0" w:type="dxa"/>
              <w:right w:w="108" w:type="dxa"/>
            </w:tcMar>
            <w:vAlign w:val="center"/>
            <w:hideMark/>
          </w:tcPr>
          <w:p w14:paraId="14E31A05"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298</w:t>
            </w:r>
          </w:p>
        </w:tc>
        <w:tc>
          <w:tcPr>
            <w:tcW w:w="1505" w:type="dxa"/>
            <w:gridSpan w:val="2"/>
            <w:tcMar>
              <w:top w:w="15" w:type="dxa"/>
              <w:left w:w="108" w:type="dxa"/>
              <w:bottom w:w="0" w:type="dxa"/>
              <w:right w:w="108" w:type="dxa"/>
            </w:tcMar>
            <w:vAlign w:val="center"/>
            <w:hideMark/>
          </w:tcPr>
          <w:p w14:paraId="676A006A"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PTP</w:t>
            </w:r>
          </w:p>
        </w:tc>
      </w:tr>
      <w:tr w:rsidR="009238BA" w14:paraId="473FF665" w14:textId="77777777" w:rsidTr="00567469">
        <w:trPr>
          <w:trHeight w:val="103"/>
        </w:trPr>
        <w:tc>
          <w:tcPr>
            <w:tcW w:w="851" w:type="dxa"/>
            <w:tcMar>
              <w:top w:w="15" w:type="dxa"/>
              <w:left w:w="108" w:type="dxa"/>
              <w:bottom w:w="0" w:type="dxa"/>
              <w:right w:w="108" w:type="dxa"/>
            </w:tcMar>
            <w:vAlign w:val="center"/>
            <w:hideMark/>
          </w:tcPr>
          <w:p w14:paraId="2FC8B02F"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23</w:t>
            </w:r>
          </w:p>
        </w:tc>
        <w:tc>
          <w:tcPr>
            <w:tcW w:w="850" w:type="dxa"/>
            <w:tcMar>
              <w:top w:w="15" w:type="dxa"/>
              <w:left w:w="108" w:type="dxa"/>
              <w:bottom w:w="0" w:type="dxa"/>
              <w:right w:w="108" w:type="dxa"/>
            </w:tcMar>
            <w:vAlign w:val="center"/>
            <w:hideMark/>
          </w:tcPr>
          <w:p w14:paraId="411BB777"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2.66</w:t>
            </w:r>
          </w:p>
        </w:tc>
        <w:tc>
          <w:tcPr>
            <w:tcW w:w="1418" w:type="dxa"/>
            <w:tcMar>
              <w:top w:w="15" w:type="dxa"/>
              <w:left w:w="108" w:type="dxa"/>
              <w:bottom w:w="0" w:type="dxa"/>
              <w:right w:w="108" w:type="dxa"/>
            </w:tcMar>
            <w:vAlign w:val="center"/>
            <w:hideMark/>
          </w:tcPr>
          <w:p w14:paraId="5F5A3981"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29</w:t>
            </w:r>
          </w:p>
        </w:tc>
        <w:tc>
          <w:tcPr>
            <w:tcW w:w="1417" w:type="dxa"/>
            <w:vAlign w:val="center"/>
            <w:hideMark/>
          </w:tcPr>
          <w:p w14:paraId="235CEB92"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45.8</w:t>
            </w:r>
          </w:p>
        </w:tc>
        <w:tc>
          <w:tcPr>
            <w:tcW w:w="2067" w:type="dxa"/>
            <w:tcMar>
              <w:top w:w="15" w:type="dxa"/>
              <w:left w:w="108" w:type="dxa"/>
              <w:bottom w:w="0" w:type="dxa"/>
              <w:right w:w="108" w:type="dxa"/>
            </w:tcMar>
            <w:vAlign w:val="center"/>
            <w:hideMark/>
          </w:tcPr>
          <w:p w14:paraId="3EC6147C" w14:textId="77777777" w:rsidR="00567469" w:rsidRDefault="00000000" w:rsidP="00567469">
            <w:pPr>
              <w:adjustRightInd w:val="0"/>
              <w:snapToGrid w:val="0"/>
              <w:jc w:val="center"/>
              <w:rPr>
                <w:rFonts w:ascii="Cambria Math" w:hAnsi="Cambria Math" w:cs="Times New Roman"/>
                <w:szCs w:val="21"/>
                <w:oMath/>
              </w:rPr>
            </w:pPr>
            <m:oMathPara>
              <m:oMath>
                <m:d>
                  <m:dPr>
                    <m:begChr m:val="["/>
                    <m:endChr m:val="]"/>
                    <m:ctrlPr>
                      <w:rPr>
                        <w:rFonts w:ascii="Cambria Math" w:hAnsi="Cambria Math" w:cs="Times New Roman"/>
                        <w:i/>
                        <w:szCs w:val="21"/>
                      </w:rPr>
                    </m:ctrlPr>
                  </m:dPr>
                  <m:e>
                    <m:r>
                      <w:rPr>
                        <w:rFonts w:ascii="Cambria Math" w:hAnsi="Cambria Math" w:cs="Times New Roman"/>
                        <w:szCs w:val="21"/>
                      </w:rPr>
                      <m:t>110</m:t>
                    </m:r>
                  </m:e>
                </m:d>
              </m:oMath>
            </m:oMathPara>
          </w:p>
        </w:tc>
        <w:tc>
          <w:tcPr>
            <w:tcW w:w="1125" w:type="dxa"/>
            <w:tcMar>
              <w:top w:w="15" w:type="dxa"/>
              <w:left w:w="108" w:type="dxa"/>
              <w:bottom w:w="0" w:type="dxa"/>
              <w:right w:w="108" w:type="dxa"/>
            </w:tcMar>
            <w:vAlign w:val="center"/>
            <w:hideMark/>
          </w:tcPr>
          <w:p w14:paraId="500CA7B9"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323</w:t>
            </w:r>
          </w:p>
        </w:tc>
        <w:tc>
          <w:tcPr>
            <w:tcW w:w="1505" w:type="dxa"/>
            <w:gridSpan w:val="2"/>
            <w:tcMar>
              <w:top w:w="15" w:type="dxa"/>
              <w:left w:w="108" w:type="dxa"/>
              <w:bottom w:w="0" w:type="dxa"/>
              <w:right w:w="108" w:type="dxa"/>
            </w:tcMar>
            <w:vAlign w:val="center"/>
            <w:hideMark/>
          </w:tcPr>
          <w:p w14:paraId="108B3369"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DT</w:t>
            </w:r>
          </w:p>
        </w:tc>
      </w:tr>
      <w:tr w:rsidR="009238BA" w14:paraId="699E44BA" w14:textId="77777777" w:rsidTr="00567469">
        <w:trPr>
          <w:trHeight w:val="103"/>
        </w:trPr>
        <w:tc>
          <w:tcPr>
            <w:tcW w:w="851" w:type="dxa"/>
            <w:tcMar>
              <w:top w:w="15" w:type="dxa"/>
              <w:left w:w="108" w:type="dxa"/>
              <w:bottom w:w="0" w:type="dxa"/>
              <w:right w:w="108" w:type="dxa"/>
            </w:tcMar>
            <w:vAlign w:val="center"/>
            <w:hideMark/>
          </w:tcPr>
          <w:p w14:paraId="7BDC63D1"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24</w:t>
            </w:r>
          </w:p>
        </w:tc>
        <w:tc>
          <w:tcPr>
            <w:tcW w:w="850" w:type="dxa"/>
            <w:tcMar>
              <w:top w:w="15" w:type="dxa"/>
              <w:left w:w="108" w:type="dxa"/>
              <w:bottom w:w="0" w:type="dxa"/>
              <w:right w:w="108" w:type="dxa"/>
            </w:tcMar>
            <w:vAlign w:val="center"/>
            <w:hideMark/>
          </w:tcPr>
          <w:p w14:paraId="50EE550A"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1.65</w:t>
            </w:r>
          </w:p>
        </w:tc>
        <w:tc>
          <w:tcPr>
            <w:tcW w:w="1418" w:type="dxa"/>
            <w:tcMar>
              <w:top w:w="15" w:type="dxa"/>
              <w:left w:w="108" w:type="dxa"/>
              <w:bottom w:w="0" w:type="dxa"/>
              <w:right w:w="108" w:type="dxa"/>
            </w:tcMar>
            <w:vAlign w:val="center"/>
            <w:hideMark/>
          </w:tcPr>
          <w:p w14:paraId="6241543F"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38</w:t>
            </w:r>
          </w:p>
        </w:tc>
        <w:tc>
          <w:tcPr>
            <w:tcW w:w="1417" w:type="dxa"/>
            <w:vAlign w:val="center"/>
            <w:hideMark/>
          </w:tcPr>
          <w:p w14:paraId="7F49D923"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46.9</w:t>
            </w:r>
          </w:p>
        </w:tc>
        <w:tc>
          <w:tcPr>
            <w:tcW w:w="2067" w:type="dxa"/>
            <w:tcMar>
              <w:top w:w="15" w:type="dxa"/>
              <w:left w:w="108" w:type="dxa"/>
              <w:bottom w:w="0" w:type="dxa"/>
              <w:right w:w="108" w:type="dxa"/>
            </w:tcMar>
            <w:vAlign w:val="center"/>
            <w:hideMark/>
          </w:tcPr>
          <w:p w14:paraId="4F1C1544" w14:textId="77777777" w:rsidR="00567469" w:rsidRDefault="00000000" w:rsidP="00567469">
            <w:pPr>
              <w:adjustRightInd w:val="0"/>
              <w:snapToGrid w:val="0"/>
              <w:jc w:val="center"/>
              <w:rPr>
                <w:rFonts w:ascii="Cambria Math" w:hAnsi="Cambria Math" w:cs="Times New Roman"/>
                <w:szCs w:val="21"/>
                <w:oMath/>
              </w:rPr>
            </w:pPr>
            <m:oMathPara>
              <m:oMath>
                <m:d>
                  <m:dPr>
                    <m:begChr m:val="["/>
                    <m:endChr m:val="]"/>
                    <m:ctrlPr>
                      <w:rPr>
                        <w:rFonts w:ascii="Cambria Math" w:hAnsi="Cambria Math" w:cs="Times New Roman"/>
                        <w:i/>
                        <w:szCs w:val="21"/>
                      </w:rPr>
                    </m:ctrlPr>
                  </m:dPr>
                  <m:e>
                    <m:r>
                      <w:rPr>
                        <w:rFonts w:ascii="Cambria Math" w:hAnsi="Cambria Math" w:cs="Times New Roman"/>
                        <w:szCs w:val="21"/>
                      </w:rPr>
                      <m:t>110</m:t>
                    </m:r>
                  </m:e>
                </m:d>
              </m:oMath>
            </m:oMathPara>
          </w:p>
        </w:tc>
        <w:tc>
          <w:tcPr>
            <w:tcW w:w="1125" w:type="dxa"/>
            <w:tcMar>
              <w:top w:w="15" w:type="dxa"/>
              <w:left w:w="108" w:type="dxa"/>
              <w:bottom w:w="0" w:type="dxa"/>
              <w:right w:w="108" w:type="dxa"/>
            </w:tcMar>
            <w:vAlign w:val="center"/>
            <w:hideMark/>
          </w:tcPr>
          <w:p w14:paraId="0368ADCB"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408</w:t>
            </w:r>
          </w:p>
        </w:tc>
        <w:tc>
          <w:tcPr>
            <w:tcW w:w="1505" w:type="dxa"/>
            <w:gridSpan w:val="2"/>
            <w:tcMar>
              <w:top w:w="15" w:type="dxa"/>
              <w:left w:w="108" w:type="dxa"/>
              <w:bottom w:w="0" w:type="dxa"/>
              <w:right w:w="108" w:type="dxa"/>
            </w:tcMar>
            <w:vAlign w:val="center"/>
            <w:hideMark/>
          </w:tcPr>
          <w:p w14:paraId="61E00149"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DT</w:t>
            </w:r>
          </w:p>
        </w:tc>
      </w:tr>
      <w:tr w:rsidR="009238BA" w14:paraId="355948F1" w14:textId="77777777" w:rsidTr="00567469">
        <w:trPr>
          <w:trHeight w:val="103"/>
        </w:trPr>
        <w:tc>
          <w:tcPr>
            <w:tcW w:w="851" w:type="dxa"/>
            <w:tcMar>
              <w:top w:w="15" w:type="dxa"/>
              <w:left w:w="108" w:type="dxa"/>
              <w:bottom w:w="0" w:type="dxa"/>
              <w:right w:w="108" w:type="dxa"/>
            </w:tcMar>
            <w:vAlign w:val="center"/>
            <w:hideMark/>
          </w:tcPr>
          <w:p w14:paraId="77BF9365"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25</w:t>
            </w:r>
          </w:p>
        </w:tc>
        <w:tc>
          <w:tcPr>
            <w:tcW w:w="850" w:type="dxa"/>
            <w:tcMar>
              <w:top w:w="15" w:type="dxa"/>
              <w:left w:w="108" w:type="dxa"/>
              <w:bottom w:w="0" w:type="dxa"/>
              <w:right w:w="108" w:type="dxa"/>
            </w:tcMar>
            <w:vAlign w:val="center"/>
            <w:hideMark/>
          </w:tcPr>
          <w:p w14:paraId="0B868540"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1.36</w:t>
            </w:r>
          </w:p>
        </w:tc>
        <w:tc>
          <w:tcPr>
            <w:tcW w:w="1418" w:type="dxa"/>
            <w:tcMar>
              <w:top w:w="15" w:type="dxa"/>
              <w:left w:w="108" w:type="dxa"/>
              <w:bottom w:w="0" w:type="dxa"/>
              <w:right w:w="108" w:type="dxa"/>
            </w:tcMar>
            <w:vAlign w:val="center"/>
            <w:hideMark/>
          </w:tcPr>
          <w:p w14:paraId="42B2AFF5"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35</w:t>
            </w:r>
          </w:p>
        </w:tc>
        <w:tc>
          <w:tcPr>
            <w:tcW w:w="1417" w:type="dxa"/>
            <w:vAlign w:val="center"/>
            <w:hideMark/>
          </w:tcPr>
          <w:p w14:paraId="5C151D53"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47.1</w:t>
            </w:r>
          </w:p>
        </w:tc>
        <w:tc>
          <w:tcPr>
            <w:tcW w:w="2067" w:type="dxa"/>
            <w:tcMar>
              <w:top w:w="15" w:type="dxa"/>
              <w:left w:w="108" w:type="dxa"/>
              <w:bottom w:w="0" w:type="dxa"/>
              <w:right w:w="108" w:type="dxa"/>
            </w:tcMar>
            <w:vAlign w:val="center"/>
            <w:hideMark/>
          </w:tcPr>
          <w:p w14:paraId="3112D265" w14:textId="77777777" w:rsidR="00567469" w:rsidRDefault="00000000" w:rsidP="00567469">
            <w:pPr>
              <w:adjustRightInd w:val="0"/>
              <w:snapToGrid w:val="0"/>
              <w:jc w:val="center"/>
              <w:rPr>
                <w:rFonts w:ascii="Cambria Math" w:hAnsi="Cambria Math" w:cs="Times New Roman"/>
                <w:szCs w:val="21"/>
                <w:oMath/>
              </w:rPr>
            </w:pPr>
            <m:oMathPara>
              <m:oMath>
                <m:d>
                  <m:dPr>
                    <m:begChr m:val="["/>
                    <m:endChr m:val="]"/>
                    <m:ctrlPr>
                      <w:rPr>
                        <w:rFonts w:ascii="Cambria Math" w:hAnsi="Cambria Math" w:cs="Times New Roman"/>
                        <w:i/>
                        <w:szCs w:val="21"/>
                      </w:rPr>
                    </m:ctrlPr>
                  </m:dPr>
                  <m:e>
                    <m:r>
                      <w:rPr>
                        <w:rFonts w:ascii="Cambria Math" w:hAnsi="Cambria Math" w:cs="Times New Roman"/>
                        <w:szCs w:val="21"/>
                      </w:rPr>
                      <m:t>110</m:t>
                    </m:r>
                  </m:e>
                </m:d>
              </m:oMath>
            </m:oMathPara>
          </w:p>
        </w:tc>
        <w:tc>
          <w:tcPr>
            <w:tcW w:w="1125" w:type="dxa"/>
            <w:tcMar>
              <w:top w:w="15" w:type="dxa"/>
              <w:left w:w="108" w:type="dxa"/>
              <w:bottom w:w="0" w:type="dxa"/>
              <w:right w:w="108" w:type="dxa"/>
            </w:tcMar>
            <w:vAlign w:val="center"/>
            <w:hideMark/>
          </w:tcPr>
          <w:p w14:paraId="3A1E2CFB"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515</w:t>
            </w:r>
          </w:p>
        </w:tc>
        <w:tc>
          <w:tcPr>
            <w:tcW w:w="1505" w:type="dxa"/>
            <w:gridSpan w:val="2"/>
            <w:tcMar>
              <w:top w:w="15" w:type="dxa"/>
              <w:left w:w="108" w:type="dxa"/>
              <w:bottom w:w="0" w:type="dxa"/>
              <w:right w:w="108" w:type="dxa"/>
            </w:tcMar>
            <w:vAlign w:val="center"/>
            <w:hideMark/>
          </w:tcPr>
          <w:p w14:paraId="32B06D2E"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DT</w:t>
            </w:r>
          </w:p>
        </w:tc>
      </w:tr>
      <w:tr w:rsidR="009238BA" w14:paraId="515BC186" w14:textId="77777777" w:rsidTr="00567469">
        <w:trPr>
          <w:trHeight w:val="103"/>
        </w:trPr>
        <w:tc>
          <w:tcPr>
            <w:tcW w:w="851" w:type="dxa"/>
            <w:tcMar>
              <w:top w:w="15" w:type="dxa"/>
              <w:left w:w="108" w:type="dxa"/>
              <w:bottom w:w="0" w:type="dxa"/>
              <w:right w:w="108" w:type="dxa"/>
            </w:tcMar>
            <w:vAlign w:val="center"/>
            <w:hideMark/>
          </w:tcPr>
          <w:p w14:paraId="3D50071D"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26</w:t>
            </w:r>
          </w:p>
        </w:tc>
        <w:tc>
          <w:tcPr>
            <w:tcW w:w="850" w:type="dxa"/>
            <w:tcMar>
              <w:top w:w="15" w:type="dxa"/>
              <w:left w:w="108" w:type="dxa"/>
              <w:bottom w:w="0" w:type="dxa"/>
              <w:right w:w="108" w:type="dxa"/>
            </w:tcMar>
            <w:vAlign w:val="center"/>
            <w:hideMark/>
          </w:tcPr>
          <w:p w14:paraId="422DBAE7"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1.97</w:t>
            </w:r>
          </w:p>
        </w:tc>
        <w:tc>
          <w:tcPr>
            <w:tcW w:w="1418" w:type="dxa"/>
            <w:tcMar>
              <w:top w:w="15" w:type="dxa"/>
              <w:left w:w="108" w:type="dxa"/>
              <w:bottom w:w="0" w:type="dxa"/>
              <w:right w:w="108" w:type="dxa"/>
            </w:tcMar>
            <w:vAlign w:val="center"/>
            <w:hideMark/>
          </w:tcPr>
          <w:p w14:paraId="6F6801D0"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29</w:t>
            </w:r>
          </w:p>
        </w:tc>
        <w:tc>
          <w:tcPr>
            <w:tcW w:w="1417" w:type="dxa"/>
            <w:vAlign w:val="center"/>
            <w:hideMark/>
          </w:tcPr>
          <w:p w14:paraId="041A76DC"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46.0</w:t>
            </w:r>
          </w:p>
        </w:tc>
        <w:tc>
          <w:tcPr>
            <w:tcW w:w="2067" w:type="dxa"/>
            <w:tcMar>
              <w:top w:w="15" w:type="dxa"/>
              <w:left w:w="108" w:type="dxa"/>
              <w:bottom w:w="0" w:type="dxa"/>
              <w:right w:w="108" w:type="dxa"/>
            </w:tcMar>
            <w:vAlign w:val="center"/>
            <w:hideMark/>
          </w:tcPr>
          <w:p w14:paraId="064E97CA" w14:textId="77777777" w:rsidR="00567469" w:rsidRDefault="00000000" w:rsidP="00567469">
            <w:pPr>
              <w:adjustRightInd w:val="0"/>
              <w:snapToGrid w:val="0"/>
              <w:jc w:val="center"/>
              <w:rPr>
                <w:rFonts w:ascii="Cambria Math" w:hAnsi="Cambria Math" w:cs="Times New Roman"/>
                <w:szCs w:val="21"/>
                <w:oMath/>
              </w:rPr>
            </w:pPr>
            <m:oMathPara>
              <m:oMath>
                <m:d>
                  <m:dPr>
                    <m:begChr m:val="["/>
                    <m:endChr m:val="]"/>
                    <m:ctrlPr>
                      <w:rPr>
                        <w:rFonts w:ascii="Cambria Math" w:hAnsi="Cambria Math" w:cs="Times New Roman"/>
                        <w:i/>
                        <w:szCs w:val="21"/>
                      </w:rPr>
                    </m:ctrlPr>
                  </m:dPr>
                  <m:e>
                    <m:r>
                      <w:rPr>
                        <w:rFonts w:ascii="Cambria Math" w:hAnsi="Cambria Math" w:cs="Times New Roman"/>
                        <w:szCs w:val="21"/>
                      </w:rPr>
                      <m:t>110</m:t>
                    </m:r>
                  </m:e>
                </m:d>
              </m:oMath>
            </m:oMathPara>
          </w:p>
        </w:tc>
        <w:tc>
          <w:tcPr>
            <w:tcW w:w="1125" w:type="dxa"/>
            <w:tcMar>
              <w:top w:w="15" w:type="dxa"/>
              <w:left w:w="108" w:type="dxa"/>
              <w:bottom w:w="0" w:type="dxa"/>
              <w:right w:w="108" w:type="dxa"/>
            </w:tcMar>
            <w:vAlign w:val="center"/>
            <w:hideMark/>
          </w:tcPr>
          <w:p w14:paraId="1021C6E6"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553</w:t>
            </w:r>
          </w:p>
        </w:tc>
        <w:tc>
          <w:tcPr>
            <w:tcW w:w="1505" w:type="dxa"/>
            <w:gridSpan w:val="2"/>
            <w:tcMar>
              <w:top w:w="15" w:type="dxa"/>
              <w:left w:w="108" w:type="dxa"/>
              <w:bottom w:w="0" w:type="dxa"/>
              <w:right w:w="108" w:type="dxa"/>
            </w:tcMar>
            <w:vAlign w:val="center"/>
            <w:hideMark/>
          </w:tcPr>
          <w:p w14:paraId="7AD826F7"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PTP</w:t>
            </w:r>
          </w:p>
        </w:tc>
      </w:tr>
      <w:tr w:rsidR="009238BA" w14:paraId="2E2AB561" w14:textId="77777777" w:rsidTr="00567469">
        <w:trPr>
          <w:trHeight w:val="103"/>
        </w:trPr>
        <w:tc>
          <w:tcPr>
            <w:tcW w:w="851" w:type="dxa"/>
            <w:tcMar>
              <w:top w:w="15" w:type="dxa"/>
              <w:left w:w="108" w:type="dxa"/>
              <w:bottom w:w="0" w:type="dxa"/>
              <w:right w:w="108" w:type="dxa"/>
            </w:tcMar>
            <w:vAlign w:val="center"/>
            <w:hideMark/>
          </w:tcPr>
          <w:p w14:paraId="481C0BD1"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27</w:t>
            </w:r>
          </w:p>
        </w:tc>
        <w:tc>
          <w:tcPr>
            <w:tcW w:w="850" w:type="dxa"/>
            <w:tcMar>
              <w:top w:w="15" w:type="dxa"/>
              <w:left w:w="108" w:type="dxa"/>
              <w:bottom w:w="0" w:type="dxa"/>
              <w:right w:w="108" w:type="dxa"/>
            </w:tcMar>
            <w:vAlign w:val="center"/>
            <w:hideMark/>
          </w:tcPr>
          <w:p w14:paraId="76FE3E78"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2.89</w:t>
            </w:r>
          </w:p>
        </w:tc>
        <w:tc>
          <w:tcPr>
            <w:tcW w:w="1418" w:type="dxa"/>
            <w:tcMar>
              <w:top w:w="15" w:type="dxa"/>
              <w:left w:w="108" w:type="dxa"/>
              <w:bottom w:w="0" w:type="dxa"/>
              <w:right w:w="108" w:type="dxa"/>
            </w:tcMar>
            <w:vAlign w:val="center"/>
            <w:hideMark/>
          </w:tcPr>
          <w:p w14:paraId="12AF70DE"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28</w:t>
            </w:r>
          </w:p>
        </w:tc>
        <w:tc>
          <w:tcPr>
            <w:tcW w:w="1417" w:type="dxa"/>
            <w:vAlign w:val="center"/>
            <w:hideMark/>
          </w:tcPr>
          <w:p w14:paraId="6F899E15"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45.8</w:t>
            </w:r>
          </w:p>
        </w:tc>
        <w:tc>
          <w:tcPr>
            <w:tcW w:w="2067" w:type="dxa"/>
            <w:tcMar>
              <w:top w:w="15" w:type="dxa"/>
              <w:left w:w="108" w:type="dxa"/>
              <w:bottom w:w="0" w:type="dxa"/>
              <w:right w:w="108" w:type="dxa"/>
            </w:tcMar>
            <w:vAlign w:val="center"/>
            <w:hideMark/>
          </w:tcPr>
          <w:p w14:paraId="0D8276A1" w14:textId="77777777" w:rsidR="00567469" w:rsidRDefault="00000000" w:rsidP="00567469">
            <w:pPr>
              <w:adjustRightInd w:val="0"/>
              <w:snapToGrid w:val="0"/>
              <w:jc w:val="center"/>
              <w:rPr>
                <w:rFonts w:ascii="Cambria Math" w:hAnsi="Cambria Math" w:cs="Times New Roman"/>
                <w:szCs w:val="21"/>
                <w:oMath/>
              </w:rPr>
            </w:pPr>
            <m:oMathPara>
              <m:oMath>
                <m:d>
                  <m:dPr>
                    <m:begChr m:val="["/>
                    <m:endChr m:val="]"/>
                    <m:ctrlPr>
                      <w:rPr>
                        <w:rFonts w:ascii="Cambria Math" w:hAnsi="Cambria Math" w:cs="Times New Roman"/>
                        <w:i/>
                        <w:szCs w:val="21"/>
                      </w:rPr>
                    </m:ctrlPr>
                  </m:dPr>
                  <m:e>
                    <m:r>
                      <w:rPr>
                        <w:rFonts w:ascii="Cambria Math" w:hAnsi="Cambria Math" w:cs="Times New Roman"/>
                        <w:szCs w:val="21"/>
                      </w:rPr>
                      <m:t>110</m:t>
                    </m:r>
                  </m:e>
                </m:d>
              </m:oMath>
            </m:oMathPara>
          </w:p>
        </w:tc>
        <w:tc>
          <w:tcPr>
            <w:tcW w:w="1125" w:type="dxa"/>
            <w:tcMar>
              <w:top w:w="15" w:type="dxa"/>
              <w:left w:w="108" w:type="dxa"/>
              <w:bottom w:w="0" w:type="dxa"/>
              <w:right w:w="108" w:type="dxa"/>
            </w:tcMar>
            <w:vAlign w:val="center"/>
            <w:hideMark/>
          </w:tcPr>
          <w:p w14:paraId="610DC0A6"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335</w:t>
            </w:r>
          </w:p>
        </w:tc>
        <w:tc>
          <w:tcPr>
            <w:tcW w:w="1505" w:type="dxa"/>
            <w:gridSpan w:val="2"/>
            <w:tcMar>
              <w:top w:w="15" w:type="dxa"/>
              <w:left w:w="108" w:type="dxa"/>
              <w:bottom w:w="0" w:type="dxa"/>
              <w:right w:w="108" w:type="dxa"/>
            </w:tcMar>
            <w:vAlign w:val="center"/>
            <w:hideMark/>
          </w:tcPr>
          <w:p w14:paraId="67A4890D"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PTP</w:t>
            </w:r>
          </w:p>
        </w:tc>
      </w:tr>
      <w:tr w:rsidR="009238BA" w14:paraId="6A26E37F" w14:textId="77777777" w:rsidTr="00567469">
        <w:trPr>
          <w:trHeight w:val="103"/>
        </w:trPr>
        <w:tc>
          <w:tcPr>
            <w:tcW w:w="851" w:type="dxa"/>
            <w:tcMar>
              <w:top w:w="15" w:type="dxa"/>
              <w:left w:w="108" w:type="dxa"/>
              <w:bottom w:w="0" w:type="dxa"/>
              <w:right w:w="108" w:type="dxa"/>
            </w:tcMar>
            <w:vAlign w:val="center"/>
            <w:hideMark/>
          </w:tcPr>
          <w:p w14:paraId="377D152B"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28</w:t>
            </w:r>
          </w:p>
        </w:tc>
        <w:tc>
          <w:tcPr>
            <w:tcW w:w="850" w:type="dxa"/>
            <w:tcMar>
              <w:top w:w="15" w:type="dxa"/>
              <w:left w:w="108" w:type="dxa"/>
              <w:bottom w:w="0" w:type="dxa"/>
              <w:right w:w="108" w:type="dxa"/>
            </w:tcMar>
            <w:vAlign w:val="center"/>
            <w:hideMark/>
          </w:tcPr>
          <w:p w14:paraId="54A1DEAC"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2.82</w:t>
            </w:r>
          </w:p>
        </w:tc>
        <w:tc>
          <w:tcPr>
            <w:tcW w:w="1418" w:type="dxa"/>
            <w:tcMar>
              <w:top w:w="15" w:type="dxa"/>
              <w:left w:w="108" w:type="dxa"/>
              <w:bottom w:w="0" w:type="dxa"/>
              <w:right w:w="108" w:type="dxa"/>
            </w:tcMar>
            <w:vAlign w:val="center"/>
            <w:hideMark/>
          </w:tcPr>
          <w:p w14:paraId="60E85455"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29</w:t>
            </w:r>
          </w:p>
        </w:tc>
        <w:tc>
          <w:tcPr>
            <w:tcW w:w="1417" w:type="dxa"/>
            <w:vAlign w:val="center"/>
            <w:hideMark/>
          </w:tcPr>
          <w:p w14:paraId="4BF837A4"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46.3, 132.5</w:t>
            </w:r>
          </w:p>
        </w:tc>
        <w:tc>
          <w:tcPr>
            <w:tcW w:w="2067" w:type="dxa"/>
            <w:tcMar>
              <w:top w:w="15" w:type="dxa"/>
              <w:left w:w="108" w:type="dxa"/>
              <w:bottom w:w="0" w:type="dxa"/>
              <w:right w:w="108" w:type="dxa"/>
            </w:tcMar>
            <w:vAlign w:val="center"/>
            <w:hideMark/>
          </w:tcPr>
          <w:p w14:paraId="0C7B6499" w14:textId="77777777" w:rsidR="00567469" w:rsidRDefault="00000000" w:rsidP="00567469">
            <w:pPr>
              <w:adjustRightInd w:val="0"/>
              <w:snapToGrid w:val="0"/>
              <w:jc w:val="center"/>
              <w:rPr>
                <w:rFonts w:ascii="Cambria Math" w:hAnsi="Cambria Math" w:cs="Times New Roman"/>
                <w:szCs w:val="21"/>
                <w:oMath/>
              </w:rPr>
            </w:pPr>
            <m:oMathPara>
              <m:oMath>
                <m:d>
                  <m:dPr>
                    <m:begChr m:val="["/>
                    <m:endChr m:val="]"/>
                    <m:ctrlPr>
                      <w:rPr>
                        <w:rFonts w:ascii="Cambria Math" w:hAnsi="Cambria Math" w:cs="Times New Roman"/>
                        <w:i/>
                        <w:szCs w:val="21"/>
                      </w:rPr>
                    </m:ctrlPr>
                  </m:dPr>
                  <m:e>
                    <m:r>
                      <w:rPr>
                        <w:rFonts w:ascii="Cambria Math" w:hAnsi="Cambria Math" w:cs="Times New Roman"/>
                        <w:szCs w:val="21"/>
                      </w:rPr>
                      <m:t>110</m:t>
                    </m:r>
                  </m:e>
                </m:d>
                <m:r>
                  <w:rPr>
                    <w:rFonts w:ascii="Cambria Math" w:hAnsi="Cambria Math" w:cs="Times New Roman"/>
                    <w:szCs w:val="21"/>
                  </w:rPr>
                  <m:t>,</m:t>
                </m:r>
                <m:d>
                  <m:dPr>
                    <m:begChr m:val="["/>
                    <m:endChr m:val="]"/>
                    <m:ctrlPr>
                      <w:rPr>
                        <w:rFonts w:ascii="Cambria Math" w:hAnsi="Cambria Math" w:cs="Times New Roman"/>
                        <w:i/>
                        <w:szCs w:val="21"/>
                      </w:rPr>
                    </m:ctrlPr>
                  </m:dPr>
                  <m:e>
                    <m:r>
                      <w:rPr>
                        <w:rFonts w:ascii="Cambria Math" w:hAnsi="Cambria Math" w:cs="Times New Roman"/>
                        <w:szCs w:val="21"/>
                      </w:rPr>
                      <m:t>1</m:t>
                    </m:r>
                    <m:acc>
                      <m:accPr>
                        <m:chr m:val="̅"/>
                        <m:ctrlPr>
                          <w:rPr>
                            <w:rFonts w:ascii="Cambria Math" w:hAnsi="Cambria Math" w:cs="Times New Roman"/>
                            <w:i/>
                            <w:szCs w:val="21"/>
                          </w:rPr>
                        </m:ctrlPr>
                      </m:accPr>
                      <m:e>
                        <m:r>
                          <w:rPr>
                            <w:rFonts w:ascii="Cambria Math" w:hAnsi="Cambria Math" w:cs="Times New Roman"/>
                            <w:szCs w:val="21"/>
                          </w:rPr>
                          <m:t>1</m:t>
                        </m:r>
                      </m:e>
                    </m:acc>
                    <m:r>
                      <w:rPr>
                        <w:rFonts w:ascii="Cambria Math" w:hAnsi="Cambria Math" w:cs="Times New Roman"/>
                        <w:szCs w:val="21"/>
                      </w:rPr>
                      <m:t>0</m:t>
                    </m:r>
                  </m:e>
                </m:d>
              </m:oMath>
            </m:oMathPara>
          </w:p>
        </w:tc>
        <w:tc>
          <w:tcPr>
            <w:tcW w:w="1125" w:type="dxa"/>
            <w:tcMar>
              <w:top w:w="15" w:type="dxa"/>
              <w:left w:w="108" w:type="dxa"/>
              <w:bottom w:w="0" w:type="dxa"/>
              <w:right w:w="108" w:type="dxa"/>
            </w:tcMar>
            <w:vAlign w:val="center"/>
            <w:hideMark/>
          </w:tcPr>
          <w:p w14:paraId="74CF0923"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303</w:t>
            </w:r>
          </w:p>
        </w:tc>
        <w:tc>
          <w:tcPr>
            <w:tcW w:w="1505" w:type="dxa"/>
            <w:gridSpan w:val="2"/>
            <w:tcMar>
              <w:top w:w="15" w:type="dxa"/>
              <w:left w:w="108" w:type="dxa"/>
              <w:bottom w:w="0" w:type="dxa"/>
              <w:right w:w="108" w:type="dxa"/>
            </w:tcMar>
            <w:vAlign w:val="center"/>
            <w:hideMark/>
          </w:tcPr>
          <w:p w14:paraId="459E6F76"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PTP</w:t>
            </w:r>
          </w:p>
        </w:tc>
      </w:tr>
      <w:tr w:rsidR="009238BA" w14:paraId="74EC4723" w14:textId="77777777" w:rsidTr="00567469">
        <w:trPr>
          <w:trHeight w:val="103"/>
        </w:trPr>
        <w:tc>
          <w:tcPr>
            <w:tcW w:w="851" w:type="dxa"/>
            <w:tcMar>
              <w:top w:w="15" w:type="dxa"/>
              <w:left w:w="108" w:type="dxa"/>
              <w:bottom w:w="0" w:type="dxa"/>
              <w:right w:w="108" w:type="dxa"/>
            </w:tcMar>
            <w:vAlign w:val="center"/>
            <w:hideMark/>
          </w:tcPr>
          <w:p w14:paraId="70F272F9"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29</w:t>
            </w:r>
          </w:p>
        </w:tc>
        <w:tc>
          <w:tcPr>
            <w:tcW w:w="850" w:type="dxa"/>
            <w:tcMar>
              <w:top w:w="15" w:type="dxa"/>
              <w:left w:w="108" w:type="dxa"/>
              <w:bottom w:w="0" w:type="dxa"/>
              <w:right w:w="108" w:type="dxa"/>
            </w:tcMar>
            <w:vAlign w:val="center"/>
            <w:hideMark/>
          </w:tcPr>
          <w:p w14:paraId="2031B39E"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2.61</w:t>
            </w:r>
          </w:p>
        </w:tc>
        <w:tc>
          <w:tcPr>
            <w:tcW w:w="1418" w:type="dxa"/>
            <w:tcMar>
              <w:top w:w="15" w:type="dxa"/>
              <w:left w:w="108" w:type="dxa"/>
              <w:bottom w:w="0" w:type="dxa"/>
              <w:right w:w="108" w:type="dxa"/>
            </w:tcMar>
            <w:vAlign w:val="center"/>
            <w:hideMark/>
          </w:tcPr>
          <w:p w14:paraId="2DC4834D"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33</w:t>
            </w:r>
          </w:p>
        </w:tc>
        <w:tc>
          <w:tcPr>
            <w:tcW w:w="1417" w:type="dxa"/>
            <w:vAlign w:val="center"/>
            <w:hideMark/>
          </w:tcPr>
          <w:p w14:paraId="66EDDEB6"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133.7</w:t>
            </w:r>
          </w:p>
        </w:tc>
        <w:tc>
          <w:tcPr>
            <w:tcW w:w="2067" w:type="dxa"/>
            <w:tcMar>
              <w:top w:w="15" w:type="dxa"/>
              <w:left w:w="108" w:type="dxa"/>
              <w:bottom w:w="0" w:type="dxa"/>
              <w:right w:w="108" w:type="dxa"/>
            </w:tcMar>
            <w:vAlign w:val="center"/>
            <w:hideMark/>
          </w:tcPr>
          <w:p w14:paraId="4E85DFBB" w14:textId="77777777" w:rsidR="00567469" w:rsidRDefault="00000000" w:rsidP="00567469">
            <w:pPr>
              <w:adjustRightInd w:val="0"/>
              <w:snapToGrid w:val="0"/>
              <w:jc w:val="center"/>
              <w:rPr>
                <w:rFonts w:ascii="Cambria Math" w:hAnsi="Cambria Math" w:cs="Times New Roman"/>
                <w:szCs w:val="21"/>
                <w:oMath/>
              </w:rPr>
            </w:pPr>
            <m:oMathPara>
              <m:oMath>
                <m:d>
                  <m:dPr>
                    <m:begChr m:val="["/>
                    <m:endChr m:val="]"/>
                    <m:ctrlPr>
                      <w:rPr>
                        <w:rFonts w:ascii="Cambria Math" w:hAnsi="Cambria Math" w:cs="Times New Roman"/>
                        <w:i/>
                        <w:szCs w:val="21"/>
                      </w:rPr>
                    </m:ctrlPr>
                  </m:dPr>
                  <m:e>
                    <m:r>
                      <w:rPr>
                        <w:rFonts w:ascii="Cambria Math" w:hAnsi="Cambria Math" w:cs="Times New Roman"/>
                        <w:szCs w:val="21"/>
                      </w:rPr>
                      <m:t>1</m:t>
                    </m:r>
                    <m:acc>
                      <m:accPr>
                        <m:chr m:val="̅"/>
                        <m:ctrlPr>
                          <w:rPr>
                            <w:rFonts w:ascii="Cambria Math" w:hAnsi="Cambria Math" w:cs="Times New Roman"/>
                            <w:i/>
                            <w:szCs w:val="21"/>
                          </w:rPr>
                        </m:ctrlPr>
                      </m:accPr>
                      <m:e>
                        <m:r>
                          <w:rPr>
                            <w:rFonts w:ascii="Cambria Math" w:hAnsi="Cambria Math" w:cs="Times New Roman"/>
                            <w:szCs w:val="21"/>
                          </w:rPr>
                          <m:t>1</m:t>
                        </m:r>
                      </m:e>
                    </m:acc>
                    <m:r>
                      <w:rPr>
                        <w:rFonts w:ascii="Cambria Math" w:hAnsi="Cambria Math" w:cs="Times New Roman"/>
                        <w:szCs w:val="21"/>
                      </w:rPr>
                      <m:t>0</m:t>
                    </m:r>
                  </m:e>
                </m:d>
              </m:oMath>
            </m:oMathPara>
          </w:p>
        </w:tc>
        <w:tc>
          <w:tcPr>
            <w:tcW w:w="1125" w:type="dxa"/>
            <w:tcMar>
              <w:top w:w="15" w:type="dxa"/>
              <w:left w:w="108" w:type="dxa"/>
              <w:bottom w:w="0" w:type="dxa"/>
              <w:right w:w="108" w:type="dxa"/>
            </w:tcMar>
            <w:vAlign w:val="center"/>
            <w:hideMark/>
          </w:tcPr>
          <w:p w14:paraId="00E4ED31"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283</w:t>
            </w:r>
          </w:p>
        </w:tc>
        <w:tc>
          <w:tcPr>
            <w:tcW w:w="1505" w:type="dxa"/>
            <w:gridSpan w:val="2"/>
            <w:tcMar>
              <w:top w:w="15" w:type="dxa"/>
              <w:left w:w="108" w:type="dxa"/>
              <w:bottom w:w="0" w:type="dxa"/>
              <w:right w:w="108" w:type="dxa"/>
            </w:tcMar>
            <w:vAlign w:val="center"/>
            <w:hideMark/>
          </w:tcPr>
          <w:p w14:paraId="696C259F"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PTP</w:t>
            </w:r>
          </w:p>
        </w:tc>
      </w:tr>
      <w:tr w:rsidR="009238BA" w14:paraId="5295ED49" w14:textId="77777777" w:rsidTr="00567469">
        <w:trPr>
          <w:trHeight w:val="103"/>
        </w:trPr>
        <w:tc>
          <w:tcPr>
            <w:tcW w:w="851" w:type="dxa"/>
            <w:tcMar>
              <w:top w:w="15" w:type="dxa"/>
              <w:left w:w="108" w:type="dxa"/>
              <w:bottom w:w="0" w:type="dxa"/>
              <w:right w:w="108" w:type="dxa"/>
            </w:tcMar>
            <w:vAlign w:val="center"/>
            <w:hideMark/>
          </w:tcPr>
          <w:p w14:paraId="2771F11E"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30</w:t>
            </w:r>
          </w:p>
        </w:tc>
        <w:tc>
          <w:tcPr>
            <w:tcW w:w="850" w:type="dxa"/>
            <w:tcMar>
              <w:top w:w="15" w:type="dxa"/>
              <w:left w:w="108" w:type="dxa"/>
              <w:bottom w:w="0" w:type="dxa"/>
              <w:right w:w="108" w:type="dxa"/>
            </w:tcMar>
            <w:vAlign w:val="center"/>
            <w:hideMark/>
          </w:tcPr>
          <w:p w14:paraId="593BD8D9"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4.02</w:t>
            </w:r>
          </w:p>
        </w:tc>
        <w:tc>
          <w:tcPr>
            <w:tcW w:w="1418" w:type="dxa"/>
            <w:tcMar>
              <w:top w:w="15" w:type="dxa"/>
              <w:left w:w="108" w:type="dxa"/>
              <w:bottom w:w="0" w:type="dxa"/>
              <w:right w:w="108" w:type="dxa"/>
            </w:tcMar>
            <w:vAlign w:val="center"/>
            <w:hideMark/>
          </w:tcPr>
          <w:p w14:paraId="67FAEB93"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28</w:t>
            </w:r>
          </w:p>
        </w:tc>
        <w:tc>
          <w:tcPr>
            <w:tcW w:w="1417" w:type="dxa"/>
            <w:vAlign w:val="center"/>
            <w:hideMark/>
          </w:tcPr>
          <w:p w14:paraId="202C5214"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47.3</w:t>
            </w:r>
          </w:p>
        </w:tc>
        <w:tc>
          <w:tcPr>
            <w:tcW w:w="2067" w:type="dxa"/>
            <w:tcMar>
              <w:top w:w="15" w:type="dxa"/>
              <w:left w:w="108" w:type="dxa"/>
              <w:bottom w:w="0" w:type="dxa"/>
              <w:right w:w="108" w:type="dxa"/>
            </w:tcMar>
            <w:vAlign w:val="center"/>
            <w:hideMark/>
          </w:tcPr>
          <w:p w14:paraId="5F557D6A" w14:textId="77777777" w:rsidR="00567469" w:rsidRDefault="00000000" w:rsidP="00567469">
            <w:pPr>
              <w:adjustRightInd w:val="0"/>
              <w:snapToGrid w:val="0"/>
              <w:jc w:val="center"/>
              <w:rPr>
                <w:rFonts w:ascii="Cambria Math" w:hAnsi="Cambria Math" w:cs="Times New Roman"/>
                <w:szCs w:val="21"/>
                <w:oMath/>
              </w:rPr>
            </w:pPr>
            <m:oMathPara>
              <m:oMath>
                <m:d>
                  <m:dPr>
                    <m:begChr m:val="["/>
                    <m:endChr m:val="]"/>
                    <m:ctrlPr>
                      <w:rPr>
                        <w:rFonts w:ascii="Cambria Math" w:hAnsi="Cambria Math" w:cs="Times New Roman"/>
                        <w:i/>
                        <w:szCs w:val="21"/>
                      </w:rPr>
                    </m:ctrlPr>
                  </m:dPr>
                  <m:e>
                    <m:r>
                      <w:rPr>
                        <w:rFonts w:ascii="Cambria Math" w:hAnsi="Cambria Math" w:cs="Times New Roman"/>
                        <w:szCs w:val="21"/>
                      </w:rPr>
                      <m:t>110</m:t>
                    </m:r>
                  </m:e>
                </m:d>
              </m:oMath>
            </m:oMathPara>
          </w:p>
        </w:tc>
        <w:tc>
          <w:tcPr>
            <w:tcW w:w="1125" w:type="dxa"/>
            <w:tcMar>
              <w:top w:w="15" w:type="dxa"/>
              <w:left w:w="108" w:type="dxa"/>
              <w:bottom w:w="0" w:type="dxa"/>
              <w:right w:w="108" w:type="dxa"/>
            </w:tcMar>
            <w:vAlign w:val="center"/>
            <w:hideMark/>
          </w:tcPr>
          <w:p w14:paraId="6DB93587"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173</w:t>
            </w:r>
          </w:p>
        </w:tc>
        <w:tc>
          <w:tcPr>
            <w:tcW w:w="1505" w:type="dxa"/>
            <w:gridSpan w:val="2"/>
            <w:tcMar>
              <w:top w:w="15" w:type="dxa"/>
              <w:left w:w="108" w:type="dxa"/>
              <w:bottom w:w="0" w:type="dxa"/>
              <w:right w:w="108" w:type="dxa"/>
            </w:tcMar>
            <w:vAlign w:val="center"/>
            <w:hideMark/>
          </w:tcPr>
          <w:p w14:paraId="75477D11"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PTP</w:t>
            </w:r>
          </w:p>
        </w:tc>
      </w:tr>
      <w:tr w:rsidR="009238BA" w14:paraId="76FBA92F" w14:textId="77777777" w:rsidTr="00567469">
        <w:trPr>
          <w:trHeight w:val="103"/>
        </w:trPr>
        <w:tc>
          <w:tcPr>
            <w:tcW w:w="851" w:type="dxa"/>
            <w:tcMar>
              <w:top w:w="15" w:type="dxa"/>
              <w:left w:w="108" w:type="dxa"/>
              <w:bottom w:w="0" w:type="dxa"/>
              <w:right w:w="108" w:type="dxa"/>
            </w:tcMar>
            <w:vAlign w:val="center"/>
            <w:hideMark/>
          </w:tcPr>
          <w:p w14:paraId="5CBCE9F3"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31</w:t>
            </w:r>
          </w:p>
        </w:tc>
        <w:tc>
          <w:tcPr>
            <w:tcW w:w="850" w:type="dxa"/>
            <w:tcMar>
              <w:top w:w="15" w:type="dxa"/>
              <w:left w:w="108" w:type="dxa"/>
              <w:bottom w:w="0" w:type="dxa"/>
              <w:right w:w="108" w:type="dxa"/>
            </w:tcMar>
            <w:vAlign w:val="center"/>
            <w:hideMark/>
          </w:tcPr>
          <w:p w14:paraId="566806B6"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3.97</w:t>
            </w:r>
          </w:p>
        </w:tc>
        <w:tc>
          <w:tcPr>
            <w:tcW w:w="1418" w:type="dxa"/>
            <w:tcMar>
              <w:top w:w="15" w:type="dxa"/>
              <w:left w:w="108" w:type="dxa"/>
              <w:bottom w:w="0" w:type="dxa"/>
              <w:right w:w="108" w:type="dxa"/>
            </w:tcMar>
            <w:vAlign w:val="center"/>
            <w:hideMark/>
          </w:tcPr>
          <w:p w14:paraId="6FD6627C"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25</w:t>
            </w:r>
          </w:p>
        </w:tc>
        <w:tc>
          <w:tcPr>
            <w:tcW w:w="1417" w:type="dxa"/>
            <w:vAlign w:val="center"/>
            <w:hideMark/>
          </w:tcPr>
          <w:p w14:paraId="0E8D1E3E"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46.5</w:t>
            </w:r>
          </w:p>
        </w:tc>
        <w:tc>
          <w:tcPr>
            <w:tcW w:w="2067" w:type="dxa"/>
            <w:tcMar>
              <w:top w:w="15" w:type="dxa"/>
              <w:left w:w="108" w:type="dxa"/>
              <w:bottom w:w="0" w:type="dxa"/>
              <w:right w:w="108" w:type="dxa"/>
            </w:tcMar>
            <w:vAlign w:val="center"/>
            <w:hideMark/>
          </w:tcPr>
          <w:p w14:paraId="56CDF947" w14:textId="77777777" w:rsidR="00567469" w:rsidRDefault="00000000" w:rsidP="00567469">
            <w:pPr>
              <w:adjustRightInd w:val="0"/>
              <w:snapToGrid w:val="0"/>
              <w:jc w:val="center"/>
              <w:rPr>
                <w:rFonts w:ascii="Cambria Math" w:hAnsi="Cambria Math" w:cs="Times New Roman"/>
                <w:szCs w:val="21"/>
                <w:oMath/>
              </w:rPr>
            </w:pPr>
            <m:oMathPara>
              <m:oMath>
                <m:d>
                  <m:dPr>
                    <m:begChr m:val="["/>
                    <m:endChr m:val="]"/>
                    <m:ctrlPr>
                      <w:rPr>
                        <w:rFonts w:ascii="Cambria Math" w:hAnsi="Cambria Math" w:cs="Times New Roman"/>
                        <w:i/>
                        <w:szCs w:val="21"/>
                      </w:rPr>
                    </m:ctrlPr>
                  </m:dPr>
                  <m:e>
                    <m:r>
                      <w:rPr>
                        <w:rFonts w:ascii="Cambria Math" w:hAnsi="Cambria Math" w:cs="Times New Roman"/>
                        <w:szCs w:val="21"/>
                      </w:rPr>
                      <m:t>110</m:t>
                    </m:r>
                  </m:e>
                </m:d>
              </m:oMath>
            </m:oMathPara>
          </w:p>
        </w:tc>
        <w:tc>
          <w:tcPr>
            <w:tcW w:w="1125" w:type="dxa"/>
            <w:tcMar>
              <w:top w:w="15" w:type="dxa"/>
              <w:left w:w="108" w:type="dxa"/>
              <w:bottom w:w="0" w:type="dxa"/>
              <w:right w:w="108" w:type="dxa"/>
            </w:tcMar>
            <w:vAlign w:val="center"/>
            <w:hideMark/>
          </w:tcPr>
          <w:p w14:paraId="36E100F2"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205</w:t>
            </w:r>
          </w:p>
        </w:tc>
        <w:tc>
          <w:tcPr>
            <w:tcW w:w="1505" w:type="dxa"/>
            <w:gridSpan w:val="2"/>
            <w:tcMar>
              <w:top w:w="15" w:type="dxa"/>
              <w:left w:w="108" w:type="dxa"/>
              <w:bottom w:w="0" w:type="dxa"/>
              <w:right w:w="108" w:type="dxa"/>
            </w:tcMar>
            <w:vAlign w:val="center"/>
            <w:hideMark/>
          </w:tcPr>
          <w:p w14:paraId="70EE09D2"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PTP</w:t>
            </w:r>
          </w:p>
        </w:tc>
      </w:tr>
      <w:tr w:rsidR="009238BA" w14:paraId="01170DD1" w14:textId="77777777" w:rsidTr="00567469">
        <w:trPr>
          <w:trHeight w:val="103"/>
        </w:trPr>
        <w:tc>
          <w:tcPr>
            <w:tcW w:w="851" w:type="dxa"/>
            <w:tcMar>
              <w:top w:w="15" w:type="dxa"/>
              <w:left w:w="108" w:type="dxa"/>
              <w:bottom w:w="0" w:type="dxa"/>
              <w:right w:w="108" w:type="dxa"/>
            </w:tcMar>
            <w:vAlign w:val="center"/>
            <w:hideMark/>
          </w:tcPr>
          <w:p w14:paraId="2F965F7E"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32</w:t>
            </w:r>
          </w:p>
        </w:tc>
        <w:tc>
          <w:tcPr>
            <w:tcW w:w="850" w:type="dxa"/>
            <w:tcMar>
              <w:top w:w="15" w:type="dxa"/>
              <w:left w:w="108" w:type="dxa"/>
              <w:bottom w:w="0" w:type="dxa"/>
              <w:right w:w="108" w:type="dxa"/>
            </w:tcMar>
            <w:vAlign w:val="center"/>
            <w:hideMark/>
          </w:tcPr>
          <w:p w14:paraId="36DA4282"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1.32</w:t>
            </w:r>
          </w:p>
        </w:tc>
        <w:tc>
          <w:tcPr>
            <w:tcW w:w="1418" w:type="dxa"/>
            <w:tcMar>
              <w:top w:w="15" w:type="dxa"/>
              <w:left w:w="108" w:type="dxa"/>
              <w:bottom w:w="0" w:type="dxa"/>
              <w:right w:w="108" w:type="dxa"/>
            </w:tcMar>
            <w:vAlign w:val="center"/>
            <w:hideMark/>
          </w:tcPr>
          <w:p w14:paraId="6E3657FB"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19</w:t>
            </w:r>
          </w:p>
        </w:tc>
        <w:tc>
          <w:tcPr>
            <w:tcW w:w="1417" w:type="dxa"/>
            <w:vAlign w:val="center"/>
            <w:hideMark/>
          </w:tcPr>
          <w:p w14:paraId="35DA2175"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44.8</w:t>
            </w:r>
          </w:p>
        </w:tc>
        <w:tc>
          <w:tcPr>
            <w:tcW w:w="2067" w:type="dxa"/>
            <w:tcMar>
              <w:top w:w="15" w:type="dxa"/>
              <w:left w:w="108" w:type="dxa"/>
              <w:bottom w:w="0" w:type="dxa"/>
              <w:right w:w="108" w:type="dxa"/>
            </w:tcMar>
            <w:vAlign w:val="center"/>
            <w:hideMark/>
          </w:tcPr>
          <w:p w14:paraId="0C42674A" w14:textId="77777777" w:rsidR="00567469" w:rsidRDefault="00000000" w:rsidP="00567469">
            <w:pPr>
              <w:adjustRightInd w:val="0"/>
              <w:snapToGrid w:val="0"/>
              <w:jc w:val="center"/>
              <w:rPr>
                <w:rFonts w:ascii="Cambria Math" w:hAnsi="Cambria Math" w:cs="Times New Roman"/>
                <w:szCs w:val="21"/>
                <w:oMath/>
              </w:rPr>
            </w:pPr>
            <m:oMathPara>
              <m:oMath>
                <m:d>
                  <m:dPr>
                    <m:begChr m:val="["/>
                    <m:endChr m:val="]"/>
                    <m:ctrlPr>
                      <w:rPr>
                        <w:rFonts w:ascii="Cambria Math" w:hAnsi="Cambria Math" w:cs="Times New Roman"/>
                        <w:i/>
                        <w:szCs w:val="21"/>
                      </w:rPr>
                    </m:ctrlPr>
                  </m:dPr>
                  <m:e>
                    <m:r>
                      <w:rPr>
                        <w:rFonts w:ascii="Cambria Math" w:hAnsi="Cambria Math" w:cs="Times New Roman"/>
                        <w:szCs w:val="21"/>
                      </w:rPr>
                      <m:t>110</m:t>
                    </m:r>
                  </m:e>
                </m:d>
              </m:oMath>
            </m:oMathPara>
          </w:p>
        </w:tc>
        <w:tc>
          <w:tcPr>
            <w:tcW w:w="1125" w:type="dxa"/>
            <w:tcMar>
              <w:top w:w="15" w:type="dxa"/>
              <w:left w:w="108" w:type="dxa"/>
              <w:bottom w:w="0" w:type="dxa"/>
              <w:right w:w="108" w:type="dxa"/>
            </w:tcMar>
            <w:vAlign w:val="center"/>
            <w:hideMark/>
          </w:tcPr>
          <w:p w14:paraId="6A8136EE"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521</w:t>
            </w:r>
          </w:p>
        </w:tc>
        <w:tc>
          <w:tcPr>
            <w:tcW w:w="1505" w:type="dxa"/>
            <w:gridSpan w:val="2"/>
            <w:tcMar>
              <w:top w:w="15" w:type="dxa"/>
              <w:left w:w="108" w:type="dxa"/>
              <w:bottom w:w="0" w:type="dxa"/>
              <w:right w:w="108" w:type="dxa"/>
            </w:tcMar>
            <w:vAlign w:val="center"/>
            <w:hideMark/>
          </w:tcPr>
          <w:p w14:paraId="7A253960"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DT</w:t>
            </w:r>
          </w:p>
        </w:tc>
      </w:tr>
      <w:tr w:rsidR="009238BA" w14:paraId="7EC26822" w14:textId="77777777" w:rsidTr="00567469">
        <w:trPr>
          <w:trHeight w:val="103"/>
        </w:trPr>
        <w:tc>
          <w:tcPr>
            <w:tcW w:w="851" w:type="dxa"/>
            <w:tcMar>
              <w:top w:w="15" w:type="dxa"/>
              <w:left w:w="108" w:type="dxa"/>
              <w:bottom w:w="0" w:type="dxa"/>
              <w:right w:w="108" w:type="dxa"/>
            </w:tcMar>
            <w:vAlign w:val="center"/>
            <w:hideMark/>
          </w:tcPr>
          <w:p w14:paraId="6C79BACD"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33</w:t>
            </w:r>
          </w:p>
        </w:tc>
        <w:tc>
          <w:tcPr>
            <w:tcW w:w="850" w:type="dxa"/>
            <w:tcMar>
              <w:top w:w="15" w:type="dxa"/>
              <w:left w:w="108" w:type="dxa"/>
              <w:bottom w:w="0" w:type="dxa"/>
              <w:right w:w="108" w:type="dxa"/>
            </w:tcMar>
            <w:vAlign w:val="center"/>
            <w:hideMark/>
          </w:tcPr>
          <w:p w14:paraId="15004D4D"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2.43</w:t>
            </w:r>
          </w:p>
        </w:tc>
        <w:tc>
          <w:tcPr>
            <w:tcW w:w="1418" w:type="dxa"/>
            <w:tcMar>
              <w:top w:w="15" w:type="dxa"/>
              <w:left w:w="108" w:type="dxa"/>
              <w:bottom w:w="0" w:type="dxa"/>
              <w:right w:w="108" w:type="dxa"/>
            </w:tcMar>
            <w:vAlign w:val="center"/>
            <w:hideMark/>
          </w:tcPr>
          <w:p w14:paraId="47A24788"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23</w:t>
            </w:r>
          </w:p>
        </w:tc>
        <w:tc>
          <w:tcPr>
            <w:tcW w:w="1417" w:type="dxa"/>
            <w:vAlign w:val="center"/>
            <w:hideMark/>
          </w:tcPr>
          <w:p w14:paraId="379F0DF7"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46.3</w:t>
            </w:r>
          </w:p>
        </w:tc>
        <w:bookmarkStart w:id="11" w:name="OLE_LINK8"/>
        <w:tc>
          <w:tcPr>
            <w:tcW w:w="2067" w:type="dxa"/>
            <w:tcMar>
              <w:top w:w="15" w:type="dxa"/>
              <w:left w:w="108" w:type="dxa"/>
              <w:bottom w:w="0" w:type="dxa"/>
              <w:right w:w="108" w:type="dxa"/>
            </w:tcMar>
            <w:vAlign w:val="center"/>
            <w:hideMark/>
          </w:tcPr>
          <w:p w14:paraId="6BE7833C" w14:textId="77777777" w:rsidR="00567469" w:rsidRDefault="00000000" w:rsidP="00567469">
            <w:pPr>
              <w:adjustRightInd w:val="0"/>
              <w:snapToGrid w:val="0"/>
              <w:jc w:val="center"/>
              <w:rPr>
                <w:rFonts w:ascii="Cambria Math" w:hAnsi="Cambria Math" w:cs="Times New Roman"/>
                <w:szCs w:val="21"/>
                <w:oMath/>
              </w:rPr>
            </w:pPr>
            <m:oMathPara>
              <m:oMath>
                <m:d>
                  <m:dPr>
                    <m:begChr m:val="["/>
                    <m:endChr m:val="]"/>
                    <m:ctrlPr>
                      <w:rPr>
                        <w:rFonts w:ascii="Cambria Math" w:hAnsi="Cambria Math" w:cs="Times New Roman"/>
                        <w:i/>
                        <w:szCs w:val="21"/>
                      </w:rPr>
                    </m:ctrlPr>
                  </m:dPr>
                  <m:e>
                    <m:r>
                      <w:rPr>
                        <w:rFonts w:ascii="Cambria Math" w:hAnsi="Cambria Math" w:cs="Times New Roman"/>
                        <w:szCs w:val="21"/>
                      </w:rPr>
                      <m:t>110</m:t>
                    </m:r>
                  </m:e>
                </m:d>
                <w:bookmarkEnd w:id="11"/>
              </m:oMath>
            </m:oMathPara>
          </w:p>
        </w:tc>
        <w:tc>
          <w:tcPr>
            <w:tcW w:w="1125" w:type="dxa"/>
            <w:tcMar>
              <w:top w:w="15" w:type="dxa"/>
              <w:left w:w="108" w:type="dxa"/>
              <w:bottom w:w="0" w:type="dxa"/>
              <w:right w:w="108" w:type="dxa"/>
            </w:tcMar>
            <w:vAlign w:val="center"/>
            <w:hideMark/>
          </w:tcPr>
          <w:p w14:paraId="2BA29214"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435</w:t>
            </w:r>
          </w:p>
        </w:tc>
        <w:tc>
          <w:tcPr>
            <w:tcW w:w="1505" w:type="dxa"/>
            <w:gridSpan w:val="2"/>
            <w:tcMar>
              <w:top w:w="15" w:type="dxa"/>
              <w:left w:w="108" w:type="dxa"/>
              <w:bottom w:w="0" w:type="dxa"/>
              <w:right w:w="108" w:type="dxa"/>
            </w:tcMar>
            <w:vAlign w:val="center"/>
            <w:hideMark/>
          </w:tcPr>
          <w:p w14:paraId="16CAD7B8"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DT</w:t>
            </w:r>
          </w:p>
        </w:tc>
      </w:tr>
      <w:tr w:rsidR="009238BA" w14:paraId="02E5DF0A" w14:textId="77777777" w:rsidTr="00567469">
        <w:trPr>
          <w:trHeight w:val="103"/>
        </w:trPr>
        <w:tc>
          <w:tcPr>
            <w:tcW w:w="851" w:type="dxa"/>
            <w:tcMar>
              <w:top w:w="15" w:type="dxa"/>
              <w:left w:w="108" w:type="dxa"/>
              <w:bottom w:w="0" w:type="dxa"/>
              <w:right w:w="108" w:type="dxa"/>
            </w:tcMar>
            <w:vAlign w:val="center"/>
            <w:hideMark/>
          </w:tcPr>
          <w:p w14:paraId="0321ECB2"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34</w:t>
            </w:r>
          </w:p>
        </w:tc>
        <w:tc>
          <w:tcPr>
            <w:tcW w:w="850" w:type="dxa"/>
            <w:tcMar>
              <w:top w:w="15" w:type="dxa"/>
              <w:left w:w="108" w:type="dxa"/>
              <w:bottom w:w="0" w:type="dxa"/>
              <w:right w:w="108" w:type="dxa"/>
            </w:tcMar>
            <w:vAlign w:val="center"/>
            <w:hideMark/>
          </w:tcPr>
          <w:p w14:paraId="47822462"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3.48</w:t>
            </w:r>
          </w:p>
        </w:tc>
        <w:tc>
          <w:tcPr>
            <w:tcW w:w="1418" w:type="dxa"/>
            <w:tcMar>
              <w:top w:w="15" w:type="dxa"/>
              <w:left w:w="108" w:type="dxa"/>
              <w:bottom w:w="0" w:type="dxa"/>
              <w:right w:w="108" w:type="dxa"/>
            </w:tcMar>
            <w:vAlign w:val="center"/>
            <w:hideMark/>
          </w:tcPr>
          <w:p w14:paraId="66BA9486"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31</w:t>
            </w:r>
          </w:p>
        </w:tc>
        <w:tc>
          <w:tcPr>
            <w:tcW w:w="1417" w:type="dxa"/>
            <w:vAlign w:val="center"/>
            <w:hideMark/>
          </w:tcPr>
          <w:p w14:paraId="1EE0D01E"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133.1</w:t>
            </w:r>
          </w:p>
        </w:tc>
        <w:bookmarkStart w:id="12" w:name="OLE_LINK10"/>
        <w:tc>
          <w:tcPr>
            <w:tcW w:w="2067" w:type="dxa"/>
            <w:tcMar>
              <w:top w:w="15" w:type="dxa"/>
              <w:left w:w="108" w:type="dxa"/>
              <w:bottom w:w="0" w:type="dxa"/>
              <w:right w:w="108" w:type="dxa"/>
            </w:tcMar>
            <w:vAlign w:val="center"/>
            <w:hideMark/>
          </w:tcPr>
          <w:p w14:paraId="319CD6E8" w14:textId="77777777" w:rsidR="00567469" w:rsidRDefault="00000000" w:rsidP="00567469">
            <w:pPr>
              <w:adjustRightInd w:val="0"/>
              <w:snapToGrid w:val="0"/>
              <w:jc w:val="center"/>
              <w:rPr>
                <w:rFonts w:ascii="Cambria Math" w:hAnsi="Cambria Math" w:cs="Times New Roman"/>
                <w:szCs w:val="21"/>
                <w:oMath/>
              </w:rPr>
            </w:pPr>
            <m:oMathPara>
              <m:oMath>
                <m:d>
                  <m:dPr>
                    <m:begChr m:val="["/>
                    <m:endChr m:val="]"/>
                    <m:ctrlPr>
                      <w:rPr>
                        <w:rFonts w:ascii="Cambria Math" w:hAnsi="Cambria Math" w:cs="Times New Roman"/>
                        <w:i/>
                        <w:szCs w:val="21"/>
                      </w:rPr>
                    </m:ctrlPr>
                  </m:dPr>
                  <m:e>
                    <m:r>
                      <w:rPr>
                        <w:rFonts w:ascii="Cambria Math" w:hAnsi="Cambria Math" w:cs="Times New Roman"/>
                        <w:szCs w:val="21"/>
                      </w:rPr>
                      <m:t>1</m:t>
                    </m:r>
                    <m:acc>
                      <m:accPr>
                        <m:chr m:val="̅"/>
                        <m:ctrlPr>
                          <w:rPr>
                            <w:rFonts w:ascii="Cambria Math" w:hAnsi="Cambria Math" w:cs="Times New Roman"/>
                            <w:i/>
                            <w:szCs w:val="21"/>
                          </w:rPr>
                        </m:ctrlPr>
                      </m:accPr>
                      <m:e>
                        <m:r>
                          <w:rPr>
                            <w:rFonts w:ascii="Cambria Math" w:hAnsi="Cambria Math" w:cs="Times New Roman"/>
                            <w:szCs w:val="21"/>
                          </w:rPr>
                          <m:t>1</m:t>
                        </m:r>
                      </m:e>
                    </m:acc>
                    <m:r>
                      <w:rPr>
                        <w:rFonts w:ascii="Cambria Math" w:hAnsi="Cambria Math" w:cs="Times New Roman"/>
                        <w:szCs w:val="21"/>
                      </w:rPr>
                      <m:t>0</m:t>
                    </m:r>
                  </m:e>
                </m:d>
                <w:bookmarkEnd w:id="12"/>
              </m:oMath>
            </m:oMathPara>
          </w:p>
        </w:tc>
        <w:tc>
          <w:tcPr>
            <w:tcW w:w="1125" w:type="dxa"/>
            <w:tcMar>
              <w:top w:w="15" w:type="dxa"/>
              <w:left w:w="108" w:type="dxa"/>
              <w:bottom w:w="0" w:type="dxa"/>
              <w:right w:w="108" w:type="dxa"/>
            </w:tcMar>
            <w:vAlign w:val="center"/>
            <w:hideMark/>
          </w:tcPr>
          <w:p w14:paraId="68ED4B1C"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198</w:t>
            </w:r>
          </w:p>
        </w:tc>
        <w:tc>
          <w:tcPr>
            <w:tcW w:w="1505" w:type="dxa"/>
            <w:gridSpan w:val="2"/>
            <w:tcMar>
              <w:top w:w="15" w:type="dxa"/>
              <w:left w:w="108" w:type="dxa"/>
              <w:bottom w:w="0" w:type="dxa"/>
              <w:right w:w="108" w:type="dxa"/>
            </w:tcMar>
            <w:vAlign w:val="center"/>
            <w:hideMark/>
          </w:tcPr>
          <w:p w14:paraId="7267604A"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PTP</w:t>
            </w:r>
          </w:p>
        </w:tc>
      </w:tr>
      <w:tr w:rsidR="009238BA" w14:paraId="39633A3A" w14:textId="77777777" w:rsidTr="00567469">
        <w:trPr>
          <w:trHeight w:val="103"/>
        </w:trPr>
        <w:tc>
          <w:tcPr>
            <w:tcW w:w="851" w:type="dxa"/>
            <w:tcMar>
              <w:top w:w="15" w:type="dxa"/>
              <w:left w:w="108" w:type="dxa"/>
              <w:bottom w:w="0" w:type="dxa"/>
              <w:right w:w="108" w:type="dxa"/>
            </w:tcMar>
            <w:vAlign w:val="center"/>
            <w:hideMark/>
          </w:tcPr>
          <w:p w14:paraId="47AA2254"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35</w:t>
            </w:r>
          </w:p>
        </w:tc>
        <w:tc>
          <w:tcPr>
            <w:tcW w:w="850" w:type="dxa"/>
            <w:tcMar>
              <w:top w:w="15" w:type="dxa"/>
              <w:left w:w="108" w:type="dxa"/>
              <w:bottom w:w="0" w:type="dxa"/>
              <w:right w:w="108" w:type="dxa"/>
            </w:tcMar>
            <w:vAlign w:val="center"/>
            <w:hideMark/>
          </w:tcPr>
          <w:p w14:paraId="64F3C3FC"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4.2</w:t>
            </w:r>
          </w:p>
        </w:tc>
        <w:tc>
          <w:tcPr>
            <w:tcW w:w="1418" w:type="dxa"/>
            <w:tcMar>
              <w:top w:w="15" w:type="dxa"/>
              <w:left w:w="108" w:type="dxa"/>
              <w:bottom w:w="0" w:type="dxa"/>
              <w:right w:w="108" w:type="dxa"/>
            </w:tcMar>
            <w:vAlign w:val="center"/>
            <w:hideMark/>
          </w:tcPr>
          <w:p w14:paraId="76B298B9"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27</w:t>
            </w:r>
          </w:p>
        </w:tc>
        <w:tc>
          <w:tcPr>
            <w:tcW w:w="1417" w:type="dxa"/>
            <w:vAlign w:val="center"/>
            <w:hideMark/>
          </w:tcPr>
          <w:p w14:paraId="3C99ECEA"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45.7</w:t>
            </w:r>
          </w:p>
        </w:tc>
        <w:tc>
          <w:tcPr>
            <w:tcW w:w="2067" w:type="dxa"/>
            <w:tcMar>
              <w:top w:w="15" w:type="dxa"/>
              <w:left w:w="108" w:type="dxa"/>
              <w:bottom w:w="0" w:type="dxa"/>
              <w:right w:w="108" w:type="dxa"/>
            </w:tcMar>
            <w:vAlign w:val="center"/>
            <w:hideMark/>
          </w:tcPr>
          <w:p w14:paraId="7822A2A6" w14:textId="77777777" w:rsidR="00567469" w:rsidRDefault="00000000" w:rsidP="00567469">
            <w:pPr>
              <w:adjustRightInd w:val="0"/>
              <w:snapToGrid w:val="0"/>
              <w:jc w:val="center"/>
              <w:rPr>
                <w:rFonts w:ascii="Cambria Math" w:hAnsi="Cambria Math" w:cs="Times New Roman"/>
                <w:szCs w:val="21"/>
                <w:oMath/>
              </w:rPr>
            </w:pPr>
            <m:oMathPara>
              <m:oMath>
                <m:d>
                  <m:dPr>
                    <m:begChr m:val="["/>
                    <m:endChr m:val="]"/>
                    <m:ctrlPr>
                      <w:rPr>
                        <w:rFonts w:ascii="Cambria Math" w:hAnsi="Cambria Math" w:cs="Times New Roman"/>
                        <w:i/>
                        <w:szCs w:val="21"/>
                      </w:rPr>
                    </m:ctrlPr>
                  </m:dPr>
                  <m:e>
                    <m:r>
                      <w:rPr>
                        <w:rFonts w:ascii="Cambria Math" w:hAnsi="Cambria Math" w:cs="Times New Roman"/>
                        <w:szCs w:val="21"/>
                      </w:rPr>
                      <m:t>110</m:t>
                    </m:r>
                  </m:e>
                </m:d>
              </m:oMath>
            </m:oMathPara>
          </w:p>
        </w:tc>
        <w:tc>
          <w:tcPr>
            <w:tcW w:w="1125" w:type="dxa"/>
            <w:tcMar>
              <w:top w:w="15" w:type="dxa"/>
              <w:left w:w="108" w:type="dxa"/>
              <w:bottom w:w="0" w:type="dxa"/>
              <w:right w:w="108" w:type="dxa"/>
            </w:tcMar>
            <w:vAlign w:val="center"/>
            <w:hideMark/>
          </w:tcPr>
          <w:p w14:paraId="63C6ABBF"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153</w:t>
            </w:r>
          </w:p>
        </w:tc>
        <w:tc>
          <w:tcPr>
            <w:tcW w:w="1505" w:type="dxa"/>
            <w:gridSpan w:val="2"/>
            <w:tcMar>
              <w:top w:w="15" w:type="dxa"/>
              <w:left w:w="108" w:type="dxa"/>
              <w:bottom w:w="0" w:type="dxa"/>
              <w:right w:w="108" w:type="dxa"/>
            </w:tcMar>
            <w:vAlign w:val="center"/>
            <w:hideMark/>
          </w:tcPr>
          <w:p w14:paraId="57B79886"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PTP</w:t>
            </w:r>
          </w:p>
        </w:tc>
      </w:tr>
      <w:tr w:rsidR="009238BA" w14:paraId="34934AE6" w14:textId="77777777" w:rsidTr="00567469">
        <w:trPr>
          <w:trHeight w:val="191"/>
        </w:trPr>
        <w:tc>
          <w:tcPr>
            <w:tcW w:w="851" w:type="dxa"/>
            <w:tcMar>
              <w:top w:w="15" w:type="dxa"/>
              <w:left w:w="108" w:type="dxa"/>
              <w:bottom w:w="0" w:type="dxa"/>
              <w:right w:w="108" w:type="dxa"/>
            </w:tcMar>
            <w:vAlign w:val="center"/>
            <w:hideMark/>
          </w:tcPr>
          <w:p w14:paraId="2EBD8BFA"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36</w:t>
            </w:r>
          </w:p>
        </w:tc>
        <w:tc>
          <w:tcPr>
            <w:tcW w:w="850" w:type="dxa"/>
            <w:tcMar>
              <w:top w:w="15" w:type="dxa"/>
              <w:left w:w="108" w:type="dxa"/>
              <w:bottom w:w="0" w:type="dxa"/>
              <w:right w:w="108" w:type="dxa"/>
            </w:tcMar>
            <w:vAlign w:val="center"/>
            <w:hideMark/>
          </w:tcPr>
          <w:p w14:paraId="38AFC58B"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1.13</w:t>
            </w:r>
          </w:p>
        </w:tc>
        <w:tc>
          <w:tcPr>
            <w:tcW w:w="1418" w:type="dxa"/>
            <w:tcMar>
              <w:top w:w="15" w:type="dxa"/>
              <w:left w:w="108" w:type="dxa"/>
              <w:bottom w:w="0" w:type="dxa"/>
              <w:right w:w="108" w:type="dxa"/>
            </w:tcMar>
            <w:vAlign w:val="center"/>
            <w:hideMark/>
          </w:tcPr>
          <w:p w14:paraId="4A3A4986"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35</w:t>
            </w:r>
          </w:p>
        </w:tc>
        <w:tc>
          <w:tcPr>
            <w:tcW w:w="1417" w:type="dxa"/>
            <w:vAlign w:val="center"/>
            <w:hideMark/>
          </w:tcPr>
          <w:p w14:paraId="39238654"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46.0</w:t>
            </w:r>
          </w:p>
        </w:tc>
        <w:tc>
          <w:tcPr>
            <w:tcW w:w="2067" w:type="dxa"/>
            <w:tcMar>
              <w:top w:w="15" w:type="dxa"/>
              <w:left w:w="108" w:type="dxa"/>
              <w:bottom w:w="0" w:type="dxa"/>
              <w:right w:w="108" w:type="dxa"/>
            </w:tcMar>
            <w:vAlign w:val="center"/>
            <w:hideMark/>
          </w:tcPr>
          <w:p w14:paraId="22E50688" w14:textId="77777777" w:rsidR="00567469" w:rsidRDefault="00000000" w:rsidP="00567469">
            <w:pPr>
              <w:adjustRightInd w:val="0"/>
              <w:snapToGrid w:val="0"/>
              <w:jc w:val="center"/>
              <w:rPr>
                <w:rFonts w:ascii="Cambria Math" w:hAnsi="Cambria Math" w:cs="Times New Roman"/>
                <w:szCs w:val="21"/>
                <w:oMath/>
              </w:rPr>
            </w:pPr>
            <m:oMathPara>
              <m:oMath>
                <m:d>
                  <m:dPr>
                    <m:begChr m:val="["/>
                    <m:endChr m:val="]"/>
                    <m:ctrlPr>
                      <w:rPr>
                        <w:rFonts w:ascii="Cambria Math" w:hAnsi="Cambria Math" w:cs="Times New Roman"/>
                        <w:i/>
                        <w:szCs w:val="21"/>
                      </w:rPr>
                    </m:ctrlPr>
                  </m:dPr>
                  <m:e>
                    <m:r>
                      <w:rPr>
                        <w:rFonts w:ascii="Cambria Math" w:hAnsi="Cambria Math" w:cs="Times New Roman"/>
                        <w:szCs w:val="21"/>
                      </w:rPr>
                      <m:t>110</m:t>
                    </m:r>
                  </m:e>
                </m:d>
              </m:oMath>
            </m:oMathPara>
          </w:p>
        </w:tc>
        <w:tc>
          <w:tcPr>
            <w:tcW w:w="1125" w:type="dxa"/>
            <w:tcMar>
              <w:top w:w="15" w:type="dxa"/>
              <w:left w:w="108" w:type="dxa"/>
              <w:bottom w:w="0" w:type="dxa"/>
              <w:right w:w="108" w:type="dxa"/>
            </w:tcMar>
            <w:vAlign w:val="center"/>
            <w:hideMark/>
          </w:tcPr>
          <w:p w14:paraId="473843DB"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553</w:t>
            </w:r>
          </w:p>
        </w:tc>
        <w:tc>
          <w:tcPr>
            <w:tcW w:w="1505" w:type="dxa"/>
            <w:gridSpan w:val="2"/>
            <w:tcMar>
              <w:top w:w="15" w:type="dxa"/>
              <w:left w:w="108" w:type="dxa"/>
              <w:bottom w:w="0" w:type="dxa"/>
              <w:right w:w="108" w:type="dxa"/>
            </w:tcMar>
            <w:vAlign w:val="center"/>
            <w:hideMark/>
          </w:tcPr>
          <w:p w14:paraId="54900817"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DT</w:t>
            </w:r>
          </w:p>
        </w:tc>
      </w:tr>
      <w:tr w:rsidR="009238BA" w14:paraId="2A453A01" w14:textId="77777777" w:rsidTr="00567469">
        <w:trPr>
          <w:trHeight w:val="103"/>
        </w:trPr>
        <w:tc>
          <w:tcPr>
            <w:tcW w:w="851" w:type="dxa"/>
            <w:tcMar>
              <w:top w:w="15" w:type="dxa"/>
              <w:left w:w="108" w:type="dxa"/>
              <w:bottom w:w="0" w:type="dxa"/>
              <w:right w:w="108" w:type="dxa"/>
            </w:tcMar>
            <w:vAlign w:val="center"/>
            <w:hideMark/>
          </w:tcPr>
          <w:p w14:paraId="11AD2CA7"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37</w:t>
            </w:r>
          </w:p>
        </w:tc>
        <w:tc>
          <w:tcPr>
            <w:tcW w:w="850" w:type="dxa"/>
            <w:tcMar>
              <w:top w:w="15" w:type="dxa"/>
              <w:left w:w="108" w:type="dxa"/>
              <w:bottom w:w="0" w:type="dxa"/>
              <w:right w:w="108" w:type="dxa"/>
            </w:tcMar>
            <w:vAlign w:val="center"/>
            <w:hideMark/>
          </w:tcPr>
          <w:p w14:paraId="3B96C701"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4.08</w:t>
            </w:r>
          </w:p>
        </w:tc>
        <w:tc>
          <w:tcPr>
            <w:tcW w:w="1418" w:type="dxa"/>
            <w:tcMar>
              <w:top w:w="15" w:type="dxa"/>
              <w:left w:w="108" w:type="dxa"/>
              <w:bottom w:w="0" w:type="dxa"/>
              <w:right w:w="108" w:type="dxa"/>
            </w:tcMar>
            <w:vAlign w:val="center"/>
            <w:hideMark/>
          </w:tcPr>
          <w:p w14:paraId="225D3E04"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33</w:t>
            </w:r>
          </w:p>
        </w:tc>
        <w:tc>
          <w:tcPr>
            <w:tcW w:w="1417" w:type="dxa"/>
            <w:vAlign w:val="center"/>
            <w:hideMark/>
          </w:tcPr>
          <w:p w14:paraId="6E20F252"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45.2</w:t>
            </w:r>
          </w:p>
        </w:tc>
        <w:tc>
          <w:tcPr>
            <w:tcW w:w="2067" w:type="dxa"/>
            <w:tcMar>
              <w:top w:w="15" w:type="dxa"/>
              <w:left w:w="108" w:type="dxa"/>
              <w:bottom w:w="0" w:type="dxa"/>
              <w:right w:w="108" w:type="dxa"/>
            </w:tcMar>
            <w:vAlign w:val="center"/>
            <w:hideMark/>
          </w:tcPr>
          <w:p w14:paraId="00FD2FF3" w14:textId="77777777" w:rsidR="00567469" w:rsidRDefault="00000000" w:rsidP="00567469">
            <w:pPr>
              <w:adjustRightInd w:val="0"/>
              <w:snapToGrid w:val="0"/>
              <w:jc w:val="center"/>
              <w:rPr>
                <w:rFonts w:ascii="Cambria Math" w:hAnsi="Cambria Math" w:cs="Times New Roman"/>
                <w:szCs w:val="21"/>
                <w:oMath/>
              </w:rPr>
            </w:pPr>
            <m:oMathPara>
              <m:oMath>
                <m:d>
                  <m:dPr>
                    <m:begChr m:val="["/>
                    <m:endChr m:val="]"/>
                    <m:ctrlPr>
                      <w:rPr>
                        <w:rFonts w:ascii="Cambria Math" w:hAnsi="Cambria Math" w:cs="Times New Roman"/>
                        <w:i/>
                        <w:szCs w:val="21"/>
                      </w:rPr>
                    </m:ctrlPr>
                  </m:dPr>
                  <m:e>
                    <m:r>
                      <w:rPr>
                        <w:rFonts w:ascii="Cambria Math" w:hAnsi="Cambria Math" w:cs="Times New Roman"/>
                        <w:szCs w:val="21"/>
                      </w:rPr>
                      <m:t>110</m:t>
                    </m:r>
                  </m:e>
                </m:d>
              </m:oMath>
            </m:oMathPara>
          </w:p>
        </w:tc>
        <w:tc>
          <w:tcPr>
            <w:tcW w:w="1125" w:type="dxa"/>
            <w:tcMar>
              <w:top w:w="15" w:type="dxa"/>
              <w:left w:w="108" w:type="dxa"/>
              <w:bottom w:w="0" w:type="dxa"/>
              <w:right w:w="108" w:type="dxa"/>
            </w:tcMar>
            <w:vAlign w:val="center"/>
            <w:hideMark/>
          </w:tcPr>
          <w:p w14:paraId="0C253002"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232</w:t>
            </w:r>
          </w:p>
        </w:tc>
        <w:tc>
          <w:tcPr>
            <w:tcW w:w="1505" w:type="dxa"/>
            <w:gridSpan w:val="2"/>
            <w:tcMar>
              <w:top w:w="15" w:type="dxa"/>
              <w:left w:w="108" w:type="dxa"/>
              <w:bottom w:w="0" w:type="dxa"/>
              <w:right w:w="108" w:type="dxa"/>
            </w:tcMar>
            <w:vAlign w:val="center"/>
            <w:hideMark/>
          </w:tcPr>
          <w:p w14:paraId="09AF6F15"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PTP</w:t>
            </w:r>
          </w:p>
        </w:tc>
      </w:tr>
      <w:tr w:rsidR="009238BA" w14:paraId="49F53E8F" w14:textId="77777777" w:rsidTr="00567469">
        <w:trPr>
          <w:trHeight w:val="103"/>
        </w:trPr>
        <w:tc>
          <w:tcPr>
            <w:tcW w:w="851" w:type="dxa"/>
            <w:tcMar>
              <w:top w:w="15" w:type="dxa"/>
              <w:left w:w="108" w:type="dxa"/>
              <w:bottom w:w="0" w:type="dxa"/>
              <w:right w:w="108" w:type="dxa"/>
            </w:tcMar>
            <w:vAlign w:val="center"/>
            <w:hideMark/>
          </w:tcPr>
          <w:p w14:paraId="3CCF117E"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38</w:t>
            </w:r>
          </w:p>
        </w:tc>
        <w:tc>
          <w:tcPr>
            <w:tcW w:w="850" w:type="dxa"/>
            <w:tcMar>
              <w:top w:w="15" w:type="dxa"/>
              <w:left w:w="108" w:type="dxa"/>
              <w:bottom w:w="0" w:type="dxa"/>
              <w:right w:w="108" w:type="dxa"/>
            </w:tcMar>
            <w:vAlign w:val="center"/>
            <w:hideMark/>
          </w:tcPr>
          <w:p w14:paraId="6EDED7CA"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3.88</w:t>
            </w:r>
          </w:p>
        </w:tc>
        <w:tc>
          <w:tcPr>
            <w:tcW w:w="1418" w:type="dxa"/>
            <w:tcMar>
              <w:top w:w="15" w:type="dxa"/>
              <w:left w:w="108" w:type="dxa"/>
              <w:bottom w:w="0" w:type="dxa"/>
              <w:right w:w="108" w:type="dxa"/>
            </w:tcMar>
            <w:vAlign w:val="center"/>
            <w:hideMark/>
          </w:tcPr>
          <w:p w14:paraId="76094DC6"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35</w:t>
            </w:r>
          </w:p>
        </w:tc>
        <w:tc>
          <w:tcPr>
            <w:tcW w:w="1417" w:type="dxa"/>
            <w:vAlign w:val="center"/>
            <w:hideMark/>
          </w:tcPr>
          <w:p w14:paraId="5DF9ACA0"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45.8</w:t>
            </w:r>
          </w:p>
        </w:tc>
        <w:bookmarkStart w:id="13" w:name="OLE_LINK9"/>
        <w:tc>
          <w:tcPr>
            <w:tcW w:w="2067" w:type="dxa"/>
            <w:tcMar>
              <w:top w:w="15" w:type="dxa"/>
              <w:left w:w="108" w:type="dxa"/>
              <w:bottom w:w="0" w:type="dxa"/>
              <w:right w:w="108" w:type="dxa"/>
            </w:tcMar>
            <w:vAlign w:val="center"/>
            <w:hideMark/>
          </w:tcPr>
          <w:p w14:paraId="4E604E2A" w14:textId="77777777" w:rsidR="00567469" w:rsidRDefault="00000000" w:rsidP="00567469">
            <w:pPr>
              <w:adjustRightInd w:val="0"/>
              <w:snapToGrid w:val="0"/>
              <w:jc w:val="center"/>
              <w:rPr>
                <w:rFonts w:ascii="Cambria Math" w:hAnsi="Cambria Math" w:cs="Times New Roman"/>
                <w:szCs w:val="21"/>
                <w:oMath/>
              </w:rPr>
            </w:pPr>
            <m:oMathPara>
              <m:oMath>
                <m:d>
                  <m:dPr>
                    <m:begChr m:val="["/>
                    <m:endChr m:val="]"/>
                    <m:ctrlPr>
                      <w:rPr>
                        <w:rFonts w:ascii="Cambria Math" w:hAnsi="Cambria Math" w:cs="Times New Roman"/>
                        <w:i/>
                        <w:szCs w:val="21"/>
                      </w:rPr>
                    </m:ctrlPr>
                  </m:dPr>
                  <m:e>
                    <m:r>
                      <w:rPr>
                        <w:rFonts w:ascii="Cambria Math" w:hAnsi="Cambria Math" w:cs="Times New Roman"/>
                        <w:szCs w:val="21"/>
                      </w:rPr>
                      <m:t>110</m:t>
                    </m:r>
                  </m:e>
                </m:d>
                <w:bookmarkEnd w:id="13"/>
              </m:oMath>
            </m:oMathPara>
          </w:p>
        </w:tc>
        <w:tc>
          <w:tcPr>
            <w:tcW w:w="1125" w:type="dxa"/>
            <w:tcMar>
              <w:top w:w="15" w:type="dxa"/>
              <w:left w:w="108" w:type="dxa"/>
              <w:bottom w:w="0" w:type="dxa"/>
              <w:right w:w="108" w:type="dxa"/>
            </w:tcMar>
            <w:vAlign w:val="center"/>
            <w:hideMark/>
          </w:tcPr>
          <w:p w14:paraId="5FA38B81"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165</w:t>
            </w:r>
          </w:p>
        </w:tc>
        <w:tc>
          <w:tcPr>
            <w:tcW w:w="1505" w:type="dxa"/>
            <w:gridSpan w:val="2"/>
            <w:tcMar>
              <w:top w:w="15" w:type="dxa"/>
              <w:left w:w="108" w:type="dxa"/>
              <w:bottom w:w="0" w:type="dxa"/>
              <w:right w:w="108" w:type="dxa"/>
            </w:tcMar>
            <w:vAlign w:val="center"/>
            <w:hideMark/>
          </w:tcPr>
          <w:p w14:paraId="202BC36F"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PTP</w:t>
            </w:r>
          </w:p>
        </w:tc>
      </w:tr>
      <w:tr w:rsidR="009238BA" w14:paraId="4BA74B04" w14:textId="77777777" w:rsidTr="00567469">
        <w:trPr>
          <w:trHeight w:val="103"/>
        </w:trPr>
        <w:tc>
          <w:tcPr>
            <w:tcW w:w="851" w:type="dxa"/>
            <w:tcMar>
              <w:top w:w="15" w:type="dxa"/>
              <w:left w:w="108" w:type="dxa"/>
              <w:bottom w:w="0" w:type="dxa"/>
              <w:right w:w="108" w:type="dxa"/>
            </w:tcMar>
            <w:vAlign w:val="center"/>
            <w:hideMark/>
          </w:tcPr>
          <w:p w14:paraId="606DC77E"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39</w:t>
            </w:r>
          </w:p>
        </w:tc>
        <w:tc>
          <w:tcPr>
            <w:tcW w:w="850" w:type="dxa"/>
            <w:tcMar>
              <w:top w:w="15" w:type="dxa"/>
              <w:left w:w="108" w:type="dxa"/>
              <w:bottom w:w="0" w:type="dxa"/>
              <w:right w:w="108" w:type="dxa"/>
            </w:tcMar>
            <w:vAlign w:val="center"/>
            <w:hideMark/>
          </w:tcPr>
          <w:p w14:paraId="6E8B1AEA"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2.87</w:t>
            </w:r>
          </w:p>
        </w:tc>
        <w:tc>
          <w:tcPr>
            <w:tcW w:w="1418" w:type="dxa"/>
            <w:tcMar>
              <w:top w:w="15" w:type="dxa"/>
              <w:left w:w="108" w:type="dxa"/>
              <w:bottom w:w="0" w:type="dxa"/>
              <w:right w:w="108" w:type="dxa"/>
            </w:tcMar>
            <w:vAlign w:val="center"/>
            <w:hideMark/>
          </w:tcPr>
          <w:p w14:paraId="699483A8"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35</w:t>
            </w:r>
          </w:p>
        </w:tc>
        <w:tc>
          <w:tcPr>
            <w:tcW w:w="1417" w:type="dxa"/>
            <w:vAlign w:val="center"/>
            <w:hideMark/>
          </w:tcPr>
          <w:p w14:paraId="018BBF98"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46.9</w:t>
            </w:r>
          </w:p>
        </w:tc>
        <w:tc>
          <w:tcPr>
            <w:tcW w:w="2067" w:type="dxa"/>
            <w:tcMar>
              <w:top w:w="15" w:type="dxa"/>
              <w:left w:w="108" w:type="dxa"/>
              <w:bottom w:w="0" w:type="dxa"/>
              <w:right w:w="108" w:type="dxa"/>
            </w:tcMar>
            <w:vAlign w:val="center"/>
            <w:hideMark/>
          </w:tcPr>
          <w:p w14:paraId="6941CB7C" w14:textId="77777777" w:rsidR="00567469" w:rsidRDefault="00000000" w:rsidP="00567469">
            <w:pPr>
              <w:adjustRightInd w:val="0"/>
              <w:snapToGrid w:val="0"/>
              <w:jc w:val="center"/>
              <w:rPr>
                <w:rFonts w:ascii="Cambria Math" w:hAnsi="Cambria Math" w:cs="Times New Roman"/>
                <w:szCs w:val="21"/>
                <w:oMath/>
              </w:rPr>
            </w:pPr>
            <m:oMathPara>
              <m:oMath>
                <m:d>
                  <m:dPr>
                    <m:begChr m:val="["/>
                    <m:endChr m:val="]"/>
                    <m:ctrlPr>
                      <w:rPr>
                        <w:rFonts w:ascii="Cambria Math" w:hAnsi="Cambria Math" w:cs="Times New Roman"/>
                        <w:i/>
                        <w:szCs w:val="21"/>
                      </w:rPr>
                    </m:ctrlPr>
                  </m:dPr>
                  <m:e>
                    <m:r>
                      <w:rPr>
                        <w:rFonts w:ascii="Cambria Math" w:hAnsi="Cambria Math" w:cs="Times New Roman"/>
                        <w:szCs w:val="21"/>
                      </w:rPr>
                      <m:t>110</m:t>
                    </m:r>
                  </m:e>
                </m:d>
              </m:oMath>
            </m:oMathPara>
          </w:p>
        </w:tc>
        <w:tc>
          <w:tcPr>
            <w:tcW w:w="1125" w:type="dxa"/>
            <w:tcMar>
              <w:top w:w="15" w:type="dxa"/>
              <w:left w:w="108" w:type="dxa"/>
              <w:bottom w:w="0" w:type="dxa"/>
              <w:right w:w="108" w:type="dxa"/>
            </w:tcMar>
            <w:vAlign w:val="center"/>
            <w:hideMark/>
          </w:tcPr>
          <w:p w14:paraId="1C2846C4"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321</w:t>
            </w:r>
          </w:p>
        </w:tc>
        <w:tc>
          <w:tcPr>
            <w:tcW w:w="1505" w:type="dxa"/>
            <w:gridSpan w:val="2"/>
            <w:tcMar>
              <w:top w:w="15" w:type="dxa"/>
              <w:left w:w="108" w:type="dxa"/>
              <w:bottom w:w="0" w:type="dxa"/>
              <w:right w:w="108" w:type="dxa"/>
            </w:tcMar>
            <w:vAlign w:val="center"/>
            <w:hideMark/>
          </w:tcPr>
          <w:p w14:paraId="502F8FAA"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PTP</w:t>
            </w:r>
          </w:p>
        </w:tc>
      </w:tr>
      <w:tr w:rsidR="009238BA" w14:paraId="556938CB" w14:textId="77777777" w:rsidTr="00567469">
        <w:trPr>
          <w:trHeight w:val="527"/>
        </w:trPr>
        <w:tc>
          <w:tcPr>
            <w:tcW w:w="851" w:type="dxa"/>
            <w:tcBorders>
              <w:top w:val="nil"/>
              <w:left w:val="nil"/>
              <w:bottom w:val="single" w:sz="8" w:space="0" w:color="000000"/>
              <w:right w:val="nil"/>
            </w:tcBorders>
            <w:tcMar>
              <w:top w:w="15" w:type="dxa"/>
              <w:left w:w="108" w:type="dxa"/>
              <w:bottom w:w="0" w:type="dxa"/>
              <w:right w:w="108" w:type="dxa"/>
            </w:tcMar>
            <w:vAlign w:val="center"/>
            <w:hideMark/>
          </w:tcPr>
          <w:p w14:paraId="6BF5C59F"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40</w:t>
            </w:r>
          </w:p>
        </w:tc>
        <w:tc>
          <w:tcPr>
            <w:tcW w:w="850" w:type="dxa"/>
            <w:tcBorders>
              <w:top w:val="nil"/>
              <w:left w:val="nil"/>
              <w:bottom w:val="single" w:sz="8" w:space="0" w:color="000000"/>
              <w:right w:val="nil"/>
            </w:tcBorders>
            <w:tcMar>
              <w:top w:w="15" w:type="dxa"/>
              <w:left w:w="108" w:type="dxa"/>
              <w:bottom w:w="0" w:type="dxa"/>
              <w:right w:w="108" w:type="dxa"/>
            </w:tcMar>
            <w:vAlign w:val="center"/>
            <w:hideMark/>
          </w:tcPr>
          <w:p w14:paraId="4EAB578D"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1.91</w:t>
            </w:r>
          </w:p>
        </w:tc>
        <w:tc>
          <w:tcPr>
            <w:tcW w:w="1418" w:type="dxa"/>
            <w:tcBorders>
              <w:top w:val="nil"/>
              <w:left w:val="nil"/>
              <w:bottom w:val="single" w:sz="8" w:space="0" w:color="000000"/>
              <w:right w:val="nil"/>
            </w:tcBorders>
            <w:tcMar>
              <w:top w:w="15" w:type="dxa"/>
              <w:left w:w="108" w:type="dxa"/>
              <w:bottom w:w="0" w:type="dxa"/>
              <w:right w:w="108" w:type="dxa"/>
            </w:tcMar>
            <w:vAlign w:val="center"/>
            <w:hideMark/>
          </w:tcPr>
          <w:p w14:paraId="1E4AA08E"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28</w:t>
            </w:r>
          </w:p>
        </w:tc>
        <w:tc>
          <w:tcPr>
            <w:tcW w:w="1417" w:type="dxa"/>
            <w:tcBorders>
              <w:top w:val="nil"/>
              <w:left w:val="nil"/>
              <w:bottom w:val="single" w:sz="8" w:space="0" w:color="000000"/>
              <w:right w:val="nil"/>
            </w:tcBorders>
            <w:vAlign w:val="center"/>
            <w:hideMark/>
          </w:tcPr>
          <w:p w14:paraId="2FFE2361"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131.5</w:t>
            </w:r>
          </w:p>
        </w:tc>
        <w:tc>
          <w:tcPr>
            <w:tcW w:w="2067" w:type="dxa"/>
            <w:tcBorders>
              <w:top w:val="nil"/>
              <w:left w:val="nil"/>
              <w:bottom w:val="single" w:sz="8" w:space="0" w:color="000000"/>
              <w:right w:val="nil"/>
            </w:tcBorders>
            <w:tcMar>
              <w:top w:w="15" w:type="dxa"/>
              <w:left w:w="108" w:type="dxa"/>
              <w:bottom w:w="0" w:type="dxa"/>
              <w:right w:w="108" w:type="dxa"/>
            </w:tcMar>
            <w:vAlign w:val="center"/>
            <w:hideMark/>
          </w:tcPr>
          <w:p w14:paraId="43A01821" w14:textId="77777777" w:rsidR="00567469" w:rsidRDefault="00000000" w:rsidP="00567469">
            <w:pPr>
              <w:adjustRightInd w:val="0"/>
              <w:snapToGrid w:val="0"/>
              <w:jc w:val="center"/>
              <w:rPr>
                <w:rFonts w:ascii="Cambria Math" w:hAnsi="Cambria Math" w:cs="Times New Roman"/>
                <w:szCs w:val="21"/>
                <w:oMath/>
              </w:rPr>
            </w:pPr>
            <m:oMathPara>
              <m:oMath>
                <m:d>
                  <m:dPr>
                    <m:begChr m:val="["/>
                    <m:endChr m:val="]"/>
                    <m:ctrlPr>
                      <w:rPr>
                        <w:rFonts w:ascii="Cambria Math" w:hAnsi="Cambria Math" w:cs="Times New Roman"/>
                        <w:i/>
                        <w:szCs w:val="21"/>
                      </w:rPr>
                    </m:ctrlPr>
                  </m:dPr>
                  <m:e>
                    <m:r>
                      <w:rPr>
                        <w:rFonts w:ascii="Cambria Math" w:hAnsi="Cambria Math" w:cs="Times New Roman"/>
                        <w:szCs w:val="21"/>
                      </w:rPr>
                      <m:t>1</m:t>
                    </m:r>
                    <m:acc>
                      <m:accPr>
                        <m:chr m:val="̅"/>
                        <m:ctrlPr>
                          <w:rPr>
                            <w:rFonts w:ascii="Cambria Math" w:hAnsi="Cambria Math" w:cs="Times New Roman"/>
                            <w:i/>
                            <w:szCs w:val="21"/>
                          </w:rPr>
                        </m:ctrlPr>
                      </m:accPr>
                      <m:e>
                        <m:r>
                          <w:rPr>
                            <w:rFonts w:ascii="Cambria Math" w:hAnsi="Cambria Math" w:cs="Times New Roman"/>
                            <w:szCs w:val="21"/>
                          </w:rPr>
                          <m:t>1</m:t>
                        </m:r>
                      </m:e>
                    </m:acc>
                    <m:r>
                      <w:rPr>
                        <w:rFonts w:ascii="Cambria Math" w:hAnsi="Cambria Math" w:cs="Times New Roman"/>
                        <w:szCs w:val="21"/>
                      </w:rPr>
                      <m:t>0</m:t>
                    </m:r>
                  </m:e>
                </m:d>
              </m:oMath>
            </m:oMathPara>
          </w:p>
        </w:tc>
        <w:tc>
          <w:tcPr>
            <w:tcW w:w="1125" w:type="dxa"/>
            <w:tcBorders>
              <w:top w:val="nil"/>
              <w:left w:val="nil"/>
              <w:bottom w:val="single" w:sz="8" w:space="0" w:color="000000"/>
              <w:right w:val="nil"/>
            </w:tcBorders>
            <w:tcMar>
              <w:top w:w="15" w:type="dxa"/>
              <w:left w:w="108" w:type="dxa"/>
              <w:bottom w:w="0" w:type="dxa"/>
              <w:right w:w="108" w:type="dxa"/>
            </w:tcMar>
            <w:vAlign w:val="center"/>
            <w:hideMark/>
          </w:tcPr>
          <w:p w14:paraId="6FCA864C"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532</w:t>
            </w:r>
          </w:p>
        </w:tc>
        <w:tc>
          <w:tcPr>
            <w:tcW w:w="1505" w:type="dxa"/>
            <w:gridSpan w:val="2"/>
            <w:tcBorders>
              <w:top w:val="nil"/>
              <w:left w:val="nil"/>
              <w:bottom w:val="single" w:sz="8" w:space="0" w:color="000000"/>
              <w:right w:val="nil"/>
            </w:tcBorders>
            <w:tcMar>
              <w:top w:w="15" w:type="dxa"/>
              <w:left w:w="108" w:type="dxa"/>
              <w:bottom w:w="0" w:type="dxa"/>
              <w:right w:w="108" w:type="dxa"/>
            </w:tcMar>
            <w:vAlign w:val="center"/>
            <w:hideMark/>
          </w:tcPr>
          <w:p w14:paraId="478F096B" w14:textId="77777777" w:rsidR="00567469" w:rsidRDefault="00E8361E" w:rsidP="00567469">
            <w:pPr>
              <w:adjustRightInd w:val="0"/>
              <w:snapToGrid w:val="0"/>
              <w:jc w:val="center"/>
              <w:rPr>
                <w:rFonts w:ascii="Times New Roman" w:hAnsi="Times New Roman" w:cs="Times New Roman"/>
                <w:szCs w:val="21"/>
              </w:rPr>
            </w:pPr>
            <w:r>
              <w:rPr>
                <w:rFonts w:ascii="Times New Roman" w:hAnsi="Times New Roman" w:cs="Times New Roman"/>
                <w:szCs w:val="21"/>
              </w:rPr>
              <w:t>DT</w:t>
            </w:r>
          </w:p>
        </w:tc>
      </w:tr>
    </w:tbl>
    <w:p w14:paraId="0BF28625" w14:textId="2EAC0A26" w:rsidR="00B42298" w:rsidRPr="001600CA" w:rsidRDefault="00000000" w:rsidP="00FB1CCF">
      <w:pPr>
        <w:widowControl/>
        <w:spacing w:afterLines="50" w:after="156" w:line="360" w:lineRule="auto"/>
        <w:rPr>
          <w:rFonts w:ascii="Times New Roman" w:hAnsi="Times New Roman" w:cs="Times New Roman"/>
          <w:szCs w:val="21"/>
        </w:rPr>
      </w:pPr>
      <m:oMath>
        <m:sSub>
          <m:sSubPr>
            <m:ctrlPr>
              <w:rPr>
                <w:rFonts w:ascii="Cambria Math" w:hAnsi="Cambria Math" w:cs="Times New Roman"/>
                <w:i/>
                <w:szCs w:val="21"/>
              </w:rPr>
            </m:ctrlPr>
          </m:sSubPr>
          <m:e>
            <m:r>
              <w:rPr>
                <w:rFonts w:ascii="Cambria Math" w:hAnsi="Cambria Math" w:cs="Times New Roman"/>
                <w:szCs w:val="21"/>
              </w:rPr>
              <m:t>ε</m:t>
            </m:r>
          </m:e>
          <m:sub>
            <m:r>
              <w:rPr>
                <w:rFonts w:ascii="Cambria Math" w:hAnsi="Cambria Math" w:cs="Times New Roman" w:hint="eastAsia"/>
                <w:szCs w:val="21"/>
              </w:rPr>
              <m:t>c</m:t>
            </m:r>
          </m:sub>
        </m:sSub>
      </m:oMath>
      <w:r w:rsidR="00567469">
        <w:rPr>
          <w:rFonts w:ascii="Times New Roman" w:hAnsi="Times New Roman" w:cs="Times New Roman" w:hint="eastAsia"/>
          <w:szCs w:val="21"/>
        </w:rPr>
        <w:t xml:space="preserve"> is</w:t>
      </w:r>
      <w:r w:rsidR="00567469">
        <w:rPr>
          <w:rFonts w:ascii="Times New Roman" w:hAnsi="Times New Roman" w:cs="Times New Roman"/>
          <w:szCs w:val="21"/>
        </w:rPr>
        <w:t xml:space="preserve"> </w:t>
      </w:r>
      <w:r w:rsidR="00567469">
        <w:rPr>
          <w:rFonts w:ascii="Times New Roman" w:hAnsi="Times New Roman" w:cs="Times New Roman" w:hint="eastAsia"/>
          <w:szCs w:val="21"/>
        </w:rPr>
        <w:t>the</w:t>
      </w:r>
      <w:r w:rsidR="00567469">
        <w:rPr>
          <w:rFonts w:ascii="Times New Roman" w:hAnsi="Times New Roman" w:cs="Times New Roman"/>
          <w:szCs w:val="21"/>
        </w:rPr>
        <w:t xml:space="preserve"> </w:t>
      </w:r>
      <w:r w:rsidR="00567469">
        <w:rPr>
          <w:rFonts w:ascii="Times New Roman" w:hAnsi="Times New Roman" w:cs="Times New Roman" w:hint="eastAsia"/>
          <w:szCs w:val="21"/>
        </w:rPr>
        <w:t>critical</w:t>
      </w:r>
      <w:r w:rsidR="00567469">
        <w:rPr>
          <w:rFonts w:ascii="Times New Roman" w:hAnsi="Times New Roman" w:cs="Times New Roman"/>
          <w:szCs w:val="21"/>
        </w:rPr>
        <w:t xml:space="preserve"> </w:t>
      </w:r>
      <w:r w:rsidR="00567469">
        <w:rPr>
          <w:rFonts w:ascii="Times New Roman" w:hAnsi="Times New Roman" w:cs="Times New Roman" w:hint="eastAsia"/>
          <w:szCs w:val="21"/>
        </w:rPr>
        <w:t>strain</w:t>
      </w:r>
      <w:r w:rsidR="00567469">
        <w:rPr>
          <w:rFonts w:ascii="Times New Roman" w:hAnsi="Times New Roman" w:cs="Times New Roman"/>
          <w:szCs w:val="21"/>
        </w:rPr>
        <w:t xml:space="preserve"> </w:t>
      </w:r>
      <w:r w:rsidR="00567469">
        <w:rPr>
          <w:rFonts w:ascii="Times New Roman" w:hAnsi="Times New Roman" w:cs="Times New Roman" w:hint="eastAsia"/>
          <w:szCs w:val="21"/>
        </w:rPr>
        <w:t>for</w:t>
      </w:r>
      <w:r w:rsidR="00567469">
        <w:rPr>
          <w:rFonts w:ascii="Times New Roman" w:hAnsi="Times New Roman" w:cs="Times New Roman"/>
          <w:szCs w:val="21"/>
        </w:rPr>
        <w:t xml:space="preserve"> </w:t>
      </w:r>
      <w:r w:rsidR="00567469">
        <w:rPr>
          <w:rFonts w:ascii="Times New Roman" w:hAnsi="Times New Roman" w:cs="Times New Roman" w:hint="eastAsia"/>
          <w:szCs w:val="21"/>
        </w:rPr>
        <w:t>the</w:t>
      </w:r>
      <w:r w:rsidR="00567469">
        <w:rPr>
          <w:rFonts w:ascii="Times New Roman" w:hAnsi="Times New Roman" w:cs="Times New Roman"/>
          <w:szCs w:val="21"/>
        </w:rPr>
        <w:t xml:space="preserve"> </w:t>
      </w:r>
      <w:r w:rsidR="00567469">
        <w:rPr>
          <w:rFonts w:ascii="Times New Roman" w:hAnsi="Times New Roman" w:cs="Times New Roman" w:hint="eastAsia"/>
          <w:szCs w:val="21"/>
        </w:rPr>
        <w:t>emergence</w:t>
      </w:r>
      <w:r w:rsidR="00567469">
        <w:rPr>
          <w:rFonts w:ascii="Times New Roman" w:hAnsi="Times New Roman" w:cs="Times New Roman"/>
          <w:szCs w:val="21"/>
        </w:rPr>
        <w:t xml:space="preserve"> </w:t>
      </w:r>
      <w:r w:rsidR="00567469">
        <w:rPr>
          <w:rFonts w:ascii="Times New Roman" w:hAnsi="Times New Roman" w:cs="Times New Roman" w:hint="eastAsia"/>
          <w:szCs w:val="21"/>
        </w:rPr>
        <w:t>of</w:t>
      </w:r>
      <w:r w:rsidR="00567469">
        <w:rPr>
          <w:rFonts w:ascii="Times New Roman" w:hAnsi="Times New Roman" w:cs="Times New Roman"/>
          <w:szCs w:val="21"/>
        </w:rPr>
        <w:t xml:space="preserve"> </w:t>
      </w:r>
      <w:r w:rsidR="00E8361E">
        <w:rPr>
          <w:rFonts w:ascii="Times New Roman" w:eastAsia="等线" w:hAnsi="Times New Roman" w:cs="Times New Roman"/>
          <w:szCs w:val="21"/>
        </w:rPr>
        <w:t xml:space="preserve">the </w:t>
      </w:r>
      <w:r w:rsidR="00567469">
        <w:rPr>
          <w:rFonts w:ascii="Times New Roman" w:hAnsi="Times New Roman" w:cs="Times New Roman" w:hint="eastAsia"/>
          <w:szCs w:val="21"/>
        </w:rPr>
        <w:t>twin</w:t>
      </w:r>
      <w:r w:rsidR="00567469">
        <w:rPr>
          <w:rFonts w:ascii="Times New Roman" w:hAnsi="Times New Roman" w:cs="Times New Roman"/>
          <w:szCs w:val="21"/>
        </w:rPr>
        <w:t xml:space="preserve"> </w:t>
      </w:r>
      <w:r w:rsidR="00567469">
        <w:rPr>
          <w:rFonts w:ascii="Times New Roman" w:hAnsi="Times New Roman" w:cs="Times New Roman" w:hint="eastAsia"/>
          <w:szCs w:val="21"/>
        </w:rPr>
        <w:t>domain</w:t>
      </w:r>
      <w:r w:rsidR="00567469">
        <w:rPr>
          <w:rFonts w:ascii="Times New Roman" w:hAnsi="Times New Roman" w:cs="Times New Roman"/>
          <w:szCs w:val="21"/>
        </w:rPr>
        <w:t xml:space="preserve">, </w:t>
      </w:r>
      <m:oMath>
        <m:sSub>
          <m:sSubPr>
            <m:ctrlPr>
              <w:rPr>
                <w:rFonts w:ascii="Cambria Math" w:hAnsi="Cambria Math" w:cs="Times New Roman"/>
                <w:i/>
                <w:szCs w:val="21"/>
              </w:rPr>
            </m:ctrlPr>
          </m:sSubPr>
          <m:e>
            <m:r>
              <w:rPr>
                <w:rFonts w:ascii="Cambria Math" w:hAnsi="Cambria Math" w:cs="Times New Roman"/>
                <w:szCs w:val="21"/>
              </w:rPr>
              <m:t>W</m:t>
            </m:r>
          </m:e>
          <m:sub>
            <m:r>
              <m:rPr>
                <m:sty m:val="p"/>
              </m:rPr>
              <w:rPr>
                <w:rFonts w:ascii="Cambria Math" w:hAnsi="Cambria Math" w:cs="Times New Roman" w:hint="eastAsia"/>
                <w:szCs w:val="21"/>
              </w:rPr>
              <m:t>domain</m:t>
            </m:r>
          </m:sub>
        </m:sSub>
      </m:oMath>
      <w:r w:rsidR="00567469">
        <w:rPr>
          <w:rFonts w:ascii="Times New Roman" w:hAnsi="Times New Roman" w:cs="Times New Roman" w:hint="eastAsia"/>
          <w:szCs w:val="21"/>
        </w:rPr>
        <w:t xml:space="preserve"> </w:t>
      </w:r>
      <w:r w:rsidR="00567469">
        <w:rPr>
          <w:rFonts w:ascii="Times New Roman" w:hAnsi="Times New Roman" w:cs="Times New Roman"/>
          <w:szCs w:val="21"/>
        </w:rPr>
        <w:t xml:space="preserve">is the maximum width of </w:t>
      </w:r>
      <w:r w:rsidR="00E8361E">
        <w:rPr>
          <w:rFonts w:ascii="Times New Roman" w:eastAsia="等线" w:hAnsi="Times New Roman" w:cs="Times New Roman"/>
          <w:szCs w:val="21"/>
        </w:rPr>
        <w:t xml:space="preserve">the </w:t>
      </w:r>
      <w:r w:rsidR="00567469">
        <w:rPr>
          <w:rFonts w:ascii="Times New Roman" w:hAnsi="Times New Roman" w:cs="Times New Roman"/>
          <w:szCs w:val="21"/>
        </w:rPr>
        <w:t xml:space="preserve">twin domain, </w:t>
      </w:r>
      <m:oMath>
        <m:sSub>
          <m:sSubPr>
            <m:ctrlPr>
              <w:rPr>
                <w:rFonts w:ascii="Cambria Math" w:hAnsi="Cambria Math" w:cs="Times New Roman"/>
                <w:i/>
                <w:szCs w:val="21"/>
              </w:rPr>
            </m:ctrlPr>
          </m:sSubPr>
          <m:e>
            <m:r>
              <w:rPr>
                <w:rFonts w:ascii="Cambria Math" w:hAnsi="Cambria Math" w:cs="Times New Roman" w:hint="eastAsia"/>
                <w:szCs w:val="21"/>
              </w:rPr>
              <m:t>θ</m:t>
            </m:r>
          </m:e>
          <m:sub>
            <m:r>
              <m:rPr>
                <m:sty m:val="p"/>
              </m:rPr>
              <w:rPr>
                <w:rFonts w:ascii="Cambria Math" w:hAnsi="Cambria Math" w:cs="Times New Roman" w:hint="eastAsia"/>
                <w:szCs w:val="21"/>
              </w:rPr>
              <m:t>domain</m:t>
            </m:r>
          </m:sub>
        </m:sSub>
      </m:oMath>
      <w:r w:rsidR="00567469">
        <w:rPr>
          <w:rFonts w:ascii="Times New Roman" w:hAnsi="Times New Roman" w:cs="Times New Roman" w:hint="eastAsia"/>
          <w:szCs w:val="21"/>
        </w:rPr>
        <w:t xml:space="preserve"> </w:t>
      </w:r>
      <w:r w:rsidR="00567469">
        <w:rPr>
          <w:rFonts w:ascii="Times New Roman" w:hAnsi="Times New Roman" w:cs="Times New Roman"/>
          <w:szCs w:val="21"/>
        </w:rPr>
        <w:t xml:space="preserve">is the angle between the domain and zigzag direction of GeSe, </w:t>
      </w:r>
      <w:r w:rsidR="00E8361E">
        <w:rPr>
          <w:rFonts w:ascii="Times New Roman" w:eastAsia="等线" w:hAnsi="Times New Roman" w:cs="Times New Roman"/>
          <w:szCs w:val="21"/>
        </w:rPr>
        <w:t xml:space="preserve">and </w:t>
      </w:r>
      <m:oMath>
        <m:sSub>
          <m:sSubPr>
            <m:ctrlPr>
              <w:rPr>
                <w:rFonts w:ascii="Cambria Math" w:hAnsi="Cambria Math" w:cs="Times New Roman"/>
                <w:i/>
                <w:szCs w:val="21"/>
              </w:rPr>
            </m:ctrlPr>
          </m:sSubPr>
          <m:e>
            <m:r>
              <w:rPr>
                <w:rFonts w:ascii="Cambria Math" w:hAnsi="Cambria Math" w:cs="Times New Roman"/>
                <w:szCs w:val="21"/>
              </w:rPr>
              <m:t>L</m:t>
            </m:r>
          </m:e>
          <m:sub>
            <m:r>
              <m:rPr>
                <m:sty m:val="p"/>
              </m:rPr>
              <w:rPr>
                <w:rFonts w:ascii="Cambria Math" w:hAnsi="Cambria Math" w:cs="Times New Roman"/>
                <w:szCs w:val="21"/>
              </w:rPr>
              <m:t>sample</m:t>
            </m:r>
          </m:sub>
        </m:sSub>
      </m:oMath>
      <w:r w:rsidR="00567469">
        <w:rPr>
          <w:rFonts w:ascii="Times New Roman" w:hAnsi="Times New Roman" w:cs="Times New Roman" w:hint="eastAsia"/>
          <w:szCs w:val="21"/>
        </w:rPr>
        <w:t xml:space="preserve"> </w:t>
      </w:r>
      <w:r w:rsidR="00567469">
        <w:rPr>
          <w:rFonts w:ascii="Times New Roman" w:hAnsi="Times New Roman" w:cs="Times New Roman"/>
          <w:szCs w:val="21"/>
        </w:rPr>
        <w:t>is the length of the pristine GeSe sample before test</w:t>
      </w:r>
      <w:r w:rsidR="003737D7">
        <w:rPr>
          <w:rFonts w:ascii="Times New Roman" w:hAnsi="Times New Roman" w:cs="Times New Roman" w:hint="eastAsia"/>
          <w:szCs w:val="21"/>
        </w:rPr>
        <w:t>ing</w:t>
      </w:r>
      <w:r w:rsidR="00567469">
        <w:rPr>
          <w:rFonts w:ascii="Times New Roman" w:hAnsi="Times New Roman" w:cs="Times New Roman"/>
          <w:szCs w:val="21"/>
        </w:rPr>
        <w:t>.</w:t>
      </w:r>
      <w:r w:rsidR="00B42C71">
        <w:rPr>
          <w:rFonts w:ascii="Times New Roman" w:hAnsi="Times New Roman" w:cs="Times New Roman"/>
          <w:sz w:val="24"/>
          <w:szCs w:val="24"/>
        </w:rPr>
        <w:br w:type="page"/>
      </w:r>
    </w:p>
    <w:p w14:paraId="79A92CDE" w14:textId="77777777" w:rsidR="001D3D81" w:rsidRPr="001D3D81" w:rsidRDefault="001D3D81" w:rsidP="001D3D81">
      <w:pPr>
        <w:spacing w:afterLines="50" w:after="156" w:line="360" w:lineRule="auto"/>
        <w:rPr>
          <w:rFonts w:ascii="Times New Roman" w:hAnsi="Times New Roman" w:cs="Times New Roman"/>
          <w:bCs/>
          <w:sz w:val="24"/>
          <w:szCs w:val="24"/>
        </w:rPr>
      </w:pPr>
    </w:p>
    <w:p w14:paraId="68D073A5" w14:textId="387829D9" w:rsidR="001D3D81" w:rsidRPr="004C36FE" w:rsidRDefault="00E8361E" w:rsidP="00CD6323">
      <w:pPr>
        <w:pStyle w:val="a"/>
        <w:numPr>
          <w:ilvl w:val="0"/>
          <w:numId w:val="2"/>
        </w:numPr>
      </w:pPr>
      <w:r>
        <w:rPr>
          <w:rFonts w:hint="eastAsia"/>
        </w:rPr>
        <w:t>G</w:t>
      </w:r>
      <w:r w:rsidRPr="004C36FE">
        <w:t xml:space="preserve">rowth </w:t>
      </w:r>
      <w:r>
        <w:rPr>
          <w:rFonts w:hint="eastAsia"/>
        </w:rPr>
        <w:t xml:space="preserve">of </w:t>
      </w:r>
      <w:r w:rsidRPr="004C36FE">
        <w:t>twin domain</w:t>
      </w:r>
      <w:r>
        <w:rPr>
          <w:rFonts w:hint="eastAsia"/>
        </w:rPr>
        <w:t xml:space="preserve"> </w:t>
      </w:r>
      <w:r w:rsidRPr="004C36FE">
        <w:t>and</w:t>
      </w:r>
      <w:r>
        <w:rPr>
          <w:rFonts w:hint="eastAsia"/>
        </w:rPr>
        <w:t xml:space="preserve"> t</w:t>
      </w:r>
      <w:r w:rsidRPr="004C36FE">
        <w:t xml:space="preserve">win boundary </w:t>
      </w:r>
      <w:r>
        <w:rPr>
          <w:rFonts w:hint="eastAsia"/>
        </w:rPr>
        <w:t xml:space="preserve">motion </w:t>
      </w:r>
      <w:r w:rsidRPr="004C36FE">
        <w:t>in superelastic GeSe</w:t>
      </w:r>
    </w:p>
    <w:p w14:paraId="1FF166C5" w14:textId="314ED574" w:rsidR="001D3D81" w:rsidRPr="00701C64" w:rsidRDefault="00E8361E" w:rsidP="001D3D81">
      <w:pPr>
        <w:widowControl/>
        <w:spacing w:afterLines="50" w:after="156" w:line="360" w:lineRule="auto"/>
        <w:rPr>
          <w:rFonts w:ascii="Times New Roman" w:hAnsi="Times New Roman" w:cs="Times New Roman"/>
          <w:sz w:val="24"/>
          <w:szCs w:val="24"/>
        </w:rPr>
      </w:pPr>
      <w:r w:rsidRPr="00701C64">
        <w:rPr>
          <w:rFonts w:ascii="Times New Roman" w:eastAsia="宋体" w:hAnsi="Times New Roman" w:hint="eastAsia"/>
          <w:sz w:val="24"/>
          <w:szCs w:val="24"/>
        </w:rPr>
        <w:t>To</w:t>
      </w:r>
      <w:r w:rsidRPr="00701C64">
        <w:rPr>
          <w:rFonts w:ascii="Times New Roman" w:eastAsia="宋体" w:hAnsi="Times New Roman"/>
          <w:sz w:val="24"/>
          <w:szCs w:val="24"/>
        </w:rPr>
        <w:t xml:space="preserve"> investigate</w:t>
      </w:r>
      <w:r w:rsidRPr="00701C64">
        <w:rPr>
          <w:rFonts w:ascii="Times New Roman" w:eastAsia="宋体" w:hAnsi="Times New Roman" w:hint="eastAsia"/>
          <w:b/>
          <w:bCs/>
          <w:sz w:val="24"/>
          <w:szCs w:val="24"/>
        </w:rPr>
        <w:t xml:space="preserve"> </w:t>
      </w:r>
      <w:r w:rsidRPr="00701C64">
        <w:rPr>
          <w:rFonts w:ascii="Times New Roman" w:eastAsia="宋体" w:hAnsi="Times New Roman" w:hint="eastAsia"/>
          <w:sz w:val="24"/>
          <w:szCs w:val="24"/>
        </w:rPr>
        <w:t>t</w:t>
      </w:r>
      <w:r w:rsidRPr="00701C64">
        <w:rPr>
          <w:rFonts w:ascii="Times New Roman" w:eastAsia="宋体" w:hAnsi="Times New Roman"/>
          <w:sz w:val="24"/>
          <w:szCs w:val="24"/>
        </w:rPr>
        <w:t>he microscopic mechanism</w:t>
      </w:r>
      <w:r w:rsidRPr="00701C64">
        <w:rPr>
          <w:rFonts w:ascii="Times New Roman" w:eastAsia="宋体" w:hAnsi="Times New Roman" w:hint="eastAsia"/>
          <w:sz w:val="24"/>
          <w:szCs w:val="24"/>
        </w:rPr>
        <w:t xml:space="preserve"> about the </w:t>
      </w:r>
      <w:r w:rsidRPr="00701C64">
        <w:rPr>
          <w:rFonts w:ascii="Times New Roman" w:eastAsia="宋体" w:hAnsi="Times New Roman"/>
          <w:sz w:val="24"/>
          <w:szCs w:val="24"/>
        </w:rPr>
        <w:t xml:space="preserve">formation </w:t>
      </w:r>
      <w:r w:rsidRPr="00701C64">
        <w:rPr>
          <w:rFonts w:ascii="Times New Roman" w:eastAsia="宋体" w:hAnsi="Times New Roman" w:hint="eastAsia"/>
          <w:sz w:val="24"/>
          <w:szCs w:val="24"/>
        </w:rPr>
        <w:t>of</w:t>
      </w:r>
      <w:r w:rsidRPr="00701C64">
        <w:rPr>
          <w:rFonts w:ascii="Times New Roman" w:eastAsia="宋体" w:hAnsi="Times New Roman"/>
          <w:sz w:val="24"/>
          <w:szCs w:val="24"/>
        </w:rPr>
        <w:t xml:space="preserve"> stripy domain in superelastic GeSe, we </w:t>
      </w:r>
      <w:r>
        <w:rPr>
          <w:rFonts w:ascii="Times New Roman" w:eastAsia="宋体" w:hAnsi="Times New Roman" w:cs="Times New Roman"/>
          <w:sz w:val="24"/>
          <w:szCs w:val="24"/>
        </w:rPr>
        <w:t>traced</w:t>
      </w:r>
      <w:r w:rsidRPr="00701C64">
        <w:rPr>
          <w:rFonts w:ascii="Times New Roman" w:eastAsia="宋体" w:hAnsi="Times New Roman"/>
          <w:sz w:val="24"/>
          <w:szCs w:val="24"/>
        </w:rPr>
        <w:t xml:space="preserve"> the dynamic </w:t>
      </w:r>
      <w:r w:rsidRPr="00701C64">
        <w:rPr>
          <w:rFonts w:ascii="Times New Roman" w:eastAsia="宋体" w:hAnsi="Times New Roman" w:hint="eastAsia"/>
          <w:sz w:val="24"/>
          <w:szCs w:val="24"/>
        </w:rPr>
        <w:t xml:space="preserve">process for </w:t>
      </w:r>
      <w:r>
        <w:rPr>
          <w:rFonts w:ascii="Times New Roman" w:eastAsia="宋体" w:hAnsi="Times New Roman" w:cs="Times New Roman"/>
          <w:sz w:val="24"/>
          <w:szCs w:val="24"/>
        </w:rPr>
        <w:t xml:space="preserve">the </w:t>
      </w:r>
      <w:r w:rsidRPr="00701C64">
        <w:rPr>
          <w:rFonts w:ascii="Times New Roman" w:eastAsia="宋体" w:hAnsi="Times New Roman" w:hint="eastAsia"/>
          <w:sz w:val="24"/>
          <w:szCs w:val="24"/>
        </w:rPr>
        <w:t>growth</w:t>
      </w:r>
      <w:r w:rsidRPr="00701C64">
        <w:rPr>
          <w:rFonts w:ascii="Times New Roman" w:eastAsia="宋体" w:hAnsi="Times New Roman"/>
          <w:sz w:val="24"/>
          <w:szCs w:val="24"/>
        </w:rPr>
        <w:t xml:space="preserve"> of </w:t>
      </w:r>
      <w:r>
        <w:rPr>
          <w:rFonts w:ascii="Times New Roman" w:eastAsia="宋体" w:hAnsi="Times New Roman" w:cs="Times New Roman"/>
          <w:sz w:val="24"/>
          <w:szCs w:val="24"/>
        </w:rPr>
        <w:t xml:space="preserve">a </w:t>
      </w:r>
      <w:r w:rsidRPr="00701C64">
        <w:rPr>
          <w:rFonts w:ascii="Times New Roman" w:eastAsia="宋体" w:hAnsi="Times New Roman"/>
          <w:sz w:val="24"/>
          <w:szCs w:val="24"/>
        </w:rPr>
        <w:t xml:space="preserve">twin domain </w:t>
      </w:r>
      <w:r w:rsidRPr="00701C64">
        <w:rPr>
          <w:rFonts w:ascii="Times New Roman" w:eastAsia="宋体" w:hAnsi="Times New Roman" w:hint="eastAsia"/>
          <w:sz w:val="24"/>
          <w:szCs w:val="24"/>
        </w:rPr>
        <w:t>under</w:t>
      </w:r>
      <w:r w:rsidRPr="00701C64">
        <w:rPr>
          <w:rFonts w:ascii="Times New Roman" w:eastAsia="宋体" w:hAnsi="Times New Roman"/>
          <w:sz w:val="24"/>
          <w:szCs w:val="24"/>
        </w:rPr>
        <w:t xml:space="preserve"> loading strain. Interestingly, </w:t>
      </w:r>
      <w:r w:rsidRPr="00701C64">
        <w:rPr>
          <w:rFonts w:ascii="Times New Roman" w:hAnsi="Times New Roman" w:cs="Times New Roman"/>
          <w:sz w:val="24"/>
          <w:szCs w:val="24"/>
        </w:rPr>
        <w:t xml:space="preserve">we observed </w:t>
      </w:r>
      <w:r w:rsidRPr="00701C64">
        <w:rPr>
          <w:rFonts w:ascii="Times New Roman" w:hAnsi="Times New Roman" w:cs="Times New Roman" w:hint="eastAsia"/>
          <w:sz w:val="24"/>
          <w:szCs w:val="24"/>
        </w:rPr>
        <w:t xml:space="preserve">in the </w:t>
      </w:r>
      <w:r w:rsidRPr="00701C64">
        <w:rPr>
          <w:rFonts w:ascii="Times New Roman" w:hAnsi="Times New Roman" w:cs="Times New Roman"/>
          <w:sz w:val="24"/>
          <w:szCs w:val="24"/>
        </w:rPr>
        <w:t>in-situ TEM experiments that</w:t>
      </w:r>
      <w:r w:rsidRPr="00701C64">
        <w:rPr>
          <w:rFonts w:ascii="Times New Roman" w:hAnsi="Times New Roman" w:cs="Times New Roman" w:hint="eastAsia"/>
          <w:sz w:val="24"/>
          <w:szCs w:val="24"/>
        </w:rPr>
        <w:t xml:space="preserve"> there exist </w:t>
      </w:r>
      <w:r w:rsidRPr="00701C64">
        <w:rPr>
          <w:rFonts w:ascii="Times New Roman" w:hAnsi="Times New Roman" w:cs="Times New Roman"/>
          <w:sz w:val="24"/>
          <w:szCs w:val="24"/>
        </w:rPr>
        <w:t xml:space="preserve">two types of twin </w:t>
      </w:r>
      <w:r>
        <w:rPr>
          <w:rFonts w:ascii="Times New Roman" w:eastAsia="等线" w:hAnsi="Times New Roman" w:cs="Times New Roman"/>
          <w:sz w:val="24"/>
          <w:szCs w:val="24"/>
        </w:rPr>
        <w:t xml:space="preserve">boundaries </w:t>
      </w:r>
      <w:r w:rsidRPr="00701C64">
        <w:rPr>
          <w:rFonts w:ascii="Times New Roman" w:hAnsi="Times New Roman" w:cs="Times New Roman"/>
          <w:sz w:val="24"/>
          <w:szCs w:val="24"/>
        </w:rPr>
        <w:t>under tensile loading</w:t>
      </w:r>
      <w:r>
        <w:rPr>
          <w:rFonts w:ascii="Times New Roman" w:eastAsia="等线" w:hAnsi="Times New Roman" w:cs="Times New Roman"/>
          <w:sz w:val="24"/>
          <w:szCs w:val="24"/>
        </w:rPr>
        <w:t>:</w:t>
      </w:r>
      <w:r w:rsidRPr="00701C64">
        <w:rPr>
          <w:rFonts w:ascii="Times New Roman" w:hAnsi="Times New Roman" w:cs="Times New Roman" w:hint="eastAsia"/>
          <w:sz w:val="24"/>
          <w:szCs w:val="24"/>
        </w:rPr>
        <w:t xml:space="preserve"> the sharp one with</w:t>
      </w:r>
      <w:r>
        <w:rPr>
          <w:rFonts w:ascii="Times New Roman" w:hAnsi="Times New Roman" w:cs="Times New Roman"/>
          <w:sz w:val="24"/>
          <w:szCs w:val="24"/>
        </w:rPr>
        <w:t xml:space="preserve"> a width of approximately ~0.5 nm </w:t>
      </w:r>
      <w:r w:rsidRPr="00701C64">
        <w:rPr>
          <w:rFonts w:ascii="Times New Roman" w:hAnsi="Times New Roman" w:cs="Times New Roman" w:hint="eastAsia"/>
          <w:sz w:val="24"/>
          <w:szCs w:val="24"/>
        </w:rPr>
        <w:t>and the wide one with a width of</w:t>
      </w:r>
      <w:r w:rsidRPr="00701C64">
        <w:rPr>
          <w:rFonts w:ascii="Times New Roman" w:hAnsi="Times New Roman" w:cs="Times New Roman"/>
          <w:sz w:val="24"/>
          <w:szCs w:val="24"/>
        </w:rPr>
        <w:t xml:space="preserve"> approximately ~1 nm</w:t>
      </w:r>
      <w:r>
        <w:rPr>
          <w:rFonts w:ascii="Times New Roman" w:eastAsia="等线" w:hAnsi="Times New Roman" w:cs="Times New Roman"/>
          <w:sz w:val="24"/>
          <w:szCs w:val="24"/>
        </w:rPr>
        <w:t xml:space="preserve"> </w:t>
      </w:r>
      <w:r w:rsidRPr="00701C64">
        <w:rPr>
          <w:rFonts w:ascii="Times New Roman" w:hAnsi="Times New Roman" w:cs="Times New Roman"/>
          <w:sz w:val="24"/>
          <w:szCs w:val="24"/>
        </w:rPr>
        <w:t xml:space="preserve">(Supplementary Fig. </w:t>
      </w:r>
      <w:r w:rsidR="00233246">
        <w:rPr>
          <w:rFonts w:ascii="Times New Roman" w:hAnsi="Times New Roman" w:cs="Times New Roman" w:hint="eastAsia"/>
          <w:sz w:val="24"/>
          <w:szCs w:val="24"/>
        </w:rPr>
        <w:t>2</w:t>
      </w:r>
      <w:r w:rsidRPr="00701C64">
        <w:rPr>
          <w:rFonts w:ascii="Times New Roman" w:hAnsi="Times New Roman" w:cs="Times New Roman"/>
          <w:sz w:val="24"/>
          <w:szCs w:val="24"/>
        </w:rPr>
        <w:t>a</w:t>
      </w:r>
      <w:r w:rsidRPr="00701C64">
        <w:rPr>
          <w:rFonts w:ascii="Times New Roman" w:hAnsi="Times New Roman" w:cs="Times New Roman" w:hint="eastAsia"/>
          <w:sz w:val="24"/>
          <w:szCs w:val="24"/>
        </w:rPr>
        <w:t>-d</w:t>
      </w:r>
      <w:r w:rsidRPr="00701C64">
        <w:rPr>
          <w:rFonts w:ascii="Times New Roman" w:hAnsi="Times New Roman" w:cs="Times New Roman"/>
          <w:sz w:val="24"/>
          <w:szCs w:val="24"/>
        </w:rPr>
        <w:t xml:space="preserve">). </w:t>
      </w:r>
      <w:r w:rsidRPr="00701C64">
        <w:rPr>
          <w:rFonts w:ascii="Times New Roman" w:hAnsi="Times New Roman" w:cs="Times New Roman" w:hint="eastAsia"/>
          <w:sz w:val="24"/>
          <w:szCs w:val="24"/>
        </w:rPr>
        <w:t>By e</w:t>
      </w:r>
      <w:r w:rsidRPr="00701C64">
        <w:rPr>
          <w:rFonts w:ascii="Times New Roman" w:hAnsi="Times New Roman" w:cs="Times New Roman"/>
          <w:bCs/>
          <w:sz w:val="24"/>
          <w:szCs w:val="24"/>
        </w:rPr>
        <w:t xml:space="preserve">xamining </w:t>
      </w:r>
      <w:r>
        <w:rPr>
          <w:rFonts w:ascii="Times New Roman" w:eastAsia="等线" w:hAnsi="Times New Roman" w:cs="Times New Roman"/>
          <w:bCs/>
          <w:sz w:val="24"/>
          <w:szCs w:val="24"/>
        </w:rPr>
        <w:t xml:space="preserve">the </w:t>
      </w:r>
      <w:r w:rsidRPr="00701C64">
        <w:rPr>
          <w:rFonts w:ascii="Times New Roman" w:hAnsi="Times New Roman" w:cs="Times New Roman"/>
          <w:bCs/>
          <w:sz w:val="24"/>
          <w:szCs w:val="24"/>
        </w:rPr>
        <w:t>side views of the twin boundary (</w:t>
      </w:r>
      <w:r w:rsidR="00233246">
        <w:rPr>
          <w:rFonts w:ascii="Times New Roman" w:eastAsia="等线" w:hAnsi="Times New Roman" w:cs="Times New Roman" w:hint="eastAsia"/>
          <w:sz w:val="24"/>
          <w:szCs w:val="24"/>
        </w:rPr>
        <w:t xml:space="preserve">Extended </w:t>
      </w:r>
      <w:r w:rsidR="001A042D">
        <w:rPr>
          <w:rFonts w:ascii="Times New Roman" w:eastAsia="等线" w:hAnsi="Times New Roman" w:cs="Times New Roman" w:hint="eastAsia"/>
          <w:sz w:val="24"/>
          <w:szCs w:val="24"/>
        </w:rPr>
        <w:t>D</w:t>
      </w:r>
      <w:r w:rsidR="00233246">
        <w:rPr>
          <w:rFonts w:ascii="Times New Roman" w:eastAsia="等线" w:hAnsi="Times New Roman" w:cs="Times New Roman" w:hint="eastAsia"/>
          <w:sz w:val="24"/>
          <w:szCs w:val="24"/>
        </w:rPr>
        <w:t>ata</w:t>
      </w:r>
      <w:r w:rsidRPr="00701C64">
        <w:rPr>
          <w:rFonts w:ascii="Times New Roman" w:hAnsi="Times New Roman" w:cs="Times New Roman"/>
          <w:bCs/>
          <w:sz w:val="24"/>
          <w:szCs w:val="24"/>
        </w:rPr>
        <w:t xml:space="preserve"> Fig</w:t>
      </w:r>
      <w:r w:rsidR="00801D70">
        <w:rPr>
          <w:rFonts w:ascii="Times New Roman" w:hAnsi="Times New Roman" w:cs="Times New Roman" w:hint="eastAsia"/>
          <w:bCs/>
          <w:sz w:val="24"/>
          <w:szCs w:val="24"/>
        </w:rPr>
        <w:t>.</w:t>
      </w:r>
      <w:r w:rsidRPr="00701C64">
        <w:rPr>
          <w:rFonts w:ascii="Times New Roman" w:hAnsi="Times New Roman" w:cs="Times New Roman"/>
          <w:bCs/>
          <w:sz w:val="24"/>
          <w:szCs w:val="24"/>
        </w:rPr>
        <w:t xml:space="preserve"> </w:t>
      </w:r>
      <w:r w:rsidR="00233246">
        <w:rPr>
          <w:rFonts w:ascii="Times New Roman" w:hAnsi="Times New Roman" w:cs="Times New Roman" w:hint="eastAsia"/>
          <w:bCs/>
          <w:sz w:val="24"/>
          <w:szCs w:val="24"/>
        </w:rPr>
        <w:t>4</w:t>
      </w:r>
      <w:r w:rsidRPr="00701C64">
        <w:rPr>
          <w:rFonts w:ascii="Times New Roman" w:hAnsi="Times New Roman" w:cs="Times New Roman"/>
          <w:sz w:val="24"/>
          <w:szCs w:val="24"/>
        </w:rPr>
        <w:t xml:space="preserve">), we observed </w:t>
      </w:r>
      <w:r w:rsidRPr="00701C64">
        <w:rPr>
          <w:rFonts w:ascii="Times New Roman" w:hAnsi="Times New Roman" w:cs="Times New Roman" w:hint="eastAsia"/>
          <w:sz w:val="24"/>
          <w:szCs w:val="24"/>
        </w:rPr>
        <w:t xml:space="preserve">the </w:t>
      </w:r>
      <w:r w:rsidRPr="00701C64">
        <w:rPr>
          <w:rFonts w:ascii="Times New Roman" w:hAnsi="Times New Roman" w:cs="Times New Roman"/>
          <w:sz w:val="24"/>
          <w:szCs w:val="24"/>
        </w:rPr>
        <w:t xml:space="preserve">occasional variations of the twin boundary in different layers </w:t>
      </w:r>
      <w:r w:rsidRPr="00701C64">
        <w:rPr>
          <w:rFonts w:ascii="Times New Roman" w:hAnsi="Times New Roman" w:cs="Times New Roman" w:hint="eastAsia"/>
          <w:sz w:val="24"/>
          <w:szCs w:val="24"/>
        </w:rPr>
        <w:t>at</w:t>
      </w:r>
      <w:r w:rsidRPr="00701C64">
        <w:rPr>
          <w:rFonts w:ascii="Times New Roman" w:hAnsi="Times New Roman" w:cs="Times New Roman"/>
          <w:sz w:val="24"/>
          <w:szCs w:val="24"/>
        </w:rPr>
        <w:t xml:space="preserve"> s</w:t>
      </w:r>
      <w:r w:rsidRPr="00701C64">
        <w:rPr>
          <w:rFonts w:ascii="Times New Roman" w:hAnsi="Times New Roman" w:cs="Times New Roman" w:hint="eastAsia"/>
          <w:sz w:val="24"/>
          <w:szCs w:val="24"/>
        </w:rPr>
        <w:t>ome</w:t>
      </w:r>
      <w:r w:rsidRPr="00701C64">
        <w:rPr>
          <w:rFonts w:ascii="Times New Roman" w:hAnsi="Times New Roman" w:cs="Times New Roman"/>
          <w:sz w:val="24"/>
          <w:szCs w:val="24"/>
        </w:rPr>
        <w:t xml:space="preserve"> in-plane locations. In such cases, the twinned </w:t>
      </w:r>
      <w:r>
        <w:rPr>
          <w:rFonts w:ascii="Times New Roman" w:eastAsia="等线" w:hAnsi="Times New Roman" w:cs="Times New Roman"/>
          <w:sz w:val="24"/>
          <w:szCs w:val="24"/>
        </w:rPr>
        <w:t>parts</w:t>
      </w:r>
      <w:r w:rsidRPr="00701C64">
        <w:rPr>
          <w:rFonts w:ascii="Times New Roman" w:hAnsi="Times New Roman" w:cs="Times New Roman"/>
          <w:sz w:val="24"/>
          <w:szCs w:val="24"/>
        </w:rPr>
        <w:t xml:space="preserve"> of some layers partially </w:t>
      </w:r>
      <w:r>
        <w:rPr>
          <w:rFonts w:ascii="Times New Roman" w:eastAsia="等线" w:hAnsi="Times New Roman" w:cs="Times New Roman"/>
          <w:sz w:val="24"/>
          <w:szCs w:val="24"/>
        </w:rPr>
        <w:t>overlap</w:t>
      </w:r>
      <w:r w:rsidRPr="00701C64">
        <w:rPr>
          <w:rFonts w:ascii="Times New Roman" w:hAnsi="Times New Roman" w:cs="Times New Roman"/>
          <w:sz w:val="24"/>
          <w:szCs w:val="24"/>
        </w:rPr>
        <w:t xml:space="preserve"> with the non-twinned part of </w:t>
      </w:r>
      <w:r w:rsidRPr="00701C64">
        <w:rPr>
          <w:rFonts w:ascii="Times New Roman" w:hAnsi="Times New Roman" w:cs="Times New Roman" w:hint="eastAsia"/>
          <w:sz w:val="24"/>
          <w:szCs w:val="24"/>
        </w:rPr>
        <w:t xml:space="preserve">the </w:t>
      </w:r>
      <w:r w:rsidRPr="00701C64">
        <w:rPr>
          <w:rFonts w:ascii="Times New Roman" w:hAnsi="Times New Roman" w:cs="Times New Roman"/>
          <w:bCs/>
          <w:sz w:val="24"/>
          <w:szCs w:val="24"/>
        </w:rPr>
        <w:t xml:space="preserve">other layers near the twin boundary, resulting in a wider boundary area when viewed from the top, as illustrated in Supplementary Fig. </w:t>
      </w:r>
      <w:r w:rsidR="00233246">
        <w:rPr>
          <w:rFonts w:ascii="Times New Roman" w:hAnsi="Times New Roman" w:cs="Times New Roman" w:hint="eastAsia"/>
          <w:bCs/>
          <w:sz w:val="24"/>
          <w:szCs w:val="24"/>
        </w:rPr>
        <w:t>2</w:t>
      </w:r>
      <w:r w:rsidRPr="00701C64">
        <w:rPr>
          <w:rFonts w:ascii="Times New Roman" w:hAnsi="Times New Roman" w:cs="Times New Roman"/>
          <w:sz w:val="24"/>
          <w:szCs w:val="24"/>
        </w:rPr>
        <w:t xml:space="preserve">d. These findings indicate that the interlayer resonance is weaker than the intralayer resonance arising from in-plane atom displacements, </w:t>
      </w:r>
      <w:r w:rsidRPr="00701C64">
        <w:rPr>
          <w:rFonts w:ascii="Times New Roman" w:hAnsi="Times New Roman" w:cs="Times New Roman" w:hint="eastAsia"/>
          <w:sz w:val="24"/>
          <w:szCs w:val="24"/>
        </w:rPr>
        <w:t>agree</w:t>
      </w:r>
      <w:r w:rsidRPr="00701C64">
        <w:rPr>
          <w:rFonts w:ascii="Times New Roman" w:hAnsi="Times New Roman" w:cs="Times New Roman"/>
          <w:sz w:val="24"/>
          <w:szCs w:val="24"/>
        </w:rPr>
        <w:t xml:space="preserve">ing with the argument that interlayer </w:t>
      </w:r>
      <w:r>
        <w:rPr>
          <w:rFonts w:ascii="Times New Roman" w:eastAsia="等线" w:hAnsi="Times New Roman" w:cs="Times New Roman"/>
          <w:sz w:val="24"/>
          <w:szCs w:val="24"/>
        </w:rPr>
        <w:t>interactions</w:t>
      </w:r>
      <w:r w:rsidRPr="00701C64">
        <w:rPr>
          <w:rFonts w:ascii="Times New Roman" w:hAnsi="Times New Roman" w:cs="Times New Roman"/>
          <w:sz w:val="24"/>
          <w:szCs w:val="24"/>
        </w:rPr>
        <w:t xml:space="preserve"> (van der Waals </w:t>
      </w:r>
      <w:r>
        <w:rPr>
          <w:rFonts w:ascii="Times New Roman" w:eastAsia="等线" w:hAnsi="Times New Roman" w:cs="Times New Roman"/>
          <w:sz w:val="24"/>
          <w:szCs w:val="24"/>
        </w:rPr>
        <w:t>interactions) are</w:t>
      </w:r>
      <w:r w:rsidRPr="00701C64">
        <w:rPr>
          <w:rFonts w:ascii="Times New Roman" w:hAnsi="Times New Roman" w:cs="Times New Roman"/>
          <w:sz w:val="24"/>
          <w:szCs w:val="24"/>
        </w:rPr>
        <w:t xml:space="preserve"> much weaker than intralayer </w:t>
      </w:r>
      <w:r>
        <w:rPr>
          <w:rFonts w:ascii="Times New Roman" w:eastAsia="等线" w:hAnsi="Times New Roman" w:cs="Times New Roman"/>
          <w:sz w:val="24"/>
          <w:szCs w:val="24"/>
        </w:rPr>
        <w:t>interactions</w:t>
      </w:r>
      <w:r w:rsidRPr="00701C64">
        <w:rPr>
          <w:rFonts w:ascii="Times New Roman" w:hAnsi="Times New Roman" w:cs="Times New Roman"/>
          <w:sz w:val="24"/>
          <w:szCs w:val="24"/>
        </w:rPr>
        <w:t xml:space="preserve"> (covalent or metavalent </w:t>
      </w:r>
      <w:r>
        <w:rPr>
          <w:rFonts w:ascii="Times New Roman" w:eastAsia="等线" w:hAnsi="Times New Roman" w:cs="Times New Roman"/>
          <w:sz w:val="24"/>
          <w:szCs w:val="24"/>
        </w:rPr>
        <w:t>bonds</w:t>
      </w:r>
      <w:r w:rsidRPr="00701C64">
        <w:rPr>
          <w:rFonts w:ascii="Times New Roman" w:hAnsi="Times New Roman" w:cs="Times New Roman"/>
          <w:sz w:val="24"/>
          <w:szCs w:val="24"/>
        </w:rPr>
        <w:t xml:space="preserve">) in GeSe. More importantly, our observation suggests that superelasticity is an intrinsic property of monolayer GeSe, and the different stacking </w:t>
      </w:r>
      <w:r w:rsidRPr="00701C64">
        <w:rPr>
          <w:rFonts w:ascii="Times New Roman" w:hAnsi="Times New Roman" w:cs="Times New Roman" w:hint="eastAsia"/>
          <w:sz w:val="24"/>
          <w:szCs w:val="24"/>
        </w:rPr>
        <w:t>of</w:t>
      </w:r>
      <w:r w:rsidRPr="00701C64">
        <w:rPr>
          <w:rFonts w:ascii="Times New Roman" w:hAnsi="Times New Roman" w:cs="Times New Roman"/>
          <w:sz w:val="24"/>
          <w:szCs w:val="24"/>
        </w:rPr>
        <w:t xml:space="preserve"> adjacent layers in bulk GeSe is the origin of the observed variety of twin boundary structures.</w:t>
      </w:r>
    </w:p>
    <w:p w14:paraId="78EE269A" w14:textId="2825D60E" w:rsidR="00B20776" w:rsidRPr="00234FC4" w:rsidRDefault="006D71F7" w:rsidP="00B20776">
      <w:pPr>
        <w:widowControl/>
        <w:spacing w:line="360" w:lineRule="auto"/>
        <w:jc w:val="left"/>
        <w:rPr>
          <w:rFonts w:ascii="Times New Roman" w:hAnsi="Times New Roman" w:cs="Times New Roman"/>
          <w:strike/>
          <w:sz w:val="24"/>
          <w:szCs w:val="24"/>
        </w:rPr>
      </w:pPr>
      <w:r w:rsidRPr="006D71F7">
        <w:rPr>
          <w:rFonts w:ascii="Times New Roman" w:hAnsi="Times New Roman" w:cs="Times New Roman"/>
          <w:strike/>
          <w:noProof/>
          <w:sz w:val="24"/>
          <w:szCs w:val="24"/>
        </w:rPr>
        <w:lastRenderedPageBreak/>
        <w:drawing>
          <wp:anchor distT="0" distB="0" distL="114300" distR="114300" simplePos="0" relativeHeight="251658240" behindDoc="0" locked="0" layoutInCell="1" allowOverlap="1" wp14:anchorId="4E91A34A" wp14:editId="682914BD">
            <wp:simplePos x="0" y="0"/>
            <wp:positionH relativeFrom="column">
              <wp:posOffset>0</wp:posOffset>
            </wp:positionH>
            <wp:positionV relativeFrom="paragraph">
              <wp:posOffset>7034</wp:posOffset>
            </wp:positionV>
            <wp:extent cx="5731510" cy="4143375"/>
            <wp:effectExtent l="0" t="0" r="2540" b="9525"/>
            <wp:wrapTopAndBottom/>
            <wp:docPr id="1555639349" name="图片 3">
              <a:extLst xmlns:a="http://schemas.openxmlformats.org/drawingml/2006/main">
                <a:ext uri="{FF2B5EF4-FFF2-40B4-BE49-F238E27FC236}">
                  <a16:creationId xmlns:a16="http://schemas.microsoft.com/office/drawing/2014/main" id="{4A74F3E0-1CF8-0725-3B1D-32358DFECDB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a:extLst>
                        <a:ext uri="{FF2B5EF4-FFF2-40B4-BE49-F238E27FC236}">
                          <a16:creationId xmlns:a16="http://schemas.microsoft.com/office/drawing/2014/main" id="{4A74F3E0-1CF8-0725-3B1D-32358DFECDB2}"/>
                        </a:ext>
                      </a:extLst>
                    </pic:cNvPr>
                    <pic:cNvPicPr>
                      <a:picLocks noChangeAspect="1"/>
                    </pic:cNvPicPr>
                  </pic:nvPicPr>
                  <pic:blipFill>
                    <a:blip r:embed="rId11"/>
                    <a:stretch>
                      <a:fillRect/>
                    </a:stretch>
                  </pic:blipFill>
                  <pic:spPr>
                    <a:xfrm>
                      <a:off x="0" y="0"/>
                      <a:ext cx="5731510" cy="4143375"/>
                    </a:xfrm>
                    <a:prstGeom prst="rect">
                      <a:avLst/>
                    </a:prstGeom>
                  </pic:spPr>
                </pic:pic>
              </a:graphicData>
            </a:graphic>
          </wp:anchor>
        </w:drawing>
      </w:r>
    </w:p>
    <w:p w14:paraId="2994AA6A" w14:textId="6DFB6F10" w:rsidR="001D3D81" w:rsidRPr="00701C64" w:rsidRDefault="00E8361E" w:rsidP="001D3D81">
      <w:pPr>
        <w:spacing w:afterLines="50" w:after="156" w:line="360" w:lineRule="auto"/>
        <w:rPr>
          <w:rFonts w:ascii="Times New Roman" w:hAnsi="Times New Roman" w:cs="Times New Roman"/>
          <w:bCs/>
          <w:sz w:val="24"/>
          <w:szCs w:val="24"/>
        </w:rPr>
      </w:pPr>
      <w:r w:rsidRPr="00701C64">
        <w:rPr>
          <w:rFonts w:ascii="Times New Roman" w:hAnsi="Times New Roman" w:cs="Times New Roman"/>
          <w:b/>
          <w:bCs/>
          <w:sz w:val="24"/>
          <w:szCs w:val="24"/>
        </w:rPr>
        <w:t xml:space="preserve">Supplementary Figure </w:t>
      </w:r>
      <w:r w:rsidR="00233246">
        <w:rPr>
          <w:rFonts w:ascii="Times New Roman" w:hAnsi="Times New Roman" w:cs="Times New Roman" w:hint="eastAsia"/>
          <w:b/>
          <w:bCs/>
          <w:sz w:val="24"/>
          <w:szCs w:val="24"/>
        </w:rPr>
        <w:t>2</w:t>
      </w:r>
      <w:r w:rsidRPr="00701C64">
        <w:rPr>
          <w:rFonts w:ascii="Times New Roman" w:hAnsi="Times New Roman" w:cs="Times New Roman"/>
          <w:b/>
          <w:bCs/>
          <w:sz w:val="24"/>
          <w:szCs w:val="24"/>
        </w:rPr>
        <w:t xml:space="preserve">. </w:t>
      </w:r>
      <w:r w:rsidRPr="00701C64">
        <w:rPr>
          <w:rFonts w:ascii="Times New Roman" w:hAnsi="Times New Roman" w:cs="Times New Roman" w:hint="eastAsia"/>
          <w:b/>
          <w:bCs/>
          <w:sz w:val="24"/>
          <w:szCs w:val="24"/>
        </w:rPr>
        <w:t>M</w:t>
      </w:r>
      <w:r w:rsidRPr="00701C64">
        <w:rPr>
          <w:rFonts w:ascii="Times New Roman" w:hAnsi="Times New Roman" w:cs="Times New Roman"/>
          <w:b/>
          <w:bCs/>
          <w:sz w:val="24"/>
          <w:szCs w:val="24"/>
        </w:rPr>
        <w:t xml:space="preserve">igration </w:t>
      </w:r>
      <w:r w:rsidRPr="00701C64">
        <w:rPr>
          <w:rFonts w:ascii="Times New Roman" w:hAnsi="Times New Roman" w:cs="Times New Roman" w:hint="eastAsia"/>
          <w:b/>
          <w:bCs/>
          <w:sz w:val="24"/>
          <w:szCs w:val="24"/>
        </w:rPr>
        <w:t xml:space="preserve">of </w:t>
      </w:r>
      <w:r>
        <w:rPr>
          <w:rFonts w:ascii="Times New Roman" w:eastAsia="等线" w:hAnsi="Times New Roman" w:cs="Times New Roman"/>
          <w:b/>
          <w:bCs/>
          <w:sz w:val="24"/>
          <w:szCs w:val="24"/>
        </w:rPr>
        <w:t xml:space="preserve">the </w:t>
      </w:r>
      <w:r w:rsidRPr="00701C64">
        <w:rPr>
          <w:rFonts w:ascii="Times New Roman" w:hAnsi="Times New Roman" w:cs="Times New Roman" w:hint="eastAsia"/>
          <w:b/>
          <w:bCs/>
          <w:sz w:val="24"/>
          <w:szCs w:val="24"/>
        </w:rPr>
        <w:t>t</w:t>
      </w:r>
      <w:r w:rsidRPr="00701C64">
        <w:rPr>
          <w:rFonts w:ascii="Times New Roman" w:hAnsi="Times New Roman" w:cs="Times New Roman"/>
          <w:b/>
          <w:bCs/>
          <w:sz w:val="24"/>
          <w:szCs w:val="24"/>
        </w:rPr>
        <w:t xml:space="preserve">win boundary during </w:t>
      </w:r>
      <w:r>
        <w:rPr>
          <w:rFonts w:ascii="Times New Roman" w:eastAsia="等线" w:hAnsi="Times New Roman" w:cs="Times New Roman"/>
          <w:b/>
          <w:bCs/>
          <w:sz w:val="24"/>
          <w:szCs w:val="24"/>
        </w:rPr>
        <w:t xml:space="preserve">the </w:t>
      </w:r>
      <w:r w:rsidRPr="00701C64">
        <w:rPr>
          <w:rFonts w:ascii="Times New Roman" w:hAnsi="Times New Roman" w:cs="Times New Roman"/>
          <w:b/>
          <w:bCs/>
          <w:sz w:val="24"/>
          <w:szCs w:val="24"/>
        </w:rPr>
        <w:t xml:space="preserve">growth </w:t>
      </w:r>
      <w:r w:rsidRPr="00701C64">
        <w:rPr>
          <w:rFonts w:ascii="Times New Roman" w:hAnsi="Times New Roman" w:cs="Times New Roman" w:hint="eastAsia"/>
          <w:b/>
          <w:bCs/>
          <w:sz w:val="24"/>
          <w:szCs w:val="24"/>
        </w:rPr>
        <w:t xml:space="preserve">of </w:t>
      </w:r>
      <w:r>
        <w:rPr>
          <w:rFonts w:ascii="Times New Roman" w:eastAsia="等线" w:hAnsi="Times New Roman" w:cs="Times New Roman"/>
          <w:b/>
          <w:bCs/>
          <w:sz w:val="24"/>
          <w:szCs w:val="24"/>
        </w:rPr>
        <w:t xml:space="preserve">the </w:t>
      </w:r>
      <w:r w:rsidRPr="00701C64">
        <w:rPr>
          <w:rFonts w:ascii="Times New Roman" w:hAnsi="Times New Roman" w:cs="Times New Roman" w:hint="eastAsia"/>
          <w:b/>
          <w:bCs/>
          <w:sz w:val="24"/>
          <w:szCs w:val="24"/>
        </w:rPr>
        <w:t>stripy</w:t>
      </w:r>
      <w:r w:rsidRPr="00701C64">
        <w:rPr>
          <w:rFonts w:ascii="Times New Roman" w:hAnsi="Times New Roman" w:cs="Times New Roman"/>
          <w:b/>
          <w:bCs/>
          <w:sz w:val="24"/>
          <w:szCs w:val="24"/>
        </w:rPr>
        <w:t xml:space="preserve"> domain in GeSe under tensile loading. </w:t>
      </w:r>
      <w:r w:rsidRPr="00701C64">
        <w:rPr>
          <w:rFonts w:ascii="Times New Roman" w:hAnsi="Times New Roman" w:cs="Times New Roman"/>
          <w:bCs/>
          <w:sz w:val="24"/>
          <w:szCs w:val="24"/>
        </w:rPr>
        <w:t>(a) HRTEM snapshots captur</w:t>
      </w:r>
      <w:r w:rsidRPr="00701C64">
        <w:rPr>
          <w:rFonts w:ascii="Times New Roman" w:hAnsi="Times New Roman" w:cs="Times New Roman" w:hint="eastAsia"/>
          <w:bCs/>
          <w:sz w:val="24"/>
          <w:szCs w:val="24"/>
        </w:rPr>
        <w:t>ed to show</w:t>
      </w:r>
      <w:r w:rsidRPr="00701C64">
        <w:rPr>
          <w:rFonts w:ascii="Times New Roman" w:hAnsi="Times New Roman" w:cs="Times New Roman"/>
          <w:bCs/>
          <w:sz w:val="24"/>
          <w:szCs w:val="24"/>
        </w:rPr>
        <w:t xml:space="preserve"> migration </w:t>
      </w:r>
      <w:r w:rsidRPr="00701C64">
        <w:rPr>
          <w:rFonts w:ascii="Times New Roman" w:hAnsi="Times New Roman" w:cs="Times New Roman" w:hint="eastAsia"/>
          <w:bCs/>
          <w:sz w:val="24"/>
          <w:szCs w:val="24"/>
        </w:rPr>
        <w:t xml:space="preserve">of the </w:t>
      </w:r>
      <w:r w:rsidRPr="00701C64">
        <w:rPr>
          <w:rFonts w:ascii="Times New Roman" w:hAnsi="Times New Roman" w:cs="Times New Roman"/>
          <w:bCs/>
          <w:sz w:val="24"/>
          <w:szCs w:val="24"/>
        </w:rPr>
        <w:t xml:space="preserve">sharp twin boundary (Type 1). (b) HRTEM snapshots </w:t>
      </w:r>
      <w:r w:rsidRPr="00701C64">
        <w:rPr>
          <w:rFonts w:ascii="Times New Roman" w:hAnsi="Times New Roman" w:cs="Times New Roman" w:hint="eastAsia"/>
          <w:bCs/>
          <w:sz w:val="24"/>
          <w:szCs w:val="24"/>
        </w:rPr>
        <w:t xml:space="preserve">captured to </w:t>
      </w:r>
      <w:r w:rsidRPr="00701C64">
        <w:rPr>
          <w:rFonts w:ascii="Times New Roman" w:hAnsi="Times New Roman" w:cs="Times New Roman"/>
          <w:bCs/>
          <w:sz w:val="24"/>
          <w:szCs w:val="24"/>
        </w:rPr>
        <w:t>illustrat</w:t>
      </w:r>
      <w:r w:rsidRPr="00701C64">
        <w:rPr>
          <w:rFonts w:ascii="Times New Roman" w:hAnsi="Times New Roman" w:cs="Times New Roman" w:hint="eastAsia"/>
          <w:bCs/>
          <w:sz w:val="24"/>
          <w:szCs w:val="24"/>
        </w:rPr>
        <w:t>e</w:t>
      </w:r>
      <w:r w:rsidRPr="00701C64">
        <w:rPr>
          <w:rFonts w:ascii="Times New Roman" w:hAnsi="Times New Roman" w:cs="Times New Roman"/>
          <w:bCs/>
          <w:sz w:val="24"/>
          <w:szCs w:val="24"/>
        </w:rPr>
        <w:t xml:space="preserve"> </w:t>
      </w:r>
      <w:r>
        <w:rPr>
          <w:rFonts w:ascii="Times New Roman" w:eastAsia="等线" w:hAnsi="Times New Roman" w:cs="Times New Roman"/>
          <w:bCs/>
          <w:sz w:val="24"/>
          <w:szCs w:val="24"/>
        </w:rPr>
        <w:t xml:space="preserve">the </w:t>
      </w:r>
      <w:r w:rsidRPr="00701C64">
        <w:rPr>
          <w:rFonts w:ascii="Times New Roman" w:hAnsi="Times New Roman" w:cs="Times New Roman"/>
          <w:bCs/>
          <w:sz w:val="24"/>
          <w:szCs w:val="24"/>
        </w:rPr>
        <w:t xml:space="preserve">migration </w:t>
      </w:r>
      <w:r w:rsidRPr="00701C64">
        <w:rPr>
          <w:rFonts w:ascii="Times New Roman" w:hAnsi="Times New Roman" w:cs="Times New Roman" w:hint="eastAsia"/>
          <w:bCs/>
          <w:sz w:val="24"/>
          <w:szCs w:val="24"/>
        </w:rPr>
        <w:t xml:space="preserve">of the wide </w:t>
      </w:r>
      <w:r w:rsidRPr="00701C64">
        <w:rPr>
          <w:rFonts w:ascii="Times New Roman" w:hAnsi="Times New Roman" w:cs="Times New Roman"/>
          <w:bCs/>
          <w:sz w:val="24"/>
          <w:szCs w:val="24"/>
        </w:rPr>
        <w:t xml:space="preserve">twin boundary (Type 2). (c, d) </w:t>
      </w:r>
      <w:r w:rsidRPr="00701C64">
        <w:rPr>
          <w:rFonts w:ascii="Times New Roman" w:hAnsi="Times New Roman" w:cs="Times New Roman" w:hint="eastAsia"/>
          <w:bCs/>
          <w:sz w:val="24"/>
          <w:szCs w:val="24"/>
        </w:rPr>
        <w:t>Amplified</w:t>
      </w:r>
      <w:r w:rsidRPr="00701C64">
        <w:rPr>
          <w:rFonts w:ascii="Times New Roman" w:hAnsi="Times New Roman" w:cs="Times New Roman"/>
          <w:bCs/>
          <w:sz w:val="24"/>
          <w:szCs w:val="24"/>
        </w:rPr>
        <w:t xml:space="preserve"> HAADF-STEM images </w:t>
      </w:r>
      <w:r w:rsidRPr="00701C64">
        <w:rPr>
          <w:rFonts w:ascii="Times New Roman" w:hAnsi="Times New Roman" w:cs="Times New Roman" w:hint="eastAsia"/>
          <w:bCs/>
          <w:sz w:val="24"/>
          <w:szCs w:val="24"/>
        </w:rPr>
        <w:t>of</w:t>
      </w:r>
      <w:r w:rsidRPr="00701C64">
        <w:rPr>
          <w:rFonts w:ascii="Times New Roman" w:hAnsi="Times New Roman" w:cs="Times New Roman"/>
          <w:bCs/>
          <w:sz w:val="24"/>
          <w:szCs w:val="24"/>
        </w:rPr>
        <w:t xml:space="preserve"> the areas </w:t>
      </w:r>
      <w:r>
        <w:rPr>
          <w:rFonts w:ascii="Times New Roman" w:eastAsia="等线" w:hAnsi="Times New Roman" w:cs="Times New Roman"/>
          <w:bCs/>
          <w:sz w:val="24"/>
          <w:szCs w:val="24"/>
        </w:rPr>
        <w:t xml:space="preserve">marked </w:t>
      </w:r>
      <w:r w:rsidRPr="00701C64">
        <w:rPr>
          <w:rFonts w:ascii="Times New Roman" w:hAnsi="Times New Roman" w:cs="Times New Roman" w:hint="eastAsia"/>
          <w:bCs/>
          <w:sz w:val="24"/>
          <w:szCs w:val="24"/>
        </w:rPr>
        <w:t xml:space="preserve">with dashed rectangles </w:t>
      </w:r>
      <w:r w:rsidRPr="00701C64">
        <w:rPr>
          <w:rFonts w:ascii="Times New Roman" w:hAnsi="Times New Roman" w:cs="Times New Roman"/>
          <w:bCs/>
          <w:sz w:val="24"/>
          <w:szCs w:val="24"/>
        </w:rPr>
        <w:t xml:space="preserve">in (a) and (b), respectively, revealing the atomic configurations of the </w:t>
      </w:r>
      <w:r w:rsidRPr="00701C64">
        <w:rPr>
          <w:rFonts w:ascii="Times New Roman" w:hAnsi="Times New Roman" w:cs="Times New Roman" w:hint="eastAsia"/>
          <w:bCs/>
          <w:sz w:val="24"/>
          <w:szCs w:val="24"/>
        </w:rPr>
        <w:t xml:space="preserve">sharp and wide </w:t>
      </w:r>
      <w:r w:rsidRPr="00701C64">
        <w:rPr>
          <w:rFonts w:ascii="Times New Roman" w:hAnsi="Times New Roman" w:cs="Times New Roman"/>
          <w:bCs/>
          <w:sz w:val="24"/>
          <w:szCs w:val="24"/>
        </w:rPr>
        <w:t>twin boundaries</w:t>
      </w:r>
      <w:r w:rsidRPr="00701C64">
        <w:rPr>
          <w:rFonts w:ascii="Times New Roman" w:hAnsi="Times New Roman" w:cs="Times New Roman" w:hint="eastAsia"/>
          <w:bCs/>
          <w:sz w:val="24"/>
          <w:szCs w:val="24"/>
        </w:rPr>
        <w:t xml:space="preserve"> more clearly</w:t>
      </w:r>
      <w:r w:rsidRPr="00701C64">
        <w:rPr>
          <w:rFonts w:ascii="Times New Roman" w:hAnsi="Times New Roman" w:cs="Times New Roman"/>
          <w:bCs/>
          <w:sz w:val="24"/>
          <w:szCs w:val="24"/>
        </w:rPr>
        <w:t>.</w:t>
      </w:r>
    </w:p>
    <w:p w14:paraId="3A585B64" w14:textId="3F1308AC" w:rsidR="001D3D81" w:rsidRPr="001D3D81" w:rsidRDefault="00E8361E" w:rsidP="001D3D81">
      <w:pPr>
        <w:widowControl/>
        <w:jc w:val="left"/>
        <w:rPr>
          <w:rFonts w:ascii="Times New Roman" w:hAnsi="Times New Roman" w:cs="Times New Roman"/>
          <w:bCs/>
          <w:strike/>
          <w:sz w:val="24"/>
          <w:szCs w:val="24"/>
        </w:rPr>
      </w:pPr>
      <w:r>
        <w:rPr>
          <w:rFonts w:ascii="Times New Roman" w:hAnsi="Times New Roman" w:cs="Times New Roman"/>
          <w:bCs/>
          <w:strike/>
          <w:sz w:val="24"/>
          <w:szCs w:val="24"/>
        </w:rPr>
        <w:br w:type="page"/>
      </w:r>
    </w:p>
    <w:p w14:paraId="3BF2AF38" w14:textId="45EC7935" w:rsidR="00A74401" w:rsidRPr="00A74401" w:rsidRDefault="00E8361E" w:rsidP="00086B65">
      <w:pPr>
        <w:pStyle w:val="a"/>
        <w:numPr>
          <w:ilvl w:val="0"/>
          <w:numId w:val="2"/>
        </w:numPr>
      </w:pPr>
      <w:bookmarkStart w:id="14" w:name="_Hlk168432046"/>
      <w:r w:rsidRPr="00A74401">
        <w:lastRenderedPageBreak/>
        <w:t xml:space="preserve">Shuffle </w:t>
      </w:r>
      <w:r>
        <w:t>twinning</w:t>
      </w:r>
      <w:r w:rsidRPr="00A74401">
        <w:t xml:space="preserve"> </w:t>
      </w:r>
      <w:r>
        <w:rPr>
          <w:rFonts w:hint="eastAsia"/>
        </w:rPr>
        <w:t xml:space="preserve">mechanism </w:t>
      </w:r>
      <w:r w:rsidRPr="00A74401">
        <w:t>of GeSe under tensile strain</w:t>
      </w:r>
    </w:p>
    <w:p w14:paraId="0D839B0E" w14:textId="7E5469AE" w:rsidR="00801D70" w:rsidRDefault="00E8361E" w:rsidP="00A74401">
      <w:pPr>
        <w:widowControl/>
        <w:spacing w:afterLines="50" w:after="156" w:line="360" w:lineRule="auto"/>
        <w:rPr>
          <w:rFonts w:ascii="Times New Roman" w:hAnsi="Times New Roman" w:cs="Times New Roman"/>
          <w:bCs/>
          <w:sz w:val="24"/>
          <w:szCs w:val="24"/>
        </w:rPr>
      </w:pPr>
      <w:r w:rsidRPr="00A74401">
        <w:rPr>
          <w:rFonts w:ascii="Times New Roman" w:hAnsi="Times New Roman" w:cs="Times New Roman" w:hint="eastAsia"/>
          <w:bCs/>
          <w:sz w:val="24"/>
          <w:szCs w:val="24"/>
        </w:rPr>
        <w:t>T</w:t>
      </w:r>
      <w:bookmarkStart w:id="15" w:name="OLE_LINK14"/>
      <w:r w:rsidRPr="00A74401">
        <w:rPr>
          <w:rFonts w:ascii="Times New Roman" w:hAnsi="Times New Roman" w:cs="Times New Roman"/>
          <w:bCs/>
          <w:sz w:val="24"/>
          <w:szCs w:val="24"/>
        </w:rPr>
        <w:t xml:space="preserve">o understand the strain-dependent twinning at the atomic scale, the transformation pathways were searched for a periodic </w:t>
      </w:r>
      <w:r w:rsidRPr="00A74401">
        <w:rPr>
          <w:rFonts w:ascii="Times New Roman" w:hAnsi="Times New Roman" w:cs="Times New Roman" w:hint="eastAsia"/>
          <w:bCs/>
          <w:sz w:val="24"/>
          <w:szCs w:val="24"/>
        </w:rPr>
        <w:t xml:space="preserve">GeSe model </w:t>
      </w:r>
      <w:r w:rsidR="00E8000E">
        <w:rPr>
          <w:rFonts w:ascii="Times New Roman" w:hAnsi="Times New Roman" w:cs="Times New Roman"/>
          <w:bCs/>
          <w:sz w:val="24"/>
          <w:szCs w:val="24"/>
        </w:rPr>
        <w:t xml:space="preserve">containing 32 atoms in a cell. The initial state was set as an intrinsic GeSe under a certain strain along </w:t>
      </w:r>
      <w:r>
        <w:rPr>
          <w:rFonts w:ascii="Times New Roman" w:eastAsia="等线" w:hAnsi="Times New Roman" w:cs="Times New Roman"/>
          <w:bCs/>
          <w:sz w:val="24"/>
          <w:szCs w:val="24"/>
        </w:rPr>
        <w:t xml:space="preserve">the </w:t>
      </w:r>
      <w:r w:rsidR="00E8000E">
        <w:rPr>
          <w:rFonts w:ascii="Times New Roman" w:hAnsi="Times New Roman" w:cs="Times New Roman"/>
          <w:bCs/>
          <w:sz w:val="24"/>
          <w:szCs w:val="24"/>
        </w:rPr>
        <w:t xml:space="preserve">zigzag direction, while the final state was set as a configuration containing </w:t>
      </w:r>
      <w:r>
        <w:rPr>
          <w:rFonts w:ascii="Times New Roman" w:eastAsia="等线" w:hAnsi="Times New Roman" w:cs="Times New Roman"/>
          <w:bCs/>
          <w:sz w:val="24"/>
          <w:szCs w:val="24"/>
        </w:rPr>
        <w:t xml:space="preserve">a </w:t>
      </w:r>
      <w:r w:rsidR="00E8000E">
        <w:rPr>
          <w:rFonts w:ascii="Times New Roman" w:hAnsi="Times New Roman" w:cs="Times New Roman"/>
          <w:bCs/>
          <w:sz w:val="24"/>
          <w:szCs w:val="24"/>
        </w:rPr>
        <w:t>twin domain</w:t>
      </w:r>
      <w:r w:rsidRPr="00A74401">
        <w:rPr>
          <w:rFonts w:ascii="Times New Roman" w:hAnsi="Times New Roman" w:cs="Times New Roman"/>
          <w:bCs/>
          <w:sz w:val="24"/>
          <w:szCs w:val="24"/>
        </w:rPr>
        <w:t xml:space="preserve">. The atomic configurations along the pathways reveal a process </w:t>
      </w:r>
      <w:bookmarkEnd w:id="15"/>
      <w:r w:rsidRPr="00A74401">
        <w:rPr>
          <w:rFonts w:ascii="Times New Roman" w:hAnsi="Times New Roman" w:cs="Times New Roman"/>
          <w:bCs/>
          <w:sz w:val="24"/>
          <w:szCs w:val="24"/>
        </w:rPr>
        <w:t xml:space="preserve">that the Ge-Se atom pairs along </w:t>
      </w:r>
      <w:r>
        <w:rPr>
          <w:rFonts w:ascii="Times New Roman" w:eastAsia="等线" w:hAnsi="Times New Roman" w:cs="Times New Roman"/>
          <w:bCs/>
          <w:sz w:val="24"/>
          <w:szCs w:val="24"/>
        </w:rPr>
        <w:t xml:space="preserve">the </w:t>
      </w:r>
      <w:r w:rsidRPr="00A74401">
        <w:rPr>
          <w:rFonts w:ascii="Times New Roman" w:hAnsi="Times New Roman" w:cs="Times New Roman"/>
          <w:bCs/>
          <w:sz w:val="24"/>
          <w:szCs w:val="24"/>
        </w:rPr>
        <w:t xml:space="preserve">[110] direction collectively rotate, that is, a “shuffle twinning”. By comparing the local structure between the initial state and the final state, a </w:t>
      </w:r>
      <w:bookmarkStart w:id="16" w:name="OLE_LINK15"/>
      <w:r w:rsidR="00E8000E" w:rsidRPr="00917E64">
        <w:rPr>
          <w:rFonts w:ascii="Times New Roman" w:hAnsi="Times New Roman"/>
          <w:bCs/>
          <w:color w:val="000000" w:themeColor="text1"/>
          <w:sz w:val="24"/>
          <w:szCs w:val="24"/>
          <w:shd w:val="clear" w:color="auto" w:fill="FFFFFF"/>
        </w:rPr>
        <w:t>“</w:t>
      </w:r>
      <w:r w:rsidR="00E8000E" w:rsidRPr="00917E64">
        <w:rPr>
          <w:rFonts w:ascii="Times New Roman" w:hAnsi="Times New Roman"/>
          <w:bCs/>
          <w:i/>
          <w:iCs/>
          <w:color w:val="000000" w:themeColor="text1"/>
          <w:sz w:val="24"/>
          <w:szCs w:val="24"/>
          <w:shd w:val="clear" w:color="auto" w:fill="FFFFFF"/>
        </w:rPr>
        <w:t>Z</w:t>
      </w:r>
      <w:r w:rsidR="00E8000E" w:rsidRPr="00917E64">
        <w:rPr>
          <w:rFonts w:ascii="Times New Roman" w:hAnsi="Times New Roman"/>
          <w:bCs/>
          <w:color w:val="000000" w:themeColor="text1"/>
          <w:sz w:val="24"/>
          <w:szCs w:val="24"/>
          <w:shd w:val="clear" w:color="auto" w:fill="FFFFFF"/>
        </w:rPr>
        <w:t>-shape</w:t>
      </w:r>
      <w:r>
        <w:rPr>
          <w:rFonts w:ascii="Times New Roman" w:hAnsi="Times New Roman" w:hint="eastAsia"/>
          <w:bCs/>
          <w:color w:val="000000" w:themeColor="text1"/>
          <w:sz w:val="24"/>
          <w:szCs w:val="24"/>
          <w:shd w:val="clear" w:color="auto" w:fill="FFFFFF"/>
        </w:rPr>
        <w:t>d</w:t>
      </w:r>
      <w:r w:rsidR="00E8000E" w:rsidRPr="00917E64">
        <w:rPr>
          <w:rFonts w:ascii="Times New Roman" w:hAnsi="Times New Roman"/>
          <w:bCs/>
          <w:color w:val="000000" w:themeColor="text1"/>
          <w:sz w:val="24"/>
          <w:szCs w:val="24"/>
          <w:shd w:val="clear" w:color="auto" w:fill="FFFFFF"/>
        </w:rPr>
        <w:t>”</w:t>
      </w:r>
      <w:r>
        <w:rPr>
          <w:rFonts w:ascii="Times New Roman" w:hAnsi="Times New Roman" w:hint="eastAsia"/>
          <w:bCs/>
          <w:color w:val="000000" w:themeColor="text1"/>
          <w:sz w:val="24"/>
          <w:szCs w:val="24"/>
          <w:shd w:val="clear" w:color="auto" w:fill="FFFFFF"/>
        </w:rPr>
        <w:t xml:space="preserve"> to </w:t>
      </w:r>
      <w:r w:rsidR="00E8000E" w:rsidRPr="00917E64">
        <w:rPr>
          <w:rFonts w:ascii="Times New Roman" w:hAnsi="Times New Roman"/>
          <w:bCs/>
          <w:color w:val="000000" w:themeColor="text1"/>
          <w:sz w:val="24"/>
          <w:szCs w:val="24"/>
          <w:shd w:val="clear" w:color="auto" w:fill="FFFFFF"/>
        </w:rPr>
        <w:t>“anti-</w:t>
      </w:r>
      <w:r w:rsidR="00E8000E" w:rsidRPr="00917E64">
        <w:rPr>
          <w:rFonts w:ascii="Times New Roman" w:hAnsi="Times New Roman"/>
          <w:bCs/>
          <w:i/>
          <w:iCs/>
          <w:color w:val="000000" w:themeColor="text1"/>
          <w:sz w:val="24"/>
          <w:szCs w:val="24"/>
          <w:shd w:val="clear" w:color="auto" w:fill="FFFFFF"/>
        </w:rPr>
        <w:t>Z</w:t>
      </w:r>
      <w:r w:rsidR="00E8000E" w:rsidRPr="00917E64">
        <w:rPr>
          <w:rFonts w:ascii="Times New Roman" w:hAnsi="Times New Roman"/>
          <w:bCs/>
          <w:color w:val="000000" w:themeColor="text1"/>
          <w:sz w:val="24"/>
          <w:szCs w:val="24"/>
          <w:shd w:val="clear" w:color="auto" w:fill="FFFFFF"/>
        </w:rPr>
        <w:t>-shape</w:t>
      </w:r>
      <w:r>
        <w:rPr>
          <w:rFonts w:ascii="Times New Roman" w:hAnsi="Times New Roman" w:hint="eastAsia"/>
          <w:bCs/>
          <w:color w:val="000000" w:themeColor="text1"/>
          <w:sz w:val="24"/>
          <w:szCs w:val="24"/>
          <w:shd w:val="clear" w:color="auto" w:fill="FFFFFF"/>
        </w:rPr>
        <w:t>d</w:t>
      </w:r>
      <w:r w:rsidR="00E8000E" w:rsidRPr="00917E64">
        <w:rPr>
          <w:rFonts w:ascii="Times New Roman" w:hAnsi="Times New Roman"/>
          <w:bCs/>
          <w:color w:val="000000" w:themeColor="text1"/>
          <w:sz w:val="24"/>
          <w:szCs w:val="24"/>
          <w:shd w:val="clear" w:color="auto" w:fill="FFFFFF"/>
        </w:rPr>
        <w:t>”</w:t>
      </w:r>
      <w:r w:rsidR="00E8000E" w:rsidRPr="003B5A76">
        <w:rPr>
          <w:rFonts w:ascii="Times New Roman" w:hAnsi="Times New Roman"/>
          <w:color w:val="000000" w:themeColor="text1"/>
          <w:sz w:val="24"/>
          <w:szCs w:val="24"/>
        </w:rPr>
        <w:t xml:space="preserve"> </w:t>
      </w:r>
      <w:r w:rsidR="00E8000E">
        <w:rPr>
          <w:rFonts w:ascii="Times New Roman" w:hAnsi="Times New Roman" w:hint="eastAsia"/>
          <w:color w:val="000000" w:themeColor="text1"/>
          <w:sz w:val="24"/>
          <w:szCs w:val="24"/>
        </w:rPr>
        <w:t>bond</w:t>
      </w:r>
      <w:r>
        <w:rPr>
          <w:rFonts w:ascii="Times New Roman" w:eastAsia="等线" w:hAnsi="Times New Roman" w:cs="Times New Roman"/>
          <w:bCs/>
          <w:sz w:val="24"/>
          <w:szCs w:val="24"/>
        </w:rPr>
        <w:t xml:space="preserve"> </w:t>
      </w:r>
      <w:r w:rsidRPr="00A74401">
        <w:rPr>
          <w:rFonts w:ascii="Times New Roman" w:hAnsi="Times New Roman" w:cs="Times New Roman"/>
          <w:bCs/>
          <w:sz w:val="24"/>
          <w:szCs w:val="24"/>
        </w:rPr>
        <w:t xml:space="preserve">switching </w:t>
      </w:r>
      <w:r>
        <w:rPr>
          <w:rFonts w:ascii="Times New Roman" w:eastAsia="等线" w:hAnsi="Times New Roman" w:cs="Times New Roman"/>
          <w:bCs/>
          <w:sz w:val="24"/>
          <w:szCs w:val="24"/>
        </w:rPr>
        <w:t>occurs</w:t>
      </w:r>
      <w:r w:rsidR="00E8000E">
        <w:rPr>
          <w:rFonts w:ascii="Times New Roman" w:hAnsi="Times New Roman" w:cs="Times New Roman"/>
          <w:bCs/>
          <w:sz w:val="24"/>
          <w:szCs w:val="24"/>
        </w:rPr>
        <w:t xml:space="preserve"> through bond breaking and reforming (Supplementary</w:t>
      </w:r>
      <w:r w:rsidR="00E8000E">
        <w:rPr>
          <w:rFonts w:ascii="Times New Roman" w:hAnsi="Times New Roman" w:cs="Times New Roman" w:hint="eastAsia"/>
          <w:bCs/>
          <w:sz w:val="24"/>
          <w:szCs w:val="24"/>
        </w:rPr>
        <w:t xml:space="preserve"> </w:t>
      </w:r>
      <w:r w:rsidR="00E8000E" w:rsidRPr="00A74401">
        <w:rPr>
          <w:rFonts w:ascii="Times New Roman" w:hAnsi="Times New Roman" w:cs="Times New Roman"/>
          <w:bCs/>
          <w:sz w:val="24"/>
          <w:szCs w:val="24"/>
        </w:rPr>
        <w:t>Fig</w:t>
      </w:r>
      <w:r w:rsidR="00E8000E">
        <w:rPr>
          <w:rFonts w:ascii="Times New Roman" w:hAnsi="Times New Roman" w:cs="Times New Roman" w:hint="eastAsia"/>
          <w:bCs/>
          <w:sz w:val="24"/>
          <w:szCs w:val="24"/>
        </w:rPr>
        <w:t>.</w:t>
      </w:r>
      <w:r w:rsidR="00E8000E" w:rsidRPr="00A74401">
        <w:rPr>
          <w:rFonts w:ascii="Times New Roman" w:hAnsi="Times New Roman" w:cs="Times New Roman"/>
          <w:bCs/>
          <w:sz w:val="24"/>
          <w:szCs w:val="24"/>
        </w:rPr>
        <w:t xml:space="preserve"> </w:t>
      </w:r>
      <w:r w:rsidR="000B2EF1">
        <w:rPr>
          <w:rFonts w:ascii="Times New Roman" w:hAnsi="Times New Roman" w:cs="Times New Roman" w:hint="eastAsia"/>
          <w:bCs/>
          <w:sz w:val="24"/>
          <w:szCs w:val="24"/>
        </w:rPr>
        <w:t>3a</w:t>
      </w:r>
      <w:r w:rsidRPr="00A74401">
        <w:rPr>
          <w:rFonts w:ascii="Times New Roman" w:hAnsi="Times New Roman" w:cs="Times New Roman"/>
          <w:bCs/>
          <w:sz w:val="24"/>
          <w:szCs w:val="24"/>
        </w:rPr>
        <w:t>). T</w:t>
      </w:r>
      <w:r w:rsidRPr="00A74401">
        <w:rPr>
          <w:rFonts w:ascii="Times New Roman" w:hAnsi="Times New Roman" w:cs="Times New Roman" w:hint="eastAsia"/>
          <w:bCs/>
          <w:sz w:val="24"/>
          <w:szCs w:val="24"/>
        </w:rPr>
        <w:t>he</w:t>
      </w:r>
      <w:r w:rsidRPr="00A74401">
        <w:rPr>
          <w:rFonts w:ascii="Times New Roman" w:hAnsi="Times New Roman" w:cs="Times New Roman"/>
          <w:bCs/>
          <w:sz w:val="24"/>
          <w:szCs w:val="24"/>
        </w:rPr>
        <w:t xml:space="preserve"> </w:t>
      </w:r>
      <w:r w:rsidRPr="00A74401">
        <w:rPr>
          <w:rFonts w:ascii="Times New Roman" w:hAnsi="Times New Roman" w:cs="Times New Roman" w:hint="eastAsia"/>
          <w:bCs/>
          <w:sz w:val="24"/>
          <w:szCs w:val="24"/>
        </w:rPr>
        <w:t>structure</w:t>
      </w:r>
      <w:r w:rsidRPr="00A74401">
        <w:rPr>
          <w:rFonts w:ascii="Times New Roman" w:hAnsi="Times New Roman" w:cs="Times New Roman"/>
          <w:bCs/>
          <w:sz w:val="24"/>
          <w:szCs w:val="24"/>
        </w:rPr>
        <w:t xml:space="preserve"> after bond breaking and before bond reforming, as a transition state, contributes an energy barrier in the pathway. This barrier decreases with increasing strain, indicating </w:t>
      </w:r>
      <w:r>
        <w:rPr>
          <w:rFonts w:ascii="Times New Roman" w:eastAsia="等线" w:hAnsi="Times New Roman" w:cs="Times New Roman"/>
          <w:bCs/>
          <w:sz w:val="24"/>
          <w:szCs w:val="24"/>
        </w:rPr>
        <w:t>that</w:t>
      </w:r>
      <w:r w:rsidRPr="00A74401">
        <w:rPr>
          <w:rFonts w:ascii="Times New Roman" w:hAnsi="Times New Roman" w:cs="Times New Roman"/>
          <w:bCs/>
          <w:sz w:val="24"/>
          <w:szCs w:val="24"/>
        </w:rPr>
        <w:t xml:space="preserve"> milder external </w:t>
      </w:r>
      <w:r>
        <w:rPr>
          <w:rFonts w:ascii="Times New Roman" w:eastAsia="等线" w:hAnsi="Times New Roman" w:cs="Times New Roman"/>
          <w:bCs/>
          <w:sz w:val="24"/>
          <w:szCs w:val="24"/>
        </w:rPr>
        <w:t>conditions are</w:t>
      </w:r>
      <w:r w:rsidRPr="00A74401">
        <w:rPr>
          <w:rFonts w:ascii="Times New Roman" w:hAnsi="Times New Roman" w:cs="Times New Roman"/>
          <w:bCs/>
          <w:sz w:val="24"/>
          <w:szCs w:val="24"/>
        </w:rPr>
        <w:t xml:space="preserve"> needed to trigger twinning at large </w:t>
      </w:r>
      <w:r>
        <w:rPr>
          <w:rFonts w:ascii="Times New Roman" w:eastAsia="等线" w:hAnsi="Times New Roman" w:cs="Times New Roman"/>
          <w:bCs/>
          <w:sz w:val="24"/>
          <w:szCs w:val="24"/>
        </w:rPr>
        <w:t>strains</w:t>
      </w:r>
      <w:r w:rsidR="00E8000E">
        <w:rPr>
          <w:rFonts w:ascii="Times New Roman" w:hAnsi="Times New Roman" w:cs="Times New Roman" w:hint="eastAsia"/>
          <w:bCs/>
          <w:sz w:val="24"/>
          <w:szCs w:val="24"/>
        </w:rPr>
        <w:t xml:space="preserve">, as discussed in Fig. 2 in </w:t>
      </w:r>
      <w:r>
        <w:rPr>
          <w:rFonts w:ascii="Times New Roman" w:eastAsia="等线" w:hAnsi="Times New Roman" w:cs="Times New Roman"/>
          <w:bCs/>
          <w:sz w:val="24"/>
          <w:szCs w:val="24"/>
        </w:rPr>
        <w:t xml:space="preserve">the </w:t>
      </w:r>
      <w:r w:rsidR="00E8000E">
        <w:rPr>
          <w:rFonts w:ascii="Times New Roman" w:hAnsi="Times New Roman" w:cs="Times New Roman" w:hint="eastAsia"/>
          <w:bCs/>
          <w:sz w:val="24"/>
          <w:szCs w:val="24"/>
        </w:rPr>
        <w:t>main text</w:t>
      </w:r>
      <w:r w:rsidRPr="00A74401">
        <w:rPr>
          <w:rFonts w:ascii="Times New Roman" w:hAnsi="Times New Roman" w:cs="Times New Roman"/>
          <w:bCs/>
          <w:sz w:val="24"/>
          <w:szCs w:val="24"/>
        </w:rPr>
        <w:t>.</w:t>
      </w:r>
    </w:p>
    <w:p w14:paraId="6838D706" w14:textId="30C7C19A" w:rsidR="00A74401" w:rsidRDefault="00E8361E" w:rsidP="00A74401">
      <w:pPr>
        <w:widowControl/>
        <w:spacing w:afterLines="50" w:after="156" w:line="360" w:lineRule="auto"/>
        <w:rPr>
          <w:rFonts w:ascii="Times New Roman" w:hAnsi="Times New Roman" w:cs="Times New Roman"/>
          <w:bCs/>
          <w:sz w:val="24"/>
          <w:szCs w:val="24"/>
        </w:rPr>
      </w:pPr>
      <w:r w:rsidRPr="00D259BB">
        <w:rPr>
          <w:rFonts w:ascii="Times New Roman" w:hAnsi="Times New Roman" w:cs="Times New Roman"/>
          <w:bCs/>
          <w:sz w:val="24"/>
          <w:szCs w:val="24"/>
        </w:rPr>
        <w:t>In</w:t>
      </w:r>
      <w:bookmarkEnd w:id="16"/>
      <w:r w:rsidRPr="00D259BB">
        <w:rPr>
          <w:rFonts w:ascii="Times New Roman" w:hAnsi="Times New Roman" w:cs="Times New Roman" w:hint="eastAsia"/>
          <w:bCs/>
          <w:sz w:val="24"/>
          <w:szCs w:val="24"/>
        </w:rPr>
        <w:t xml:space="preserve"> </w:t>
      </w:r>
      <w:r>
        <w:rPr>
          <w:rFonts w:ascii="Times New Roman" w:eastAsia="等线" w:hAnsi="Times New Roman" w:cs="Times New Roman"/>
          <w:bCs/>
          <w:sz w:val="24"/>
          <w:szCs w:val="24"/>
        </w:rPr>
        <w:t xml:space="preserve">the </w:t>
      </w:r>
      <w:r w:rsidRPr="00D259BB">
        <w:rPr>
          <w:rFonts w:ascii="Times New Roman" w:hAnsi="Times New Roman" w:cs="Times New Roman" w:hint="eastAsia"/>
          <w:bCs/>
          <w:sz w:val="24"/>
          <w:szCs w:val="24"/>
        </w:rPr>
        <w:t xml:space="preserve">GeSe lattice </w:t>
      </w:r>
      <w:r w:rsidRPr="00D259BB">
        <w:rPr>
          <w:rFonts w:ascii="Times New Roman" w:hAnsi="Times New Roman" w:cs="Times New Roman"/>
          <w:bCs/>
          <w:sz w:val="24"/>
          <w:szCs w:val="24"/>
        </w:rPr>
        <w:t xml:space="preserve">with the absence of strain </w:t>
      </w:r>
      <w:r w:rsidRPr="00D259BB">
        <w:rPr>
          <w:rFonts w:ascii="Times New Roman" w:hAnsi="Times New Roman" w:cs="Times New Roman" w:hint="eastAsia"/>
          <w:bCs/>
          <w:sz w:val="24"/>
          <w:szCs w:val="24"/>
        </w:rPr>
        <w:t>(</w:t>
      </w:r>
      <w:r w:rsidRPr="00D259BB">
        <w:rPr>
          <w:rFonts w:ascii="Times New Roman" w:hAnsi="Times New Roman" w:cs="Times New Roman"/>
          <w:bCs/>
          <w:sz w:val="24"/>
          <w:szCs w:val="24"/>
        </w:rPr>
        <w:t>initial state</w:t>
      </w:r>
      <w:r w:rsidRPr="00D259BB">
        <w:rPr>
          <w:rFonts w:ascii="Times New Roman" w:hAnsi="Times New Roman" w:cs="Times New Roman" w:hint="eastAsia"/>
          <w:bCs/>
          <w:sz w:val="24"/>
          <w:szCs w:val="24"/>
        </w:rPr>
        <w:t xml:space="preserve">), </w:t>
      </w:r>
      <w:r w:rsidRPr="00D259BB">
        <w:rPr>
          <w:rFonts w:ascii="Times New Roman" w:hAnsi="Times New Roman" w:cs="Times New Roman"/>
          <w:bCs/>
          <w:sz w:val="24"/>
          <w:szCs w:val="24"/>
        </w:rPr>
        <w:t>each Ge atom is surrounded by five Se atoms, and</w:t>
      </w:r>
      <w:r w:rsidRPr="00D259BB">
        <w:rPr>
          <w:rFonts w:ascii="Times New Roman" w:hAnsi="Times New Roman" w:cs="Times New Roman" w:hint="eastAsia"/>
          <w:bCs/>
          <w:sz w:val="24"/>
          <w:szCs w:val="24"/>
        </w:rPr>
        <w:t xml:space="preserve"> </w:t>
      </w:r>
      <w:r w:rsidRPr="00D259BB">
        <w:rPr>
          <w:rFonts w:ascii="Times New Roman" w:hAnsi="Times New Roman" w:cs="Times New Roman"/>
          <w:bCs/>
          <w:sz w:val="24"/>
          <w:szCs w:val="24"/>
        </w:rPr>
        <w:t>two</w:t>
      </w:r>
      <w:r w:rsidRPr="00D259BB">
        <w:rPr>
          <w:rFonts w:ascii="Times New Roman" w:hAnsi="Times New Roman" w:cs="Times New Roman" w:hint="eastAsia"/>
          <w:bCs/>
          <w:sz w:val="24"/>
          <w:szCs w:val="24"/>
        </w:rPr>
        <w:t xml:space="preserve"> types of bands are formed between Ge and its surrounding Se atoms, i.e., the </w:t>
      </w:r>
      <w:r w:rsidRPr="003D21AE">
        <w:rPr>
          <w:rFonts w:ascii="Times New Roman" w:hAnsi="Times New Roman" w:cs="Times New Roman"/>
          <w:bCs/>
          <w:sz w:val="24"/>
          <w:szCs w:val="24"/>
        </w:rPr>
        <w:t>in-plane type of Ge1-Se1 bond with a larger bond length of 2.73 Å</w:t>
      </w:r>
      <w:r w:rsidRPr="00D259BB">
        <w:rPr>
          <w:rFonts w:ascii="Times New Roman" w:hAnsi="Times New Roman" w:cs="Times New Roman" w:hint="eastAsia"/>
          <w:bCs/>
          <w:sz w:val="24"/>
          <w:szCs w:val="24"/>
        </w:rPr>
        <w:t xml:space="preserve"> </w:t>
      </w:r>
      <w:r w:rsidRPr="00D259BB">
        <w:rPr>
          <w:rFonts w:ascii="Times New Roman" w:hAnsi="Times New Roman" w:cs="Times New Roman"/>
          <w:bCs/>
          <w:sz w:val="24"/>
          <w:szCs w:val="24"/>
        </w:rPr>
        <w:t xml:space="preserve">and </w:t>
      </w:r>
      <w:r w:rsidRPr="00D259BB">
        <w:rPr>
          <w:rFonts w:ascii="Times New Roman" w:hAnsi="Times New Roman" w:cs="Times New Roman" w:hint="eastAsia"/>
          <w:bCs/>
          <w:sz w:val="24"/>
          <w:szCs w:val="24"/>
        </w:rPr>
        <w:t xml:space="preserve">the </w:t>
      </w:r>
      <w:r w:rsidRPr="00D259BB">
        <w:rPr>
          <w:rFonts w:ascii="Times New Roman" w:hAnsi="Times New Roman" w:cs="Times New Roman"/>
          <w:bCs/>
          <w:sz w:val="24"/>
          <w:szCs w:val="24"/>
        </w:rPr>
        <w:t>out-of-plane</w:t>
      </w:r>
      <w:r w:rsidRPr="00D259BB">
        <w:rPr>
          <w:rFonts w:ascii="Times New Roman" w:hAnsi="Times New Roman" w:cs="Times New Roman" w:hint="eastAsia"/>
          <w:bCs/>
          <w:sz w:val="24"/>
          <w:szCs w:val="24"/>
        </w:rPr>
        <w:t xml:space="preserve"> type of</w:t>
      </w:r>
      <w:r w:rsidRPr="00D259BB">
        <w:rPr>
          <w:rFonts w:ascii="Times New Roman" w:hAnsi="Times New Roman" w:cs="Times New Roman"/>
          <w:bCs/>
          <w:sz w:val="24"/>
          <w:szCs w:val="24"/>
        </w:rPr>
        <w:t xml:space="preserve"> Ge1-Se3 bond</w:t>
      </w:r>
      <w:r w:rsidRPr="00D259BB">
        <w:rPr>
          <w:rFonts w:ascii="Times New Roman" w:hAnsi="Times New Roman" w:cs="Times New Roman" w:hint="eastAsia"/>
          <w:bCs/>
          <w:sz w:val="24"/>
          <w:szCs w:val="24"/>
        </w:rPr>
        <w:t xml:space="preserve"> with a shorter bond length of </w:t>
      </w:r>
      <w:r w:rsidRPr="00D259BB">
        <w:rPr>
          <w:rFonts w:ascii="Times New Roman" w:hAnsi="Times New Roman" w:cs="Times New Roman"/>
          <w:bCs/>
          <w:sz w:val="24"/>
          <w:szCs w:val="24"/>
        </w:rPr>
        <w:t>2.52 Å. U</w:t>
      </w:r>
      <w:r w:rsidRPr="00D259BB">
        <w:rPr>
          <w:rFonts w:ascii="Times New Roman" w:hAnsi="Times New Roman" w:cs="Times New Roman" w:hint="eastAsia"/>
          <w:bCs/>
          <w:sz w:val="24"/>
          <w:szCs w:val="24"/>
        </w:rPr>
        <w:t xml:space="preserve">nder tensile strain along </w:t>
      </w:r>
      <w:r>
        <w:rPr>
          <w:rFonts w:ascii="Times New Roman" w:eastAsia="等线" w:hAnsi="Times New Roman" w:cs="Times New Roman"/>
          <w:bCs/>
          <w:sz w:val="24"/>
          <w:szCs w:val="24"/>
        </w:rPr>
        <w:t xml:space="preserve">the </w:t>
      </w:r>
      <w:r w:rsidRPr="00D259BB">
        <w:rPr>
          <w:rFonts w:ascii="Times New Roman" w:hAnsi="Times New Roman" w:cs="Times New Roman" w:hint="eastAsia"/>
          <w:bCs/>
          <w:sz w:val="24"/>
          <w:szCs w:val="24"/>
        </w:rPr>
        <w:t xml:space="preserve">zigzag direction, the in-plane Ge1-Se1 bond lies along </w:t>
      </w:r>
      <w:r>
        <w:rPr>
          <w:rFonts w:ascii="Times New Roman" w:eastAsia="等线" w:hAnsi="Times New Roman" w:cs="Times New Roman"/>
          <w:bCs/>
          <w:sz w:val="24"/>
          <w:szCs w:val="24"/>
        </w:rPr>
        <w:t xml:space="preserve">the </w:t>
      </w:r>
      <w:r w:rsidRPr="00D259BB">
        <w:rPr>
          <w:rFonts w:ascii="Times New Roman" w:hAnsi="Times New Roman" w:cs="Times New Roman" w:hint="eastAsia"/>
          <w:bCs/>
          <w:sz w:val="24"/>
          <w:szCs w:val="24"/>
        </w:rPr>
        <w:t xml:space="preserve">zigzag direction is stretched to a larger length and the </w:t>
      </w:r>
      <w:r w:rsidRPr="00D259BB">
        <w:rPr>
          <w:rFonts w:ascii="Times New Roman" w:hAnsi="Times New Roman" w:cs="Times New Roman"/>
          <w:bCs/>
          <w:sz w:val="24"/>
          <w:szCs w:val="24"/>
        </w:rPr>
        <w:t xml:space="preserve">out-of-plane Ge-Se bonds </w:t>
      </w:r>
      <w:r w:rsidRPr="00D259BB">
        <w:rPr>
          <w:rFonts w:ascii="Times New Roman" w:hAnsi="Times New Roman" w:cs="Times New Roman" w:hint="eastAsia"/>
          <w:bCs/>
          <w:sz w:val="24"/>
          <w:szCs w:val="24"/>
        </w:rPr>
        <w:t xml:space="preserve">tend </w:t>
      </w:r>
      <w:r w:rsidRPr="00D259BB">
        <w:rPr>
          <w:rFonts w:ascii="Times New Roman" w:hAnsi="Times New Roman" w:cs="Times New Roman"/>
          <w:bCs/>
          <w:sz w:val="24"/>
          <w:szCs w:val="24"/>
        </w:rPr>
        <w:t xml:space="preserve">to </w:t>
      </w:r>
      <w:r>
        <w:rPr>
          <w:rFonts w:ascii="Times New Roman" w:eastAsia="等线" w:hAnsi="Times New Roman" w:cs="Times New Roman"/>
          <w:bCs/>
          <w:sz w:val="24"/>
          <w:szCs w:val="24"/>
        </w:rPr>
        <w:t>slightly rotate</w:t>
      </w:r>
      <w:r w:rsidRPr="00D259BB">
        <w:rPr>
          <w:rFonts w:ascii="Times New Roman" w:hAnsi="Times New Roman" w:cs="Times New Roman"/>
          <w:bCs/>
          <w:sz w:val="24"/>
          <w:szCs w:val="24"/>
        </w:rPr>
        <w:t xml:space="preserve"> away from the armchair direction</w:t>
      </w:r>
      <w:r>
        <w:rPr>
          <w:rFonts w:ascii="Times New Roman" w:eastAsia="等线" w:hAnsi="Times New Roman" w:cs="Times New Roman"/>
          <w:bCs/>
          <w:sz w:val="24"/>
          <w:szCs w:val="24"/>
        </w:rPr>
        <w:t>.</w:t>
      </w:r>
      <w:r w:rsidRPr="00D259BB">
        <w:rPr>
          <w:rFonts w:ascii="Times New Roman" w:hAnsi="Times New Roman" w:cs="Times New Roman" w:hint="eastAsia"/>
          <w:bCs/>
          <w:sz w:val="24"/>
          <w:szCs w:val="24"/>
        </w:rPr>
        <w:t xml:space="preserve"> </w:t>
      </w:r>
      <w:r w:rsidR="00FB0434">
        <w:rPr>
          <w:rFonts w:ascii="Times New Roman" w:hAnsi="Times New Roman" w:cs="Times New Roman"/>
          <w:bCs/>
          <w:sz w:val="24"/>
          <w:szCs w:val="24"/>
        </w:rPr>
        <w:t>Supplementary</w:t>
      </w:r>
      <w:r w:rsidR="00FB0434">
        <w:rPr>
          <w:rFonts w:ascii="Times New Roman" w:hAnsi="Times New Roman" w:cs="Times New Roman" w:hint="eastAsia"/>
          <w:bCs/>
          <w:sz w:val="24"/>
          <w:szCs w:val="24"/>
        </w:rPr>
        <w:t xml:space="preserve"> Fig. </w:t>
      </w:r>
      <w:r w:rsidR="000B2EF1">
        <w:rPr>
          <w:rFonts w:ascii="Times New Roman" w:hAnsi="Times New Roman" w:cs="Times New Roman" w:hint="eastAsia"/>
          <w:bCs/>
          <w:sz w:val="24"/>
          <w:szCs w:val="24"/>
        </w:rPr>
        <w:t>3b</w:t>
      </w:r>
      <w:r w:rsidR="00FB0434">
        <w:rPr>
          <w:rFonts w:ascii="Times New Roman" w:hAnsi="Times New Roman" w:cs="Times New Roman" w:hint="eastAsia"/>
          <w:bCs/>
          <w:sz w:val="24"/>
          <w:szCs w:val="24"/>
        </w:rPr>
        <w:t>,</w:t>
      </w:r>
      <w:r w:rsidR="000B2EF1">
        <w:rPr>
          <w:rFonts w:ascii="Times New Roman" w:hAnsi="Times New Roman" w:cs="Times New Roman" w:hint="eastAsia"/>
          <w:bCs/>
          <w:sz w:val="24"/>
          <w:szCs w:val="24"/>
        </w:rPr>
        <w:t>c</w:t>
      </w:r>
      <w:r w:rsidR="00FB0434">
        <w:rPr>
          <w:rFonts w:ascii="Times New Roman" w:hAnsi="Times New Roman" w:cs="Times New Roman" w:hint="eastAsia"/>
          <w:bCs/>
          <w:sz w:val="24"/>
          <w:szCs w:val="24"/>
        </w:rPr>
        <w:t xml:space="preserve"> shows the distance change of the Ge1-Se1 and Ge1-Se2 atoms during the twinning process at </w:t>
      </w:r>
      <w:r>
        <w:rPr>
          <w:rFonts w:ascii="Times New Roman" w:eastAsia="等线" w:hAnsi="Times New Roman" w:cs="Times New Roman"/>
          <w:bCs/>
          <w:sz w:val="24"/>
          <w:szCs w:val="24"/>
        </w:rPr>
        <w:t>strains</w:t>
      </w:r>
      <w:r w:rsidR="00FB0434">
        <w:rPr>
          <w:rFonts w:ascii="Times New Roman" w:hAnsi="Times New Roman" w:cs="Times New Roman" w:hint="eastAsia"/>
          <w:bCs/>
          <w:sz w:val="24"/>
          <w:szCs w:val="24"/>
        </w:rPr>
        <w:t xml:space="preserve"> of </w:t>
      </w:r>
      <w:r>
        <w:rPr>
          <w:rFonts w:ascii="Times New Roman" w:eastAsia="等线" w:hAnsi="Times New Roman" w:cs="Times New Roman"/>
          <w:bCs/>
          <w:sz w:val="24"/>
          <w:szCs w:val="24"/>
        </w:rPr>
        <w:t>5%</w:t>
      </w:r>
      <w:r w:rsidR="00FB0434">
        <w:rPr>
          <w:rFonts w:ascii="Times New Roman" w:hAnsi="Times New Roman" w:cs="Times New Roman" w:hint="eastAsia"/>
          <w:bCs/>
          <w:sz w:val="24"/>
          <w:szCs w:val="24"/>
        </w:rPr>
        <w:t xml:space="preserve"> and </w:t>
      </w:r>
      <w:r>
        <w:rPr>
          <w:rFonts w:ascii="Times New Roman" w:eastAsia="等线" w:hAnsi="Times New Roman" w:cs="Times New Roman"/>
          <w:bCs/>
          <w:sz w:val="24"/>
          <w:szCs w:val="24"/>
        </w:rPr>
        <w:t>6%</w:t>
      </w:r>
      <w:r w:rsidR="00FB0434">
        <w:rPr>
          <w:rFonts w:ascii="Times New Roman" w:hAnsi="Times New Roman" w:cs="Times New Roman" w:hint="eastAsia"/>
          <w:bCs/>
          <w:sz w:val="24"/>
          <w:szCs w:val="24"/>
        </w:rPr>
        <w:t>. One can see that u</w:t>
      </w:r>
      <w:r w:rsidR="00FB0434" w:rsidRPr="00FB0434">
        <w:rPr>
          <w:rFonts w:ascii="Times New Roman" w:hAnsi="Times New Roman" w:cs="Times New Roman"/>
          <w:bCs/>
          <w:sz w:val="24"/>
          <w:szCs w:val="24"/>
        </w:rPr>
        <w:t xml:space="preserve">nder tensile strain along </w:t>
      </w:r>
      <w:r>
        <w:rPr>
          <w:rFonts w:ascii="Times New Roman" w:eastAsia="等线" w:hAnsi="Times New Roman" w:cs="Times New Roman"/>
          <w:bCs/>
          <w:sz w:val="24"/>
          <w:szCs w:val="24"/>
        </w:rPr>
        <w:t xml:space="preserve">the </w:t>
      </w:r>
      <w:r w:rsidR="00FB0434" w:rsidRPr="00FB0434">
        <w:rPr>
          <w:rFonts w:ascii="Times New Roman" w:hAnsi="Times New Roman" w:cs="Times New Roman"/>
          <w:bCs/>
          <w:sz w:val="24"/>
          <w:szCs w:val="24"/>
        </w:rPr>
        <w:t xml:space="preserve">zigzag direction, the </w:t>
      </w:r>
      <w:r w:rsidR="00FB0434">
        <w:rPr>
          <w:rFonts w:ascii="Times New Roman" w:hAnsi="Times New Roman" w:cs="Times New Roman" w:hint="eastAsia"/>
          <w:bCs/>
          <w:sz w:val="24"/>
          <w:szCs w:val="24"/>
        </w:rPr>
        <w:t xml:space="preserve">distance between </w:t>
      </w:r>
      <w:r w:rsidR="00FB0434" w:rsidRPr="00FB0434">
        <w:rPr>
          <w:rFonts w:ascii="Times New Roman" w:hAnsi="Times New Roman" w:cs="Times New Roman"/>
          <w:bCs/>
          <w:sz w:val="24"/>
          <w:szCs w:val="24"/>
        </w:rPr>
        <w:t xml:space="preserve">Ge1-Se1 </w:t>
      </w:r>
      <w:r w:rsidR="00FB0434">
        <w:rPr>
          <w:rFonts w:ascii="Times New Roman" w:hAnsi="Times New Roman" w:cs="Times New Roman" w:hint="eastAsia"/>
          <w:bCs/>
          <w:sz w:val="24"/>
          <w:szCs w:val="24"/>
        </w:rPr>
        <w:t>atoms</w:t>
      </w:r>
      <w:r w:rsidR="00FB0434" w:rsidRPr="00FB0434">
        <w:rPr>
          <w:rFonts w:ascii="Times New Roman" w:hAnsi="Times New Roman" w:cs="Times New Roman"/>
          <w:bCs/>
          <w:sz w:val="24"/>
          <w:szCs w:val="24"/>
        </w:rPr>
        <w:t xml:space="preserve"> </w:t>
      </w:r>
      <w:r w:rsidR="00FB0434">
        <w:rPr>
          <w:rFonts w:ascii="Times New Roman" w:hAnsi="Times New Roman" w:cs="Times New Roman" w:hint="eastAsia"/>
          <w:bCs/>
          <w:sz w:val="24"/>
          <w:szCs w:val="24"/>
        </w:rPr>
        <w:t xml:space="preserve">gradually </w:t>
      </w:r>
      <w:r>
        <w:rPr>
          <w:rFonts w:ascii="Times New Roman" w:eastAsia="等线" w:hAnsi="Times New Roman" w:cs="Times New Roman"/>
          <w:bCs/>
          <w:sz w:val="24"/>
          <w:szCs w:val="24"/>
        </w:rPr>
        <w:t>increases,</w:t>
      </w:r>
      <w:r w:rsidR="00FB0434">
        <w:rPr>
          <w:rFonts w:ascii="Times New Roman" w:hAnsi="Times New Roman" w:cs="Times New Roman" w:hint="eastAsia"/>
          <w:bCs/>
          <w:sz w:val="24"/>
          <w:szCs w:val="24"/>
        </w:rPr>
        <w:t xml:space="preserve"> while that </w:t>
      </w:r>
      <w:r w:rsidR="00FB0434">
        <w:rPr>
          <w:rFonts w:ascii="Times New Roman" w:hAnsi="Times New Roman" w:cs="Times New Roman"/>
          <w:bCs/>
          <w:sz w:val="24"/>
          <w:szCs w:val="24"/>
        </w:rPr>
        <w:t>between</w:t>
      </w:r>
      <w:r w:rsidR="00FB0434">
        <w:rPr>
          <w:rFonts w:ascii="Times New Roman" w:hAnsi="Times New Roman" w:cs="Times New Roman" w:hint="eastAsia"/>
          <w:bCs/>
          <w:sz w:val="24"/>
          <w:szCs w:val="24"/>
        </w:rPr>
        <w:t xml:space="preserve"> Ge1-Se2 atoms </w:t>
      </w:r>
      <w:r>
        <w:rPr>
          <w:rFonts w:ascii="Times New Roman" w:eastAsia="等线" w:hAnsi="Times New Roman" w:cs="Times New Roman"/>
          <w:bCs/>
          <w:sz w:val="24"/>
          <w:szCs w:val="24"/>
        </w:rPr>
        <w:t>decreases</w:t>
      </w:r>
      <w:r w:rsidR="00FB0434">
        <w:rPr>
          <w:rFonts w:ascii="Times New Roman" w:hAnsi="Times New Roman" w:cs="Times New Roman" w:hint="eastAsia"/>
          <w:bCs/>
          <w:sz w:val="24"/>
          <w:szCs w:val="24"/>
        </w:rPr>
        <w:t xml:space="preserve">, </w:t>
      </w:r>
      <w:r w:rsidR="00FB0434" w:rsidRPr="00FB0434">
        <w:rPr>
          <w:rFonts w:ascii="Times New Roman" w:hAnsi="Times New Roman" w:cs="Times New Roman"/>
          <w:bCs/>
          <w:sz w:val="24"/>
          <w:szCs w:val="24"/>
        </w:rPr>
        <w:t xml:space="preserve">leading to the </w:t>
      </w:r>
      <w:r>
        <w:rPr>
          <w:rFonts w:ascii="Times New Roman" w:eastAsia="等线" w:hAnsi="Times New Roman" w:cs="Times New Roman"/>
          <w:bCs/>
          <w:sz w:val="24"/>
          <w:szCs w:val="24"/>
        </w:rPr>
        <w:t>breaking</w:t>
      </w:r>
      <w:r w:rsidR="00FB0434" w:rsidRPr="00FB0434">
        <w:rPr>
          <w:rFonts w:ascii="Times New Roman" w:hAnsi="Times New Roman" w:cs="Times New Roman"/>
          <w:bCs/>
          <w:sz w:val="24"/>
          <w:szCs w:val="24"/>
        </w:rPr>
        <w:t xml:space="preserve"> of </w:t>
      </w:r>
      <w:r>
        <w:rPr>
          <w:rFonts w:ascii="Times New Roman" w:eastAsia="等线" w:hAnsi="Times New Roman" w:cs="Times New Roman"/>
          <w:bCs/>
          <w:sz w:val="24"/>
          <w:szCs w:val="24"/>
        </w:rPr>
        <w:t xml:space="preserve">the </w:t>
      </w:r>
      <w:r w:rsidR="00FB0434" w:rsidRPr="00FB0434">
        <w:rPr>
          <w:rFonts w:ascii="Times New Roman" w:hAnsi="Times New Roman" w:cs="Times New Roman"/>
          <w:bCs/>
          <w:sz w:val="24"/>
          <w:szCs w:val="24"/>
        </w:rPr>
        <w:t>Ge1-Se</w:t>
      </w:r>
      <w:r>
        <w:rPr>
          <w:rFonts w:ascii="Times New Roman" w:hAnsi="Times New Roman" w:cs="Times New Roman" w:hint="eastAsia"/>
          <w:bCs/>
          <w:sz w:val="24"/>
          <w:szCs w:val="24"/>
        </w:rPr>
        <w:t>1</w:t>
      </w:r>
      <w:r w:rsidR="00FB0434" w:rsidRPr="00FB0434">
        <w:rPr>
          <w:rFonts w:ascii="Times New Roman" w:hAnsi="Times New Roman" w:cs="Times New Roman"/>
          <w:bCs/>
          <w:sz w:val="24"/>
          <w:szCs w:val="24"/>
        </w:rPr>
        <w:t xml:space="preserve"> bond and the formation of a new Ge1-Se</w:t>
      </w:r>
      <w:r>
        <w:rPr>
          <w:rFonts w:ascii="Times New Roman" w:hAnsi="Times New Roman" w:cs="Times New Roman" w:hint="eastAsia"/>
          <w:bCs/>
          <w:sz w:val="24"/>
          <w:szCs w:val="24"/>
        </w:rPr>
        <w:t>2</w:t>
      </w:r>
      <w:r w:rsidR="00FB0434" w:rsidRPr="00FB0434">
        <w:rPr>
          <w:rFonts w:ascii="Times New Roman" w:hAnsi="Times New Roman" w:cs="Times New Roman"/>
          <w:bCs/>
          <w:sz w:val="24"/>
          <w:szCs w:val="24"/>
        </w:rPr>
        <w:t xml:space="preserve"> bond. </w:t>
      </w:r>
      <w:r>
        <w:rPr>
          <w:rFonts w:ascii="Times New Roman" w:eastAsia="等线" w:hAnsi="Times New Roman" w:cs="Times New Roman"/>
          <w:bCs/>
          <w:sz w:val="24"/>
          <w:szCs w:val="24"/>
        </w:rPr>
        <w:t>This</w:t>
      </w:r>
      <w:r w:rsidR="00FB0434" w:rsidRPr="00FB0434">
        <w:rPr>
          <w:rFonts w:ascii="Times New Roman" w:hAnsi="Times New Roman" w:cs="Times New Roman"/>
          <w:bCs/>
          <w:sz w:val="24"/>
          <w:szCs w:val="24"/>
        </w:rPr>
        <w:t xml:space="preserve"> unique “Z-shape</w:t>
      </w:r>
      <w:r w:rsidR="00801D70">
        <w:rPr>
          <w:rFonts w:ascii="Times New Roman" w:hAnsi="Times New Roman" w:cs="Times New Roman" w:hint="eastAsia"/>
          <w:bCs/>
          <w:sz w:val="24"/>
          <w:szCs w:val="24"/>
        </w:rPr>
        <w:t>d</w:t>
      </w:r>
      <w:r w:rsidR="00FB0434" w:rsidRPr="00FB0434">
        <w:rPr>
          <w:rFonts w:ascii="Times New Roman" w:hAnsi="Times New Roman" w:cs="Times New Roman"/>
          <w:bCs/>
          <w:sz w:val="24"/>
          <w:szCs w:val="24"/>
        </w:rPr>
        <w:t>”-“anti-Z-shape</w:t>
      </w:r>
      <w:r w:rsidR="00801D70">
        <w:rPr>
          <w:rFonts w:ascii="Times New Roman" w:hAnsi="Times New Roman" w:cs="Times New Roman" w:hint="eastAsia"/>
          <w:bCs/>
          <w:sz w:val="24"/>
          <w:szCs w:val="24"/>
        </w:rPr>
        <w:t>d</w:t>
      </w:r>
      <w:r w:rsidR="00FB0434" w:rsidRPr="00FB0434">
        <w:rPr>
          <w:rFonts w:ascii="Times New Roman" w:hAnsi="Times New Roman" w:cs="Times New Roman"/>
          <w:bCs/>
          <w:sz w:val="24"/>
          <w:szCs w:val="24"/>
        </w:rPr>
        <w:t xml:space="preserve">” bond switching, </w:t>
      </w:r>
      <w:r>
        <w:rPr>
          <w:rFonts w:ascii="Times New Roman" w:eastAsia="等线" w:hAnsi="Times New Roman" w:cs="Times New Roman"/>
          <w:bCs/>
          <w:sz w:val="24"/>
          <w:szCs w:val="24"/>
        </w:rPr>
        <w:t>which results</w:t>
      </w:r>
      <w:r w:rsidR="00FB0434" w:rsidRPr="00FB0434">
        <w:rPr>
          <w:rFonts w:ascii="Times New Roman" w:hAnsi="Times New Roman" w:cs="Times New Roman"/>
          <w:bCs/>
          <w:sz w:val="24"/>
          <w:szCs w:val="24"/>
        </w:rPr>
        <w:t xml:space="preserve"> from the </w:t>
      </w:r>
      <w:r>
        <w:rPr>
          <w:rFonts w:ascii="Times New Roman" w:eastAsia="等线" w:hAnsi="Times New Roman" w:cs="Times New Roman"/>
          <w:bCs/>
          <w:sz w:val="24"/>
          <w:szCs w:val="24"/>
        </w:rPr>
        <w:t>collective</w:t>
      </w:r>
      <w:r w:rsidR="00FB0434" w:rsidRPr="00FB0434">
        <w:rPr>
          <w:rFonts w:ascii="Times New Roman" w:hAnsi="Times New Roman" w:cs="Times New Roman"/>
          <w:bCs/>
          <w:sz w:val="24"/>
          <w:szCs w:val="24"/>
        </w:rPr>
        <w:t xml:space="preserve"> rotation of Ge-Se atom pairs along </w:t>
      </w:r>
      <w:r>
        <w:rPr>
          <w:rFonts w:ascii="Times New Roman" w:eastAsia="等线" w:hAnsi="Times New Roman" w:cs="Times New Roman"/>
          <w:bCs/>
          <w:sz w:val="24"/>
          <w:szCs w:val="24"/>
        </w:rPr>
        <w:t xml:space="preserve">the </w:t>
      </w:r>
      <w:r w:rsidR="00FB0434" w:rsidRPr="00FB0434">
        <w:rPr>
          <w:rFonts w:ascii="Times New Roman" w:hAnsi="Times New Roman" w:cs="Times New Roman"/>
          <w:bCs/>
          <w:sz w:val="24"/>
          <w:szCs w:val="24"/>
        </w:rPr>
        <w:t xml:space="preserve">[110] direction, directly </w:t>
      </w:r>
      <w:r>
        <w:rPr>
          <w:rFonts w:ascii="Times New Roman" w:eastAsia="等线" w:hAnsi="Times New Roman" w:cs="Times New Roman"/>
          <w:bCs/>
          <w:sz w:val="24"/>
          <w:szCs w:val="24"/>
        </w:rPr>
        <w:t>leads</w:t>
      </w:r>
      <w:r w:rsidR="00FB0434" w:rsidRPr="00FB0434">
        <w:rPr>
          <w:rFonts w:ascii="Times New Roman" w:hAnsi="Times New Roman" w:cs="Times New Roman"/>
          <w:bCs/>
          <w:sz w:val="24"/>
          <w:szCs w:val="24"/>
        </w:rPr>
        <w:t xml:space="preserve"> to “shuffle” twinning in GeSe.</w:t>
      </w:r>
      <w:r w:rsidR="00FB0434">
        <w:rPr>
          <w:rFonts w:ascii="Times New Roman" w:hAnsi="Times New Roman" w:cs="Times New Roman" w:hint="eastAsia"/>
          <w:bCs/>
          <w:sz w:val="24"/>
          <w:szCs w:val="24"/>
        </w:rPr>
        <w:t xml:space="preserve"> Interestingly, t</w:t>
      </w:r>
      <w:r w:rsidRPr="00A74401">
        <w:rPr>
          <w:rFonts w:ascii="Times New Roman" w:hAnsi="Times New Roman" w:cs="Times New Roman"/>
          <w:bCs/>
          <w:sz w:val="24"/>
          <w:szCs w:val="24"/>
        </w:rPr>
        <w:t>he bond length of the reformed bond (D2)</w:t>
      </w:r>
      <w:r w:rsidR="00FB0434">
        <w:rPr>
          <w:rFonts w:ascii="Times New Roman" w:hAnsi="Times New Roman" w:cs="Times New Roman" w:hint="eastAsia"/>
          <w:bCs/>
          <w:sz w:val="24"/>
          <w:szCs w:val="24"/>
        </w:rPr>
        <w:t xml:space="preserve"> </w:t>
      </w:r>
      <w:r>
        <w:rPr>
          <w:rFonts w:ascii="Times New Roman" w:eastAsia="等线" w:hAnsi="Times New Roman" w:cs="Times New Roman"/>
          <w:bCs/>
          <w:sz w:val="24"/>
          <w:szCs w:val="24"/>
        </w:rPr>
        <w:t>in the</w:t>
      </w:r>
      <w:r w:rsidR="00FB0434">
        <w:rPr>
          <w:rFonts w:ascii="Times New Roman" w:hAnsi="Times New Roman" w:cs="Times New Roman" w:hint="eastAsia"/>
          <w:bCs/>
          <w:sz w:val="24"/>
          <w:szCs w:val="24"/>
        </w:rPr>
        <w:t xml:space="preserve"> final state</w:t>
      </w:r>
      <w:r w:rsidRPr="00A74401">
        <w:rPr>
          <w:rFonts w:ascii="Times New Roman" w:hAnsi="Times New Roman" w:cs="Times New Roman"/>
          <w:bCs/>
          <w:sz w:val="24"/>
          <w:szCs w:val="24"/>
        </w:rPr>
        <w:t xml:space="preserve"> is longer than </w:t>
      </w:r>
      <w:r>
        <w:rPr>
          <w:rFonts w:ascii="Times New Roman" w:eastAsia="等线" w:hAnsi="Times New Roman" w:cs="Times New Roman"/>
          <w:bCs/>
          <w:sz w:val="24"/>
          <w:szCs w:val="24"/>
        </w:rPr>
        <w:t xml:space="preserve">that of </w:t>
      </w:r>
      <w:r w:rsidRPr="00A74401">
        <w:rPr>
          <w:rFonts w:ascii="Times New Roman" w:hAnsi="Times New Roman" w:cs="Times New Roman"/>
          <w:bCs/>
          <w:sz w:val="24"/>
          <w:szCs w:val="24"/>
        </w:rPr>
        <w:t>the broken bond (D1)</w:t>
      </w:r>
      <w:r w:rsidR="00FB0434">
        <w:rPr>
          <w:rFonts w:ascii="Times New Roman" w:hAnsi="Times New Roman" w:cs="Times New Roman" w:hint="eastAsia"/>
          <w:bCs/>
          <w:sz w:val="24"/>
          <w:szCs w:val="24"/>
        </w:rPr>
        <w:t xml:space="preserve"> </w:t>
      </w:r>
      <w:r>
        <w:rPr>
          <w:rFonts w:ascii="Times New Roman" w:eastAsia="等线" w:hAnsi="Times New Roman" w:cs="Times New Roman"/>
          <w:bCs/>
          <w:sz w:val="24"/>
          <w:szCs w:val="24"/>
        </w:rPr>
        <w:t>in the</w:t>
      </w:r>
      <w:r w:rsidR="00FB0434">
        <w:rPr>
          <w:rFonts w:ascii="Times New Roman" w:hAnsi="Times New Roman" w:cs="Times New Roman" w:hint="eastAsia"/>
          <w:bCs/>
          <w:sz w:val="24"/>
          <w:szCs w:val="24"/>
        </w:rPr>
        <w:t xml:space="preserve"> initial state</w:t>
      </w:r>
      <w:r w:rsidR="00FB0434">
        <w:rPr>
          <w:rFonts w:ascii="Times New Roman" w:hAnsi="Times New Roman" w:cs="Times New Roman"/>
          <w:bCs/>
          <w:sz w:val="24"/>
          <w:szCs w:val="24"/>
        </w:rPr>
        <w:t xml:space="preserve"> under small strain </w:t>
      </w:r>
      <w:r>
        <w:rPr>
          <w:rFonts w:ascii="Times New Roman" w:eastAsia="等线" w:hAnsi="Times New Roman" w:cs="Times New Roman"/>
          <w:bCs/>
          <w:sz w:val="24"/>
          <w:szCs w:val="24"/>
        </w:rPr>
        <w:t>but</w:t>
      </w:r>
      <w:r w:rsidR="00FB0434">
        <w:rPr>
          <w:rFonts w:ascii="Times New Roman" w:hAnsi="Times New Roman" w:cs="Times New Roman"/>
          <w:bCs/>
          <w:sz w:val="24"/>
          <w:szCs w:val="24"/>
        </w:rPr>
        <w:t xml:space="preserve"> shorter under large strain (Supplementary</w:t>
      </w:r>
      <w:r w:rsidR="00FB0434">
        <w:rPr>
          <w:rFonts w:ascii="Times New Roman" w:hAnsi="Times New Roman" w:cs="Times New Roman" w:hint="eastAsia"/>
          <w:bCs/>
          <w:sz w:val="24"/>
          <w:szCs w:val="24"/>
        </w:rPr>
        <w:t xml:space="preserve"> </w:t>
      </w:r>
      <w:r w:rsidRPr="00A74401">
        <w:rPr>
          <w:rFonts w:ascii="Times New Roman" w:hAnsi="Times New Roman" w:cs="Times New Roman"/>
          <w:bCs/>
          <w:sz w:val="24"/>
          <w:szCs w:val="24"/>
        </w:rPr>
        <w:t>Fig</w:t>
      </w:r>
      <w:r w:rsidR="00CD6323">
        <w:rPr>
          <w:rFonts w:ascii="Times New Roman" w:hAnsi="Times New Roman" w:cs="Times New Roman" w:hint="eastAsia"/>
          <w:bCs/>
          <w:sz w:val="24"/>
          <w:szCs w:val="24"/>
        </w:rPr>
        <w:t>.</w:t>
      </w:r>
      <w:r w:rsidRPr="00A74401">
        <w:rPr>
          <w:rFonts w:ascii="Times New Roman" w:hAnsi="Times New Roman" w:cs="Times New Roman"/>
          <w:bCs/>
          <w:sz w:val="24"/>
          <w:szCs w:val="24"/>
        </w:rPr>
        <w:t xml:space="preserve"> </w:t>
      </w:r>
      <w:r w:rsidR="000B2EF1">
        <w:rPr>
          <w:rFonts w:ascii="Times New Roman" w:hAnsi="Times New Roman" w:cs="Times New Roman" w:hint="eastAsia"/>
          <w:bCs/>
          <w:sz w:val="24"/>
          <w:szCs w:val="24"/>
        </w:rPr>
        <w:t>3d</w:t>
      </w:r>
      <w:r w:rsidRPr="00A74401">
        <w:rPr>
          <w:rFonts w:ascii="Times New Roman" w:hAnsi="Times New Roman" w:cs="Times New Roman"/>
          <w:bCs/>
          <w:sz w:val="24"/>
          <w:szCs w:val="24"/>
        </w:rPr>
        <w:t xml:space="preserve">), </w:t>
      </w:r>
      <w:r>
        <w:rPr>
          <w:rFonts w:ascii="Times New Roman" w:eastAsia="等线" w:hAnsi="Times New Roman" w:cs="Times New Roman"/>
          <w:bCs/>
          <w:sz w:val="24"/>
          <w:szCs w:val="24"/>
        </w:rPr>
        <w:t xml:space="preserve">which </w:t>
      </w:r>
      <w:r w:rsidR="00FB0434">
        <w:rPr>
          <w:rFonts w:ascii="Times New Roman" w:hAnsi="Times New Roman" w:cs="Times New Roman" w:hint="eastAsia"/>
          <w:bCs/>
          <w:sz w:val="24"/>
          <w:szCs w:val="24"/>
        </w:rPr>
        <w:t xml:space="preserve">directly </w:t>
      </w:r>
      <w:r>
        <w:rPr>
          <w:rFonts w:ascii="Times New Roman" w:eastAsia="等线" w:hAnsi="Times New Roman" w:cs="Times New Roman"/>
          <w:bCs/>
          <w:sz w:val="24"/>
          <w:szCs w:val="24"/>
        </w:rPr>
        <w:t>corresponds</w:t>
      </w:r>
      <w:r w:rsidRPr="00A74401">
        <w:rPr>
          <w:rFonts w:ascii="Times New Roman" w:hAnsi="Times New Roman" w:cs="Times New Roman"/>
          <w:bCs/>
          <w:sz w:val="24"/>
          <w:szCs w:val="24"/>
        </w:rPr>
        <w:t xml:space="preserve"> to the energy decrease of the twin</w:t>
      </w:r>
      <w:r w:rsidR="00AB616B">
        <w:rPr>
          <w:rFonts w:ascii="Times New Roman" w:hAnsi="Times New Roman" w:cs="Times New Roman" w:hint="eastAsia"/>
          <w:bCs/>
          <w:sz w:val="24"/>
          <w:szCs w:val="24"/>
        </w:rPr>
        <w:t>n</w:t>
      </w:r>
      <w:r w:rsidRPr="00A74401">
        <w:rPr>
          <w:rFonts w:ascii="Times New Roman" w:hAnsi="Times New Roman" w:cs="Times New Roman"/>
          <w:bCs/>
          <w:sz w:val="24"/>
          <w:szCs w:val="24"/>
        </w:rPr>
        <w:t>ing structure at larger strain.</w:t>
      </w:r>
      <w:r w:rsidR="00FB0434">
        <w:rPr>
          <w:rFonts w:ascii="Times New Roman" w:hAnsi="Times New Roman" w:cs="Times New Roman" w:hint="eastAsia"/>
          <w:bCs/>
          <w:sz w:val="24"/>
          <w:szCs w:val="24"/>
        </w:rPr>
        <w:t xml:space="preserve"> This </w:t>
      </w:r>
      <w:r>
        <w:rPr>
          <w:rFonts w:ascii="Times New Roman" w:eastAsia="等线" w:hAnsi="Times New Roman" w:cs="Times New Roman"/>
          <w:bCs/>
          <w:sz w:val="24"/>
          <w:szCs w:val="24"/>
        </w:rPr>
        <w:t>indicates</w:t>
      </w:r>
      <w:r w:rsidR="00FB0434">
        <w:rPr>
          <w:rFonts w:ascii="Times New Roman" w:hAnsi="Times New Roman" w:cs="Times New Roman" w:hint="eastAsia"/>
          <w:bCs/>
          <w:sz w:val="24"/>
          <w:szCs w:val="24"/>
        </w:rPr>
        <w:t xml:space="preserve"> that </w:t>
      </w:r>
      <w:r w:rsidR="00FB0434">
        <w:rPr>
          <w:rFonts w:ascii="Times New Roman" w:hAnsi="Times New Roman" w:cs="Times New Roman" w:hint="eastAsia"/>
          <w:bCs/>
          <w:sz w:val="24"/>
          <w:szCs w:val="24"/>
        </w:rPr>
        <w:lastRenderedPageBreak/>
        <w:t xml:space="preserve">the </w:t>
      </w:r>
      <w:r w:rsidR="00FB0434">
        <w:rPr>
          <w:rFonts w:ascii="Times New Roman" w:hAnsi="Times New Roman" w:cs="Times New Roman"/>
          <w:bCs/>
          <w:sz w:val="24"/>
          <w:szCs w:val="24"/>
        </w:rPr>
        <w:t>twinning</w:t>
      </w:r>
      <w:r w:rsidR="00FB0434">
        <w:rPr>
          <w:rFonts w:ascii="Times New Roman" w:hAnsi="Times New Roman" w:cs="Times New Roman" w:hint="eastAsia"/>
          <w:bCs/>
          <w:sz w:val="24"/>
          <w:szCs w:val="24"/>
        </w:rPr>
        <w:t xml:space="preserve"> structure is more stable at large </w:t>
      </w:r>
      <w:r>
        <w:rPr>
          <w:rFonts w:ascii="Times New Roman" w:eastAsia="等线" w:hAnsi="Times New Roman" w:cs="Times New Roman"/>
          <w:bCs/>
          <w:sz w:val="24"/>
          <w:szCs w:val="24"/>
        </w:rPr>
        <w:t>strains</w:t>
      </w:r>
      <w:r w:rsidR="00FB0434">
        <w:rPr>
          <w:rFonts w:ascii="Times New Roman" w:hAnsi="Times New Roman" w:cs="Times New Roman" w:hint="eastAsia"/>
          <w:bCs/>
          <w:sz w:val="24"/>
          <w:szCs w:val="24"/>
        </w:rPr>
        <w:t>.</w:t>
      </w:r>
      <w:r w:rsidRPr="00A74401">
        <w:rPr>
          <w:rFonts w:ascii="Times New Roman" w:hAnsi="Times New Roman" w:cs="Times New Roman"/>
          <w:bCs/>
          <w:sz w:val="24"/>
          <w:szCs w:val="24"/>
        </w:rPr>
        <w:t xml:space="preserve"> Therefore, through twinning, GeSe can reach a more thermodynamically stable state by restoring part of the bond length.</w:t>
      </w:r>
    </w:p>
    <w:p w14:paraId="7A816D74" w14:textId="365079C0" w:rsidR="00192325" w:rsidRDefault="00E8361E" w:rsidP="00AF381E">
      <w:pPr>
        <w:spacing w:afterLines="50" w:after="156" w:line="360" w:lineRule="auto"/>
        <w:rPr>
          <w:rFonts w:ascii="Times New Roman" w:eastAsia="等线" w:hAnsi="Times New Roman" w:cs="Times New Roman"/>
          <w:sz w:val="24"/>
          <w:szCs w:val="24"/>
        </w:rPr>
      </w:pPr>
      <w:r w:rsidRPr="00D259BB">
        <w:rPr>
          <w:rFonts w:ascii="Times New Roman" w:eastAsia="等线" w:hAnsi="Times New Roman" w:cs="Times New Roman" w:hint="eastAsia"/>
          <w:color w:val="000000" w:themeColor="text1"/>
          <w:sz w:val="24"/>
          <w:szCs w:val="24"/>
        </w:rPr>
        <w:t xml:space="preserve">More importantly, </w:t>
      </w:r>
      <w:r w:rsidRPr="00D259BB">
        <w:rPr>
          <w:rFonts w:ascii="Times New Roman" w:eastAsia="等线" w:hAnsi="Times New Roman" w:cs="Times New Roman" w:hint="eastAsia"/>
          <w:sz w:val="24"/>
          <w:szCs w:val="24"/>
        </w:rPr>
        <w:t>u</w:t>
      </w:r>
      <w:r w:rsidRPr="00D259BB">
        <w:rPr>
          <w:rFonts w:ascii="Times New Roman" w:eastAsia="等线" w:hAnsi="Times New Roman" w:cs="Times New Roman"/>
          <w:sz w:val="24"/>
          <w:szCs w:val="24"/>
        </w:rPr>
        <w:t xml:space="preserve">pon unloading, the </w:t>
      </w:r>
      <w:r w:rsidRPr="00D259BB">
        <w:rPr>
          <w:rFonts w:ascii="Times New Roman" w:eastAsia="等线" w:hAnsi="Times New Roman" w:cs="Times New Roman" w:hint="eastAsia"/>
          <w:sz w:val="24"/>
          <w:szCs w:val="24"/>
        </w:rPr>
        <w:t>detwinning</w:t>
      </w:r>
      <w:r w:rsidRPr="00D259BB">
        <w:rPr>
          <w:rFonts w:ascii="Times New Roman" w:eastAsia="等线" w:hAnsi="Times New Roman" w:cs="Times New Roman"/>
          <w:sz w:val="24"/>
          <w:szCs w:val="24"/>
        </w:rPr>
        <w:t xml:space="preserve"> energy barrier </w:t>
      </w:r>
      <w:r w:rsidRPr="00D259BB">
        <w:rPr>
          <w:rFonts w:ascii="Times New Roman" w:eastAsia="等线" w:hAnsi="Times New Roman" w:cs="Times New Roman" w:hint="eastAsia"/>
          <w:sz w:val="24"/>
          <w:szCs w:val="24"/>
        </w:rPr>
        <w:t>decreas</w:t>
      </w:r>
      <w:r w:rsidRPr="00D259BB">
        <w:rPr>
          <w:rFonts w:ascii="Times New Roman" w:eastAsia="等线" w:hAnsi="Times New Roman" w:cs="Times New Roman"/>
          <w:sz w:val="24"/>
          <w:szCs w:val="24"/>
        </w:rPr>
        <w:t xml:space="preserve">es </w:t>
      </w:r>
      <w:r w:rsidRPr="00D259BB">
        <w:rPr>
          <w:rFonts w:ascii="Times New Roman" w:eastAsia="等线" w:hAnsi="Times New Roman" w:cs="Times New Roman" w:hint="eastAsia"/>
          <w:sz w:val="24"/>
          <w:szCs w:val="24"/>
        </w:rPr>
        <w:t xml:space="preserve">from a large value of 7.7 meV/atom to almost zero </w:t>
      </w:r>
      <w:r>
        <w:rPr>
          <w:rFonts w:ascii="Times New Roman" w:eastAsia="等线" w:hAnsi="Times New Roman" w:cs="Times New Roman"/>
          <w:sz w:val="24"/>
          <w:szCs w:val="24"/>
        </w:rPr>
        <w:t>as</w:t>
      </w:r>
      <w:r w:rsidRPr="00D259BB">
        <w:rPr>
          <w:rFonts w:ascii="Times New Roman" w:eastAsia="等线" w:hAnsi="Times New Roman" w:cs="Times New Roman"/>
          <w:sz w:val="24"/>
          <w:szCs w:val="24"/>
        </w:rPr>
        <w:t xml:space="preserve"> the strain</w:t>
      </w:r>
      <w:r w:rsidRPr="00D259BB">
        <w:rPr>
          <w:rFonts w:ascii="Times New Roman" w:eastAsia="等线" w:hAnsi="Times New Roman" w:cs="Times New Roman" w:hint="eastAsia"/>
          <w:sz w:val="24"/>
          <w:szCs w:val="24"/>
        </w:rPr>
        <w:t xml:space="preserve"> </w:t>
      </w:r>
      <w:r>
        <w:rPr>
          <w:rFonts w:ascii="Times New Roman" w:eastAsia="等线" w:hAnsi="Times New Roman" w:cs="Times New Roman"/>
          <w:sz w:val="24"/>
          <w:szCs w:val="24"/>
        </w:rPr>
        <w:t>decreases</w:t>
      </w:r>
      <w:r w:rsidRPr="00D259BB">
        <w:rPr>
          <w:rFonts w:ascii="Times New Roman" w:eastAsia="等线" w:hAnsi="Times New Roman" w:cs="Times New Roman" w:hint="eastAsia"/>
          <w:sz w:val="24"/>
          <w:szCs w:val="24"/>
        </w:rPr>
        <w:t xml:space="preserve"> to 4%. On </w:t>
      </w:r>
      <w:r>
        <w:rPr>
          <w:rFonts w:ascii="Times New Roman" w:eastAsia="等线" w:hAnsi="Times New Roman" w:cs="Times New Roman"/>
          <w:sz w:val="24"/>
          <w:szCs w:val="24"/>
        </w:rPr>
        <w:t xml:space="preserve">the </w:t>
      </w:r>
      <w:r w:rsidRPr="00D259BB">
        <w:rPr>
          <w:rFonts w:ascii="Times New Roman" w:eastAsia="等线" w:hAnsi="Times New Roman" w:cs="Times New Roman" w:hint="eastAsia"/>
          <w:sz w:val="24"/>
          <w:szCs w:val="24"/>
        </w:rPr>
        <w:t>one hand, the large detwinning</w:t>
      </w:r>
      <w:r w:rsidRPr="00D259BB">
        <w:rPr>
          <w:rFonts w:ascii="Times New Roman" w:eastAsia="等线" w:hAnsi="Times New Roman" w:cs="Times New Roman"/>
          <w:sz w:val="24"/>
          <w:szCs w:val="24"/>
        </w:rPr>
        <w:t xml:space="preserve"> energy barrier</w:t>
      </w:r>
      <w:r w:rsidRPr="00D259BB">
        <w:rPr>
          <w:rFonts w:ascii="Times New Roman" w:eastAsia="等线" w:hAnsi="Times New Roman" w:cs="Times New Roman" w:hint="eastAsia"/>
          <w:sz w:val="24"/>
          <w:szCs w:val="24"/>
        </w:rPr>
        <w:t xml:space="preserve"> at large </w:t>
      </w:r>
      <w:r>
        <w:rPr>
          <w:rFonts w:ascii="Times New Roman" w:eastAsia="等线" w:hAnsi="Times New Roman" w:cs="Times New Roman"/>
          <w:sz w:val="24"/>
          <w:szCs w:val="24"/>
        </w:rPr>
        <w:t>strains</w:t>
      </w:r>
      <w:r w:rsidRPr="00D259BB">
        <w:rPr>
          <w:rFonts w:ascii="Times New Roman" w:eastAsia="等线" w:hAnsi="Times New Roman" w:cs="Times New Roman" w:hint="eastAsia"/>
          <w:sz w:val="24"/>
          <w:szCs w:val="24"/>
        </w:rPr>
        <w:t xml:space="preserve"> </w:t>
      </w:r>
      <w:r w:rsidRPr="00D259BB">
        <w:rPr>
          <w:rFonts w:ascii="Times New Roman" w:eastAsia="等线" w:hAnsi="Times New Roman" w:cs="Times New Roman"/>
          <w:sz w:val="24"/>
          <w:szCs w:val="24"/>
        </w:rPr>
        <w:t>prohibits</w:t>
      </w:r>
      <w:r w:rsidRPr="00D259BB">
        <w:rPr>
          <w:rFonts w:ascii="Times New Roman" w:eastAsia="等线" w:hAnsi="Times New Roman" w:cs="Times New Roman" w:hint="eastAsia"/>
          <w:sz w:val="24"/>
          <w:szCs w:val="24"/>
        </w:rPr>
        <w:t xml:space="preserve"> the detwinning and </w:t>
      </w:r>
      <w:r>
        <w:rPr>
          <w:rFonts w:ascii="Times New Roman" w:eastAsia="等线" w:hAnsi="Times New Roman" w:cs="Times New Roman"/>
          <w:sz w:val="24"/>
          <w:szCs w:val="24"/>
        </w:rPr>
        <w:t>results</w:t>
      </w:r>
      <w:r w:rsidRPr="00D259BB">
        <w:rPr>
          <w:rFonts w:ascii="Times New Roman" w:eastAsia="等线" w:hAnsi="Times New Roman" w:cs="Times New Roman" w:hint="eastAsia"/>
          <w:sz w:val="24"/>
          <w:szCs w:val="24"/>
        </w:rPr>
        <w:t xml:space="preserve"> in the </w:t>
      </w:r>
      <w:r w:rsidRPr="00D259BB">
        <w:rPr>
          <w:rFonts w:ascii="Times New Roman" w:eastAsia="等线" w:hAnsi="Times New Roman" w:cs="Times New Roman"/>
          <w:sz w:val="24"/>
          <w:szCs w:val="24"/>
        </w:rPr>
        <w:t>elastic</w:t>
      </w:r>
      <w:r w:rsidRPr="00D259BB">
        <w:rPr>
          <w:rFonts w:ascii="Times New Roman" w:eastAsia="等线" w:hAnsi="Times New Roman" w:cs="Times New Roman" w:hint="eastAsia"/>
          <w:sz w:val="24"/>
          <w:szCs w:val="24"/>
        </w:rPr>
        <w:t xml:space="preserve"> </w:t>
      </w:r>
      <w:r w:rsidRPr="00D259BB">
        <w:rPr>
          <w:rFonts w:ascii="Times New Roman" w:eastAsia="等线" w:hAnsi="Times New Roman" w:cs="Times New Roman"/>
          <w:sz w:val="24"/>
          <w:szCs w:val="24"/>
        </w:rPr>
        <w:t>behavior</w:t>
      </w:r>
      <w:r w:rsidRPr="00D259BB">
        <w:rPr>
          <w:rFonts w:ascii="Times New Roman" w:eastAsia="等线" w:hAnsi="Times New Roman" w:cs="Times New Roman" w:hint="eastAsia"/>
          <w:sz w:val="24"/>
          <w:szCs w:val="24"/>
        </w:rPr>
        <w:t xml:space="preserve"> at the </w:t>
      </w:r>
      <w:r w:rsidRPr="00D259BB">
        <w:rPr>
          <w:rFonts w:ascii="Times New Roman" w:eastAsia="等线" w:hAnsi="Times New Roman" w:cs="Times New Roman"/>
          <w:sz w:val="24"/>
          <w:szCs w:val="24"/>
        </w:rPr>
        <w:t>initial</w:t>
      </w:r>
      <w:r w:rsidRPr="00D259BB">
        <w:rPr>
          <w:rFonts w:ascii="Times New Roman" w:eastAsia="等线" w:hAnsi="Times New Roman" w:cs="Times New Roman" w:hint="eastAsia"/>
          <w:sz w:val="24"/>
          <w:szCs w:val="24"/>
        </w:rPr>
        <w:t xml:space="preserve"> unloading</w:t>
      </w:r>
      <w:r>
        <w:rPr>
          <w:rFonts w:ascii="Times New Roman" w:eastAsia="等线" w:hAnsi="Times New Roman" w:cs="Times New Roman"/>
          <w:sz w:val="24"/>
          <w:szCs w:val="24"/>
        </w:rPr>
        <w:t>, as shown</w:t>
      </w:r>
      <w:r w:rsidRPr="00D259BB">
        <w:rPr>
          <w:rFonts w:ascii="Times New Roman" w:eastAsia="等线" w:hAnsi="Times New Roman" w:cs="Times New Roman" w:hint="eastAsia"/>
          <w:sz w:val="24"/>
          <w:szCs w:val="24"/>
        </w:rPr>
        <w:t xml:space="preserve"> in Fig. </w:t>
      </w:r>
      <w:r w:rsidR="00015D4A">
        <w:rPr>
          <w:rFonts w:ascii="Times New Roman" w:eastAsia="等线" w:hAnsi="Times New Roman" w:cs="Times New Roman" w:hint="eastAsia"/>
          <w:sz w:val="24"/>
          <w:szCs w:val="24"/>
        </w:rPr>
        <w:t>2a in main text</w:t>
      </w:r>
      <w:r w:rsidRPr="00D259BB">
        <w:rPr>
          <w:rFonts w:ascii="Times New Roman" w:eastAsia="等线" w:hAnsi="Times New Roman" w:cs="Times New Roman" w:hint="eastAsia"/>
          <w:sz w:val="24"/>
          <w:szCs w:val="24"/>
        </w:rPr>
        <w:t xml:space="preserve">. </w:t>
      </w:r>
      <w:r w:rsidRPr="00D259BB">
        <w:rPr>
          <w:rFonts w:ascii="Times New Roman" w:eastAsia="等线" w:hAnsi="Times New Roman" w:cs="Times New Roman"/>
          <w:sz w:val="24"/>
          <w:szCs w:val="24"/>
        </w:rPr>
        <w:t>On the</w:t>
      </w:r>
      <w:r w:rsidRPr="00D259BB">
        <w:rPr>
          <w:rFonts w:ascii="Times New Roman" w:eastAsia="等线" w:hAnsi="Times New Roman" w:cs="Times New Roman" w:hint="eastAsia"/>
          <w:sz w:val="24"/>
          <w:szCs w:val="24"/>
        </w:rPr>
        <w:t xml:space="preserve"> other hand, the </w:t>
      </w:r>
      <w:r>
        <w:rPr>
          <w:rFonts w:ascii="Times New Roman" w:eastAsia="等线" w:hAnsi="Times New Roman" w:cs="Times New Roman"/>
          <w:sz w:val="24"/>
          <w:szCs w:val="24"/>
        </w:rPr>
        <w:t>rapid</w:t>
      </w:r>
      <w:r w:rsidRPr="00D259BB">
        <w:rPr>
          <w:rFonts w:ascii="Times New Roman" w:eastAsia="等线" w:hAnsi="Times New Roman" w:cs="Times New Roman" w:hint="eastAsia"/>
          <w:sz w:val="24"/>
          <w:szCs w:val="24"/>
        </w:rPr>
        <w:t xml:space="preserve"> decrease </w:t>
      </w:r>
      <w:r>
        <w:rPr>
          <w:rFonts w:ascii="Times New Roman" w:eastAsia="等线" w:hAnsi="Times New Roman" w:cs="Times New Roman"/>
          <w:sz w:val="24"/>
          <w:szCs w:val="24"/>
        </w:rPr>
        <w:t>in</w:t>
      </w:r>
      <w:r w:rsidRPr="00D259BB">
        <w:rPr>
          <w:rFonts w:ascii="Times New Roman" w:eastAsia="等线" w:hAnsi="Times New Roman" w:cs="Times New Roman" w:hint="eastAsia"/>
          <w:sz w:val="24"/>
          <w:szCs w:val="24"/>
        </w:rPr>
        <w:t xml:space="preserve"> the detwinning</w:t>
      </w:r>
      <w:r w:rsidRPr="00D259BB">
        <w:rPr>
          <w:rFonts w:ascii="Times New Roman" w:eastAsia="等线" w:hAnsi="Times New Roman" w:cs="Times New Roman"/>
          <w:sz w:val="24"/>
          <w:szCs w:val="24"/>
        </w:rPr>
        <w:t xml:space="preserve"> energy barrier</w:t>
      </w:r>
      <w:r w:rsidRPr="00D259BB">
        <w:rPr>
          <w:rFonts w:ascii="Times New Roman" w:eastAsia="等线" w:hAnsi="Times New Roman" w:cs="Times New Roman" w:hint="eastAsia"/>
          <w:sz w:val="24"/>
          <w:szCs w:val="24"/>
        </w:rPr>
        <w:t xml:space="preserve"> with strain well explain the spontaneous detwinning of the </w:t>
      </w:r>
      <w:r w:rsidRPr="00D259BB">
        <w:rPr>
          <w:rFonts w:ascii="Times New Roman" w:eastAsia="等线" w:hAnsi="Times New Roman" w:cs="Times New Roman"/>
          <w:sz w:val="24"/>
          <w:szCs w:val="24"/>
        </w:rPr>
        <w:t>lattice</w:t>
      </w:r>
      <w:r w:rsidRPr="00D259BB">
        <w:rPr>
          <w:rFonts w:ascii="Times New Roman" w:eastAsia="等线" w:hAnsi="Times New Roman" w:cs="Times New Roman" w:hint="eastAsia"/>
          <w:sz w:val="24"/>
          <w:szCs w:val="24"/>
        </w:rPr>
        <w:t xml:space="preserve"> at lower </w:t>
      </w:r>
      <w:r>
        <w:rPr>
          <w:rFonts w:ascii="Times New Roman" w:eastAsia="等线" w:hAnsi="Times New Roman" w:cs="Times New Roman"/>
          <w:sz w:val="24"/>
          <w:szCs w:val="24"/>
        </w:rPr>
        <w:t>strains</w:t>
      </w:r>
      <w:r w:rsidRPr="00D259BB">
        <w:rPr>
          <w:rFonts w:ascii="Times New Roman" w:eastAsia="等线" w:hAnsi="Times New Roman" w:cs="Times New Roman" w:hint="eastAsia"/>
          <w:sz w:val="24"/>
          <w:szCs w:val="24"/>
        </w:rPr>
        <w:t>.</w:t>
      </w:r>
    </w:p>
    <w:p w14:paraId="2C130257" w14:textId="4B2F61E7" w:rsidR="000B2EF1" w:rsidRDefault="000B2EF1" w:rsidP="00192325">
      <w:pPr>
        <w:widowControl/>
        <w:jc w:val="left"/>
        <w:rPr>
          <w:rFonts w:ascii="Times New Roman" w:eastAsia="等线" w:hAnsi="Times New Roman" w:cs="Times New Roman"/>
          <w:sz w:val="24"/>
          <w:szCs w:val="24"/>
        </w:rPr>
      </w:pPr>
      <w:r w:rsidRPr="000B2EF1">
        <w:rPr>
          <w:rFonts w:ascii="Times New Roman" w:eastAsia="等线" w:hAnsi="Times New Roman" w:cs="Times New Roman"/>
          <w:noProof/>
          <w:sz w:val="24"/>
          <w:szCs w:val="24"/>
        </w:rPr>
        <w:drawing>
          <wp:inline distT="0" distB="0" distL="0" distR="0" wp14:anchorId="73CBCA69" wp14:editId="37E3E503">
            <wp:extent cx="5726056" cy="3012509"/>
            <wp:effectExtent l="0" t="0" r="8255" b="0"/>
            <wp:docPr id="4" name="图片 3">
              <a:extLst xmlns:a="http://schemas.openxmlformats.org/drawingml/2006/main">
                <a:ext uri="{FF2B5EF4-FFF2-40B4-BE49-F238E27FC236}">
                  <a16:creationId xmlns:a16="http://schemas.microsoft.com/office/drawing/2014/main" id="{9900E2E3-C9D5-9407-3B94-4CA7878582C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a:extLst>
                        <a:ext uri="{FF2B5EF4-FFF2-40B4-BE49-F238E27FC236}">
                          <a16:creationId xmlns:a16="http://schemas.microsoft.com/office/drawing/2014/main" id="{9900E2E3-C9D5-9407-3B94-4CA7878582C0}"/>
                        </a:ext>
                      </a:extLst>
                    </pic:cNvPr>
                    <pic:cNvPicPr>
                      <a:picLocks noChangeAspect="1"/>
                    </pic:cNvPicPr>
                  </pic:nvPicPr>
                  <pic:blipFill rotWithShape="1">
                    <a:blip r:embed="rId12"/>
                    <a:srcRect l="2733" r="11902" b="24973"/>
                    <a:stretch/>
                  </pic:blipFill>
                  <pic:spPr bwMode="auto">
                    <a:xfrm>
                      <a:off x="0" y="0"/>
                      <a:ext cx="5734902" cy="3017163"/>
                    </a:xfrm>
                    <a:prstGeom prst="rect">
                      <a:avLst/>
                    </a:prstGeom>
                    <a:ln>
                      <a:noFill/>
                    </a:ln>
                    <a:extLst>
                      <a:ext uri="{53640926-AAD7-44D8-BBD7-CCE9431645EC}">
                        <a14:shadowObscured xmlns:a14="http://schemas.microsoft.com/office/drawing/2010/main"/>
                      </a:ext>
                    </a:extLst>
                  </pic:spPr>
                </pic:pic>
              </a:graphicData>
            </a:graphic>
          </wp:inline>
        </w:drawing>
      </w:r>
      <w:r w:rsidRPr="000B2EF1">
        <w:rPr>
          <w:rFonts w:ascii="Times New Roman" w:eastAsia="等线" w:hAnsi="Times New Roman" w:cs="Times New Roman"/>
          <w:sz w:val="24"/>
          <w:szCs w:val="24"/>
        </w:rPr>
        <w:t xml:space="preserve"> </w:t>
      </w:r>
    </w:p>
    <w:p w14:paraId="704D93B4" w14:textId="74618513" w:rsidR="000B2EF1" w:rsidRPr="00A74401" w:rsidRDefault="000B2EF1" w:rsidP="000B2EF1">
      <w:pPr>
        <w:widowControl/>
        <w:spacing w:afterLines="50" w:after="156" w:line="360" w:lineRule="auto"/>
        <w:rPr>
          <w:rFonts w:ascii="Times New Roman" w:hAnsi="Times New Roman" w:cs="Times New Roman"/>
          <w:bCs/>
          <w:sz w:val="24"/>
          <w:szCs w:val="24"/>
        </w:rPr>
      </w:pPr>
      <w:r w:rsidRPr="00701C64">
        <w:rPr>
          <w:rFonts w:ascii="Times New Roman" w:hAnsi="Times New Roman" w:cs="Times New Roman"/>
          <w:b/>
          <w:bCs/>
          <w:sz w:val="24"/>
          <w:szCs w:val="24"/>
        </w:rPr>
        <w:t xml:space="preserve">Supplementary Figure </w:t>
      </w:r>
      <w:bookmarkStart w:id="17" w:name="OLE_LINK13"/>
      <w:r>
        <w:rPr>
          <w:rFonts w:ascii="Times New Roman" w:hAnsi="Times New Roman" w:cs="Times New Roman" w:hint="eastAsia"/>
          <w:b/>
          <w:bCs/>
          <w:sz w:val="24"/>
          <w:szCs w:val="24"/>
        </w:rPr>
        <w:t>3</w:t>
      </w:r>
      <w:r w:rsidRPr="00701C64">
        <w:rPr>
          <w:rFonts w:ascii="Times New Roman" w:hAnsi="Times New Roman" w:cs="Times New Roman"/>
          <w:b/>
          <w:bCs/>
          <w:sz w:val="24"/>
          <w:szCs w:val="24"/>
        </w:rPr>
        <w:t xml:space="preserve">. Shuffle </w:t>
      </w:r>
      <w:r>
        <w:rPr>
          <w:rFonts w:ascii="Times New Roman" w:eastAsia="等线" w:hAnsi="Times New Roman" w:cs="Times New Roman"/>
          <w:b/>
          <w:bCs/>
          <w:sz w:val="24"/>
          <w:szCs w:val="24"/>
        </w:rPr>
        <w:t>twinning</w:t>
      </w:r>
      <w:r w:rsidRPr="00701C64">
        <w:rPr>
          <w:rFonts w:ascii="Times New Roman" w:hAnsi="Times New Roman" w:cs="Times New Roman"/>
          <w:b/>
          <w:bCs/>
          <w:sz w:val="24"/>
          <w:szCs w:val="24"/>
        </w:rPr>
        <w:t xml:space="preserve"> of GeSe under tensile strain.</w:t>
      </w:r>
      <w:r w:rsidRPr="00A74401">
        <w:rPr>
          <w:rFonts w:ascii="Times New Roman" w:hAnsi="Times New Roman" w:cs="Times New Roman"/>
          <w:bCs/>
          <w:sz w:val="24"/>
          <w:szCs w:val="24"/>
        </w:rPr>
        <w:t xml:space="preserve"> (a) The local structure of GeSe before twinning (left), after twinning (right), and at the energy saddle point in the transformation pathway (middle) for </w:t>
      </w:r>
      <w:r>
        <w:rPr>
          <w:rFonts w:ascii="Times New Roman" w:eastAsia="等线" w:hAnsi="Times New Roman" w:cs="Times New Roman"/>
          <w:bCs/>
          <w:sz w:val="24"/>
          <w:szCs w:val="24"/>
        </w:rPr>
        <w:t xml:space="preserve">a </w:t>
      </w:r>
      <w:r w:rsidRPr="00A74401">
        <w:rPr>
          <w:rFonts w:ascii="Times New Roman" w:hAnsi="Times New Roman" w:cs="Times New Roman"/>
          <w:bCs/>
          <w:sz w:val="24"/>
          <w:szCs w:val="24"/>
        </w:rPr>
        <w:t xml:space="preserve">strain of 7% along </w:t>
      </w:r>
      <w:r>
        <w:rPr>
          <w:rFonts w:ascii="Times New Roman" w:eastAsia="等线" w:hAnsi="Times New Roman" w:cs="Times New Roman"/>
          <w:bCs/>
          <w:sz w:val="24"/>
          <w:szCs w:val="24"/>
        </w:rPr>
        <w:t xml:space="preserve">the </w:t>
      </w:r>
      <w:r w:rsidRPr="00A74401">
        <w:rPr>
          <w:rFonts w:ascii="Times New Roman" w:hAnsi="Times New Roman" w:cs="Times New Roman"/>
          <w:bCs/>
          <w:sz w:val="24"/>
          <w:szCs w:val="24"/>
        </w:rPr>
        <w:t>zigzag direction.</w:t>
      </w:r>
      <w:bookmarkEnd w:id="17"/>
      <w:r w:rsidRPr="00A74401">
        <w:rPr>
          <w:rFonts w:ascii="Times New Roman" w:hAnsi="Times New Roman" w:cs="Times New Roman"/>
          <w:bCs/>
          <w:sz w:val="24"/>
          <w:szCs w:val="24"/>
        </w:rPr>
        <w:t xml:space="preserve"> (</w:t>
      </w:r>
      <w:r>
        <w:rPr>
          <w:rFonts w:ascii="Times New Roman" w:hAnsi="Times New Roman" w:cs="Times New Roman" w:hint="eastAsia"/>
          <w:bCs/>
          <w:sz w:val="24"/>
          <w:szCs w:val="24"/>
        </w:rPr>
        <w:t>b,</w:t>
      </w:r>
      <w:r>
        <w:rPr>
          <w:rFonts w:ascii="Times New Roman" w:eastAsia="等线" w:hAnsi="Times New Roman" w:cs="Times New Roman"/>
          <w:bCs/>
          <w:sz w:val="24"/>
          <w:szCs w:val="24"/>
        </w:rPr>
        <w:t xml:space="preserve"> </w:t>
      </w:r>
      <w:r>
        <w:rPr>
          <w:rFonts w:ascii="Times New Roman" w:hAnsi="Times New Roman" w:cs="Times New Roman" w:hint="eastAsia"/>
          <w:bCs/>
          <w:sz w:val="24"/>
          <w:szCs w:val="24"/>
        </w:rPr>
        <w:t>c</w:t>
      </w:r>
      <w:r w:rsidRPr="00A74401">
        <w:rPr>
          <w:rFonts w:ascii="Times New Roman" w:hAnsi="Times New Roman" w:cs="Times New Roman"/>
          <w:bCs/>
          <w:sz w:val="24"/>
          <w:szCs w:val="24"/>
        </w:rPr>
        <w:t xml:space="preserve">) </w:t>
      </w:r>
      <w:r>
        <w:rPr>
          <w:rFonts w:ascii="Times New Roman" w:eastAsia="宋体" w:hAnsi="Times New Roman" w:hint="eastAsia"/>
          <w:color w:val="000000" w:themeColor="text1"/>
          <w:sz w:val="24"/>
          <w:szCs w:val="24"/>
        </w:rPr>
        <w:t xml:space="preserve">The </w:t>
      </w:r>
      <w:r>
        <w:rPr>
          <w:rFonts w:ascii="Times New Roman" w:hAnsi="Times New Roman" w:hint="eastAsia"/>
          <w:color w:val="000000" w:themeColor="text1"/>
          <w:sz w:val="24"/>
          <w:szCs w:val="24"/>
        </w:rPr>
        <w:t xml:space="preserve">distance change of Ge1-Se1 and Ge1-Se2 atoms </w:t>
      </w:r>
      <w:r>
        <w:rPr>
          <w:rFonts w:ascii="Times New Roman" w:hAnsi="Times New Roman"/>
          <w:color w:val="000000" w:themeColor="text1"/>
          <w:sz w:val="24"/>
          <w:szCs w:val="24"/>
        </w:rPr>
        <w:t>during</w:t>
      </w:r>
      <w:r>
        <w:rPr>
          <w:rFonts w:ascii="Times New Roman" w:hAnsi="Times New Roman" w:hint="eastAsia"/>
          <w:color w:val="000000" w:themeColor="text1"/>
          <w:sz w:val="24"/>
          <w:szCs w:val="24"/>
        </w:rPr>
        <w:t xml:space="preserve"> the twinning process at </w:t>
      </w:r>
      <w:r>
        <w:rPr>
          <w:rFonts w:ascii="Times New Roman" w:eastAsia="等线" w:hAnsi="Times New Roman" w:cs="Times New Roman"/>
          <w:color w:val="000000"/>
          <w:sz w:val="24"/>
          <w:szCs w:val="24"/>
        </w:rPr>
        <w:t>strains</w:t>
      </w:r>
      <w:r>
        <w:rPr>
          <w:rFonts w:ascii="Times New Roman" w:hAnsi="Times New Roman" w:hint="eastAsia"/>
          <w:color w:val="000000" w:themeColor="text1"/>
          <w:sz w:val="24"/>
          <w:szCs w:val="24"/>
        </w:rPr>
        <w:t xml:space="preserve"> of 5% (b) and 6% (c).</w:t>
      </w:r>
      <w:r w:rsidRPr="00A74401">
        <w:rPr>
          <w:rFonts w:ascii="Times New Roman" w:hAnsi="Times New Roman" w:cs="Times New Roman"/>
          <w:bCs/>
          <w:sz w:val="24"/>
          <w:szCs w:val="24"/>
        </w:rPr>
        <w:t xml:space="preserve"> (</w:t>
      </w:r>
      <w:r>
        <w:rPr>
          <w:rFonts w:ascii="Times New Roman" w:hAnsi="Times New Roman" w:cs="Times New Roman" w:hint="eastAsia"/>
          <w:bCs/>
          <w:sz w:val="24"/>
          <w:szCs w:val="24"/>
        </w:rPr>
        <w:t>d</w:t>
      </w:r>
      <w:r w:rsidRPr="00A74401">
        <w:rPr>
          <w:rFonts w:ascii="Times New Roman" w:hAnsi="Times New Roman" w:cs="Times New Roman"/>
          <w:bCs/>
          <w:sz w:val="24"/>
          <w:szCs w:val="24"/>
        </w:rPr>
        <w:t xml:space="preserve">) The variation </w:t>
      </w:r>
      <w:r>
        <w:rPr>
          <w:rFonts w:ascii="Times New Roman" w:eastAsia="等线" w:hAnsi="Times New Roman" w:cs="Times New Roman"/>
          <w:bCs/>
          <w:sz w:val="24"/>
          <w:szCs w:val="24"/>
        </w:rPr>
        <w:t>in</w:t>
      </w:r>
      <w:r w:rsidRPr="00A74401">
        <w:rPr>
          <w:rFonts w:ascii="Times New Roman" w:hAnsi="Times New Roman" w:cs="Times New Roman"/>
          <w:bCs/>
          <w:sz w:val="24"/>
          <w:szCs w:val="24"/>
        </w:rPr>
        <w:t xml:space="preserve"> the bond lengths marked in (</w:t>
      </w:r>
      <w:r>
        <w:rPr>
          <w:rFonts w:ascii="Times New Roman" w:hAnsi="Times New Roman" w:cs="Times New Roman" w:hint="eastAsia"/>
          <w:bCs/>
          <w:sz w:val="24"/>
          <w:szCs w:val="24"/>
        </w:rPr>
        <w:t>a</w:t>
      </w:r>
      <w:r w:rsidRPr="00A74401">
        <w:rPr>
          <w:rFonts w:ascii="Times New Roman" w:hAnsi="Times New Roman" w:cs="Times New Roman"/>
          <w:bCs/>
          <w:sz w:val="24"/>
          <w:szCs w:val="24"/>
        </w:rPr>
        <w:t>) with strain.</w:t>
      </w:r>
    </w:p>
    <w:p w14:paraId="3E03E40C" w14:textId="51EA7EE5" w:rsidR="00D259BB" w:rsidRPr="00192325" w:rsidRDefault="00192325" w:rsidP="00192325">
      <w:pPr>
        <w:widowControl/>
        <w:jc w:val="left"/>
        <w:rPr>
          <w:rFonts w:ascii="Times New Roman" w:eastAsia="等线" w:hAnsi="Times New Roman" w:cs="Times New Roman"/>
          <w:sz w:val="24"/>
          <w:szCs w:val="24"/>
        </w:rPr>
      </w:pPr>
      <w:r>
        <w:rPr>
          <w:rFonts w:ascii="Times New Roman" w:eastAsia="等线" w:hAnsi="Times New Roman" w:cs="Times New Roman"/>
          <w:sz w:val="24"/>
          <w:szCs w:val="24"/>
        </w:rPr>
        <w:br w:type="page"/>
      </w:r>
    </w:p>
    <w:bookmarkEnd w:id="14"/>
    <w:p w14:paraId="2AAFFF13" w14:textId="4E9E8ADD" w:rsidR="00A74401" w:rsidRPr="00A74401" w:rsidRDefault="00E8361E" w:rsidP="00CD6323">
      <w:pPr>
        <w:pStyle w:val="a"/>
        <w:numPr>
          <w:ilvl w:val="0"/>
          <w:numId w:val="2"/>
        </w:numPr>
      </w:pPr>
      <w:r w:rsidRPr="00A74401">
        <w:lastRenderedPageBreak/>
        <w:t>Molecular dynamic simulation for</w:t>
      </w:r>
      <w:r>
        <w:rPr>
          <w:rFonts w:hint="eastAsia"/>
        </w:rPr>
        <w:t xml:space="preserve"> twin domain generation and </w:t>
      </w:r>
      <w:r w:rsidRPr="00A74401">
        <w:t>superelasticity of GeSe</w:t>
      </w:r>
    </w:p>
    <w:p w14:paraId="5D5B94C3" w14:textId="3FAABFF3" w:rsidR="00801D70" w:rsidRDefault="00E8361E" w:rsidP="00A74401">
      <w:pPr>
        <w:spacing w:afterLines="50" w:after="156" w:line="360" w:lineRule="auto"/>
        <w:rPr>
          <w:rFonts w:ascii="Times New Roman" w:hAnsi="Times New Roman" w:cs="Times New Roman"/>
          <w:bCs/>
          <w:sz w:val="24"/>
          <w:szCs w:val="24"/>
        </w:rPr>
      </w:pPr>
      <w:r w:rsidRPr="00A74401">
        <w:rPr>
          <w:rFonts w:ascii="Times New Roman" w:hAnsi="Times New Roman" w:cs="Times New Roman" w:hint="eastAsia"/>
          <w:bCs/>
          <w:sz w:val="24"/>
          <w:szCs w:val="24"/>
        </w:rPr>
        <w:t>T</w:t>
      </w:r>
      <w:bookmarkStart w:id="18" w:name="_Hlk168433695"/>
      <w:r w:rsidRPr="00A74401">
        <w:rPr>
          <w:rFonts w:ascii="Times New Roman" w:hAnsi="Times New Roman" w:cs="Times New Roman"/>
          <w:bCs/>
          <w:sz w:val="24"/>
          <w:szCs w:val="24"/>
        </w:rPr>
        <w:t xml:space="preserve">o </w:t>
      </w:r>
      <w:r w:rsidR="00530741">
        <w:rPr>
          <w:rFonts w:ascii="Times New Roman" w:hAnsi="Times New Roman" w:cs="Times New Roman" w:hint="eastAsia"/>
          <w:bCs/>
          <w:sz w:val="24"/>
          <w:szCs w:val="24"/>
        </w:rPr>
        <w:t>deep understand the</w:t>
      </w:r>
      <w:r w:rsidRPr="00A74401">
        <w:rPr>
          <w:rFonts w:ascii="Times New Roman" w:hAnsi="Times New Roman" w:cs="Times New Roman"/>
          <w:bCs/>
          <w:sz w:val="24"/>
          <w:szCs w:val="24"/>
        </w:rPr>
        <w:t xml:space="preserve"> twinning-induced superelasticity in GeSe</w:t>
      </w:r>
      <w:r w:rsidR="00530741">
        <w:rPr>
          <w:rFonts w:ascii="Times New Roman" w:hAnsi="Times New Roman" w:cs="Times New Roman" w:hint="eastAsia"/>
          <w:bCs/>
          <w:sz w:val="24"/>
          <w:szCs w:val="24"/>
        </w:rPr>
        <w:t xml:space="preserve">, we performed </w:t>
      </w:r>
      <w:r w:rsidR="00530741" w:rsidRPr="00A74401">
        <w:rPr>
          <w:rFonts w:ascii="Times New Roman" w:hAnsi="Times New Roman" w:cs="Times New Roman" w:hint="eastAsia"/>
          <w:bCs/>
          <w:i/>
          <w:iCs/>
          <w:sz w:val="24"/>
          <w:szCs w:val="24"/>
        </w:rPr>
        <w:t>ab</w:t>
      </w:r>
      <w:r w:rsidR="00530741" w:rsidRPr="00A74401">
        <w:rPr>
          <w:rFonts w:ascii="Times New Roman" w:hAnsi="Times New Roman" w:cs="Times New Roman"/>
          <w:bCs/>
          <w:i/>
          <w:iCs/>
          <w:sz w:val="24"/>
          <w:szCs w:val="24"/>
        </w:rPr>
        <w:t xml:space="preserve"> initio</w:t>
      </w:r>
      <w:r w:rsidR="00530741" w:rsidRPr="00A74401">
        <w:rPr>
          <w:rFonts w:ascii="Times New Roman" w:hAnsi="Times New Roman" w:cs="Times New Roman"/>
          <w:bCs/>
          <w:sz w:val="24"/>
          <w:szCs w:val="24"/>
        </w:rPr>
        <w:t xml:space="preserve"> </w:t>
      </w:r>
      <w:r w:rsidR="00530741" w:rsidRPr="00A74401">
        <w:rPr>
          <w:rFonts w:ascii="Times New Roman" w:hAnsi="Times New Roman" w:cs="Times New Roman" w:hint="eastAsia"/>
          <w:bCs/>
          <w:sz w:val="24"/>
          <w:szCs w:val="24"/>
        </w:rPr>
        <w:t>molecular dynamics</w:t>
      </w:r>
      <w:r w:rsidR="00530741" w:rsidRPr="00A74401">
        <w:rPr>
          <w:rFonts w:ascii="Times New Roman" w:hAnsi="Times New Roman" w:cs="Times New Roman"/>
          <w:bCs/>
          <w:sz w:val="24"/>
          <w:szCs w:val="24"/>
        </w:rPr>
        <w:t xml:space="preserve"> (AIMD) simulations</w:t>
      </w:r>
      <w:r w:rsidR="00530741">
        <w:rPr>
          <w:rFonts w:ascii="Times New Roman" w:hAnsi="Times New Roman" w:cs="Times New Roman" w:hint="eastAsia"/>
          <w:bCs/>
          <w:sz w:val="24"/>
          <w:szCs w:val="24"/>
        </w:rPr>
        <w:t xml:space="preserve"> to </w:t>
      </w:r>
      <w:r>
        <w:rPr>
          <w:rFonts w:ascii="Times New Roman" w:eastAsia="等线" w:hAnsi="Times New Roman" w:cs="Times New Roman"/>
          <w:bCs/>
          <w:sz w:val="24"/>
          <w:szCs w:val="24"/>
        </w:rPr>
        <w:t>simulate</w:t>
      </w:r>
      <w:r w:rsidR="00530741">
        <w:rPr>
          <w:rFonts w:ascii="Times New Roman" w:hAnsi="Times New Roman" w:cs="Times New Roman" w:hint="eastAsia"/>
          <w:bCs/>
          <w:sz w:val="24"/>
          <w:szCs w:val="24"/>
        </w:rPr>
        <w:t xml:space="preserve"> the twinning process</w:t>
      </w:r>
      <w:r>
        <w:rPr>
          <w:rFonts w:ascii="Times New Roman" w:eastAsia="等线" w:hAnsi="Times New Roman" w:cs="Times New Roman"/>
          <w:bCs/>
          <w:sz w:val="24"/>
          <w:szCs w:val="24"/>
        </w:rPr>
        <w:t>, as shown</w:t>
      </w:r>
      <w:r w:rsidR="00530741">
        <w:rPr>
          <w:rFonts w:ascii="Times New Roman" w:hAnsi="Times New Roman" w:cs="Times New Roman" w:hint="eastAsia"/>
          <w:bCs/>
          <w:sz w:val="24"/>
          <w:szCs w:val="24"/>
        </w:rPr>
        <w:t xml:space="preserve"> in Fig. 3a in </w:t>
      </w:r>
      <w:r>
        <w:rPr>
          <w:rFonts w:ascii="Times New Roman" w:eastAsia="等线" w:hAnsi="Times New Roman" w:cs="Times New Roman"/>
          <w:bCs/>
          <w:sz w:val="24"/>
          <w:szCs w:val="24"/>
        </w:rPr>
        <w:t xml:space="preserve">the </w:t>
      </w:r>
      <w:r w:rsidR="00530741">
        <w:rPr>
          <w:rFonts w:ascii="Times New Roman" w:hAnsi="Times New Roman" w:cs="Times New Roman" w:hint="eastAsia"/>
          <w:bCs/>
          <w:sz w:val="24"/>
          <w:szCs w:val="24"/>
        </w:rPr>
        <w:t>main text. Here</w:t>
      </w:r>
      <w:r>
        <w:rPr>
          <w:rFonts w:ascii="Times New Roman" w:eastAsia="等线" w:hAnsi="Times New Roman" w:cs="Times New Roman"/>
          <w:bCs/>
          <w:sz w:val="24"/>
          <w:szCs w:val="24"/>
        </w:rPr>
        <w:t>,</w:t>
      </w:r>
      <w:r w:rsidR="00530741">
        <w:rPr>
          <w:rFonts w:ascii="Times New Roman" w:hAnsi="Times New Roman" w:cs="Times New Roman" w:hint="eastAsia"/>
          <w:bCs/>
          <w:sz w:val="24"/>
          <w:szCs w:val="24"/>
        </w:rPr>
        <w:t xml:space="preserve"> we </w:t>
      </w:r>
      <w:r>
        <w:rPr>
          <w:rFonts w:ascii="Times New Roman" w:eastAsia="等线" w:hAnsi="Times New Roman" w:cs="Times New Roman"/>
          <w:bCs/>
          <w:sz w:val="24"/>
          <w:szCs w:val="24"/>
        </w:rPr>
        <w:t>provide</w:t>
      </w:r>
      <w:r w:rsidR="00530741">
        <w:rPr>
          <w:rFonts w:ascii="Times New Roman" w:hAnsi="Times New Roman" w:cs="Times New Roman" w:hint="eastAsia"/>
          <w:bCs/>
          <w:sz w:val="24"/>
          <w:szCs w:val="24"/>
        </w:rPr>
        <w:t xml:space="preserve"> more details about the simulated twinning process of GeSe. </w:t>
      </w:r>
      <w:r>
        <w:rPr>
          <w:rFonts w:ascii="Times New Roman" w:eastAsia="宋体" w:hAnsi="Times New Roman" w:hint="eastAsia"/>
          <w:color w:val="000000" w:themeColor="text1"/>
          <w:sz w:val="24"/>
          <w:szCs w:val="24"/>
        </w:rPr>
        <w:t xml:space="preserve">When </w:t>
      </w:r>
      <w:r>
        <w:rPr>
          <w:rFonts w:ascii="Times New Roman" w:eastAsia="宋体" w:hAnsi="Times New Roman" w:cs="Times New Roman"/>
          <w:color w:val="000000"/>
          <w:sz w:val="24"/>
          <w:szCs w:val="24"/>
        </w:rPr>
        <w:t xml:space="preserve">the </w:t>
      </w:r>
      <w:r w:rsidRPr="00F2183C">
        <w:rPr>
          <w:rFonts w:ascii="Times New Roman" w:eastAsia="宋体" w:hAnsi="Times New Roman"/>
          <w:color w:val="000000" w:themeColor="text1"/>
          <w:sz w:val="24"/>
          <w:szCs w:val="24"/>
        </w:rPr>
        <w:t xml:space="preserve">strain </w:t>
      </w:r>
      <w:r>
        <w:rPr>
          <w:rFonts w:ascii="Times New Roman" w:eastAsia="宋体" w:hAnsi="Times New Roman" w:hint="eastAsia"/>
          <w:color w:val="000000" w:themeColor="text1"/>
          <w:sz w:val="24"/>
          <w:szCs w:val="24"/>
        </w:rPr>
        <w:t xml:space="preserve">is below </w:t>
      </w:r>
      <w:r w:rsidRPr="00F2183C">
        <w:rPr>
          <w:rFonts w:ascii="Times New Roman" w:eastAsia="宋体" w:hAnsi="Times New Roman"/>
          <w:color w:val="000000" w:themeColor="text1"/>
          <w:sz w:val="24"/>
          <w:szCs w:val="24"/>
        </w:rPr>
        <w:t xml:space="preserve">5%, the </w:t>
      </w:r>
      <w:r>
        <w:rPr>
          <w:rFonts w:ascii="Times New Roman" w:eastAsia="宋体" w:hAnsi="Times New Roman" w:hint="eastAsia"/>
          <w:color w:val="000000" w:themeColor="text1"/>
          <w:sz w:val="24"/>
          <w:szCs w:val="24"/>
        </w:rPr>
        <w:t xml:space="preserve">GeSe </w:t>
      </w:r>
      <w:r w:rsidRPr="00F2183C">
        <w:rPr>
          <w:rFonts w:ascii="Times New Roman" w:eastAsia="宋体" w:hAnsi="Times New Roman"/>
          <w:color w:val="000000" w:themeColor="text1"/>
          <w:sz w:val="24"/>
          <w:szCs w:val="24"/>
        </w:rPr>
        <w:t>structure remains dynamically stable</w:t>
      </w:r>
      <w:r>
        <w:rPr>
          <w:rFonts w:ascii="Times New Roman" w:eastAsia="宋体" w:hAnsi="Times New Roman" w:cs="Times New Roman"/>
          <w:color w:val="000000"/>
          <w:sz w:val="24"/>
          <w:szCs w:val="24"/>
        </w:rPr>
        <w:t>,</w:t>
      </w:r>
      <w:r w:rsidRPr="00F2183C">
        <w:rPr>
          <w:rFonts w:ascii="Times New Roman" w:eastAsia="宋体" w:hAnsi="Times New Roman"/>
          <w:color w:val="000000" w:themeColor="text1"/>
          <w:sz w:val="24"/>
          <w:szCs w:val="24"/>
        </w:rPr>
        <w:t xml:space="preserve"> with all atoms vibrating near their initial equilibrium positions</w:t>
      </w:r>
      <w:r>
        <w:rPr>
          <w:rFonts w:ascii="Times New Roman" w:eastAsia="宋体" w:hAnsi="Times New Roman" w:hint="eastAsia"/>
          <w:color w:val="000000" w:themeColor="text1"/>
          <w:sz w:val="24"/>
          <w:szCs w:val="24"/>
        </w:rPr>
        <w:t>, leading to</w:t>
      </w:r>
      <w:bookmarkEnd w:id="18"/>
      <w:r w:rsidRPr="00F2183C">
        <w:rPr>
          <w:rFonts w:ascii="Times New Roman" w:eastAsia="宋体" w:hAnsi="Times New Roman"/>
          <w:color w:val="000000" w:themeColor="text1"/>
          <w:sz w:val="24"/>
          <w:szCs w:val="24"/>
        </w:rPr>
        <w:t xml:space="preserve"> </w:t>
      </w:r>
      <w:r w:rsidRPr="00F2183C">
        <w:rPr>
          <w:rFonts w:ascii="Times New Roman" w:eastAsia="宋体" w:hAnsi="Times New Roman" w:hint="eastAsia"/>
          <w:color w:val="000000" w:themeColor="text1"/>
          <w:sz w:val="24"/>
          <w:szCs w:val="24"/>
        </w:rPr>
        <w:t xml:space="preserve">a </w:t>
      </w:r>
      <w:r>
        <w:rPr>
          <w:rFonts w:ascii="Times New Roman" w:eastAsia="宋体" w:hAnsi="Times New Roman"/>
          <w:color w:val="000000" w:themeColor="text1"/>
          <w:sz w:val="24"/>
          <w:szCs w:val="24"/>
        </w:rPr>
        <w:t>typical</w:t>
      </w:r>
      <w:r>
        <w:rPr>
          <w:rFonts w:ascii="Times New Roman" w:eastAsia="宋体" w:hAnsi="Times New Roman" w:hint="eastAsia"/>
          <w:color w:val="000000" w:themeColor="text1"/>
          <w:sz w:val="24"/>
          <w:szCs w:val="24"/>
        </w:rPr>
        <w:t xml:space="preserve"> </w:t>
      </w:r>
      <w:r w:rsidRPr="00F2183C">
        <w:rPr>
          <w:rFonts w:ascii="Times New Roman" w:eastAsia="宋体" w:hAnsi="Times New Roman"/>
          <w:color w:val="000000" w:themeColor="text1"/>
          <w:sz w:val="24"/>
          <w:szCs w:val="24"/>
        </w:rPr>
        <w:t xml:space="preserve">elastic deformation </w:t>
      </w:r>
      <w:r w:rsidRPr="00F2183C">
        <w:rPr>
          <w:rFonts w:ascii="Times New Roman" w:eastAsia="宋体" w:hAnsi="Times New Roman" w:hint="eastAsia"/>
          <w:color w:val="000000" w:themeColor="text1"/>
          <w:sz w:val="24"/>
          <w:szCs w:val="24"/>
        </w:rPr>
        <w:t xml:space="preserve">with </w:t>
      </w:r>
      <w:r>
        <w:rPr>
          <w:rFonts w:ascii="Times New Roman" w:eastAsia="宋体" w:hAnsi="Times New Roman" w:cs="Times New Roman"/>
          <w:color w:val="000000"/>
          <w:sz w:val="24"/>
          <w:szCs w:val="24"/>
        </w:rPr>
        <w:t xml:space="preserve">a </w:t>
      </w:r>
      <w:r w:rsidRPr="00F2183C">
        <w:rPr>
          <w:rFonts w:ascii="Times New Roman" w:eastAsia="宋体" w:hAnsi="Times New Roman"/>
          <w:color w:val="000000" w:themeColor="text1"/>
          <w:sz w:val="24"/>
          <w:szCs w:val="24"/>
        </w:rPr>
        <w:t xml:space="preserve">linear stress‒strain curve and </w:t>
      </w:r>
      <w:r>
        <w:rPr>
          <w:rFonts w:ascii="Times New Roman" w:eastAsia="宋体" w:hAnsi="Times New Roman" w:cs="Times New Roman"/>
          <w:color w:val="000000"/>
          <w:sz w:val="24"/>
          <w:szCs w:val="24"/>
        </w:rPr>
        <w:t xml:space="preserve">a </w:t>
      </w:r>
      <w:r w:rsidRPr="00F2183C">
        <w:rPr>
          <w:rFonts w:ascii="Times New Roman" w:eastAsia="宋体" w:hAnsi="Times New Roman"/>
          <w:color w:val="000000" w:themeColor="text1"/>
          <w:sz w:val="24"/>
          <w:szCs w:val="24"/>
        </w:rPr>
        <w:t>parabolic energy-strain curve</w:t>
      </w:r>
      <w:r>
        <w:rPr>
          <w:rFonts w:ascii="Times New Roman" w:eastAsia="宋体" w:hAnsi="Times New Roman" w:hint="eastAsia"/>
          <w:color w:val="000000" w:themeColor="text1"/>
          <w:sz w:val="24"/>
          <w:szCs w:val="24"/>
        </w:rPr>
        <w:t>. The</w:t>
      </w:r>
      <w:r w:rsidRPr="00F2183C">
        <w:rPr>
          <w:rFonts w:ascii="Times New Roman" w:eastAsia="宋体" w:hAnsi="Times New Roman"/>
          <w:color w:val="000000" w:themeColor="text1"/>
          <w:sz w:val="24"/>
          <w:szCs w:val="24"/>
        </w:rPr>
        <w:t xml:space="preserve"> fitted Young’s modulus </w:t>
      </w:r>
      <w:r w:rsidRPr="00F2183C">
        <w:rPr>
          <w:rFonts w:ascii="Times New Roman" w:eastAsia="宋体" w:hAnsi="Times New Roman" w:hint="eastAsia"/>
          <w:color w:val="000000" w:themeColor="text1"/>
          <w:sz w:val="24"/>
          <w:szCs w:val="24"/>
        </w:rPr>
        <w:t>is ~</w:t>
      </w:r>
      <w:r w:rsidRPr="00F2183C">
        <w:rPr>
          <w:rFonts w:ascii="Times New Roman" w:eastAsia="宋体" w:hAnsi="Times New Roman"/>
          <w:color w:val="000000" w:themeColor="text1"/>
          <w:sz w:val="24"/>
          <w:szCs w:val="24"/>
        </w:rPr>
        <w:t>4</w:t>
      </w:r>
      <w:r w:rsidRPr="00F2183C">
        <w:rPr>
          <w:rFonts w:ascii="Times New Roman" w:eastAsia="宋体" w:hAnsi="Times New Roman" w:hint="eastAsia"/>
          <w:color w:val="000000" w:themeColor="text1"/>
          <w:sz w:val="24"/>
          <w:szCs w:val="24"/>
        </w:rPr>
        <w:t>2</w:t>
      </w:r>
      <w:r w:rsidRPr="00F2183C">
        <w:rPr>
          <w:rFonts w:ascii="Times New Roman" w:eastAsia="宋体" w:hAnsi="Times New Roman"/>
          <w:color w:val="000000" w:themeColor="text1"/>
          <w:sz w:val="24"/>
          <w:szCs w:val="24"/>
        </w:rPr>
        <w:t xml:space="preserve"> GPa</w:t>
      </w:r>
      <w:r>
        <w:rPr>
          <w:rFonts w:ascii="Times New Roman" w:eastAsia="宋体" w:hAnsi="Times New Roman" w:hint="eastAsia"/>
          <w:color w:val="000000" w:themeColor="text1"/>
          <w:sz w:val="24"/>
          <w:szCs w:val="24"/>
        </w:rPr>
        <w:t>,</w:t>
      </w:r>
      <w:r w:rsidRPr="00F2183C">
        <w:rPr>
          <w:rFonts w:ascii="Times New Roman" w:eastAsia="宋体" w:hAnsi="Times New Roman"/>
          <w:color w:val="000000" w:themeColor="text1"/>
          <w:sz w:val="24"/>
          <w:szCs w:val="24"/>
        </w:rPr>
        <w:t xml:space="preserve"> </w:t>
      </w:r>
      <w:r>
        <w:rPr>
          <w:rFonts w:ascii="Times New Roman" w:eastAsia="宋体" w:hAnsi="Times New Roman" w:cs="Times New Roman"/>
          <w:color w:val="000000"/>
          <w:sz w:val="24"/>
          <w:szCs w:val="24"/>
        </w:rPr>
        <w:t xml:space="preserve">which is </w:t>
      </w:r>
      <w:r w:rsidRPr="00F2183C">
        <w:rPr>
          <w:rFonts w:ascii="Times New Roman" w:eastAsia="宋体" w:hAnsi="Times New Roman"/>
          <w:color w:val="000000" w:themeColor="text1"/>
          <w:sz w:val="24"/>
          <w:szCs w:val="24"/>
        </w:rPr>
        <w:t>close to the experiment</w:t>
      </w:r>
      <w:r>
        <w:rPr>
          <w:rFonts w:ascii="Times New Roman" w:eastAsia="宋体" w:hAnsi="Times New Roman" w:hint="eastAsia"/>
          <w:color w:val="000000" w:themeColor="text1"/>
          <w:sz w:val="24"/>
          <w:szCs w:val="24"/>
        </w:rPr>
        <w:t>al</w:t>
      </w:r>
      <w:r w:rsidRPr="00F2183C">
        <w:rPr>
          <w:rFonts w:ascii="Times New Roman" w:eastAsia="宋体" w:hAnsi="Times New Roman"/>
          <w:color w:val="000000" w:themeColor="text1"/>
          <w:sz w:val="24"/>
          <w:szCs w:val="24"/>
        </w:rPr>
        <w:t xml:space="preserve"> value.</w:t>
      </w:r>
      <w:r>
        <w:rPr>
          <w:rFonts w:ascii="Times New Roman" w:hAnsi="Times New Roman" w:cs="Times New Roman" w:hint="eastAsia"/>
          <w:bCs/>
          <w:sz w:val="24"/>
          <w:szCs w:val="24"/>
        </w:rPr>
        <w:t xml:space="preserve"> </w:t>
      </w:r>
      <w:r w:rsidR="00530741">
        <w:rPr>
          <w:rFonts w:ascii="Times New Roman" w:hAnsi="Times New Roman" w:cs="Times New Roman"/>
          <w:bCs/>
          <w:sz w:val="24"/>
          <w:szCs w:val="24"/>
        </w:rPr>
        <w:t>Supplementary</w:t>
      </w:r>
      <w:r w:rsidR="00E44407">
        <w:rPr>
          <w:rFonts w:ascii="Times New Roman" w:hAnsi="Times New Roman" w:cs="Times New Roman" w:hint="eastAsia"/>
          <w:bCs/>
          <w:sz w:val="24"/>
          <w:szCs w:val="24"/>
        </w:rPr>
        <w:t xml:space="preserve"> Fig. </w:t>
      </w:r>
      <w:r w:rsidR="000B2EF1">
        <w:rPr>
          <w:rFonts w:ascii="Times New Roman" w:hAnsi="Times New Roman" w:cs="Times New Roman" w:hint="eastAsia"/>
          <w:bCs/>
          <w:sz w:val="24"/>
          <w:szCs w:val="24"/>
        </w:rPr>
        <w:t>4</w:t>
      </w:r>
      <w:r w:rsidR="00530741" w:rsidRPr="00530741">
        <w:rPr>
          <w:rFonts w:ascii="Times New Roman" w:hAnsi="Times New Roman" w:cs="Times New Roman"/>
          <w:bCs/>
          <w:sz w:val="24"/>
          <w:szCs w:val="24"/>
        </w:rPr>
        <w:t xml:space="preserve"> </w:t>
      </w:r>
      <w:r w:rsidR="00530741">
        <w:rPr>
          <w:rFonts w:ascii="Times New Roman" w:hAnsi="Times New Roman" w:cs="Times New Roman" w:hint="eastAsia"/>
          <w:bCs/>
          <w:sz w:val="24"/>
          <w:szCs w:val="24"/>
        </w:rPr>
        <w:t>shows the s</w:t>
      </w:r>
      <w:r w:rsidR="00530741" w:rsidRPr="00A74401">
        <w:rPr>
          <w:rFonts w:ascii="Times New Roman" w:hAnsi="Times New Roman" w:cs="Times New Roman"/>
          <w:bCs/>
          <w:sz w:val="24"/>
          <w:szCs w:val="24"/>
        </w:rPr>
        <w:t xml:space="preserve">tructure of certain frames (indexed by time) in the molecular </w:t>
      </w:r>
      <w:r>
        <w:rPr>
          <w:rFonts w:ascii="Times New Roman" w:eastAsia="等线" w:hAnsi="Times New Roman" w:cs="Times New Roman"/>
          <w:bCs/>
          <w:sz w:val="24"/>
          <w:szCs w:val="24"/>
        </w:rPr>
        <w:t>dynamics</w:t>
      </w:r>
      <w:r w:rsidR="00530741" w:rsidRPr="00A74401">
        <w:rPr>
          <w:rFonts w:ascii="Times New Roman" w:hAnsi="Times New Roman" w:cs="Times New Roman"/>
          <w:bCs/>
          <w:sz w:val="24"/>
          <w:szCs w:val="24"/>
        </w:rPr>
        <w:t xml:space="preserve"> of GeSe under 6% strain along </w:t>
      </w:r>
      <w:r>
        <w:rPr>
          <w:rFonts w:ascii="Times New Roman" w:eastAsia="等线" w:hAnsi="Times New Roman" w:cs="Times New Roman"/>
          <w:bCs/>
          <w:sz w:val="24"/>
          <w:szCs w:val="24"/>
        </w:rPr>
        <w:t xml:space="preserve">the </w:t>
      </w:r>
      <w:r w:rsidR="00530741" w:rsidRPr="00A74401">
        <w:rPr>
          <w:rFonts w:ascii="Times New Roman" w:hAnsi="Times New Roman" w:cs="Times New Roman"/>
          <w:bCs/>
          <w:sz w:val="24"/>
          <w:szCs w:val="24"/>
        </w:rPr>
        <w:t>[100] direction.</w:t>
      </w:r>
      <w:r w:rsidR="00D26985">
        <w:rPr>
          <w:rFonts w:ascii="Times New Roman" w:hAnsi="Times New Roman" w:cs="Times New Roman" w:hint="eastAsia"/>
          <w:bCs/>
          <w:sz w:val="24"/>
          <w:szCs w:val="24"/>
        </w:rPr>
        <w:t xml:space="preserve"> One can see </w:t>
      </w:r>
      <w:r w:rsidR="00D26985" w:rsidRPr="00A74401">
        <w:rPr>
          <w:rFonts w:ascii="Times New Roman" w:hAnsi="Times New Roman" w:cs="Times New Roman"/>
          <w:bCs/>
          <w:sz w:val="24"/>
          <w:szCs w:val="24"/>
        </w:rPr>
        <w:t xml:space="preserve">that the initial structure is unstable and significant structure transition take place. As implied by the microscope photo, the twin is generated through the rotation of the </w:t>
      </w:r>
      <w:r>
        <w:rPr>
          <w:rFonts w:ascii="Times New Roman" w:eastAsia="等线" w:hAnsi="Times New Roman" w:cs="Times New Roman"/>
          <w:bCs/>
          <w:sz w:val="24"/>
          <w:szCs w:val="24"/>
        </w:rPr>
        <w:t>Ge–Se</w:t>
      </w:r>
      <w:r w:rsidR="00D26985" w:rsidRPr="00A74401">
        <w:rPr>
          <w:rFonts w:ascii="Times New Roman" w:hAnsi="Times New Roman" w:cs="Times New Roman"/>
          <w:bCs/>
          <w:sz w:val="24"/>
          <w:szCs w:val="24"/>
        </w:rPr>
        <w:t xml:space="preserve"> atom pairs.</w:t>
      </w:r>
      <w:r w:rsidR="00D26985">
        <w:rPr>
          <w:rFonts w:ascii="Times New Roman" w:hAnsi="Times New Roman" w:cs="Times New Roman" w:hint="eastAsia"/>
          <w:bCs/>
          <w:sz w:val="24"/>
          <w:szCs w:val="24"/>
        </w:rPr>
        <w:t xml:space="preserve"> Specifically, f</w:t>
      </w:r>
      <w:r w:rsidRPr="00A74401">
        <w:rPr>
          <w:rFonts w:ascii="Times New Roman" w:hAnsi="Times New Roman" w:cs="Times New Roman"/>
          <w:bCs/>
          <w:sz w:val="24"/>
          <w:szCs w:val="24"/>
        </w:rPr>
        <w:t xml:space="preserve">or intrinsic GeSe, the [001]-projections of the atom pairs should be along </w:t>
      </w:r>
      <w:r>
        <w:rPr>
          <w:rFonts w:ascii="Times New Roman" w:eastAsia="等线" w:hAnsi="Times New Roman" w:cs="Times New Roman"/>
          <w:bCs/>
          <w:sz w:val="24"/>
          <w:szCs w:val="24"/>
        </w:rPr>
        <w:t xml:space="preserve">the </w:t>
      </w:r>
      <w:r w:rsidRPr="00A74401">
        <w:rPr>
          <w:rFonts w:ascii="Times New Roman" w:hAnsi="Times New Roman" w:cs="Times New Roman"/>
          <w:bCs/>
          <w:sz w:val="24"/>
          <w:szCs w:val="24"/>
        </w:rPr>
        <w:t xml:space="preserve">[100] direction, while some deviate from </w:t>
      </w:r>
      <w:r>
        <w:rPr>
          <w:rFonts w:ascii="Times New Roman" w:eastAsia="等线" w:hAnsi="Times New Roman" w:cs="Times New Roman"/>
          <w:bCs/>
          <w:sz w:val="24"/>
          <w:szCs w:val="24"/>
        </w:rPr>
        <w:t xml:space="preserve">the </w:t>
      </w:r>
      <w:r w:rsidRPr="00A74401">
        <w:rPr>
          <w:rFonts w:ascii="Times New Roman" w:hAnsi="Times New Roman" w:cs="Times New Roman"/>
          <w:bCs/>
          <w:sz w:val="24"/>
          <w:szCs w:val="24"/>
        </w:rPr>
        <w:t xml:space="preserve">[100] direction due to </w:t>
      </w:r>
      <w:r>
        <w:rPr>
          <w:rFonts w:ascii="Times New Roman" w:eastAsia="等线" w:hAnsi="Times New Roman" w:cs="Times New Roman"/>
          <w:bCs/>
          <w:sz w:val="24"/>
          <w:szCs w:val="24"/>
        </w:rPr>
        <w:t>vibrations or structural transitions</w:t>
      </w:r>
      <w:r w:rsidRPr="00A74401">
        <w:rPr>
          <w:rFonts w:ascii="Times New Roman" w:hAnsi="Times New Roman" w:cs="Times New Roman"/>
          <w:bCs/>
          <w:sz w:val="24"/>
          <w:szCs w:val="24"/>
        </w:rPr>
        <w:t>. The pairs with larger rotation angles (</w:t>
      </w:r>
      <w:r w:rsidRPr="004F4E77">
        <w:rPr>
          <w:rFonts w:ascii="Symbol" w:hAnsi="Symbol" w:cs="Times New Roman"/>
          <w:bCs/>
          <w:sz w:val="24"/>
          <w:szCs w:val="24"/>
        </w:rPr>
        <w:t>q</w:t>
      </w:r>
      <w:r w:rsidRPr="00A74401">
        <w:rPr>
          <w:rFonts w:ascii="Times New Roman" w:hAnsi="Times New Roman" w:cs="Times New Roman"/>
          <w:bCs/>
          <w:sz w:val="24"/>
          <w:szCs w:val="24"/>
          <w:vertAlign w:val="subscript"/>
        </w:rPr>
        <w:t>rotate</w:t>
      </w:r>
      <w:r w:rsidR="00D26985">
        <w:rPr>
          <w:rFonts w:ascii="Times New Roman" w:hAnsi="Times New Roman" w:cs="Times New Roman"/>
          <w:bCs/>
          <w:sz w:val="24"/>
          <w:szCs w:val="24"/>
        </w:rPr>
        <w:t xml:space="preserve"> &gt; 45°) are highlighted in Supplementary</w:t>
      </w:r>
      <w:r w:rsidR="00D26985">
        <w:rPr>
          <w:rFonts w:ascii="Times New Roman" w:hAnsi="Times New Roman" w:cs="Times New Roman" w:hint="eastAsia"/>
          <w:bCs/>
          <w:sz w:val="24"/>
          <w:szCs w:val="24"/>
        </w:rPr>
        <w:t xml:space="preserve"> </w:t>
      </w:r>
      <w:r w:rsidRPr="00A74401">
        <w:rPr>
          <w:rFonts w:ascii="Times New Roman" w:hAnsi="Times New Roman" w:cs="Times New Roman"/>
          <w:bCs/>
          <w:sz w:val="24"/>
          <w:szCs w:val="24"/>
        </w:rPr>
        <w:t>Fig</w:t>
      </w:r>
      <w:r w:rsidR="00D26985">
        <w:rPr>
          <w:rFonts w:ascii="Times New Roman" w:hAnsi="Times New Roman" w:cs="Times New Roman" w:hint="eastAsia"/>
          <w:bCs/>
          <w:sz w:val="24"/>
          <w:szCs w:val="24"/>
        </w:rPr>
        <w:t>.</w:t>
      </w:r>
      <w:r w:rsidRPr="00A74401">
        <w:rPr>
          <w:rFonts w:ascii="Times New Roman" w:hAnsi="Times New Roman" w:cs="Times New Roman"/>
          <w:bCs/>
          <w:sz w:val="24"/>
          <w:szCs w:val="24"/>
        </w:rPr>
        <w:t xml:space="preserve"> </w:t>
      </w:r>
      <w:r w:rsidR="001F41FE">
        <w:rPr>
          <w:rFonts w:ascii="Times New Roman" w:hAnsi="Times New Roman" w:cs="Times New Roman" w:hint="eastAsia"/>
          <w:bCs/>
          <w:sz w:val="24"/>
          <w:szCs w:val="24"/>
        </w:rPr>
        <w:t>4</w:t>
      </w:r>
      <w:r w:rsidRPr="00A74401">
        <w:rPr>
          <w:rFonts w:ascii="Times New Roman" w:hAnsi="Times New Roman" w:cs="Times New Roman"/>
          <w:bCs/>
          <w:sz w:val="24"/>
          <w:szCs w:val="24"/>
        </w:rPr>
        <w:t>. B</w:t>
      </w:r>
      <w:r w:rsidRPr="00A74401">
        <w:rPr>
          <w:rFonts w:ascii="Times New Roman" w:hAnsi="Times New Roman" w:cs="Times New Roman" w:hint="eastAsia"/>
          <w:bCs/>
          <w:sz w:val="24"/>
          <w:szCs w:val="24"/>
        </w:rPr>
        <w:t>efore</w:t>
      </w:r>
      <w:r w:rsidR="00D26985">
        <w:rPr>
          <w:rFonts w:ascii="Times New Roman" w:hAnsi="Times New Roman" w:cs="Times New Roman"/>
          <w:bCs/>
          <w:sz w:val="24"/>
          <w:szCs w:val="24"/>
        </w:rPr>
        <w:t xml:space="preserve"> the emergence of the twin boundary, some pairs occasionally rotate </w:t>
      </w:r>
      <w:r>
        <w:rPr>
          <w:rFonts w:ascii="Times New Roman" w:eastAsia="等线" w:hAnsi="Times New Roman" w:cs="Times New Roman"/>
          <w:bCs/>
          <w:sz w:val="24"/>
          <w:szCs w:val="24"/>
        </w:rPr>
        <w:t>at</w:t>
      </w:r>
      <w:r w:rsidR="00D26985">
        <w:rPr>
          <w:rFonts w:ascii="Times New Roman" w:hAnsi="Times New Roman" w:cs="Times New Roman"/>
          <w:bCs/>
          <w:sz w:val="24"/>
          <w:szCs w:val="24"/>
        </w:rPr>
        <w:t xml:space="preserve"> a large angle but </w:t>
      </w:r>
      <w:r>
        <w:rPr>
          <w:rFonts w:ascii="Times New Roman" w:eastAsia="等线" w:hAnsi="Times New Roman" w:cs="Times New Roman"/>
          <w:bCs/>
          <w:sz w:val="24"/>
          <w:szCs w:val="24"/>
        </w:rPr>
        <w:t>maintain</w:t>
      </w:r>
      <w:r w:rsidR="00D26985">
        <w:rPr>
          <w:rFonts w:ascii="Times New Roman" w:hAnsi="Times New Roman" w:cs="Times New Roman"/>
          <w:bCs/>
          <w:sz w:val="24"/>
          <w:szCs w:val="24"/>
        </w:rPr>
        <w:t xml:space="preserve"> a very short lifetime (~0.1 ps) and return to their initial equilibrium positions (as highlighted at 2.00 ps in Supplementary</w:t>
      </w:r>
      <w:r w:rsidR="00D26985">
        <w:rPr>
          <w:rFonts w:ascii="Times New Roman" w:hAnsi="Times New Roman" w:cs="Times New Roman" w:hint="eastAsia"/>
          <w:bCs/>
          <w:sz w:val="24"/>
          <w:szCs w:val="24"/>
        </w:rPr>
        <w:t xml:space="preserve"> </w:t>
      </w:r>
      <w:r w:rsidR="00D26985" w:rsidRPr="00A74401">
        <w:rPr>
          <w:rFonts w:ascii="Times New Roman" w:hAnsi="Times New Roman" w:cs="Times New Roman"/>
          <w:bCs/>
          <w:sz w:val="24"/>
          <w:szCs w:val="24"/>
        </w:rPr>
        <w:t>Fig</w:t>
      </w:r>
      <w:r w:rsidR="00D26985">
        <w:rPr>
          <w:rFonts w:ascii="Times New Roman" w:hAnsi="Times New Roman" w:cs="Times New Roman" w:hint="eastAsia"/>
          <w:bCs/>
          <w:sz w:val="24"/>
          <w:szCs w:val="24"/>
        </w:rPr>
        <w:t>.</w:t>
      </w:r>
      <w:r w:rsidR="00D26985" w:rsidRPr="00A74401">
        <w:rPr>
          <w:rFonts w:ascii="Times New Roman" w:hAnsi="Times New Roman" w:cs="Times New Roman"/>
          <w:bCs/>
          <w:sz w:val="24"/>
          <w:szCs w:val="24"/>
        </w:rPr>
        <w:t xml:space="preserve"> </w:t>
      </w:r>
      <w:r w:rsidR="001F41FE">
        <w:rPr>
          <w:rFonts w:ascii="Times New Roman" w:hAnsi="Times New Roman" w:cs="Times New Roman" w:hint="eastAsia"/>
          <w:bCs/>
          <w:sz w:val="24"/>
          <w:szCs w:val="24"/>
        </w:rPr>
        <w:t>4</w:t>
      </w:r>
      <w:r w:rsidRPr="00A74401">
        <w:rPr>
          <w:rFonts w:ascii="Times New Roman" w:hAnsi="Times New Roman" w:cs="Times New Roman"/>
          <w:bCs/>
          <w:sz w:val="24"/>
          <w:szCs w:val="24"/>
        </w:rPr>
        <w:t xml:space="preserve">). </w:t>
      </w:r>
      <w:r>
        <w:rPr>
          <w:rFonts w:ascii="Times New Roman" w:eastAsia="等线" w:hAnsi="Times New Roman" w:cs="Times New Roman"/>
          <w:bCs/>
          <w:sz w:val="24"/>
          <w:szCs w:val="24"/>
        </w:rPr>
        <w:t>In</w:t>
      </w:r>
      <w:r w:rsidRPr="00A74401">
        <w:rPr>
          <w:rFonts w:ascii="Times New Roman" w:hAnsi="Times New Roman" w:cs="Times New Roman"/>
          <w:bCs/>
          <w:sz w:val="24"/>
          <w:szCs w:val="24"/>
        </w:rPr>
        <w:t xml:space="preserve"> contrast, if a column of atom pairs along </w:t>
      </w:r>
      <w:r>
        <w:rPr>
          <w:rFonts w:ascii="Times New Roman" w:eastAsia="等线" w:hAnsi="Times New Roman" w:cs="Times New Roman"/>
          <w:bCs/>
          <w:sz w:val="24"/>
          <w:szCs w:val="24"/>
        </w:rPr>
        <w:t xml:space="preserve">the </w:t>
      </w:r>
      <w:r w:rsidRPr="00A74401">
        <w:rPr>
          <w:rFonts w:ascii="Times New Roman" w:hAnsi="Times New Roman" w:cs="Times New Roman"/>
          <w:bCs/>
          <w:sz w:val="24"/>
          <w:szCs w:val="24"/>
        </w:rPr>
        <w:t xml:space="preserve">&lt;110&gt; direction </w:t>
      </w:r>
      <w:r>
        <w:rPr>
          <w:rFonts w:ascii="Times New Roman" w:eastAsia="等线" w:hAnsi="Times New Roman" w:cs="Times New Roman"/>
          <w:bCs/>
          <w:sz w:val="24"/>
          <w:szCs w:val="24"/>
        </w:rPr>
        <w:t>rotates</w:t>
      </w:r>
      <w:r w:rsidRPr="00A74401">
        <w:rPr>
          <w:rFonts w:ascii="Times New Roman" w:hAnsi="Times New Roman" w:cs="Times New Roman"/>
          <w:bCs/>
          <w:sz w:val="24"/>
          <w:szCs w:val="24"/>
        </w:rPr>
        <w:t xml:space="preserve"> together in a relatively short time, the collective rotation mode would be retained (from 2.25~3.00 ps) owing to the decrease </w:t>
      </w:r>
      <w:r>
        <w:rPr>
          <w:rFonts w:ascii="Times New Roman" w:eastAsia="等线" w:hAnsi="Times New Roman" w:cs="Times New Roman"/>
          <w:bCs/>
          <w:sz w:val="24"/>
          <w:szCs w:val="24"/>
        </w:rPr>
        <w:t>in</w:t>
      </w:r>
      <w:r w:rsidRPr="00A74401">
        <w:rPr>
          <w:rFonts w:ascii="Times New Roman" w:hAnsi="Times New Roman" w:cs="Times New Roman"/>
          <w:bCs/>
          <w:sz w:val="24"/>
          <w:szCs w:val="24"/>
        </w:rPr>
        <w:t xml:space="preserve"> energy. Subsequently, column by column, atom pairs rotate to form new twin </w:t>
      </w:r>
      <w:r>
        <w:rPr>
          <w:rFonts w:ascii="Times New Roman" w:eastAsia="等线" w:hAnsi="Times New Roman" w:cs="Times New Roman"/>
          <w:bCs/>
          <w:sz w:val="24"/>
          <w:szCs w:val="24"/>
        </w:rPr>
        <w:t>boundaries</w:t>
      </w:r>
      <w:r w:rsidRPr="00A74401">
        <w:rPr>
          <w:rFonts w:ascii="Times New Roman" w:hAnsi="Times New Roman" w:cs="Times New Roman"/>
          <w:bCs/>
          <w:sz w:val="24"/>
          <w:szCs w:val="24"/>
        </w:rPr>
        <w:t xml:space="preserve"> or expand the width of twins (Fig</w:t>
      </w:r>
      <w:r w:rsidR="00D26985">
        <w:rPr>
          <w:rFonts w:ascii="Times New Roman" w:hAnsi="Times New Roman" w:cs="Times New Roman" w:hint="eastAsia"/>
          <w:bCs/>
          <w:sz w:val="24"/>
          <w:szCs w:val="24"/>
        </w:rPr>
        <w:t>.</w:t>
      </w:r>
      <w:r w:rsidRPr="00A74401">
        <w:rPr>
          <w:rFonts w:ascii="Times New Roman" w:hAnsi="Times New Roman" w:cs="Times New Roman"/>
          <w:bCs/>
          <w:sz w:val="24"/>
          <w:szCs w:val="24"/>
        </w:rPr>
        <w:t xml:space="preserve"> </w:t>
      </w:r>
      <w:r w:rsidR="00D26985">
        <w:rPr>
          <w:rFonts w:ascii="Times New Roman" w:hAnsi="Times New Roman" w:cs="Times New Roman" w:hint="eastAsia"/>
          <w:bCs/>
          <w:sz w:val="24"/>
          <w:szCs w:val="24"/>
        </w:rPr>
        <w:t xml:space="preserve">3a in </w:t>
      </w:r>
      <w:r>
        <w:rPr>
          <w:rFonts w:ascii="Times New Roman" w:eastAsia="等线" w:hAnsi="Times New Roman" w:cs="Times New Roman"/>
          <w:bCs/>
          <w:sz w:val="24"/>
          <w:szCs w:val="24"/>
        </w:rPr>
        <w:t xml:space="preserve">the </w:t>
      </w:r>
      <w:r w:rsidR="00D26985">
        <w:rPr>
          <w:rFonts w:ascii="Times New Roman" w:hAnsi="Times New Roman" w:cs="Times New Roman" w:hint="eastAsia"/>
          <w:bCs/>
          <w:sz w:val="24"/>
          <w:szCs w:val="24"/>
        </w:rPr>
        <w:t>main text</w:t>
      </w:r>
      <w:r w:rsidRPr="00A74401">
        <w:rPr>
          <w:rFonts w:ascii="Times New Roman" w:hAnsi="Times New Roman" w:cs="Times New Roman"/>
          <w:bCs/>
          <w:sz w:val="24"/>
          <w:szCs w:val="24"/>
        </w:rPr>
        <w:t xml:space="preserve">). Since </w:t>
      </w:r>
      <w:r w:rsidRPr="00A74401">
        <w:rPr>
          <w:rFonts w:ascii="Times New Roman" w:hAnsi="Times New Roman" w:cs="Times New Roman"/>
          <w:bCs/>
          <w:i/>
          <w:iCs/>
          <w:sz w:val="24"/>
          <w:szCs w:val="24"/>
        </w:rPr>
        <w:t>Pnma</w:t>
      </w:r>
      <w:r w:rsidRPr="00A74401">
        <w:rPr>
          <w:rFonts w:ascii="Times New Roman" w:hAnsi="Times New Roman" w:cs="Times New Roman"/>
          <w:bCs/>
          <w:sz w:val="24"/>
          <w:szCs w:val="24"/>
        </w:rPr>
        <w:t xml:space="preserve">-GeSe </w:t>
      </w:r>
      <w:r>
        <w:rPr>
          <w:rFonts w:ascii="Times New Roman" w:eastAsia="等线" w:hAnsi="Times New Roman" w:cs="Times New Roman"/>
          <w:bCs/>
          <w:sz w:val="24"/>
          <w:szCs w:val="24"/>
        </w:rPr>
        <w:t>has</w:t>
      </w:r>
      <w:r w:rsidRPr="00A74401">
        <w:rPr>
          <w:rFonts w:ascii="Times New Roman" w:hAnsi="Times New Roman" w:cs="Times New Roman"/>
          <w:bCs/>
          <w:sz w:val="24"/>
          <w:szCs w:val="24"/>
        </w:rPr>
        <w:t xml:space="preserve"> AB</w:t>
      </w:r>
      <w:r w:rsidR="00AB616B">
        <w:rPr>
          <w:rFonts w:ascii="Times New Roman" w:eastAsia="等线" w:hAnsi="Times New Roman" w:cs="Times New Roman" w:hint="eastAsia"/>
          <w:bCs/>
          <w:sz w:val="24"/>
          <w:szCs w:val="24"/>
        </w:rPr>
        <w:t>-</w:t>
      </w:r>
      <w:r w:rsidRPr="00A74401">
        <w:rPr>
          <w:rFonts w:ascii="Times New Roman" w:hAnsi="Times New Roman" w:cs="Times New Roman"/>
          <w:bCs/>
          <w:sz w:val="24"/>
          <w:szCs w:val="24"/>
        </w:rPr>
        <w:t xml:space="preserve">stacking, the adjacent columns of atom pairs are alternately contributed by </w:t>
      </w:r>
      <w:r>
        <w:rPr>
          <w:rFonts w:ascii="Times New Roman" w:eastAsia="等线" w:hAnsi="Times New Roman" w:cs="Times New Roman"/>
          <w:bCs/>
          <w:sz w:val="24"/>
          <w:szCs w:val="24"/>
        </w:rPr>
        <w:t xml:space="preserve">the </w:t>
      </w:r>
      <w:r w:rsidRPr="00A74401">
        <w:rPr>
          <w:rFonts w:ascii="Times New Roman" w:hAnsi="Times New Roman" w:cs="Times New Roman"/>
          <w:bCs/>
          <w:sz w:val="24"/>
          <w:szCs w:val="24"/>
        </w:rPr>
        <w:t>A-layer and B</w:t>
      </w:r>
      <w:r>
        <w:rPr>
          <w:rFonts w:ascii="Times New Roman" w:eastAsia="等线" w:hAnsi="Times New Roman" w:cs="Times New Roman"/>
          <w:bCs/>
          <w:sz w:val="24"/>
          <w:szCs w:val="24"/>
        </w:rPr>
        <w:t>-</w:t>
      </w:r>
      <w:r w:rsidRPr="00A74401">
        <w:rPr>
          <w:rFonts w:ascii="Times New Roman" w:hAnsi="Times New Roman" w:cs="Times New Roman"/>
          <w:bCs/>
          <w:sz w:val="24"/>
          <w:szCs w:val="24"/>
        </w:rPr>
        <w:t xml:space="preserve">layer. </w:t>
      </w:r>
      <w:r w:rsidR="00D26985">
        <w:rPr>
          <w:rFonts w:ascii="Times New Roman" w:hAnsi="Times New Roman" w:cs="Times New Roman" w:hint="eastAsia"/>
          <w:bCs/>
          <w:sz w:val="24"/>
          <w:szCs w:val="24"/>
        </w:rPr>
        <w:t>T</w:t>
      </w:r>
      <w:r w:rsidR="00D26985" w:rsidRPr="00A74401">
        <w:rPr>
          <w:rFonts w:ascii="Times New Roman" w:hAnsi="Times New Roman" w:cs="Times New Roman"/>
          <w:bCs/>
          <w:sz w:val="24"/>
          <w:szCs w:val="24"/>
        </w:rPr>
        <w:t xml:space="preserve">he rotations of the atom pairs in </w:t>
      </w:r>
      <w:r>
        <w:rPr>
          <w:rFonts w:ascii="Times New Roman" w:eastAsia="等线" w:hAnsi="Times New Roman" w:cs="Times New Roman"/>
          <w:bCs/>
          <w:sz w:val="24"/>
          <w:szCs w:val="24"/>
        </w:rPr>
        <w:t xml:space="preserve">the </w:t>
      </w:r>
      <w:r w:rsidR="00D26985" w:rsidRPr="00A74401">
        <w:rPr>
          <w:rFonts w:ascii="Times New Roman" w:hAnsi="Times New Roman" w:cs="Times New Roman"/>
          <w:bCs/>
          <w:sz w:val="24"/>
          <w:szCs w:val="24"/>
        </w:rPr>
        <w:t xml:space="preserve">A-layer and B-layer are sometimes </w:t>
      </w:r>
      <w:r>
        <w:rPr>
          <w:rFonts w:ascii="Times New Roman" w:eastAsia="等线" w:hAnsi="Times New Roman" w:cs="Times New Roman"/>
          <w:bCs/>
          <w:sz w:val="24"/>
          <w:szCs w:val="24"/>
        </w:rPr>
        <w:t xml:space="preserve">successive </w:t>
      </w:r>
      <w:r w:rsidR="00D26985" w:rsidRPr="00A74401">
        <w:rPr>
          <w:rFonts w:ascii="Times New Roman" w:hAnsi="Times New Roman" w:cs="Times New Roman"/>
          <w:bCs/>
          <w:sz w:val="24"/>
          <w:szCs w:val="24"/>
        </w:rPr>
        <w:t>and sometimes simultaneous (Fig</w:t>
      </w:r>
      <w:r w:rsidR="00D26985">
        <w:rPr>
          <w:rFonts w:ascii="Times New Roman" w:hAnsi="Times New Roman" w:cs="Times New Roman" w:hint="eastAsia"/>
          <w:bCs/>
          <w:sz w:val="24"/>
          <w:szCs w:val="24"/>
        </w:rPr>
        <w:t>.</w:t>
      </w:r>
      <w:r w:rsidR="00D26985" w:rsidRPr="00A74401">
        <w:rPr>
          <w:rFonts w:ascii="Times New Roman" w:hAnsi="Times New Roman" w:cs="Times New Roman"/>
          <w:bCs/>
          <w:sz w:val="24"/>
          <w:szCs w:val="24"/>
        </w:rPr>
        <w:t xml:space="preserve"> </w:t>
      </w:r>
      <w:r w:rsidR="00D26985">
        <w:rPr>
          <w:rFonts w:ascii="Times New Roman" w:hAnsi="Times New Roman" w:cs="Times New Roman" w:hint="eastAsia"/>
          <w:bCs/>
          <w:sz w:val="24"/>
          <w:szCs w:val="24"/>
        </w:rPr>
        <w:t xml:space="preserve">3a in </w:t>
      </w:r>
      <w:r>
        <w:rPr>
          <w:rFonts w:ascii="Times New Roman" w:eastAsia="等线" w:hAnsi="Times New Roman" w:cs="Times New Roman"/>
          <w:bCs/>
          <w:sz w:val="24"/>
          <w:szCs w:val="24"/>
        </w:rPr>
        <w:t xml:space="preserve">the </w:t>
      </w:r>
      <w:r w:rsidR="00D26985">
        <w:rPr>
          <w:rFonts w:ascii="Times New Roman" w:hAnsi="Times New Roman" w:cs="Times New Roman" w:hint="eastAsia"/>
          <w:bCs/>
          <w:sz w:val="24"/>
          <w:szCs w:val="24"/>
        </w:rPr>
        <w:t>main text</w:t>
      </w:r>
      <w:r w:rsidRPr="00A74401">
        <w:rPr>
          <w:rFonts w:ascii="Times New Roman" w:hAnsi="Times New Roman" w:cs="Times New Roman"/>
          <w:bCs/>
          <w:sz w:val="24"/>
          <w:szCs w:val="24"/>
        </w:rPr>
        <w:t xml:space="preserve">). The randomness and independence of the transition in different layers are mainly due to the weak van der Waals interlayer </w:t>
      </w:r>
      <w:r>
        <w:rPr>
          <w:rFonts w:ascii="Times New Roman" w:eastAsia="等线" w:hAnsi="Times New Roman" w:cs="Times New Roman"/>
          <w:bCs/>
          <w:sz w:val="24"/>
          <w:szCs w:val="24"/>
        </w:rPr>
        <w:t>interactions</w:t>
      </w:r>
      <w:r w:rsidRPr="00A74401">
        <w:rPr>
          <w:rFonts w:ascii="Times New Roman" w:hAnsi="Times New Roman" w:cs="Times New Roman"/>
          <w:bCs/>
          <w:sz w:val="24"/>
          <w:szCs w:val="24"/>
        </w:rPr>
        <w:t xml:space="preserve">. However, because the bond switching would lead to local lattice distortion, the atom pairs close to the twin boundaries are more likely to rotate subsequently. As a result, one twin domain with one-period width and another with two-periods width are generated in the 20-picosecond </w:t>
      </w:r>
      <w:r w:rsidRPr="00A74401">
        <w:rPr>
          <w:rFonts w:ascii="Times New Roman" w:hAnsi="Times New Roman" w:cs="Times New Roman"/>
          <w:bCs/>
          <w:sz w:val="24"/>
          <w:szCs w:val="24"/>
        </w:rPr>
        <w:lastRenderedPageBreak/>
        <w:t>simulation, revealing a superfast transition process.</w:t>
      </w:r>
    </w:p>
    <w:p w14:paraId="1CF9EFB5" w14:textId="77777777" w:rsidR="00D259BB" w:rsidRPr="00A74401" w:rsidRDefault="00D259BB" w:rsidP="00A74401">
      <w:pPr>
        <w:spacing w:afterLines="50" w:after="156" w:line="360" w:lineRule="auto"/>
        <w:rPr>
          <w:rFonts w:ascii="Times New Roman" w:hAnsi="Times New Roman" w:cs="Times New Roman"/>
          <w:bCs/>
          <w:sz w:val="24"/>
          <w:szCs w:val="24"/>
        </w:rPr>
      </w:pPr>
    </w:p>
    <w:p w14:paraId="05F5D928" w14:textId="47B25291" w:rsidR="00A74401" w:rsidRPr="00A74401" w:rsidRDefault="00B74F00" w:rsidP="00353677">
      <w:pPr>
        <w:spacing w:afterLines="50" w:after="156" w:line="360" w:lineRule="auto"/>
        <w:jc w:val="center"/>
        <w:rPr>
          <w:rFonts w:ascii="Times New Roman" w:hAnsi="Times New Roman" w:cs="Times New Roman"/>
          <w:bCs/>
          <w:sz w:val="24"/>
          <w:szCs w:val="24"/>
        </w:rPr>
      </w:pPr>
      <w:r w:rsidRPr="00B74F00">
        <w:rPr>
          <w:rFonts w:ascii="Times New Roman" w:hAnsi="Times New Roman" w:cs="Times New Roman"/>
          <w:bCs/>
          <w:noProof/>
          <w:sz w:val="24"/>
          <w:szCs w:val="24"/>
        </w:rPr>
        <w:drawing>
          <wp:inline distT="0" distB="0" distL="0" distR="0" wp14:anchorId="1F166170" wp14:editId="38A4DA95">
            <wp:extent cx="4925995" cy="6151397"/>
            <wp:effectExtent l="0" t="0" r="0" b="1905"/>
            <wp:docPr id="5" name="图片 4">
              <a:extLst xmlns:a="http://schemas.openxmlformats.org/drawingml/2006/main">
                <a:ext uri="{FF2B5EF4-FFF2-40B4-BE49-F238E27FC236}">
                  <a16:creationId xmlns:a16="http://schemas.microsoft.com/office/drawing/2014/main" id="{1E23FBA9-D0E6-A6B7-2172-0AC9805FD90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id="{1E23FBA9-D0E6-A6B7-2172-0AC9805FD90C}"/>
                        </a:ext>
                      </a:extLst>
                    </pic:cNvPr>
                    <pic:cNvPicPr>
                      <a:picLocks noChangeAspect="1"/>
                    </pic:cNvPicPr>
                  </pic:nvPicPr>
                  <pic:blipFill>
                    <a:blip r:embed="rId13"/>
                    <a:stretch>
                      <a:fillRect/>
                    </a:stretch>
                  </pic:blipFill>
                  <pic:spPr>
                    <a:xfrm>
                      <a:off x="0" y="0"/>
                      <a:ext cx="4925995" cy="6151397"/>
                    </a:xfrm>
                    <a:prstGeom prst="rect">
                      <a:avLst/>
                    </a:prstGeom>
                  </pic:spPr>
                </pic:pic>
              </a:graphicData>
            </a:graphic>
          </wp:inline>
        </w:drawing>
      </w:r>
    </w:p>
    <w:p w14:paraId="7B560AD4" w14:textId="33089B5F" w:rsidR="00B74F00" w:rsidRPr="00B74F00" w:rsidRDefault="00E8361E" w:rsidP="00B74F00">
      <w:pPr>
        <w:spacing w:afterLines="150" w:after="468" w:line="360" w:lineRule="auto"/>
        <w:rPr>
          <w:rFonts w:ascii="Times New Roman" w:hAnsi="Times New Roman" w:cs="Times New Roman"/>
          <w:bCs/>
          <w:sz w:val="24"/>
          <w:szCs w:val="24"/>
        </w:rPr>
      </w:pPr>
      <w:r w:rsidRPr="00701C64">
        <w:rPr>
          <w:rFonts w:ascii="Times New Roman" w:hAnsi="Times New Roman" w:cs="Times New Roman"/>
          <w:b/>
          <w:bCs/>
          <w:sz w:val="24"/>
          <w:szCs w:val="24"/>
        </w:rPr>
        <w:t xml:space="preserve">Supplementary Figure </w:t>
      </w:r>
      <w:r w:rsidR="000B2EF1">
        <w:rPr>
          <w:rFonts w:ascii="Times New Roman" w:hAnsi="Times New Roman" w:cs="Times New Roman" w:hint="eastAsia"/>
          <w:b/>
          <w:bCs/>
          <w:sz w:val="24"/>
          <w:szCs w:val="24"/>
        </w:rPr>
        <w:t>4</w:t>
      </w:r>
      <w:r>
        <w:rPr>
          <w:rFonts w:ascii="Times New Roman" w:hAnsi="Times New Roman" w:cs="Times New Roman" w:hint="eastAsia"/>
          <w:b/>
          <w:bCs/>
          <w:sz w:val="24"/>
          <w:szCs w:val="24"/>
        </w:rPr>
        <w:t xml:space="preserve">. </w:t>
      </w:r>
      <w:r w:rsidR="00A74401" w:rsidRPr="00A74401">
        <w:rPr>
          <w:rFonts w:ascii="Times New Roman" w:hAnsi="Times New Roman" w:cs="Times New Roman"/>
          <w:bCs/>
          <w:sz w:val="24"/>
          <w:szCs w:val="24"/>
        </w:rPr>
        <w:t xml:space="preserve">Structure of certain frames (indexed by time) in the molecular </w:t>
      </w:r>
      <w:r>
        <w:rPr>
          <w:rFonts w:ascii="Times New Roman" w:eastAsia="等线" w:hAnsi="Times New Roman" w:cs="Times New Roman"/>
          <w:bCs/>
          <w:sz w:val="24"/>
          <w:szCs w:val="24"/>
        </w:rPr>
        <w:t>dynamics</w:t>
      </w:r>
      <w:r w:rsidR="00A74401" w:rsidRPr="00A74401">
        <w:rPr>
          <w:rFonts w:ascii="Times New Roman" w:hAnsi="Times New Roman" w:cs="Times New Roman"/>
          <w:bCs/>
          <w:sz w:val="24"/>
          <w:szCs w:val="24"/>
        </w:rPr>
        <w:t xml:space="preserve"> of GeSe under 6% strain along </w:t>
      </w:r>
      <w:r>
        <w:rPr>
          <w:rFonts w:ascii="Times New Roman" w:eastAsia="等线" w:hAnsi="Times New Roman" w:cs="Times New Roman"/>
          <w:bCs/>
          <w:sz w:val="24"/>
          <w:szCs w:val="24"/>
        </w:rPr>
        <w:t xml:space="preserve">the </w:t>
      </w:r>
      <w:r w:rsidR="00A74401" w:rsidRPr="00A74401">
        <w:rPr>
          <w:rFonts w:ascii="Times New Roman" w:hAnsi="Times New Roman" w:cs="Times New Roman"/>
          <w:bCs/>
          <w:sz w:val="24"/>
          <w:szCs w:val="24"/>
        </w:rPr>
        <w:t>[100] direction.</w:t>
      </w:r>
      <w:r w:rsidR="00B74F00" w:rsidRPr="00B74F00">
        <w:rPr>
          <w:rFonts w:ascii="Times New Roman" w:hAnsi="Times New Roman" w:cs="Times New Roman" w:hint="eastAsia"/>
          <w:bCs/>
          <w:sz w:val="24"/>
          <w:szCs w:val="24"/>
        </w:rPr>
        <w:t xml:space="preserve"> The red balls represent the Ge-Se atom pairs</w:t>
      </w:r>
      <w:r w:rsidR="00B74F00" w:rsidRPr="00B74F00">
        <w:rPr>
          <w:rFonts w:ascii="Times New Roman" w:hAnsi="Times New Roman" w:cs="Times New Roman"/>
          <w:bCs/>
          <w:sz w:val="24"/>
          <w:szCs w:val="24"/>
        </w:rPr>
        <w:t xml:space="preserve"> with rotation angles </w:t>
      </w:r>
      <w:r w:rsidR="00B74F00" w:rsidRPr="00B74F00">
        <w:rPr>
          <w:rFonts w:ascii="Times New Roman" w:hAnsi="Times New Roman" w:cs="Times New Roman" w:hint="eastAsia"/>
          <w:bCs/>
          <w:sz w:val="24"/>
          <w:szCs w:val="24"/>
        </w:rPr>
        <w:t>larger than</w:t>
      </w:r>
      <w:r w:rsidR="00B74F00" w:rsidRPr="00B74F00">
        <w:rPr>
          <w:rFonts w:ascii="Times New Roman" w:hAnsi="Times New Roman" w:cs="Times New Roman"/>
          <w:bCs/>
          <w:sz w:val="24"/>
          <w:szCs w:val="24"/>
        </w:rPr>
        <w:t xml:space="preserve"> 45°</w:t>
      </w:r>
      <w:r w:rsidR="00B74F00" w:rsidRPr="00B74F00">
        <w:rPr>
          <w:rFonts w:ascii="Times New Roman" w:hAnsi="Times New Roman" w:cs="Times New Roman" w:hint="eastAsia"/>
          <w:bCs/>
          <w:sz w:val="24"/>
          <w:szCs w:val="24"/>
        </w:rPr>
        <w:t>. The pink balls represent the Ge-Se atom pairs</w:t>
      </w:r>
      <w:r w:rsidR="00B74F00" w:rsidRPr="00B74F00">
        <w:rPr>
          <w:rFonts w:ascii="Times New Roman" w:hAnsi="Times New Roman" w:cs="Times New Roman"/>
          <w:bCs/>
          <w:sz w:val="24"/>
          <w:szCs w:val="24"/>
        </w:rPr>
        <w:t xml:space="preserve"> with rotation angles </w:t>
      </w:r>
      <w:r w:rsidR="00B74F00" w:rsidRPr="00B74F00">
        <w:rPr>
          <w:rFonts w:ascii="Times New Roman" w:hAnsi="Times New Roman" w:cs="Times New Roman" w:hint="eastAsia"/>
          <w:bCs/>
          <w:sz w:val="24"/>
          <w:szCs w:val="24"/>
        </w:rPr>
        <w:t>smaller than</w:t>
      </w:r>
      <w:r w:rsidR="00B74F00" w:rsidRPr="00B74F00">
        <w:rPr>
          <w:rFonts w:ascii="Times New Roman" w:hAnsi="Times New Roman" w:cs="Times New Roman"/>
          <w:bCs/>
          <w:sz w:val="24"/>
          <w:szCs w:val="24"/>
        </w:rPr>
        <w:t xml:space="preserve"> 45°</w:t>
      </w:r>
      <w:r w:rsidR="00B74F00" w:rsidRPr="00B74F00">
        <w:rPr>
          <w:rFonts w:ascii="Times New Roman" w:hAnsi="Times New Roman" w:cs="Times New Roman" w:hint="eastAsia"/>
          <w:bCs/>
          <w:sz w:val="24"/>
          <w:szCs w:val="24"/>
        </w:rPr>
        <w:t>.</w:t>
      </w:r>
    </w:p>
    <w:p w14:paraId="2D42A77F" w14:textId="2EEA6A37" w:rsidR="00E4688C" w:rsidRPr="00B74F00" w:rsidRDefault="00E4688C" w:rsidP="00A74401">
      <w:pPr>
        <w:spacing w:afterLines="50" w:after="156" w:line="360" w:lineRule="auto"/>
        <w:rPr>
          <w:rFonts w:ascii="Times New Roman" w:hAnsi="Times New Roman" w:cs="Times New Roman"/>
          <w:bCs/>
          <w:sz w:val="24"/>
          <w:szCs w:val="24"/>
        </w:rPr>
      </w:pPr>
    </w:p>
    <w:p w14:paraId="2DE720C1" w14:textId="77777777" w:rsidR="00E4688C" w:rsidRPr="00A74401" w:rsidRDefault="00E8361E" w:rsidP="00E4688C">
      <w:pPr>
        <w:spacing w:afterLines="50" w:after="156" w:line="360" w:lineRule="auto"/>
        <w:jc w:val="center"/>
        <w:rPr>
          <w:rFonts w:ascii="Times New Roman" w:hAnsi="Times New Roman" w:cs="Times New Roman"/>
          <w:bCs/>
          <w:sz w:val="24"/>
          <w:szCs w:val="24"/>
        </w:rPr>
      </w:pPr>
      <w:r w:rsidRPr="00A74401">
        <w:rPr>
          <w:rFonts w:ascii="Times New Roman" w:hAnsi="Times New Roman" w:cs="Times New Roman"/>
          <w:bCs/>
          <w:noProof/>
          <w:sz w:val="24"/>
          <w:szCs w:val="24"/>
        </w:rPr>
        <w:drawing>
          <wp:inline distT="0" distB="0" distL="0" distR="0" wp14:anchorId="67F3FB13" wp14:editId="15F3F813">
            <wp:extent cx="3063933" cy="2322381"/>
            <wp:effectExtent l="0" t="0" r="3175" b="1905"/>
            <wp:docPr id="1449061888" name="图片 14490618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9061888" name=""/>
                    <pic:cNvPicPr/>
                  </pic:nvPicPr>
                  <pic:blipFill>
                    <a:blip r:embed="rId14"/>
                    <a:stretch>
                      <a:fillRect/>
                    </a:stretch>
                  </pic:blipFill>
                  <pic:spPr>
                    <a:xfrm>
                      <a:off x="0" y="0"/>
                      <a:ext cx="3071723" cy="2328285"/>
                    </a:xfrm>
                    <a:prstGeom prst="rect">
                      <a:avLst/>
                    </a:prstGeom>
                  </pic:spPr>
                </pic:pic>
              </a:graphicData>
            </a:graphic>
          </wp:inline>
        </w:drawing>
      </w:r>
    </w:p>
    <w:p w14:paraId="6DE81EBA" w14:textId="0E39B468" w:rsidR="00E4688C" w:rsidRDefault="00E8361E" w:rsidP="00E4688C">
      <w:pPr>
        <w:spacing w:afterLines="150" w:after="468" w:line="360" w:lineRule="auto"/>
        <w:rPr>
          <w:rFonts w:ascii="Times New Roman" w:hAnsi="Times New Roman" w:cs="Times New Roman"/>
          <w:bCs/>
          <w:sz w:val="24"/>
          <w:szCs w:val="24"/>
        </w:rPr>
      </w:pPr>
      <w:r w:rsidRPr="00701C64">
        <w:rPr>
          <w:rFonts w:ascii="Times New Roman" w:hAnsi="Times New Roman" w:cs="Times New Roman"/>
          <w:b/>
          <w:bCs/>
          <w:sz w:val="24"/>
          <w:szCs w:val="24"/>
        </w:rPr>
        <w:t xml:space="preserve">Supplementary Figure </w:t>
      </w:r>
      <w:r w:rsidR="000B2EF1">
        <w:rPr>
          <w:rFonts w:ascii="Times New Roman" w:hAnsi="Times New Roman" w:cs="Times New Roman" w:hint="eastAsia"/>
          <w:b/>
          <w:bCs/>
          <w:sz w:val="24"/>
          <w:szCs w:val="24"/>
        </w:rPr>
        <w:t>5</w:t>
      </w:r>
      <w:r w:rsidRPr="00701C64">
        <w:rPr>
          <w:rFonts w:ascii="Times New Roman" w:hAnsi="Times New Roman" w:cs="Times New Roman"/>
          <w:b/>
          <w:bCs/>
          <w:sz w:val="24"/>
          <w:szCs w:val="24"/>
        </w:rPr>
        <w:t>.</w:t>
      </w:r>
      <w:r>
        <w:rPr>
          <w:rFonts w:ascii="Times New Roman" w:eastAsia="等线" w:hAnsi="Times New Roman" w:cs="Times New Roman"/>
          <w:bCs/>
          <w:sz w:val="24"/>
          <w:szCs w:val="24"/>
        </w:rPr>
        <w:t xml:space="preserve"> </w:t>
      </w:r>
      <w:r w:rsidRPr="00A74401">
        <w:rPr>
          <w:rFonts w:ascii="Times New Roman" w:hAnsi="Times New Roman" w:cs="Times New Roman"/>
          <w:bCs/>
          <w:sz w:val="24"/>
          <w:szCs w:val="24"/>
        </w:rPr>
        <w:t xml:space="preserve">Evolution of the lattice parameters </w:t>
      </w:r>
      <w:r w:rsidRPr="00A74401">
        <w:rPr>
          <w:rFonts w:ascii="Times New Roman" w:hAnsi="Times New Roman" w:cs="Times New Roman" w:hint="eastAsia"/>
          <w:bCs/>
          <w:sz w:val="24"/>
          <w:szCs w:val="24"/>
        </w:rPr>
        <w:t>in</w:t>
      </w:r>
      <w:r w:rsidRPr="00A74401">
        <w:rPr>
          <w:rFonts w:ascii="Times New Roman" w:hAnsi="Times New Roman" w:cs="Times New Roman"/>
          <w:bCs/>
          <w:sz w:val="24"/>
          <w:szCs w:val="24"/>
        </w:rPr>
        <w:t xml:space="preserve"> the GeSe model during loading simulation.</w:t>
      </w:r>
    </w:p>
    <w:p w14:paraId="55855696" w14:textId="7F5BFF11" w:rsidR="00E4474F" w:rsidRPr="00E4474F" w:rsidRDefault="00E8361E" w:rsidP="00A74401">
      <w:pPr>
        <w:spacing w:afterLines="50" w:after="156" w:line="360" w:lineRule="auto"/>
        <w:rPr>
          <w:rFonts w:ascii="Times New Roman" w:hAnsi="Times New Roman" w:cs="Times New Roman"/>
          <w:bCs/>
          <w:sz w:val="24"/>
          <w:szCs w:val="24"/>
        </w:rPr>
      </w:pPr>
      <w:r>
        <w:rPr>
          <w:rFonts w:ascii="Times New Roman" w:hAnsi="Times New Roman" w:cs="Times New Roman"/>
          <w:bCs/>
          <w:sz w:val="24"/>
          <w:szCs w:val="24"/>
        </w:rPr>
        <w:t>Supplementary</w:t>
      </w:r>
      <w:r>
        <w:rPr>
          <w:rFonts w:ascii="Times New Roman" w:hAnsi="Times New Roman" w:cs="Times New Roman" w:hint="eastAsia"/>
          <w:bCs/>
          <w:sz w:val="24"/>
          <w:szCs w:val="24"/>
        </w:rPr>
        <w:t xml:space="preserve"> Figure </w:t>
      </w:r>
      <w:r w:rsidR="001F41FE">
        <w:rPr>
          <w:rFonts w:ascii="Times New Roman" w:hAnsi="Times New Roman" w:cs="Times New Roman" w:hint="eastAsia"/>
          <w:bCs/>
          <w:sz w:val="24"/>
          <w:szCs w:val="24"/>
        </w:rPr>
        <w:t>5</w:t>
      </w:r>
      <w:r w:rsidRPr="00530741">
        <w:rPr>
          <w:rFonts w:ascii="Times New Roman" w:hAnsi="Times New Roman" w:cs="Times New Roman"/>
          <w:bCs/>
          <w:sz w:val="24"/>
          <w:szCs w:val="24"/>
        </w:rPr>
        <w:t xml:space="preserve"> </w:t>
      </w:r>
      <w:r>
        <w:rPr>
          <w:rFonts w:ascii="Times New Roman" w:hAnsi="Times New Roman" w:cs="Times New Roman" w:hint="eastAsia"/>
          <w:bCs/>
          <w:sz w:val="24"/>
          <w:szCs w:val="24"/>
        </w:rPr>
        <w:t>shows t</w:t>
      </w:r>
      <w:r w:rsidRPr="00A74401">
        <w:rPr>
          <w:rFonts w:ascii="Times New Roman" w:hAnsi="Times New Roman" w:cs="Times New Roman"/>
          <w:bCs/>
          <w:sz w:val="24"/>
          <w:szCs w:val="24"/>
        </w:rPr>
        <w:t>he lattice parameters of the local domains in the</w:t>
      </w:r>
      <w:r>
        <w:rPr>
          <w:rFonts w:ascii="Times New Roman" w:hAnsi="Times New Roman" w:cs="Times New Roman" w:hint="eastAsia"/>
          <w:bCs/>
          <w:sz w:val="24"/>
          <w:szCs w:val="24"/>
        </w:rPr>
        <w:t xml:space="preserve"> GeSe</w:t>
      </w:r>
      <w:r w:rsidRPr="00A74401">
        <w:rPr>
          <w:rFonts w:ascii="Times New Roman" w:hAnsi="Times New Roman" w:cs="Times New Roman"/>
          <w:bCs/>
          <w:sz w:val="24"/>
          <w:szCs w:val="24"/>
        </w:rPr>
        <w:t xml:space="preserve"> model</w:t>
      </w:r>
      <w:r>
        <w:rPr>
          <w:rFonts w:ascii="Times New Roman" w:hAnsi="Times New Roman" w:cs="Times New Roman" w:hint="eastAsia"/>
          <w:bCs/>
          <w:sz w:val="24"/>
          <w:szCs w:val="24"/>
        </w:rPr>
        <w:t xml:space="preserve"> during </w:t>
      </w:r>
      <w:r>
        <w:rPr>
          <w:rFonts w:ascii="Times New Roman" w:hAnsi="Times New Roman" w:cs="Times New Roman"/>
          <w:bCs/>
          <w:sz w:val="24"/>
          <w:szCs w:val="24"/>
        </w:rPr>
        <w:t>twinning</w:t>
      </w:r>
      <w:r>
        <w:rPr>
          <w:rFonts w:ascii="Times New Roman" w:hAnsi="Times New Roman" w:cs="Times New Roman" w:hint="eastAsia"/>
          <w:bCs/>
          <w:sz w:val="24"/>
          <w:szCs w:val="24"/>
        </w:rPr>
        <w:t xml:space="preserve">. One can see that </w:t>
      </w:r>
      <w:r w:rsidRPr="00A74401">
        <w:rPr>
          <w:rFonts w:ascii="Times New Roman" w:hAnsi="Times New Roman" w:cs="Times New Roman"/>
          <w:bCs/>
          <w:sz w:val="24"/>
          <w:szCs w:val="24"/>
        </w:rPr>
        <w:t xml:space="preserve">the strain </w:t>
      </w:r>
      <w:r>
        <w:rPr>
          <w:rFonts w:ascii="Times New Roman" w:eastAsia="等线" w:hAnsi="Times New Roman" w:cs="Times New Roman"/>
          <w:bCs/>
          <w:sz w:val="24"/>
          <w:szCs w:val="24"/>
        </w:rPr>
        <w:t>is</w:t>
      </w:r>
      <w:r w:rsidRPr="00A74401">
        <w:rPr>
          <w:rFonts w:ascii="Times New Roman" w:hAnsi="Times New Roman" w:cs="Times New Roman"/>
          <w:bCs/>
          <w:sz w:val="24"/>
          <w:szCs w:val="24"/>
        </w:rPr>
        <w:t xml:space="preserve"> partly recovered (back to ~2.5%) in the matrix regions, and the twin domains are stretched in </w:t>
      </w:r>
      <w:r w:rsidRPr="00A74401">
        <w:rPr>
          <w:rFonts w:ascii="Times New Roman" w:hAnsi="Times New Roman" w:cs="Times New Roman" w:hint="eastAsia"/>
          <w:bCs/>
          <w:sz w:val="24"/>
          <w:szCs w:val="24"/>
        </w:rPr>
        <w:t>the</w:t>
      </w:r>
      <w:r w:rsidRPr="00A74401">
        <w:rPr>
          <w:rFonts w:ascii="Times New Roman" w:hAnsi="Times New Roman" w:cs="Times New Roman"/>
          <w:bCs/>
          <w:sz w:val="24"/>
          <w:szCs w:val="24"/>
        </w:rPr>
        <w:t xml:space="preserve"> armchair direction</w:t>
      </w:r>
      <w:r>
        <w:rPr>
          <w:rFonts w:ascii="Times New Roman" w:hAnsi="Times New Roman" w:cs="Times New Roman" w:hint="eastAsia"/>
          <w:bCs/>
          <w:sz w:val="24"/>
          <w:szCs w:val="24"/>
        </w:rPr>
        <w:t xml:space="preserve">. These results are </w:t>
      </w:r>
      <w:r w:rsidRPr="00A74401">
        <w:rPr>
          <w:rFonts w:ascii="Times New Roman" w:hAnsi="Times New Roman" w:cs="Times New Roman"/>
          <w:bCs/>
          <w:sz w:val="24"/>
          <w:szCs w:val="24"/>
        </w:rPr>
        <w:t xml:space="preserve">both consistent </w:t>
      </w:r>
      <w:r>
        <w:rPr>
          <w:rFonts w:ascii="Times New Roman" w:eastAsia="等线" w:hAnsi="Times New Roman" w:cs="Times New Roman"/>
          <w:bCs/>
          <w:sz w:val="24"/>
          <w:szCs w:val="24"/>
        </w:rPr>
        <w:t>with</w:t>
      </w:r>
      <w:r w:rsidRPr="00A74401">
        <w:rPr>
          <w:rFonts w:ascii="Times New Roman" w:hAnsi="Times New Roman" w:cs="Times New Roman"/>
          <w:bCs/>
          <w:sz w:val="24"/>
          <w:szCs w:val="24"/>
        </w:rPr>
        <w:t xml:space="preserve"> the experimental </w:t>
      </w:r>
      <w:r>
        <w:rPr>
          <w:rFonts w:ascii="Times New Roman" w:eastAsia="等线" w:hAnsi="Times New Roman" w:cs="Times New Roman"/>
          <w:bCs/>
          <w:sz w:val="24"/>
          <w:szCs w:val="24"/>
        </w:rPr>
        <w:t>observations</w:t>
      </w:r>
      <w:r w:rsidRPr="00A74401">
        <w:rPr>
          <w:rFonts w:ascii="Times New Roman" w:hAnsi="Times New Roman" w:cs="Times New Roman"/>
          <w:bCs/>
          <w:sz w:val="24"/>
          <w:szCs w:val="24"/>
        </w:rPr>
        <w:t>.</w:t>
      </w:r>
      <w:r>
        <w:rPr>
          <w:rFonts w:ascii="Times New Roman" w:hAnsi="Times New Roman" w:cs="Times New Roman" w:hint="eastAsia"/>
          <w:bCs/>
          <w:sz w:val="24"/>
          <w:szCs w:val="24"/>
        </w:rPr>
        <w:t xml:space="preserve"> </w:t>
      </w:r>
      <w:r w:rsidR="00D26985">
        <w:rPr>
          <w:rFonts w:ascii="Times New Roman" w:hAnsi="Times New Roman" w:cs="Times New Roman"/>
          <w:bCs/>
          <w:sz w:val="24"/>
          <w:szCs w:val="24"/>
        </w:rPr>
        <w:t>Supplementary</w:t>
      </w:r>
      <w:r w:rsidR="000C3ACC">
        <w:rPr>
          <w:rFonts w:ascii="Times New Roman" w:hAnsi="Times New Roman" w:cs="Times New Roman" w:hint="eastAsia"/>
          <w:bCs/>
          <w:sz w:val="24"/>
          <w:szCs w:val="24"/>
        </w:rPr>
        <w:t xml:space="preserve"> Figure </w:t>
      </w:r>
      <w:r w:rsidR="001F41FE">
        <w:rPr>
          <w:rFonts w:ascii="Times New Roman" w:hAnsi="Times New Roman" w:cs="Times New Roman" w:hint="eastAsia"/>
          <w:bCs/>
          <w:sz w:val="24"/>
          <w:szCs w:val="24"/>
        </w:rPr>
        <w:t>6</w:t>
      </w:r>
      <w:r w:rsidR="000C3ACC">
        <w:rPr>
          <w:rFonts w:ascii="Times New Roman" w:hAnsi="Times New Roman" w:cs="Times New Roman" w:hint="eastAsia"/>
          <w:bCs/>
          <w:sz w:val="24"/>
          <w:szCs w:val="24"/>
        </w:rPr>
        <w:t xml:space="preserve"> shows the s</w:t>
      </w:r>
      <w:r w:rsidR="000C3ACC" w:rsidRPr="00A74401">
        <w:rPr>
          <w:rFonts w:ascii="Times New Roman" w:hAnsi="Times New Roman" w:cs="Times New Roman"/>
          <w:bCs/>
          <w:sz w:val="24"/>
          <w:szCs w:val="24"/>
        </w:rPr>
        <w:t xml:space="preserve">tructure of the GeSe model after molecular </w:t>
      </w:r>
      <w:r>
        <w:rPr>
          <w:rFonts w:ascii="Times New Roman" w:eastAsia="等线" w:hAnsi="Times New Roman" w:cs="Times New Roman"/>
          <w:bCs/>
          <w:sz w:val="24"/>
          <w:szCs w:val="24"/>
        </w:rPr>
        <w:t>dynamics</w:t>
      </w:r>
      <w:r w:rsidR="000C3ACC" w:rsidRPr="00A74401">
        <w:rPr>
          <w:rFonts w:ascii="Times New Roman" w:hAnsi="Times New Roman" w:cs="Times New Roman"/>
          <w:bCs/>
          <w:sz w:val="24"/>
          <w:szCs w:val="24"/>
        </w:rPr>
        <w:t xml:space="preserve"> under 9% strain along </w:t>
      </w:r>
      <w:r>
        <w:rPr>
          <w:rFonts w:ascii="Times New Roman" w:eastAsia="等线" w:hAnsi="Times New Roman" w:cs="Times New Roman"/>
          <w:bCs/>
          <w:sz w:val="24"/>
          <w:szCs w:val="24"/>
        </w:rPr>
        <w:t xml:space="preserve">the </w:t>
      </w:r>
      <w:r w:rsidR="000C3ACC" w:rsidRPr="00A74401">
        <w:rPr>
          <w:rFonts w:ascii="Times New Roman" w:hAnsi="Times New Roman" w:cs="Times New Roman"/>
          <w:bCs/>
          <w:sz w:val="24"/>
          <w:szCs w:val="24"/>
        </w:rPr>
        <w:t>[100] direction.</w:t>
      </w:r>
      <w:r w:rsidR="000C3ACC">
        <w:rPr>
          <w:rFonts w:ascii="Times New Roman" w:hAnsi="Times New Roman" w:cs="Times New Roman" w:hint="eastAsia"/>
          <w:bCs/>
          <w:sz w:val="24"/>
          <w:szCs w:val="24"/>
        </w:rPr>
        <w:t xml:space="preserve"> One can see </w:t>
      </w:r>
      <w:r>
        <w:rPr>
          <w:rFonts w:ascii="Times New Roman" w:eastAsia="等线" w:hAnsi="Times New Roman" w:cs="Times New Roman"/>
          <w:bCs/>
          <w:sz w:val="24"/>
          <w:szCs w:val="24"/>
        </w:rPr>
        <w:t xml:space="preserve">that </w:t>
      </w:r>
      <w:r w:rsidRPr="00A74401">
        <w:rPr>
          <w:rFonts w:ascii="Times New Roman" w:hAnsi="Times New Roman" w:cs="Times New Roman"/>
          <w:bCs/>
          <w:sz w:val="24"/>
          <w:szCs w:val="24"/>
        </w:rPr>
        <w:t>another two columns of atom pairs in the cell</w:t>
      </w:r>
      <w:r w:rsidR="000C3ACC">
        <w:rPr>
          <w:rFonts w:ascii="Times New Roman" w:hAnsi="Times New Roman" w:cs="Times New Roman" w:hint="eastAsia"/>
          <w:bCs/>
          <w:sz w:val="24"/>
          <w:szCs w:val="24"/>
        </w:rPr>
        <w:t xml:space="preserve"> (compared to the 6% case in </w:t>
      </w:r>
      <w:r>
        <w:rPr>
          <w:rFonts w:ascii="Times New Roman" w:eastAsia="等线" w:hAnsi="Times New Roman" w:cs="Times New Roman"/>
          <w:bCs/>
          <w:sz w:val="24"/>
          <w:szCs w:val="24"/>
        </w:rPr>
        <w:t xml:space="preserve">the </w:t>
      </w:r>
      <w:r w:rsidR="000C3ACC">
        <w:rPr>
          <w:rFonts w:ascii="Times New Roman" w:hAnsi="Times New Roman" w:cs="Times New Roman" w:hint="eastAsia"/>
          <w:bCs/>
          <w:sz w:val="24"/>
          <w:szCs w:val="24"/>
        </w:rPr>
        <w:t>main text)</w:t>
      </w:r>
      <w:r w:rsidRPr="00A74401">
        <w:rPr>
          <w:rFonts w:ascii="Times New Roman" w:hAnsi="Times New Roman" w:cs="Times New Roman"/>
          <w:bCs/>
          <w:sz w:val="24"/>
          <w:szCs w:val="24"/>
        </w:rPr>
        <w:t xml:space="preserve"> rotate during the MD calculation. Interestingly, in </w:t>
      </w:r>
      <w:r>
        <w:rPr>
          <w:rFonts w:ascii="Times New Roman" w:eastAsia="等线" w:hAnsi="Times New Roman" w:cs="Times New Roman"/>
          <w:bCs/>
          <w:sz w:val="24"/>
          <w:szCs w:val="24"/>
        </w:rPr>
        <w:t xml:space="preserve">the </w:t>
      </w:r>
      <w:r w:rsidRPr="00A74401">
        <w:rPr>
          <w:rFonts w:ascii="Times New Roman" w:hAnsi="Times New Roman" w:cs="Times New Roman"/>
          <w:bCs/>
          <w:sz w:val="24"/>
          <w:szCs w:val="24"/>
        </w:rPr>
        <w:t xml:space="preserve">B-layer, the newly rotating pairs are directly adjacent to the previous twin boundary and lead to the growth of </w:t>
      </w:r>
      <w:r>
        <w:rPr>
          <w:rFonts w:ascii="Times New Roman" w:eastAsia="等线" w:hAnsi="Times New Roman" w:cs="Times New Roman"/>
          <w:bCs/>
          <w:sz w:val="24"/>
          <w:szCs w:val="24"/>
        </w:rPr>
        <w:t xml:space="preserve">the </w:t>
      </w:r>
      <w:r w:rsidRPr="00A74401">
        <w:rPr>
          <w:rFonts w:ascii="Times New Roman" w:hAnsi="Times New Roman" w:cs="Times New Roman"/>
          <w:bCs/>
          <w:sz w:val="24"/>
          <w:szCs w:val="24"/>
        </w:rPr>
        <w:t xml:space="preserve">twin, while in </w:t>
      </w:r>
      <w:r>
        <w:rPr>
          <w:rFonts w:ascii="Times New Roman" w:eastAsia="等线" w:hAnsi="Times New Roman" w:cs="Times New Roman"/>
          <w:bCs/>
          <w:sz w:val="24"/>
          <w:szCs w:val="24"/>
        </w:rPr>
        <w:t xml:space="preserve">the </w:t>
      </w:r>
      <w:r w:rsidRPr="00A74401">
        <w:rPr>
          <w:rFonts w:ascii="Times New Roman" w:hAnsi="Times New Roman" w:cs="Times New Roman"/>
          <w:bCs/>
          <w:sz w:val="24"/>
          <w:szCs w:val="24"/>
        </w:rPr>
        <w:t xml:space="preserve">A-layer, the rotating pairs contribute a new set of twin boundaries. These </w:t>
      </w:r>
      <w:r>
        <w:rPr>
          <w:rFonts w:ascii="Times New Roman" w:eastAsia="等线" w:hAnsi="Times New Roman" w:cs="Times New Roman"/>
          <w:bCs/>
          <w:sz w:val="24"/>
          <w:szCs w:val="24"/>
        </w:rPr>
        <w:t xml:space="preserve">results </w:t>
      </w:r>
      <w:r w:rsidRPr="00A74401">
        <w:rPr>
          <w:rFonts w:ascii="Times New Roman" w:hAnsi="Times New Roman" w:cs="Times New Roman"/>
          <w:bCs/>
          <w:sz w:val="24"/>
          <w:szCs w:val="24"/>
        </w:rPr>
        <w:t xml:space="preserve">again illustrate relatively independent behaviors and weak </w:t>
      </w:r>
      <w:r>
        <w:rPr>
          <w:rFonts w:ascii="Times New Roman" w:eastAsia="等线" w:hAnsi="Times New Roman" w:cs="Times New Roman"/>
          <w:bCs/>
          <w:sz w:val="24"/>
          <w:szCs w:val="24"/>
        </w:rPr>
        <w:t>interactions</w:t>
      </w:r>
      <w:r w:rsidRPr="00A74401">
        <w:rPr>
          <w:rFonts w:ascii="Times New Roman" w:hAnsi="Times New Roman" w:cs="Times New Roman"/>
          <w:bCs/>
          <w:sz w:val="24"/>
          <w:szCs w:val="24"/>
        </w:rPr>
        <w:t xml:space="preserve"> between layers. </w:t>
      </w:r>
      <w:r w:rsidR="00876E54">
        <w:rPr>
          <w:rFonts w:ascii="Times New Roman" w:hAnsi="Times New Roman" w:cs="Times New Roman" w:hint="eastAsia"/>
          <w:bCs/>
          <w:sz w:val="24"/>
          <w:szCs w:val="24"/>
        </w:rPr>
        <w:t>Similar to the</w:t>
      </w:r>
      <w:r>
        <w:rPr>
          <w:rFonts w:ascii="Times New Roman" w:eastAsia="等线" w:hAnsi="Times New Roman" w:cs="Times New Roman"/>
          <w:bCs/>
          <w:sz w:val="24"/>
          <w:szCs w:val="24"/>
        </w:rPr>
        <w:t xml:space="preserve"> </w:t>
      </w:r>
      <w:r w:rsidR="00876E54">
        <w:rPr>
          <w:rFonts w:ascii="Times New Roman" w:hAnsi="Times New Roman" w:cs="Times New Roman" w:hint="eastAsia"/>
          <w:bCs/>
          <w:sz w:val="24"/>
          <w:szCs w:val="24"/>
        </w:rPr>
        <w:t>case with</w:t>
      </w:r>
      <w:r w:rsidRPr="00A74401">
        <w:rPr>
          <w:rFonts w:ascii="Times New Roman" w:hAnsi="Times New Roman" w:cs="Times New Roman"/>
          <w:bCs/>
          <w:sz w:val="24"/>
          <w:szCs w:val="24"/>
        </w:rPr>
        <w:t xml:space="preserve"> 6% strain, the energy of the system and the tensile stress </w:t>
      </w:r>
      <w:r>
        <w:rPr>
          <w:rFonts w:ascii="Times New Roman" w:eastAsia="等线" w:hAnsi="Times New Roman" w:cs="Times New Roman"/>
          <w:bCs/>
          <w:sz w:val="24"/>
          <w:szCs w:val="24"/>
        </w:rPr>
        <w:t>decrease</w:t>
      </w:r>
      <w:r w:rsidRPr="00A74401">
        <w:rPr>
          <w:rFonts w:ascii="Times New Roman" w:hAnsi="Times New Roman" w:cs="Times New Roman"/>
          <w:bCs/>
          <w:sz w:val="24"/>
          <w:szCs w:val="24"/>
        </w:rPr>
        <w:t xml:space="preserve"> </w:t>
      </w:r>
      <w:r w:rsidR="00876E54">
        <w:rPr>
          <w:rFonts w:ascii="Times New Roman" w:hAnsi="Times New Roman" w:cs="Times New Roman" w:hint="eastAsia"/>
          <w:bCs/>
          <w:sz w:val="24"/>
          <w:szCs w:val="24"/>
        </w:rPr>
        <w:t>due to the formation of twins in</w:t>
      </w:r>
      <w:r w:rsidRPr="00A74401">
        <w:rPr>
          <w:rFonts w:ascii="Times New Roman" w:hAnsi="Times New Roman" w:cs="Times New Roman"/>
          <w:bCs/>
          <w:sz w:val="24"/>
          <w:szCs w:val="24"/>
        </w:rPr>
        <w:t xml:space="preserve"> </w:t>
      </w:r>
      <w:r>
        <w:rPr>
          <w:rFonts w:ascii="Times New Roman" w:eastAsia="等线" w:hAnsi="Times New Roman" w:cs="Times New Roman"/>
          <w:bCs/>
          <w:sz w:val="24"/>
          <w:szCs w:val="24"/>
        </w:rPr>
        <w:t xml:space="preserve">the </w:t>
      </w:r>
      <w:r w:rsidR="00AB616B">
        <w:rPr>
          <w:rFonts w:ascii="Times New Roman" w:eastAsia="等线" w:hAnsi="Times New Roman" w:cs="Times New Roman" w:hint="eastAsia"/>
          <w:bCs/>
          <w:sz w:val="24"/>
          <w:szCs w:val="24"/>
        </w:rPr>
        <w:t>AI</w:t>
      </w:r>
      <w:r w:rsidRPr="00A74401">
        <w:rPr>
          <w:rFonts w:ascii="Times New Roman" w:hAnsi="Times New Roman" w:cs="Times New Roman"/>
          <w:bCs/>
          <w:sz w:val="24"/>
          <w:szCs w:val="24"/>
        </w:rPr>
        <w:t>MD simulation (Fig</w:t>
      </w:r>
      <w:r w:rsidR="00876E54">
        <w:rPr>
          <w:rFonts w:ascii="Times New Roman" w:hAnsi="Times New Roman" w:cs="Times New Roman" w:hint="eastAsia"/>
          <w:bCs/>
          <w:sz w:val="24"/>
          <w:szCs w:val="24"/>
        </w:rPr>
        <w:t>.</w:t>
      </w:r>
      <w:r w:rsidRPr="00A74401">
        <w:rPr>
          <w:rFonts w:ascii="Times New Roman" w:hAnsi="Times New Roman" w:cs="Times New Roman"/>
          <w:bCs/>
          <w:sz w:val="24"/>
          <w:szCs w:val="24"/>
        </w:rPr>
        <w:t xml:space="preserve"> </w:t>
      </w:r>
      <w:r w:rsidR="00876E54">
        <w:rPr>
          <w:rFonts w:ascii="Times New Roman" w:hAnsi="Times New Roman" w:cs="Times New Roman" w:hint="eastAsia"/>
          <w:bCs/>
          <w:sz w:val="24"/>
          <w:szCs w:val="24"/>
        </w:rPr>
        <w:t xml:space="preserve">3b in </w:t>
      </w:r>
      <w:r>
        <w:rPr>
          <w:rFonts w:ascii="Times New Roman" w:eastAsia="等线" w:hAnsi="Times New Roman" w:cs="Times New Roman"/>
          <w:bCs/>
          <w:sz w:val="24"/>
          <w:szCs w:val="24"/>
        </w:rPr>
        <w:t xml:space="preserve">the </w:t>
      </w:r>
      <w:r w:rsidR="00876E54">
        <w:rPr>
          <w:rFonts w:ascii="Times New Roman" w:hAnsi="Times New Roman" w:cs="Times New Roman" w:hint="eastAsia"/>
          <w:bCs/>
          <w:sz w:val="24"/>
          <w:szCs w:val="24"/>
        </w:rPr>
        <w:t>main text</w:t>
      </w:r>
      <w:r w:rsidRPr="00A74401">
        <w:rPr>
          <w:rFonts w:ascii="Times New Roman" w:hAnsi="Times New Roman" w:cs="Times New Roman"/>
          <w:bCs/>
          <w:sz w:val="24"/>
          <w:szCs w:val="24"/>
        </w:rPr>
        <w:t xml:space="preserve">). The results for </w:t>
      </w:r>
      <w:r>
        <w:rPr>
          <w:rFonts w:ascii="Times New Roman" w:eastAsia="等线" w:hAnsi="Times New Roman" w:cs="Times New Roman"/>
          <w:bCs/>
          <w:sz w:val="24"/>
          <w:szCs w:val="24"/>
        </w:rPr>
        <w:t>strains</w:t>
      </w:r>
      <w:r w:rsidRPr="00A74401">
        <w:rPr>
          <w:rFonts w:ascii="Times New Roman" w:hAnsi="Times New Roman" w:cs="Times New Roman"/>
          <w:bCs/>
          <w:sz w:val="24"/>
          <w:szCs w:val="24"/>
        </w:rPr>
        <w:t xml:space="preserve"> from 6% to 9% indicate that in the superelastic stage, the generation of twin </w:t>
      </w:r>
      <w:r>
        <w:rPr>
          <w:rFonts w:ascii="Times New Roman" w:eastAsia="等线" w:hAnsi="Times New Roman" w:cs="Times New Roman"/>
          <w:bCs/>
          <w:sz w:val="24"/>
          <w:szCs w:val="24"/>
        </w:rPr>
        <w:t>boundaries</w:t>
      </w:r>
      <w:r w:rsidRPr="00A74401">
        <w:rPr>
          <w:rFonts w:ascii="Times New Roman" w:hAnsi="Times New Roman" w:cs="Times New Roman"/>
          <w:bCs/>
          <w:sz w:val="24"/>
          <w:szCs w:val="24"/>
        </w:rPr>
        <w:t xml:space="preserve"> and the growth of twin </w:t>
      </w:r>
      <w:r>
        <w:rPr>
          <w:rFonts w:ascii="Times New Roman" w:eastAsia="等线" w:hAnsi="Times New Roman" w:cs="Times New Roman"/>
          <w:bCs/>
          <w:sz w:val="24"/>
          <w:szCs w:val="24"/>
        </w:rPr>
        <w:t>domains</w:t>
      </w:r>
      <w:r w:rsidRPr="00A74401">
        <w:rPr>
          <w:rFonts w:ascii="Times New Roman" w:hAnsi="Times New Roman" w:cs="Times New Roman"/>
          <w:bCs/>
          <w:sz w:val="24"/>
          <w:szCs w:val="24"/>
        </w:rPr>
        <w:t xml:space="preserve"> occur alternately or simultaneously </w:t>
      </w:r>
      <w:r>
        <w:rPr>
          <w:rFonts w:ascii="Times New Roman" w:eastAsia="等线" w:hAnsi="Times New Roman" w:cs="Times New Roman"/>
          <w:bCs/>
          <w:sz w:val="24"/>
          <w:szCs w:val="24"/>
        </w:rPr>
        <w:t>from</w:t>
      </w:r>
      <w:r w:rsidRPr="00A74401">
        <w:rPr>
          <w:rFonts w:ascii="Times New Roman" w:hAnsi="Times New Roman" w:cs="Times New Roman"/>
          <w:bCs/>
          <w:sz w:val="24"/>
          <w:szCs w:val="24"/>
        </w:rPr>
        <w:t xml:space="preserve"> the </w:t>
      </w:r>
      <w:r>
        <w:rPr>
          <w:rFonts w:ascii="Times New Roman" w:eastAsia="等线" w:hAnsi="Times New Roman" w:cs="Times New Roman"/>
          <w:bCs/>
          <w:sz w:val="24"/>
          <w:szCs w:val="24"/>
        </w:rPr>
        <w:t>microscale</w:t>
      </w:r>
      <w:r w:rsidRPr="00A74401">
        <w:rPr>
          <w:rFonts w:ascii="Times New Roman" w:hAnsi="Times New Roman" w:cs="Times New Roman"/>
          <w:bCs/>
          <w:sz w:val="24"/>
          <w:szCs w:val="24"/>
        </w:rPr>
        <w:t xml:space="preserve"> perspective. Through twinning, part of the structure (the twin domains) is stretched in the armchair direction instead of the zigzag direction. </w:t>
      </w:r>
      <w:r w:rsidR="00876E54">
        <w:rPr>
          <w:rFonts w:ascii="Times New Roman" w:hAnsi="Times New Roman" w:cs="Times New Roman" w:hint="eastAsia"/>
          <w:bCs/>
          <w:sz w:val="24"/>
          <w:szCs w:val="24"/>
        </w:rPr>
        <w:t xml:space="preserve">On </w:t>
      </w:r>
      <w:r>
        <w:rPr>
          <w:rFonts w:ascii="Times New Roman" w:eastAsia="等线" w:hAnsi="Times New Roman" w:cs="Times New Roman"/>
          <w:bCs/>
          <w:sz w:val="24"/>
          <w:szCs w:val="24"/>
        </w:rPr>
        <w:t xml:space="preserve">the </w:t>
      </w:r>
      <w:r w:rsidR="00876E54">
        <w:rPr>
          <w:rFonts w:ascii="Times New Roman" w:hAnsi="Times New Roman" w:cs="Times New Roman" w:hint="eastAsia"/>
          <w:bCs/>
          <w:sz w:val="24"/>
          <w:szCs w:val="24"/>
        </w:rPr>
        <w:t>one hand</w:t>
      </w:r>
      <w:r>
        <w:rPr>
          <w:rFonts w:ascii="Times New Roman" w:eastAsia="等线" w:hAnsi="Times New Roman" w:cs="Times New Roman"/>
          <w:bCs/>
          <w:sz w:val="24"/>
          <w:szCs w:val="24"/>
        </w:rPr>
        <w:t>,</w:t>
      </w:r>
      <w:r w:rsidRPr="00A74401">
        <w:rPr>
          <w:rFonts w:ascii="Times New Roman" w:hAnsi="Times New Roman" w:cs="Times New Roman"/>
          <w:bCs/>
          <w:sz w:val="24"/>
          <w:szCs w:val="24"/>
        </w:rPr>
        <w:t xml:space="preserve"> the Young’s modulus along the armchair direction is lower than that along the zigzag direction. </w:t>
      </w:r>
      <w:r w:rsidR="00876E54">
        <w:rPr>
          <w:rFonts w:ascii="Times New Roman" w:hAnsi="Times New Roman" w:cs="Times New Roman" w:hint="eastAsia"/>
          <w:bCs/>
          <w:sz w:val="24"/>
          <w:szCs w:val="24"/>
        </w:rPr>
        <w:t xml:space="preserve">On the other hand, the lattice parameter along </w:t>
      </w:r>
      <w:r>
        <w:rPr>
          <w:rFonts w:ascii="Times New Roman" w:eastAsia="等线" w:hAnsi="Times New Roman" w:cs="Times New Roman"/>
          <w:bCs/>
          <w:sz w:val="24"/>
          <w:szCs w:val="24"/>
        </w:rPr>
        <w:t xml:space="preserve">the </w:t>
      </w:r>
      <w:r w:rsidR="00876E54">
        <w:rPr>
          <w:rFonts w:ascii="Times New Roman" w:hAnsi="Times New Roman" w:cs="Times New Roman" w:hint="eastAsia"/>
          <w:bCs/>
          <w:sz w:val="24"/>
          <w:szCs w:val="24"/>
        </w:rPr>
        <w:lastRenderedPageBreak/>
        <w:t xml:space="preserve">armchair </w:t>
      </w:r>
      <w:r w:rsidR="00876E54">
        <w:rPr>
          <w:rFonts w:ascii="Times New Roman" w:hAnsi="Times New Roman" w:cs="Times New Roman"/>
          <w:bCs/>
          <w:sz w:val="24"/>
          <w:szCs w:val="24"/>
        </w:rPr>
        <w:t>direction</w:t>
      </w:r>
      <w:r w:rsidR="00876E54">
        <w:rPr>
          <w:rFonts w:ascii="Times New Roman" w:hAnsi="Times New Roman" w:cs="Times New Roman" w:hint="eastAsia"/>
          <w:bCs/>
          <w:sz w:val="24"/>
          <w:szCs w:val="24"/>
        </w:rPr>
        <w:t xml:space="preserve"> is much longer than that in </w:t>
      </w:r>
      <w:r>
        <w:rPr>
          <w:rFonts w:ascii="Times New Roman" w:eastAsia="等线" w:hAnsi="Times New Roman" w:cs="Times New Roman"/>
          <w:bCs/>
          <w:sz w:val="24"/>
          <w:szCs w:val="24"/>
        </w:rPr>
        <w:t xml:space="preserve">the </w:t>
      </w:r>
      <w:r w:rsidR="00876E54">
        <w:rPr>
          <w:rFonts w:ascii="Times New Roman" w:hAnsi="Times New Roman" w:cs="Times New Roman" w:hint="eastAsia"/>
          <w:bCs/>
          <w:sz w:val="24"/>
          <w:szCs w:val="24"/>
        </w:rPr>
        <w:t xml:space="preserve">zigzag direction. </w:t>
      </w:r>
      <w:bookmarkStart w:id="19" w:name="_Hlk171867644"/>
      <w:bookmarkStart w:id="20" w:name="_Hlk171868643"/>
      <w:r w:rsidR="00876E54">
        <w:rPr>
          <w:rFonts w:ascii="Times New Roman" w:hAnsi="Times New Roman" w:cs="Times New Roman"/>
          <w:bCs/>
          <w:sz w:val="24"/>
          <w:szCs w:val="24"/>
        </w:rPr>
        <w:t>Therefore, the stress required to achieve a target strain is remarkably</w:t>
      </w:r>
      <w:r w:rsidR="00876E54">
        <w:rPr>
          <w:rFonts w:ascii="Times New Roman" w:hAnsi="Times New Roman" w:cs="Times New Roman" w:hint="eastAsia"/>
          <w:bCs/>
          <w:sz w:val="24"/>
          <w:szCs w:val="24"/>
        </w:rPr>
        <w:t xml:space="preserve"> </w:t>
      </w:r>
      <w:r w:rsidRPr="00A74401">
        <w:rPr>
          <w:rFonts w:ascii="Times New Roman" w:hAnsi="Times New Roman" w:cs="Times New Roman"/>
          <w:bCs/>
          <w:sz w:val="24"/>
          <w:szCs w:val="24"/>
        </w:rPr>
        <w:t xml:space="preserve">reduced after twinning, compared to linear elasticity, that is, a nonlinear process in </w:t>
      </w:r>
      <w:r>
        <w:rPr>
          <w:rFonts w:ascii="Times New Roman" w:eastAsia="等线" w:hAnsi="Times New Roman" w:cs="Times New Roman"/>
          <w:bCs/>
          <w:sz w:val="24"/>
          <w:szCs w:val="24"/>
        </w:rPr>
        <w:t xml:space="preserve">the </w:t>
      </w:r>
      <w:r w:rsidRPr="00A74401">
        <w:rPr>
          <w:rFonts w:ascii="Times New Roman" w:hAnsi="Times New Roman" w:cs="Times New Roman"/>
          <w:bCs/>
          <w:sz w:val="24"/>
          <w:szCs w:val="24"/>
        </w:rPr>
        <w:t>superelastic phenomenon.</w:t>
      </w:r>
      <w:bookmarkEnd w:id="19"/>
      <w:r w:rsidRPr="00A74401">
        <w:rPr>
          <w:rFonts w:ascii="Times New Roman" w:hAnsi="Times New Roman" w:cs="Times New Roman"/>
          <w:bCs/>
          <w:sz w:val="24"/>
          <w:szCs w:val="24"/>
        </w:rPr>
        <w:t xml:space="preserve"> </w:t>
      </w:r>
      <w:bookmarkEnd w:id="20"/>
      <w:r w:rsidRPr="00A74401">
        <w:rPr>
          <w:rFonts w:ascii="Times New Roman" w:hAnsi="Times New Roman" w:cs="Times New Roman"/>
          <w:bCs/>
          <w:sz w:val="24"/>
          <w:szCs w:val="24"/>
        </w:rPr>
        <w:t>It should be noted that here</w:t>
      </w:r>
      <w:r>
        <w:rPr>
          <w:rFonts w:ascii="Times New Roman" w:eastAsia="等线" w:hAnsi="Times New Roman" w:cs="Times New Roman"/>
          <w:bCs/>
          <w:sz w:val="24"/>
          <w:szCs w:val="24"/>
        </w:rPr>
        <w:t>,</w:t>
      </w:r>
      <w:r w:rsidRPr="00A74401">
        <w:rPr>
          <w:rFonts w:ascii="Times New Roman" w:hAnsi="Times New Roman" w:cs="Times New Roman"/>
          <w:bCs/>
          <w:sz w:val="24"/>
          <w:szCs w:val="24"/>
        </w:rPr>
        <w:t xml:space="preserve"> molecular </w:t>
      </w:r>
      <w:r>
        <w:rPr>
          <w:rFonts w:ascii="Times New Roman" w:eastAsia="等线" w:hAnsi="Times New Roman" w:cs="Times New Roman"/>
          <w:bCs/>
          <w:sz w:val="24"/>
          <w:szCs w:val="24"/>
        </w:rPr>
        <w:t>dynamics are</w:t>
      </w:r>
      <w:r w:rsidRPr="00A74401">
        <w:rPr>
          <w:rFonts w:ascii="Times New Roman" w:hAnsi="Times New Roman" w:cs="Times New Roman"/>
          <w:bCs/>
          <w:sz w:val="24"/>
          <w:szCs w:val="24"/>
        </w:rPr>
        <w:t xml:space="preserve"> carried out based on a cell with 256 atoms and </w:t>
      </w:r>
      <w:r>
        <w:rPr>
          <w:rFonts w:ascii="Times New Roman" w:eastAsia="等线" w:hAnsi="Times New Roman" w:cs="Times New Roman"/>
          <w:bCs/>
          <w:sz w:val="24"/>
          <w:szCs w:val="24"/>
        </w:rPr>
        <w:t>on the</w:t>
      </w:r>
      <w:r w:rsidRPr="00A74401">
        <w:rPr>
          <w:rFonts w:ascii="Times New Roman" w:hAnsi="Times New Roman" w:cs="Times New Roman"/>
          <w:bCs/>
          <w:sz w:val="24"/>
          <w:szCs w:val="24"/>
        </w:rPr>
        <w:t xml:space="preserve"> picosecond scale. For a real system, most changes in </w:t>
      </w:r>
      <w:r>
        <w:rPr>
          <w:rFonts w:ascii="Times New Roman" w:eastAsia="等线" w:hAnsi="Times New Roman" w:cs="Times New Roman"/>
          <w:bCs/>
          <w:sz w:val="24"/>
          <w:szCs w:val="24"/>
        </w:rPr>
        <w:t xml:space="preserve">the </w:t>
      </w:r>
      <w:r w:rsidRPr="00A74401">
        <w:rPr>
          <w:rFonts w:ascii="Times New Roman" w:hAnsi="Times New Roman" w:cs="Times New Roman"/>
          <w:bCs/>
          <w:sz w:val="24"/>
          <w:szCs w:val="24"/>
        </w:rPr>
        <w:t xml:space="preserve">lattice and stress induced by the microscopic transition would be averaged out in a large system. Thus, the stress‒strain curve in </w:t>
      </w:r>
      <w:r>
        <w:rPr>
          <w:rFonts w:ascii="Times New Roman" w:eastAsia="等线" w:hAnsi="Times New Roman" w:cs="Times New Roman"/>
          <w:bCs/>
          <w:sz w:val="24"/>
          <w:szCs w:val="24"/>
        </w:rPr>
        <w:t xml:space="preserve">the </w:t>
      </w:r>
      <w:r w:rsidRPr="00A74401">
        <w:rPr>
          <w:rFonts w:ascii="Times New Roman" w:hAnsi="Times New Roman" w:cs="Times New Roman"/>
          <w:bCs/>
          <w:sz w:val="24"/>
          <w:szCs w:val="24"/>
        </w:rPr>
        <w:t>experiment appears smoother than the simulated one.</w:t>
      </w:r>
    </w:p>
    <w:p w14:paraId="1D3969A0" w14:textId="77777777" w:rsidR="00A74401" w:rsidRPr="00A74401" w:rsidRDefault="00E8361E" w:rsidP="00353677">
      <w:pPr>
        <w:spacing w:afterLines="50" w:after="156" w:line="360" w:lineRule="auto"/>
        <w:jc w:val="center"/>
        <w:rPr>
          <w:rFonts w:ascii="Times New Roman" w:hAnsi="Times New Roman" w:cs="Times New Roman"/>
          <w:bCs/>
          <w:sz w:val="24"/>
          <w:szCs w:val="24"/>
        </w:rPr>
      </w:pPr>
      <w:r w:rsidRPr="00A74401">
        <w:rPr>
          <w:rFonts w:ascii="Times New Roman" w:hAnsi="Times New Roman" w:cs="Times New Roman"/>
          <w:bCs/>
          <w:noProof/>
          <w:sz w:val="24"/>
          <w:szCs w:val="24"/>
        </w:rPr>
        <w:drawing>
          <wp:inline distT="0" distB="0" distL="0" distR="0" wp14:anchorId="4B80A128" wp14:editId="20B35479">
            <wp:extent cx="5668650" cy="1752600"/>
            <wp:effectExtent l="0" t="0" r="8255" b="0"/>
            <wp:docPr id="697199911" name="图片 6971999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7199911" name=""/>
                    <pic:cNvPicPr/>
                  </pic:nvPicPr>
                  <pic:blipFill>
                    <a:blip r:embed="rId15"/>
                    <a:stretch>
                      <a:fillRect/>
                    </a:stretch>
                  </pic:blipFill>
                  <pic:spPr>
                    <a:xfrm>
                      <a:off x="0" y="0"/>
                      <a:ext cx="5674070" cy="1754276"/>
                    </a:xfrm>
                    <a:prstGeom prst="rect">
                      <a:avLst/>
                    </a:prstGeom>
                  </pic:spPr>
                </pic:pic>
              </a:graphicData>
            </a:graphic>
          </wp:inline>
        </w:drawing>
      </w:r>
    </w:p>
    <w:p w14:paraId="3334066A" w14:textId="38CBE376" w:rsidR="00AA3778" w:rsidRPr="00A74401" w:rsidRDefault="00E8361E" w:rsidP="00E4688C">
      <w:pPr>
        <w:spacing w:afterLines="150" w:after="468" w:line="360" w:lineRule="auto"/>
        <w:rPr>
          <w:rFonts w:ascii="Times New Roman" w:hAnsi="Times New Roman" w:cs="Times New Roman"/>
          <w:bCs/>
          <w:sz w:val="24"/>
          <w:szCs w:val="24"/>
        </w:rPr>
      </w:pPr>
      <w:r w:rsidRPr="00701C64">
        <w:rPr>
          <w:rFonts w:ascii="Times New Roman" w:hAnsi="Times New Roman" w:cs="Times New Roman"/>
          <w:b/>
          <w:bCs/>
          <w:sz w:val="24"/>
          <w:szCs w:val="24"/>
        </w:rPr>
        <w:t xml:space="preserve">Supplementary Figure </w:t>
      </w:r>
      <w:r w:rsidR="000B2EF1">
        <w:rPr>
          <w:rFonts w:ascii="Times New Roman" w:hAnsi="Times New Roman" w:cs="Times New Roman" w:hint="eastAsia"/>
          <w:b/>
          <w:bCs/>
          <w:sz w:val="24"/>
          <w:szCs w:val="24"/>
        </w:rPr>
        <w:t>6</w:t>
      </w:r>
      <w:r w:rsidRPr="00701C64">
        <w:rPr>
          <w:rFonts w:ascii="Times New Roman" w:hAnsi="Times New Roman" w:cs="Times New Roman"/>
          <w:b/>
          <w:bCs/>
          <w:sz w:val="24"/>
          <w:szCs w:val="24"/>
        </w:rPr>
        <w:t>.</w:t>
      </w:r>
      <w:r w:rsidR="00A74401" w:rsidRPr="00A74401">
        <w:rPr>
          <w:rFonts w:ascii="Times New Roman" w:hAnsi="Times New Roman" w:cs="Times New Roman"/>
          <w:bCs/>
          <w:sz w:val="24"/>
          <w:szCs w:val="24"/>
        </w:rPr>
        <w:t xml:space="preserve"> Structure of the GeSe model after molecular </w:t>
      </w:r>
      <w:r>
        <w:rPr>
          <w:rFonts w:ascii="Times New Roman" w:eastAsia="等线" w:hAnsi="Times New Roman" w:cs="Times New Roman"/>
          <w:bCs/>
          <w:sz w:val="24"/>
          <w:szCs w:val="24"/>
        </w:rPr>
        <w:t>dynamic</w:t>
      </w:r>
      <w:r w:rsidR="00AB616B">
        <w:rPr>
          <w:rFonts w:ascii="Times New Roman" w:eastAsia="等线" w:hAnsi="Times New Roman" w:cs="Times New Roman" w:hint="eastAsia"/>
          <w:bCs/>
          <w:sz w:val="24"/>
          <w:szCs w:val="24"/>
        </w:rPr>
        <w:t>s simulation</w:t>
      </w:r>
      <w:r w:rsidR="00A74401" w:rsidRPr="00A74401">
        <w:rPr>
          <w:rFonts w:ascii="Times New Roman" w:hAnsi="Times New Roman" w:cs="Times New Roman"/>
          <w:bCs/>
          <w:sz w:val="24"/>
          <w:szCs w:val="24"/>
        </w:rPr>
        <w:t xml:space="preserve"> under 9% strain along </w:t>
      </w:r>
      <w:r>
        <w:rPr>
          <w:rFonts w:ascii="Times New Roman" w:eastAsia="等线" w:hAnsi="Times New Roman" w:cs="Times New Roman"/>
          <w:bCs/>
          <w:sz w:val="24"/>
          <w:szCs w:val="24"/>
        </w:rPr>
        <w:t xml:space="preserve">the </w:t>
      </w:r>
      <w:r w:rsidR="00A74401" w:rsidRPr="00A74401">
        <w:rPr>
          <w:rFonts w:ascii="Times New Roman" w:hAnsi="Times New Roman" w:cs="Times New Roman"/>
          <w:bCs/>
          <w:sz w:val="24"/>
          <w:szCs w:val="24"/>
        </w:rPr>
        <w:t>[100] direction.</w:t>
      </w:r>
      <w:r w:rsidR="00B74F00">
        <w:rPr>
          <w:rFonts w:ascii="Times New Roman" w:hAnsi="Times New Roman" w:cs="Times New Roman" w:hint="eastAsia"/>
          <w:bCs/>
          <w:sz w:val="24"/>
          <w:szCs w:val="24"/>
        </w:rPr>
        <w:t xml:space="preserve"> The red and pink balls represent the Ge-Se atom pairs in twin domain and Matrix.</w:t>
      </w:r>
    </w:p>
    <w:p w14:paraId="2D4DEE02" w14:textId="5C04C382" w:rsidR="00801D70" w:rsidRDefault="00E8361E" w:rsidP="00AA3778">
      <w:pPr>
        <w:spacing w:afterLines="50" w:after="156" w:line="360" w:lineRule="auto"/>
        <w:rPr>
          <w:rFonts w:ascii="Times New Roman" w:hAnsi="Times New Roman" w:cs="Times New Roman"/>
          <w:bCs/>
          <w:sz w:val="24"/>
          <w:szCs w:val="24"/>
        </w:rPr>
      </w:pPr>
      <w:r w:rsidRPr="00E4474F">
        <w:rPr>
          <w:rFonts w:ascii="Times New Roman" w:hAnsi="Times New Roman" w:cs="Times New Roman" w:hint="eastAsia"/>
          <w:bCs/>
          <w:sz w:val="24"/>
          <w:szCs w:val="24"/>
        </w:rPr>
        <w:t xml:space="preserve">More importantly, such a nonlinear deformation response is fully </w:t>
      </w:r>
      <w:r w:rsidRPr="00E4474F">
        <w:rPr>
          <w:rFonts w:ascii="Times New Roman" w:hAnsi="Times New Roman" w:cs="Times New Roman"/>
          <w:bCs/>
          <w:sz w:val="24"/>
          <w:szCs w:val="24"/>
        </w:rPr>
        <w:t>reversible</w:t>
      </w:r>
      <w:r w:rsidRPr="00E4474F">
        <w:rPr>
          <w:rFonts w:ascii="Times New Roman" w:hAnsi="Times New Roman" w:cs="Times New Roman" w:hint="eastAsia"/>
          <w:bCs/>
          <w:sz w:val="24"/>
          <w:szCs w:val="24"/>
        </w:rPr>
        <w:t xml:space="preserve"> upon loading</w:t>
      </w:r>
      <w:r w:rsidRPr="00E4474F">
        <w:rPr>
          <w:rFonts w:ascii="Times New Roman" w:hAnsi="Times New Roman" w:cs="Times New Roman" w:hint="eastAsia"/>
          <w:bCs/>
          <w:sz w:val="24"/>
          <w:szCs w:val="24"/>
        </w:rPr>
        <w:t>‒</w:t>
      </w:r>
      <w:r w:rsidRPr="00E4474F">
        <w:rPr>
          <w:rFonts w:ascii="Times New Roman" w:hAnsi="Times New Roman" w:cs="Times New Roman" w:hint="eastAsia"/>
          <w:bCs/>
          <w:sz w:val="24"/>
          <w:szCs w:val="24"/>
        </w:rPr>
        <w:t xml:space="preserve">unloading, which </w:t>
      </w:r>
      <w:r>
        <w:rPr>
          <w:rFonts w:ascii="Times New Roman" w:eastAsia="等线" w:hAnsi="Times New Roman" w:cs="Times New Roman"/>
          <w:bCs/>
          <w:sz w:val="24"/>
          <w:szCs w:val="24"/>
        </w:rPr>
        <w:t>provides additional</w:t>
      </w:r>
      <w:r w:rsidRPr="00E4474F">
        <w:rPr>
          <w:rFonts w:ascii="Times New Roman" w:hAnsi="Times New Roman" w:cs="Times New Roman" w:hint="eastAsia"/>
          <w:bCs/>
          <w:sz w:val="24"/>
          <w:szCs w:val="24"/>
        </w:rPr>
        <w:t xml:space="preserve"> evidence for the </w:t>
      </w:r>
      <w:r w:rsidRPr="00E4474F">
        <w:rPr>
          <w:rFonts w:ascii="Times New Roman" w:hAnsi="Times New Roman" w:cs="Times New Roman"/>
          <w:bCs/>
          <w:sz w:val="24"/>
          <w:szCs w:val="24"/>
        </w:rPr>
        <w:t>superelastic</w:t>
      </w:r>
      <w:r w:rsidRPr="00E4474F">
        <w:rPr>
          <w:rFonts w:ascii="Times New Roman" w:hAnsi="Times New Roman" w:cs="Times New Roman" w:hint="eastAsia"/>
          <w:bCs/>
          <w:sz w:val="24"/>
          <w:szCs w:val="24"/>
        </w:rPr>
        <w:t xml:space="preserve"> nature </w:t>
      </w:r>
      <w:r>
        <w:rPr>
          <w:rFonts w:ascii="Times New Roman" w:eastAsia="等线" w:hAnsi="Times New Roman" w:cs="Times New Roman"/>
          <w:bCs/>
          <w:sz w:val="24"/>
          <w:szCs w:val="24"/>
        </w:rPr>
        <w:t>of</w:t>
      </w:r>
      <w:r w:rsidRPr="00E4474F">
        <w:rPr>
          <w:rFonts w:ascii="Times New Roman" w:hAnsi="Times New Roman" w:cs="Times New Roman" w:hint="eastAsia"/>
          <w:bCs/>
          <w:sz w:val="24"/>
          <w:szCs w:val="24"/>
        </w:rPr>
        <w:t xml:space="preserve"> GeSe ceramic </w:t>
      </w:r>
      <w:r>
        <w:rPr>
          <w:rFonts w:ascii="Times New Roman" w:eastAsia="等线" w:hAnsi="Times New Roman" w:cs="Times New Roman"/>
          <w:bCs/>
          <w:sz w:val="24"/>
          <w:szCs w:val="24"/>
        </w:rPr>
        <w:t xml:space="preserve">crystal </w:t>
      </w:r>
      <w:r>
        <w:rPr>
          <w:rFonts w:ascii="Times New Roman" w:hAnsi="Times New Roman" w:cs="Times New Roman"/>
          <w:bCs/>
          <w:sz w:val="24"/>
          <w:szCs w:val="24"/>
        </w:rPr>
        <w:t>(</w:t>
      </w:r>
      <w:r w:rsidR="001F41FE" w:rsidRPr="001F41FE">
        <w:rPr>
          <w:rFonts w:ascii="Times New Roman" w:hAnsi="Times New Roman" w:cs="Times New Roman" w:hint="eastAsia"/>
          <w:sz w:val="24"/>
          <w:szCs w:val="24"/>
        </w:rPr>
        <w:t>Extended Data</w:t>
      </w:r>
      <w:r w:rsidR="001F41FE" w:rsidRPr="001F41FE">
        <w:rPr>
          <w:rFonts w:ascii="Times New Roman" w:hAnsi="Times New Roman" w:cs="Times New Roman"/>
          <w:sz w:val="24"/>
          <w:szCs w:val="24"/>
        </w:rPr>
        <w:t xml:space="preserve"> Fig</w:t>
      </w:r>
      <w:r w:rsidR="001F41FE">
        <w:rPr>
          <w:rFonts w:ascii="Times New Roman" w:hAnsi="Times New Roman" w:cs="Times New Roman" w:hint="eastAsia"/>
          <w:sz w:val="24"/>
          <w:szCs w:val="24"/>
        </w:rPr>
        <w:t>.</w:t>
      </w:r>
      <w:r w:rsidR="001F41FE" w:rsidRPr="001F41FE">
        <w:rPr>
          <w:rFonts w:ascii="Times New Roman" w:hAnsi="Times New Roman" w:cs="Times New Roman"/>
          <w:sz w:val="24"/>
          <w:szCs w:val="24"/>
        </w:rPr>
        <w:t xml:space="preserve"> </w:t>
      </w:r>
      <w:r w:rsidR="001F41FE" w:rsidRPr="001F41FE">
        <w:rPr>
          <w:rFonts w:ascii="Times New Roman" w:hAnsi="Times New Roman" w:cs="Times New Roman" w:hint="eastAsia"/>
          <w:sz w:val="24"/>
          <w:szCs w:val="24"/>
        </w:rPr>
        <w:t>6</w:t>
      </w:r>
      <w:r w:rsidR="001F41FE">
        <w:rPr>
          <w:rFonts w:ascii="Times New Roman" w:hAnsi="Times New Roman" w:cs="Times New Roman" w:hint="eastAsia"/>
          <w:sz w:val="24"/>
          <w:szCs w:val="24"/>
        </w:rPr>
        <w:t>b</w:t>
      </w:r>
      <w:r w:rsidRPr="00A74401">
        <w:rPr>
          <w:rFonts w:ascii="Times New Roman" w:hAnsi="Times New Roman" w:cs="Times New Roman"/>
          <w:bCs/>
          <w:sz w:val="24"/>
          <w:szCs w:val="24"/>
        </w:rPr>
        <w:t>)</w:t>
      </w:r>
      <w:r>
        <w:rPr>
          <w:rFonts w:ascii="Times New Roman" w:hAnsi="Times New Roman" w:cs="Times New Roman" w:hint="eastAsia"/>
          <w:bCs/>
          <w:sz w:val="24"/>
          <w:szCs w:val="24"/>
        </w:rPr>
        <w:t xml:space="preserve">. </w:t>
      </w:r>
      <w:r w:rsidR="00A74401" w:rsidRPr="00A74401">
        <w:rPr>
          <w:rFonts w:ascii="Times New Roman" w:hAnsi="Times New Roman" w:cs="Times New Roman"/>
          <w:bCs/>
          <w:sz w:val="24"/>
          <w:szCs w:val="24"/>
        </w:rPr>
        <w:t xml:space="preserve">At the early stage of </w:t>
      </w:r>
      <w:r w:rsidR="00A74401" w:rsidRPr="00A74401">
        <w:rPr>
          <w:rFonts w:ascii="Times New Roman" w:hAnsi="Times New Roman" w:cs="Times New Roman" w:hint="eastAsia"/>
          <w:bCs/>
          <w:sz w:val="24"/>
          <w:szCs w:val="24"/>
        </w:rPr>
        <w:t>un</w:t>
      </w:r>
      <w:r w:rsidR="00A74401" w:rsidRPr="00A74401">
        <w:rPr>
          <w:rFonts w:ascii="Times New Roman" w:hAnsi="Times New Roman" w:cs="Times New Roman"/>
          <w:bCs/>
          <w:sz w:val="24"/>
          <w:szCs w:val="24"/>
        </w:rPr>
        <w:t xml:space="preserve">loading (strain </w:t>
      </w:r>
      <w:r>
        <w:rPr>
          <w:rFonts w:ascii="Times New Roman" w:eastAsia="等线" w:hAnsi="Times New Roman" w:cs="Times New Roman"/>
          <w:bCs/>
          <w:sz w:val="24"/>
          <w:szCs w:val="24"/>
        </w:rPr>
        <w:t>of</w:t>
      </w:r>
      <w:r w:rsidR="00A74401" w:rsidRPr="00A74401">
        <w:rPr>
          <w:rFonts w:ascii="Times New Roman" w:hAnsi="Times New Roman" w:cs="Times New Roman"/>
          <w:bCs/>
          <w:sz w:val="24"/>
          <w:szCs w:val="24"/>
        </w:rPr>
        <w:t xml:space="preserve"> 4~5%)</w:t>
      </w:r>
      <w:r w:rsidR="00A74401" w:rsidRPr="00A74401">
        <w:rPr>
          <w:rFonts w:ascii="Times New Roman" w:hAnsi="Times New Roman" w:cs="Times New Roman" w:hint="eastAsia"/>
          <w:bCs/>
          <w:sz w:val="24"/>
          <w:szCs w:val="24"/>
        </w:rPr>
        <w:t>,</w:t>
      </w:r>
      <w:r w:rsidR="00A74401" w:rsidRPr="00A74401">
        <w:rPr>
          <w:rFonts w:ascii="Times New Roman" w:hAnsi="Times New Roman" w:cs="Times New Roman"/>
          <w:bCs/>
          <w:sz w:val="24"/>
          <w:szCs w:val="24"/>
        </w:rPr>
        <w:t xml:space="preserve"> the structure </w:t>
      </w:r>
      <w:r>
        <w:rPr>
          <w:rFonts w:ascii="Times New Roman" w:eastAsia="等线" w:hAnsi="Times New Roman" w:cs="Times New Roman"/>
          <w:bCs/>
          <w:sz w:val="24"/>
          <w:szCs w:val="24"/>
        </w:rPr>
        <w:t>maintains</w:t>
      </w:r>
      <w:r w:rsidR="00A74401" w:rsidRPr="00A74401">
        <w:rPr>
          <w:rFonts w:ascii="Times New Roman" w:hAnsi="Times New Roman" w:cs="Times New Roman"/>
          <w:bCs/>
          <w:sz w:val="24"/>
          <w:szCs w:val="24"/>
        </w:rPr>
        <w:t xml:space="preserve"> the same atomic configuration as </w:t>
      </w:r>
      <w:r w:rsidR="00AA3778">
        <w:rPr>
          <w:rFonts w:ascii="Times New Roman" w:hAnsi="Times New Roman" w:cs="Times New Roman" w:hint="eastAsia"/>
          <w:bCs/>
          <w:sz w:val="24"/>
          <w:szCs w:val="24"/>
        </w:rPr>
        <w:t xml:space="preserve">that in </w:t>
      </w:r>
      <w:r w:rsidR="00A74401" w:rsidRPr="00A74401">
        <w:rPr>
          <w:rFonts w:ascii="Times New Roman" w:hAnsi="Times New Roman" w:cs="Times New Roman"/>
          <w:bCs/>
          <w:sz w:val="24"/>
          <w:szCs w:val="24"/>
        </w:rPr>
        <w:t>the loading step of 6%~8%</w:t>
      </w:r>
      <w:r w:rsidR="00386B0A">
        <w:rPr>
          <w:rFonts w:ascii="Times New Roman" w:hAnsi="Times New Roman" w:cs="Times New Roman" w:hint="eastAsia"/>
          <w:bCs/>
          <w:sz w:val="24"/>
          <w:szCs w:val="24"/>
        </w:rPr>
        <w:t xml:space="preserve"> strain,</w:t>
      </w:r>
      <w:r w:rsidR="00A74401" w:rsidRPr="00A74401">
        <w:rPr>
          <w:rFonts w:ascii="Times New Roman" w:hAnsi="Times New Roman" w:cs="Times New Roman"/>
          <w:bCs/>
          <w:sz w:val="24"/>
          <w:szCs w:val="24"/>
        </w:rPr>
        <w:t xml:space="preserve"> </w:t>
      </w:r>
      <w:r w:rsidR="00386B0A" w:rsidRPr="00386B0A">
        <w:rPr>
          <w:rFonts w:ascii="Times New Roman" w:hAnsi="Times New Roman" w:cs="Times New Roman" w:hint="eastAsia"/>
          <w:bCs/>
          <w:sz w:val="24"/>
          <w:szCs w:val="24"/>
        </w:rPr>
        <w:t>leading to</w:t>
      </w:r>
      <w:r w:rsidR="00386B0A" w:rsidRPr="00386B0A">
        <w:rPr>
          <w:rFonts w:ascii="Times New Roman" w:hAnsi="Times New Roman" w:cs="Times New Roman"/>
          <w:bCs/>
          <w:sz w:val="24"/>
          <w:szCs w:val="24"/>
        </w:rPr>
        <w:t xml:space="preserve"> </w:t>
      </w:r>
      <w:r w:rsidR="00386B0A" w:rsidRPr="00386B0A">
        <w:rPr>
          <w:rFonts w:ascii="Times New Roman" w:hAnsi="Times New Roman" w:cs="Times New Roman" w:hint="eastAsia"/>
          <w:bCs/>
          <w:sz w:val="24"/>
          <w:szCs w:val="24"/>
        </w:rPr>
        <w:t xml:space="preserve">a </w:t>
      </w:r>
      <w:r w:rsidR="00386B0A" w:rsidRPr="00386B0A">
        <w:rPr>
          <w:rFonts w:ascii="Times New Roman" w:hAnsi="Times New Roman" w:cs="Times New Roman"/>
          <w:bCs/>
          <w:sz w:val="24"/>
          <w:szCs w:val="24"/>
        </w:rPr>
        <w:t>typical</w:t>
      </w:r>
      <w:r w:rsidR="00386B0A" w:rsidRPr="00386B0A">
        <w:rPr>
          <w:rFonts w:ascii="Times New Roman" w:hAnsi="Times New Roman" w:cs="Times New Roman" w:hint="eastAsia"/>
          <w:bCs/>
          <w:sz w:val="24"/>
          <w:szCs w:val="24"/>
        </w:rPr>
        <w:t xml:space="preserve"> </w:t>
      </w:r>
      <w:r w:rsidR="00386B0A" w:rsidRPr="00386B0A">
        <w:rPr>
          <w:rFonts w:ascii="Times New Roman" w:hAnsi="Times New Roman" w:cs="Times New Roman"/>
          <w:bCs/>
          <w:sz w:val="24"/>
          <w:szCs w:val="24"/>
        </w:rPr>
        <w:t xml:space="preserve">elastic deformation </w:t>
      </w:r>
      <w:r w:rsidR="00386B0A" w:rsidRPr="00386B0A">
        <w:rPr>
          <w:rFonts w:ascii="Times New Roman" w:hAnsi="Times New Roman" w:cs="Times New Roman" w:hint="eastAsia"/>
          <w:bCs/>
          <w:sz w:val="24"/>
          <w:szCs w:val="24"/>
        </w:rPr>
        <w:t xml:space="preserve">with </w:t>
      </w:r>
      <w:r>
        <w:rPr>
          <w:rFonts w:ascii="Times New Roman" w:eastAsia="等线" w:hAnsi="Times New Roman" w:cs="Times New Roman"/>
          <w:bCs/>
          <w:sz w:val="24"/>
          <w:szCs w:val="24"/>
        </w:rPr>
        <w:t xml:space="preserve">a </w:t>
      </w:r>
      <w:r w:rsidR="00386B0A" w:rsidRPr="00386B0A">
        <w:rPr>
          <w:rFonts w:ascii="Times New Roman" w:hAnsi="Times New Roman" w:cs="Times New Roman"/>
          <w:bCs/>
          <w:sz w:val="24"/>
          <w:szCs w:val="24"/>
        </w:rPr>
        <w:t>linear stress‒strain curve and parabolic energy-strain curve</w:t>
      </w:r>
      <w:r w:rsidR="00386B0A" w:rsidRPr="00386B0A">
        <w:rPr>
          <w:rFonts w:ascii="Times New Roman" w:hAnsi="Times New Roman" w:cs="Times New Roman" w:hint="eastAsia"/>
          <w:bCs/>
          <w:sz w:val="24"/>
          <w:szCs w:val="24"/>
        </w:rPr>
        <w:t xml:space="preserve"> upon initial unloading (Fig. 3b in </w:t>
      </w:r>
      <w:r>
        <w:rPr>
          <w:rFonts w:ascii="Times New Roman" w:eastAsia="等线" w:hAnsi="Times New Roman" w:cs="Times New Roman"/>
          <w:bCs/>
          <w:sz w:val="24"/>
          <w:szCs w:val="24"/>
        </w:rPr>
        <w:t xml:space="preserve">the </w:t>
      </w:r>
      <w:r w:rsidR="00386B0A" w:rsidRPr="00386B0A">
        <w:rPr>
          <w:rFonts w:ascii="Times New Roman" w:hAnsi="Times New Roman" w:cs="Times New Roman" w:hint="eastAsia"/>
          <w:bCs/>
          <w:sz w:val="24"/>
          <w:szCs w:val="24"/>
        </w:rPr>
        <w:t>main text). The</w:t>
      </w:r>
      <w:r w:rsidR="00386B0A" w:rsidRPr="00386B0A">
        <w:rPr>
          <w:rFonts w:ascii="Times New Roman" w:hAnsi="Times New Roman" w:cs="Times New Roman"/>
          <w:bCs/>
          <w:sz w:val="24"/>
          <w:szCs w:val="24"/>
        </w:rPr>
        <w:t xml:space="preserve"> fitted Young’s modulus </w:t>
      </w:r>
      <w:r w:rsidR="00386B0A" w:rsidRPr="00386B0A">
        <w:rPr>
          <w:rFonts w:ascii="Times New Roman" w:hAnsi="Times New Roman" w:cs="Times New Roman" w:hint="eastAsia"/>
          <w:bCs/>
          <w:sz w:val="24"/>
          <w:szCs w:val="24"/>
        </w:rPr>
        <w:t>is ~32</w:t>
      </w:r>
      <w:r w:rsidR="00A74401" w:rsidRPr="00A74401">
        <w:rPr>
          <w:rFonts w:ascii="Times New Roman" w:hAnsi="Times New Roman" w:cs="Times New Roman"/>
          <w:bCs/>
          <w:sz w:val="24"/>
          <w:szCs w:val="24"/>
        </w:rPr>
        <w:t xml:space="preserve"> GPa, </w:t>
      </w:r>
      <w:r>
        <w:rPr>
          <w:rFonts w:ascii="Times New Roman" w:eastAsia="等线" w:hAnsi="Times New Roman" w:cs="Times New Roman"/>
          <w:bCs/>
          <w:sz w:val="24"/>
          <w:szCs w:val="24"/>
        </w:rPr>
        <w:t xml:space="preserve">which is </w:t>
      </w:r>
      <w:r w:rsidR="00A74401" w:rsidRPr="00A74401">
        <w:rPr>
          <w:rFonts w:ascii="Times New Roman" w:hAnsi="Times New Roman" w:cs="Times New Roman"/>
          <w:bCs/>
          <w:sz w:val="24"/>
          <w:szCs w:val="24"/>
        </w:rPr>
        <w:t xml:space="preserve">lower </w:t>
      </w:r>
      <w:r>
        <w:rPr>
          <w:rFonts w:ascii="Times New Roman" w:eastAsia="等线" w:hAnsi="Times New Roman" w:cs="Times New Roman"/>
          <w:bCs/>
          <w:sz w:val="24"/>
          <w:szCs w:val="24"/>
        </w:rPr>
        <w:t>than</w:t>
      </w:r>
      <w:r w:rsidR="00A74401" w:rsidRPr="00A74401">
        <w:rPr>
          <w:rFonts w:ascii="Times New Roman" w:hAnsi="Times New Roman" w:cs="Times New Roman"/>
          <w:bCs/>
          <w:sz w:val="24"/>
          <w:szCs w:val="24"/>
        </w:rPr>
        <w:t xml:space="preserve"> the value </w:t>
      </w:r>
      <w:r>
        <w:rPr>
          <w:rFonts w:ascii="Times New Roman" w:eastAsia="等线" w:hAnsi="Times New Roman" w:cs="Times New Roman"/>
          <w:bCs/>
          <w:sz w:val="24"/>
          <w:szCs w:val="24"/>
        </w:rPr>
        <w:t>for</w:t>
      </w:r>
      <w:r w:rsidR="00A74401" w:rsidRPr="00A74401">
        <w:rPr>
          <w:rFonts w:ascii="Times New Roman" w:hAnsi="Times New Roman" w:cs="Times New Roman"/>
          <w:bCs/>
          <w:sz w:val="24"/>
          <w:szCs w:val="24"/>
        </w:rPr>
        <w:t xml:space="preserve"> intrinsic GeSe. As </w:t>
      </w:r>
      <w:r w:rsidR="00AA3778">
        <w:rPr>
          <w:rFonts w:ascii="Times New Roman" w:hAnsi="Times New Roman" w:cs="Times New Roman" w:hint="eastAsia"/>
          <w:bCs/>
          <w:sz w:val="24"/>
          <w:szCs w:val="24"/>
        </w:rPr>
        <w:t xml:space="preserve">discussed </w:t>
      </w:r>
      <w:r w:rsidR="00A74401" w:rsidRPr="00A74401">
        <w:rPr>
          <w:rFonts w:ascii="Times New Roman" w:hAnsi="Times New Roman" w:cs="Times New Roman"/>
          <w:bCs/>
          <w:sz w:val="24"/>
          <w:szCs w:val="24"/>
        </w:rPr>
        <w:t xml:space="preserve">above, this decrease is </w:t>
      </w:r>
      <w:r>
        <w:rPr>
          <w:rFonts w:ascii="Times New Roman" w:eastAsia="等线" w:hAnsi="Times New Roman" w:cs="Times New Roman"/>
          <w:bCs/>
          <w:sz w:val="24"/>
          <w:szCs w:val="24"/>
        </w:rPr>
        <w:t>attributed to</w:t>
      </w:r>
      <w:r w:rsidR="00A74401" w:rsidRPr="00A74401">
        <w:rPr>
          <w:rFonts w:ascii="Times New Roman" w:hAnsi="Times New Roman" w:cs="Times New Roman"/>
          <w:bCs/>
          <w:sz w:val="24"/>
          <w:szCs w:val="24"/>
        </w:rPr>
        <w:t xml:space="preserve"> the twin domains that are stretched roughly along </w:t>
      </w:r>
      <w:r>
        <w:rPr>
          <w:rFonts w:ascii="Times New Roman" w:eastAsia="等线" w:hAnsi="Times New Roman" w:cs="Times New Roman"/>
          <w:bCs/>
          <w:sz w:val="24"/>
          <w:szCs w:val="24"/>
        </w:rPr>
        <w:t xml:space="preserve">the </w:t>
      </w:r>
      <w:r w:rsidR="00A74401" w:rsidRPr="00A74401">
        <w:rPr>
          <w:rFonts w:ascii="Times New Roman" w:hAnsi="Times New Roman" w:cs="Times New Roman"/>
          <w:bCs/>
          <w:sz w:val="24"/>
          <w:szCs w:val="24"/>
        </w:rPr>
        <w:t xml:space="preserve">armchair direction with a Young’s modulus of only </w:t>
      </w:r>
      <w:r w:rsidR="00DD15F7">
        <w:rPr>
          <w:rFonts w:ascii="Times New Roman" w:hAnsi="Times New Roman" w:cs="Times New Roman"/>
          <w:bCs/>
          <w:sz w:val="24"/>
          <w:szCs w:val="24"/>
        </w:rPr>
        <w:t>17</w:t>
      </w:r>
      <w:r w:rsidR="00DD15F7" w:rsidRPr="00A74401">
        <w:rPr>
          <w:rFonts w:ascii="Times New Roman" w:hAnsi="Times New Roman" w:cs="Times New Roman"/>
          <w:bCs/>
          <w:sz w:val="24"/>
          <w:szCs w:val="24"/>
        </w:rPr>
        <w:t xml:space="preserve"> </w:t>
      </w:r>
      <w:r w:rsidR="00A74401" w:rsidRPr="00A74401">
        <w:rPr>
          <w:rFonts w:ascii="Times New Roman" w:hAnsi="Times New Roman" w:cs="Times New Roman"/>
          <w:bCs/>
          <w:sz w:val="24"/>
          <w:szCs w:val="24"/>
        </w:rPr>
        <w:t xml:space="preserve">GPa. </w:t>
      </w:r>
      <w:r w:rsidR="00AA3778">
        <w:rPr>
          <w:rFonts w:ascii="Times New Roman" w:hAnsi="Times New Roman" w:cs="Times New Roman" w:hint="eastAsia"/>
          <w:bCs/>
          <w:sz w:val="24"/>
          <w:szCs w:val="24"/>
        </w:rPr>
        <w:t xml:space="preserve">Note </w:t>
      </w:r>
      <w:r w:rsidR="00A74401" w:rsidRPr="00A74401">
        <w:rPr>
          <w:rFonts w:ascii="Times New Roman" w:hAnsi="Times New Roman" w:cs="Times New Roman"/>
          <w:bCs/>
          <w:sz w:val="24"/>
          <w:szCs w:val="24"/>
        </w:rPr>
        <w:t xml:space="preserve">that the energy of the system at </w:t>
      </w:r>
      <w:r>
        <w:rPr>
          <w:rFonts w:ascii="Times New Roman" w:eastAsia="等线" w:hAnsi="Times New Roman" w:cs="Times New Roman"/>
          <w:bCs/>
          <w:sz w:val="24"/>
          <w:szCs w:val="24"/>
        </w:rPr>
        <w:t xml:space="preserve">a </w:t>
      </w:r>
      <w:r w:rsidR="00A74401" w:rsidRPr="00A74401">
        <w:rPr>
          <w:rFonts w:ascii="Times New Roman" w:hAnsi="Times New Roman" w:cs="Times New Roman"/>
          <w:bCs/>
          <w:sz w:val="24"/>
          <w:szCs w:val="24"/>
        </w:rPr>
        <w:t xml:space="preserve">strain of 4% in </w:t>
      </w:r>
      <w:r>
        <w:rPr>
          <w:rFonts w:ascii="Times New Roman" w:eastAsia="等线" w:hAnsi="Times New Roman" w:cs="Times New Roman"/>
          <w:bCs/>
          <w:sz w:val="24"/>
          <w:szCs w:val="24"/>
        </w:rPr>
        <w:t xml:space="preserve">the </w:t>
      </w:r>
      <w:r w:rsidR="00A74401" w:rsidRPr="00A74401">
        <w:rPr>
          <w:rFonts w:ascii="Times New Roman" w:hAnsi="Times New Roman" w:cs="Times New Roman"/>
          <w:bCs/>
          <w:sz w:val="24"/>
          <w:szCs w:val="24"/>
        </w:rPr>
        <w:t xml:space="preserve">unloading process is higher than that at the same strain in </w:t>
      </w:r>
      <w:r>
        <w:rPr>
          <w:rFonts w:ascii="Times New Roman" w:eastAsia="等线" w:hAnsi="Times New Roman" w:cs="Times New Roman"/>
          <w:bCs/>
          <w:sz w:val="24"/>
          <w:szCs w:val="24"/>
        </w:rPr>
        <w:t xml:space="preserve">the </w:t>
      </w:r>
      <w:r w:rsidR="00A74401" w:rsidRPr="00A74401">
        <w:rPr>
          <w:rFonts w:ascii="Times New Roman" w:hAnsi="Times New Roman" w:cs="Times New Roman"/>
          <w:bCs/>
          <w:sz w:val="24"/>
          <w:szCs w:val="24"/>
        </w:rPr>
        <w:t xml:space="preserve">loading process, indicating that the system would not return immediately to the according ground state at a certain strain. The energy barrier for shuffle twinning or detwinning should be responsible for this, which </w:t>
      </w:r>
      <w:r>
        <w:rPr>
          <w:rFonts w:ascii="Times New Roman" w:eastAsia="等线" w:hAnsi="Times New Roman" w:cs="Times New Roman"/>
          <w:bCs/>
          <w:sz w:val="24"/>
          <w:szCs w:val="24"/>
        </w:rPr>
        <w:t>results</w:t>
      </w:r>
      <w:r w:rsidR="00A74401" w:rsidRPr="00A74401">
        <w:rPr>
          <w:rFonts w:ascii="Times New Roman" w:hAnsi="Times New Roman" w:cs="Times New Roman"/>
          <w:bCs/>
          <w:sz w:val="24"/>
          <w:szCs w:val="24"/>
        </w:rPr>
        <w:t xml:space="preserve"> </w:t>
      </w:r>
      <w:r w:rsidR="00AA3778">
        <w:rPr>
          <w:rFonts w:ascii="Times New Roman" w:hAnsi="Times New Roman" w:cs="Times New Roman" w:hint="eastAsia"/>
          <w:bCs/>
          <w:sz w:val="24"/>
          <w:szCs w:val="24"/>
        </w:rPr>
        <w:t xml:space="preserve">in </w:t>
      </w:r>
      <w:r w:rsidR="00386B0A">
        <w:rPr>
          <w:rFonts w:ascii="Times New Roman" w:hAnsi="Times New Roman" w:cs="Times New Roman"/>
          <w:bCs/>
          <w:sz w:val="24"/>
          <w:szCs w:val="24"/>
        </w:rPr>
        <w:t xml:space="preserve">a </w:t>
      </w:r>
      <w:r w:rsidR="00386B0A">
        <w:rPr>
          <w:rFonts w:ascii="Times New Roman" w:hAnsi="Times New Roman" w:cs="Times New Roman"/>
          <w:bCs/>
          <w:sz w:val="24"/>
          <w:szCs w:val="24"/>
        </w:rPr>
        <w:lastRenderedPageBreak/>
        <w:t xml:space="preserve">hysteresis stress‒strain curve </w:t>
      </w:r>
      <w:r>
        <w:rPr>
          <w:rFonts w:ascii="Times New Roman" w:eastAsia="等线" w:hAnsi="Times New Roman" w:cs="Times New Roman"/>
          <w:bCs/>
          <w:sz w:val="24"/>
          <w:szCs w:val="24"/>
        </w:rPr>
        <w:t>during</w:t>
      </w:r>
      <w:r w:rsidR="00386B0A">
        <w:rPr>
          <w:rFonts w:ascii="Times New Roman" w:hAnsi="Times New Roman" w:cs="Times New Roman"/>
          <w:bCs/>
          <w:sz w:val="24"/>
          <w:szCs w:val="24"/>
        </w:rPr>
        <w:t xml:space="preserve"> loading and unloading. As the strain is decreased to 3%, the </w:t>
      </w:r>
      <w:r>
        <w:rPr>
          <w:rFonts w:ascii="Times New Roman" w:eastAsia="等线" w:hAnsi="Times New Roman" w:cs="Times New Roman"/>
          <w:bCs/>
          <w:sz w:val="24"/>
          <w:szCs w:val="24"/>
        </w:rPr>
        <w:t>twinning</w:t>
      </w:r>
      <w:r w:rsidR="00386B0A">
        <w:rPr>
          <w:rFonts w:ascii="Times New Roman" w:hAnsi="Times New Roman" w:cs="Times New Roman"/>
          <w:bCs/>
          <w:sz w:val="24"/>
          <w:szCs w:val="24"/>
        </w:rPr>
        <w:t xml:space="preserve"> domain with one lattice period vanishes (</w:t>
      </w:r>
      <w:r w:rsidR="001F41FE" w:rsidRPr="001F41FE">
        <w:rPr>
          <w:rFonts w:ascii="Times New Roman" w:hAnsi="Times New Roman" w:cs="Times New Roman" w:hint="eastAsia"/>
          <w:sz w:val="24"/>
          <w:szCs w:val="24"/>
        </w:rPr>
        <w:t>Extended Data</w:t>
      </w:r>
      <w:r w:rsidR="001F41FE" w:rsidRPr="001F41FE">
        <w:rPr>
          <w:rFonts w:ascii="Times New Roman" w:hAnsi="Times New Roman" w:cs="Times New Roman"/>
          <w:sz w:val="24"/>
          <w:szCs w:val="24"/>
        </w:rPr>
        <w:t xml:space="preserve"> Fig</w:t>
      </w:r>
      <w:r w:rsidR="001F41FE" w:rsidRPr="001F41FE">
        <w:rPr>
          <w:rFonts w:ascii="Times New Roman" w:hAnsi="Times New Roman" w:cs="Times New Roman" w:hint="eastAsia"/>
          <w:sz w:val="24"/>
          <w:szCs w:val="24"/>
        </w:rPr>
        <w:t>.</w:t>
      </w:r>
      <w:r w:rsidR="001F41FE" w:rsidRPr="001F41FE">
        <w:rPr>
          <w:rFonts w:ascii="Times New Roman" w:hAnsi="Times New Roman" w:cs="Times New Roman"/>
          <w:sz w:val="24"/>
          <w:szCs w:val="24"/>
        </w:rPr>
        <w:t xml:space="preserve"> </w:t>
      </w:r>
      <w:r w:rsidR="001F41FE" w:rsidRPr="001F41FE">
        <w:rPr>
          <w:rFonts w:ascii="Times New Roman" w:hAnsi="Times New Roman" w:cs="Times New Roman" w:hint="eastAsia"/>
          <w:sz w:val="24"/>
          <w:szCs w:val="24"/>
        </w:rPr>
        <w:t>6b</w:t>
      </w:r>
      <w:r w:rsidR="00AA3778" w:rsidRPr="00A74401">
        <w:rPr>
          <w:rFonts w:ascii="Times New Roman" w:hAnsi="Times New Roman" w:cs="Times New Roman"/>
          <w:bCs/>
          <w:sz w:val="24"/>
          <w:szCs w:val="24"/>
        </w:rPr>
        <w:t xml:space="preserve">). In succession, the twin domain with two lattice </w:t>
      </w:r>
      <w:r>
        <w:rPr>
          <w:rFonts w:ascii="Times New Roman" w:eastAsia="等线" w:hAnsi="Times New Roman" w:cs="Times New Roman"/>
          <w:bCs/>
          <w:sz w:val="24"/>
          <w:szCs w:val="24"/>
        </w:rPr>
        <w:t>periods</w:t>
      </w:r>
      <w:r w:rsidR="00AA3778" w:rsidRPr="00A74401">
        <w:rPr>
          <w:rFonts w:ascii="Times New Roman" w:hAnsi="Times New Roman" w:cs="Times New Roman"/>
          <w:bCs/>
          <w:sz w:val="24"/>
          <w:szCs w:val="24"/>
        </w:rPr>
        <w:t xml:space="preserve"> is narrowed when the system is unloaded to 2% strain and completely vanishes at 0% strain</w:t>
      </w:r>
      <w:r w:rsidR="00AA3778" w:rsidRPr="00A74401">
        <w:rPr>
          <w:rFonts w:ascii="Times New Roman" w:hAnsi="Times New Roman" w:cs="Times New Roman" w:hint="eastAsia"/>
          <w:bCs/>
          <w:sz w:val="24"/>
          <w:szCs w:val="24"/>
        </w:rPr>
        <w:t>.</w:t>
      </w:r>
      <w:r w:rsidR="00AA3778" w:rsidRPr="00A74401">
        <w:rPr>
          <w:rFonts w:ascii="Times New Roman" w:hAnsi="Times New Roman" w:cs="Times New Roman"/>
          <w:bCs/>
          <w:sz w:val="24"/>
          <w:szCs w:val="24"/>
        </w:rPr>
        <w:t xml:space="preserve"> </w:t>
      </w:r>
      <w:r w:rsidR="00386B0A">
        <w:rPr>
          <w:rFonts w:ascii="Times New Roman" w:hAnsi="Times New Roman" w:cs="Times New Roman" w:hint="eastAsia"/>
          <w:bCs/>
          <w:sz w:val="24"/>
          <w:szCs w:val="24"/>
        </w:rPr>
        <w:t>As a result, the stress-</w:t>
      </w:r>
      <w:r w:rsidR="00386B0A">
        <w:rPr>
          <w:rFonts w:ascii="Times New Roman" w:hAnsi="Times New Roman" w:cs="Times New Roman"/>
          <w:bCs/>
          <w:sz w:val="24"/>
          <w:szCs w:val="24"/>
        </w:rPr>
        <w:t>strain</w:t>
      </w:r>
      <w:r w:rsidR="00386B0A">
        <w:rPr>
          <w:rFonts w:ascii="Times New Roman" w:hAnsi="Times New Roman" w:cs="Times New Roman" w:hint="eastAsia"/>
          <w:bCs/>
          <w:sz w:val="24"/>
          <w:szCs w:val="24"/>
        </w:rPr>
        <w:t xml:space="preserve"> curve</w:t>
      </w:r>
      <w:r>
        <w:rPr>
          <w:rFonts w:ascii="Times New Roman" w:eastAsia="等线" w:hAnsi="Times New Roman" w:cs="Times New Roman"/>
          <w:bCs/>
          <w:sz w:val="24"/>
          <w:szCs w:val="24"/>
        </w:rPr>
        <w:t xml:space="preserve"> </w:t>
      </w:r>
      <w:r w:rsidR="00386B0A">
        <w:rPr>
          <w:rFonts w:ascii="Times New Roman" w:hAnsi="Times New Roman" w:cs="Times New Roman" w:hint="eastAsia"/>
          <w:bCs/>
          <w:sz w:val="24"/>
          <w:szCs w:val="24"/>
        </w:rPr>
        <w:t xml:space="preserve">deviates </w:t>
      </w:r>
      <w:r>
        <w:rPr>
          <w:rFonts w:ascii="Times New Roman" w:eastAsia="等线" w:hAnsi="Times New Roman" w:cs="Times New Roman"/>
          <w:bCs/>
          <w:sz w:val="24"/>
          <w:szCs w:val="24"/>
        </w:rPr>
        <w:t>from</w:t>
      </w:r>
      <w:r w:rsidR="00386B0A">
        <w:rPr>
          <w:rFonts w:ascii="Times New Roman" w:hAnsi="Times New Roman" w:cs="Times New Roman" w:hint="eastAsia"/>
          <w:bCs/>
          <w:sz w:val="24"/>
          <w:szCs w:val="24"/>
        </w:rPr>
        <w:t xml:space="preserve"> </w:t>
      </w:r>
      <w:r w:rsidR="00386B0A">
        <w:rPr>
          <w:rFonts w:ascii="Times New Roman" w:hAnsi="Times New Roman" w:cs="Times New Roman"/>
          <w:bCs/>
          <w:sz w:val="24"/>
          <w:szCs w:val="24"/>
        </w:rPr>
        <w:t>linear</w:t>
      </w:r>
      <w:r w:rsidR="00386B0A">
        <w:rPr>
          <w:rFonts w:ascii="Times New Roman" w:hAnsi="Times New Roman" w:cs="Times New Roman" w:hint="eastAsia"/>
          <w:bCs/>
          <w:sz w:val="24"/>
          <w:szCs w:val="24"/>
        </w:rPr>
        <w:t xml:space="preserve"> behavior and shows </w:t>
      </w:r>
      <w:r>
        <w:rPr>
          <w:rFonts w:ascii="Times New Roman" w:eastAsia="等线" w:hAnsi="Times New Roman" w:cs="Times New Roman"/>
          <w:bCs/>
          <w:sz w:val="24"/>
          <w:szCs w:val="24"/>
        </w:rPr>
        <w:t>nonlinear</w:t>
      </w:r>
      <w:r w:rsidR="00386B0A">
        <w:rPr>
          <w:rFonts w:ascii="Times New Roman" w:hAnsi="Times New Roman" w:cs="Times New Roman" w:hint="eastAsia"/>
          <w:bCs/>
          <w:sz w:val="24"/>
          <w:szCs w:val="24"/>
        </w:rPr>
        <w:t xml:space="preserve"> behavior </w:t>
      </w:r>
      <w:r>
        <w:rPr>
          <w:rFonts w:ascii="Times New Roman" w:eastAsia="等线" w:hAnsi="Times New Roman" w:cs="Times New Roman"/>
          <w:bCs/>
          <w:sz w:val="24"/>
          <w:szCs w:val="24"/>
        </w:rPr>
        <w:t>when the</w:t>
      </w:r>
      <w:r w:rsidR="00386B0A">
        <w:rPr>
          <w:rFonts w:ascii="Times New Roman" w:hAnsi="Times New Roman" w:cs="Times New Roman" w:hint="eastAsia"/>
          <w:bCs/>
          <w:sz w:val="24"/>
          <w:szCs w:val="24"/>
        </w:rPr>
        <w:t xml:space="preserve"> strain </w:t>
      </w:r>
      <w:r>
        <w:rPr>
          <w:rFonts w:ascii="Times New Roman" w:eastAsia="等线" w:hAnsi="Times New Roman" w:cs="Times New Roman"/>
          <w:bCs/>
          <w:sz w:val="24"/>
          <w:szCs w:val="24"/>
        </w:rPr>
        <w:t xml:space="preserve">is </w:t>
      </w:r>
      <w:r w:rsidR="00386B0A">
        <w:rPr>
          <w:rFonts w:ascii="Times New Roman" w:hAnsi="Times New Roman" w:cs="Times New Roman" w:hint="eastAsia"/>
          <w:bCs/>
          <w:sz w:val="24"/>
          <w:szCs w:val="24"/>
        </w:rPr>
        <w:t xml:space="preserve">lower than 3%. Correspondingly, the </w:t>
      </w:r>
      <w:r w:rsidR="00386B0A" w:rsidRPr="00A74401">
        <w:rPr>
          <w:rFonts w:ascii="Times New Roman" w:hAnsi="Times New Roman" w:cs="Times New Roman"/>
          <w:bCs/>
          <w:sz w:val="24"/>
          <w:szCs w:val="24"/>
        </w:rPr>
        <w:t xml:space="preserve">energy-strain curve </w:t>
      </w:r>
      <w:r w:rsidR="00386B0A">
        <w:rPr>
          <w:rFonts w:ascii="Times New Roman" w:hAnsi="Times New Roman" w:cs="Times New Roman" w:hint="eastAsia"/>
          <w:bCs/>
          <w:sz w:val="24"/>
          <w:szCs w:val="24"/>
        </w:rPr>
        <w:t xml:space="preserve">deviates </w:t>
      </w:r>
      <w:r>
        <w:rPr>
          <w:rFonts w:ascii="Times New Roman" w:eastAsia="等线" w:hAnsi="Times New Roman" w:cs="Times New Roman"/>
          <w:bCs/>
          <w:sz w:val="24"/>
          <w:szCs w:val="24"/>
        </w:rPr>
        <w:t>from</w:t>
      </w:r>
      <w:r w:rsidR="00386B0A">
        <w:rPr>
          <w:rFonts w:ascii="Times New Roman" w:hAnsi="Times New Roman" w:cs="Times New Roman" w:hint="eastAsia"/>
          <w:bCs/>
          <w:sz w:val="24"/>
          <w:szCs w:val="24"/>
        </w:rPr>
        <w:t xml:space="preserve"> parabolic behavior</w:t>
      </w:r>
      <w:r>
        <w:rPr>
          <w:rFonts w:ascii="Times New Roman" w:eastAsia="等线" w:hAnsi="Times New Roman" w:cs="Times New Roman"/>
          <w:bCs/>
          <w:sz w:val="24"/>
          <w:szCs w:val="24"/>
        </w:rPr>
        <w:t>,</w:t>
      </w:r>
      <w:r w:rsidR="00386B0A">
        <w:rPr>
          <w:rFonts w:ascii="Times New Roman" w:hAnsi="Times New Roman" w:cs="Times New Roman" w:hint="eastAsia"/>
          <w:bCs/>
          <w:sz w:val="24"/>
          <w:szCs w:val="24"/>
        </w:rPr>
        <w:t xml:space="preserve"> and </w:t>
      </w:r>
      <w:r w:rsidR="00AA3778" w:rsidRPr="00A74401">
        <w:rPr>
          <w:rFonts w:ascii="Times New Roman" w:hAnsi="Times New Roman" w:cs="Times New Roman"/>
          <w:bCs/>
          <w:sz w:val="24"/>
          <w:szCs w:val="24"/>
        </w:rPr>
        <w:t>the energy always accumulates to a relatively high level before the system becomes unstable and transitions to a thermodynamically metastable state.</w:t>
      </w:r>
    </w:p>
    <w:p w14:paraId="41E7F1C4" w14:textId="095C509B" w:rsidR="00AF381E" w:rsidRPr="00A74401" w:rsidRDefault="00E8361E" w:rsidP="00AF381E">
      <w:pPr>
        <w:spacing w:afterLines="50" w:after="156" w:line="360" w:lineRule="auto"/>
        <w:rPr>
          <w:rFonts w:ascii="Times New Roman" w:hAnsi="Times New Roman" w:cs="Times New Roman"/>
          <w:bCs/>
          <w:sz w:val="24"/>
          <w:szCs w:val="24"/>
        </w:rPr>
      </w:pPr>
      <w:r w:rsidRPr="00A74401">
        <w:rPr>
          <w:rFonts w:ascii="Times New Roman" w:hAnsi="Times New Roman" w:cs="Times New Roman" w:hint="eastAsia"/>
          <w:bCs/>
          <w:sz w:val="24"/>
          <w:szCs w:val="24"/>
        </w:rPr>
        <w:t>I</w:t>
      </w:r>
      <w:r w:rsidRPr="00A74401">
        <w:rPr>
          <w:rFonts w:ascii="Times New Roman" w:hAnsi="Times New Roman" w:cs="Times New Roman"/>
          <w:bCs/>
          <w:sz w:val="24"/>
          <w:szCs w:val="24"/>
        </w:rPr>
        <w:t xml:space="preserve">n short, </w:t>
      </w:r>
      <w:r w:rsidR="00F631DA">
        <w:rPr>
          <w:rFonts w:ascii="Times New Roman" w:hAnsi="Times New Roman" w:cs="Times New Roman" w:hint="eastAsia"/>
          <w:bCs/>
          <w:sz w:val="24"/>
          <w:szCs w:val="24"/>
        </w:rPr>
        <w:t xml:space="preserve">AIMD </w:t>
      </w:r>
      <w:r w:rsidRPr="00A74401">
        <w:rPr>
          <w:rFonts w:ascii="Times New Roman" w:hAnsi="Times New Roman" w:cs="Times New Roman"/>
          <w:bCs/>
          <w:sz w:val="24"/>
          <w:szCs w:val="24"/>
        </w:rPr>
        <w:t xml:space="preserve">simulations at room temperature were carried out for the GeSe structure at different strain steps </w:t>
      </w:r>
      <w:r>
        <w:rPr>
          <w:rFonts w:ascii="Times New Roman" w:eastAsia="等线" w:hAnsi="Times New Roman" w:cs="Times New Roman"/>
          <w:bCs/>
          <w:sz w:val="24"/>
          <w:szCs w:val="24"/>
        </w:rPr>
        <w:t>during the</w:t>
      </w:r>
      <w:r w:rsidRPr="00A74401">
        <w:rPr>
          <w:rFonts w:ascii="Times New Roman" w:hAnsi="Times New Roman" w:cs="Times New Roman"/>
          <w:bCs/>
          <w:sz w:val="24"/>
          <w:szCs w:val="24"/>
        </w:rPr>
        <w:t xml:space="preserve"> loading and unloading process. The generation, growth, and vanishing of the twin domain based on the rotation of </w:t>
      </w:r>
      <w:r>
        <w:rPr>
          <w:rFonts w:ascii="Times New Roman" w:eastAsia="等线" w:hAnsi="Times New Roman" w:cs="Times New Roman"/>
          <w:bCs/>
          <w:sz w:val="24"/>
          <w:szCs w:val="24"/>
        </w:rPr>
        <w:t>Ge–Se</w:t>
      </w:r>
      <w:r w:rsidRPr="00A74401">
        <w:rPr>
          <w:rFonts w:ascii="Times New Roman" w:hAnsi="Times New Roman" w:cs="Times New Roman"/>
          <w:bCs/>
          <w:sz w:val="24"/>
          <w:szCs w:val="24"/>
        </w:rPr>
        <w:t xml:space="preserve"> atom pairs spontaneously occur in the simulation. The evolution of the stress and local lattice parameters with strain agrees well with the </w:t>
      </w:r>
      <w:r>
        <w:rPr>
          <w:rFonts w:ascii="Times New Roman" w:eastAsia="等线" w:hAnsi="Times New Roman" w:cs="Times New Roman"/>
          <w:bCs/>
          <w:sz w:val="24"/>
          <w:szCs w:val="24"/>
        </w:rPr>
        <w:t>experimental results</w:t>
      </w:r>
      <w:r w:rsidRPr="00A74401">
        <w:rPr>
          <w:rFonts w:ascii="Times New Roman" w:hAnsi="Times New Roman" w:cs="Times New Roman"/>
          <w:bCs/>
          <w:sz w:val="24"/>
          <w:szCs w:val="24"/>
        </w:rPr>
        <w:t xml:space="preserve">, including some abrupt </w:t>
      </w:r>
      <w:r>
        <w:rPr>
          <w:rFonts w:ascii="Times New Roman" w:eastAsia="等线" w:hAnsi="Times New Roman" w:cs="Times New Roman"/>
          <w:bCs/>
          <w:sz w:val="24"/>
          <w:szCs w:val="24"/>
        </w:rPr>
        <w:t>changes</w:t>
      </w:r>
      <w:r w:rsidRPr="00A74401">
        <w:rPr>
          <w:rFonts w:ascii="Times New Roman" w:hAnsi="Times New Roman" w:cs="Times New Roman"/>
          <w:bCs/>
          <w:sz w:val="24"/>
          <w:szCs w:val="24"/>
        </w:rPr>
        <w:t xml:space="preserve"> accompanied with</w:t>
      </w:r>
      <w:r>
        <w:rPr>
          <w:rFonts w:ascii="Times New Roman" w:hAnsi="Times New Roman" w:cs="Times New Roman" w:hint="eastAsia"/>
          <w:bCs/>
          <w:sz w:val="24"/>
          <w:szCs w:val="24"/>
        </w:rPr>
        <w:t xml:space="preserve"> </w:t>
      </w:r>
      <w:r>
        <w:rPr>
          <w:rFonts w:ascii="Times New Roman" w:hAnsi="Times New Roman" w:cs="Times New Roman"/>
          <w:bCs/>
          <w:sz w:val="24"/>
          <w:szCs w:val="24"/>
        </w:rPr>
        <w:t>twin</w:t>
      </w:r>
      <w:r w:rsidR="00BC5971">
        <w:rPr>
          <w:rFonts w:ascii="Times New Roman" w:hAnsi="Times New Roman" w:cs="Times New Roman" w:hint="eastAsia"/>
          <w:bCs/>
          <w:sz w:val="24"/>
          <w:szCs w:val="24"/>
        </w:rPr>
        <w:t>n</w:t>
      </w:r>
      <w:r>
        <w:rPr>
          <w:rFonts w:ascii="Times New Roman" w:hAnsi="Times New Roman" w:cs="Times New Roman"/>
          <w:bCs/>
          <w:sz w:val="24"/>
          <w:szCs w:val="24"/>
        </w:rPr>
        <w:t>ing</w:t>
      </w:r>
      <w:r>
        <w:rPr>
          <w:rFonts w:ascii="Times New Roman" w:hAnsi="Times New Roman" w:cs="Times New Roman" w:hint="eastAsia"/>
          <w:bCs/>
          <w:sz w:val="24"/>
          <w:szCs w:val="24"/>
        </w:rPr>
        <w:t xml:space="preserve"> of the lattice</w:t>
      </w:r>
      <w:r w:rsidRPr="00A74401">
        <w:rPr>
          <w:rFonts w:ascii="Times New Roman" w:hAnsi="Times New Roman" w:cs="Times New Roman"/>
          <w:bCs/>
          <w:sz w:val="24"/>
          <w:szCs w:val="24"/>
        </w:rPr>
        <w:t xml:space="preserve">, </w:t>
      </w:r>
      <w:r>
        <w:rPr>
          <w:rFonts w:ascii="Times New Roman" w:eastAsia="等线" w:hAnsi="Times New Roman" w:cs="Times New Roman"/>
          <w:bCs/>
          <w:sz w:val="24"/>
          <w:szCs w:val="24"/>
        </w:rPr>
        <w:t>which contributes</w:t>
      </w:r>
      <w:r w:rsidRPr="00A74401">
        <w:rPr>
          <w:rFonts w:ascii="Times New Roman" w:hAnsi="Times New Roman" w:cs="Times New Roman"/>
          <w:bCs/>
          <w:sz w:val="24"/>
          <w:szCs w:val="24"/>
        </w:rPr>
        <w:t xml:space="preserve"> to the superelasticity. The</w:t>
      </w:r>
      <w:r>
        <w:rPr>
          <w:rFonts w:ascii="Times New Roman" w:hAnsi="Times New Roman" w:cs="Times New Roman" w:hint="eastAsia"/>
          <w:bCs/>
          <w:sz w:val="24"/>
          <w:szCs w:val="24"/>
        </w:rPr>
        <w:t xml:space="preserve"> </w:t>
      </w:r>
      <w:r>
        <w:rPr>
          <w:rFonts w:ascii="Times New Roman" w:eastAsia="等线" w:hAnsi="Times New Roman" w:cs="Times New Roman"/>
          <w:bCs/>
          <w:sz w:val="24"/>
          <w:szCs w:val="24"/>
        </w:rPr>
        <w:t>twinning</w:t>
      </w:r>
      <w:r>
        <w:rPr>
          <w:rFonts w:ascii="Times New Roman" w:hAnsi="Times New Roman" w:cs="Times New Roman" w:hint="eastAsia"/>
          <w:bCs/>
          <w:sz w:val="24"/>
          <w:szCs w:val="24"/>
        </w:rPr>
        <w:t xml:space="preserve"> process is</w:t>
      </w:r>
      <w:r>
        <w:rPr>
          <w:rFonts w:ascii="Times New Roman" w:eastAsia="等线" w:hAnsi="Times New Roman" w:cs="Times New Roman"/>
          <w:bCs/>
          <w:sz w:val="24"/>
          <w:szCs w:val="24"/>
        </w:rPr>
        <w:t xml:space="preserve"> </w:t>
      </w:r>
      <w:r w:rsidRPr="00A74401">
        <w:rPr>
          <w:rFonts w:ascii="Times New Roman" w:hAnsi="Times New Roman" w:cs="Times New Roman"/>
          <w:bCs/>
          <w:sz w:val="24"/>
          <w:szCs w:val="24"/>
        </w:rPr>
        <w:t>driven by the release of elastic energy</w:t>
      </w:r>
      <w:r>
        <w:rPr>
          <w:rFonts w:ascii="Times New Roman" w:hAnsi="Times New Roman" w:cs="Times New Roman" w:hint="eastAsia"/>
          <w:bCs/>
          <w:sz w:val="24"/>
          <w:szCs w:val="24"/>
        </w:rPr>
        <w:t xml:space="preserve"> in </w:t>
      </w:r>
      <w:r>
        <w:rPr>
          <w:rFonts w:ascii="Times New Roman" w:eastAsia="等线" w:hAnsi="Times New Roman" w:cs="Times New Roman"/>
          <w:bCs/>
          <w:sz w:val="24"/>
          <w:szCs w:val="24"/>
        </w:rPr>
        <w:t xml:space="preserve">the </w:t>
      </w:r>
      <w:r>
        <w:rPr>
          <w:rFonts w:ascii="Times New Roman" w:hAnsi="Times New Roman" w:cs="Times New Roman" w:hint="eastAsia"/>
          <w:bCs/>
          <w:sz w:val="24"/>
          <w:szCs w:val="24"/>
        </w:rPr>
        <w:t>matrix</w:t>
      </w:r>
      <w:r w:rsidRPr="00A74401">
        <w:rPr>
          <w:rFonts w:ascii="Times New Roman" w:hAnsi="Times New Roman" w:cs="Times New Roman"/>
          <w:bCs/>
          <w:sz w:val="24"/>
          <w:szCs w:val="24"/>
        </w:rPr>
        <w:t>.</w:t>
      </w:r>
    </w:p>
    <w:p w14:paraId="2D4B6ED7" w14:textId="77777777" w:rsidR="00AF381E" w:rsidRPr="00AF381E" w:rsidRDefault="00AF381E" w:rsidP="00AA3778">
      <w:pPr>
        <w:spacing w:afterLines="50" w:after="156" w:line="360" w:lineRule="auto"/>
        <w:rPr>
          <w:rFonts w:ascii="Times New Roman" w:hAnsi="Times New Roman" w:cs="Times New Roman"/>
          <w:bCs/>
          <w:sz w:val="24"/>
          <w:szCs w:val="24"/>
        </w:rPr>
      </w:pPr>
    </w:p>
    <w:p w14:paraId="17804FCE" w14:textId="46C19E0F" w:rsidR="00A74401" w:rsidRPr="00A74401" w:rsidRDefault="00A74401" w:rsidP="00A74401">
      <w:pPr>
        <w:spacing w:afterLines="50" w:after="156" w:line="360" w:lineRule="auto"/>
        <w:rPr>
          <w:rFonts w:ascii="Times New Roman" w:hAnsi="Times New Roman" w:cs="Times New Roman"/>
          <w:bCs/>
          <w:sz w:val="24"/>
          <w:szCs w:val="24"/>
        </w:rPr>
      </w:pPr>
    </w:p>
    <w:p w14:paraId="4B429AEE" w14:textId="4D4EA624" w:rsidR="001600CA" w:rsidRPr="001600CA" w:rsidRDefault="00E8361E" w:rsidP="001D3D81">
      <w:pPr>
        <w:widowControl/>
        <w:jc w:val="left"/>
        <w:rPr>
          <w:rFonts w:ascii="Times New Roman" w:hAnsi="Times New Roman" w:cs="Times New Roman"/>
          <w:bCs/>
          <w:sz w:val="24"/>
          <w:szCs w:val="24"/>
        </w:rPr>
      </w:pPr>
      <w:r>
        <w:rPr>
          <w:rFonts w:ascii="Times New Roman" w:hAnsi="Times New Roman" w:cs="Times New Roman"/>
          <w:bCs/>
          <w:sz w:val="24"/>
          <w:szCs w:val="24"/>
        </w:rPr>
        <w:br w:type="page"/>
      </w:r>
    </w:p>
    <w:p w14:paraId="4C5ED718" w14:textId="77777777" w:rsidR="00234FC4" w:rsidRDefault="00E8361E" w:rsidP="00CD6323">
      <w:pPr>
        <w:pStyle w:val="a"/>
        <w:numPr>
          <w:ilvl w:val="0"/>
          <w:numId w:val="2"/>
        </w:numPr>
      </w:pPr>
      <w:r w:rsidRPr="00026A27">
        <w:lastRenderedPageBreak/>
        <w:t>Determination of GeSe lattice parameters under uniaxial tensile strain</w:t>
      </w:r>
    </w:p>
    <w:p w14:paraId="304D5A79" w14:textId="46E390AA" w:rsidR="00AF381E" w:rsidRDefault="00E8361E" w:rsidP="00160926">
      <w:pPr>
        <w:spacing w:afterLines="50" w:after="156" w:line="360" w:lineRule="auto"/>
        <w:rPr>
          <w:rFonts w:ascii="Times New Roman" w:hAnsi="Times New Roman" w:cs="Times New Roman"/>
          <w:sz w:val="24"/>
          <w:szCs w:val="24"/>
        </w:rPr>
      </w:pPr>
      <w:r>
        <w:rPr>
          <w:rFonts w:ascii="Times New Roman" w:hAnsi="Times New Roman" w:cs="Times New Roman"/>
          <w:sz w:val="24"/>
          <w:szCs w:val="24"/>
        </w:rPr>
        <w:t>We have presented the lattice strains in the matrix and twinned domain in Fig. 3</w:t>
      </w:r>
      <w:r w:rsidR="00015D4A">
        <w:rPr>
          <w:rFonts w:ascii="Times New Roman" w:hAnsi="Times New Roman" w:cs="Times New Roman" w:hint="eastAsia"/>
          <w:sz w:val="24"/>
          <w:szCs w:val="24"/>
        </w:rPr>
        <w:t>e</w:t>
      </w:r>
      <w:r>
        <w:rPr>
          <w:rFonts w:ascii="Times New Roman" w:hAnsi="Times New Roman" w:cs="Times New Roman"/>
          <w:sz w:val="24"/>
          <w:szCs w:val="24"/>
        </w:rPr>
        <w:t xml:space="preserve"> of the main text, </w:t>
      </w:r>
      <w:bookmarkStart w:id="21" w:name="_Hlk154872152"/>
      <w:r>
        <w:rPr>
          <w:rFonts w:ascii="Times New Roman" w:hAnsi="Times New Roman" w:cs="Times New Roman" w:hint="eastAsia"/>
          <w:sz w:val="24"/>
          <w:szCs w:val="24"/>
        </w:rPr>
        <w:t xml:space="preserve">which were </w:t>
      </w:r>
      <w:r>
        <w:rPr>
          <w:rFonts w:ascii="Times New Roman" w:hAnsi="Times New Roman" w:cs="Times New Roman"/>
          <w:sz w:val="24"/>
          <w:szCs w:val="24"/>
        </w:rPr>
        <w:t xml:space="preserve">calculated </w:t>
      </w:r>
      <w:r>
        <w:rPr>
          <w:rFonts w:ascii="Times New Roman" w:hAnsi="Times New Roman" w:cs="Times New Roman" w:hint="eastAsia"/>
          <w:sz w:val="24"/>
          <w:szCs w:val="24"/>
        </w:rPr>
        <w:t>from</w:t>
      </w:r>
      <w:r>
        <w:rPr>
          <w:rFonts w:ascii="Times New Roman" w:hAnsi="Times New Roman" w:cs="Times New Roman"/>
          <w:sz w:val="24"/>
          <w:szCs w:val="24"/>
        </w:rPr>
        <w:t xml:space="preserve"> the measured lattice parameters during tensile loading. Here, we provide </w:t>
      </w:r>
      <w:r>
        <w:rPr>
          <w:rFonts w:ascii="Times New Roman" w:hAnsi="Times New Roman" w:cs="Times New Roman" w:hint="eastAsia"/>
          <w:sz w:val="24"/>
          <w:szCs w:val="24"/>
        </w:rPr>
        <w:t xml:space="preserve">the </w:t>
      </w:r>
      <w:r w:rsidRPr="00FF271F">
        <w:rPr>
          <w:rFonts w:ascii="Times New Roman" w:hAnsi="Times New Roman" w:cs="Times New Roman"/>
          <w:bCs/>
          <w:sz w:val="24"/>
          <w:szCs w:val="24"/>
        </w:rPr>
        <w:t>details about the measurement of local lattice parameters. Without losing the generality, we take a snapshot at 373 s (</w:t>
      </w:r>
      <w:r w:rsidR="001F41FE" w:rsidRPr="001F41FE">
        <w:rPr>
          <w:rFonts w:ascii="Times New Roman" w:hAnsi="Times New Roman" w:cs="Times New Roman" w:hint="eastAsia"/>
          <w:sz w:val="24"/>
          <w:szCs w:val="24"/>
        </w:rPr>
        <w:t>Extended Data</w:t>
      </w:r>
      <w:r w:rsidR="001F41FE" w:rsidRPr="001F41FE">
        <w:rPr>
          <w:rFonts w:ascii="Times New Roman" w:hAnsi="Times New Roman" w:cs="Times New Roman"/>
          <w:sz w:val="24"/>
          <w:szCs w:val="24"/>
        </w:rPr>
        <w:t xml:space="preserve"> Fig</w:t>
      </w:r>
      <w:r w:rsidR="001F41FE">
        <w:rPr>
          <w:rFonts w:ascii="Times New Roman" w:hAnsi="Times New Roman" w:cs="Times New Roman" w:hint="eastAsia"/>
          <w:sz w:val="24"/>
          <w:szCs w:val="24"/>
        </w:rPr>
        <w:t>.</w:t>
      </w:r>
      <w:r w:rsidR="001F41FE" w:rsidRPr="001F41FE">
        <w:rPr>
          <w:rFonts w:ascii="Times New Roman" w:hAnsi="Times New Roman" w:cs="Times New Roman"/>
          <w:sz w:val="24"/>
          <w:szCs w:val="24"/>
        </w:rPr>
        <w:t xml:space="preserve"> </w:t>
      </w:r>
      <w:r w:rsidR="001F41FE">
        <w:rPr>
          <w:rFonts w:ascii="Times New Roman" w:hAnsi="Times New Roman" w:cs="Times New Roman" w:hint="eastAsia"/>
          <w:sz w:val="24"/>
          <w:szCs w:val="24"/>
        </w:rPr>
        <w:t>8a</w:t>
      </w:r>
      <w:r>
        <w:rPr>
          <w:rFonts w:ascii="Times New Roman" w:hAnsi="Times New Roman" w:cs="Times New Roman"/>
          <w:sz w:val="24"/>
          <w:szCs w:val="24"/>
        </w:rPr>
        <w:t xml:space="preserve">) </w:t>
      </w:r>
      <w:r>
        <w:rPr>
          <w:rFonts w:ascii="Times New Roman" w:hAnsi="Times New Roman" w:cs="Times New Roman" w:hint="eastAsia"/>
          <w:sz w:val="24"/>
          <w:szCs w:val="24"/>
        </w:rPr>
        <w:t>from</w:t>
      </w:r>
      <w:r>
        <w:rPr>
          <w:rFonts w:ascii="Times New Roman" w:hAnsi="Times New Roman" w:cs="Times New Roman"/>
          <w:sz w:val="24"/>
          <w:szCs w:val="24"/>
        </w:rPr>
        <w:t xml:space="preserve"> </w:t>
      </w:r>
      <w:r w:rsidRPr="00AF381E">
        <w:rPr>
          <w:rFonts w:ascii="Times New Roman" w:hAnsi="Times New Roman" w:cs="Times New Roman"/>
          <w:bCs/>
          <w:sz w:val="24"/>
          <w:szCs w:val="24"/>
        </w:rPr>
        <w:t xml:space="preserve">Supplementary </w:t>
      </w:r>
      <w:bookmarkEnd w:id="21"/>
      <w:r w:rsidR="00C94374">
        <w:rPr>
          <w:rFonts w:ascii="Times New Roman" w:hAnsi="Times New Roman" w:cs="Times New Roman" w:hint="eastAsia"/>
          <w:bCs/>
          <w:sz w:val="24"/>
          <w:szCs w:val="24"/>
        </w:rPr>
        <w:t>Video</w:t>
      </w:r>
      <w:r w:rsidRPr="00C94374">
        <w:rPr>
          <w:rFonts w:ascii="Times New Roman" w:hAnsi="Times New Roman" w:cs="Times New Roman"/>
          <w:bCs/>
          <w:sz w:val="24"/>
          <w:szCs w:val="24"/>
        </w:rPr>
        <w:t xml:space="preserve"> </w:t>
      </w:r>
      <w:r w:rsidR="00355C90">
        <w:rPr>
          <w:rFonts w:ascii="Times New Roman" w:hAnsi="Times New Roman" w:cs="Times New Roman" w:hint="eastAsia"/>
          <w:bCs/>
          <w:sz w:val="24"/>
          <w:szCs w:val="24"/>
        </w:rPr>
        <w:t>6</w:t>
      </w:r>
      <w:r>
        <w:rPr>
          <w:rFonts w:ascii="Times New Roman" w:hAnsi="Times New Roman" w:cs="Times New Roman"/>
          <w:sz w:val="24"/>
          <w:szCs w:val="24"/>
        </w:rPr>
        <w:t xml:space="preserve"> as an example to illustrate the procedure for </w:t>
      </w:r>
      <w:r>
        <w:rPr>
          <w:rFonts w:ascii="Times New Roman" w:hAnsi="Times New Roman" w:cs="Times New Roman" w:hint="eastAsia"/>
          <w:sz w:val="24"/>
          <w:szCs w:val="24"/>
        </w:rPr>
        <w:t>extracting</w:t>
      </w:r>
      <w:r w:rsidRPr="00F021D8">
        <w:rPr>
          <w:rFonts w:ascii="Times New Roman" w:hAnsi="Times New Roman" w:cs="Times New Roman"/>
          <w:sz w:val="24"/>
          <w:szCs w:val="24"/>
        </w:rPr>
        <w:t xml:space="preserve"> lattice parameters. </w:t>
      </w:r>
      <w:r w:rsidR="00EA596C">
        <w:rPr>
          <w:rFonts w:ascii="Times New Roman" w:hAnsi="Times New Roman" w:cs="Times New Roman" w:hint="eastAsia"/>
          <w:sz w:val="24"/>
          <w:szCs w:val="24"/>
        </w:rPr>
        <w:t>Eight</w:t>
      </w:r>
      <w:r w:rsidRPr="00F021D8">
        <w:rPr>
          <w:rFonts w:ascii="Times New Roman" w:hAnsi="Times New Roman" w:cs="Times New Roman"/>
          <w:sz w:val="24"/>
          <w:szCs w:val="24"/>
        </w:rPr>
        <w:t xml:space="preserve"> different regions</w:t>
      </w:r>
      <w:r>
        <w:rPr>
          <w:rFonts w:ascii="Times New Roman" w:hAnsi="Times New Roman" w:cs="Times New Roman"/>
          <w:sz w:val="24"/>
          <w:szCs w:val="24"/>
        </w:rPr>
        <w:t xml:space="preserve"> in the matrix and </w:t>
      </w:r>
      <w:r w:rsidR="00EA596C">
        <w:rPr>
          <w:rFonts w:ascii="Times New Roman" w:hAnsi="Times New Roman" w:cs="Times New Roman" w:hint="eastAsia"/>
          <w:sz w:val="24"/>
          <w:szCs w:val="24"/>
        </w:rPr>
        <w:t>eight</w:t>
      </w:r>
      <w:r>
        <w:rPr>
          <w:rFonts w:ascii="Times New Roman" w:hAnsi="Times New Roman" w:cs="Times New Roman"/>
          <w:sz w:val="24"/>
          <w:szCs w:val="24"/>
        </w:rPr>
        <w:t xml:space="preserve"> different regions</w:t>
      </w:r>
      <w:r>
        <w:rPr>
          <w:rFonts w:ascii="Times New Roman" w:hAnsi="Times New Roman" w:cs="Times New Roman" w:hint="eastAsia"/>
          <w:sz w:val="24"/>
          <w:szCs w:val="24"/>
        </w:rPr>
        <w:t xml:space="preserve"> </w:t>
      </w:r>
      <w:r>
        <w:rPr>
          <w:rFonts w:ascii="Times New Roman" w:hAnsi="Times New Roman" w:cs="Times New Roman"/>
          <w:sz w:val="24"/>
          <w:szCs w:val="24"/>
        </w:rPr>
        <w:t>in the stripy domain are randomly selected. In each region, ten unit cells along the armchair and zigzag directions are measured</w:t>
      </w:r>
      <w:r>
        <w:rPr>
          <w:rFonts w:ascii="Times New Roman" w:hAnsi="Times New Roman" w:cs="Times New Roman" w:hint="eastAsia"/>
          <w:sz w:val="24"/>
          <w:szCs w:val="24"/>
        </w:rPr>
        <w:t xml:space="preserve"> </w:t>
      </w:r>
      <w:r w:rsidRPr="00FF271F">
        <w:rPr>
          <w:rFonts w:ascii="Times New Roman" w:hAnsi="Times New Roman" w:cs="Times New Roman"/>
          <w:bCs/>
          <w:sz w:val="24"/>
          <w:szCs w:val="24"/>
        </w:rPr>
        <w:t>(</w:t>
      </w:r>
      <w:r w:rsidR="001F41FE" w:rsidRPr="001F41FE">
        <w:rPr>
          <w:rFonts w:ascii="Times New Roman" w:hAnsi="Times New Roman" w:cs="Times New Roman" w:hint="eastAsia"/>
          <w:sz w:val="24"/>
          <w:szCs w:val="24"/>
        </w:rPr>
        <w:t>Extended Data</w:t>
      </w:r>
      <w:r w:rsidR="001F41FE" w:rsidRPr="001F41FE">
        <w:rPr>
          <w:rFonts w:ascii="Times New Roman" w:hAnsi="Times New Roman" w:cs="Times New Roman"/>
          <w:sz w:val="24"/>
          <w:szCs w:val="24"/>
        </w:rPr>
        <w:t xml:space="preserve"> Fig</w:t>
      </w:r>
      <w:r w:rsidR="001F41FE">
        <w:rPr>
          <w:rFonts w:ascii="Times New Roman" w:hAnsi="Times New Roman" w:cs="Times New Roman" w:hint="eastAsia"/>
          <w:sz w:val="24"/>
          <w:szCs w:val="24"/>
        </w:rPr>
        <w:t>.</w:t>
      </w:r>
      <w:r w:rsidR="001F41FE" w:rsidRPr="001F41FE">
        <w:rPr>
          <w:rFonts w:ascii="Times New Roman" w:hAnsi="Times New Roman" w:cs="Times New Roman"/>
          <w:sz w:val="24"/>
          <w:szCs w:val="24"/>
        </w:rPr>
        <w:t xml:space="preserve"> </w:t>
      </w:r>
      <w:r w:rsidR="001F41FE">
        <w:rPr>
          <w:rFonts w:ascii="Times New Roman" w:hAnsi="Times New Roman" w:cs="Times New Roman" w:hint="eastAsia"/>
          <w:sz w:val="24"/>
          <w:szCs w:val="24"/>
        </w:rPr>
        <w:t>8b</w:t>
      </w:r>
      <w:r w:rsidR="001F41FE" w:rsidRPr="00FF271F">
        <w:rPr>
          <w:rFonts w:ascii="Times New Roman" w:hAnsi="Times New Roman" w:cs="Times New Roman"/>
          <w:bCs/>
          <w:sz w:val="24"/>
          <w:szCs w:val="24"/>
        </w:rPr>
        <w:t xml:space="preserve"> </w:t>
      </w:r>
      <w:r w:rsidR="001F41FE">
        <w:rPr>
          <w:rFonts w:ascii="Times New Roman" w:hAnsi="Times New Roman" w:cs="Times New Roman" w:hint="eastAsia"/>
          <w:bCs/>
          <w:sz w:val="24"/>
          <w:szCs w:val="24"/>
        </w:rPr>
        <w:t xml:space="preserve">and </w:t>
      </w:r>
      <w:r w:rsidRPr="00FF271F">
        <w:rPr>
          <w:rFonts w:ascii="Times New Roman" w:hAnsi="Times New Roman" w:cs="Times New Roman"/>
          <w:bCs/>
          <w:sz w:val="24"/>
          <w:szCs w:val="24"/>
        </w:rPr>
        <w:t xml:space="preserve">Supplementary Fig. </w:t>
      </w:r>
      <w:r w:rsidR="001F41FE">
        <w:rPr>
          <w:rFonts w:ascii="Times New Roman" w:hAnsi="Times New Roman" w:cs="Times New Roman" w:hint="eastAsia"/>
          <w:bCs/>
          <w:sz w:val="24"/>
          <w:szCs w:val="24"/>
        </w:rPr>
        <w:t>7</w:t>
      </w:r>
      <w:r>
        <w:rPr>
          <w:rFonts w:ascii="Times New Roman" w:hAnsi="Times New Roman" w:cs="Times New Roman"/>
          <w:sz w:val="24"/>
          <w:szCs w:val="24"/>
        </w:rPr>
        <w:t xml:space="preserve">). Subsequently, </w:t>
      </w:r>
      <w:r>
        <w:rPr>
          <w:rFonts w:ascii="Times New Roman" w:hAnsi="Times New Roman" w:cs="Times New Roman" w:hint="eastAsia"/>
          <w:sz w:val="24"/>
          <w:szCs w:val="24"/>
        </w:rPr>
        <w:t xml:space="preserve">the </w:t>
      </w:r>
      <w:r>
        <w:rPr>
          <w:rFonts w:ascii="Times New Roman" w:hAnsi="Times New Roman" w:cs="Times New Roman"/>
          <w:sz w:val="24"/>
          <w:szCs w:val="24"/>
        </w:rPr>
        <w:t xml:space="preserve">lattice parameters along the armchair and zigzag </w:t>
      </w:r>
      <w:r>
        <w:rPr>
          <w:rFonts w:ascii="Times New Roman" w:hAnsi="Times New Roman" w:cs="Times New Roman" w:hint="eastAsia"/>
          <w:sz w:val="24"/>
          <w:szCs w:val="24"/>
        </w:rPr>
        <w:t xml:space="preserve">directions </w:t>
      </w:r>
      <w:r>
        <w:rPr>
          <w:rFonts w:ascii="Times New Roman" w:hAnsi="Times New Roman" w:cs="Times New Roman"/>
          <w:sz w:val="24"/>
          <w:szCs w:val="24"/>
        </w:rPr>
        <w:t xml:space="preserve">are determined. The mean and standard deviation statistics for </w:t>
      </w:r>
      <w:r>
        <w:rPr>
          <w:rFonts w:ascii="Times New Roman" w:hAnsi="Times New Roman" w:cs="Times New Roman" w:hint="eastAsia"/>
          <w:sz w:val="24"/>
          <w:szCs w:val="24"/>
        </w:rPr>
        <w:t xml:space="preserve">the determined </w:t>
      </w:r>
      <w:r w:rsidRPr="00FF271F">
        <w:rPr>
          <w:rFonts w:ascii="Times New Roman" w:hAnsi="Times New Roman" w:cs="Times New Roman"/>
          <w:bCs/>
          <w:sz w:val="24"/>
          <w:szCs w:val="24"/>
        </w:rPr>
        <w:t xml:space="preserve">lattice parameters are listed in Supplementary </w:t>
      </w:r>
      <w:r w:rsidR="00EA596C">
        <w:rPr>
          <w:rFonts w:ascii="Times New Roman" w:hAnsi="Times New Roman" w:cs="Times New Roman" w:hint="eastAsia"/>
          <w:bCs/>
          <w:sz w:val="24"/>
          <w:szCs w:val="24"/>
        </w:rPr>
        <w:t>Table 2</w:t>
      </w:r>
      <w:r>
        <w:rPr>
          <w:rFonts w:ascii="Times New Roman" w:hAnsi="Times New Roman" w:cs="Times New Roman"/>
          <w:sz w:val="24"/>
          <w:szCs w:val="24"/>
        </w:rPr>
        <w:t>.</w:t>
      </w:r>
    </w:p>
    <w:p w14:paraId="2EC57039" w14:textId="11657157" w:rsidR="00234FC4" w:rsidRPr="001F41FE" w:rsidRDefault="002408A9" w:rsidP="001F41FE">
      <w:pPr>
        <w:spacing w:afterLines="50" w:after="156" w:line="360" w:lineRule="auto"/>
        <w:rPr>
          <w:rFonts w:ascii="Times New Roman" w:hAnsi="Times New Roman" w:cs="Times New Roman"/>
          <w:bCs/>
          <w:sz w:val="24"/>
          <w:szCs w:val="24"/>
        </w:rPr>
      </w:pPr>
      <w:r>
        <w:rPr>
          <w:rFonts w:ascii="Times New Roman" w:hAnsi="Times New Roman" w:cs="Times New Roman" w:hint="eastAsia"/>
          <w:bCs/>
          <w:sz w:val="24"/>
          <w:szCs w:val="24"/>
        </w:rPr>
        <w:t>As discussed in Fig. 3</w:t>
      </w:r>
      <w:r w:rsidR="00015D4A">
        <w:rPr>
          <w:rFonts w:ascii="Times New Roman" w:hAnsi="Times New Roman" w:cs="Times New Roman" w:hint="eastAsia"/>
          <w:bCs/>
          <w:sz w:val="24"/>
          <w:szCs w:val="24"/>
        </w:rPr>
        <w:t>e</w:t>
      </w:r>
      <w:r>
        <w:rPr>
          <w:rFonts w:ascii="Times New Roman" w:hAnsi="Times New Roman" w:cs="Times New Roman" w:hint="eastAsia"/>
          <w:bCs/>
          <w:sz w:val="24"/>
          <w:szCs w:val="24"/>
        </w:rPr>
        <w:t xml:space="preserve"> in </w:t>
      </w:r>
      <w:r>
        <w:rPr>
          <w:rFonts w:ascii="Times New Roman" w:eastAsia="等线" w:hAnsi="Times New Roman" w:cs="Times New Roman"/>
          <w:bCs/>
          <w:sz w:val="24"/>
          <w:szCs w:val="24"/>
        </w:rPr>
        <w:t xml:space="preserve">the </w:t>
      </w:r>
      <w:bookmarkStart w:id="22" w:name="_Hlk156135307"/>
      <w:r>
        <w:rPr>
          <w:rFonts w:ascii="Times New Roman" w:hAnsi="Times New Roman" w:cs="Times New Roman" w:hint="eastAsia"/>
          <w:bCs/>
          <w:sz w:val="24"/>
          <w:szCs w:val="24"/>
        </w:rPr>
        <w:t xml:space="preserve">main text, </w:t>
      </w:r>
      <w:r w:rsidRPr="002408A9">
        <w:rPr>
          <w:rFonts w:ascii="Times New Roman" w:hAnsi="Times New Roman" w:cs="Times New Roman"/>
          <w:bCs/>
          <w:sz w:val="24"/>
          <w:szCs w:val="24"/>
        </w:rPr>
        <w:t xml:space="preserve">the evolutions of in-plane lattice </w:t>
      </w:r>
      <w:r w:rsidRPr="002408A9">
        <w:rPr>
          <w:rFonts w:ascii="Times New Roman" w:hAnsi="Times New Roman" w:cs="Times New Roman" w:hint="eastAsia"/>
          <w:bCs/>
          <w:sz w:val="24"/>
          <w:szCs w:val="24"/>
        </w:rPr>
        <w:t>strain</w:t>
      </w:r>
      <w:r w:rsidRPr="002408A9">
        <w:rPr>
          <w:rFonts w:ascii="Times New Roman" w:hAnsi="Times New Roman" w:cs="Times New Roman"/>
          <w:bCs/>
          <w:sz w:val="24"/>
          <w:szCs w:val="24"/>
        </w:rPr>
        <w:t xml:space="preserve"> in </w:t>
      </w:r>
      <w:r w:rsidRPr="002408A9">
        <w:rPr>
          <w:rFonts w:ascii="Times New Roman" w:hAnsi="Times New Roman" w:cs="Times New Roman" w:hint="eastAsia"/>
          <w:bCs/>
          <w:sz w:val="24"/>
          <w:szCs w:val="24"/>
        </w:rPr>
        <w:t>each</w:t>
      </w:r>
      <w:r w:rsidRPr="002408A9">
        <w:rPr>
          <w:rFonts w:ascii="Times New Roman" w:hAnsi="Times New Roman" w:cs="Times New Roman"/>
          <w:bCs/>
          <w:sz w:val="24"/>
          <w:szCs w:val="24"/>
        </w:rPr>
        <w:t xml:space="preserve"> loading–unloading cycle can be </w:t>
      </w:r>
      <w:r w:rsidRPr="002408A9">
        <w:rPr>
          <w:rFonts w:ascii="Times New Roman" w:hAnsi="Times New Roman" w:cs="Times New Roman" w:hint="eastAsia"/>
          <w:bCs/>
          <w:sz w:val="24"/>
          <w:szCs w:val="24"/>
        </w:rPr>
        <w:t xml:space="preserve">divided </w:t>
      </w:r>
      <w:r w:rsidRPr="002408A9">
        <w:rPr>
          <w:rFonts w:ascii="Times New Roman" w:hAnsi="Times New Roman" w:cs="Times New Roman"/>
          <w:bCs/>
          <w:sz w:val="24"/>
          <w:szCs w:val="24"/>
        </w:rPr>
        <w:t xml:space="preserve">into </w:t>
      </w:r>
      <w:r w:rsidRPr="002408A9">
        <w:rPr>
          <w:rFonts w:ascii="Times New Roman" w:hAnsi="Times New Roman" w:cs="Times New Roman" w:hint="eastAsia"/>
          <w:bCs/>
          <w:sz w:val="24"/>
          <w:szCs w:val="24"/>
        </w:rPr>
        <w:t xml:space="preserve">four regions, including two linear </w:t>
      </w:r>
      <w:r w:rsidRPr="002408A9">
        <w:rPr>
          <w:rFonts w:ascii="Times New Roman" w:hAnsi="Times New Roman" w:cs="Times New Roman"/>
          <w:bCs/>
          <w:sz w:val="24"/>
          <w:szCs w:val="24"/>
        </w:rPr>
        <w:t>regions</w:t>
      </w:r>
      <w:r w:rsidRPr="002408A9">
        <w:rPr>
          <w:rFonts w:ascii="Times New Roman" w:hAnsi="Times New Roman" w:cs="Times New Roman" w:hint="eastAsia"/>
          <w:bCs/>
          <w:sz w:val="24"/>
          <w:szCs w:val="24"/>
        </w:rPr>
        <w:t xml:space="preserve"> on the </w:t>
      </w:r>
      <w:r w:rsidRPr="002408A9">
        <w:rPr>
          <w:rFonts w:ascii="Times New Roman" w:hAnsi="Times New Roman" w:cs="Times New Roman"/>
          <w:bCs/>
          <w:sz w:val="24"/>
          <w:szCs w:val="24"/>
        </w:rPr>
        <w:t>initial</w:t>
      </w:r>
      <w:r w:rsidRPr="002408A9">
        <w:rPr>
          <w:rFonts w:ascii="Times New Roman" w:hAnsi="Times New Roman" w:cs="Times New Roman" w:hint="eastAsia"/>
          <w:bCs/>
          <w:sz w:val="24"/>
          <w:szCs w:val="24"/>
        </w:rPr>
        <w:t xml:space="preserve"> loading (</w:t>
      </w:r>
      <w:r w:rsidR="00EA596C">
        <w:rPr>
          <w:rFonts w:ascii="Times New Roman" w:hAnsi="Times New Roman" w:cs="Times New Roman" w:hint="eastAsia"/>
          <w:bCs/>
          <w:sz w:val="24"/>
          <w:szCs w:val="24"/>
        </w:rPr>
        <w:t>L1</w:t>
      </w:r>
      <w:r w:rsidRPr="002408A9">
        <w:rPr>
          <w:rFonts w:ascii="Times New Roman" w:hAnsi="Times New Roman" w:cs="Times New Roman" w:hint="eastAsia"/>
          <w:bCs/>
          <w:sz w:val="24"/>
          <w:szCs w:val="24"/>
        </w:rPr>
        <w:t>) and unloading (</w:t>
      </w:r>
      <w:r w:rsidR="00EA596C">
        <w:rPr>
          <w:rFonts w:ascii="Times New Roman" w:hAnsi="Times New Roman" w:cs="Times New Roman" w:hint="eastAsia"/>
          <w:bCs/>
          <w:sz w:val="24"/>
          <w:szCs w:val="24"/>
        </w:rPr>
        <w:t>L2</w:t>
      </w:r>
      <w:r w:rsidRPr="002408A9">
        <w:rPr>
          <w:rFonts w:ascii="Times New Roman" w:hAnsi="Times New Roman" w:cs="Times New Roman" w:hint="eastAsia"/>
          <w:bCs/>
          <w:sz w:val="24"/>
          <w:szCs w:val="24"/>
        </w:rPr>
        <w:t>) and two superelastic regions on loading (</w:t>
      </w:r>
      <w:r w:rsidR="00EA596C">
        <w:rPr>
          <w:rFonts w:ascii="Times New Roman" w:hAnsi="Times New Roman" w:cs="Times New Roman" w:hint="eastAsia"/>
          <w:bCs/>
          <w:sz w:val="24"/>
          <w:szCs w:val="24"/>
        </w:rPr>
        <w:t>S1</w:t>
      </w:r>
      <w:r w:rsidRPr="002408A9">
        <w:rPr>
          <w:rFonts w:ascii="Times New Roman" w:hAnsi="Times New Roman" w:cs="Times New Roman" w:hint="eastAsia"/>
          <w:bCs/>
          <w:sz w:val="24"/>
          <w:szCs w:val="24"/>
        </w:rPr>
        <w:t>) and unloading (</w:t>
      </w:r>
      <w:r w:rsidR="00EA596C">
        <w:rPr>
          <w:rFonts w:ascii="Times New Roman" w:hAnsi="Times New Roman" w:cs="Times New Roman" w:hint="eastAsia"/>
          <w:bCs/>
          <w:sz w:val="24"/>
          <w:szCs w:val="24"/>
        </w:rPr>
        <w:t>S2</w:t>
      </w:r>
      <w:r w:rsidRPr="00160926">
        <w:rPr>
          <w:rFonts w:ascii="Times New Roman" w:hAnsi="Times New Roman" w:cs="Times New Roman" w:hint="eastAsia"/>
          <w:bCs/>
          <w:sz w:val="24"/>
          <w:szCs w:val="24"/>
        </w:rPr>
        <w:t xml:space="preserve">). In region </w:t>
      </w:r>
      <w:r w:rsidR="00EA596C">
        <w:rPr>
          <w:rFonts w:ascii="Times New Roman" w:hAnsi="Times New Roman" w:cs="Times New Roman" w:hint="eastAsia"/>
          <w:bCs/>
          <w:sz w:val="24"/>
          <w:szCs w:val="24"/>
        </w:rPr>
        <w:t>L1</w:t>
      </w:r>
      <w:r w:rsidRPr="00160926">
        <w:rPr>
          <w:rFonts w:ascii="Times New Roman" w:hAnsi="Times New Roman" w:cs="Times New Roman" w:hint="eastAsia"/>
          <w:bCs/>
          <w:sz w:val="24"/>
          <w:szCs w:val="24"/>
        </w:rPr>
        <w:t>, under the increased stress within the linear elastic limit,</w:t>
      </w:r>
      <w:r w:rsidRPr="00160926">
        <w:rPr>
          <w:rFonts w:ascii="Times New Roman" w:hAnsi="Times New Roman" w:cs="Times New Roman"/>
          <w:bCs/>
          <w:sz w:val="24"/>
          <w:szCs w:val="24"/>
        </w:rPr>
        <w:t xml:space="preserve"> </w:t>
      </w:r>
      <w:r w:rsidRPr="00160926">
        <w:rPr>
          <w:rFonts w:ascii="Times New Roman" w:hAnsi="Times New Roman" w:cs="Times New Roman" w:hint="eastAsia"/>
          <w:bCs/>
          <w:sz w:val="24"/>
          <w:szCs w:val="24"/>
        </w:rPr>
        <w:t xml:space="preserve">the </w:t>
      </w:r>
      <w:r w:rsidRPr="00160926">
        <w:rPr>
          <w:rFonts w:ascii="Times New Roman" w:hAnsi="Times New Roman" w:cs="Times New Roman"/>
          <w:bCs/>
          <w:sz w:val="24"/>
          <w:szCs w:val="24"/>
        </w:rPr>
        <w:t xml:space="preserve">Matrix lattice </w:t>
      </w:r>
      <w:r w:rsidRPr="00160926">
        <w:rPr>
          <w:rFonts w:ascii="Times New Roman" w:hAnsi="Times New Roman" w:cs="Times New Roman" w:hint="eastAsia"/>
          <w:bCs/>
          <w:sz w:val="24"/>
          <w:szCs w:val="24"/>
        </w:rPr>
        <w:t xml:space="preserve">exhibits the </w:t>
      </w:r>
      <w:r w:rsidRPr="00160926">
        <w:rPr>
          <w:rFonts w:ascii="Times New Roman" w:hAnsi="Times New Roman" w:cs="Times New Roman"/>
          <w:bCs/>
          <w:sz w:val="24"/>
          <w:szCs w:val="24"/>
        </w:rPr>
        <w:t>simultaneous expan</w:t>
      </w:r>
      <w:r w:rsidRPr="00160926">
        <w:rPr>
          <w:rFonts w:ascii="Times New Roman" w:hAnsi="Times New Roman" w:cs="Times New Roman" w:hint="eastAsia"/>
          <w:bCs/>
          <w:sz w:val="24"/>
          <w:szCs w:val="24"/>
        </w:rPr>
        <w:t>sion</w:t>
      </w:r>
      <w:r w:rsidRPr="00160926">
        <w:rPr>
          <w:rFonts w:ascii="Times New Roman" w:hAnsi="Times New Roman" w:cs="Times New Roman"/>
          <w:bCs/>
          <w:sz w:val="24"/>
          <w:szCs w:val="24"/>
        </w:rPr>
        <w:t xml:space="preserve"> and </w:t>
      </w:r>
      <w:r w:rsidRPr="00160926">
        <w:rPr>
          <w:rFonts w:ascii="Times New Roman" w:hAnsi="Times New Roman" w:cs="Times New Roman" w:hint="eastAsia"/>
          <w:bCs/>
          <w:sz w:val="24"/>
          <w:szCs w:val="24"/>
        </w:rPr>
        <w:t xml:space="preserve">contraction </w:t>
      </w:r>
      <w:r w:rsidRPr="00160926">
        <w:rPr>
          <w:rFonts w:ascii="Times New Roman" w:hAnsi="Times New Roman" w:cs="Times New Roman"/>
          <w:bCs/>
          <w:sz w:val="24"/>
          <w:szCs w:val="24"/>
        </w:rPr>
        <w:t>along the zigzag and armchair directions</w:t>
      </w:r>
      <w:r w:rsidRPr="00160926">
        <w:rPr>
          <w:rFonts w:ascii="Times New Roman" w:hAnsi="Times New Roman" w:cs="Times New Roman" w:hint="eastAsia"/>
          <w:bCs/>
          <w:sz w:val="24"/>
          <w:szCs w:val="24"/>
        </w:rPr>
        <w:t>,</w:t>
      </w:r>
      <w:r w:rsidRPr="00160926">
        <w:rPr>
          <w:rFonts w:ascii="Times New Roman" w:hAnsi="Times New Roman" w:cs="Times New Roman"/>
          <w:bCs/>
          <w:sz w:val="24"/>
          <w:szCs w:val="24"/>
        </w:rPr>
        <w:t xml:space="preserve"> eventually</w:t>
      </w:r>
      <w:r w:rsidRPr="00160926">
        <w:rPr>
          <w:rFonts w:ascii="Times New Roman" w:hAnsi="Times New Roman" w:cs="Times New Roman" w:hint="eastAsia"/>
          <w:bCs/>
          <w:sz w:val="24"/>
          <w:szCs w:val="24"/>
        </w:rPr>
        <w:t xml:space="preserve"> inducing an </w:t>
      </w:r>
      <w:r w:rsidRPr="00160926">
        <w:rPr>
          <w:rFonts w:ascii="Times New Roman" w:hAnsi="Times New Roman" w:cs="Times New Roman"/>
          <w:bCs/>
          <w:sz w:val="24"/>
          <w:szCs w:val="24"/>
        </w:rPr>
        <w:t>increase</w:t>
      </w:r>
      <w:r w:rsidRPr="00160926">
        <w:rPr>
          <w:rFonts w:ascii="Times New Roman" w:hAnsi="Times New Roman" w:cs="Times New Roman" w:hint="eastAsia"/>
          <w:bCs/>
          <w:sz w:val="24"/>
          <w:szCs w:val="24"/>
        </w:rPr>
        <w:t>d</w:t>
      </w:r>
      <w:r w:rsidRPr="00160926">
        <w:rPr>
          <w:rFonts w:ascii="Times New Roman" w:hAnsi="Times New Roman" w:cs="Times New Roman"/>
          <w:bCs/>
          <w:sz w:val="24"/>
          <w:szCs w:val="24"/>
        </w:rPr>
        <w:t xml:space="preserve"> tensile strain to ~4.2% and </w:t>
      </w:r>
      <w:r w:rsidRPr="00160926">
        <w:rPr>
          <w:rFonts w:ascii="Times New Roman" w:hAnsi="Times New Roman" w:cs="Times New Roman" w:hint="eastAsia"/>
          <w:bCs/>
          <w:sz w:val="24"/>
          <w:szCs w:val="24"/>
        </w:rPr>
        <w:t xml:space="preserve">a </w:t>
      </w:r>
      <w:r w:rsidRPr="00160926">
        <w:rPr>
          <w:rFonts w:ascii="Times New Roman" w:hAnsi="Times New Roman" w:cs="Times New Roman"/>
          <w:bCs/>
          <w:sz w:val="24"/>
          <w:szCs w:val="24"/>
        </w:rPr>
        <w:t>compressive</w:t>
      </w:r>
      <w:r w:rsidRPr="00160926">
        <w:rPr>
          <w:rFonts w:ascii="Times New Roman" w:hAnsi="Times New Roman" w:cs="Times New Roman" w:hint="eastAsia"/>
          <w:bCs/>
          <w:sz w:val="24"/>
          <w:szCs w:val="24"/>
        </w:rPr>
        <w:t xml:space="preserve"> strain</w:t>
      </w:r>
      <w:r w:rsidRPr="00160926">
        <w:rPr>
          <w:rFonts w:ascii="Times New Roman" w:hAnsi="Times New Roman" w:cs="Times New Roman"/>
          <w:bCs/>
          <w:sz w:val="24"/>
          <w:szCs w:val="24"/>
        </w:rPr>
        <w:t xml:space="preserve"> to ~2.5% (Fig</w:t>
      </w:r>
      <w:r w:rsidRPr="00160926">
        <w:rPr>
          <w:rFonts w:ascii="Times New Roman" w:hAnsi="Times New Roman" w:cs="Times New Roman" w:hint="eastAsia"/>
          <w:bCs/>
          <w:sz w:val="24"/>
          <w:szCs w:val="24"/>
        </w:rPr>
        <w:t>.</w:t>
      </w:r>
      <w:r w:rsidRPr="00160926">
        <w:rPr>
          <w:rFonts w:ascii="Times New Roman" w:hAnsi="Times New Roman" w:cs="Times New Roman"/>
          <w:bCs/>
          <w:sz w:val="24"/>
          <w:szCs w:val="24"/>
        </w:rPr>
        <w:t xml:space="preserve"> 3</w:t>
      </w:r>
      <w:r w:rsidR="00015D4A">
        <w:rPr>
          <w:rFonts w:ascii="Times New Roman" w:hAnsi="Times New Roman" w:cs="Times New Roman" w:hint="eastAsia"/>
          <w:bCs/>
          <w:sz w:val="24"/>
          <w:szCs w:val="24"/>
        </w:rPr>
        <w:t xml:space="preserve">e </w:t>
      </w:r>
      <w:r>
        <w:rPr>
          <w:rFonts w:ascii="Times New Roman" w:hAnsi="Times New Roman" w:cs="Times New Roman" w:hint="eastAsia"/>
          <w:bCs/>
          <w:sz w:val="24"/>
          <w:szCs w:val="24"/>
        </w:rPr>
        <w:t xml:space="preserve">in </w:t>
      </w:r>
      <w:r w:rsidR="00015D4A">
        <w:rPr>
          <w:rFonts w:ascii="Times New Roman" w:hAnsi="Times New Roman" w:cs="Times New Roman" w:hint="eastAsia"/>
          <w:bCs/>
          <w:sz w:val="24"/>
          <w:szCs w:val="24"/>
        </w:rPr>
        <w:t xml:space="preserve">the </w:t>
      </w:r>
      <w:r>
        <w:rPr>
          <w:rFonts w:ascii="Times New Roman" w:hAnsi="Times New Roman" w:cs="Times New Roman" w:hint="eastAsia"/>
          <w:bCs/>
          <w:sz w:val="24"/>
          <w:szCs w:val="24"/>
        </w:rPr>
        <w:t>main text</w:t>
      </w:r>
      <w:r w:rsidRPr="00160926">
        <w:rPr>
          <w:rFonts w:ascii="Times New Roman" w:hAnsi="Times New Roman" w:cs="Times New Roman"/>
          <w:bCs/>
          <w:sz w:val="24"/>
          <w:szCs w:val="24"/>
        </w:rPr>
        <w:t xml:space="preserve">). </w:t>
      </w:r>
      <w:r w:rsidRPr="0026246E">
        <w:rPr>
          <w:rFonts w:ascii="Times New Roman" w:hAnsi="Times New Roman" w:cs="Times New Roman" w:hint="eastAsia"/>
          <w:bCs/>
          <w:sz w:val="24"/>
          <w:szCs w:val="24"/>
        </w:rPr>
        <w:t xml:space="preserve">In </w:t>
      </w:r>
      <w:r w:rsidR="00EA596C" w:rsidRPr="00160926">
        <w:rPr>
          <w:rFonts w:ascii="Times New Roman" w:hAnsi="Times New Roman" w:cs="Times New Roman" w:hint="eastAsia"/>
          <w:bCs/>
          <w:sz w:val="24"/>
          <w:szCs w:val="24"/>
        </w:rPr>
        <w:t>region</w:t>
      </w:r>
      <w:r w:rsidR="00EA596C">
        <w:rPr>
          <w:rFonts w:ascii="Times New Roman" w:hAnsi="Times New Roman" w:cs="Times New Roman" w:hint="eastAsia"/>
          <w:bCs/>
          <w:sz w:val="24"/>
          <w:szCs w:val="24"/>
        </w:rPr>
        <w:t xml:space="preserve"> S1</w:t>
      </w:r>
      <w:r w:rsidRPr="0026246E">
        <w:rPr>
          <w:rFonts w:ascii="Times New Roman" w:hAnsi="Times New Roman" w:cs="Times New Roman" w:hint="eastAsia"/>
          <w:bCs/>
          <w:sz w:val="24"/>
          <w:szCs w:val="24"/>
        </w:rPr>
        <w:t>,</w:t>
      </w:r>
      <w:r w:rsidRPr="0026246E">
        <w:rPr>
          <w:rFonts w:ascii="Times New Roman" w:hAnsi="Times New Roman" w:cs="Times New Roman"/>
          <w:bCs/>
          <w:sz w:val="24"/>
          <w:szCs w:val="24"/>
        </w:rPr>
        <w:t xml:space="preserve"> </w:t>
      </w:r>
      <w:r w:rsidRPr="0026246E">
        <w:rPr>
          <w:rFonts w:ascii="Times New Roman" w:hAnsi="Times New Roman" w:cs="Times New Roman" w:hint="eastAsia"/>
          <w:bCs/>
          <w:sz w:val="24"/>
          <w:szCs w:val="24"/>
        </w:rPr>
        <w:t xml:space="preserve">the formation of twin domains </w:t>
      </w:r>
      <w:r>
        <w:rPr>
          <w:rFonts w:ascii="Times New Roman" w:eastAsia="等线" w:hAnsi="Times New Roman" w:cs="Times New Roman"/>
          <w:bCs/>
          <w:sz w:val="24"/>
          <w:szCs w:val="24"/>
        </w:rPr>
        <w:t>triggers a</w:t>
      </w:r>
      <w:r w:rsidRPr="0026246E">
        <w:rPr>
          <w:rFonts w:ascii="Times New Roman" w:hAnsi="Times New Roman" w:cs="Times New Roman"/>
          <w:bCs/>
          <w:sz w:val="24"/>
          <w:szCs w:val="24"/>
        </w:rPr>
        <w:t xml:space="preserve"> nonlinear superelastic response on loading. </w:t>
      </w:r>
      <w:r w:rsidRPr="0026246E">
        <w:rPr>
          <w:rFonts w:ascii="Times New Roman" w:hAnsi="Times New Roman" w:cs="Times New Roman" w:hint="eastAsia"/>
          <w:bCs/>
          <w:sz w:val="24"/>
          <w:szCs w:val="24"/>
        </w:rPr>
        <w:t xml:space="preserve">Because </w:t>
      </w:r>
      <w:r w:rsidRPr="0026246E">
        <w:rPr>
          <w:rFonts w:ascii="Times New Roman" w:hAnsi="Times New Roman" w:cs="Times New Roman"/>
          <w:bCs/>
          <w:sz w:val="24"/>
          <w:szCs w:val="24"/>
        </w:rPr>
        <w:t>of the observed twinning angle of about 82.5°</w:t>
      </w:r>
      <w:r w:rsidRPr="0026246E">
        <w:rPr>
          <w:rFonts w:ascii="Times New Roman" w:hAnsi="Times New Roman" w:cs="Times New Roman" w:hint="eastAsia"/>
          <w:bCs/>
          <w:sz w:val="24"/>
          <w:szCs w:val="24"/>
        </w:rPr>
        <w:t xml:space="preserve"> (Fig. 2</w:t>
      </w:r>
      <w:r w:rsidR="00015D4A">
        <w:rPr>
          <w:rFonts w:ascii="Times New Roman" w:hAnsi="Times New Roman" w:cs="Times New Roman" w:hint="eastAsia"/>
          <w:bCs/>
          <w:sz w:val="24"/>
          <w:szCs w:val="24"/>
        </w:rPr>
        <w:t>b</w:t>
      </w:r>
      <w:r w:rsidRPr="0026246E">
        <w:rPr>
          <w:rFonts w:ascii="Times New Roman" w:hAnsi="Times New Roman" w:cs="Times New Roman" w:hint="eastAsia"/>
          <w:bCs/>
          <w:sz w:val="24"/>
          <w:szCs w:val="24"/>
        </w:rPr>
        <w:t xml:space="preserve"> in </w:t>
      </w:r>
      <w:r>
        <w:rPr>
          <w:rFonts w:ascii="Times New Roman" w:eastAsia="等线" w:hAnsi="Times New Roman" w:cs="Times New Roman"/>
          <w:bCs/>
          <w:sz w:val="24"/>
          <w:szCs w:val="24"/>
        </w:rPr>
        <w:t xml:space="preserve">the </w:t>
      </w:r>
      <w:r w:rsidRPr="0026246E">
        <w:rPr>
          <w:rFonts w:ascii="Times New Roman" w:hAnsi="Times New Roman" w:cs="Times New Roman" w:hint="eastAsia"/>
          <w:bCs/>
          <w:sz w:val="24"/>
          <w:szCs w:val="24"/>
        </w:rPr>
        <w:t>main text)</w:t>
      </w:r>
      <w:r w:rsidRPr="0026246E">
        <w:rPr>
          <w:rFonts w:ascii="Times New Roman" w:hAnsi="Times New Roman" w:cs="Times New Roman"/>
          <w:bCs/>
          <w:sz w:val="24"/>
          <w:szCs w:val="24"/>
        </w:rPr>
        <w:t xml:space="preserve">, </w:t>
      </w:r>
      <w:r w:rsidRPr="0026246E">
        <w:rPr>
          <w:rFonts w:ascii="Times New Roman" w:hAnsi="Times New Roman" w:cs="Times New Roman" w:hint="eastAsia"/>
          <w:bCs/>
          <w:sz w:val="24"/>
          <w:szCs w:val="24"/>
        </w:rPr>
        <w:t>the applied stress becomes</w:t>
      </w:r>
      <w:r w:rsidRPr="0026246E">
        <w:rPr>
          <w:rFonts w:ascii="Times New Roman" w:hAnsi="Times New Roman" w:cs="Times New Roman"/>
          <w:bCs/>
          <w:sz w:val="24"/>
          <w:szCs w:val="24"/>
        </w:rPr>
        <w:t xml:space="preserve"> </w:t>
      </w:r>
      <w:r w:rsidRPr="0026246E">
        <w:rPr>
          <w:rFonts w:ascii="Times New Roman" w:hAnsi="Times New Roman" w:cs="Times New Roman" w:hint="eastAsia"/>
          <w:bCs/>
          <w:sz w:val="24"/>
          <w:szCs w:val="24"/>
        </w:rPr>
        <w:t>nearly a</w:t>
      </w:r>
      <w:r w:rsidRPr="0026246E">
        <w:rPr>
          <w:rFonts w:ascii="Times New Roman" w:hAnsi="Times New Roman" w:cs="Times New Roman"/>
          <w:bCs/>
          <w:sz w:val="24"/>
          <w:szCs w:val="24"/>
        </w:rPr>
        <w:t>long the armchair direction</w:t>
      </w:r>
      <w:r w:rsidRPr="0026246E">
        <w:rPr>
          <w:rFonts w:ascii="Times New Roman" w:hAnsi="Times New Roman" w:cs="Times New Roman" w:hint="eastAsia"/>
          <w:bCs/>
          <w:sz w:val="24"/>
          <w:szCs w:val="24"/>
        </w:rPr>
        <w:t xml:space="preserve"> in the formed twin domains</w:t>
      </w:r>
      <w:r w:rsidRPr="0026246E">
        <w:rPr>
          <w:rFonts w:ascii="Times New Roman" w:hAnsi="Times New Roman" w:cs="Times New Roman"/>
          <w:bCs/>
          <w:sz w:val="24"/>
          <w:szCs w:val="24"/>
        </w:rPr>
        <w:t xml:space="preserve">. In </w:t>
      </w:r>
      <w:r>
        <w:rPr>
          <w:rFonts w:ascii="Times New Roman" w:eastAsia="等线" w:hAnsi="Times New Roman" w:cs="Times New Roman"/>
          <w:bCs/>
          <w:sz w:val="24"/>
          <w:szCs w:val="24"/>
        </w:rPr>
        <w:t xml:space="preserve">the </w:t>
      </w:r>
      <w:r w:rsidRPr="0026246E">
        <w:rPr>
          <w:rFonts w:ascii="Times New Roman" w:hAnsi="Times New Roman" w:cs="Times New Roman"/>
          <w:bCs/>
          <w:sz w:val="24"/>
          <w:szCs w:val="24"/>
        </w:rPr>
        <w:t xml:space="preserve">GeSe crystal, the lattice parameter along </w:t>
      </w:r>
      <w:r>
        <w:rPr>
          <w:rFonts w:ascii="Times New Roman" w:eastAsia="等线" w:hAnsi="Times New Roman" w:cs="Times New Roman"/>
          <w:bCs/>
          <w:sz w:val="24"/>
          <w:szCs w:val="24"/>
        </w:rPr>
        <w:t xml:space="preserve">the </w:t>
      </w:r>
      <w:r w:rsidRPr="0026246E">
        <w:rPr>
          <w:rFonts w:ascii="Times New Roman" w:hAnsi="Times New Roman" w:cs="Times New Roman"/>
          <w:bCs/>
          <w:sz w:val="24"/>
          <w:szCs w:val="24"/>
        </w:rPr>
        <w:t>armchair direction (</w:t>
      </w:r>
      <m:oMath>
        <m:r>
          <w:rPr>
            <w:rFonts w:ascii="Cambria Math" w:hAnsi="Cambria Math" w:cs="Times New Roman"/>
            <w:sz w:val="24"/>
            <w:szCs w:val="24"/>
          </w:rPr>
          <m:t>b</m:t>
        </m:r>
      </m:oMath>
      <w:r w:rsidRPr="0026246E">
        <w:rPr>
          <w:rFonts w:ascii="Times New Roman" w:hAnsi="Times New Roman" w:cs="Times New Roman" w:hint="eastAsia"/>
          <w:bCs/>
          <w:sz w:val="24"/>
          <w:szCs w:val="24"/>
        </w:rPr>
        <w:t xml:space="preserve"> </w:t>
      </w:r>
      <w:r w:rsidRPr="0026246E">
        <w:rPr>
          <w:rFonts w:ascii="Times New Roman" w:hAnsi="Times New Roman" w:cs="Times New Roman"/>
          <w:bCs/>
          <w:sz w:val="24"/>
          <w:szCs w:val="24"/>
        </w:rPr>
        <w:t>= 4.38</w:t>
      </w:r>
      <w:r w:rsidRPr="0026246E">
        <w:rPr>
          <w:rFonts w:ascii="Times New Roman" w:hAnsi="Times New Roman" w:cs="Times New Roman" w:hint="eastAsia"/>
          <w:bCs/>
          <w:sz w:val="24"/>
          <w:szCs w:val="24"/>
        </w:rPr>
        <w:t xml:space="preserve"> </w:t>
      </w:r>
      <w:r w:rsidRPr="0026246E">
        <w:rPr>
          <w:rFonts w:ascii="Times New Roman" w:hAnsi="Times New Roman" w:cs="Times New Roman"/>
          <w:bCs/>
          <w:sz w:val="24"/>
          <w:szCs w:val="24"/>
        </w:rPr>
        <w:t xml:space="preserve">Å) is much larger than that along </w:t>
      </w:r>
      <w:r>
        <w:rPr>
          <w:rFonts w:ascii="Times New Roman" w:eastAsia="等线" w:hAnsi="Times New Roman" w:cs="Times New Roman"/>
          <w:bCs/>
          <w:sz w:val="24"/>
          <w:szCs w:val="24"/>
        </w:rPr>
        <w:t xml:space="preserve">the </w:t>
      </w:r>
      <w:r w:rsidRPr="0026246E">
        <w:rPr>
          <w:rFonts w:ascii="Times New Roman" w:hAnsi="Times New Roman" w:cs="Times New Roman"/>
          <w:bCs/>
          <w:sz w:val="24"/>
          <w:szCs w:val="24"/>
        </w:rPr>
        <w:t>zigzag direction (</w:t>
      </w:r>
      <m:oMath>
        <m:r>
          <w:rPr>
            <w:rFonts w:ascii="Cambria Math" w:hAnsi="Cambria Math" w:cs="Times New Roman"/>
            <w:sz w:val="24"/>
            <w:szCs w:val="24"/>
          </w:rPr>
          <m:t>a</m:t>
        </m:r>
      </m:oMath>
      <w:r w:rsidRPr="0026246E">
        <w:rPr>
          <w:rFonts w:ascii="Times New Roman" w:hAnsi="Times New Roman" w:cs="Times New Roman"/>
          <w:bCs/>
          <w:sz w:val="24"/>
          <w:szCs w:val="24"/>
        </w:rPr>
        <w:t>= 3.81 Å).</w:t>
      </w:r>
      <w:bookmarkEnd w:id="22"/>
      <w:r w:rsidRPr="0026246E">
        <w:rPr>
          <w:rFonts w:ascii="Times New Roman" w:hAnsi="Times New Roman" w:cs="Times New Roman" w:hint="eastAsia"/>
          <w:bCs/>
          <w:sz w:val="24"/>
          <w:szCs w:val="24"/>
        </w:rPr>
        <w:t xml:space="preserve"> </w:t>
      </w:r>
      <w:r w:rsidRPr="0026246E">
        <w:rPr>
          <w:rFonts w:ascii="Times New Roman" w:hAnsi="Times New Roman" w:cs="Times New Roman"/>
          <w:bCs/>
          <w:sz w:val="24"/>
          <w:szCs w:val="24"/>
        </w:rPr>
        <w:t>Specifically</w:t>
      </w:r>
      <w:r w:rsidRPr="0026246E">
        <w:rPr>
          <w:rFonts w:ascii="Times New Roman" w:hAnsi="Times New Roman" w:cs="Times New Roman" w:hint="eastAsia"/>
          <w:bCs/>
          <w:sz w:val="24"/>
          <w:szCs w:val="24"/>
        </w:rPr>
        <w:t xml:space="preserve">, once the twin domain is formed, the lattice parameter along the armchair direction shows a sharp increase to ~4.57 </w:t>
      </w:r>
      <w:r w:rsidRPr="0026246E">
        <w:rPr>
          <w:rFonts w:ascii="Times New Roman" w:hAnsi="Times New Roman" w:cs="Times New Roman"/>
          <w:bCs/>
          <w:sz w:val="24"/>
          <w:szCs w:val="24"/>
        </w:rPr>
        <w:t>Å</w:t>
      </w:r>
      <w:r w:rsidRPr="0026246E">
        <w:rPr>
          <w:rFonts w:ascii="Times New Roman" w:hAnsi="Times New Roman" w:cs="Times New Roman" w:hint="eastAsia"/>
          <w:bCs/>
          <w:sz w:val="24"/>
          <w:szCs w:val="24"/>
        </w:rPr>
        <w:t xml:space="preserve">, and further stretched to ~4.61 </w:t>
      </w:r>
      <w:r w:rsidRPr="0026246E">
        <w:rPr>
          <w:rFonts w:ascii="Times New Roman" w:hAnsi="Times New Roman" w:cs="Times New Roman"/>
          <w:bCs/>
          <w:sz w:val="24"/>
          <w:szCs w:val="24"/>
        </w:rPr>
        <w:t>Å</w:t>
      </w:r>
      <w:r w:rsidRPr="0026246E">
        <w:rPr>
          <w:rFonts w:ascii="Times New Roman" w:hAnsi="Times New Roman" w:cs="Times New Roman" w:hint="eastAsia"/>
          <w:bCs/>
          <w:sz w:val="24"/>
          <w:szCs w:val="24"/>
        </w:rPr>
        <w:t xml:space="preserve"> by the applied stress accompanying the fast growth of twin domain. Correspondingly, a maximum local lattice strain of ~5.8% is reached along </w:t>
      </w:r>
      <w:r>
        <w:rPr>
          <w:rFonts w:ascii="Times New Roman" w:eastAsia="等线" w:hAnsi="Times New Roman" w:cs="Times New Roman"/>
          <w:bCs/>
          <w:sz w:val="24"/>
          <w:szCs w:val="24"/>
        </w:rPr>
        <w:t xml:space="preserve">the </w:t>
      </w:r>
      <w:r w:rsidRPr="0026246E">
        <w:rPr>
          <w:rFonts w:ascii="Times New Roman" w:hAnsi="Times New Roman" w:cs="Times New Roman" w:hint="eastAsia"/>
          <w:bCs/>
          <w:sz w:val="24"/>
          <w:szCs w:val="24"/>
        </w:rPr>
        <w:t xml:space="preserve">armchair direction in </w:t>
      </w:r>
      <w:r>
        <w:rPr>
          <w:rFonts w:ascii="Times New Roman" w:eastAsia="等线" w:hAnsi="Times New Roman" w:cs="Times New Roman"/>
          <w:bCs/>
          <w:sz w:val="24"/>
          <w:szCs w:val="24"/>
        </w:rPr>
        <w:t xml:space="preserve">the </w:t>
      </w:r>
      <w:r w:rsidRPr="0026246E">
        <w:rPr>
          <w:rFonts w:ascii="Times New Roman" w:hAnsi="Times New Roman" w:cs="Times New Roman" w:hint="eastAsia"/>
          <w:bCs/>
          <w:sz w:val="24"/>
          <w:szCs w:val="24"/>
        </w:rPr>
        <w:t>twin domain.</w:t>
      </w:r>
      <w:r w:rsidRPr="0026246E">
        <w:rPr>
          <w:rFonts w:ascii="Times New Roman" w:hAnsi="Times New Roman" w:cs="Times New Roman"/>
          <w:bCs/>
          <w:sz w:val="24"/>
          <w:szCs w:val="24"/>
        </w:rPr>
        <w:t xml:space="preserve"> Therefore, the formation and fast growth of twin domains in width are able to enhance the deformation </w:t>
      </w:r>
      <w:r w:rsidRPr="0026246E">
        <w:rPr>
          <w:rFonts w:ascii="Times New Roman" w:hAnsi="Times New Roman" w:cs="Times New Roman" w:hint="eastAsia"/>
          <w:bCs/>
          <w:sz w:val="24"/>
          <w:szCs w:val="24"/>
        </w:rPr>
        <w:t xml:space="preserve">of GeSe </w:t>
      </w:r>
      <w:r w:rsidRPr="0026246E">
        <w:rPr>
          <w:rFonts w:ascii="Times New Roman" w:hAnsi="Times New Roman" w:cs="Times New Roman"/>
          <w:bCs/>
          <w:sz w:val="24"/>
          <w:szCs w:val="24"/>
        </w:rPr>
        <w:t xml:space="preserve">and thus </w:t>
      </w:r>
      <w:r>
        <w:rPr>
          <w:rFonts w:ascii="Times New Roman" w:eastAsia="等线" w:hAnsi="Times New Roman" w:cs="Times New Roman"/>
          <w:bCs/>
          <w:sz w:val="24"/>
          <w:szCs w:val="24"/>
        </w:rPr>
        <w:t>result</w:t>
      </w:r>
      <w:r w:rsidRPr="0026246E">
        <w:rPr>
          <w:rFonts w:ascii="Times New Roman" w:hAnsi="Times New Roman" w:cs="Times New Roman"/>
          <w:bCs/>
          <w:sz w:val="24"/>
          <w:szCs w:val="24"/>
        </w:rPr>
        <w:t xml:space="preserve"> in the observed superelasticity along the zigzag direction</w:t>
      </w:r>
      <w:r w:rsidRPr="0026246E">
        <w:rPr>
          <w:rFonts w:ascii="Times New Roman" w:hAnsi="Times New Roman" w:cs="Times New Roman" w:hint="eastAsia"/>
          <w:bCs/>
          <w:sz w:val="24"/>
          <w:szCs w:val="24"/>
        </w:rPr>
        <w:t xml:space="preserve"> of Matrix</w:t>
      </w:r>
      <w:r w:rsidRPr="0026246E">
        <w:rPr>
          <w:rFonts w:ascii="Times New Roman" w:hAnsi="Times New Roman" w:cs="Times New Roman"/>
          <w:bCs/>
          <w:sz w:val="24"/>
          <w:szCs w:val="24"/>
        </w:rPr>
        <w:t>.</w:t>
      </w:r>
      <w:r w:rsidRPr="0026246E">
        <w:rPr>
          <w:rFonts w:ascii="Times New Roman" w:hAnsi="Times New Roman" w:cs="Times New Roman" w:hint="eastAsia"/>
          <w:bCs/>
          <w:sz w:val="24"/>
          <w:szCs w:val="24"/>
        </w:rPr>
        <w:t xml:space="preserve"> In </w:t>
      </w:r>
      <w:r w:rsidR="00EA596C">
        <w:rPr>
          <w:rFonts w:ascii="Times New Roman" w:hAnsi="Times New Roman" w:cs="Times New Roman" w:hint="eastAsia"/>
          <w:bCs/>
          <w:sz w:val="24"/>
          <w:szCs w:val="24"/>
        </w:rPr>
        <w:t>r</w:t>
      </w:r>
      <w:r w:rsidRPr="0026246E">
        <w:rPr>
          <w:rFonts w:ascii="Times New Roman" w:hAnsi="Times New Roman" w:cs="Times New Roman"/>
          <w:bCs/>
          <w:sz w:val="24"/>
          <w:szCs w:val="24"/>
        </w:rPr>
        <w:t xml:space="preserve">egion </w:t>
      </w:r>
      <w:r w:rsidR="00EA596C">
        <w:rPr>
          <w:rFonts w:ascii="Times New Roman" w:hAnsi="Times New Roman" w:cs="Times New Roman" w:hint="eastAsia"/>
          <w:bCs/>
          <w:sz w:val="24"/>
          <w:szCs w:val="24"/>
        </w:rPr>
        <w:t>L2</w:t>
      </w:r>
      <w:r w:rsidRPr="0026246E">
        <w:rPr>
          <w:rFonts w:ascii="Times New Roman" w:hAnsi="Times New Roman" w:cs="Times New Roman"/>
          <w:bCs/>
          <w:sz w:val="24"/>
          <w:szCs w:val="24"/>
        </w:rPr>
        <w:t xml:space="preserve"> </w:t>
      </w:r>
      <w:r w:rsidRPr="0026246E">
        <w:rPr>
          <w:rFonts w:ascii="Times New Roman" w:hAnsi="Times New Roman" w:cs="Times New Roman" w:hint="eastAsia"/>
          <w:bCs/>
          <w:sz w:val="24"/>
          <w:szCs w:val="24"/>
        </w:rPr>
        <w:t>for</w:t>
      </w:r>
      <w:r w:rsidRPr="0026246E">
        <w:rPr>
          <w:rFonts w:ascii="Times New Roman" w:hAnsi="Times New Roman" w:cs="Times New Roman"/>
          <w:bCs/>
          <w:sz w:val="24"/>
          <w:szCs w:val="24"/>
        </w:rPr>
        <w:t xml:space="preserve"> the detwinning process </w:t>
      </w:r>
      <w:r w:rsidRPr="0026246E">
        <w:rPr>
          <w:rFonts w:ascii="Times New Roman" w:hAnsi="Times New Roman" w:cs="Times New Roman" w:hint="eastAsia"/>
          <w:bCs/>
          <w:sz w:val="24"/>
          <w:szCs w:val="24"/>
        </w:rPr>
        <w:t xml:space="preserve">where </w:t>
      </w:r>
      <w:r>
        <w:rPr>
          <w:rFonts w:ascii="Times New Roman" w:eastAsia="等线" w:hAnsi="Times New Roman" w:cs="Times New Roman"/>
          <w:bCs/>
          <w:sz w:val="24"/>
          <w:szCs w:val="24"/>
        </w:rPr>
        <w:t xml:space="preserve">the </w:t>
      </w:r>
      <w:r w:rsidRPr="0026246E">
        <w:rPr>
          <w:rFonts w:ascii="Times New Roman" w:hAnsi="Times New Roman" w:cs="Times New Roman" w:hint="eastAsia"/>
          <w:bCs/>
          <w:sz w:val="24"/>
          <w:szCs w:val="24"/>
        </w:rPr>
        <w:t>twin domain</w:t>
      </w:r>
      <w:r w:rsidRPr="0026246E">
        <w:rPr>
          <w:rFonts w:ascii="Times New Roman" w:hAnsi="Times New Roman" w:cs="Times New Roman"/>
          <w:bCs/>
          <w:sz w:val="24"/>
          <w:szCs w:val="24"/>
        </w:rPr>
        <w:t xml:space="preserve"> </w:t>
      </w:r>
      <w:r w:rsidRPr="0026246E">
        <w:rPr>
          <w:rFonts w:ascii="Times New Roman" w:hAnsi="Times New Roman" w:cs="Times New Roman" w:hint="eastAsia"/>
          <w:bCs/>
          <w:sz w:val="24"/>
          <w:szCs w:val="24"/>
        </w:rPr>
        <w:t xml:space="preserve">shows </w:t>
      </w:r>
      <w:r>
        <w:rPr>
          <w:rFonts w:ascii="Times New Roman" w:eastAsia="等线" w:hAnsi="Times New Roman" w:cs="Times New Roman"/>
          <w:bCs/>
          <w:sz w:val="24"/>
          <w:szCs w:val="24"/>
        </w:rPr>
        <w:t xml:space="preserve">a </w:t>
      </w:r>
      <w:r w:rsidRPr="0026246E">
        <w:rPr>
          <w:rFonts w:ascii="Times New Roman" w:hAnsi="Times New Roman" w:cs="Times New Roman"/>
          <w:bCs/>
          <w:sz w:val="24"/>
          <w:szCs w:val="24"/>
        </w:rPr>
        <w:t xml:space="preserve">negligible change in width </w:t>
      </w:r>
      <w:r w:rsidRPr="0026246E">
        <w:rPr>
          <w:rFonts w:ascii="Times New Roman" w:hAnsi="Times New Roman" w:cs="Times New Roman" w:hint="eastAsia"/>
          <w:bCs/>
          <w:sz w:val="24"/>
          <w:szCs w:val="24"/>
        </w:rPr>
        <w:t xml:space="preserve">at </w:t>
      </w:r>
      <w:r w:rsidRPr="0026246E">
        <w:rPr>
          <w:rFonts w:ascii="Times New Roman" w:hAnsi="Times New Roman" w:cs="Times New Roman"/>
          <w:bCs/>
          <w:sz w:val="24"/>
          <w:szCs w:val="24"/>
        </w:rPr>
        <w:t xml:space="preserve">the initial </w:t>
      </w:r>
      <w:r w:rsidRPr="0026246E">
        <w:rPr>
          <w:rFonts w:ascii="Times New Roman" w:hAnsi="Times New Roman" w:cs="Times New Roman"/>
          <w:bCs/>
          <w:sz w:val="24"/>
          <w:szCs w:val="24"/>
        </w:rPr>
        <w:lastRenderedPageBreak/>
        <w:t xml:space="preserve">stage </w:t>
      </w:r>
      <w:r>
        <w:rPr>
          <w:rFonts w:ascii="Times New Roman" w:eastAsia="等线" w:hAnsi="Times New Roman" w:cs="Times New Roman"/>
          <w:bCs/>
          <w:sz w:val="24"/>
          <w:szCs w:val="24"/>
        </w:rPr>
        <w:t>of</w:t>
      </w:r>
      <w:r w:rsidRPr="0026246E">
        <w:rPr>
          <w:rFonts w:ascii="Times New Roman" w:hAnsi="Times New Roman" w:cs="Times New Roman"/>
          <w:bCs/>
          <w:sz w:val="24"/>
          <w:szCs w:val="24"/>
        </w:rPr>
        <w:t xml:space="preserve"> unloading</w:t>
      </w:r>
      <w:r w:rsidRPr="0026246E">
        <w:rPr>
          <w:rFonts w:ascii="Times New Roman" w:hAnsi="Times New Roman" w:cs="Times New Roman" w:hint="eastAsia"/>
          <w:bCs/>
          <w:sz w:val="24"/>
          <w:szCs w:val="24"/>
        </w:rPr>
        <w:t xml:space="preserve"> (Fig. 3</w:t>
      </w:r>
      <w:r w:rsidR="00424F90">
        <w:rPr>
          <w:rFonts w:ascii="Times New Roman" w:hAnsi="Times New Roman" w:cs="Times New Roman" w:hint="eastAsia"/>
          <w:bCs/>
          <w:sz w:val="24"/>
          <w:szCs w:val="24"/>
        </w:rPr>
        <w:t>f</w:t>
      </w:r>
      <w:r w:rsidRPr="0026246E">
        <w:rPr>
          <w:rFonts w:ascii="Times New Roman" w:hAnsi="Times New Roman" w:cs="Times New Roman" w:hint="eastAsia"/>
          <w:bCs/>
          <w:sz w:val="24"/>
          <w:szCs w:val="24"/>
        </w:rPr>
        <w:t xml:space="preserve"> in </w:t>
      </w:r>
      <w:r>
        <w:rPr>
          <w:rFonts w:ascii="Times New Roman" w:eastAsia="等线" w:hAnsi="Times New Roman" w:cs="Times New Roman"/>
          <w:bCs/>
          <w:sz w:val="24"/>
          <w:szCs w:val="24"/>
        </w:rPr>
        <w:t xml:space="preserve">the </w:t>
      </w:r>
      <w:r w:rsidRPr="0026246E">
        <w:rPr>
          <w:rFonts w:ascii="Times New Roman" w:hAnsi="Times New Roman" w:cs="Times New Roman" w:hint="eastAsia"/>
          <w:bCs/>
          <w:sz w:val="24"/>
          <w:szCs w:val="24"/>
        </w:rPr>
        <w:t>main text),</w:t>
      </w:r>
      <w:r w:rsidRPr="0026246E">
        <w:rPr>
          <w:rFonts w:ascii="Times New Roman" w:hAnsi="Times New Roman" w:cs="Times New Roman"/>
          <w:bCs/>
          <w:sz w:val="24"/>
          <w:szCs w:val="24"/>
        </w:rPr>
        <w:t xml:space="preserve"> </w:t>
      </w:r>
      <w:r w:rsidRPr="0026246E">
        <w:rPr>
          <w:rFonts w:ascii="Times New Roman" w:hAnsi="Times New Roman" w:cs="Times New Roman" w:hint="eastAsia"/>
          <w:bCs/>
          <w:sz w:val="24"/>
          <w:szCs w:val="24"/>
        </w:rPr>
        <w:t xml:space="preserve">the lattice strains in both and twin </w:t>
      </w:r>
      <w:r>
        <w:rPr>
          <w:rFonts w:ascii="Times New Roman" w:eastAsia="等线" w:hAnsi="Times New Roman" w:cs="Times New Roman"/>
          <w:bCs/>
          <w:sz w:val="24"/>
          <w:szCs w:val="24"/>
        </w:rPr>
        <w:t>domains</w:t>
      </w:r>
      <w:r w:rsidRPr="0026246E">
        <w:rPr>
          <w:rFonts w:ascii="Times New Roman" w:hAnsi="Times New Roman" w:cs="Times New Roman" w:hint="eastAsia"/>
          <w:bCs/>
          <w:sz w:val="24"/>
          <w:szCs w:val="24"/>
        </w:rPr>
        <w:t xml:space="preserve"> along their zigzag directions show negligible </w:t>
      </w:r>
      <w:r>
        <w:rPr>
          <w:rFonts w:ascii="Times New Roman" w:eastAsia="等线" w:hAnsi="Times New Roman" w:cs="Times New Roman"/>
          <w:bCs/>
          <w:sz w:val="24"/>
          <w:szCs w:val="24"/>
        </w:rPr>
        <w:t>changes,</w:t>
      </w:r>
      <w:r w:rsidRPr="0026246E">
        <w:rPr>
          <w:rFonts w:ascii="Times New Roman" w:hAnsi="Times New Roman" w:cs="Times New Roman" w:hint="eastAsia"/>
          <w:bCs/>
          <w:sz w:val="24"/>
          <w:szCs w:val="24"/>
        </w:rPr>
        <w:t xml:space="preserve"> while </w:t>
      </w:r>
      <w:r>
        <w:rPr>
          <w:rFonts w:ascii="Times New Roman" w:eastAsia="等线" w:hAnsi="Times New Roman" w:cs="Times New Roman"/>
          <w:bCs/>
          <w:sz w:val="24"/>
          <w:szCs w:val="24"/>
        </w:rPr>
        <w:t>those</w:t>
      </w:r>
      <w:r w:rsidRPr="0026246E">
        <w:rPr>
          <w:rFonts w:ascii="Times New Roman" w:hAnsi="Times New Roman" w:cs="Times New Roman" w:hint="eastAsia"/>
          <w:bCs/>
          <w:sz w:val="24"/>
          <w:szCs w:val="24"/>
        </w:rPr>
        <w:t xml:space="preserve"> in </w:t>
      </w:r>
      <w:r>
        <w:rPr>
          <w:rFonts w:ascii="Times New Roman" w:eastAsia="等线" w:hAnsi="Times New Roman" w:cs="Times New Roman"/>
          <w:bCs/>
          <w:sz w:val="24"/>
          <w:szCs w:val="24"/>
        </w:rPr>
        <w:t xml:space="preserve">the </w:t>
      </w:r>
      <w:r w:rsidRPr="0026246E">
        <w:rPr>
          <w:rFonts w:ascii="Times New Roman" w:hAnsi="Times New Roman" w:cs="Times New Roman" w:hint="eastAsia"/>
          <w:bCs/>
          <w:sz w:val="24"/>
          <w:szCs w:val="24"/>
        </w:rPr>
        <w:t xml:space="preserve">armchair </w:t>
      </w:r>
      <w:r>
        <w:rPr>
          <w:rFonts w:ascii="Times New Roman" w:eastAsia="等线" w:hAnsi="Times New Roman" w:cs="Times New Roman"/>
          <w:bCs/>
          <w:sz w:val="24"/>
          <w:szCs w:val="24"/>
        </w:rPr>
        <w:t>direction</w:t>
      </w:r>
      <w:r w:rsidRPr="0026246E">
        <w:rPr>
          <w:rFonts w:ascii="Times New Roman" w:hAnsi="Times New Roman" w:cs="Times New Roman" w:hint="eastAsia"/>
          <w:bCs/>
          <w:sz w:val="24"/>
          <w:szCs w:val="24"/>
        </w:rPr>
        <w:t xml:space="preserve"> </w:t>
      </w:r>
      <w:r w:rsidRPr="0026246E">
        <w:rPr>
          <w:rFonts w:ascii="Times New Roman" w:hAnsi="Times New Roman" w:cs="Times New Roman"/>
          <w:bCs/>
          <w:sz w:val="24"/>
          <w:szCs w:val="24"/>
        </w:rPr>
        <w:t>exhibit</w:t>
      </w:r>
      <w:r w:rsidRPr="0026246E">
        <w:rPr>
          <w:rFonts w:ascii="Times New Roman" w:hAnsi="Times New Roman" w:cs="Times New Roman" w:hint="eastAsia"/>
          <w:bCs/>
          <w:sz w:val="24"/>
          <w:szCs w:val="24"/>
        </w:rPr>
        <w:t xml:space="preserve"> </w:t>
      </w:r>
      <w:r w:rsidRPr="0026246E">
        <w:rPr>
          <w:rFonts w:ascii="Times New Roman" w:hAnsi="Times New Roman" w:cs="Times New Roman"/>
          <w:bCs/>
          <w:sz w:val="24"/>
          <w:szCs w:val="24"/>
        </w:rPr>
        <w:t>remarkable</w:t>
      </w:r>
      <w:r w:rsidRPr="0026246E">
        <w:rPr>
          <w:rFonts w:ascii="Times New Roman" w:hAnsi="Times New Roman" w:cs="Times New Roman" w:hint="eastAsia"/>
          <w:bCs/>
          <w:sz w:val="24"/>
          <w:szCs w:val="24"/>
        </w:rPr>
        <w:t xml:space="preserve"> decreases. Such a persisting recovery of partial lattice strain along </w:t>
      </w:r>
      <w:r>
        <w:rPr>
          <w:rFonts w:ascii="Times New Roman" w:eastAsia="等线" w:hAnsi="Times New Roman" w:cs="Times New Roman"/>
          <w:bCs/>
          <w:sz w:val="24"/>
          <w:szCs w:val="24"/>
        </w:rPr>
        <w:t xml:space="preserve">the </w:t>
      </w:r>
      <w:r w:rsidRPr="0026246E">
        <w:rPr>
          <w:rFonts w:ascii="Times New Roman" w:hAnsi="Times New Roman" w:cs="Times New Roman" w:hint="eastAsia"/>
          <w:bCs/>
          <w:sz w:val="24"/>
          <w:szCs w:val="24"/>
        </w:rPr>
        <w:t xml:space="preserve">armchair direction in </w:t>
      </w:r>
      <w:r>
        <w:rPr>
          <w:rFonts w:ascii="Times New Roman" w:eastAsia="等线" w:hAnsi="Times New Roman" w:cs="Times New Roman"/>
          <w:bCs/>
          <w:sz w:val="24"/>
          <w:szCs w:val="24"/>
        </w:rPr>
        <w:t xml:space="preserve">the </w:t>
      </w:r>
      <w:r w:rsidRPr="0026246E">
        <w:rPr>
          <w:rFonts w:ascii="Times New Roman" w:hAnsi="Times New Roman" w:cs="Times New Roman" w:hint="eastAsia"/>
          <w:bCs/>
          <w:sz w:val="24"/>
          <w:szCs w:val="24"/>
        </w:rPr>
        <w:t xml:space="preserve">twin domain might be the dominant origin for the observed initial linear elastic response </w:t>
      </w:r>
      <w:r>
        <w:rPr>
          <w:rFonts w:ascii="Times New Roman" w:eastAsia="等线" w:hAnsi="Times New Roman" w:cs="Times New Roman"/>
          <w:bCs/>
          <w:sz w:val="24"/>
          <w:szCs w:val="24"/>
        </w:rPr>
        <w:t>to</w:t>
      </w:r>
      <w:r w:rsidRPr="0026246E">
        <w:rPr>
          <w:rFonts w:ascii="Times New Roman" w:hAnsi="Times New Roman" w:cs="Times New Roman" w:hint="eastAsia"/>
          <w:bCs/>
          <w:sz w:val="24"/>
          <w:szCs w:val="24"/>
        </w:rPr>
        <w:t xml:space="preserve"> unloading in the stress</w:t>
      </w:r>
      <w:r w:rsidRPr="0026246E">
        <w:rPr>
          <w:rFonts w:ascii="Times New Roman" w:hAnsi="Times New Roman" w:cs="Times New Roman" w:hint="eastAsia"/>
          <w:bCs/>
          <w:sz w:val="24"/>
          <w:szCs w:val="24"/>
        </w:rPr>
        <w:t>‒</w:t>
      </w:r>
      <w:r w:rsidRPr="0026246E">
        <w:rPr>
          <w:rFonts w:ascii="Times New Roman" w:hAnsi="Times New Roman" w:cs="Times New Roman" w:hint="eastAsia"/>
          <w:bCs/>
          <w:sz w:val="24"/>
          <w:szCs w:val="24"/>
        </w:rPr>
        <w:t>strain curve (Fig. 1</w:t>
      </w:r>
      <w:r w:rsidR="00424F90">
        <w:rPr>
          <w:rFonts w:ascii="Times New Roman" w:hAnsi="Times New Roman" w:cs="Times New Roman" w:hint="eastAsia"/>
          <w:bCs/>
          <w:sz w:val="24"/>
          <w:szCs w:val="24"/>
        </w:rPr>
        <w:t>e</w:t>
      </w:r>
      <w:r w:rsidRPr="0026246E">
        <w:rPr>
          <w:rFonts w:ascii="Times New Roman" w:hAnsi="Times New Roman" w:cs="Times New Roman" w:hint="eastAsia"/>
          <w:bCs/>
          <w:sz w:val="24"/>
          <w:szCs w:val="24"/>
        </w:rPr>
        <w:t xml:space="preserve"> in </w:t>
      </w:r>
      <w:r>
        <w:rPr>
          <w:rFonts w:ascii="Times New Roman" w:eastAsia="等线" w:hAnsi="Times New Roman" w:cs="Times New Roman"/>
          <w:bCs/>
          <w:sz w:val="24"/>
          <w:szCs w:val="24"/>
        </w:rPr>
        <w:t xml:space="preserve">the </w:t>
      </w:r>
      <w:r w:rsidRPr="0026246E">
        <w:rPr>
          <w:rFonts w:ascii="Times New Roman" w:hAnsi="Times New Roman" w:cs="Times New Roman" w:hint="eastAsia"/>
          <w:bCs/>
          <w:sz w:val="24"/>
          <w:szCs w:val="24"/>
        </w:rPr>
        <w:t xml:space="preserve">main text). In region </w:t>
      </w:r>
      <w:r w:rsidR="00EA596C">
        <w:rPr>
          <w:rFonts w:ascii="Times New Roman" w:hAnsi="Times New Roman" w:cs="Times New Roman" w:hint="eastAsia"/>
          <w:bCs/>
          <w:sz w:val="24"/>
          <w:szCs w:val="24"/>
        </w:rPr>
        <w:t>S2</w:t>
      </w:r>
      <w:r w:rsidRPr="0026246E">
        <w:rPr>
          <w:rFonts w:ascii="Times New Roman" w:hAnsi="Times New Roman" w:cs="Times New Roman" w:hint="eastAsia"/>
          <w:bCs/>
          <w:sz w:val="24"/>
          <w:szCs w:val="24"/>
        </w:rPr>
        <w:t xml:space="preserve"> where twin domain exhibits quick drop in width until its disappearance (Fig. 3</w:t>
      </w:r>
      <w:r w:rsidR="00424F90">
        <w:rPr>
          <w:rFonts w:ascii="Times New Roman" w:hAnsi="Times New Roman" w:cs="Times New Roman" w:hint="eastAsia"/>
          <w:bCs/>
          <w:sz w:val="24"/>
          <w:szCs w:val="24"/>
        </w:rPr>
        <w:t>e</w:t>
      </w:r>
      <w:r w:rsidRPr="0026246E">
        <w:rPr>
          <w:rFonts w:ascii="Times New Roman" w:hAnsi="Times New Roman" w:cs="Times New Roman" w:hint="eastAsia"/>
          <w:bCs/>
          <w:sz w:val="24"/>
          <w:szCs w:val="24"/>
        </w:rPr>
        <w:t xml:space="preserve"> in </w:t>
      </w:r>
      <w:r>
        <w:rPr>
          <w:rFonts w:ascii="Times New Roman" w:eastAsia="等线" w:hAnsi="Times New Roman" w:cs="Times New Roman"/>
          <w:bCs/>
          <w:sz w:val="24"/>
          <w:szCs w:val="24"/>
        </w:rPr>
        <w:t xml:space="preserve">the </w:t>
      </w:r>
      <w:r w:rsidRPr="0026246E">
        <w:rPr>
          <w:rFonts w:ascii="Times New Roman" w:hAnsi="Times New Roman" w:cs="Times New Roman" w:hint="eastAsia"/>
          <w:bCs/>
          <w:sz w:val="24"/>
          <w:szCs w:val="24"/>
        </w:rPr>
        <w:t xml:space="preserve">main text), the lattice strains of Matrix along both </w:t>
      </w:r>
      <w:r>
        <w:rPr>
          <w:rFonts w:ascii="Times New Roman" w:eastAsia="等线" w:hAnsi="Times New Roman" w:cs="Times New Roman"/>
          <w:bCs/>
          <w:sz w:val="24"/>
          <w:szCs w:val="24"/>
        </w:rPr>
        <w:t xml:space="preserve">the </w:t>
      </w:r>
      <w:r w:rsidRPr="0026246E">
        <w:rPr>
          <w:rFonts w:ascii="Times New Roman" w:hAnsi="Times New Roman" w:cs="Times New Roman" w:hint="eastAsia"/>
          <w:bCs/>
          <w:sz w:val="24"/>
          <w:szCs w:val="24"/>
        </w:rPr>
        <w:t xml:space="preserve">zigzag and armchair directions are nearly restored to the original values even at the initial stage of region </w:t>
      </w:r>
      <w:r w:rsidR="003A0035">
        <w:rPr>
          <w:rFonts w:ascii="Times New Roman" w:hAnsi="Times New Roman" w:cs="Times New Roman" w:hint="eastAsia"/>
          <w:bCs/>
          <w:sz w:val="24"/>
          <w:szCs w:val="24"/>
        </w:rPr>
        <w:t>S2</w:t>
      </w:r>
      <w:r w:rsidRPr="0026246E">
        <w:rPr>
          <w:rFonts w:ascii="Times New Roman" w:hAnsi="Times New Roman" w:cs="Times New Roman" w:hint="eastAsia"/>
          <w:bCs/>
          <w:sz w:val="24"/>
          <w:szCs w:val="24"/>
        </w:rPr>
        <w:t xml:space="preserve"> and </w:t>
      </w:r>
      <w:r>
        <w:rPr>
          <w:rFonts w:ascii="Times New Roman" w:eastAsia="等线" w:hAnsi="Times New Roman" w:cs="Times New Roman"/>
          <w:bCs/>
          <w:sz w:val="24"/>
          <w:szCs w:val="24"/>
        </w:rPr>
        <w:t>change</w:t>
      </w:r>
      <w:r w:rsidRPr="0026246E">
        <w:rPr>
          <w:rFonts w:ascii="Times New Roman" w:hAnsi="Times New Roman" w:cs="Times New Roman" w:hint="eastAsia"/>
          <w:bCs/>
          <w:sz w:val="24"/>
          <w:szCs w:val="24"/>
        </w:rPr>
        <w:t xml:space="preserve"> little with unloading. This </w:t>
      </w:r>
      <w:r>
        <w:rPr>
          <w:rFonts w:ascii="Times New Roman" w:eastAsia="等线" w:hAnsi="Times New Roman" w:cs="Times New Roman"/>
          <w:bCs/>
          <w:sz w:val="24"/>
          <w:szCs w:val="24"/>
        </w:rPr>
        <w:t>indicates</w:t>
      </w:r>
      <w:r w:rsidRPr="0026246E">
        <w:rPr>
          <w:rFonts w:ascii="Times New Roman" w:hAnsi="Times New Roman" w:cs="Times New Roman" w:hint="eastAsia"/>
          <w:bCs/>
          <w:sz w:val="24"/>
          <w:szCs w:val="24"/>
        </w:rPr>
        <w:t xml:space="preserve"> that in region </w:t>
      </w:r>
      <w:r w:rsidR="003A0035">
        <w:rPr>
          <w:rFonts w:ascii="Times New Roman" w:hAnsi="Times New Roman" w:cs="Times New Roman" w:hint="eastAsia"/>
          <w:bCs/>
          <w:sz w:val="24"/>
          <w:szCs w:val="24"/>
        </w:rPr>
        <w:t>S2</w:t>
      </w:r>
      <w:r w:rsidRPr="0026246E">
        <w:rPr>
          <w:rFonts w:ascii="Times New Roman" w:hAnsi="Times New Roman" w:cs="Times New Roman" w:hint="eastAsia"/>
          <w:bCs/>
          <w:sz w:val="24"/>
          <w:szCs w:val="24"/>
        </w:rPr>
        <w:t xml:space="preserve"> the residual lattice strains in Matrix are not large enough to maintain the twin domain, which results in the fast decrease of twin domain width and the simultaneous recovery of lattice strains (Fig. 3a,b in </w:t>
      </w:r>
      <w:r>
        <w:rPr>
          <w:rFonts w:ascii="Times New Roman" w:eastAsia="等线" w:hAnsi="Times New Roman" w:cs="Times New Roman"/>
          <w:bCs/>
          <w:sz w:val="24"/>
          <w:szCs w:val="24"/>
        </w:rPr>
        <w:t xml:space="preserve">the </w:t>
      </w:r>
      <w:r w:rsidRPr="0026246E">
        <w:rPr>
          <w:rFonts w:ascii="Times New Roman" w:hAnsi="Times New Roman" w:cs="Times New Roman" w:hint="eastAsia"/>
          <w:bCs/>
          <w:sz w:val="24"/>
          <w:szCs w:val="24"/>
        </w:rPr>
        <w:t>main text) and eventually generate the nonlinear superelastic response on unloading in the stress-strain curve (Fig. 1</w:t>
      </w:r>
      <w:r w:rsidR="00424F90">
        <w:rPr>
          <w:rFonts w:ascii="Times New Roman" w:hAnsi="Times New Roman" w:cs="Times New Roman" w:hint="eastAsia"/>
          <w:bCs/>
          <w:sz w:val="24"/>
          <w:szCs w:val="24"/>
        </w:rPr>
        <w:t>e</w:t>
      </w:r>
      <w:r w:rsidRPr="0026246E">
        <w:rPr>
          <w:rFonts w:ascii="Times New Roman" w:hAnsi="Times New Roman" w:cs="Times New Roman" w:hint="eastAsia"/>
          <w:bCs/>
          <w:sz w:val="24"/>
          <w:szCs w:val="24"/>
        </w:rPr>
        <w:t xml:space="preserve"> in </w:t>
      </w:r>
      <w:r>
        <w:rPr>
          <w:rFonts w:ascii="Times New Roman" w:eastAsia="等线" w:hAnsi="Times New Roman" w:cs="Times New Roman"/>
          <w:bCs/>
          <w:sz w:val="24"/>
          <w:szCs w:val="24"/>
        </w:rPr>
        <w:t xml:space="preserve">the </w:t>
      </w:r>
      <w:r w:rsidRPr="0026246E">
        <w:rPr>
          <w:rFonts w:ascii="Times New Roman" w:hAnsi="Times New Roman" w:cs="Times New Roman" w:hint="eastAsia"/>
          <w:bCs/>
          <w:sz w:val="24"/>
          <w:szCs w:val="24"/>
        </w:rPr>
        <w:t>main text).</w:t>
      </w:r>
    </w:p>
    <w:p w14:paraId="110C404E" w14:textId="66D341E1" w:rsidR="00DD5B87" w:rsidRDefault="003B27B9" w:rsidP="00DD5B87">
      <w:pPr>
        <w:spacing w:afterLines="50" w:after="156" w:line="360" w:lineRule="auto"/>
        <w:jc w:val="center"/>
        <w:rPr>
          <w:rFonts w:ascii="Times New Roman" w:hAnsi="Times New Roman" w:cs="Times New Roman"/>
          <w:bCs/>
          <w:sz w:val="24"/>
          <w:szCs w:val="24"/>
        </w:rPr>
      </w:pPr>
      <w:r w:rsidRPr="003B27B9">
        <w:rPr>
          <w:rFonts w:ascii="Times New Roman" w:hAnsi="Times New Roman" w:cs="Times New Roman"/>
          <w:bCs/>
          <w:noProof/>
          <w:sz w:val="24"/>
          <w:szCs w:val="24"/>
        </w:rPr>
        <w:drawing>
          <wp:inline distT="0" distB="0" distL="0" distR="0" wp14:anchorId="51933FBC" wp14:editId="1CA2B531">
            <wp:extent cx="5753967" cy="2605414"/>
            <wp:effectExtent l="0" t="0" r="0" b="4445"/>
            <wp:docPr id="85" name="图片 84">
              <a:extLst xmlns:a="http://schemas.openxmlformats.org/drawingml/2006/main">
                <a:ext uri="{FF2B5EF4-FFF2-40B4-BE49-F238E27FC236}">
                  <a16:creationId xmlns:a16="http://schemas.microsoft.com/office/drawing/2014/main" id="{2BDD5242-7E18-F4AD-F0D0-025A2757801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4">
                      <a:extLst>
                        <a:ext uri="{FF2B5EF4-FFF2-40B4-BE49-F238E27FC236}">
                          <a16:creationId xmlns:a16="http://schemas.microsoft.com/office/drawing/2014/main" id="{2BDD5242-7E18-F4AD-F0D0-025A2757801E}"/>
                        </a:ext>
                      </a:extLst>
                    </pic:cNvPr>
                    <pic:cNvPicPr>
                      <a:picLocks noChangeAspect="1"/>
                    </pic:cNvPicPr>
                  </pic:nvPicPr>
                  <pic:blipFill>
                    <a:blip r:embed="rId16"/>
                    <a:stretch>
                      <a:fillRect/>
                    </a:stretch>
                  </pic:blipFill>
                  <pic:spPr>
                    <a:xfrm>
                      <a:off x="0" y="0"/>
                      <a:ext cx="5775906" cy="2615348"/>
                    </a:xfrm>
                    <a:prstGeom prst="rect">
                      <a:avLst/>
                    </a:prstGeom>
                  </pic:spPr>
                </pic:pic>
              </a:graphicData>
            </a:graphic>
          </wp:inline>
        </w:drawing>
      </w:r>
    </w:p>
    <w:p w14:paraId="12B6823E" w14:textId="5E611040" w:rsidR="00DD5B87" w:rsidRDefault="00DD5B87" w:rsidP="00DD5B87">
      <w:pPr>
        <w:spacing w:afterLines="50" w:after="156" w:line="360" w:lineRule="auto"/>
        <w:rPr>
          <w:rFonts w:ascii="Times New Roman" w:hAnsi="Times New Roman" w:cs="Times New Roman"/>
          <w:bCs/>
          <w:sz w:val="24"/>
          <w:szCs w:val="24"/>
        </w:rPr>
      </w:pPr>
      <w:r>
        <w:rPr>
          <w:rFonts w:ascii="Times New Roman" w:hAnsi="Times New Roman" w:cs="Times New Roman"/>
          <w:b/>
          <w:bCs/>
          <w:sz w:val="24"/>
          <w:szCs w:val="24"/>
        </w:rPr>
        <w:t xml:space="preserve">Supplementary Figure </w:t>
      </w:r>
      <w:r w:rsidR="000B2EF1">
        <w:rPr>
          <w:rFonts w:ascii="Times New Roman" w:hAnsi="Times New Roman" w:cs="Times New Roman" w:hint="eastAsia"/>
          <w:b/>
          <w:bCs/>
          <w:sz w:val="24"/>
          <w:szCs w:val="24"/>
        </w:rPr>
        <w:t>7</w:t>
      </w:r>
      <w:r>
        <w:rPr>
          <w:rFonts w:ascii="Times New Roman" w:hAnsi="Times New Roman" w:cs="Times New Roman"/>
          <w:b/>
          <w:bCs/>
          <w:sz w:val="24"/>
          <w:szCs w:val="24"/>
        </w:rPr>
        <w:t xml:space="preserve">. Determination of </w:t>
      </w:r>
      <w:r>
        <w:rPr>
          <w:rFonts w:ascii="Times New Roman" w:eastAsia="等线" w:hAnsi="Times New Roman" w:cs="Times New Roman"/>
          <w:b/>
          <w:bCs/>
          <w:sz w:val="24"/>
          <w:szCs w:val="24"/>
        </w:rPr>
        <w:t xml:space="preserve">the </w:t>
      </w:r>
      <w:r>
        <w:rPr>
          <w:rFonts w:ascii="Times New Roman" w:hAnsi="Times New Roman" w:cs="Times New Roman"/>
          <w:b/>
          <w:bCs/>
          <w:sz w:val="24"/>
          <w:szCs w:val="24"/>
        </w:rPr>
        <w:t>lattice parameters of GeSe under tensile strain</w:t>
      </w:r>
      <w:r w:rsidR="003B27B9">
        <w:rPr>
          <w:rFonts w:ascii="Times New Roman" w:hAnsi="Times New Roman" w:cs="Times New Roman" w:hint="eastAsia"/>
          <w:b/>
          <w:bCs/>
          <w:sz w:val="24"/>
          <w:szCs w:val="24"/>
        </w:rPr>
        <w:t xml:space="preserve"> in Matrix region</w:t>
      </w:r>
      <w:r>
        <w:rPr>
          <w:rFonts w:ascii="Times New Roman" w:hAnsi="Times New Roman" w:cs="Times New Roman"/>
          <w:b/>
          <w:bCs/>
          <w:sz w:val="24"/>
          <w:szCs w:val="24"/>
        </w:rPr>
        <w:t>.</w:t>
      </w:r>
      <w:r>
        <w:rPr>
          <w:rFonts w:ascii="Times New Roman" w:hAnsi="Times New Roman" w:cs="Times New Roman"/>
          <w:bCs/>
          <w:sz w:val="24"/>
          <w:szCs w:val="24"/>
        </w:rPr>
        <w:t xml:space="preserve"> </w:t>
      </w:r>
      <w:r>
        <w:rPr>
          <w:rFonts w:ascii="Times New Roman" w:hAnsi="Times New Roman" w:cs="Times New Roman" w:hint="eastAsia"/>
          <w:bCs/>
          <w:sz w:val="24"/>
          <w:szCs w:val="24"/>
        </w:rPr>
        <w:t xml:space="preserve">HRTEM images of </w:t>
      </w:r>
      <w:r w:rsidR="003B27B9">
        <w:rPr>
          <w:rFonts w:ascii="Times New Roman" w:hAnsi="Times New Roman" w:cs="Times New Roman" w:hint="eastAsia"/>
          <w:bCs/>
          <w:sz w:val="24"/>
          <w:szCs w:val="24"/>
        </w:rPr>
        <w:t>eight</w:t>
      </w:r>
      <w:r>
        <w:rPr>
          <w:rFonts w:ascii="Times New Roman" w:hAnsi="Times New Roman" w:cs="Times New Roman"/>
          <w:bCs/>
          <w:sz w:val="24"/>
          <w:szCs w:val="24"/>
        </w:rPr>
        <w:t xml:space="preserve"> </w:t>
      </w:r>
      <w:r>
        <w:rPr>
          <w:rFonts w:ascii="Times New Roman" w:hAnsi="Times New Roman" w:cs="Times New Roman" w:hint="eastAsia"/>
          <w:bCs/>
          <w:sz w:val="24"/>
          <w:szCs w:val="24"/>
        </w:rPr>
        <w:t>randomly selected</w:t>
      </w:r>
      <w:r>
        <w:rPr>
          <w:rFonts w:ascii="Times New Roman" w:hAnsi="Times New Roman" w:cs="Times New Roman"/>
          <w:bCs/>
          <w:sz w:val="24"/>
          <w:szCs w:val="24"/>
        </w:rPr>
        <w:t xml:space="preserve"> regions (i-v</w:t>
      </w:r>
      <w:r w:rsidR="003B27B9">
        <w:rPr>
          <w:rFonts w:ascii="Times New Roman" w:hAnsi="Times New Roman" w:cs="Times New Roman" w:hint="eastAsia"/>
          <w:bCs/>
          <w:sz w:val="24"/>
          <w:szCs w:val="24"/>
        </w:rPr>
        <w:t>iii</w:t>
      </w:r>
      <w:r>
        <w:rPr>
          <w:rFonts w:ascii="Times New Roman" w:hAnsi="Times New Roman" w:cs="Times New Roman"/>
          <w:bCs/>
          <w:sz w:val="24"/>
          <w:szCs w:val="24"/>
        </w:rPr>
        <w:t xml:space="preserve">) </w:t>
      </w:r>
      <w:r>
        <w:rPr>
          <w:rFonts w:ascii="Times New Roman" w:hAnsi="Times New Roman" w:cs="Times New Roman" w:hint="eastAsia"/>
          <w:bCs/>
          <w:sz w:val="24"/>
          <w:szCs w:val="24"/>
        </w:rPr>
        <w:t xml:space="preserve">as marked out with white squares </w:t>
      </w:r>
      <w:r w:rsidR="003B27B9">
        <w:rPr>
          <w:rFonts w:ascii="Times New Roman" w:hAnsi="Times New Roman" w:cs="Times New Roman" w:hint="eastAsia"/>
          <w:bCs/>
          <w:sz w:val="24"/>
          <w:szCs w:val="24"/>
        </w:rPr>
        <w:t xml:space="preserve">in </w:t>
      </w:r>
      <w:r w:rsidR="001F41FE" w:rsidRPr="001F41FE">
        <w:rPr>
          <w:rFonts w:ascii="Times New Roman" w:hAnsi="Times New Roman" w:cs="Times New Roman" w:hint="eastAsia"/>
          <w:sz w:val="24"/>
          <w:szCs w:val="24"/>
        </w:rPr>
        <w:t>Extended Data</w:t>
      </w:r>
      <w:r w:rsidR="001F41FE" w:rsidRPr="001F41FE">
        <w:rPr>
          <w:rFonts w:ascii="Times New Roman" w:hAnsi="Times New Roman" w:cs="Times New Roman"/>
          <w:sz w:val="24"/>
          <w:szCs w:val="24"/>
        </w:rPr>
        <w:t xml:space="preserve"> </w:t>
      </w:r>
      <w:r w:rsidR="003B27B9" w:rsidRPr="003B27B9">
        <w:rPr>
          <w:rFonts w:ascii="Times New Roman" w:hAnsi="Times New Roman" w:cs="Times New Roman"/>
          <w:sz w:val="24"/>
          <w:szCs w:val="24"/>
        </w:rPr>
        <w:t>Fig</w:t>
      </w:r>
      <w:r w:rsidR="003B27B9">
        <w:rPr>
          <w:rFonts w:ascii="Times New Roman" w:hAnsi="Times New Roman" w:cs="Times New Roman" w:hint="eastAsia"/>
          <w:sz w:val="24"/>
          <w:szCs w:val="24"/>
        </w:rPr>
        <w:t>.</w:t>
      </w:r>
      <w:r w:rsidR="003B27B9" w:rsidRPr="003B27B9">
        <w:rPr>
          <w:rFonts w:ascii="Times New Roman" w:hAnsi="Times New Roman" w:cs="Times New Roman"/>
          <w:sz w:val="24"/>
          <w:szCs w:val="24"/>
        </w:rPr>
        <w:t xml:space="preserve"> </w:t>
      </w:r>
      <w:r w:rsidR="001F41FE">
        <w:rPr>
          <w:rFonts w:ascii="Times New Roman" w:hAnsi="Times New Roman" w:cs="Times New Roman" w:hint="eastAsia"/>
          <w:sz w:val="24"/>
          <w:szCs w:val="24"/>
        </w:rPr>
        <w:t>8a</w:t>
      </w:r>
      <w:r>
        <w:rPr>
          <w:rFonts w:ascii="Times New Roman" w:hAnsi="Times New Roman" w:cs="Times New Roman" w:hint="eastAsia"/>
          <w:bCs/>
          <w:sz w:val="24"/>
          <w:szCs w:val="24"/>
        </w:rPr>
        <w:t xml:space="preserve">, </w:t>
      </w:r>
      <w:r>
        <w:rPr>
          <w:rFonts w:ascii="Times New Roman" w:eastAsia="等线" w:hAnsi="Times New Roman" w:cs="Times New Roman"/>
          <w:bCs/>
          <w:sz w:val="24"/>
          <w:szCs w:val="24"/>
        </w:rPr>
        <w:t>in</w:t>
      </w:r>
      <w:r>
        <w:rPr>
          <w:rFonts w:ascii="Times New Roman" w:hAnsi="Times New Roman" w:cs="Times New Roman" w:hint="eastAsia"/>
          <w:bCs/>
          <w:sz w:val="24"/>
          <w:szCs w:val="24"/>
        </w:rPr>
        <w:t xml:space="preserve"> which </w:t>
      </w:r>
      <w:r>
        <w:rPr>
          <w:rFonts w:ascii="Times New Roman" w:eastAsia="等线" w:hAnsi="Times New Roman" w:cs="Times New Roman"/>
          <w:bCs/>
          <w:sz w:val="24"/>
          <w:szCs w:val="24"/>
        </w:rPr>
        <w:t xml:space="preserve">the </w:t>
      </w:r>
      <w:r w:rsidR="00CB3AFD">
        <w:rPr>
          <w:rFonts w:ascii="Times New Roman" w:hAnsi="Times New Roman" w:cs="Times New Roman" w:hint="eastAsia"/>
          <w:bCs/>
          <w:sz w:val="24"/>
          <w:szCs w:val="24"/>
        </w:rPr>
        <w:t>blue</w:t>
      </w:r>
      <w:r>
        <w:rPr>
          <w:rFonts w:ascii="Times New Roman" w:hAnsi="Times New Roman" w:cs="Times New Roman" w:hint="eastAsia"/>
          <w:bCs/>
          <w:sz w:val="24"/>
          <w:szCs w:val="24"/>
        </w:rPr>
        <w:t xml:space="preserve"> and </w:t>
      </w:r>
      <w:r w:rsidR="00CB3AFD">
        <w:rPr>
          <w:rFonts w:ascii="Times New Roman" w:hAnsi="Times New Roman" w:cs="Times New Roman" w:hint="eastAsia"/>
          <w:bCs/>
          <w:sz w:val="24"/>
          <w:szCs w:val="24"/>
        </w:rPr>
        <w:t>red</w:t>
      </w:r>
      <w:r>
        <w:rPr>
          <w:rFonts w:ascii="Times New Roman" w:hAnsi="Times New Roman" w:cs="Times New Roman" w:hint="eastAsia"/>
          <w:bCs/>
          <w:sz w:val="24"/>
          <w:szCs w:val="24"/>
        </w:rPr>
        <w:t xml:space="preserve"> solid lines represent the zigzag and armchair directions, respectively. In each selected region, t</w:t>
      </w:r>
      <w:r>
        <w:rPr>
          <w:rFonts w:ascii="Times New Roman" w:hAnsi="Times New Roman" w:cs="Times New Roman"/>
          <w:bCs/>
          <w:sz w:val="24"/>
          <w:szCs w:val="24"/>
        </w:rPr>
        <w:t xml:space="preserve">en unit cells </w:t>
      </w:r>
      <w:r>
        <w:rPr>
          <w:rFonts w:ascii="Times New Roman" w:eastAsia="等线" w:hAnsi="Times New Roman" w:cs="Times New Roman"/>
          <w:bCs/>
          <w:sz w:val="24"/>
          <w:szCs w:val="24"/>
        </w:rPr>
        <w:t>were</w:t>
      </w:r>
      <w:r>
        <w:rPr>
          <w:rFonts w:ascii="Times New Roman" w:hAnsi="Times New Roman" w:cs="Times New Roman"/>
          <w:bCs/>
          <w:sz w:val="24"/>
          <w:szCs w:val="24"/>
        </w:rPr>
        <w:t xml:space="preserve"> </w:t>
      </w:r>
      <w:r>
        <w:rPr>
          <w:rFonts w:ascii="Times New Roman" w:hAnsi="Times New Roman" w:cs="Times New Roman" w:hint="eastAsia"/>
          <w:bCs/>
          <w:sz w:val="24"/>
          <w:szCs w:val="24"/>
        </w:rPr>
        <w:t>taken</w:t>
      </w:r>
      <w:r>
        <w:rPr>
          <w:rFonts w:ascii="Times New Roman" w:hAnsi="Times New Roman" w:cs="Times New Roman"/>
          <w:bCs/>
          <w:sz w:val="24"/>
          <w:szCs w:val="24"/>
        </w:rPr>
        <w:t xml:space="preserve"> </w:t>
      </w:r>
      <w:r>
        <w:rPr>
          <w:rFonts w:ascii="Times New Roman" w:hAnsi="Times New Roman" w:cs="Times New Roman" w:hint="eastAsia"/>
          <w:bCs/>
          <w:sz w:val="24"/>
          <w:szCs w:val="24"/>
        </w:rPr>
        <w:t>along</w:t>
      </w:r>
      <w:r>
        <w:rPr>
          <w:rFonts w:ascii="Times New Roman" w:hAnsi="Times New Roman" w:cs="Times New Roman"/>
          <w:bCs/>
          <w:sz w:val="24"/>
          <w:szCs w:val="24"/>
        </w:rPr>
        <w:t xml:space="preserve"> </w:t>
      </w:r>
      <w:r>
        <w:rPr>
          <w:rFonts w:ascii="Times New Roman" w:eastAsia="等线" w:hAnsi="Times New Roman" w:cs="Times New Roman"/>
          <w:bCs/>
          <w:sz w:val="24"/>
          <w:szCs w:val="24"/>
        </w:rPr>
        <w:t xml:space="preserve">the </w:t>
      </w:r>
      <w:r>
        <w:rPr>
          <w:rFonts w:ascii="Times New Roman" w:hAnsi="Times New Roman" w:cs="Times New Roman"/>
          <w:bCs/>
          <w:sz w:val="24"/>
          <w:szCs w:val="24"/>
        </w:rPr>
        <w:t xml:space="preserve">zigzag </w:t>
      </w:r>
      <w:r>
        <w:rPr>
          <w:rFonts w:ascii="Times New Roman" w:hAnsi="Times New Roman" w:cs="Times New Roman" w:hint="eastAsia"/>
          <w:bCs/>
          <w:sz w:val="24"/>
          <w:szCs w:val="24"/>
        </w:rPr>
        <w:t>(</w:t>
      </w:r>
      <w:r>
        <w:rPr>
          <w:rFonts w:ascii="Times New Roman" w:eastAsia="等线" w:hAnsi="Times New Roman" w:cs="Times New Roman"/>
          <w:bCs/>
          <w:sz w:val="24"/>
          <w:szCs w:val="24"/>
        </w:rPr>
        <w:t>middle</w:t>
      </w:r>
      <w:r>
        <w:rPr>
          <w:rFonts w:ascii="Times New Roman" w:hAnsi="Times New Roman" w:cs="Times New Roman" w:hint="eastAsia"/>
          <w:bCs/>
          <w:sz w:val="24"/>
          <w:szCs w:val="24"/>
        </w:rPr>
        <w:t xml:space="preserve"> column) </w:t>
      </w:r>
      <w:r>
        <w:rPr>
          <w:rFonts w:ascii="Times New Roman" w:hAnsi="Times New Roman" w:cs="Times New Roman"/>
          <w:bCs/>
          <w:sz w:val="24"/>
          <w:szCs w:val="24"/>
        </w:rPr>
        <w:t xml:space="preserve">and armchair </w:t>
      </w:r>
      <w:r>
        <w:rPr>
          <w:rFonts w:ascii="Times New Roman" w:hAnsi="Times New Roman" w:cs="Times New Roman" w:hint="eastAsia"/>
          <w:bCs/>
          <w:sz w:val="24"/>
          <w:szCs w:val="24"/>
        </w:rPr>
        <w:t>(</w:t>
      </w:r>
      <w:r>
        <w:rPr>
          <w:rFonts w:ascii="Times New Roman" w:eastAsia="等线" w:hAnsi="Times New Roman" w:cs="Times New Roman"/>
          <w:bCs/>
          <w:sz w:val="24"/>
          <w:szCs w:val="24"/>
        </w:rPr>
        <w:t>right</w:t>
      </w:r>
      <w:r>
        <w:rPr>
          <w:rFonts w:ascii="Times New Roman" w:hAnsi="Times New Roman" w:cs="Times New Roman" w:hint="eastAsia"/>
          <w:bCs/>
          <w:sz w:val="24"/>
          <w:szCs w:val="24"/>
        </w:rPr>
        <w:t xml:space="preserve"> column) </w:t>
      </w:r>
      <w:r>
        <w:rPr>
          <w:rFonts w:ascii="Times New Roman" w:hAnsi="Times New Roman" w:cs="Times New Roman"/>
          <w:bCs/>
          <w:sz w:val="24"/>
          <w:szCs w:val="24"/>
        </w:rPr>
        <w:t>directions</w:t>
      </w:r>
      <w:r>
        <w:rPr>
          <w:rFonts w:ascii="Times New Roman" w:hAnsi="Times New Roman" w:cs="Times New Roman" w:hint="eastAsia"/>
          <w:bCs/>
          <w:sz w:val="24"/>
          <w:szCs w:val="24"/>
        </w:rPr>
        <w:t xml:space="preserve"> </w:t>
      </w:r>
      <w:r>
        <w:rPr>
          <w:rFonts w:ascii="Times New Roman" w:hAnsi="Times New Roman" w:cs="Times New Roman"/>
          <w:bCs/>
          <w:sz w:val="24"/>
          <w:szCs w:val="24"/>
        </w:rPr>
        <w:t xml:space="preserve">for </w:t>
      </w:r>
      <w:r>
        <w:rPr>
          <w:rFonts w:ascii="Times New Roman" w:hAnsi="Times New Roman" w:cs="Times New Roman" w:hint="eastAsia"/>
          <w:bCs/>
          <w:sz w:val="24"/>
          <w:szCs w:val="24"/>
        </w:rPr>
        <w:t>determination of</w:t>
      </w:r>
      <w:r>
        <w:rPr>
          <w:rFonts w:ascii="Times New Roman" w:hAnsi="Times New Roman" w:cs="Times New Roman"/>
          <w:bCs/>
          <w:sz w:val="24"/>
          <w:szCs w:val="24"/>
        </w:rPr>
        <w:t xml:space="preserve"> </w:t>
      </w:r>
      <w:r>
        <w:rPr>
          <w:rFonts w:ascii="Times New Roman" w:eastAsia="等线" w:hAnsi="Times New Roman" w:cs="Times New Roman"/>
          <w:bCs/>
          <w:sz w:val="24"/>
          <w:szCs w:val="24"/>
        </w:rPr>
        <w:t xml:space="preserve">the </w:t>
      </w:r>
      <w:r>
        <w:rPr>
          <w:rFonts w:ascii="Times New Roman" w:hAnsi="Times New Roman" w:cs="Times New Roman"/>
          <w:bCs/>
          <w:sz w:val="24"/>
          <w:szCs w:val="24"/>
        </w:rPr>
        <w:t>lattice parameters</w:t>
      </w:r>
      <w:r>
        <w:rPr>
          <w:rFonts w:ascii="Times New Roman" w:hAnsi="Times New Roman" w:cs="Times New Roman" w:hint="eastAsia"/>
          <w:bCs/>
          <w:sz w:val="24"/>
          <w:szCs w:val="24"/>
        </w:rPr>
        <w:t xml:space="preserve"> under tensile strain</w:t>
      </w:r>
      <w:r>
        <w:rPr>
          <w:rFonts w:ascii="Times New Roman" w:hAnsi="Times New Roman" w:cs="Times New Roman"/>
          <w:bCs/>
          <w:sz w:val="24"/>
          <w:szCs w:val="24"/>
        </w:rPr>
        <w:t>.</w:t>
      </w:r>
    </w:p>
    <w:p w14:paraId="603A3108" w14:textId="77777777" w:rsidR="00DD5B87" w:rsidRPr="00DD5B87" w:rsidRDefault="00DD5B87" w:rsidP="00234FC4">
      <w:pPr>
        <w:spacing w:afterLines="50" w:after="156" w:line="360" w:lineRule="auto"/>
        <w:rPr>
          <w:rFonts w:ascii="Times New Roman" w:hAnsi="Times New Roman" w:cs="Times New Roman"/>
          <w:bCs/>
          <w:sz w:val="24"/>
          <w:szCs w:val="24"/>
        </w:rPr>
      </w:pPr>
    </w:p>
    <w:tbl>
      <w:tblPr>
        <w:tblpPr w:leftFromText="180" w:rightFromText="180" w:vertAnchor="text" w:horzAnchor="margin" w:tblpY="822"/>
        <w:tblW w:w="9060" w:type="dxa"/>
        <w:tblCellMar>
          <w:left w:w="0" w:type="dxa"/>
          <w:right w:w="0" w:type="dxa"/>
        </w:tblCellMar>
        <w:tblLook w:val="0600" w:firstRow="0" w:lastRow="0" w:firstColumn="0" w:lastColumn="0" w:noHBand="1" w:noVBand="1"/>
      </w:tblPr>
      <w:tblGrid>
        <w:gridCol w:w="1985"/>
        <w:gridCol w:w="142"/>
        <w:gridCol w:w="1313"/>
        <w:gridCol w:w="1831"/>
        <w:gridCol w:w="1831"/>
        <w:gridCol w:w="1958"/>
      </w:tblGrid>
      <w:tr w:rsidR="009238BA" w14:paraId="71CDF87D" w14:textId="77777777" w:rsidTr="00234FC4">
        <w:trPr>
          <w:trHeight w:val="702"/>
        </w:trPr>
        <w:tc>
          <w:tcPr>
            <w:tcW w:w="9060" w:type="dxa"/>
            <w:gridSpan w:val="6"/>
            <w:tcBorders>
              <w:top w:val="single" w:sz="8" w:space="0" w:color="auto"/>
              <w:left w:val="nil"/>
              <w:bottom w:val="nil"/>
              <w:right w:val="nil"/>
            </w:tcBorders>
            <w:shd w:val="clear" w:color="auto" w:fill="auto"/>
            <w:tcMar>
              <w:top w:w="15" w:type="dxa"/>
              <w:left w:w="108" w:type="dxa"/>
              <w:bottom w:w="0" w:type="dxa"/>
              <w:right w:w="108" w:type="dxa"/>
            </w:tcMar>
            <w:vAlign w:val="center"/>
            <w:hideMark/>
          </w:tcPr>
          <w:p w14:paraId="3553FAEC" w14:textId="77777777" w:rsidR="00234FC4" w:rsidRPr="000E49B6" w:rsidRDefault="00E8361E" w:rsidP="00234FC4">
            <w:pPr>
              <w:spacing w:afterLines="50" w:after="156" w:line="360" w:lineRule="auto"/>
              <w:jc w:val="center"/>
              <w:rPr>
                <w:rFonts w:ascii="Times New Roman" w:hAnsi="Times New Roman" w:cs="Times New Roman"/>
                <w:bCs/>
                <w:sz w:val="24"/>
                <w:szCs w:val="24"/>
              </w:rPr>
            </w:pPr>
            <w:r w:rsidRPr="000E49B6">
              <w:rPr>
                <w:rFonts w:ascii="Times New Roman" w:hAnsi="Times New Roman" w:cs="Times New Roman"/>
                <w:bCs/>
                <w:sz w:val="24"/>
                <w:szCs w:val="24"/>
              </w:rPr>
              <w:lastRenderedPageBreak/>
              <w:t>Lattice parameter (Å)</w:t>
            </w:r>
          </w:p>
        </w:tc>
      </w:tr>
      <w:tr w:rsidR="009238BA" w14:paraId="3CDEF320" w14:textId="77777777" w:rsidTr="00234FC4">
        <w:trPr>
          <w:trHeight w:val="621"/>
        </w:trPr>
        <w:tc>
          <w:tcPr>
            <w:tcW w:w="1985" w:type="dxa"/>
            <w:tcBorders>
              <w:top w:val="nil"/>
              <w:left w:val="nil"/>
              <w:bottom w:val="single" w:sz="8" w:space="0" w:color="080000"/>
              <w:right w:val="nil"/>
            </w:tcBorders>
            <w:shd w:val="clear" w:color="auto" w:fill="auto"/>
            <w:tcMar>
              <w:top w:w="15" w:type="dxa"/>
              <w:left w:w="108" w:type="dxa"/>
              <w:bottom w:w="0" w:type="dxa"/>
              <w:right w:w="108" w:type="dxa"/>
            </w:tcMar>
            <w:vAlign w:val="center"/>
            <w:hideMark/>
          </w:tcPr>
          <w:p w14:paraId="05C2BB90" w14:textId="77777777" w:rsidR="00234FC4" w:rsidRPr="000E49B6" w:rsidRDefault="00E8361E" w:rsidP="00234FC4">
            <w:pPr>
              <w:spacing w:afterLines="50" w:after="156" w:line="360" w:lineRule="auto"/>
              <w:jc w:val="center"/>
              <w:rPr>
                <w:rFonts w:ascii="Times New Roman" w:hAnsi="Times New Roman" w:cs="Times New Roman"/>
                <w:bCs/>
                <w:sz w:val="24"/>
                <w:szCs w:val="24"/>
              </w:rPr>
            </w:pPr>
            <w:r w:rsidRPr="000E49B6">
              <w:rPr>
                <w:rFonts w:ascii="Times New Roman" w:hAnsi="Times New Roman" w:cs="Times New Roman"/>
                <w:bCs/>
                <w:sz w:val="24"/>
                <w:szCs w:val="24"/>
              </w:rPr>
              <w:t>Time</w:t>
            </w:r>
          </w:p>
        </w:tc>
        <w:tc>
          <w:tcPr>
            <w:tcW w:w="1455" w:type="dxa"/>
            <w:gridSpan w:val="2"/>
            <w:tcBorders>
              <w:top w:val="nil"/>
              <w:left w:val="nil"/>
              <w:bottom w:val="single" w:sz="8" w:space="0" w:color="080000"/>
              <w:right w:val="nil"/>
            </w:tcBorders>
            <w:shd w:val="clear" w:color="auto" w:fill="auto"/>
            <w:tcMar>
              <w:top w:w="15" w:type="dxa"/>
              <w:left w:w="108" w:type="dxa"/>
              <w:bottom w:w="0" w:type="dxa"/>
              <w:right w:w="108" w:type="dxa"/>
            </w:tcMar>
            <w:vAlign w:val="center"/>
            <w:hideMark/>
          </w:tcPr>
          <w:p w14:paraId="1AA24960" w14:textId="77777777" w:rsidR="00234FC4" w:rsidRPr="000E49B6" w:rsidRDefault="00E8361E" w:rsidP="00234FC4">
            <w:pPr>
              <w:spacing w:afterLines="50" w:after="156" w:line="360" w:lineRule="auto"/>
              <w:jc w:val="center"/>
              <w:rPr>
                <w:rFonts w:ascii="Times New Roman" w:hAnsi="Times New Roman" w:cs="Times New Roman"/>
                <w:bCs/>
                <w:sz w:val="24"/>
                <w:szCs w:val="24"/>
              </w:rPr>
            </w:pPr>
            <w:r w:rsidRPr="000E49B6">
              <w:rPr>
                <w:rFonts w:ascii="Times New Roman" w:hAnsi="Times New Roman" w:cs="Times New Roman"/>
                <w:bCs/>
                <w:sz w:val="24"/>
                <w:szCs w:val="24"/>
              </w:rPr>
              <w:t>Zigzag</w:t>
            </w:r>
          </w:p>
        </w:tc>
        <w:tc>
          <w:tcPr>
            <w:tcW w:w="1831" w:type="dxa"/>
            <w:tcBorders>
              <w:top w:val="nil"/>
              <w:left w:val="nil"/>
              <w:bottom w:val="single" w:sz="8" w:space="0" w:color="080000"/>
              <w:right w:val="nil"/>
            </w:tcBorders>
            <w:shd w:val="clear" w:color="auto" w:fill="auto"/>
            <w:tcMar>
              <w:top w:w="15" w:type="dxa"/>
              <w:left w:w="108" w:type="dxa"/>
              <w:bottom w:w="0" w:type="dxa"/>
              <w:right w:w="108" w:type="dxa"/>
            </w:tcMar>
            <w:vAlign w:val="center"/>
            <w:hideMark/>
          </w:tcPr>
          <w:p w14:paraId="5EE594FB" w14:textId="77777777" w:rsidR="00234FC4" w:rsidRPr="000E49B6" w:rsidRDefault="00E8361E" w:rsidP="00234FC4">
            <w:pPr>
              <w:spacing w:afterLines="50" w:after="156" w:line="360" w:lineRule="auto"/>
              <w:jc w:val="center"/>
              <w:rPr>
                <w:rFonts w:ascii="Times New Roman" w:hAnsi="Times New Roman" w:cs="Times New Roman"/>
                <w:bCs/>
                <w:sz w:val="24"/>
                <w:szCs w:val="24"/>
              </w:rPr>
            </w:pPr>
            <w:r w:rsidRPr="000E49B6">
              <w:rPr>
                <w:rFonts w:ascii="Times New Roman" w:hAnsi="Times New Roman" w:cs="Times New Roman"/>
                <w:bCs/>
                <w:sz w:val="24"/>
                <w:szCs w:val="24"/>
              </w:rPr>
              <w:t>Armchair</w:t>
            </w:r>
          </w:p>
        </w:tc>
        <w:tc>
          <w:tcPr>
            <w:tcW w:w="1831" w:type="dxa"/>
            <w:tcBorders>
              <w:top w:val="nil"/>
              <w:left w:val="nil"/>
              <w:bottom w:val="single" w:sz="8" w:space="0" w:color="080000"/>
              <w:right w:val="nil"/>
            </w:tcBorders>
            <w:shd w:val="clear" w:color="auto" w:fill="auto"/>
            <w:tcMar>
              <w:top w:w="15" w:type="dxa"/>
              <w:left w:w="108" w:type="dxa"/>
              <w:bottom w:w="0" w:type="dxa"/>
              <w:right w:w="108" w:type="dxa"/>
            </w:tcMar>
            <w:vAlign w:val="center"/>
            <w:hideMark/>
          </w:tcPr>
          <w:p w14:paraId="2891485D" w14:textId="77777777" w:rsidR="00234FC4" w:rsidRPr="000E49B6" w:rsidRDefault="00E8361E" w:rsidP="00234FC4">
            <w:pPr>
              <w:spacing w:afterLines="50" w:after="156" w:line="360" w:lineRule="auto"/>
              <w:jc w:val="center"/>
              <w:rPr>
                <w:rFonts w:ascii="Times New Roman" w:hAnsi="Times New Roman" w:cs="Times New Roman"/>
                <w:bCs/>
                <w:sz w:val="24"/>
                <w:szCs w:val="24"/>
              </w:rPr>
            </w:pPr>
            <w:r w:rsidRPr="000E49B6">
              <w:rPr>
                <w:rFonts w:ascii="Times New Roman" w:hAnsi="Times New Roman" w:cs="Times New Roman"/>
                <w:bCs/>
                <w:sz w:val="24"/>
                <w:szCs w:val="24"/>
              </w:rPr>
              <w:t>T-zigzag</w:t>
            </w:r>
          </w:p>
        </w:tc>
        <w:tc>
          <w:tcPr>
            <w:tcW w:w="1958" w:type="dxa"/>
            <w:tcBorders>
              <w:top w:val="nil"/>
              <w:left w:val="nil"/>
              <w:bottom w:val="single" w:sz="8" w:space="0" w:color="080000"/>
              <w:right w:val="nil"/>
            </w:tcBorders>
            <w:shd w:val="clear" w:color="auto" w:fill="auto"/>
            <w:tcMar>
              <w:top w:w="15" w:type="dxa"/>
              <w:left w:w="108" w:type="dxa"/>
              <w:bottom w:w="0" w:type="dxa"/>
              <w:right w:w="108" w:type="dxa"/>
            </w:tcMar>
            <w:vAlign w:val="center"/>
            <w:hideMark/>
          </w:tcPr>
          <w:p w14:paraId="6891CFD4" w14:textId="77777777" w:rsidR="00234FC4" w:rsidRPr="000E49B6" w:rsidRDefault="00E8361E" w:rsidP="00234FC4">
            <w:pPr>
              <w:spacing w:afterLines="50" w:after="156" w:line="360" w:lineRule="auto"/>
              <w:jc w:val="center"/>
              <w:rPr>
                <w:rFonts w:ascii="Times New Roman" w:hAnsi="Times New Roman" w:cs="Times New Roman"/>
                <w:bCs/>
                <w:sz w:val="24"/>
                <w:szCs w:val="24"/>
              </w:rPr>
            </w:pPr>
            <w:r w:rsidRPr="000E49B6">
              <w:rPr>
                <w:rFonts w:ascii="Times New Roman" w:hAnsi="Times New Roman" w:cs="Times New Roman"/>
                <w:bCs/>
                <w:sz w:val="24"/>
                <w:szCs w:val="24"/>
              </w:rPr>
              <w:t>T-armchair</w:t>
            </w:r>
          </w:p>
        </w:tc>
      </w:tr>
      <w:tr w:rsidR="003B27B9" w14:paraId="2ADBBB36" w14:textId="77777777" w:rsidTr="003B27B9">
        <w:trPr>
          <w:trHeight w:val="594"/>
        </w:trPr>
        <w:tc>
          <w:tcPr>
            <w:tcW w:w="2127" w:type="dxa"/>
            <w:gridSpan w:val="2"/>
            <w:vMerge w:val="restart"/>
            <w:tcBorders>
              <w:top w:val="single" w:sz="8" w:space="0" w:color="080000"/>
              <w:left w:val="nil"/>
              <w:bottom w:val="nil"/>
              <w:right w:val="nil"/>
            </w:tcBorders>
            <w:shd w:val="clear" w:color="auto" w:fill="auto"/>
            <w:tcMar>
              <w:top w:w="15" w:type="dxa"/>
              <w:left w:w="108" w:type="dxa"/>
              <w:bottom w:w="0" w:type="dxa"/>
              <w:right w:w="108" w:type="dxa"/>
            </w:tcMar>
            <w:vAlign w:val="center"/>
            <w:hideMark/>
          </w:tcPr>
          <w:p w14:paraId="5021D6CF" w14:textId="77777777" w:rsidR="003B27B9" w:rsidRPr="000E49B6" w:rsidRDefault="003B27B9" w:rsidP="003B27B9">
            <w:pPr>
              <w:spacing w:afterLines="50" w:after="156" w:line="360" w:lineRule="auto"/>
              <w:jc w:val="center"/>
              <w:rPr>
                <w:rFonts w:ascii="Times New Roman" w:hAnsi="Times New Roman" w:cs="Times New Roman"/>
                <w:bCs/>
                <w:sz w:val="24"/>
                <w:szCs w:val="24"/>
              </w:rPr>
            </w:pPr>
            <w:r>
              <w:rPr>
                <w:rFonts w:ascii="Times New Roman" w:hAnsi="Times New Roman" w:cs="Times New Roman"/>
                <w:bCs/>
                <w:sz w:val="24"/>
                <w:szCs w:val="24"/>
              </w:rPr>
              <w:t>373 s</w:t>
            </w:r>
          </w:p>
        </w:tc>
        <w:tc>
          <w:tcPr>
            <w:tcW w:w="1313" w:type="dxa"/>
            <w:tcBorders>
              <w:left w:val="nil"/>
              <w:right w:val="nil"/>
            </w:tcBorders>
            <w:shd w:val="clear" w:color="auto" w:fill="auto"/>
            <w:tcMar>
              <w:top w:w="15" w:type="dxa"/>
              <w:left w:w="108" w:type="dxa"/>
              <w:bottom w:w="0" w:type="dxa"/>
              <w:right w:w="108" w:type="dxa"/>
            </w:tcMar>
            <w:vAlign w:val="center"/>
          </w:tcPr>
          <w:p w14:paraId="3D3AA847" w14:textId="080E468F" w:rsidR="003B27B9" w:rsidRPr="003B27B9" w:rsidRDefault="003B27B9" w:rsidP="003B27B9">
            <w:pPr>
              <w:spacing w:afterLines="50" w:after="156" w:line="360" w:lineRule="auto"/>
              <w:jc w:val="center"/>
              <w:rPr>
                <w:rFonts w:ascii="Times New Roman" w:hAnsi="Times New Roman" w:cs="Times New Roman"/>
                <w:sz w:val="24"/>
                <w:szCs w:val="24"/>
              </w:rPr>
            </w:pPr>
            <w:r w:rsidRPr="003B27B9">
              <w:rPr>
                <w:rFonts w:ascii="Times New Roman" w:hAnsi="Times New Roman" w:cs="Times New Roman"/>
                <w:color w:val="000000" w:themeColor="text1"/>
                <w:kern w:val="24"/>
                <w:sz w:val="24"/>
                <w:szCs w:val="24"/>
              </w:rPr>
              <w:t>3.715</w:t>
            </w:r>
          </w:p>
        </w:tc>
        <w:tc>
          <w:tcPr>
            <w:tcW w:w="1831" w:type="dxa"/>
            <w:tcBorders>
              <w:left w:val="nil"/>
              <w:right w:val="nil"/>
            </w:tcBorders>
            <w:shd w:val="clear" w:color="auto" w:fill="auto"/>
            <w:tcMar>
              <w:top w:w="15" w:type="dxa"/>
              <w:left w:w="108" w:type="dxa"/>
              <w:bottom w:w="0" w:type="dxa"/>
              <w:right w:w="108" w:type="dxa"/>
            </w:tcMar>
            <w:vAlign w:val="center"/>
          </w:tcPr>
          <w:p w14:paraId="0E5686E9" w14:textId="26B58623" w:rsidR="003B27B9" w:rsidRPr="003B27B9" w:rsidRDefault="003B27B9" w:rsidP="003B27B9">
            <w:pPr>
              <w:spacing w:afterLines="50" w:after="156" w:line="360" w:lineRule="auto"/>
              <w:jc w:val="center"/>
              <w:rPr>
                <w:rFonts w:ascii="Times New Roman" w:hAnsi="Times New Roman" w:cs="Times New Roman"/>
                <w:sz w:val="24"/>
                <w:szCs w:val="24"/>
              </w:rPr>
            </w:pPr>
            <w:r w:rsidRPr="003B27B9">
              <w:rPr>
                <w:rFonts w:ascii="Times New Roman" w:hAnsi="Times New Roman" w:cs="Times New Roman"/>
                <w:color w:val="000000" w:themeColor="text1"/>
                <w:kern w:val="24"/>
                <w:sz w:val="24"/>
                <w:szCs w:val="24"/>
              </w:rPr>
              <w:t>4.123</w:t>
            </w:r>
          </w:p>
        </w:tc>
        <w:tc>
          <w:tcPr>
            <w:tcW w:w="1831" w:type="dxa"/>
            <w:tcBorders>
              <w:left w:val="nil"/>
              <w:right w:val="nil"/>
            </w:tcBorders>
            <w:shd w:val="clear" w:color="auto" w:fill="auto"/>
            <w:tcMar>
              <w:top w:w="15" w:type="dxa"/>
              <w:left w:w="108" w:type="dxa"/>
              <w:bottom w:w="0" w:type="dxa"/>
              <w:right w:w="108" w:type="dxa"/>
            </w:tcMar>
            <w:vAlign w:val="center"/>
          </w:tcPr>
          <w:p w14:paraId="28824754" w14:textId="1CE7AA4F" w:rsidR="003B27B9" w:rsidRPr="003B27B9" w:rsidRDefault="003B27B9" w:rsidP="003B27B9">
            <w:pPr>
              <w:spacing w:afterLines="50" w:after="156" w:line="360" w:lineRule="auto"/>
              <w:jc w:val="center"/>
              <w:rPr>
                <w:rFonts w:ascii="Times New Roman" w:hAnsi="Times New Roman" w:cs="Times New Roman"/>
                <w:sz w:val="24"/>
                <w:szCs w:val="24"/>
              </w:rPr>
            </w:pPr>
            <w:r w:rsidRPr="003B27B9">
              <w:rPr>
                <w:rFonts w:ascii="Times New Roman" w:hAnsi="Times New Roman" w:cs="Times New Roman"/>
                <w:color w:val="000000" w:themeColor="text1"/>
                <w:kern w:val="24"/>
                <w:sz w:val="24"/>
                <w:szCs w:val="24"/>
              </w:rPr>
              <w:t>3.597</w:t>
            </w:r>
          </w:p>
        </w:tc>
        <w:tc>
          <w:tcPr>
            <w:tcW w:w="1958" w:type="dxa"/>
            <w:tcBorders>
              <w:left w:val="nil"/>
              <w:right w:val="nil"/>
            </w:tcBorders>
            <w:shd w:val="clear" w:color="auto" w:fill="auto"/>
            <w:tcMar>
              <w:top w:w="15" w:type="dxa"/>
              <w:left w:w="108" w:type="dxa"/>
              <w:bottom w:w="0" w:type="dxa"/>
              <w:right w:w="108" w:type="dxa"/>
            </w:tcMar>
            <w:vAlign w:val="center"/>
          </w:tcPr>
          <w:p w14:paraId="28F71B36" w14:textId="7E7D5803" w:rsidR="003B27B9" w:rsidRPr="003B27B9" w:rsidRDefault="003B27B9" w:rsidP="003B27B9">
            <w:pPr>
              <w:spacing w:afterLines="50" w:after="156" w:line="360" w:lineRule="auto"/>
              <w:jc w:val="center"/>
              <w:rPr>
                <w:rFonts w:ascii="Times New Roman" w:hAnsi="Times New Roman" w:cs="Times New Roman"/>
                <w:sz w:val="24"/>
                <w:szCs w:val="24"/>
              </w:rPr>
            </w:pPr>
            <w:r w:rsidRPr="003B27B9">
              <w:rPr>
                <w:rFonts w:ascii="Times New Roman" w:hAnsi="Times New Roman" w:cs="Times New Roman"/>
                <w:color w:val="000000" w:themeColor="text1"/>
                <w:kern w:val="24"/>
                <w:sz w:val="24"/>
                <w:szCs w:val="24"/>
              </w:rPr>
              <w:t>4.373</w:t>
            </w:r>
          </w:p>
        </w:tc>
      </w:tr>
      <w:tr w:rsidR="003B27B9" w14:paraId="57FFB5FE" w14:textId="77777777" w:rsidTr="003B27B9">
        <w:trPr>
          <w:trHeight w:val="594"/>
        </w:trPr>
        <w:tc>
          <w:tcPr>
            <w:tcW w:w="2127" w:type="dxa"/>
            <w:gridSpan w:val="2"/>
            <w:vMerge/>
            <w:tcBorders>
              <w:top w:val="single" w:sz="8" w:space="0" w:color="080000"/>
              <w:left w:val="nil"/>
              <w:bottom w:val="nil"/>
              <w:right w:val="nil"/>
            </w:tcBorders>
            <w:shd w:val="clear" w:color="auto" w:fill="auto"/>
            <w:tcMar>
              <w:top w:w="15" w:type="dxa"/>
              <w:left w:w="108" w:type="dxa"/>
              <w:bottom w:w="0" w:type="dxa"/>
              <w:right w:w="108" w:type="dxa"/>
            </w:tcMar>
            <w:vAlign w:val="center"/>
          </w:tcPr>
          <w:p w14:paraId="6D420F4A" w14:textId="77777777" w:rsidR="003B27B9" w:rsidRDefault="003B27B9" w:rsidP="003B27B9">
            <w:pPr>
              <w:spacing w:afterLines="50" w:after="156" w:line="360" w:lineRule="auto"/>
              <w:jc w:val="center"/>
              <w:rPr>
                <w:rFonts w:ascii="Times New Roman" w:hAnsi="Times New Roman" w:cs="Times New Roman"/>
                <w:bCs/>
                <w:sz w:val="24"/>
                <w:szCs w:val="24"/>
              </w:rPr>
            </w:pPr>
          </w:p>
        </w:tc>
        <w:tc>
          <w:tcPr>
            <w:tcW w:w="1313" w:type="dxa"/>
            <w:tcBorders>
              <w:left w:val="nil"/>
              <w:right w:val="nil"/>
            </w:tcBorders>
            <w:shd w:val="clear" w:color="auto" w:fill="auto"/>
            <w:tcMar>
              <w:top w:w="15" w:type="dxa"/>
              <w:left w:w="108" w:type="dxa"/>
              <w:bottom w:w="0" w:type="dxa"/>
              <w:right w:w="108" w:type="dxa"/>
            </w:tcMar>
            <w:vAlign w:val="center"/>
          </w:tcPr>
          <w:p w14:paraId="1A5178DB" w14:textId="29A65796" w:rsidR="003B27B9" w:rsidRPr="003B27B9" w:rsidRDefault="003B27B9" w:rsidP="003B27B9">
            <w:pPr>
              <w:spacing w:afterLines="50" w:after="156" w:line="360" w:lineRule="auto"/>
              <w:jc w:val="center"/>
              <w:rPr>
                <w:rFonts w:ascii="Times New Roman" w:hAnsi="Times New Roman" w:cs="Times New Roman"/>
                <w:sz w:val="24"/>
                <w:szCs w:val="24"/>
              </w:rPr>
            </w:pPr>
            <w:r w:rsidRPr="003B27B9">
              <w:rPr>
                <w:rFonts w:ascii="Times New Roman" w:hAnsi="Times New Roman" w:cs="Times New Roman"/>
                <w:color w:val="000000" w:themeColor="text1"/>
                <w:kern w:val="24"/>
                <w:sz w:val="24"/>
                <w:szCs w:val="24"/>
              </w:rPr>
              <w:t>3.744</w:t>
            </w:r>
          </w:p>
        </w:tc>
        <w:tc>
          <w:tcPr>
            <w:tcW w:w="1831" w:type="dxa"/>
            <w:tcBorders>
              <w:left w:val="nil"/>
              <w:right w:val="nil"/>
            </w:tcBorders>
            <w:shd w:val="clear" w:color="auto" w:fill="auto"/>
            <w:tcMar>
              <w:top w:w="15" w:type="dxa"/>
              <w:left w:w="108" w:type="dxa"/>
              <w:bottom w:w="0" w:type="dxa"/>
              <w:right w:w="108" w:type="dxa"/>
            </w:tcMar>
            <w:vAlign w:val="center"/>
          </w:tcPr>
          <w:p w14:paraId="42961D7C" w14:textId="6D7AEFEE" w:rsidR="003B27B9" w:rsidRPr="003B27B9" w:rsidRDefault="003B27B9" w:rsidP="003B27B9">
            <w:pPr>
              <w:spacing w:afterLines="50" w:after="156" w:line="360" w:lineRule="auto"/>
              <w:jc w:val="center"/>
              <w:rPr>
                <w:rFonts w:ascii="Times New Roman" w:hAnsi="Times New Roman" w:cs="Times New Roman"/>
                <w:sz w:val="24"/>
                <w:szCs w:val="24"/>
              </w:rPr>
            </w:pPr>
            <w:r w:rsidRPr="003B27B9">
              <w:rPr>
                <w:rFonts w:ascii="Times New Roman" w:hAnsi="Times New Roman" w:cs="Times New Roman"/>
                <w:color w:val="000000" w:themeColor="text1"/>
                <w:kern w:val="24"/>
                <w:sz w:val="24"/>
                <w:szCs w:val="24"/>
              </w:rPr>
              <w:t>4.116</w:t>
            </w:r>
          </w:p>
        </w:tc>
        <w:tc>
          <w:tcPr>
            <w:tcW w:w="1831" w:type="dxa"/>
            <w:tcBorders>
              <w:left w:val="nil"/>
              <w:right w:val="nil"/>
            </w:tcBorders>
            <w:shd w:val="clear" w:color="auto" w:fill="auto"/>
            <w:tcMar>
              <w:top w:w="15" w:type="dxa"/>
              <w:left w:w="108" w:type="dxa"/>
              <w:bottom w:w="0" w:type="dxa"/>
              <w:right w:w="108" w:type="dxa"/>
            </w:tcMar>
            <w:vAlign w:val="center"/>
          </w:tcPr>
          <w:p w14:paraId="13F5F32B" w14:textId="20536085" w:rsidR="003B27B9" w:rsidRPr="003B27B9" w:rsidRDefault="003B27B9" w:rsidP="003B27B9">
            <w:pPr>
              <w:spacing w:afterLines="50" w:after="156" w:line="360" w:lineRule="auto"/>
              <w:jc w:val="center"/>
              <w:rPr>
                <w:rFonts w:ascii="Times New Roman" w:hAnsi="Times New Roman" w:cs="Times New Roman"/>
                <w:sz w:val="24"/>
                <w:szCs w:val="24"/>
              </w:rPr>
            </w:pPr>
            <w:r w:rsidRPr="003B27B9">
              <w:rPr>
                <w:rFonts w:ascii="Times New Roman" w:hAnsi="Times New Roman" w:cs="Times New Roman"/>
                <w:color w:val="000000" w:themeColor="text1"/>
                <w:kern w:val="24"/>
                <w:sz w:val="24"/>
                <w:szCs w:val="24"/>
              </w:rPr>
              <w:t>3.587</w:t>
            </w:r>
          </w:p>
        </w:tc>
        <w:tc>
          <w:tcPr>
            <w:tcW w:w="1958" w:type="dxa"/>
            <w:tcBorders>
              <w:left w:val="nil"/>
              <w:right w:val="nil"/>
            </w:tcBorders>
            <w:shd w:val="clear" w:color="auto" w:fill="auto"/>
            <w:tcMar>
              <w:top w:w="15" w:type="dxa"/>
              <w:left w:w="108" w:type="dxa"/>
              <w:bottom w:w="0" w:type="dxa"/>
              <w:right w:w="108" w:type="dxa"/>
            </w:tcMar>
            <w:vAlign w:val="center"/>
          </w:tcPr>
          <w:p w14:paraId="5D7E7948" w14:textId="39AA86E3" w:rsidR="003B27B9" w:rsidRPr="003B27B9" w:rsidRDefault="003B27B9" w:rsidP="003B27B9">
            <w:pPr>
              <w:spacing w:afterLines="50" w:after="156" w:line="360" w:lineRule="auto"/>
              <w:jc w:val="center"/>
              <w:rPr>
                <w:rFonts w:ascii="Times New Roman" w:hAnsi="Times New Roman" w:cs="Times New Roman"/>
                <w:sz w:val="24"/>
                <w:szCs w:val="24"/>
              </w:rPr>
            </w:pPr>
            <w:r w:rsidRPr="003B27B9">
              <w:rPr>
                <w:rFonts w:ascii="Times New Roman" w:hAnsi="Times New Roman" w:cs="Times New Roman"/>
                <w:color w:val="000000" w:themeColor="text1"/>
                <w:kern w:val="24"/>
                <w:sz w:val="24"/>
                <w:szCs w:val="24"/>
              </w:rPr>
              <w:t>4.375</w:t>
            </w:r>
          </w:p>
        </w:tc>
      </w:tr>
      <w:tr w:rsidR="003B27B9" w14:paraId="0CD3BCCC" w14:textId="77777777" w:rsidTr="003B27B9">
        <w:trPr>
          <w:trHeight w:val="594"/>
        </w:trPr>
        <w:tc>
          <w:tcPr>
            <w:tcW w:w="2127" w:type="dxa"/>
            <w:gridSpan w:val="2"/>
            <w:vMerge/>
            <w:tcBorders>
              <w:top w:val="single" w:sz="8" w:space="0" w:color="080000"/>
              <w:left w:val="nil"/>
              <w:bottom w:val="nil"/>
              <w:right w:val="nil"/>
            </w:tcBorders>
            <w:shd w:val="clear" w:color="auto" w:fill="auto"/>
            <w:tcMar>
              <w:top w:w="15" w:type="dxa"/>
              <w:left w:w="108" w:type="dxa"/>
              <w:bottom w:w="0" w:type="dxa"/>
              <w:right w:w="108" w:type="dxa"/>
            </w:tcMar>
            <w:vAlign w:val="center"/>
          </w:tcPr>
          <w:p w14:paraId="524A9CCD" w14:textId="77777777" w:rsidR="003B27B9" w:rsidRDefault="003B27B9" w:rsidP="003B27B9">
            <w:pPr>
              <w:spacing w:afterLines="50" w:after="156" w:line="360" w:lineRule="auto"/>
              <w:jc w:val="center"/>
              <w:rPr>
                <w:rFonts w:ascii="Times New Roman" w:hAnsi="Times New Roman" w:cs="Times New Roman"/>
                <w:bCs/>
                <w:sz w:val="24"/>
                <w:szCs w:val="24"/>
              </w:rPr>
            </w:pPr>
          </w:p>
        </w:tc>
        <w:tc>
          <w:tcPr>
            <w:tcW w:w="1313" w:type="dxa"/>
            <w:tcBorders>
              <w:left w:val="nil"/>
              <w:right w:val="nil"/>
            </w:tcBorders>
            <w:shd w:val="clear" w:color="auto" w:fill="auto"/>
            <w:tcMar>
              <w:top w:w="15" w:type="dxa"/>
              <w:left w:w="108" w:type="dxa"/>
              <w:bottom w:w="0" w:type="dxa"/>
              <w:right w:w="108" w:type="dxa"/>
            </w:tcMar>
            <w:vAlign w:val="center"/>
          </w:tcPr>
          <w:p w14:paraId="136E5638" w14:textId="5E05919F" w:rsidR="003B27B9" w:rsidRPr="003B27B9" w:rsidRDefault="003B27B9" w:rsidP="003B27B9">
            <w:pPr>
              <w:spacing w:afterLines="50" w:after="156" w:line="360" w:lineRule="auto"/>
              <w:jc w:val="center"/>
              <w:rPr>
                <w:rFonts w:ascii="Times New Roman" w:hAnsi="Times New Roman" w:cs="Times New Roman"/>
                <w:sz w:val="24"/>
                <w:szCs w:val="24"/>
              </w:rPr>
            </w:pPr>
            <w:r w:rsidRPr="003B27B9">
              <w:rPr>
                <w:rFonts w:ascii="Times New Roman" w:hAnsi="Times New Roman" w:cs="Times New Roman"/>
                <w:color w:val="000000" w:themeColor="text1"/>
                <w:kern w:val="24"/>
                <w:sz w:val="24"/>
                <w:szCs w:val="24"/>
              </w:rPr>
              <w:t>3.755</w:t>
            </w:r>
          </w:p>
        </w:tc>
        <w:tc>
          <w:tcPr>
            <w:tcW w:w="1831" w:type="dxa"/>
            <w:tcBorders>
              <w:left w:val="nil"/>
              <w:right w:val="nil"/>
            </w:tcBorders>
            <w:shd w:val="clear" w:color="auto" w:fill="auto"/>
            <w:tcMar>
              <w:top w:w="15" w:type="dxa"/>
              <w:left w:w="108" w:type="dxa"/>
              <w:bottom w:w="0" w:type="dxa"/>
              <w:right w:w="108" w:type="dxa"/>
            </w:tcMar>
            <w:vAlign w:val="center"/>
          </w:tcPr>
          <w:p w14:paraId="0AEE4B7C" w14:textId="16B074D4" w:rsidR="003B27B9" w:rsidRPr="003B27B9" w:rsidRDefault="003B27B9" w:rsidP="003B27B9">
            <w:pPr>
              <w:spacing w:afterLines="50" w:after="156" w:line="360" w:lineRule="auto"/>
              <w:jc w:val="center"/>
              <w:rPr>
                <w:rFonts w:ascii="Times New Roman" w:hAnsi="Times New Roman" w:cs="Times New Roman"/>
                <w:sz w:val="24"/>
                <w:szCs w:val="24"/>
              </w:rPr>
            </w:pPr>
            <w:r w:rsidRPr="003B27B9">
              <w:rPr>
                <w:rFonts w:ascii="Times New Roman" w:hAnsi="Times New Roman" w:cs="Times New Roman"/>
                <w:color w:val="000000" w:themeColor="text1"/>
                <w:kern w:val="24"/>
                <w:sz w:val="24"/>
                <w:szCs w:val="24"/>
              </w:rPr>
              <w:t>4.113</w:t>
            </w:r>
          </w:p>
        </w:tc>
        <w:tc>
          <w:tcPr>
            <w:tcW w:w="1831" w:type="dxa"/>
            <w:tcBorders>
              <w:left w:val="nil"/>
              <w:right w:val="nil"/>
            </w:tcBorders>
            <w:shd w:val="clear" w:color="auto" w:fill="auto"/>
            <w:tcMar>
              <w:top w:w="15" w:type="dxa"/>
              <w:left w:w="108" w:type="dxa"/>
              <w:bottom w:w="0" w:type="dxa"/>
              <w:right w:w="108" w:type="dxa"/>
            </w:tcMar>
            <w:vAlign w:val="center"/>
          </w:tcPr>
          <w:p w14:paraId="72D27CCE" w14:textId="0A7EAA5B" w:rsidR="003B27B9" w:rsidRPr="003B27B9" w:rsidRDefault="003B27B9" w:rsidP="003B27B9">
            <w:pPr>
              <w:spacing w:afterLines="50" w:after="156" w:line="360" w:lineRule="auto"/>
              <w:jc w:val="center"/>
              <w:rPr>
                <w:rFonts w:ascii="Times New Roman" w:hAnsi="Times New Roman" w:cs="Times New Roman"/>
                <w:sz w:val="24"/>
                <w:szCs w:val="24"/>
              </w:rPr>
            </w:pPr>
            <w:r w:rsidRPr="003B27B9">
              <w:rPr>
                <w:rFonts w:ascii="Times New Roman" w:hAnsi="Times New Roman" w:cs="Times New Roman"/>
                <w:color w:val="000000" w:themeColor="text1"/>
                <w:kern w:val="24"/>
                <w:sz w:val="24"/>
                <w:szCs w:val="24"/>
              </w:rPr>
              <w:t>3.568</w:t>
            </w:r>
          </w:p>
        </w:tc>
        <w:tc>
          <w:tcPr>
            <w:tcW w:w="1958" w:type="dxa"/>
            <w:tcBorders>
              <w:left w:val="nil"/>
              <w:right w:val="nil"/>
            </w:tcBorders>
            <w:shd w:val="clear" w:color="auto" w:fill="auto"/>
            <w:tcMar>
              <w:top w:w="15" w:type="dxa"/>
              <w:left w:w="108" w:type="dxa"/>
              <w:bottom w:w="0" w:type="dxa"/>
              <w:right w:w="108" w:type="dxa"/>
            </w:tcMar>
            <w:vAlign w:val="center"/>
          </w:tcPr>
          <w:p w14:paraId="100AE3D9" w14:textId="385A2785" w:rsidR="003B27B9" w:rsidRPr="003B27B9" w:rsidRDefault="003B27B9" w:rsidP="003B27B9">
            <w:pPr>
              <w:spacing w:afterLines="50" w:after="156" w:line="360" w:lineRule="auto"/>
              <w:jc w:val="center"/>
              <w:rPr>
                <w:rFonts w:ascii="Times New Roman" w:hAnsi="Times New Roman" w:cs="Times New Roman"/>
                <w:sz w:val="24"/>
                <w:szCs w:val="24"/>
              </w:rPr>
            </w:pPr>
            <w:r w:rsidRPr="003B27B9">
              <w:rPr>
                <w:rFonts w:ascii="Times New Roman" w:hAnsi="Times New Roman" w:cs="Times New Roman"/>
                <w:color w:val="000000" w:themeColor="text1"/>
                <w:kern w:val="24"/>
                <w:sz w:val="24"/>
                <w:szCs w:val="24"/>
              </w:rPr>
              <w:t>4.361</w:t>
            </w:r>
          </w:p>
        </w:tc>
      </w:tr>
      <w:tr w:rsidR="003B27B9" w14:paraId="7E3A544E" w14:textId="77777777" w:rsidTr="003B27B9">
        <w:trPr>
          <w:trHeight w:val="594"/>
        </w:trPr>
        <w:tc>
          <w:tcPr>
            <w:tcW w:w="2127" w:type="dxa"/>
            <w:gridSpan w:val="2"/>
            <w:vMerge/>
            <w:tcBorders>
              <w:top w:val="single" w:sz="8" w:space="0" w:color="080000"/>
              <w:left w:val="nil"/>
              <w:bottom w:val="nil"/>
              <w:right w:val="nil"/>
            </w:tcBorders>
            <w:shd w:val="clear" w:color="auto" w:fill="auto"/>
            <w:tcMar>
              <w:top w:w="15" w:type="dxa"/>
              <w:left w:w="108" w:type="dxa"/>
              <w:bottom w:w="0" w:type="dxa"/>
              <w:right w:w="108" w:type="dxa"/>
            </w:tcMar>
            <w:vAlign w:val="center"/>
          </w:tcPr>
          <w:p w14:paraId="7D9452A1" w14:textId="77777777" w:rsidR="003B27B9" w:rsidRDefault="003B27B9" w:rsidP="003B27B9">
            <w:pPr>
              <w:spacing w:afterLines="50" w:after="156" w:line="360" w:lineRule="auto"/>
              <w:jc w:val="center"/>
              <w:rPr>
                <w:rFonts w:ascii="Times New Roman" w:hAnsi="Times New Roman" w:cs="Times New Roman"/>
                <w:bCs/>
                <w:sz w:val="24"/>
                <w:szCs w:val="24"/>
              </w:rPr>
            </w:pPr>
          </w:p>
        </w:tc>
        <w:tc>
          <w:tcPr>
            <w:tcW w:w="1313" w:type="dxa"/>
            <w:tcBorders>
              <w:left w:val="nil"/>
              <w:right w:val="nil"/>
            </w:tcBorders>
            <w:shd w:val="clear" w:color="auto" w:fill="auto"/>
            <w:tcMar>
              <w:top w:w="15" w:type="dxa"/>
              <w:left w:w="108" w:type="dxa"/>
              <w:bottom w:w="0" w:type="dxa"/>
              <w:right w:w="108" w:type="dxa"/>
            </w:tcMar>
            <w:vAlign w:val="center"/>
          </w:tcPr>
          <w:p w14:paraId="3E32EFF0" w14:textId="75AAF793" w:rsidR="003B27B9" w:rsidRPr="003B27B9" w:rsidRDefault="003B27B9" w:rsidP="003B27B9">
            <w:pPr>
              <w:spacing w:afterLines="50" w:after="156" w:line="360" w:lineRule="auto"/>
              <w:jc w:val="center"/>
              <w:rPr>
                <w:rFonts w:ascii="Times New Roman" w:hAnsi="Times New Roman" w:cs="Times New Roman"/>
                <w:sz w:val="24"/>
                <w:szCs w:val="24"/>
              </w:rPr>
            </w:pPr>
            <w:r w:rsidRPr="003B27B9">
              <w:rPr>
                <w:rFonts w:ascii="Times New Roman" w:hAnsi="Times New Roman" w:cs="Times New Roman"/>
                <w:color w:val="000000" w:themeColor="text1"/>
                <w:kern w:val="24"/>
                <w:sz w:val="24"/>
                <w:szCs w:val="24"/>
              </w:rPr>
              <w:t>3.747</w:t>
            </w:r>
          </w:p>
        </w:tc>
        <w:tc>
          <w:tcPr>
            <w:tcW w:w="1831" w:type="dxa"/>
            <w:tcBorders>
              <w:left w:val="nil"/>
              <w:right w:val="nil"/>
            </w:tcBorders>
            <w:shd w:val="clear" w:color="auto" w:fill="auto"/>
            <w:tcMar>
              <w:top w:w="15" w:type="dxa"/>
              <w:left w:w="108" w:type="dxa"/>
              <w:bottom w:w="0" w:type="dxa"/>
              <w:right w:w="108" w:type="dxa"/>
            </w:tcMar>
            <w:vAlign w:val="center"/>
          </w:tcPr>
          <w:p w14:paraId="432B90FF" w14:textId="3AE8AF93" w:rsidR="003B27B9" w:rsidRPr="003B27B9" w:rsidRDefault="003B27B9" w:rsidP="003B27B9">
            <w:pPr>
              <w:spacing w:afterLines="50" w:after="156" w:line="360" w:lineRule="auto"/>
              <w:jc w:val="center"/>
              <w:rPr>
                <w:rFonts w:ascii="Times New Roman" w:hAnsi="Times New Roman" w:cs="Times New Roman"/>
                <w:sz w:val="24"/>
                <w:szCs w:val="24"/>
              </w:rPr>
            </w:pPr>
            <w:r w:rsidRPr="003B27B9">
              <w:rPr>
                <w:rFonts w:ascii="Times New Roman" w:hAnsi="Times New Roman" w:cs="Times New Roman"/>
                <w:color w:val="000000" w:themeColor="text1"/>
                <w:kern w:val="24"/>
                <w:sz w:val="24"/>
                <w:szCs w:val="24"/>
              </w:rPr>
              <w:t>4.152</w:t>
            </w:r>
          </w:p>
        </w:tc>
        <w:tc>
          <w:tcPr>
            <w:tcW w:w="1831" w:type="dxa"/>
            <w:tcBorders>
              <w:left w:val="nil"/>
              <w:right w:val="nil"/>
            </w:tcBorders>
            <w:shd w:val="clear" w:color="auto" w:fill="auto"/>
            <w:tcMar>
              <w:top w:w="15" w:type="dxa"/>
              <w:left w:w="108" w:type="dxa"/>
              <w:bottom w:w="0" w:type="dxa"/>
              <w:right w:w="108" w:type="dxa"/>
            </w:tcMar>
            <w:vAlign w:val="center"/>
          </w:tcPr>
          <w:p w14:paraId="7966530F" w14:textId="0BA466E8" w:rsidR="003B27B9" w:rsidRPr="003B27B9" w:rsidRDefault="003B27B9" w:rsidP="003B27B9">
            <w:pPr>
              <w:spacing w:afterLines="50" w:after="156" w:line="360" w:lineRule="auto"/>
              <w:jc w:val="center"/>
              <w:rPr>
                <w:rFonts w:ascii="Times New Roman" w:hAnsi="Times New Roman" w:cs="Times New Roman"/>
                <w:sz w:val="24"/>
                <w:szCs w:val="24"/>
              </w:rPr>
            </w:pPr>
            <w:r w:rsidRPr="003B27B9">
              <w:rPr>
                <w:rFonts w:ascii="Times New Roman" w:hAnsi="Times New Roman" w:cs="Times New Roman"/>
                <w:color w:val="000000" w:themeColor="text1"/>
                <w:kern w:val="24"/>
                <w:sz w:val="24"/>
                <w:szCs w:val="24"/>
              </w:rPr>
              <w:t>3.595</w:t>
            </w:r>
          </w:p>
        </w:tc>
        <w:tc>
          <w:tcPr>
            <w:tcW w:w="1958" w:type="dxa"/>
            <w:tcBorders>
              <w:left w:val="nil"/>
              <w:right w:val="nil"/>
            </w:tcBorders>
            <w:shd w:val="clear" w:color="auto" w:fill="auto"/>
            <w:tcMar>
              <w:top w:w="15" w:type="dxa"/>
              <w:left w:w="108" w:type="dxa"/>
              <w:bottom w:w="0" w:type="dxa"/>
              <w:right w:w="108" w:type="dxa"/>
            </w:tcMar>
            <w:vAlign w:val="center"/>
          </w:tcPr>
          <w:p w14:paraId="658D7124" w14:textId="3D0C9737" w:rsidR="003B27B9" w:rsidRPr="003B27B9" w:rsidRDefault="003B27B9" w:rsidP="003B27B9">
            <w:pPr>
              <w:spacing w:afterLines="50" w:after="156" w:line="360" w:lineRule="auto"/>
              <w:jc w:val="center"/>
              <w:rPr>
                <w:rFonts w:ascii="Times New Roman" w:hAnsi="Times New Roman" w:cs="Times New Roman"/>
                <w:sz w:val="24"/>
                <w:szCs w:val="24"/>
              </w:rPr>
            </w:pPr>
            <w:r w:rsidRPr="003B27B9">
              <w:rPr>
                <w:rFonts w:ascii="Times New Roman" w:hAnsi="Times New Roman" w:cs="Times New Roman"/>
                <w:color w:val="000000" w:themeColor="text1"/>
                <w:kern w:val="24"/>
                <w:sz w:val="24"/>
                <w:szCs w:val="24"/>
              </w:rPr>
              <w:t>4.359</w:t>
            </w:r>
          </w:p>
        </w:tc>
      </w:tr>
      <w:tr w:rsidR="003B27B9" w14:paraId="4F9402AB" w14:textId="77777777" w:rsidTr="003B27B9">
        <w:trPr>
          <w:trHeight w:val="594"/>
        </w:trPr>
        <w:tc>
          <w:tcPr>
            <w:tcW w:w="2127" w:type="dxa"/>
            <w:gridSpan w:val="2"/>
            <w:vMerge/>
            <w:tcBorders>
              <w:top w:val="single" w:sz="8" w:space="0" w:color="080000"/>
              <w:left w:val="nil"/>
              <w:bottom w:val="nil"/>
              <w:right w:val="nil"/>
            </w:tcBorders>
            <w:shd w:val="clear" w:color="auto" w:fill="auto"/>
            <w:tcMar>
              <w:top w:w="15" w:type="dxa"/>
              <w:left w:w="108" w:type="dxa"/>
              <w:bottom w:w="0" w:type="dxa"/>
              <w:right w:w="108" w:type="dxa"/>
            </w:tcMar>
            <w:vAlign w:val="center"/>
          </w:tcPr>
          <w:p w14:paraId="552CF603" w14:textId="77777777" w:rsidR="003B27B9" w:rsidRDefault="003B27B9" w:rsidP="003B27B9">
            <w:pPr>
              <w:spacing w:afterLines="50" w:after="156" w:line="360" w:lineRule="auto"/>
              <w:jc w:val="center"/>
              <w:rPr>
                <w:rFonts w:ascii="Times New Roman" w:hAnsi="Times New Roman" w:cs="Times New Roman"/>
                <w:bCs/>
                <w:sz w:val="24"/>
                <w:szCs w:val="24"/>
              </w:rPr>
            </w:pPr>
          </w:p>
        </w:tc>
        <w:tc>
          <w:tcPr>
            <w:tcW w:w="1313" w:type="dxa"/>
            <w:tcBorders>
              <w:left w:val="nil"/>
              <w:right w:val="nil"/>
            </w:tcBorders>
            <w:shd w:val="clear" w:color="auto" w:fill="auto"/>
            <w:tcMar>
              <w:top w:w="15" w:type="dxa"/>
              <w:left w:w="108" w:type="dxa"/>
              <w:bottom w:w="0" w:type="dxa"/>
              <w:right w:w="108" w:type="dxa"/>
            </w:tcMar>
            <w:vAlign w:val="center"/>
          </w:tcPr>
          <w:p w14:paraId="38E6BA4B" w14:textId="2711F704" w:rsidR="003B27B9" w:rsidRPr="003B27B9" w:rsidRDefault="003B27B9" w:rsidP="003B27B9">
            <w:pPr>
              <w:spacing w:afterLines="50" w:after="156" w:line="360" w:lineRule="auto"/>
              <w:jc w:val="center"/>
              <w:rPr>
                <w:rFonts w:ascii="Times New Roman" w:hAnsi="Times New Roman" w:cs="Times New Roman"/>
                <w:sz w:val="24"/>
                <w:szCs w:val="24"/>
              </w:rPr>
            </w:pPr>
            <w:r w:rsidRPr="003B27B9">
              <w:rPr>
                <w:rFonts w:ascii="Times New Roman" w:hAnsi="Times New Roman" w:cs="Times New Roman"/>
                <w:color w:val="000000" w:themeColor="text1"/>
                <w:kern w:val="24"/>
                <w:sz w:val="24"/>
                <w:szCs w:val="24"/>
              </w:rPr>
              <w:t>3.723</w:t>
            </w:r>
          </w:p>
        </w:tc>
        <w:tc>
          <w:tcPr>
            <w:tcW w:w="1831" w:type="dxa"/>
            <w:tcBorders>
              <w:left w:val="nil"/>
              <w:right w:val="nil"/>
            </w:tcBorders>
            <w:shd w:val="clear" w:color="auto" w:fill="auto"/>
            <w:tcMar>
              <w:top w:w="15" w:type="dxa"/>
              <w:left w:w="108" w:type="dxa"/>
              <w:bottom w:w="0" w:type="dxa"/>
              <w:right w:w="108" w:type="dxa"/>
            </w:tcMar>
            <w:vAlign w:val="center"/>
          </w:tcPr>
          <w:p w14:paraId="06858F17" w14:textId="773E2CB7" w:rsidR="003B27B9" w:rsidRPr="003B27B9" w:rsidRDefault="003B27B9" w:rsidP="003B27B9">
            <w:pPr>
              <w:spacing w:afterLines="50" w:after="156" w:line="360" w:lineRule="auto"/>
              <w:jc w:val="center"/>
              <w:rPr>
                <w:rFonts w:ascii="Times New Roman" w:hAnsi="Times New Roman" w:cs="Times New Roman"/>
                <w:sz w:val="24"/>
                <w:szCs w:val="24"/>
              </w:rPr>
            </w:pPr>
            <w:r w:rsidRPr="003B27B9">
              <w:rPr>
                <w:rFonts w:ascii="Times New Roman" w:hAnsi="Times New Roman" w:cs="Times New Roman"/>
                <w:color w:val="000000" w:themeColor="text1"/>
                <w:kern w:val="24"/>
                <w:sz w:val="24"/>
                <w:szCs w:val="24"/>
              </w:rPr>
              <w:t>4.165</w:t>
            </w:r>
          </w:p>
        </w:tc>
        <w:tc>
          <w:tcPr>
            <w:tcW w:w="1831" w:type="dxa"/>
            <w:tcBorders>
              <w:left w:val="nil"/>
              <w:right w:val="nil"/>
            </w:tcBorders>
            <w:shd w:val="clear" w:color="auto" w:fill="auto"/>
            <w:tcMar>
              <w:top w:w="15" w:type="dxa"/>
              <w:left w:w="108" w:type="dxa"/>
              <w:bottom w:w="0" w:type="dxa"/>
              <w:right w:w="108" w:type="dxa"/>
            </w:tcMar>
            <w:vAlign w:val="center"/>
          </w:tcPr>
          <w:p w14:paraId="4CCF0F8A" w14:textId="274667A3" w:rsidR="003B27B9" w:rsidRPr="003B27B9" w:rsidRDefault="003B27B9" w:rsidP="003B27B9">
            <w:pPr>
              <w:spacing w:afterLines="50" w:after="156" w:line="360" w:lineRule="auto"/>
              <w:jc w:val="center"/>
              <w:rPr>
                <w:rFonts w:ascii="Times New Roman" w:hAnsi="Times New Roman" w:cs="Times New Roman"/>
                <w:sz w:val="24"/>
                <w:szCs w:val="24"/>
              </w:rPr>
            </w:pPr>
            <w:r w:rsidRPr="003B27B9">
              <w:rPr>
                <w:rFonts w:ascii="Times New Roman" w:hAnsi="Times New Roman" w:cs="Times New Roman"/>
                <w:color w:val="000000" w:themeColor="text1"/>
                <w:kern w:val="24"/>
                <w:sz w:val="24"/>
                <w:szCs w:val="24"/>
              </w:rPr>
              <w:t>3.58</w:t>
            </w:r>
          </w:p>
        </w:tc>
        <w:tc>
          <w:tcPr>
            <w:tcW w:w="1958" w:type="dxa"/>
            <w:tcBorders>
              <w:left w:val="nil"/>
              <w:right w:val="nil"/>
            </w:tcBorders>
            <w:shd w:val="clear" w:color="auto" w:fill="auto"/>
            <w:tcMar>
              <w:top w:w="15" w:type="dxa"/>
              <w:left w:w="108" w:type="dxa"/>
              <w:bottom w:w="0" w:type="dxa"/>
              <w:right w:w="108" w:type="dxa"/>
            </w:tcMar>
            <w:vAlign w:val="center"/>
          </w:tcPr>
          <w:p w14:paraId="3E940516" w14:textId="53029521" w:rsidR="003B27B9" w:rsidRPr="003B27B9" w:rsidRDefault="003B27B9" w:rsidP="003B27B9">
            <w:pPr>
              <w:spacing w:afterLines="50" w:after="156" w:line="360" w:lineRule="auto"/>
              <w:jc w:val="center"/>
              <w:rPr>
                <w:rFonts w:ascii="Times New Roman" w:hAnsi="Times New Roman" w:cs="Times New Roman"/>
                <w:sz w:val="24"/>
                <w:szCs w:val="24"/>
              </w:rPr>
            </w:pPr>
            <w:r w:rsidRPr="003B27B9">
              <w:rPr>
                <w:rFonts w:ascii="Times New Roman" w:hAnsi="Times New Roman" w:cs="Times New Roman"/>
                <w:color w:val="000000" w:themeColor="text1"/>
                <w:kern w:val="24"/>
                <w:sz w:val="24"/>
                <w:szCs w:val="24"/>
              </w:rPr>
              <w:t>4.352</w:t>
            </w:r>
          </w:p>
        </w:tc>
      </w:tr>
      <w:tr w:rsidR="003B27B9" w14:paraId="3183451F" w14:textId="77777777" w:rsidTr="003B27B9">
        <w:trPr>
          <w:trHeight w:val="594"/>
        </w:trPr>
        <w:tc>
          <w:tcPr>
            <w:tcW w:w="2127" w:type="dxa"/>
            <w:gridSpan w:val="2"/>
            <w:vMerge/>
            <w:tcBorders>
              <w:top w:val="single" w:sz="8" w:space="0" w:color="080000"/>
              <w:left w:val="nil"/>
              <w:bottom w:val="nil"/>
              <w:right w:val="nil"/>
            </w:tcBorders>
            <w:shd w:val="clear" w:color="auto" w:fill="auto"/>
            <w:tcMar>
              <w:top w:w="15" w:type="dxa"/>
              <w:left w:w="108" w:type="dxa"/>
              <w:bottom w:w="0" w:type="dxa"/>
              <w:right w:w="108" w:type="dxa"/>
            </w:tcMar>
            <w:vAlign w:val="center"/>
          </w:tcPr>
          <w:p w14:paraId="0AE0657E" w14:textId="77777777" w:rsidR="003B27B9" w:rsidRDefault="003B27B9" w:rsidP="003B27B9">
            <w:pPr>
              <w:spacing w:afterLines="50" w:after="156" w:line="360" w:lineRule="auto"/>
              <w:jc w:val="center"/>
              <w:rPr>
                <w:rFonts w:ascii="Times New Roman" w:hAnsi="Times New Roman" w:cs="Times New Roman"/>
                <w:bCs/>
                <w:sz w:val="24"/>
                <w:szCs w:val="24"/>
              </w:rPr>
            </w:pPr>
          </w:p>
        </w:tc>
        <w:tc>
          <w:tcPr>
            <w:tcW w:w="1313" w:type="dxa"/>
            <w:tcBorders>
              <w:left w:val="nil"/>
              <w:bottom w:val="nil"/>
              <w:right w:val="nil"/>
            </w:tcBorders>
            <w:shd w:val="clear" w:color="auto" w:fill="auto"/>
            <w:tcMar>
              <w:top w:w="15" w:type="dxa"/>
              <w:left w:w="108" w:type="dxa"/>
              <w:bottom w:w="0" w:type="dxa"/>
              <w:right w:w="108" w:type="dxa"/>
            </w:tcMar>
            <w:vAlign w:val="center"/>
          </w:tcPr>
          <w:p w14:paraId="5DA2530F" w14:textId="252006AE" w:rsidR="003B27B9" w:rsidRPr="003B27B9" w:rsidRDefault="003B27B9" w:rsidP="003B27B9">
            <w:pPr>
              <w:spacing w:afterLines="50" w:after="156" w:line="360" w:lineRule="auto"/>
              <w:jc w:val="center"/>
              <w:rPr>
                <w:rFonts w:ascii="Times New Roman" w:hAnsi="Times New Roman" w:cs="Times New Roman"/>
                <w:sz w:val="24"/>
                <w:szCs w:val="24"/>
              </w:rPr>
            </w:pPr>
            <w:r w:rsidRPr="003B27B9">
              <w:rPr>
                <w:rFonts w:ascii="Times New Roman" w:hAnsi="Times New Roman" w:cs="Times New Roman"/>
                <w:color w:val="000000" w:themeColor="text1"/>
                <w:kern w:val="24"/>
                <w:sz w:val="24"/>
                <w:szCs w:val="24"/>
              </w:rPr>
              <w:t>3.729</w:t>
            </w:r>
          </w:p>
        </w:tc>
        <w:tc>
          <w:tcPr>
            <w:tcW w:w="1831" w:type="dxa"/>
            <w:tcBorders>
              <w:left w:val="nil"/>
              <w:bottom w:val="nil"/>
              <w:right w:val="nil"/>
            </w:tcBorders>
            <w:shd w:val="clear" w:color="auto" w:fill="auto"/>
            <w:tcMar>
              <w:top w:w="15" w:type="dxa"/>
              <w:left w:w="108" w:type="dxa"/>
              <w:bottom w:w="0" w:type="dxa"/>
              <w:right w:w="108" w:type="dxa"/>
            </w:tcMar>
            <w:vAlign w:val="center"/>
          </w:tcPr>
          <w:p w14:paraId="375960CF" w14:textId="58AD0612" w:rsidR="003B27B9" w:rsidRPr="003B27B9" w:rsidRDefault="003B27B9" w:rsidP="003B27B9">
            <w:pPr>
              <w:spacing w:afterLines="50" w:after="156" w:line="360" w:lineRule="auto"/>
              <w:jc w:val="center"/>
              <w:rPr>
                <w:rFonts w:ascii="Times New Roman" w:hAnsi="Times New Roman" w:cs="Times New Roman"/>
                <w:sz w:val="24"/>
                <w:szCs w:val="24"/>
              </w:rPr>
            </w:pPr>
            <w:r w:rsidRPr="003B27B9">
              <w:rPr>
                <w:rFonts w:ascii="Times New Roman" w:hAnsi="Times New Roman" w:cs="Times New Roman"/>
                <w:color w:val="000000" w:themeColor="text1"/>
                <w:kern w:val="24"/>
                <w:sz w:val="24"/>
                <w:szCs w:val="24"/>
              </w:rPr>
              <w:t>4.171</w:t>
            </w:r>
          </w:p>
        </w:tc>
        <w:tc>
          <w:tcPr>
            <w:tcW w:w="1831" w:type="dxa"/>
            <w:tcBorders>
              <w:left w:val="nil"/>
              <w:bottom w:val="nil"/>
              <w:right w:val="nil"/>
            </w:tcBorders>
            <w:shd w:val="clear" w:color="auto" w:fill="auto"/>
            <w:tcMar>
              <w:top w:w="15" w:type="dxa"/>
              <w:left w:w="108" w:type="dxa"/>
              <w:bottom w:w="0" w:type="dxa"/>
              <w:right w:w="108" w:type="dxa"/>
            </w:tcMar>
            <w:vAlign w:val="center"/>
          </w:tcPr>
          <w:p w14:paraId="7AE3B06D" w14:textId="00CEB79C" w:rsidR="003B27B9" w:rsidRPr="003B27B9" w:rsidRDefault="003B27B9" w:rsidP="003B27B9">
            <w:pPr>
              <w:spacing w:afterLines="50" w:after="156" w:line="360" w:lineRule="auto"/>
              <w:jc w:val="center"/>
              <w:rPr>
                <w:rFonts w:ascii="Times New Roman" w:hAnsi="Times New Roman" w:cs="Times New Roman"/>
                <w:sz w:val="24"/>
                <w:szCs w:val="24"/>
              </w:rPr>
            </w:pPr>
            <w:r w:rsidRPr="003B27B9">
              <w:rPr>
                <w:rFonts w:ascii="Times New Roman" w:hAnsi="Times New Roman" w:cs="Times New Roman"/>
                <w:color w:val="000000" w:themeColor="text1"/>
                <w:kern w:val="24"/>
                <w:sz w:val="24"/>
                <w:szCs w:val="24"/>
              </w:rPr>
              <w:t>3.555</w:t>
            </w:r>
          </w:p>
        </w:tc>
        <w:tc>
          <w:tcPr>
            <w:tcW w:w="1958" w:type="dxa"/>
            <w:tcBorders>
              <w:left w:val="nil"/>
              <w:bottom w:val="nil"/>
              <w:right w:val="nil"/>
            </w:tcBorders>
            <w:shd w:val="clear" w:color="auto" w:fill="auto"/>
            <w:tcMar>
              <w:top w:w="15" w:type="dxa"/>
              <w:left w:w="108" w:type="dxa"/>
              <w:bottom w:w="0" w:type="dxa"/>
              <w:right w:w="108" w:type="dxa"/>
            </w:tcMar>
            <w:vAlign w:val="center"/>
          </w:tcPr>
          <w:p w14:paraId="0BF42D87" w14:textId="156691B3" w:rsidR="003B27B9" w:rsidRPr="003B27B9" w:rsidRDefault="003B27B9" w:rsidP="003B27B9">
            <w:pPr>
              <w:spacing w:afterLines="50" w:after="156" w:line="360" w:lineRule="auto"/>
              <w:jc w:val="center"/>
              <w:rPr>
                <w:rFonts w:ascii="Times New Roman" w:hAnsi="Times New Roman" w:cs="Times New Roman"/>
                <w:sz w:val="24"/>
                <w:szCs w:val="24"/>
              </w:rPr>
            </w:pPr>
            <w:r w:rsidRPr="003B27B9">
              <w:rPr>
                <w:rFonts w:ascii="Times New Roman" w:hAnsi="Times New Roman" w:cs="Times New Roman"/>
                <w:color w:val="000000" w:themeColor="text1"/>
                <w:kern w:val="24"/>
                <w:sz w:val="24"/>
                <w:szCs w:val="24"/>
              </w:rPr>
              <w:t>4.361</w:t>
            </w:r>
          </w:p>
        </w:tc>
      </w:tr>
      <w:tr w:rsidR="003B27B9" w14:paraId="55512CCA" w14:textId="77777777" w:rsidTr="003B27B9">
        <w:trPr>
          <w:trHeight w:val="622"/>
        </w:trPr>
        <w:tc>
          <w:tcPr>
            <w:tcW w:w="2127" w:type="dxa"/>
            <w:gridSpan w:val="2"/>
            <w:vMerge/>
            <w:tcBorders>
              <w:top w:val="single" w:sz="8" w:space="0" w:color="080000"/>
              <w:left w:val="nil"/>
              <w:bottom w:val="nil"/>
              <w:right w:val="nil"/>
            </w:tcBorders>
            <w:vAlign w:val="center"/>
            <w:hideMark/>
          </w:tcPr>
          <w:p w14:paraId="4AA9E33A" w14:textId="77777777" w:rsidR="003B27B9" w:rsidRPr="000E49B6" w:rsidRDefault="003B27B9" w:rsidP="003B27B9">
            <w:pPr>
              <w:spacing w:afterLines="50" w:after="156" w:line="360" w:lineRule="auto"/>
              <w:jc w:val="center"/>
              <w:rPr>
                <w:rFonts w:ascii="Times New Roman" w:hAnsi="Times New Roman" w:cs="Times New Roman"/>
                <w:bCs/>
                <w:sz w:val="24"/>
                <w:szCs w:val="24"/>
              </w:rPr>
            </w:pPr>
          </w:p>
        </w:tc>
        <w:tc>
          <w:tcPr>
            <w:tcW w:w="1313" w:type="dxa"/>
            <w:tcBorders>
              <w:top w:val="nil"/>
              <w:left w:val="nil"/>
              <w:bottom w:val="nil"/>
              <w:right w:val="nil"/>
            </w:tcBorders>
            <w:shd w:val="clear" w:color="auto" w:fill="auto"/>
            <w:tcMar>
              <w:top w:w="15" w:type="dxa"/>
              <w:left w:w="108" w:type="dxa"/>
              <w:bottom w:w="0" w:type="dxa"/>
              <w:right w:w="108" w:type="dxa"/>
            </w:tcMar>
            <w:vAlign w:val="center"/>
          </w:tcPr>
          <w:p w14:paraId="727F1563" w14:textId="1AF03215" w:rsidR="003B27B9" w:rsidRPr="003B27B9" w:rsidRDefault="003B27B9" w:rsidP="003B27B9">
            <w:pPr>
              <w:spacing w:afterLines="50" w:after="156" w:line="360" w:lineRule="auto"/>
              <w:jc w:val="center"/>
              <w:rPr>
                <w:rFonts w:ascii="Times New Roman" w:hAnsi="Times New Roman" w:cs="Times New Roman"/>
                <w:sz w:val="24"/>
                <w:szCs w:val="24"/>
              </w:rPr>
            </w:pPr>
            <w:r w:rsidRPr="003B27B9">
              <w:rPr>
                <w:rFonts w:ascii="Times New Roman" w:hAnsi="Times New Roman" w:cs="Times New Roman"/>
                <w:color w:val="000000" w:themeColor="text1"/>
                <w:kern w:val="24"/>
                <w:sz w:val="24"/>
                <w:szCs w:val="24"/>
              </w:rPr>
              <w:t>3.737</w:t>
            </w:r>
          </w:p>
        </w:tc>
        <w:tc>
          <w:tcPr>
            <w:tcW w:w="1831" w:type="dxa"/>
            <w:tcBorders>
              <w:top w:val="nil"/>
              <w:left w:val="nil"/>
              <w:bottom w:val="nil"/>
              <w:right w:val="nil"/>
            </w:tcBorders>
            <w:shd w:val="clear" w:color="auto" w:fill="auto"/>
            <w:tcMar>
              <w:top w:w="15" w:type="dxa"/>
              <w:left w:w="108" w:type="dxa"/>
              <w:bottom w:w="0" w:type="dxa"/>
              <w:right w:w="108" w:type="dxa"/>
            </w:tcMar>
            <w:vAlign w:val="center"/>
          </w:tcPr>
          <w:p w14:paraId="106477B2" w14:textId="0BBE1B7F" w:rsidR="003B27B9" w:rsidRPr="003B27B9" w:rsidRDefault="003B27B9" w:rsidP="003B27B9">
            <w:pPr>
              <w:spacing w:afterLines="50" w:after="156" w:line="360" w:lineRule="auto"/>
              <w:jc w:val="center"/>
              <w:rPr>
                <w:rFonts w:ascii="Times New Roman" w:hAnsi="Times New Roman" w:cs="Times New Roman"/>
                <w:sz w:val="24"/>
                <w:szCs w:val="24"/>
              </w:rPr>
            </w:pPr>
            <w:r w:rsidRPr="003B27B9">
              <w:rPr>
                <w:rFonts w:ascii="Times New Roman" w:hAnsi="Times New Roman" w:cs="Times New Roman"/>
                <w:color w:val="000000" w:themeColor="text1"/>
                <w:kern w:val="24"/>
                <w:sz w:val="24"/>
                <w:szCs w:val="24"/>
              </w:rPr>
              <w:t>4.17</w:t>
            </w:r>
          </w:p>
        </w:tc>
        <w:tc>
          <w:tcPr>
            <w:tcW w:w="1831" w:type="dxa"/>
            <w:tcBorders>
              <w:top w:val="nil"/>
              <w:left w:val="nil"/>
              <w:bottom w:val="nil"/>
              <w:right w:val="nil"/>
            </w:tcBorders>
            <w:shd w:val="clear" w:color="auto" w:fill="auto"/>
            <w:tcMar>
              <w:top w:w="15" w:type="dxa"/>
              <w:left w:w="108" w:type="dxa"/>
              <w:bottom w:w="0" w:type="dxa"/>
              <w:right w:w="108" w:type="dxa"/>
            </w:tcMar>
            <w:vAlign w:val="center"/>
          </w:tcPr>
          <w:p w14:paraId="79509D89" w14:textId="17319A63" w:rsidR="003B27B9" w:rsidRPr="003B27B9" w:rsidRDefault="003B27B9" w:rsidP="003B27B9">
            <w:pPr>
              <w:spacing w:afterLines="50" w:after="156" w:line="360" w:lineRule="auto"/>
              <w:jc w:val="center"/>
              <w:rPr>
                <w:rFonts w:ascii="Times New Roman" w:hAnsi="Times New Roman" w:cs="Times New Roman"/>
                <w:sz w:val="24"/>
                <w:szCs w:val="24"/>
              </w:rPr>
            </w:pPr>
            <w:r w:rsidRPr="003B27B9">
              <w:rPr>
                <w:rFonts w:ascii="Times New Roman" w:hAnsi="Times New Roman" w:cs="Times New Roman"/>
                <w:color w:val="000000" w:themeColor="text1"/>
                <w:kern w:val="24"/>
                <w:sz w:val="24"/>
                <w:szCs w:val="24"/>
              </w:rPr>
              <w:t>3.59</w:t>
            </w:r>
          </w:p>
        </w:tc>
        <w:tc>
          <w:tcPr>
            <w:tcW w:w="1958" w:type="dxa"/>
            <w:tcBorders>
              <w:top w:val="nil"/>
              <w:left w:val="nil"/>
              <w:bottom w:val="nil"/>
              <w:right w:val="nil"/>
            </w:tcBorders>
            <w:shd w:val="clear" w:color="auto" w:fill="auto"/>
            <w:tcMar>
              <w:top w:w="15" w:type="dxa"/>
              <w:left w:w="108" w:type="dxa"/>
              <w:bottom w:w="0" w:type="dxa"/>
              <w:right w:w="108" w:type="dxa"/>
            </w:tcMar>
            <w:vAlign w:val="center"/>
          </w:tcPr>
          <w:p w14:paraId="24B8819D" w14:textId="64FC8F7B" w:rsidR="003B27B9" w:rsidRPr="003B27B9" w:rsidRDefault="003B27B9" w:rsidP="003B27B9">
            <w:pPr>
              <w:spacing w:afterLines="50" w:after="156" w:line="360" w:lineRule="auto"/>
              <w:jc w:val="center"/>
              <w:rPr>
                <w:rFonts w:ascii="Times New Roman" w:hAnsi="Times New Roman" w:cs="Times New Roman"/>
                <w:sz w:val="24"/>
                <w:szCs w:val="24"/>
              </w:rPr>
            </w:pPr>
            <w:r w:rsidRPr="003B27B9">
              <w:rPr>
                <w:rFonts w:ascii="Times New Roman" w:hAnsi="Times New Roman" w:cs="Times New Roman"/>
                <w:color w:val="000000" w:themeColor="text1"/>
                <w:kern w:val="24"/>
                <w:sz w:val="24"/>
                <w:szCs w:val="24"/>
              </w:rPr>
              <w:t>4.35</w:t>
            </w:r>
          </w:p>
        </w:tc>
      </w:tr>
      <w:tr w:rsidR="003B27B9" w14:paraId="09ECEFE8" w14:textId="77777777" w:rsidTr="003B27B9">
        <w:trPr>
          <w:trHeight w:val="648"/>
        </w:trPr>
        <w:tc>
          <w:tcPr>
            <w:tcW w:w="2127" w:type="dxa"/>
            <w:gridSpan w:val="2"/>
            <w:vMerge/>
            <w:tcBorders>
              <w:top w:val="single" w:sz="8" w:space="0" w:color="080000"/>
              <w:left w:val="nil"/>
              <w:bottom w:val="nil"/>
              <w:right w:val="nil"/>
            </w:tcBorders>
            <w:vAlign w:val="center"/>
            <w:hideMark/>
          </w:tcPr>
          <w:p w14:paraId="26302989" w14:textId="77777777" w:rsidR="003B27B9" w:rsidRPr="000E49B6" w:rsidRDefault="003B27B9" w:rsidP="003B27B9">
            <w:pPr>
              <w:spacing w:afterLines="50" w:after="156" w:line="360" w:lineRule="auto"/>
              <w:jc w:val="center"/>
              <w:rPr>
                <w:rFonts w:ascii="Times New Roman" w:hAnsi="Times New Roman" w:cs="Times New Roman"/>
                <w:bCs/>
                <w:sz w:val="24"/>
                <w:szCs w:val="24"/>
              </w:rPr>
            </w:pPr>
          </w:p>
        </w:tc>
        <w:tc>
          <w:tcPr>
            <w:tcW w:w="1313" w:type="dxa"/>
            <w:tcBorders>
              <w:top w:val="nil"/>
              <w:left w:val="nil"/>
              <w:bottom w:val="nil"/>
              <w:right w:val="nil"/>
            </w:tcBorders>
            <w:shd w:val="clear" w:color="auto" w:fill="auto"/>
            <w:tcMar>
              <w:top w:w="15" w:type="dxa"/>
              <w:left w:w="108" w:type="dxa"/>
              <w:bottom w:w="0" w:type="dxa"/>
              <w:right w:w="108" w:type="dxa"/>
            </w:tcMar>
            <w:vAlign w:val="center"/>
          </w:tcPr>
          <w:p w14:paraId="20B632AE" w14:textId="48195D21" w:rsidR="003B27B9" w:rsidRPr="003B27B9" w:rsidRDefault="003B27B9" w:rsidP="003B27B9">
            <w:pPr>
              <w:spacing w:afterLines="50" w:after="156" w:line="360" w:lineRule="auto"/>
              <w:jc w:val="center"/>
              <w:rPr>
                <w:rFonts w:ascii="Times New Roman" w:hAnsi="Times New Roman" w:cs="Times New Roman"/>
                <w:sz w:val="24"/>
                <w:szCs w:val="24"/>
              </w:rPr>
            </w:pPr>
            <w:r w:rsidRPr="003B27B9">
              <w:rPr>
                <w:rFonts w:ascii="Times New Roman" w:hAnsi="Times New Roman" w:cs="Times New Roman"/>
                <w:color w:val="000000" w:themeColor="text1"/>
                <w:kern w:val="24"/>
                <w:sz w:val="24"/>
                <w:szCs w:val="24"/>
              </w:rPr>
              <w:t>3.718</w:t>
            </w:r>
          </w:p>
        </w:tc>
        <w:tc>
          <w:tcPr>
            <w:tcW w:w="1831" w:type="dxa"/>
            <w:tcBorders>
              <w:top w:val="nil"/>
              <w:left w:val="nil"/>
              <w:bottom w:val="nil"/>
              <w:right w:val="nil"/>
            </w:tcBorders>
            <w:shd w:val="clear" w:color="auto" w:fill="auto"/>
            <w:tcMar>
              <w:top w:w="15" w:type="dxa"/>
              <w:left w:w="108" w:type="dxa"/>
              <w:bottom w:w="0" w:type="dxa"/>
              <w:right w:w="108" w:type="dxa"/>
            </w:tcMar>
            <w:vAlign w:val="center"/>
          </w:tcPr>
          <w:p w14:paraId="08C302C0" w14:textId="10168B51" w:rsidR="003B27B9" w:rsidRPr="003B27B9" w:rsidRDefault="003B27B9" w:rsidP="003B27B9">
            <w:pPr>
              <w:spacing w:afterLines="50" w:after="156" w:line="360" w:lineRule="auto"/>
              <w:jc w:val="center"/>
              <w:rPr>
                <w:rFonts w:ascii="Times New Roman" w:hAnsi="Times New Roman" w:cs="Times New Roman"/>
                <w:sz w:val="24"/>
                <w:szCs w:val="24"/>
              </w:rPr>
            </w:pPr>
            <w:r w:rsidRPr="003B27B9">
              <w:rPr>
                <w:rFonts w:ascii="Times New Roman" w:hAnsi="Times New Roman" w:cs="Times New Roman"/>
                <w:color w:val="000000" w:themeColor="text1"/>
                <w:kern w:val="24"/>
                <w:sz w:val="24"/>
                <w:szCs w:val="24"/>
              </w:rPr>
              <w:t>4.137</w:t>
            </w:r>
          </w:p>
        </w:tc>
        <w:tc>
          <w:tcPr>
            <w:tcW w:w="1831" w:type="dxa"/>
            <w:tcBorders>
              <w:top w:val="nil"/>
              <w:left w:val="nil"/>
              <w:bottom w:val="nil"/>
              <w:right w:val="nil"/>
            </w:tcBorders>
            <w:shd w:val="clear" w:color="auto" w:fill="auto"/>
            <w:tcMar>
              <w:top w:w="15" w:type="dxa"/>
              <w:left w:w="108" w:type="dxa"/>
              <w:bottom w:w="0" w:type="dxa"/>
              <w:right w:w="108" w:type="dxa"/>
            </w:tcMar>
            <w:vAlign w:val="center"/>
          </w:tcPr>
          <w:p w14:paraId="3C4D2271" w14:textId="4BEB4B1D" w:rsidR="003B27B9" w:rsidRPr="003B27B9" w:rsidRDefault="003B27B9" w:rsidP="003B27B9">
            <w:pPr>
              <w:spacing w:afterLines="50" w:after="156" w:line="360" w:lineRule="auto"/>
              <w:jc w:val="center"/>
              <w:rPr>
                <w:rFonts w:ascii="Times New Roman" w:hAnsi="Times New Roman" w:cs="Times New Roman"/>
                <w:sz w:val="24"/>
                <w:szCs w:val="24"/>
              </w:rPr>
            </w:pPr>
            <w:r w:rsidRPr="003B27B9">
              <w:rPr>
                <w:rFonts w:ascii="Times New Roman" w:hAnsi="Times New Roman" w:cs="Times New Roman"/>
                <w:color w:val="000000" w:themeColor="text1"/>
                <w:kern w:val="24"/>
                <w:sz w:val="24"/>
                <w:szCs w:val="24"/>
              </w:rPr>
              <w:t>3.592</w:t>
            </w:r>
          </w:p>
        </w:tc>
        <w:tc>
          <w:tcPr>
            <w:tcW w:w="1958" w:type="dxa"/>
            <w:tcBorders>
              <w:top w:val="nil"/>
              <w:left w:val="nil"/>
              <w:bottom w:val="nil"/>
              <w:right w:val="nil"/>
            </w:tcBorders>
            <w:shd w:val="clear" w:color="auto" w:fill="auto"/>
            <w:tcMar>
              <w:top w:w="15" w:type="dxa"/>
              <w:left w:w="108" w:type="dxa"/>
              <w:bottom w:w="0" w:type="dxa"/>
              <w:right w:w="108" w:type="dxa"/>
            </w:tcMar>
            <w:vAlign w:val="center"/>
          </w:tcPr>
          <w:p w14:paraId="762F26B5" w14:textId="1CAD6337" w:rsidR="003B27B9" w:rsidRPr="003B27B9" w:rsidRDefault="003B27B9" w:rsidP="003B27B9">
            <w:pPr>
              <w:spacing w:afterLines="50" w:after="156" w:line="360" w:lineRule="auto"/>
              <w:jc w:val="center"/>
              <w:rPr>
                <w:rFonts w:ascii="Times New Roman" w:hAnsi="Times New Roman" w:cs="Times New Roman"/>
                <w:sz w:val="24"/>
                <w:szCs w:val="24"/>
              </w:rPr>
            </w:pPr>
            <w:r w:rsidRPr="003B27B9">
              <w:rPr>
                <w:rFonts w:ascii="Times New Roman" w:hAnsi="Times New Roman" w:cs="Times New Roman"/>
                <w:color w:val="000000" w:themeColor="text1"/>
                <w:kern w:val="24"/>
                <w:sz w:val="24"/>
                <w:szCs w:val="24"/>
              </w:rPr>
              <w:t>4.335</w:t>
            </w:r>
          </w:p>
        </w:tc>
      </w:tr>
      <w:tr w:rsidR="003B27B9" w14:paraId="4A183319" w14:textId="77777777" w:rsidTr="003B27B9">
        <w:trPr>
          <w:trHeight w:val="675"/>
        </w:trPr>
        <w:tc>
          <w:tcPr>
            <w:tcW w:w="2127" w:type="dxa"/>
            <w:gridSpan w:val="2"/>
            <w:tcBorders>
              <w:top w:val="nil"/>
              <w:left w:val="nil"/>
              <w:right w:val="nil"/>
            </w:tcBorders>
            <w:shd w:val="clear" w:color="auto" w:fill="auto"/>
            <w:tcMar>
              <w:top w:w="15" w:type="dxa"/>
              <w:left w:w="108" w:type="dxa"/>
              <w:bottom w:w="0" w:type="dxa"/>
              <w:right w:w="108" w:type="dxa"/>
            </w:tcMar>
            <w:vAlign w:val="center"/>
            <w:hideMark/>
          </w:tcPr>
          <w:p w14:paraId="61BC5E63" w14:textId="77777777" w:rsidR="003B27B9" w:rsidRPr="000E49B6" w:rsidRDefault="003B27B9" w:rsidP="003B27B9">
            <w:pPr>
              <w:spacing w:afterLines="50" w:after="156" w:line="360" w:lineRule="auto"/>
              <w:jc w:val="center"/>
              <w:rPr>
                <w:rFonts w:ascii="Times New Roman" w:hAnsi="Times New Roman" w:cs="Times New Roman"/>
                <w:bCs/>
                <w:sz w:val="24"/>
                <w:szCs w:val="24"/>
              </w:rPr>
            </w:pPr>
            <w:r w:rsidRPr="000E49B6">
              <w:rPr>
                <w:rFonts w:ascii="Times New Roman" w:hAnsi="Times New Roman" w:cs="Times New Roman"/>
                <w:bCs/>
                <w:sz w:val="24"/>
                <w:szCs w:val="24"/>
              </w:rPr>
              <w:t>Mean</w:t>
            </w:r>
          </w:p>
        </w:tc>
        <w:tc>
          <w:tcPr>
            <w:tcW w:w="1313" w:type="dxa"/>
            <w:tcBorders>
              <w:top w:val="nil"/>
              <w:left w:val="nil"/>
              <w:right w:val="nil"/>
            </w:tcBorders>
            <w:shd w:val="clear" w:color="auto" w:fill="auto"/>
            <w:tcMar>
              <w:top w:w="15" w:type="dxa"/>
              <w:left w:w="108" w:type="dxa"/>
              <w:bottom w:w="0" w:type="dxa"/>
              <w:right w:w="108" w:type="dxa"/>
            </w:tcMar>
            <w:vAlign w:val="center"/>
          </w:tcPr>
          <w:p w14:paraId="127DE445" w14:textId="42C3F9FD" w:rsidR="003B27B9" w:rsidRPr="003B27B9" w:rsidRDefault="003B27B9" w:rsidP="003B27B9">
            <w:pPr>
              <w:spacing w:afterLines="50" w:after="156" w:line="360" w:lineRule="auto"/>
              <w:jc w:val="center"/>
              <w:rPr>
                <w:rFonts w:ascii="Times New Roman" w:hAnsi="Times New Roman" w:cs="Times New Roman"/>
                <w:sz w:val="24"/>
                <w:szCs w:val="24"/>
              </w:rPr>
            </w:pPr>
            <w:r w:rsidRPr="003B27B9">
              <w:rPr>
                <w:rFonts w:ascii="Times New Roman" w:hAnsi="Times New Roman" w:cs="Times New Roman"/>
                <w:color w:val="000000" w:themeColor="text1"/>
                <w:kern w:val="24"/>
                <w:sz w:val="24"/>
                <w:szCs w:val="24"/>
              </w:rPr>
              <w:t>3.734</w:t>
            </w:r>
          </w:p>
        </w:tc>
        <w:tc>
          <w:tcPr>
            <w:tcW w:w="1831" w:type="dxa"/>
            <w:tcBorders>
              <w:top w:val="nil"/>
              <w:left w:val="nil"/>
              <w:right w:val="nil"/>
            </w:tcBorders>
            <w:shd w:val="clear" w:color="auto" w:fill="auto"/>
            <w:tcMar>
              <w:top w:w="15" w:type="dxa"/>
              <w:left w:w="108" w:type="dxa"/>
              <w:bottom w:w="0" w:type="dxa"/>
              <w:right w:w="108" w:type="dxa"/>
            </w:tcMar>
            <w:vAlign w:val="center"/>
          </w:tcPr>
          <w:p w14:paraId="02AAD88D" w14:textId="735A43E9" w:rsidR="003B27B9" w:rsidRPr="003B27B9" w:rsidRDefault="003B27B9" w:rsidP="003B27B9">
            <w:pPr>
              <w:spacing w:afterLines="50" w:after="156" w:line="360" w:lineRule="auto"/>
              <w:jc w:val="center"/>
              <w:rPr>
                <w:rFonts w:ascii="Times New Roman" w:hAnsi="Times New Roman" w:cs="Times New Roman"/>
                <w:sz w:val="24"/>
                <w:szCs w:val="24"/>
              </w:rPr>
            </w:pPr>
            <w:r w:rsidRPr="003B27B9">
              <w:rPr>
                <w:rFonts w:ascii="Times New Roman" w:hAnsi="Times New Roman" w:cs="Times New Roman"/>
                <w:color w:val="000000" w:themeColor="text1"/>
                <w:kern w:val="24"/>
                <w:sz w:val="24"/>
                <w:szCs w:val="24"/>
              </w:rPr>
              <w:t>4.143</w:t>
            </w:r>
          </w:p>
        </w:tc>
        <w:tc>
          <w:tcPr>
            <w:tcW w:w="1831" w:type="dxa"/>
            <w:tcBorders>
              <w:top w:val="nil"/>
              <w:left w:val="nil"/>
              <w:right w:val="nil"/>
            </w:tcBorders>
            <w:shd w:val="clear" w:color="auto" w:fill="auto"/>
            <w:tcMar>
              <w:top w:w="15" w:type="dxa"/>
              <w:left w:w="108" w:type="dxa"/>
              <w:bottom w:w="0" w:type="dxa"/>
              <w:right w:w="108" w:type="dxa"/>
            </w:tcMar>
            <w:vAlign w:val="center"/>
          </w:tcPr>
          <w:p w14:paraId="6F425683" w14:textId="68EC3C26" w:rsidR="003B27B9" w:rsidRPr="003B27B9" w:rsidRDefault="003B27B9" w:rsidP="003B27B9">
            <w:pPr>
              <w:spacing w:afterLines="50" w:after="156" w:line="360" w:lineRule="auto"/>
              <w:jc w:val="center"/>
              <w:rPr>
                <w:rFonts w:ascii="Times New Roman" w:hAnsi="Times New Roman" w:cs="Times New Roman"/>
                <w:sz w:val="24"/>
                <w:szCs w:val="24"/>
              </w:rPr>
            </w:pPr>
            <w:r w:rsidRPr="003B27B9">
              <w:rPr>
                <w:rFonts w:ascii="Times New Roman" w:hAnsi="Times New Roman" w:cs="Times New Roman"/>
                <w:color w:val="000000" w:themeColor="text1"/>
                <w:kern w:val="24"/>
                <w:sz w:val="24"/>
                <w:szCs w:val="24"/>
              </w:rPr>
              <w:t>3.583</w:t>
            </w:r>
          </w:p>
        </w:tc>
        <w:tc>
          <w:tcPr>
            <w:tcW w:w="1958" w:type="dxa"/>
            <w:tcBorders>
              <w:top w:val="nil"/>
              <w:left w:val="nil"/>
              <w:right w:val="nil"/>
            </w:tcBorders>
            <w:shd w:val="clear" w:color="auto" w:fill="auto"/>
            <w:tcMar>
              <w:top w:w="15" w:type="dxa"/>
              <w:left w:w="108" w:type="dxa"/>
              <w:bottom w:w="0" w:type="dxa"/>
              <w:right w:w="108" w:type="dxa"/>
            </w:tcMar>
            <w:vAlign w:val="center"/>
          </w:tcPr>
          <w:p w14:paraId="5EFDCFC2" w14:textId="49CC7D68" w:rsidR="003B27B9" w:rsidRPr="003B27B9" w:rsidRDefault="003B27B9" w:rsidP="003B27B9">
            <w:pPr>
              <w:spacing w:afterLines="50" w:after="156" w:line="360" w:lineRule="auto"/>
              <w:jc w:val="center"/>
              <w:rPr>
                <w:rFonts w:ascii="Times New Roman" w:hAnsi="Times New Roman" w:cs="Times New Roman"/>
                <w:sz w:val="24"/>
                <w:szCs w:val="24"/>
              </w:rPr>
            </w:pPr>
            <w:r w:rsidRPr="003B27B9">
              <w:rPr>
                <w:rFonts w:ascii="Times New Roman" w:hAnsi="Times New Roman" w:cs="Times New Roman"/>
                <w:color w:val="000000" w:themeColor="text1"/>
                <w:kern w:val="24"/>
                <w:sz w:val="24"/>
                <w:szCs w:val="24"/>
              </w:rPr>
              <w:t>4.358</w:t>
            </w:r>
          </w:p>
        </w:tc>
      </w:tr>
      <w:tr w:rsidR="003B27B9" w14:paraId="401B0FEF" w14:textId="77777777" w:rsidTr="003B27B9">
        <w:trPr>
          <w:trHeight w:val="648"/>
        </w:trPr>
        <w:tc>
          <w:tcPr>
            <w:tcW w:w="2127" w:type="dxa"/>
            <w:gridSpan w:val="2"/>
            <w:tcBorders>
              <w:top w:val="nil"/>
              <w:left w:val="nil"/>
              <w:bottom w:val="single" w:sz="8" w:space="0" w:color="auto"/>
              <w:right w:val="nil"/>
            </w:tcBorders>
            <w:shd w:val="clear" w:color="auto" w:fill="auto"/>
            <w:tcMar>
              <w:top w:w="15" w:type="dxa"/>
              <w:left w:w="108" w:type="dxa"/>
              <w:bottom w:w="0" w:type="dxa"/>
              <w:right w:w="108" w:type="dxa"/>
            </w:tcMar>
            <w:vAlign w:val="center"/>
            <w:hideMark/>
          </w:tcPr>
          <w:p w14:paraId="1D6D15F5" w14:textId="77777777" w:rsidR="003B27B9" w:rsidRPr="000E49B6" w:rsidRDefault="003B27B9" w:rsidP="003B27B9">
            <w:pPr>
              <w:spacing w:afterLines="50" w:after="156" w:line="360" w:lineRule="auto"/>
              <w:jc w:val="center"/>
              <w:rPr>
                <w:rFonts w:ascii="Times New Roman" w:hAnsi="Times New Roman" w:cs="Times New Roman"/>
                <w:bCs/>
                <w:sz w:val="24"/>
                <w:szCs w:val="24"/>
              </w:rPr>
            </w:pPr>
            <w:r w:rsidRPr="000E49B6">
              <w:rPr>
                <w:rFonts w:ascii="Times New Roman" w:hAnsi="Times New Roman" w:cs="Times New Roman"/>
                <w:bCs/>
                <w:sz w:val="24"/>
                <w:szCs w:val="24"/>
              </w:rPr>
              <w:t>Standard deviation</w:t>
            </w:r>
          </w:p>
        </w:tc>
        <w:tc>
          <w:tcPr>
            <w:tcW w:w="1313" w:type="dxa"/>
            <w:tcBorders>
              <w:top w:val="nil"/>
              <w:left w:val="nil"/>
              <w:bottom w:val="single" w:sz="8" w:space="0" w:color="auto"/>
              <w:right w:val="nil"/>
            </w:tcBorders>
            <w:shd w:val="clear" w:color="auto" w:fill="auto"/>
            <w:tcMar>
              <w:top w:w="15" w:type="dxa"/>
              <w:left w:w="108" w:type="dxa"/>
              <w:bottom w:w="0" w:type="dxa"/>
              <w:right w:w="108" w:type="dxa"/>
            </w:tcMar>
            <w:vAlign w:val="center"/>
          </w:tcPr>
          <w:p w14:paraId="7CF0239A" w14:textId="44F3E56F" w:rsidR="003B27B9" w:rsidRPr="003B27B9" w:rsidRDefault="003B27B9" w:rsidP="003B27B9">
            <w:pPr>
              <w:spacing w:afterLines="50" w:after="156" w:line="360" w:lineRule="auto"/>
              <w:jc w:val="center"/>
              <w:rPr>
                <w:rFonts w:ascii="Times New Roman" w:hAnsi="Times New Roman" w:cs="Times New Roman"/>
                <w:sz w:val="24"/>
                <w:szCs w:val="24"/>
              </w:rPr>
            </w:pPr>
            <w:r w:rsidRPr="003B27B9">
              <w:rPr>
                <w:rFonts w:ascii="Times New Roman" w:hAnsi="Times New Roman" w:cs="Times New Roman"/>
                <w:color w:val="000000" w:themeColor="text1"/>
                <w:kern w:val="24"/>
                <w:sz w:val="24"/>
                <w:szCs w:val="24"/>
              </w:rPr>
              <w:t>0.0145</w:t>
            </w:r>
          </w:p>
        </w:tc>
        <w:tc>
          <w:tcPr>
            <w:tcW w:w="1831" w:type="dxa"/>
            <w:tcBorders>
              <w:top w:val="nil"/>
              <w:left w:val="nil"/>
              <w:bottom w:val="single" w:sz="8" w:space="0" w:color="auto"/>
              <w:right w:val="nil"/>
            </w:tcBorders>
            <w:shd w:val="clear" w:color="auto" w:fill="auto"/>
            <w:tcMar>
              <w:top w:w="15" w:type="dxa"/>
              <w:left w:w="108" w:type="dxa"/>
              <w:bottom w:w="0" w:type="dxa"/>
              <w:right w:w="108" w:type="dxa"/>
            </w:tcMar>
            <w:vAlign w:val="center"/>
          </w:tcPr>
          <w:p w14:paraId="2392D5B7" w14:textId="5BB5A751" w:rsidR="003B27B9" w:rsidRPr="003B27B9" w:rsidRDefault="003B27B9" w:rsidP="003B27B9">
            <w:pPr>
              <w:spacing w:afterLines="50" w:after="156" w:line="360" w:lineRule="auto"/>
              <w:jc w:val="center"/>
              <w:rPr>
                <w:rFonts w:ascii="Times New Roman" w:hAnsi="Times New Roman" w:cs="Times New Roman"/>
                <w:sz w:val="24"/>
                <w:szCs w:val="24"/>
              </w:rPr>
            </w:pPr>
            <w:r w:rsidRPr="003B27B9">
              <w:rPr>
                <w:rFonts w:ascii="Times New Roman" w:hAnsi="Times New Roman" w:cs="Times New Roman"/>
                <w:color w:val="000000" w:themeColor="text1"/>
                <w:kern w:val="24"/>
                <w:sz w:val="24"/>
                <w:szCs w:val="24"/>
              </w:rPr>
              <w:t>0.0243</w:t>
            </w:r>
          </w:p>
        </w:tc>
        <w:tc>
          <w:tcPr>
            <w:tcW w:w="1831" w:type="dxa"/>
            <w:tcBorders>
              <w:top w:val="nil"/>
              <w:left w:val="nil"/>
              <w:bottom w:val="single" w:sz="8" w:space="0" w:color="auto"/>
              <w:right w:val="nil"/>
            </w:tcBorders>
            <w:shd w:val="clear" w:color="auto" w:fill="auto"/>
            <w:tcMar>
              <w:top w:w="15" w:type="dxa"/>
              <w:left w:w="108" w:type="dxa"/>
              <w:bottom w:w="0" w:type="dxa"/>
              <w:right w:w="108" w:type="dxa"/>
            </w:tcMar>
            <w:vAlign w:val="center"/>
          </w:tcPr>
          <w:p w14:paraId="531D903E" w14:textId="62E0C004" w:rsidR="003B27B9" w:rsidRPr="003B27B9" w:rsidRDefault="003B27B9" w:rsidP="003B27B9">
            <w:pPr>
              <w:spacing w:afterLines="50" w:after="156" w:line="360" w:lineRule="auto"/>
              <w:jc w:val="center"/>
              <w:rPr>
                <w:rFonts w:ascii="Times New Roman" w:hAnsi="Times New Roman" w:cs="Times New Roman"/>
                <w:sz w:val="24"/>
                <w:szCs w:val="24"/>
              </w:rPr>
            </w:pPr>
            <w:r w:rsidRPr="003B27B9">
              <w:rPr>
                <w:rFonts w:ascii="Times New Roman" w:hAnsi="Times New Roman" w:cs="Times New Roman"/>
                <w:color w:val="000000" w:themeColor="text1"/>
                <w:kern w:val="24"/>
                <w:sz w:val="24"/>
                <w:szCs w:val="24"/>
              </w:rPr>
              <w:t>0.0147</w:t>
            </w:r>
          </w:p>
        </w:tc>
        <w:tc>
          <w:tcPr>
            <w:tcW w:w="1958" w:type="dxa"/>
            <w:tcBorders>
              <w:top w:val="nil"/>
              <w:left w:val="nil"/>
              <w:bottom w:val="single" w:sz="8" w:space="0" w:color="auto"/>
              <w:right w:val="nil"/>
            </w:tcBorders>
            <w:shd w:val="clear" w:color="auto" w:fill="auto"/>
            <w:tcMar>
              <w:top w:w="15" w:type="dxa"/>
              <w:left w:w="108" w:type="dxa"/>
              <w:bottom w:w="0" w:type="dxa"/>
              <w:right w:w="108" w:type="dxa"/>
            </w:tcMar>
            <w:vAlign w:val="center"/>
          </w:tcPr>
          <w:p w14:paraId="30336E4B" w14:textId="63334160" w:rsidR="003B27B9" w:rsidRPr="003B27B9" w:rsidRDefault="003B27B9" w:rsidP="003B27B9">
            <w:pPr>
              <w:spacing w:afterLines="50" w:after="156" w:line="360" w:lineRule="auto"/>
              <w:jc w:val="center"/>
              <w:rPr>
                <w:rFonts w:ascii="Times New Roman" w:hAnsi="Times New Roman" w:cs="Times New Roman"/>
                <w:sz w:val="24"/>
                <w:szCs w:val="24"/>
              </w:rPr>
            </w:pPr>
            <w:r w:rsidRPr="003B27B9">
              <w:rPr>
                <w:rFonts w:ascii="Times New Roman" w:hAnsi="Times New Roman" w:cs="Times New Roman"/>
                <w:color w:val="000000" w:themeColor="text1"/>
                <w:kern w:val="24"/>
                <w:sz w:val="24"/>
                <w:szCs w:val="24"/>
              </w:rPr>
              <w:t>0.0129</w:t>
            </w:r>
          </w:p>
        </w:tc>
      </w:tr>
    </w:tbl>
    <w:p w14:paraId="75DA5E92" w14:textId="77777777" w:rsidR="00234FC4" w:rsidRDefault="00E8361E" w:rsidP="00234FC4">
      <w:pPr>
        <w:spacing w:afterLines="50" w:after="156" w:line="360" w:lineRule="auto"/>
        <w:ind w:firstLineChars="200" w:firstLine="480"/>
        <w:rPr>
          <w:rFonts w:ascii="Times New Roman" w:hAnsi="Times New Roman" w:cs="Times New Roman"/>
          <w:bCs/>
          <w:sz w:val="24"/>
          <w:szCs w:val="24"/>
        </w:rPr>
      </w:pPr>
      <w:r w:rsidRPr="006B6FC9">
        <w:rPr>
          <w:rFonts w:ascii="Times New Roman" w:hAnsi="Times New Roman" w:cs="Times New Roman"/>
          <w:b/>
          <w:sz w:val="24"/>
          <w:szCs w:val="24"/>
        </w:rPr>
        <w:t xml:space="preserve">Supplementary Table 2. </w:t>
      </w:r>
      <w:r w:rsidRPr="006B6FC9">
        <w:rPr>
          <w:rFonts w:ascii="Times New Roman" w:hAnsi="Times New Roman" w:cs="Times New Roman" w:hint="eastAsia"/>
          <w:b/>
          <w:sz w:val="24"/>
          <w:szCs w:val="24"/>
        </w:rPr>
        <w:t xml:space="preserve">Determined lattice parameters </w:t>
      </w:r>
      <w:r>
        <w:rPr>
          <w:rFonts w:ascii="Times New Roman" w:hAnsi="Times New Roman" w:cs="Times New Roman"/>
          <w:b/>
          <w:sz w:val="24"/>
          <w:szCs w:val="24"/>
        </w:rPr>
        <w:t>and standard deviations</w:t>
      </w:r>
    </w:p>
    <w:p w14:paraId="556B03A5" w14:textId="05A851DB" w:rsidR="00234FC4" w:rsidRPr="000738EA" w:rsidRDefault="00E8361E" w:rsidP="00234FC4">
      <w:pPr>
        <w:spacing w:afterLines="50" w:after="156" w:line="360" w:lineRule="auto"/>
        <w:rPr>
          <w:rFonts w:ascii="Times New Roman" w:hAnsi="Times New Roman" w:cs="Times New Roman"/>
          <w:bCs/>
          <w:sz w:val="22"/>
        </w:rPr>
      </w:pPr>
      <w:r w:rsidRPr="000738EA">
        <w:rPr>
          <w:rFonts w:ascii="Times New Roman" w:hAnsi="Times New Roman" w:cs="Times New Roman"/>
          <w:bCs/>
          <w:sz w:val="22"/>
        </w:rPr>
        <w:t xml:space="preserve">The lattice </w:t>
      </w:r>
      <w:r w:rsidRPr="000738EA">
        <w:rPr>
          <w:rFonts w:ascii="Times New Roman" w:hAnsi="Times New Roman" w:cs="Times New Roman" w:hint="eastAsia"/>
          <w:bCs/>
          <w:sz w:val="22"/>
        </w:rPr>
        <w:t>parameters</w:t>
      </w:r>
      <w:r w:rsidRPr="000738EA">
        <w:rPr>
          <w:rFonts w:ascii="Times New Roman" w:hAnsi="Times New Roman" w:cs="Times New Roman"/>
          <w:bCs/>
          <w:sz w:val="22"/>
        </w:rPr>
        <w:t xml:space="preserve"> measured from the matrix </w:t>
      </w:r>
      <w:r>
        <w:rPr>
          <w:rFonts w:ascii="Times New Roman" w:eastAsia="等线" w:hAnsi="Times New Roman" w:cs="Times New Roman"/>
          <w:bCs/>
          <w:sz w:val="22"/>
        </w:rPr>
        <w:t>are</w:t>
      </w:r>
      <w:r w:rsidRPr="000738EA">
        <w:rPr>
          <w:rFonts w:ascii="Times New Roman" w:hAnsi="Times New Roman" w:cs="Times New Roman"/>
          <w:bCs/>
          <w:sz w:val="22"/>
        </w:rPr>
        <w:t xml:space="preserve"> listed as “zigzag (</w:t>
      </w:r>
      <w:r w:rsidRPr="000738EA">
        <w:rPr>
          <w:rFonts w:ascii="Times New Roman" w:hAnsi="Times New Roman" w:cs="Times New Roman"/>
          <w:bCs/>
          <w:i/>
          <w:sz w:val="22"/>
        </w:rPr>
        <w:t>a</w:t>
      </w:r>
      <w:r w:rsidRPr="000738EA">
        <w:rPr>
          <w:rFonts w:ascii="Times New Roman" w:hAnsi="Times New Roman" w:cs="Times New Roman"/>
          <w:bCs/>
          <w:sz w:val="22"/>
        </w:rPr>
        <w:t>)” and “armchair (</w:t>
      </w:r>
      <w:r w:rsidRPr="000738EA">
        <w:rPr>
          <w:rFonts w:ascii="Times New Roman" w:hAnsi="Times New Roman" w:cs="Times New Roman"/>
          <w:bCs/>
          <w:i/>
          <w:sz w:val="22"/>
        </w:rPr>
        <w:t>b</w:t>
      </w:r>
      <w:r w:rsidRPr="000738EA">
        <w:rPr>
          <w:rFonts w:ascii="Times New Roman" w:hAnsi="Times New Roman" w:cs="Times New Roman"/>
          <w:bCs/>
          <w:sz w:val="22"/>
        </w:rPr>
        <w:t xml:space="preserve">)”, while those measured from the twinned domain </w:t>
      </w:r>
      <w:r>
        <w:rPr>
          <w:rFonts w:ascii="Times New Roman" w:eastAsia="等线" w:hAnsi="Times New Roman" w:cs="Times New Roman"/>
          <w:bCs/>
          <w:sz w:val="22"/>
        </w:rPr>
        <w:t>are</w:t>
      </w:r>
      <w:r w:rsidRPr="000738EA">
        <w:rPr>
          <w:rFonts w:ascii="Times New Roman" w:hAnsi="Times New Roman" w:cs="Times New Roman"/>
          <w:bCs/>
          <w:sz w:val="22"/>
        </w:rPr>
        <w:t xml:space="preserve"> listed as “T-zigzag (</w:t>
      </w:r>
      <w:r w:rsidRPr="000738EA">
        <w:rPr>
          <w:rFonts w:ascii="Times New Roman" w:hAnsi="Times New Roman" w:cs="Times New Roman"/>
          <w:bCs/>
          <w:i/>
          <w:sz w:val="22"/>
        </w:rPr>
        <w:t>a</w:t>
      </w:r>
      <w:r w:rsidRPr="000738EA">
        <w:rPr>
          <w:rFonts w:ascii="Times New Roman" w:hAnsi="Times New Roman" w:cs="Times New Roman"/>
          <w:bCs/>
          <w:sz w:val="22"/>
        </w:rPr>
        <w:t>)” and “t-armchair (</w:t>
      </w:r>
      <w:r w:rsidRPr="000738EA">
        <w:rPr>
          <w:rFonts w:ascii="Times New Roman" w:hAnsi="Times New Roman" w:cs="Times New Roman"/>
          <w:bCs/>
          <w:i/>
          <w:sz w:val="22"/>
        </w:rPr>
        <w:t>b</w:t>
      </w:r>
      <w:r w:rsidRPr="000738EA">
        <w:rPr>
          <w:rFonts w:ascii="Times New Roman" w:hAnsi="Times New Roman" w:cs="Times New Roman"/>
          <w:bCs/>
          <w:sz w:val="22"/>
        </w:rPr>
        <w:t>)”, respectively.</w:t>
      </w:r>
    </w:p>
    <w:p w14:paraId="49C1AE23" w14:textId="60379309" w:rsidR="0004511E" w:rsidRDefault="0004511E" w:rsidP="0074521B">
      <w:pPr>
        <w:widowControl/>
        <w:spacing w:afterLines="50" w:after="156" w:line="360" w:lineRule="auto"/>
        <w:jc w:val="left"/>
        <w:rPr>
          <w:rFonts w:ascii="Times New Roman" w:hAnsi="Times New Roman" w:cs="Times New Roman"/>
          <w:b/>
          <w:bCs/>
          <w:sz w:val="24"/>
          <w:szCs w:val="24"/>
        </w:rPr>
      </w:pPr>
    </w:p>
    <w:p w14:paraId="5B626076" w14:textId="751E8769" w:rsidR="0072311A" w:rsidRDefault="00E8361E" w:rsidP="001D3D81">
      <w:pPr>
        <w:pStyle w:val="a"/>
        <w:rPr>
          <w:bCs w:val="0"/>
          <w:strike/>
        </w:rPr>
      </w:pPr>
      <w:r>
        <w:br w:type="page"/>
      </w:r>
    </w:p>
    <w:p w14:paraId="55B3CF0A" w14:textId="11205ED2" w:rsidR="00101ABC" w:rsidRPr="004C36FE" w:rsidRDefault="00E8361E" w:rsidP="00086B65">
      <w:pPr>
        <w:pStyle w:val="a"/>
        <w:numPr>
          <w:ilvl w:val="0"/>
          <w:numId w:val="2"/>
        </w:numPr>
      </w:pPr>
      <w:r w:rsidRPr="00377D01">
        <w:lastRenderedPageBreak/>
        <w:t>Young’s modulus and</w:t>
      </w:r>
      <w:r>
        <w:rPr>
          <w:rFonts w:hint="eastAsia"/>
        </w:rPr>
        <w:t xml:space="preserve"> mechanical</w:t>
      </w:r>
      <w:r w:rsidRPr="004C36FE">
        <w:t xml:space="preserve"> strength of GeSe and other materials</w:t>
      </w:r>
    </w:p>
    <w:p w14:paraId="2FCE2854" w14:textId="6EF07543" w:rsidR="00B041C9" w:rsidRPr="00B041C9" w:rsidRDefault="00E8361E" w:rsidP="00B041C9">
      <w:pPr>
        <w:spacing w:afterLines="50" w:after="156" w:line="360" w:lineRule="auto"/>
        <w:rPr>
          <w:rFonts w:ascii="Times New Roman" w:hAnsi="Times New Roman" w:cs="Times New Roman"/>
          <w:bCs/>
          <w:sz w:val="24"/>
          <w:szCs w:val="24"/>
        </w:rPr>
      </w:pPr>
      <w:r w:rsidRPr="00874B44">
        <w:rPr>
          <w:rFonts w:ascii="Times New Roman" w:hAnsi="Times New Roman" w:cs="Times New Roman" w:hint="eastAsia"/>
          <w:sz w:val="24"/>
          <w:szCs w:val="24"/>
        </w:rPr>
        <w:t>To confirm the deformation capability of superelastic GeSe, we performed i</w:t>
      </w:r>
      <w:r w:rsidRPr="00874B44">
        <w:rPr>
          <w:rFonts w:ascii="Times New Roman" w:hAnsi="Times New Roman" w:cs="Times New Roman"/>
          <w:sz w:val="24"/>
          <w:szCs w:val="24"/>
        </w:rPr>
        <w:t>n</w:t>
      </w:r>
      <w:r w:rsidRPr="00874B44">
        <w:rPr>
          <w:rFonts w:ascii="Times New Roman" w:hAnsi="Times New Roman" w:cs="Times New Roman" w:hint="eastAsia"/>
          <w:sz w:val="24"/>
          <w:szCs w:val="24"/>
        </w:rPr>
        <w:t>-</w:t>
      </w:r>
      <w:r w:rsidRPr="00874B44">
        <w:rPr>
          <w:rFonts w:ascii="Times New Roman" w:hAnsi="Times New Roman" w:cs="Times New Roman"/>
          <w:sz w:val="24"/>
          <w:szCs w:val="24"/>
        </w:rPr>
        <w:t xml:space="preserve">situ TEM tensile testing on a GeSe sample </w:t>
      </w:r>
      <w:r w:rsidRPr="00874B44">
        <w:rPr>
          <w:rFonts w:ascii="Times New Roman" w:hAnsi="Times New Roman" w:cs="Times New Roman" w:hint="eastAsia"/>
          <w:sz w:val="24"/>
          <w:szCs w:val="24"/>
        </w:rPr>
        <w:t xml:space="preserve">with strain </w:t>
      </w:r>
      <w:r w:rsidRPr="00874B44">
        <w:rPr>
          <w:rFonts w:ascii="Times New Roman" w:hAnsi="Times New Roman" w:cs="Times New Roman"/>
          <w:sz w:val="24"/>
          <w:szCs w:val="24"/>
        </w:rPr>
        <w:t xml:space="preserve">along </w:t>
      </w:r>
      <w:r>
        <w:rPr>
          <w:rFonts w:ascii="Times New Roman" w:eastAsia="等线" w:hAnsi="Times New Roman" w:cs="Times New Roman"/>
          <w:sz w:val="24"/>
          <w:szCs w:val="24"/>
        </w:rPr>
        <w:t xml:space="preserve">the </w:t>
      </w:r>
      <w:r w:rsidRPr="00874B44">
        <w:rPr>
          <w:rFonts w:ascii="Times New Roman" w:hAnsi="Times New Roman" w:cs="Times New Roman"/>
          <w:sz w:val="24"/>
          <w:szCs w:val="24"/>
        </w:rPr>
        <w:t>zigzag direction</w:t>
      </w:r>
      <w:r w:rsidRPr="00874B44">
        <w:rPr>
          <w:rFonts w:ascii="Times New Roman" w:hAnsi="Times New Roman" w:cs="Times New Roman" w:hint="eastAsia"/>
          <w:sz w:val="24"/>
          <w:szCs w:val="24"/>
        </w:rPr>
        <w:t xml:space="preserve"> until it </w:t>
      </w:r>
      <w:r>
        <w:rPr>
          <w:rFonts w:ascii="Times New Roman" w:eastAsia="等线" w:hAnsi="Times New Roman" w:cs="Times New Roman"/>
          <w:sz w:val="24"/>
          <w:szCs w:val="24"/>
        </w:rPr>
        <w:t>ultimately</w:t>
      </w:r>
      <w:r w:rsidRPr="00874B44">
        <w:rPr>
          <w:rFonts w:ascii="Times New Roman" w:hAnsi="Times New Roman" w:cs="Times New Roman" w:hint="eastAsia"/>
          <w:sz w:val="24"/>
          <w:szCs w:val="24"/>
        </w:rPr>
        <w:t xml:space="preserve"> </w:t>
      </w:r>
      <w:r w:rsidRPr="00B02DDB">
        <w:rPr>
          <w:rFonts w:ascii="Times New Roman" w:hAnsi="Times New Roman" w:cs="Times New Roman"/>
          <w:bCs/>
          <w:sz w:val="24"/>
          <w:szCs w:val="24"/>
        </w:rPr>
        <w:t>fracture</w:t>
      </w:r>
      <w:r>
        <w:rPr>
          <w:rFonts w:ascii="Times New Roman" w:hAnsi="Times New Roman" w:cs="Times New Roman" w:hint="eastAsia"/>
          <w:bCs/>
          <w:sz w:val="24"/>
          <w:szCs w:val="24"/>
        </w:rPr>
        <w:t xml:space="preserve">d </w:t>
      </w:r>
      <w:r w:rsidRPr="00B02DDB">
        <w:rPr>
          <w:rFonts w:ascii="Times New Roman" w:hAnsi="Times New Roman" w:cs="Times New Roman"/>
          <w:bCs/>
          <w:sz w:val="24"/>
          <w:szCs w:val="24"/>
        </w:rPr>
        <w:t>(</w:t>
      </w:r>
      <w:r w:rsidR="001F41FE" w:rsidRPr="001F41FE">
        <w:rPr>
          <w:rFonts w:ascii="Times New Roman" w:hAnsi="Times New Roman" w:cs="Times New Roman" w:hint="eastAsia"/>
          <w:sz w:val="24"/>
          <w:szCs w:val="24"/>
        </w:rPr>
        <w:t>Extended Data</w:t>
      </w:r>
      <w:r w:rsidR="001F41FE" w:rsidRPr="001F41FE">
        <w:rPr>
          <w:rFonts w:ascii="Times New Roman" w:hAnsi="Times New Roman" w:cs="Times New Roman"/>
          <w:sz w:val="24"/>
          <w:szCs w:val="24"/>
        </w:rPr>
        <w:t xml:space="preserve"> Fig</w:t>
      </w:r>
      <w:r w:rsidR="001F41FE" w:rsidRPr="001F41FE">
        <w:rPr>
          <w:rFonts w:ascii="Times New Roman" w:hAnsi="Times New Roman" w:cs="Times New Roman" w:hint="eastAsia"/>
          <w:sz w:val="24"/>
          <w:szCs w:val="24"/>
        </w:rPr>
        <w:t>.</w:t>
      </w:r>
      <w:r w:rsidR="001F41FE" w:rsidRPr="001F41FE">
        <w:rPr>
          <w:rFonts w:ascii="Times New Roman" w:hAnsi="Times New Roman" w:cs="Times New Roman"/>
          <w:sz w:val="24"/>
          <w:szCs w:val="24"/>
        </w:rPr>
        <w:t xml:space="preserve"> </w:t>
      </w:r>
      <w:r w:rsidR="001F41FE" w:rsidRPr="001F41FE">
        <w:rPr>
          <w:rFonts w:ascii="Times New Roman" w:hAnsi="Times New Roman" w:cs="Times New Roman" w:hint="eastAsia"/>
          <w:sz w:val="24"/>
          <w:szCs w:val="24"/>
        </w:rPr>
        <w:t>9</w:t>
      </w:r>
      <w:r w:rsidRPr="00B02DDB">
        <w:rPr>
          <w:rFonts w:ascii="Times New Roman" w:hAnsi="Times New Roman" w:cs="Times New Roman"/>
          <w:bCs/>
          <w:sz w:val="24"/>
          <w:szCs w:val="24"/>
        </w:rPr>
        <w:t>)</w:t>
      </w:r>
      <w:r w:rsidRPr="00874B44">
        <w:rPr>
          <w:rFonts w:ascii="Times New Roman" w:hAnsi="Times New Roman" w:cs="Times New Roman"/>
          <w:b/>
          <w:bCs/>
          <w:sz w:val="24"/>
          <w:szCs w:val="24"/>
        </w:rPr>
        <w:t>.</w:t>
      </w:r>
      <w:r>
        <w:rPr>
          <w:rFonts w:ascii="Times New Roman" w:hAnsi="Times New Roman" w:cs="Times New Roman" w:hint="eastAsia"/>
          <w:bCs/>
          <w:sz w:val="24"/>
          <w:szCs w:val="24"/>
        </w:rPr>
        <w:t xml:space="preserve"> </w:t>
      </w:r>
      <w:r>
        <w:rPr>
          <w:rFonts w:ascii="Times New Roman" w:hAnsi="Times New Roman" w:cs="Times New Roman"/>
          <w:bCs/>
          <w:sz w:val="24"/>
          <w:szCs w:val="24"/>
        </w:rPr>
        <w:t>R</w:t>
      </w:r>
      <w:r>
        <w:rPr>
          <w:rFonts w:ascii="Times New Roman" w:hAnsi="Times New Roman" w:cs="Times New Roman" w:hint="eastAsia"/>
          <w:bCs/>
          <w:sz w:val="24"/>
          <w:szCs w:val="24"/>
        </w:rPr>
        <w:t>emarkably, a</w:t>
      </w:r>
      <w:r w:rsidR="00B02DDB" w:rsidRPr="00B02DDB">
        <w:rPr>
          <w:rFonts w:ascii="Times New Roman" w:hAnsi="Times New Roman" w:cs="Times New Roman"/>
          <w:bCs/>
          <w:sz w:val="24"/>
          <w:szCs w:val="24"/>
        </w:rPr>
        <w:t xml:space="preserve"> maximum strain of ~12.8% can be reached before fracture. It should be addressed that, for those mechanically deformed materials, a small Young’s modulus and a high strength are highly desirable for realizing a large strain under low stress. </w:t>
      </w:r>
      <w:r>
        <w:rPr>
          <w:rFonts w:ascii="Times New Roman" w:hAnsi="Times New Roman" w:cs="Times New Roman" w:hint="eastAsia"/>
          <w:bCs/>
          <w:sz w:val="24"/>
          <w:szCs w:val="24"/>
        </w:rPr>
        <w:t>B</w:t>
      </w:r>
      <w:r w:rsidRPr="00B041C9">
        <w:rPr>
          <w:rFonts w:ascii="Times New Roman" w:hAnsi="Times New Roman" w:cs="Times New Roman"/>
          <w:bCs/>
          <w:sz w:val="24"/>
          <w:szCs w:val="24"/>
        </w:rPr>
        <w:t xml:space="preserve">y linear fitting of the </w:t>
      </w:r>
      <w:r w:rsidRPr="00B041C9">
        <w:rPr>
          <w:rFonts w:ascii="Times New Roman" w:hAnsi="Times New Roman" w:cs="Times New Roman" w:hint="eastAsia"/>
          <w:bCs/>
          <w:sz w:val="24"/>
          <w:szCs w:val="24"/>
        </w:rPr>
        <w:t xml:space="preserve">initial linear </w:t>
      </w:r>
      <w:r w:rsidRPr="00B041C9">
        <w:rPr>
          <w:rFonts w:ascii="Times New Roman" w:hAnsi="Times New Roman" w:cs="Times New Roman"/>
          <w:bCs/>
          <w:sz w:val="24"/>
          <w:szCs w:val="24"/>
        </w:rPr>
        <w:t xml:space="preserve">elastic </w:t>
      </w:r>
      <w:r>
        <w:rPr>
          <w:rFonts w:ascii="Times New Roman" w:hAnsi="Times New Roman" w:cs="Times New Roman" w:hint="eastAsia"/>
          <w:bCs/>
          <w:sz w:val="24"/>
          <w:szCs w:val="24"/>
        </w:rPr>
        <w:t xml:space="preserve">response </w:t>
      </w:r>
      <w:r>
        <w:rPr>
          <w:rFonts w:ascii="Times New Roman" w:eastAsia="等线" w:hAnsi="Times New Roman" w:cs="Times New Roman"/>
          <w:bCs/>
          <w:sz w:val="24"/>
          <w:szCs w:val="24"/>
        </w:rPr>
        <w:t>upon</w:t>
      </w:r>
      <w:r>
        <w:rPr>
          <w:rFonts w:ascii="Times New Roman" w:hAnsi="Times New Roman" w:cs="Times New Roman" w:hint="eastAsia"/>
          <w:bCs/>
          <w:sz w:val="24"/>
          <w:szCs w:val="24"/>
        </w:rPr>
        <w:t xml:space="preserve"> loading (Fig. 1e in </w:t>
      </w:r>
      <w:r>
        <w:rPr>
          <w:rFonts w:ascii="Times New Roman" w:eastAsia="等线" w:hAnsi="Times New Roman" w:cs="Times New Roman"/>
          <w:bCs/>
          <w:sz w:val="24"/>
          <w:szCs w:val="24"/>
        </w:rPr>
        <w:t xml:space="preserve">the </w:t>
      </w:r>
      <w:r>
        <w:rPr>
          <w:rFonts w:ascii="Times New Roman" w:hAnsi="Times New Roman" w:cs="Times New Roman" w:hint="eastAsia"/>
          <w:bCs/>
          <w:sz w:val="24"/>
          <w:szCs w:val="24"/>
        </w:rPr>
        <w:t>main text)</w:t>
      </w:r>
      <w:r w:rsidRPr="00B041C9">
        <w:rPr>
          <w:rFonts w:ascii="Times New Roman" w:hAnsi="Times New Roman" w:cs="Times New Roman"/>
          <w:bCs/>
          <w:sz w:val="24"/>
          <w:szCs w:val="24"/>
        </w:rPr>
        <w:t xml:space="preserve">, </w:t>
      </w:r>
      <w:r w:rsidRPr="00B041C9">
        <w:rPr>
          <w:rFonts w:ascii="Times New Roman" w:hAnsi="Times New Roman" w:cs="Times New Roman" w:hint="eastAsia"/>
          <w:bCs/>
          <w:sz w:val="24"/>
          <w:szCs w:val="24"/>
        </w:rPr>
        <w:t>t</w:t>
      </w:r>
      <w:r w:rsidRPr="00B041C9">
        <w:rPr>
          <w:rFonts w:ascii="Times New Roman" w:hAnsi="Times New Roman" w:cs="Times New Roman"/>
          <w:bCs/>
          <w:sz w:val="24"/>
          <w:szCs w:val="24"/>
        </w:rPr>
        <w:t>he</w:t>
      </w:r>
      <w:r w:rsidRPr="00B041C9">
        <w:rPr>
          <w:rFonts w:ascii="Times New Roman" w:hAnsi="Times New Roman" w:cs="Times New Roman" w:hint="eastAsia"/>
          <w:bCs/>
          <w:sz w:val="24"/>
          <w:szCs w:val="24"/>
        </w:rPr>
        <w:t xml:space="preserve"> </w:t>
      </w:r>
      <w:r w:rsidRPr="00B041C9">
        <w:rPr>
          <w:rFonts w:ascii="Times New Roman" w:hAnsi="Times New Roman" w:cs="Times New Roman"/>
          <w:bCs/>
          <w:sz w:val="24"/>
          <w:szCs w:val="24"/>
        </w:rPr>
        <w:t>Young’s modulus</w:t>
      </w:r>
      <w:r w:rsidRPr="00B041C9">
        <w:rPr>
          <w:rFonts w:ascii="Times New Roman" w:hAnsi="Times New Roman" w:cs="Times New Roman" w:hint="eastAsia"/>
          <w:bCs/>
          <w:sz w:val="24"/>
          <w:szCs w:val="24"/>
        </w:rPr>
        <w:t xml:space="preserve"> </w:t>
      </w:r>
      <m:oMath>
        <m:sSub>
          <m:sSubPr>
            <m:ctrlPr>
              <w:rPr>
                <w:rFonts w:ascii="Cambria Math" w:hAnsi="Cambria Math" w:cs="Times New Roman"/>
                <w:bCs/>
                <w:i/>
                <w:sz w:val="24"/>
                <w:szCs w:val="24"/>
              </w:rPr>
            </m:ctrlPr>
          </m:sSubPr>
          <m:e>
            <m:r>
              <w:rPr>
                <w:rFonts w:ascii="Cambria Math" w:hAnsi="Cambria Math" w:cs="Times New Roman"/>
                <w:sz w:val="24"/>
                <w:szCs w:val="24"/>
              </w:rPr>
              <m:t>k</m:t>
            </m:r>
          </m:e>
          <m:sub>
            <m:r>
              <w:rPr>
                <w:rFonts w:ascii="Cambria Math" w:hAnsi="Cambria Math" w:cs="Times New Roman" w:hint="eastAsia"/>
                <w:sz w:val="24"/>
                <w:szCs w:val="24"/>
              </w:rPr>
              <m:t>zz</m:t>
            </m:r>
          </m:sub>
        </m:sSub>
      </m:oMath>
      <w:r w:rsidRPr="00B041C9">
        <w:rPr>
          <w:rFonts w:ascii="Times New Roman" w:hAnsi="Times New Roman" w:cs="Times New Roman" w:hint="eastAsia"/>
          <w:bCs/>
          <w:sz w:val="24"/>
          <w:szCs w:val="24"/>
        </w:rPr>
        <w:t xml:space="preserve"> </w:t>
      </w:r>
      <w:r w:rsidRPr="00B041C9">
        <w:rPr>
          <w:rFonts w:ascii="Times New Roman" w:hAnsi="Times New Roman" w:cs="Times New Roman"/>
          <w:bCs/>
          <w:sz w:val="24"/>
          <w:szCs w:val="24"/>
        </w:rPr>
        <w:t xml:space="preserve">along the zigzag direction </w:t>
      </w:r>
      <w:r w:rsidRPr="00B041C9">
        <w:rPr>
          <w:rFonts w:ascii="Times New Roman" w:hAnsi="Times New Roman" w:cs="Times New Roman" w:hint="eastAsia"/>
          <w:bCs/>
          <w:sz w:val="24"/>
          <w:szCs w:val="24"/>
        </w:rPr>
        <w:t>in</w:t>
      </w:r>
      <w:r w:rsidRPr="00B041C9">
        <w:rPr>
          <w:rFonts w:ascii="Times New Roman" w:hAnsi="Times New Roman" w:cs="Times New Roman"/>
          <w:bCs/>
          <w:sz w:val="24"/>
          <w:szCs w:val="24"/>
        </w:rPr>
        <w:t xml:space="preserve"> </w:t>
      </w:r>
      <w:r>
        <w:rPr>
          <w:rFonts w:ascii="Times New Roman" w:eastAsia="等线" w:hAnsi="Times New Roman" w:cs="Times New Roman"/>
          <w:bCs/>
          <w:sz w:val="24"/>
          <w:szCs w:val="24"/>
        </w:rPr>
        <w:t xml:space="preserve">the </w:t>
      </w:r>
      <w:r w:rsidRPr="00B041C9">
        <w:rPr>
          <w:rFonts w:ascii="Times New Roman" w:hAnsi="Times New Roman" w:cs="Times New Roman"/>
          <w:bCs/>
          <w:sz w:val="24"/>
          <w:szCs w:val="24"/>
        </w:rPr>
        <w:t>GeSe</w:t>
      </w:r>
      <w:r w:rsidRPr="00B041C9">
        <w:rPr>
          <w:rFonts w:ascii="Times New Roman" w:hAnsi="Times New Roman" w:cs="Times New Roman" w:hint="eastAsia"/>
          <w:bCs/>
          <w:sz w:val="24"/>
          <w:szCs w:val="24"/>
        </w:rPr>
        <w:t xml:space="preserve"> crystal was </w:t>
      </w:r>
      <w:r>
        <w:rPr>
          <w:rFonts w:ascii="Times New Roman" w:eastAsia="等线" w:hAnsi="Times New Roman" w:cs="Times New Roman"/>
          <w:bCs/>
          <w:sz w:val="24"/>
          <w:szCs w:val="24"/>
        </w:rPr>
        <w:t>determined</w:t>
      </w:r>
      <w:r w:rsidRPr="00B041C9">
        <w:rPr>
          <w:rFonts w:ascii="Times New Roman" w:hAnsi="Times New Roman" w:cs="Times New Roman" w:hint="eastAsia"/>
          <w:bCs/>
          <w:sz w:val="24"/>
          <w:szCs w:val="24"/>
        </w:rPr>
        <w:t xml:space="preserve"> to be </w:t>
      </w:r>
      <w:r w:rsidRPr="00B041C9">
        <w:rPr>
          <w:rFonts w:ascii="Times New Roman" w:hAnsi="Times New Roman" w:cs="Times New Roman"/>
          <w:bCs/>
          <w:sz w:val="24"/>
          <w:szCs w:val="24"/>
        </w:rPr>
        <w:t>~</w:t>
      </w:r>
      <w:r w:rsidRPr="00B041C9">
        <w:rPr>
          <w:rFonts w:ascii="Times New Roman" w:hAnsi="Times New Roman" w:cs="Times New Roman" w:hint="eastAsia"/>
          <w:bCs/>
          <w:sz w:val="24"/>
          <w:szCs w:val="24"/>
        </w:rPr>
        <w:t>45</w:t>
      </w:r>
      <w:r w:rsidRPr="00B041C9">
        <w:rPr>
          <w:rFonts w:ascii="Times New Roman" w:hAnsi="Times New Roman" w:cs="Times New Roman"/>
          <w:bCs/>
          <w:sz w:val="24"/>
          <w:szCs w:val="24"/>
        </w:rPr>
        <w:t xml:space="preserve"> GP</w:t>
      </w:r>
      <w:r w:rsidRPr="00B041C9">
        <w:rPr>
          <w:rFonts w:ascii="Times New Roman" w:hAnsi="Times New Roman" w:cs="Times New Roman" w:hint="eastAsia"/>
          <w:bCs/>
          <w:sz w:val="24"/>
          <w:szCs w:val="24"/>
        </w:rPr>
        <w:t>a,</w:t>
      </w:r>
      <w:r w:rsidRPr="00B041C9">
        <w:rPr>
          <w:rFonts w:ascii="Times New Roman" w:hAnsi="Times New Roman" w:cs="Times New Roman"/>
          <w:bCs/>
          <w:sz w:val="24"/>
          <w:szCs w:val="24"/>
        </w:rPr>
        <w:t xml:space="preserve"> </w:t>
      </w:r>
      <w:r>
        <w:rPr>
          <w:rFonts w:ascii="Times New Roman" w:eastAsia="等线" w:hAnsi="Times New Roman" w:cs="Times New Roman"/>
          <w:bCs/>
          <w:sz w:val="24"/>
          <w:szCs w:val="24"/>
        </w:rPr>
        <w:t xml:space="preserve">which is </w:t>
      </w:r>
      <w:r w:rsidRPr="00B041C9">
        <w:rPr>
          <w:rFonts w:ascii="Times New Roman" w:hAnsi="Times New Roman" w:cs="Times New Roman" w:hint="eastAsia"/>
          <w:bCs/>
          <w:sz w:val="24"/>
          <w:szCs w:val="24"/>
        </w:rPr>
        <w:t xml:space="preserve">lower than </w:t>
      </w:r>
      <w:r>
        <w:rPr>
          <w:rFonts w:ascii="Times New Roman" w:eastAsia="等线" w:hAnsi="Times New Roman" w:cs="Times New Roman"/>
          <w:bCs/>
          <w:sz w:val="24"/>
          <w:szCs w:val="24"/>
        </w:rPr>
        <w:t>that</w:t>
      </w:r>
      <w:r w:rsidRPr="00B041C9">
        <w:rPr>
          <w:rFonts w:ascii="Times New Roman" w:hAnsi="Times New Roman" w:cs="Times New Roman" w:hint="eastAsia"/>
          <w:bCs/>
          <w:sz w:val="24"/>
          <w:szCs w:val="24"/>
        </w:rPr>
        <w:t xml:space="preserve"> reported </w:t>
      </w:r>
      <w:r>
        <w:rPr>
          <w:rFonts w:ascii="Times New Roman" w:eastAsia="等线" w:hAnsi="Times New Roman" w:cs="Times New Roman"/>
          <w:bCs/>
          <w:sz w:val="24"/>
          <w:szCs w:val="24"/>
        </w:rPr>
        <w:t>for</w:t>
      </w:r>
      <w:r w:rsidRPr="00B041C9">
        <w:rPr>
          <w:rFonts w:ascii="Times New Roman" w:hAnsi="Times New Roman" w:cs="Times New Roman" w:hint="eastAsia"/>
          <w:bCs/>
          <w:sz w:val="24"/>
          <w:szCs w:val="24"/>
        </w:rPr>
        <w:t xml:space="preserve"> most </w:t>
      </w:r>
      <w:r w:rsidR="00424F90" w:rsidRPr="00424F90">
        <w:rPr>
          <w:rFonts w:ascii="Times New Roman" w:hAnsi="Times New Roman" w:cs="Times New Roman"/>
          <w:bCs/>
          <w:sz w:val="24"/>
          <w:szCs w:val="24"/>
        </w:rPr>
        <w:t>shape memory alloys and ceramics</w:t>
      </w:r>
      <w:r w:rsidR="00424F90" w:rsidRPr="00424F90">
        <w:rPr>
          <w:rFonts w:ascii="Times New Roman" w:hAnsi="Times New Roman" w:cs="Times New Roman" w:hint="eastAsia"/>
          <w:bCs/>
          <w:sz w:val="24"/>
          <w:szCs w:val="24"/>
        </w:rPr>
        <w:t xml:space="preserve"> </w:t>
      </w:r>
      <w:r w:rsidRPr="00B041C9">
        <w:rPr>
          <w:rFonts w:ascii="Times New Roman" w:hAnsi="Times New Roman" w:cs="Times New Roman" w:hint="eastAsia"/>
          <w:bCs/>
          <w:sz w:val="24"/>
          <w:szCs w:val="24"/>
        </w:rPr>
        <w:t xml:space="preserve">and even </w:t>
      </w:r>
      <w:r w:rsidRPr="00B041C9">
        <w:rPr>
          <w:rFonts w:ascii="Times New Roman" w:hAnsi="Times New Roman" w:cs="Times New Roman"/>
          <w:bCs/>
          <w:sz w:val="24"/>
          <w:szCs w:val="24"/>
        </w:rPr>
        <w:t xml:space="preserve">one order of magnitude lower than </w:t>
      </w:r>
      <w:r>
        <w:rPr>
          <w:rFonts w:ascii="Times New Roman" w:eastAsia="等线" w:hAnsi="Times New Roman" w:cs="Times New Roman"/>
          <w:bCs/>
          <w:sz w:val="24"/>
          <w:szCs w:val="24"/>
        </w:rPr>
        <w:t>that reported for</w:t>
      </w:r>
      <w:r w:rsidRPr="00B041C9">
        <w:rPr>
          <w:rFonts w:ascii="Times New Roman" w:hAnsi="Times New Roman" w:cs="Times New Roman"/>
          <w:bCs/>
          <w:sz w:val="24"/>
          <w:szCs w:val="24"/>
        </w:rPr>
        <w:t xml:space="preserve"> graphene, </w:t>
      </w:r>
      <w:r w:rsidRPr="00B041C9">
        <w:rPr>
          <w:rFonts w:ascii="Times New Roman" w:hAnsi="Times New Roman" w:cs="Times New Roman"/>
          <w:bCs/>
          <w:i/>
          <w:iCs/>
          <w:sz w:val="24"/>
          <w:szCs w:val="24"/>
        </w:rPr>
        <w:t>h</w:t>
      </w:r>
      <w:r w:rsidRPr="00B041C9">
        <w:rPr>
          <w:rFonts w:ascii="Times New Roman" w:hAnsi="Times New Roman" w:cs="Times New Roman"/>
          <w:bCs/>
          <w:sz w:val="24"/>
          <w:szCs w:val="24"/>
        </w:rPr>
        <w:t>-BN and other transition metal dichalcogenides</w:t>
      </w:r>
      <w:r w:rsidRPr="00B041C9">
        <w:rPr>
          <w:rFonts w:ascii="Times New Roman" w:hAnsi="Times New Roman" w:cs="Times New Roman"/>
          <w:bCs/>
          <w:sz w:val="24"/>
          <w:szCs w:val="24"/>
        </w:rPr>
        <w:fldChar w:fldCharType="begin">
          <w:fldData xml:space="preserve">PEVuZE5vdGU+PENpdGU+PEF1dGhvcj5GYWxpbjwvQXV0aG9yPjxZZWFyPjIwMTc8L1llYXI+PFJl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</w:fldData>
        </w:fldChar>
      </w:r>
      <w:r w:rsidR="00192325">
        <w:rPr>
          <w:rFonts w:ascii="Times New Roman" w:hAnsi="Times New Roman" w:cs="Times New Roman"/>
          <w:bCs/>
          <w:sz w:val="24"/>
          <w:szCs w:val="24"/>
        </w:rPr>
        <w:instrText xml:space="preserve"> ADDIN EN.CITE </w:instrText>
      </w:r>
      <w:r w:rsidR="00192325">
        <w:rPr>
          <w:rFonts w:ascii="Times New Roman" w:hAnsi="Times New Roman" w:cs="Times New Roman"/>
          <w:bCs/>
          <w:sz w:val="24"/>
          <w:szCs w:val="24"/>
        </w:rPr>
        <w:fldChar w:fldCharType="begin">
          <w:fldData xml:space="preserve">PEVuZE5vdGU+PENpdGU+PEF1dGhvcj5GYWxpbjwvQXV0aG9yPjxZZWFyPjIwMTc8L1llYXI+PFJl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</w:fldData>
        </w:fldChar>
      </w:r>
      <w:r w:rsidR="00192325">
        <w:rPr>
          <w:rFonts w:ascii="Times New Roman" w:hAnsi="Times New Roman" w:cs="Times New Roman"/>
          <w:bCs/>
          <w:sz w:val="24"/>
          <w:szCs w:val="24"/>
        </w:rPr>
        <w:instrText xml:space="preserve"> ADDIN EN.CITE.DATA </w:instrText>
      </w:r>
      <w:r w:rsidR="00192325">
        <w:rPr>
          <w:rFonts w:ascii="Times New Roman" w:hAnsi="Times New Roman" w:cs="Times New Roman"/>
          <w:bCs/>
          <w:sz w:val="24"/>
          <w:szCs w:val="24"/>
        </w:rPr>
      </w:r>
      <w:r w:rsidR="00192325">
        <w:rPr>
          <w:rFonts w:ascii="Times New Roman" w:hAnsi="Times New Roman" w:cs="Times New Roman"/>
          <w:bCs/>
          <w:sz w:val="24"/>
          <w:szCs w:val="24"/>
        </w:rPr>
        <w:fldChar w:fldCharType="end"/>
      </w:r>
      <w:r w:rsidRPr="00B041C9">
        <w:rPr>
          <w:rFonts w:ascii="Times New Roman" w:hAnsi="Times New Roman" w:cs="Times New Roman"/>
          <w:bCs/>
          <w:sz w:val="24"/>
          <w:szCs w:val="24"/>
        </w:rPr>
      </w:r>
      <w:r w:rsidRPr="00B041C9">
        <w:rPr>
          <w:rFonts w:ascii="Times New Roman" w:hAnsi="Times New Roman" w:cs="Times New Roman"/>
          <w:bCs/>
          <w:sz w:val="24"/>
          <w:szCs w:val="24"/>
        </w:rPr>
        <w:fldChar w:fldCharType="separate"/>
      </w:r>
      <w:r w:rsidR="00192325" w:rsidRPr="00192325">
        <w:rPr>
          <w:rFonts w:ascii="Times New Roman" w:hAnsi="Times New Roman" w:cs="Times New Roman"/>
          <w:bCs/>
          <w:noProof/>
          <w:sz w:val="24"/>
          <w:szCs w:val="24"/>
          <w:vertAlign w:val="superscript"/>
        </w:rPr>
        <w:t>3-6</w:t>
      </w:r>
      <w:r w:rsidRPr="00B041C9">
        <w:rPr>
          <w:rFonts w:ascii="Times New Roman" w:hAnsi="Times New Roman" w:cs="Times New Roman"/>
          <w:bCs/>
          <w:sz w:val="24"/>
          <w:szCs w:val="24"/>
        </w:rPr>
        <w:fldChar w:fldCharType="end"/>
      </w:r>
      <w:r w:rsidRPr="00B02DDB">
        <w:rPr>
          <w:rFonts w:ascii="Times New Roman" w:hAnsi="Times New Roman" w:cs="Times New Roman"/>
          <w:bCs/>
          <w:sz w:val="24"/>
          <w:szCs w:val="24"/>
        </w:rPr>
        <w:t>. Compared to other layered materials, GeSe</w:t>
      </w:r>
      <w:r>
        <w:rPr>
          <w:rFonts w:ascii="Times New Roman" w:eastAsia="等线" w:hAnsi="Times New Roman" w:cs="Times New Roman"/>
          <w:bCs/>
          <w:sz w:val="24"/>
          <w:szCs w:val="24"/>
        </w:rPr>
        <w:t>,</w:t>
      </w:r>
      <w:r w:rsidRPr="00B02DDB">
        <w:rPr>
          <w:rFonts w:ascii="Times New Roman" w:hAnsi="Times New Roman" w:cs="Times New Roman"/>
          <w:bCs/>
          <w:sz w:val="24"/>
          <w:szCs w:val="24"/>
        </w:rPr>
        <w:t xml:space="preserve"> with the remarkably small Young’s modulus</w:t>
      </w:r>
      <w:r>
        <w:rPr>
          <w:rFonts w:ascii="Times New Roman" w:eastAsia="等线" w:hAnsi="Times New Roman" w:cs="Times New Roman"/>
          <w:bCs/>
          <w:sz w:val="24"/>
          <w:szCs w:val="24"/>
        </w:rPr>
        <w:t>,</w:t>
      </w:r>
      <w:r w:rsidRPr="00B02DDB">
        <w:rPr>
          <w:rFonts w:ascii="Times New Roman" w:hAnsi="Times New Roman" w:cs="Times New Roman"/>
          <w:bCs/>
          <w:sz w:val="24"/>
          <w:szCs w:val="24"/>
        </w:rPr>
        <w:t xml:space="preserve"> exhibits a large limit of strain</w:t>
      </w:r>
      <w:r>
        <w:rPr>
          <w:rFonts w:ascii="Times New Roman" w:hAnsi="Times New Roman" w:cs="Times New Roman" w:hint="eastAsia"/>
          <w:bCs/>
          <w:sz w:val="24"/>
          <w:szCs w:val="24"/>
        </w:rPr>
        <w:t xml:space="preserve"> (</w:t>
      </w:r>
      <w:r w:rsidRPr="00B02DDB">
        <w:rPr>
          <w:rFonts w:ascii="Times New Roman" w:hAnsi="Times New Roman" w:cs="Times New Roman"/>
          <w:bCs/>
          <w:sz w:val="24"/>
          <w:szCs w:val="24"/>
        </w:rPr>
        <w:t xml:space="preserve">Supplementary </w:t>
      </w:r>
      <w:r w:rsidR="003A0035">
        <w:rPr>
          <w:rFonts w:ascii="Times New Roman" w:hAnsi="Times New Roman" w:cs="Times New Roman" w:hint="eastAsia"/>
          <w:bCs/>
          <w:sz w:val="24"/>
          <w:szCs w:val="24"/>
        </w:rPr>
        <w:t xml:space="preserve">Fig. </w:t>
      </w:r>
      <w:r w:rsidR="001F41FE">
        <w:rPr>
          <w:rFonts w:ascii="Times New Roman" w:hAnsi="Times New Roman" w:cs="Times New Roman" w:hint="eastAsia"/>
          <w:bCs/>
          <w:sz w:val="24"/>
          <w:szCs w:val="24"/>
        </w:rPr>
        <w:t>8</w:t>
      </w:r>
      <w:r w:rsidR="003A0035">
        <w:rPr>
          <w:rFonts w:ascii="Times New Roman" w:hAnsi="Times New Roman" w:cs="Times New Roman" w:hint="eastAsia"/>
          <w:bCs/>
          <w:sz w:val="24"/>
          <w:szCs w:val="24"/>
        </w:rPr>
        <w:t xml:space="preserve"> and </w:t>
      </w:r>
      <w:r>
        <w:rPr>
          <w:rFonts w:ascii="Times New Roman" w:hAnsi="Times New Roman" w:cs="Times New Roman" w:hint="eastAsia"/>
          <w:bCs/>
          <w:sz w:val="24"/>
          <w:szCs w:val="24"/>
        </w:rPr>
        <w:t>Table 3)</w:t>
      </w:r>
      <w:r w:rsidRPr="00B02DDB">
        <w:rPr>
          <w:rFonts w:ascii="Times New Roman" w:hAnsi="Times New Roman" w:cs="Times New Roman"/>
          <w:bCs/>
          <w:sz w:val="24"/>
          <w:szCs w:val="24"/>
        </w:rPr>
        <w:t xml:space="preserve"> due to the presence of twinning-induced superelasticity</w:t>
      </w:r>
      <w:r>
        <w:rPr>
          <w:rFonts w:ascii="Times New Roman" w:hAnsi="Times New Roman" w:cs="Times New Roman" w:hint="eastAsia"/>
          <w:bCs/>
          <w:sz w:val="24"/>
          <w:szCs w:val="24"/>
        </w:rPr>
        <w:t>,</w:t>
      </w:r>
      <w:r w:rsidRPr="00B041C9">
        <w:rPr>
          <w:rFonts w:ascii="Times New Roman" w:hAnsi="Times New Roman" w:cs="Times New Roman"/>
          <w:bCs/>
          <w:sz w:val="24"/>
          <w:szCs w:val="24"/>
        </w:rPr>
        <w:t xml:space="preserve"> which is highly desirable for realizing large deformation and potential sensitive mechanical applications under extremely small </w:t>
      </w:r>
      <w:r>
        <w:rPr>
          <w:rFonts w:ascii="Times New Roman" w:eastAsia="等线" w:hAnsi="Times New Roman" w:cs="Times New Roman"/>
          <w:bCs/>
          <w:sz w:val="24"/>
          <w:szCs w:val="24"/>
        </w:rPr>
        <w:t>stresses</w:t>
      </w:r>
      <w:r w:rsidRPr="00B041C9">
        <w:rPr>
          <w:rFonts w:ascii="Times New Roman" w:hAnsi="Times New Roman" w:cs="Times New Roman"/>
          <w:bCs/>
          <w:sz w:val="24"/>
          <w:szCs w:val="24"/>
        </w:rPr>
        <w:t>.</w:t>
      </w:r>
    </w:p>
    <w:p w14:paraId="31D16729" w14:textId="3D095EA0" w:rsidR="00187AB8" w:rsidRDefault="00187AB8" w:rsidP="00187AB8">
      <w:pPr>
        <w:spacing w:afterLines="50" w:after="156" w:line="360" w:lineRule="auto"/>
        <w:rPr>
          <w:rFonts w:ascii="Times New Roman" w:hAnsi="Times New Roman" w:cs="Times New Roman"/>
          <w:bCs/>
          <w:sz w:val="24"/>
          <w:szCs w:val="24"/>
        </w:rPr>
      </w:pPr>
      <w:r w:rsidRPr="00187AB8">
        <w:rPr>
          <w:rFonts w:ascii="Times New Roman" w:hAnsi="Times New Roman" w:cs="Times New Roman"/>
          <w:bCs/>
          <w:sz w:val="24"/>
          <w:szCs w:val="24"/>
        </w:rPr>
        <w:t>Generally</w:t>
      </w:r>
      <w:r w:rsidRPr="00187AB8">
        <w:rPr>
          <w:rFonts w:ascii="Times New Roman" w:hAnsi="Times New Roman" w:cs="Times New Roman" w:hint="eastAsia"/>
          <w:bCs/>
          <w:sz w:val="24"/>
          <w:szCs w:val="24"/>
        </w:rPr>
        <w:t xml:space="preserve">, </w:t>
      </w:r>
      <w:r>
        <w:rPr>
          <w:rFonts w:ascii="Times New Roman" w:hAnsi="Times New Roman" w:cs="Times New Roman" w:hint="eastAsia"/>
          <w:bCs/>
          <w:sz w:val="24"/>
          <w:szCs w:val="24"/>
        </w:rPr>
        <w:t xml:space="preserve">the </w:t>
      </w:r>
      <w:r>
        <w:rPr>
          <w:rFonts w:ascii="Times New Roman" w:hAnsi="Times New Roman" w:cs="Times New Roman"/>
          <w:bCs/>
          <w:sz w:val="24"/>
          <w:szCs w:val="24"/>
        </w:rPr>
        <w:t>strain</w:t>
      </w:r>
      <w:r w:rsidR="00772859">
        <w:rPr>
          <w:rFonts w:ascii="Times New Roman" w:hAnsi="Times New Roman" w:cs="Times New Roman" w:hint="eastAsia"/>
          <w:bCs/>
          <w:sz w:val="24"/>
          <w:szCs w:val="24"/>
        </w:rPr>
        <w:t xml:space="preserve"> in a material under stress</w:t>
      </w:r>
      <w:r>
        <w:rPr>
          <w:rFonts w:ascii="Times New Roman" w:hAnsi="Times New Roman" w:cs="Times New Roman" w:hint="eastAsia"/>
          <w:bCs/>
          <w:sz w:val="24"/>
          <w:szCs w:val="24"/>
        </w:rPr>
        <w:t xml:space="preserve"> is defined as:</w:t>
      </w:r>
    </w:p>
    <w:p w14:paraId="31F46D39" w14:textId="78EFAC49" w:rsidR="00187AB8" w:rsidRPr="00B03CD6" w:rsidRDefault="00451B45" w:rsidP="00187AB8">
      <w:pPr>
        <w:spacing w:afterLines="50" w:after="156" w:line="360" w:lineRule="auto"/>
        <w:rPr>
          <w:rFonts w:ascii="Times New Roman" w:hAnsi="Times New Roman" w:cs="Times New Roman"/>
          <w:bCs/>
          <w:sz w:val="24"/>
          <w:szCs w:val="24"/>
        </w:rPr>
      </w:pPr>
      <m:oMathPara>
        <m:oMathParaPr>
          <m:jc m:val="center"/>
        </m:oMathParaPr>
        <m:oMath>
          <m:r>
            <w:rPr>
              <w:rFonts w:ascii="Cambria Math" w:hAnsi="Cambria Math" w:cs="Times New Roman"/>
              <w:sz w:val="24"/>
              <w:szCs w:val="24"/>
            </w:rPr>
            <m:t xml:space="preserve">                                                                                ε=</m:t>
          </m:r>
          <m:f>
            <m:fPr>
              <m:ctrlPr>
                <w:rPr>
                  <w:rFonts w:ascii="Cambria Math" w:hAnsi="Cambria Math" w:cs="Times New Roman"/>
                  <w:bCs/>
                  <w:i/>
                  <w:sz w:val="24"/>
                  <w:szCs w:val="24"/>
                </w:rPr>
              </m:ctrlPr>
            </m:fPr>
            <m:num>
              <m:r>
                <w:rPr>
                  <w:rFonts w:ascii="Cambria Math" w:hAnsi="Cambria Math" w:cs="Times New Roman" w:hint="eastAsia"/>
                  <w:sz w:val="24"/>
                  <w:szCs w:val="24"/>
                </w:rPr>
                <m:t>Δ</m:t>
              </m:r>
              <m:r>
                <w:rPr>
                  <w:rFonts w:ascii="Cambria Math" w:hAnsi="Cambria Math" w:cs="Times New Roman"/>
                  <w:sz w:val="24"/>
                  <w:szCs w:val="24"/>
                </w:rPr>
                <m:t>L</m:t>
              </m:r>
            </m:num>
            <m:den>
              <m:r>
                <w:rPr>
                  <w:rFonts w:ascii="Cambria Math" w:hAnsi="Cambria Math" w:cs="Times New Roman"/>
                  <w:sz w:val="24"/>
                  <w:szCs w:val="24"/>
                </w:rPr>
                <m:t>L</m:t>
              </m:r>
            </m:den>
          </m:f>
          <m:r>
            <w:rPr>
              <w:rFonts w:ascii="Cambria Math" w:hAnsi="Cambria Math" w:cs="Times New Roman"/>
              <w:sz w:val="24"/>
              <w:szCs w:val="24"/>
            </w:rPr>
            <m:t xml:space="preserve">                                                                   (1) </m:t>
          </m:r>
        </m:oMath>
      </m:oMathPara>
    </w:p>
    <w:p w14:paraId="0A140735" w14:textId="6C66877A" w:rsidR="004744A7" w:rsidRDefault="00187AB8" w:rsidP="00772859">
      <w:pPr>
        <w:spacing w:afterLines="50" w:after="156" w:line="360" w:lineRule="auto"/>
        <w:rPr>
          <w:rFonts w:ascii="Times New Roman" w:hAnsi="Times New Roman" w:cs="Times New Roman"/>
          <w:bCs/>
          <w:sz w:val="24"/>
          <w:szCs w:val="24"/>
        </w:rPr>
      </w:pPr>
      <w:r w:rsidRPr="00187AB8">
        <w:rPr>
          <w:rFonts w:ascii="Times New Roman" w:hAnsi="Times New Roman" w:cs="Times New Roman"/>
          <w:bCs/>
          <w:sz w:val="24"/>
          <w:szCs w:val="24"/>
        </w:rPr>
        <w:t xml:space="preserve">where </w:t>
      </w:r>
      <m:oMath>
        <m:r>
          <w:rPr>
            <w:rFonts w:ascii="Cambria Math" w:hAnsi="Cambria Math" w:cs="Times New Roman" w:hint="eastAsia"/>
            <w:sz w:val="24"/>
            <w:szCs w:val="24"/>
          </w:rPr>
          <m:t>Δ</m:t>
        </m:r>
        <m:r>
          <w:rPr>
            <w:rFonts w:ascii="Cambria Math" w:hAnsi="Cambria Math" w:cs="Times New Roman"/>
            <w:sz w:val="24"/>
            <w:szCs w:val="24"/>
          </w:rPr>
          <m:t>L</m:t>
        </m:r>
      </m:oMath>
      <w:r w:rsidRPr="00187AB8">
        <w:rPr>
          <w:rFonts w:ascii="Times New Roman" w:hAnsi="Times New Roman" w:cs="Times New Roman"/>
          <w:bCs/>
          <w:sz w:val="24"/>
          <w:szCs w:val="24"/>
        </w:rPr>
        <w:t xml:space="preserve"> is the change in length and </w:t>
      </w:r>
      <m:oMath>
        <m:r>
          <w:rPr>
            <w:rFonts w:ascii="Cambria Math" w:hAnsi="Cambria Math" w:cs="Times New Roman"/>
            <w:sz w:val="24"/>
            <w:szCs w:val="24"/>
          </w:rPr>
          <m:t>L</m:t>
        </m:r>
      </m:oMath>
      <w:r w:rsidRPr="00187AB8">
        <w:rPr>
          <w:rFonts w:ascii="Times New Roman" w:hAnsi="Times New Roman" w:cs="Times New Roman"/>
          <w:bCs/>
          <w:sz w:val="24"/>
          <w:szCs w:val="24"/>
        </w:rPr>
        <w:t xml:space="preserve"> is the original length of the material.</w:t>
      </w:r>
      <w:r>
        <w:rPr>
          <w:rFonts w:ascii="Times New Roman" w:hAnsi="Times New Roman" w:cs="Times New Roman" w:hint="eastAsia"/>
          <w:bCs/>
          <w:sz w:val="24"/>
          <w:szCs w:val="24"/>
        </w:rPr>
        <w:t xml:space="preserve"> </w:t>
      </w:r>
      <w:r w:rsidR="0034042D">
        <w:rPr>
          <w:rFonts w:ascii="Times New Roman" w:hAnsi="Times New Roman" w:cs="Times New Roman" w:hint="eastAsia"/>
          <w:bCs/>
          <w:sz w:val="24"/>
          <w:szCs w:val="24"/>
        </w:rPr>
        <w:t xml:space="preserve">For a GeSe sample </w:t>
      </w:r>
      <w:r w:rsidR="000A7ABD">
        <w:rPr>
          <w:rFonts w:ascii="Times New Roman" w:hAnsi="Times New Roman" w:cs="Times New Roman" w:hint="eastAsia"/>
          <w:bCs/>
          <w:sz w:val="24"/>
          <w:szCs w:val="24"/>
        </w:rPr>
        <w:t>that</w:t>
      </w:r>
      <w:r w:rsidR="0034042D">
        <w:rPr>
          <w:rFonts w:ascii="Times New Roman" w:hAnsi="Times New Roman" w:cs="Times New Roman" w:hint="eastAsia"/>
          <w:bCs/>
          <w:sz w:val="24"/>
          <w:szCs w:val="24"/>
        </w:rPr>
        <w:t xml:space="preserve"> contains </w:t>
      </w:r>
      <m:oMath>
        <m:r>
          <w:rPr>
            <w:rFonts w:ascii="Cambria Math" w:hAnsi="Cambria Math" w:cs="Times New Roman" w:hint="eastAsia"/>
            <w:sz w:val="24"/>
            <w:szCs w:val="24"/>
          </w:rPr>
          <m:t>N</m:t>
        </m:r>
      </m:oMath>
      <w:r w:rsidR="0034042D">
        <w:rPr>
          <w:rFonts w:ascii="Times New Roman" w:hAnsi="Times New Roman" w:cs="Times New Roman" w:hint="eastAsia"/>
          <w:bCs/>
          <w:sz w:val="24"/>
          <w:szCs w:val="24"/>
        </w:rPr>
        <w:t xml:space="preserve"> lattice periods along zigzag direction, the </w:t>
      </w:r>
      <w:r w:rsidR="0034042D">
        <w:rPr>
          <w:rFonts w:ascii="Times New Roman" w:hAnsi="Times New Roman" w:cs="Times New Roman"/>
          <w:bCs/>
          <w:sz w:val="24"/>
          <w:szCs w:val="24"/>
        </w:rPr>
        <w:t>initial</w:t>
      </w:r>
      <w:r w:rsidR="0034042D">
        <w:rPr>
          <w:rFonts w:ascii="Times New Roman" w:hAnsi="Times New Roman" w:cs="Times New Roman" w:hint="eastAsia"/>
          <w:bCs/>
          <w:sz w:val="24"/>
          <w:szCs w:val="24"/>
        </w:rPr>
        <w:t xml:space="preserve"> length</w:t>
      </w:r>
      <w:r w:rsidR="004744A7">
        <w:rPr>
          <w:rFonts w:ascii="Times New Roman" w:hAnsi="Times New Roman" w:cs="Times New Roman" w:hint="eastAsia"/>
          <w:bCs/>
          <w:sz w:val="24"/>
          <w:szCs w:val="24"/>
        </w:rPr>
        <w:t xml:space="preserve"> should be</w:t>
      </w:r>
      <w:r w:rsidR="0034042D">
        <w:rPr>
          <w:rFonts w:ascii="Times New Roman" w:hAnsi="Times New Roman" w:cs="Times New Roman" w:hint="eastAsia"/>
          <w:bCs/>
          <w:sz w:val="24"/>
          <w:szCs w:val="24"/>
        </w:rPr>
        <w:t xml:space="preserve"> </w:t>
      </w:r>
      <m:oMath>
        <m:sSub>
          <m:sSubPr>
            <m:ctrlPr>
              <w:rPr>
                <w:rFonts w:ascii="Cambria Math" w:hAnsi="Cambria Math" w:cs="Times New Roman"/>
                <w:bCs/>
                <w:i/>
                <w:sz w:val="24"/>
                <w:szCs w:val="24"/>
              </w:rPr>
            </m:ctrlPr>
          </m:sSubPr>
          <m:e>
            <m:r>
              <w:rPr>
                <w:rFonts w:ascii="Cambria Math" w:hAnsi="Cambria Math" w:cs="Times New Roman"/>
                <w:sz w:val="24"/>
                <w:szCs w:val="24"/>
              </w:rPr>
              <m:t>L</m:t>
            </m:r>
          </m:e>
          <m:sub>
            <m:r>
              <m:rPr>
                <m:sty m:val="p"/>
              </m:rPr>
              <w:rPr>
                <w:rFonts w:ascii="Cambria Math" w:hAnsi="Cambria Math" w:cs="Times New Roman"/>
                <w:sz w:val="24"/>
                <w:szCs w:val="24"/>
              </w:rPr>
              <m:t>initial</m:t>
            </m:r>
          </m:sub>
        </m:sSub>
        <m:r>
          <w:rPr>
            <w:rFonts w:ascii="Cambria Math" w:hAnsi="Cambria Math" w:cs="Times New Roman" w:hint="eastAsia"/>
            <w:sz w:val="24"/>
            <w:szCs w:val="24"/>
          </w:rPr>
          <m:t>=Na</m:t>
        </m:r>
      </m:oMath>
      <w:r w:rsidR="0034042D">
        <w:rPr>
          <w:rFonts w:ascii="Times New Roman" w:hAnsi="Times New Roman" w:cs="Times New Roman" w:hint="eastAsia"/>
          <w:bCs/>
          <w:sz w:val="24"/>
          <w:szCs w:val="24"/>
        </w:rPr>
        <w:t xml:space="preserve">. </w:t>
      </w:r>
      <w:r w:rsidR="0034042D">
        <w:rPr>
          <w:rFonts w:ascii="Times New Roman" w:hAnsi="Times New Roman" w:cs="Times New Roman"/>
          <w:bCs/>
          <w:sz w:val="24"/>
          <w:szCs w:val="24"/>
        </w:rPr>
        <w:t>Considering</w:t>
      </w:r>
      <w:r w:rsidR="0034042D">
        <w:rPr>
          <w:rFonts w:ascii="Times New Roman" w:hAnsi="Times New Roman" w:cs="Times New Roman" w:hint="eastAsia"/>
          <w:bCs/>
          <w:sz w:val="24"/>
          <w:szCs w:val="24"/>
        </w:rPr>
        <w:t xml:space="preserve"> the GeSe final structure in which some</w:t>
      </w:r>
      <w:r w:rsidR="00772859">
        <w:rPr>
          <w:rFonts w:ascii="Times New Roman" w:hAnsi="Times New Roman" w:cs="Times New Roman" w:hint="eastAsia"/>
          <w:bCs/>
          <w:sz w:val="24"/>
          <w:szCs w:val="24"/>
        </w:rPr>
        <w:t xml:space="preserve"> of the</w:t>
      </w:r>
      <w:r w:rsidR="0034042D">
        <w:rPr>
          <w:rFonts w:ascii="Times New Roman" w:hAnsi="Times New Roman" w:cs="Times New Roman" w:hint="eastAsia"/>
          <w:bCs/>
          <w:sz w:val="24"/>
          <w:szCs w:val="24"/>
        </w:rPr>
        <w:t xml:space="preserve"> Matrix</w:t>
      </w:r>
      <w:r w:rsidR="00772859">
        <w:rPr>
          <w:rFonts w:ascii="Times New Roman" w:hAnsi="Times New Roman" w:cs="Times New Roman" w:hint="eastAsia"/>
          <w:bCs/>
          <w:sz w:val="24"/>
          <w:szCs w:val="24"/>
        </w:rPr>
        <w:t xml:space="preserve"> region</w:t>
      </w:r>
      <w:r w:rsidR="0034042D">
        <w:rPr>
          <w:rFonts w:ascii="Times New Roman" w:hAnsi="Times New Roman" w:cs="Times New Roman" w:hint="eastAsia"/>
          <w:bCs/>
          <w:sz w:val="24"/>
          <w:szCs w:val="24"/>
        </w:rPr>
        <w:t xml:space="preserve"> is transformed to twin domain under strain, the final length</w:t>
      </w:r>
      <w:r w:rsidR="00772859">
        <w:rPr>
          <w:rFonts w:ascii="Times New Roman" w:hAnsi="Times New Roman" w:cs="Times New Roman" w:hint="eastAsia"/>
          <w:bCs/>
          <w:sz w:val="24"/>
          <w:szCs w:val="24"/>
        </w:rPr>
        <w:t xml:space="preserve"> of such a twinning GeSe</w:t>
      </w:r>
      <w:r w:rsidR="0034042D">
        <w:rPr>
          <w:rFonts w:ascii="Times New Roman" w:hAnsi="Times New Roman" w:cs="Times New Roman" w:hint="eastAsia"/>
          <w:bCs/>
          <w:sz w:val="24"/>
          <w:szCs w:val="24"/>
        </w:rPr>
        <w:t xml:space="preserve"> should be</w:t>
      </w:r>
      <w:r w:rsidR="004744A7">
        <w:rPr>
          <w:rFonts w:ascii="Times New Roman" w:hAnsi="Times New Roman" w:cs="Times New Roman" w:hint="eastAsia"/>
          <w:bCs/>
          <w:sz w:val="24"/>
          <w:szCs w:val="24"/>
        </w:rPr>
        <w:t>:</w:t>
      </w:r>
    </w:p>
    <w:p w14:paraId="6C669BCE" w14:textId="049E801D" w:rsidR="004744A7" w:rsidRPr="004744A7" w:rsidRDefault="00451B45" w:rsidP="00187AB8">
      <w:pPr>
        <w:spacing w:afterLines="50" w:after="156" w:line="360" w:lineRule="auto"/>
        <w:rPr>
          <w:rFonts w:ascii="Cambria Math" w:hAnsi="Cambria Math" w:cs="Times New Roman"/>
          <w:bCs/>
          <w:sz w:val="24"/>
          <w:szCs w:val="24"/>
        </w:rPr>
      </w:pPr>
      <w:bookmarkStart w:id="23" w:name="_Hlk171862392"/>
      <m:oMathPara>
        <m:oMath>
          <m:r>
            <w:rPr>
              <w:rFonts w:ascii="Cambria Math" w:hAnsi="Cambria Math" w:cs="Times New Roman"/>
              <w:sz w:val="24"/>
              <w:szCs w:val="24"/>
            </w:rPr>
            <m:t xml:space="preserve">              </m:t>
          </m:r>
          <m:sSub>
            <m:sSubPr>
              <m:ctrlPr>
                <w:rPr>
                  <w:rFonts w:ascii="Cambria Math" w:hAnsi="Cambria Math" w:cs="Times New Roman"/>
                  <w:bCs/>
                  <w:i/>
                  <w:sz w:val="24"/>
                  <w:szCs w:val="24"/>
                </w:rPr>
              </m:ctrlPr>
            </m:sSubPr>
            <m:e>
              <m:r>
                <w:rPr>
                  <w:rFonts w:ascii="Cambria Math" w:hAnsi="Cambria Math" w:cs="Times New Roman"/>
                  <w:sz w:val="24"/>
                  <w:szCs w:val="24"/>
                </w:rPr>
                <m:t>L</m:t>
              </m:r>
            </m:e>
            <m:sub>
              <m:r>
                <m:rPr>
                  <m:sty m:val="p"/>
                </m:rPr>
                <w:rPr>
                  <w:rFonts w:ascii="Cambria Math" w:hAnsi="Cambria Math" w:cs="Times New Roman"/>
                  <w:sz w:val="24"/>
                  <w:szCs w:val="24"/>
                </w:rPr>
                <m:t>Final</m:t>
              </m:r>
            </m:sub>
          </m:sSub>
          <w:bookmarkEnd w:id="23"/>
          <m:r>
            <w:rPr>
              <w:rFonts w:ascii="Cambria Math" w:hAnsi="Cambria Math" w:cs="Times New Roman"/>
              <w:sz w:val="24"/>
              <w:szCs w:val="24"/>
            </w:rPr>
            <m:t>=</m:t>
          </m:r>
          <m:sSub>
            <m:sSubPr>
              <m:ctrlPr>
                <w:rPr>
                  <w:rFonts w:ascii="Cambria Math" w:hAnsi="Cambria Math" w:cs="Times New Roman"/>
                  <w:bCs/>
                  <w:i/>
                  <w:sz w:val="24"/>
                  <w:szCs w:val="24"/>
                </w:rPr>
              </m:ctrlPr>
            </m:sSubPr>
            <m:e>
              <m:r>
                <w:rPr>
                  <w:rFonts w:ascii="Cambria Math" w:hAnsi="Cambria Math" w:cs="Times New Roman"/>
                  <w:sz w:val="24"/>
                  <w:szCs w:val="24"/>
                </w:rPr>
                <m:t>L</m:t>
              </m:r>
            </m:e>
            <m:sub>
              <m:r>
                <m:rPr>
                  <m:sty m:val="p"/>
                </m:rPr>
                <w:rPr>
                  <w:rFonts w:ascii="Cambria Math" w:hAnsi="Cambria Math" w:cs="Times New Roman"/>
                  <w:sz w:val="24"/>
                  <w:szCs w:val="24"/>
                </w:rPr>
                <m:t>Twin</m:t>
              </m:r>
            </m:sub>
          </m:sSub>
          <m:r>
            <w:rPr>
              <w:rFonts w:ascii="Cambria Math" w:hAnsi="Cambria Math" w:cs="Times New Roman"/>
              <w:sz w:val="24"/>
              <w:szCs w:val="24"/>
            </w:rPr>
            <m:t>+</m:t>
          </m:r>
          <m:sSub>
            <m:sSubPr>
              <m:ctrlPr>
                <w:rPr>
                  <w:rFonts w:ascii="Cambria Math" w:hAnsi="Cambria Math" w:cs="Times New Roman"/>
                  <w:bCs/>
                  <w:i/>
                  <w:sz w:val="24"/>
                  <w:szCs w:val="24"/>
                </w:rPr>
              </m:ctrlPr>
            </m:sSubPr>
            <m:e>
              <m:r>
                <w:rPr>
                  <w:rFonts w:ascii="Cambria Math" w:hAnsi="Cambria Math" w:cs="Times New Roman"/>
                  <w:sz w:val="24"/>
                  <w:szCs w:val="24"/>
                </w:rPr>
                <m:t>L</m:t>
              </m:r>
            </m:e>
            <m:sub>
              <m:r>
                <m:rPr>
                  <m:sty m:val="p"/>
                </m:rPr>
                <w:rPr>
                  <w:rFonts w:ascii="Cambria Math" w:hAnsi="Cambria Math" w:cs="Times New Roman"/>
                  <w:sz w:val="24"/>
                  <w:szCs w:val="24"/>
                </w:rPr>
                <m:t>Matrix</m:t>
              </m:r>
            </m:sub>
          </m:sSub>
          <m:r>
            <w:rPr>
              <w:rFonts w:ascii="Cambria Math" w:hAnsi="Cambria Math" w:cs="Times New Roman"/>
              <w:sz w:val="24"/>
              <w:szCs w:val="24"/>
            </w:rPr>
            <m:t>=Nx</m:t>
          </m:r>
          <m:sSubSup>
            <m:sSubSupPr>
              <m:ctrlPr>
                <w:rPr>
                  <w:rFonts w:ascii="Cambria Math" w:hAnsi="Cambria Math" w:cs="Times New Roman"/>
                  <w:bCs/>
                  <w:iCs/>
                  <w:sz w:val="24"/>
                  <w:szCs w:val="24"/>
                </w:rPr>
              </m:ctrlPr>
            </m:sSubSupPr>
            <m:e>
              <m:r>
                <w:rPr>
                  <w:rFonts w:ascii="Cambria Math" w:hAnsi="Cambria Math" w:cs="Times New Roman"/>
                  <w:sz w:val="24"/>
                  <w:szCs w:val="24"/>
                </w:rPr>
                <m:t>b(1+ε</m:t>
              </m:r>
            </m:e>
            <m:sub>
              <m:r>
                <m:rPr>
                  <m:sty m:val="p"/>
                </m:rPr>
                <w:rPr>
                  <w:rFonts w:ascii="Cambria Math" w:hAnsi="Cambria Math" w:cs="Times New Roman"/>
                  <w:sz w:val="24"/>
                  <w:szCs w:val="24"/>
                </w:rPr>
                <m:t>Twin</m:t>
              </m:r>
            </m:sub>
            <m:sup>
              <m:r>
                <m:rPr>
                  <m:sty m:val="p"/>
                </m:rPr>
                <w:rPr>
                  <w:rFonts w:ascii="Cambria Math" w:hAnsi="Cambria Math" w:cs="Times New Roman"/>
                  <w:sz w:val="24"/>
                  <w:szCs w:val="24"/>
                </w:rPr>
                <m:t>ac</m:t>
              </m:r>
            </m:sup>
          </m:sSubSup>
          <m:r>
            <w:rPr>
              <w:rFonts w:ascii="Cambria Math" w:hAnsi="Cambria Math" w:cs="Times New Roman"/>
              <w:sz w:val="24"/>
              <w:szCs w:val="24"/>
            </w:rPr>
            <m:t>)+N(1-x)</m:t>
          </m:r>
          <m:sSubSup>
            <m:sSubSupPr>
              <m:ctrlPr>
                <w:rPr>
                  <w:rFonts w:ascii="Cambria Math" w:hAnsi="Cambria Math" w:cs="Times New Roman"/>
                  <w:bCs/>
                  <w:iCs/>
                  <w:sz w:val="24"/>
                  <w:szCs w:val="24"/>
                </w:rPr>
              </m:ctrlPr>
            </m:sSubSupPr>
            <m:e>
              <m:r>
                <w:rPr>
                  <w:rFonts w:ascii="Cambria Math" w:hAnsi="Cambria Math" w:cs="Times New Roman"/>
                  <w:sz w:val="24"/>
                  <w:szCs w:val="24"/>
                </w:rPr>
                <m:t>a(1+ε</m:t>
              </m:r>
            </m:e>
            <m:sub>
              <m:r>
                <m:rPr>
                  <m:sty m:val="p"/>
                </m:rPr>
                <w:rPr>
                  <w:rFonts w:ascii="Cambria Math" w:hAnsi="Cambria Math" w:cs="Times New Roman"/>
                  <w:sz w:val="24"/>
                  <w:szCs w:val="24"/>
                </w:rPr>
                <m:t>Matrix</m:t>
              </m:r>
            </m:sub>
            <m:sup>
              <m:r>
                <m:rPr>
                  <m:sty m:val="p"/>
                </m:rPr>
                <w:rPr>
                  <w:rFonts w:ascii="Cambria Math" w:hAnsi="Cambria Math" w:cs="Times New Roman"/>
                  <w:sz w:val="24"/>
                  <w:szCs w:val="24"/>
                </w:rPr>
                <m:t>zz</m:t>
              </m:r>
            </m:sup>
          </m:sSubSup>
          <m:r>
            <w:rPr>
              <w:rFonts w:ascii="Cambria Math" w:hAnsi="Cambria Math" w:cs="Times New Roman"/>
              <w:sz w:val="24"/>
              <w:szCs w:val="24"/>
            </w:rPr>
            <m:t>)                  (2)</m:t>
          </m:r>
        </m:oMath>
      </m:oMathPara>
    </w:p>
    <w:p w14:paraId="7CF174C0" w14:textId="4EC8DFAC" w:rsidR="004744A7" w:rsidRDefault="004744A7" w:rsidP="004744A7">
      <w:pPr>
        <w:spacing w:afterLines="50" w:after="156" w:line="360" w:lineRule="auto"/>
        <w:rPr>
          <w:rFonts w:ascii="Times New Roman" w:hAnsi="Times New Roman" w:cs="Times New Roman"/>
          <w:bCs/>
          <w:sz w:val="24"/>
          <w:szCs w:val="24"/>
        </w:rPr>
      </w:pPr>
      <w:r>
        <w:rPr>
          <w:rFonts w:ascii="Times New Roman" w:hAnsi="Times New Roman" w:cs="Times New Roman" w:hint="eastAsia"/>
          <w:bCs/>
          <w:sz w:val="24"/>
          <w:szCs w:val="24"/>
        </w:rPr>
        <w:t>where</w:t>
      </w:r>
      <w:r w:rsidR="0034042D">
        <w:rPr>
          <w:rFonts w:ascii="Times New Roman" w:hAnsi="Times New Roman" w:cs="Times New Roman" w:hint="eastAsia"/>
          <w:bCs/>
          <w:sz w:val="24"/>
          <w:szCs w:val="24"/>
        </w:rPr>
        <w:t xml:space="preserve"> </w:t>
      </w:r>
      <w:r w:rsidR="0034042D" w:rsidRPr="00187AB8">
        <w:rPr>
          <w:rFonts w:ascii="Times New Roman" w:hAnsi="Times New Roman" w:cs="Times New Roman"/>
          <w:bCs/>
          <w:i/>
          <w:iCs/>
          <w:sz w:val="24"/>
          <w:szCs w:val="24"/>
        </w:rPr>
        <w:t>x</w:t>
      </w:r>
      <w:r w:rsidR="0034042D" w:rsidRPr="00187AB8">
        <w:rPr>
          <w:rFonts w:ascii="Times New Roman" w:hAnsi="Times New Roman" w:cs="Times New Roman"/>
          <w:bCs/>
          <w:sz w:val="24"/>
          <w:szCs w:val="24"/>
        </w:rPr>
        <w:t xml:space="preserve"> is the weight of the stripy twin domain region</w:t>
      </w:r>
      <w:r>
        <w:rPr>
          <w:rFonts w:ascii="Times New Roman" w:hAnsi="Times New Roman" w:cs="Times New Roman" w:hint="eastAsia"/>
          <w:bCs/>
          <w:sz w:val="24"/>
          <w:szCs w:val="24"/>
        </w:rPr>
        <w:t xml:space="preserve">, </w:t>
      </w:r>
      <m:oMath>
        <m:sSubSup>
          <m:sSubSupPr>
            <m:ctrlPr>
              <w:rPr>
                <w:rFonts w:ascii="Cambria Math" w:hAnsi="Cambria Math" w:cs="Times New Roman"/>
                <w:bCs/>
                <w:iCs/>
                <w:sz w:val="24"/>
                <w:szCs w:val="24"/>
              </w:rPr>
            </m:ctrlPr>
          </m:sSubSupPr>
          <m:e>
            <m:r>
              <w:rPr>
                <w:rFonts w:ascii="Cambria Math" w:hAnsi="Cambria Math" w:cs="Times New Roman"/>
                <w:sz w:val="24"/>
                <w:szCs w:val="24"/>
              </w:rPr>
              <m:t>ε</m:t>
            </m:r>
          </m:e>
          <m:sub>
            <m:r>
              <m:rPr>
                <m:sty m:val="p"/>
              </m:rPr>
              <w:rPr>
                <w:rFonts w:ascii="Cambria Math" w:hAnsi="Cambria Math" w:cs="Times New Roman"/>
                <w:sz w:val="24"/>
                <w:szCs w:val="24"/>
              </w:rPr>
              <m:t>Twin</m:t>
            </m:r>
          </m:sub>
          <m:sup>
            <m:r>
              <m:rPr>
                <m:sty m:val="p"/>
              </m:rPr>
              <w:rPr>
                <w:rFonts w:ascii="Cambria Math" w:hAnsi="Cambria Math" w:cs="Times New Roman"/>
                <w:sz w:val="24"/>
                <w:szCs w:val="24"/>
              </w:rPr>
              <m:t>ac</m:t>
            </m:r>
          </m:sup>
        </m:sSubSup>
      </m:oMath>
      <w:r w:rsidRPr="00187AB8">
        <w:rPr>
          <w:rFonts w:ascii="Times New Roman" w:hAnsi="Times New Roman" w:cs="Times New Roman"/>
          <w:bCs/>
          <w:sz w:val="24"/>
          <w:szCs w:val="24"/>
        </w:rPr>
        <w:t xml:space="preserve"> and </w:t>
      </w:r>
      <m:oMath>
        <m:sSubSup>
          <m:sSubSupPr>
            <m:ctrlPr>
              <w:rPr>
                <w:rFonts w:ascii="Cambria Math" w:hAnsi="Cambria Math" w:cs="Times New Roman"/>
                <w:bCs/>
                <w:iCs/>
                <w:sz w:val="24"/>
                <w:szCs w:val="24"/>
              </w:rPr>
            </m:ctrlPr>
          </m:sSubSupPr>
          <m:e>
            <m:r>
              <w:rPr>
                <w:rFonts w:ascii="Cambria Math" w:hAnsi="Cambria Math" w:cs="Times New Roman"/>
                <w:sz w:val="24"/>
                <w:szCs w:val="24"/>
              </w:rPr>
              <m:t>ε</m:t>
            </m:r>
          </m:e>
          <m:sub>
            <m:r>
              <m:rPr>
                <m:sty m:val="p"/>
              </m:rPr>
              <w:rPr>
                <w:rFonts w:ascii="Cambria Math" w:hAnsi="Cambria Math" w:cs="Times New Roman"/>
                <w:sz w:val="24"/>
                <w:szCs w:val="24"/>
              </w:rPr>
              <m:t>Matrix</m:t>
            </m:r>
          </m:sub>
          <m:sup>
            <m:r>
              <m:rPr>
                <m:sty m:val="p"/>
              </m:rPr>
              <w:rPr>
                <w:rFonts w:ascii="Cambria Math" w:hAnsi="Cambria Math" w:cs="Times New Roman"/>
                <w:sz w:val="24"/>
                <w:szCs w:val="24"/>
              </w:rPr>
              <m:t>zz</m:t>
            </m:r>
          </m:sup>
        </m:sSubSup>
      </m:oMath>
      <w:r w:rsidRPr="00187AB8">
        <w:rPr>
          <w:rFonts w:ascii="Times New Roman" w:hAnsi="Times New Roman" w:cs="Times New Roman"/>
          <w:bCs/>
          <w:sz w:val="24"/>
          <w:szCs w:val="24"/>
        </w:rPr>
        <w:t xml:space="preserve"> are the local strains </w:t>
      </w:r>
      <w:r>
        <w:rPr>
          <w:rFonts w:ascii="Times New Roman" w:hAnsi="Times New Roman" w:cs="Times New Roman" w:hint="eastAsia"/>
          <w:bCs/>
          <w:sz w:val="24"/>
          <w:szCs w:val="24"/>
        </w:rPr>
        <w:t xml:space="preserve">in the twin domain (along the armchair direction) and Matrix (along the zigzag direction) </w:t>
      </w:r>
      <w:r w:rsidRPr="00187AB8">
        <w:rPr>
          <w:rFonts w:ascii="Times New Roman" w:hAnsi="Times New Roman" w:cs="Times New Roman"/>
          <w:bCs/>
          <w:sz w:val="24"/>
          <w:szCs w:val="24"/>
        </w:rPr>
        <w:t>region</w:t>
      </w:r>
      <w:r w:rsidR="000A7ABD">
        <w:rPr>
          <w:rFonts w:ascii="Times New Roman" w:hAnsi="Times New Roman" w:cs="Times New Roman" w:hint="eastAsia"/>
          <w:bCs/>
          <w:sz w:val="24"/>
          <w:szCs w:val="24"/>
        </w:rPr>
        <w:t>s</w:t>
      </w:r>
      <w:r w:rsidRPr="00187AB8">
        <w:rPr>
          <w:rFonts w:ascii="Times New Roman" w:hAnsi="Times New Roman" w:cs="Times New Roman"/>
          <w:bCs/>
          <w:sz w:val="24"/>
          <w:szCs w:val="24"/>
        </w:rPr>
        <w:t>.</w:t>
      </w:r>
      <w:r>
        <w:rPr>
          <w:rFonts w:ascii="Times New Roman" w:hAnsi="Times New Roman" w:cs="Times New Roman" w:hint="eastAsia"/>
          <w:bCs/>
          <w:sz w:val="24"/>
          <w:szCs w:val="24"/>
        </w:rPr>
        <w:t xml:space="preserve"> As a result</w:t>
      </w:r>
      <w:r w:rsidR="00B03CD6">
        <w:rPr>
          <w:rFonts w:ascii="Times New Roman" w:hAnsi="Times New Roman" w:cs="Times New Roman" w:hint="eastAsia"/>
          <w:bCs/>
          <w:sz w:val="24"/>
          <w:szCs w:val="24"/>
        </w:rPr>
        <w:t>, the superelastic strain for a twinning GeSe under stress should be:</w:t>
      </w:r>
    </w:p>
    <w:p w14:paraId="0B630B83" w14:textId="7C36DFD3" w:rsidR="00B03CD6" w:rsidRPr="00B03CD6" w:rsidRDefault="00451B45" w:rsidP="00B03CD6">
      <w:pPr>
        <w:spacing w:afterLines="50" w:after="156" w:line="360" w:lineRule="auto"/>
        <w:rPr>
          <w:rFonts w:ascii="Times New Roman" w:hAnsi="Times New Roman" w:cs="Times New Roman"/>
          <w:bCs/>
          <w:sz w:val="24"/>
          <w:szCs w:val="24"/>
        </w:rPr>
      </w:pPr>
      <m:oMathPara>
        <m:oMathParaPr>
          <m:jc m:val="center"/>
        </m:oMathParaPr>
        <m:oMath>
          <m:r>
            <w:rPr>
              <w:rFonts w:ascii="Cambria Math" w:hAnsi="Cambria Math" w:cs="Times New Roman"/>
              <w:sz w:val="24"/>
              <w:szCs w:val="24"/>
            </w:rPr>
            <m:t xml:space="preserve">             ε=</m:t>
          </m:r>
          <m:f>
            <m:fPr>
              <m:ctrlPr>
                <w:rPr>
                  <w:rFonts w:ascii="Cambria Math" w:hAnsi="Cambria Math" w:cs="Times New Roman"/>
                  <w:bCs/>
                  <w:i/>
                  <w:sz w:val="24"/>
                  <w:szCs w:val="24"/>
                </w:rPr>
              </m:ctrlPr>
            </m:fPr>
            <m:num>
              <m:sSub>
                <m:sSubPr>
                  <m:ctrlPr>
                    <w:rPr>
                      <w:rFonts w:ascii="Cambria Math" w:hAnsi="Cambria Math" w:cs="Times New Roman"/>
                      <w:bCs/>
                      <w:i/>
                      <w:sz w:val="24"/>
                      <w:szCs w:val="24"/>
                    </w:rPr>
                  </m:ctrlPr>
                </m:sSubPr>
                <m:e>
                  <m:r>
                    <w:rPr>
                      <w:rFonts w:ascii="Cambria Math" w:hAnsi="Cambria Math" w:cs="Times New Roman"/>
                      <w:sz w:val="24"/>
                      <w:szCs w:val="24"/>
                    </w:rPr>
                    <m:t>L</m:t>
                  </m:r>
                </m:e>
                <m:sub>
                  <m:r>
                    <m:rPr>
                      <m:sty m:val="p"/>
                    </m:rPr>
                    <w:rPr>
                      <w:rFonts w:ascii="Cambria Math" w:hAnsi="Cambria Math" w:cs="Times New Roman"/>
                      <w:sz w:val="24"/>
                      <w:szCs w:val="24"/>
                    </w:rPr>
                    <m:t>Twin</m:t>
                  </m:r>
                </m:sub>
              </m:sSub>
              <m:r>
                <w:rPr>
                  <w:rFonts w:ascii="Cambria Math" w:hAnsi="Cambria Math" w:cs="Times New Roman"/>
                  <w:sz w:val="24"/>
                  <w:szCs w:val="24"/>
                </w:rPr>
                <m:t>+</m:t>
              </m:r>
              <m:sSub>
                <m:sSubPr>
                  <m:ctrlPr>
                    <w:rPr>
                      <w:rFonts w:ascii="Cambria Math" w:hAnsi="Cambria Math" w:cs="Times New Roman"/>
                      <w:bCs/>
                      <w:i/>
                      <w:sz w:val="24"/>
                      <w:szCs w:val="24"/>
                    </w:rPr>
                  </m:ctrlPr>
                </m:sSubPr>
                <m:e>
                  <m:r>
                    <w:rPr>
                      <w:rFonts w:ascii="Cambria Math" w:hAnsi="Cambria Math" w:cs="Times New Roman"/>
                      <w:sz w:val="24"/>
                      <w:szCs w:val="24"/>
                    </w:rPr>
                    <m:t>L</m:t>
                  </m:r>
                </m:e>
                <m:sub>
                  <m:r>
                    <m:rPr>
                      <m:sty m:val="p"/>
                    </m:rPr>
                    <w:rPr>
                      <w:rFonts w:ascii="Cambria Math" w:hAnsi="Cambria Math" w:cs="Times New Roman"/>
                      <w:sz w:val="24"/>
                      <w:szCs w:val="24"/>
                    </w:rPr>
                    <m:t>Matrix</m:t>
                  </m:r>
                </m:sub>
              </m:sSub>
              <m:r>
                <w:rPr>
                  <w:rFonts w:ascii="Cambria Math" w:hAnsi="Cambria Math" w:cs="Times New Roman"/>
                  <w:sz w:val="24"/>
                  <w:szCs w:val="24"/>
                </w:rPr>
                <m:t>-</m:t>
              </m:r>
              <m:sSub>
                <m:sSubPr>
                  <m:ctrlPr>
                    <w:rPr>
                      <w:rFonts w:ascii="Cambria Math" w:hAnsi="Cambria Math" w:cs="Times New Roman"/>
                      <w:bCs/>
                      <w:i/>
                      <w:sz w:val="24"/>
                      <w:szCs w:val="24"/>
                    </w:rPr>
                  </m:ctrlPr>
                </m:sSubPr>
                <m:e>
                  <m:r>
                    <w:rPr>
                      <w:rFonts w:ascii="Cambria Math" w:hAnsi="Cambria Math" w:cs="Times New Roman"/>
                      <w:sz w:val="24"/>
                      <w:szCs w:val="24"/>
                    </w:rPr>
                    <m:t>L</m:t>
                  </m:r>
                </m:e>
                <m:sub>
                  <m:r>
                    <m:rPr>
                      <m:sty m:val="p"/>
                    </m:rPr>
                    <w:rPr>
                      <w:rFonts w:ascii="Cambria Math" w:hAnsi="Cambria Math" w:cs="Times New Roman"/>
                      <w:sz w:val="24"/>
                      <w:szCs w:val="24"/>
                    </w:rPr>
                    <m:t>initial</m:t>
                  </m:r>
                </m:sub>
              </m:sSub>
            </m:num>
            <m:den>
              <m:sSub>
                <m:sSubPr>
                  <m:ctrlPr>
                    <w:rPr>
                      <w:rFonts w:ascii="Cambria Math" w:hAnsi="Cambria Math" w:cs="Times New Roman"/>
                      <w:bCs/>
                      <w:i/>
                      <w:sz w:val="24"/>
                      <w:szCs w:val="24"/>
                    </w:rPr>
                  </m:ctrlPr>
                </m:sSubPr>
                <m:e>
                  <m:r>
                    <w:rPr>
                      <w:rFonts w:ascii="Cambria Math" w:hAnsi="Cambria Math" w:cs="Times New Roman"/>
                      <w:sz w:val="24"/>
                      <w:szCs w:val="24"/>
                    </w:rPr>
                    <m:t>L</m:t>
                  </m:r>
                </m:e>
                <m:sub>
                  <m:r>
                    <m:rPr>
                      <m:sty m:val="p"/>
                    </m:rPr>
                    <w:rPr>
                      <w:rFonts w:ascii="Cambria Math" w:hAnsi="Cambria Math" w:cs="Times New Roman"/>
                      <w:sz w:val="24"/>
                      <w:szCs w:val="24"/>
                    </w:rPr>
                    <m:t>initial</m:t>
                  </m:r>
                </m:sub>
              </m:sSub>
            </m:den>
          </m:f>
          <m:r>
            <w:rPr>
              <w:rFonts w:ascii="Cambria Math" w:hAnsi="Cambria Math" w:cs="Times New Roman"/>
              <w:sz w:val="24"/>
              <w:szCs w:val="24"/>
            </w:rPr>
            <m:t>=</m:t>
          </m:r>
          <m:f>
            <m:fPr>
              <m:ctrlPr>
                <w:rPr>
                  <w:rFonts w:ascii="Cambria Math" w:hAnsi="Cambria Math" w:cs="Times New Roman"/>
                  <w:bCs/>
                  <w:i/>
                  <w:sz w:val="24"/>
                  <w:szCs w:val="24"/>
                </w:rPr>
              </m:ctrlPr>
            </m:fPr>
            <m:num>
              <m:r>
                <w:rPr>
                  <w:rFonts w:ascii="Cambria Math" w:hAnsi="Cambria Math" w:cs="Times New Roman"/>
                  <w:sz w:val="24"/>
                  <w:szCs w:val="24"/>
                </w:rPr>
                <m:t>x</m:t>
              </m:r>
              <m:sSubSup>
                <m:sSubSupPr>
                  <m:ctrlPr>
                    <w:rPr>
                      <w:rFonts w:ascii="Cambria Math" w:hAnsi="Cambria Math" w:cs="Times New Roman"/>
                      <w:bCs/>
                      <w:iCs/>
                      <w:sz w:val="24"/>
                      <w:szCs w:val="24"/>
                    </w:rPr>
                  </m:ctrlPr>
                </m:sSubSupPr>
                <m:e>
                  <m:r>
                    <w:rPr>
                      <w:rFonts w:ascii="Cambria Math" w:hAnsi="Cambria Math" w:cs="Times New Roman"/>
                      <w:sz w:val="24"/>
                      <w:szCs w:val="24"/>
                    </w:rPr>
                    <m:t>b(1+ε</m:t>
                  </m:r>
                </m:e>
                <m:sub>
                  <m:r>
                    <m:rPr>
                      <m:sty m:val="p"/>
                    </m:rPr>
                    <w:rPr>
                      <w:rFonts w:ascii="Cambria Math" w:hAnsi="Cambria Math" w:cs="Times New Roman"/>
                      <w:sz w:val="24"/>
                      <w:szCs w:val="24"/>
                    </w:rPr>
                    <m:t>Twin</m:t>
                  </m:r>
                </m:sub>
                <m:sup>
                  <m:r>
                    <m:rPr>
                      <m:sty m:val="p"/>
                    </m:rPr>
                    <w:rPr>
                      <w:rFonts w:ascii="Cambria Math" w:hAnsi="Cambria Math" w:cs="Times New Roman"/>
                      <w:sz w:val="24"/>
                      <w:szCs w:val="24"/>
                    </w:rPr>
                    <m:t>ac</m:t>
                  </m:r>
                </m:sup>
              </m:sSubSup>
              <m:r>
                <w:rPr>
                  <w:rFonts w:ascii="Cambria Math" w:hAnsi="Cambria Math" w:cs="Times New Roman"/>
                  <w:sz w:val="24"/>
                  <w:szCs w:val="24"/>
                </w:rPr>
                <m:t>)+(1-x)</m:t>
              </m:r>
              <m:sSubSup>
                <m:sSubSupPr>
                  <m:ctrlPr>
                    <w:rPr>
                      <w:rFonts w:ascii="Cambria Math" w:hAnsi="Cambria Math" w:cs="Times New Roman"/>
                      <w:bCs/>
                      <w:iCs/>
                      <w:sz w:val="24"/>
                      <w:szCs w:val="24"/>
                    </w:rPr>
                  </m:ctrlPr>
                </m:sSubSupPr>
                <m:e>
                  <m:r>
                    <w:rPr>
                      <w:rFonts w:ascii="Cambria Math" w:hAnsi="Cambria Math" w:cs="Times New Roman"/>
                      <w:sz w:val="24"/>
                      <w:szCs w:val="24"/>
                    </w:rPr>
                    <m:t>a(1+ε</m:t>
                  </m:r>
                </m:e>
                <m:sub>
                  <m:r>
                    <m:rPr>
                      <m:sty m:val="p"/>
                    </m:rPr>
                    <w:rPr>
                      <w:rFonts w:ascii="Cambria Math" w:hAnsi="Cambria Math" w:cs="Times New Roman"/>
                      <w:sz w:val="24"/>
                      <w:szCs w:val="24"/>
                    </w:rPr>
                    <m:t>Matrix</m:t>
                  </m:r>
                </m:sub>
                <m:sup>
                  <m:r>
                    <m:rPr>
                      <m:sty m:val="p"/>
                    </m:rPr>
                    <w:rPr>
                      <w:rFonts w:ascii="Cambria Math" w:hAnsi="Cambria Math" w:cs="Times New Roman"/>
                      <w:sz w:val="24"/>
                      <w:szCs w:val="24"/>
                    </w:rPr>
                    <m:t>zz</m:t>
                  </m:r>
                </m:sup>
              </m:sSubSup>
              <m:r>
                <w:rPr>
                  <w:rFonts w:ascii="Cambria Math" w:hAnsi="Cambria Math" w:cs="Times New Roman"/>
                  <w:sz w:val="24"/>
                  <w:szCs w:val="24"/>
                </w:rPr>
                <m:t>)</m:t>
              </m:r>
            </m:num>
            <m:den>
              <m:r>
                <w:rPr>
                  <w:rFonts w:ascii="Cambria Math" w:hAnsi="Cambria Math" w:cs="Times New Roman"/>
                  <w:sz w:val="24"/>
                  <w:szCs w:val="24"/>
                </w:rPr>
                <m:t>a</m:t>
              </m:r>
            </m:den>
          </m:f>
          <m:r>
            <w:rPr>
              <w:rFonts w:ascii="Cambria Math" w:hAnsi="Cambria Math" w:cs="Times New Roman"/>
              <w:sz w:val="24"/>
              <w:szCs w:val="24"/>
            </w:rPr>
            <m:t>-1        (3)</m:t>
          </m:r>
        </m:oMath>
      </m:oMathPara>
    </w:p>
    <w:p w14:paraId="0095BC3C" w14:textId="1F552F33" w:rsidR="00B03CD6" w:rsidRDefault="00B03CD6" w:rsidP="004744A7">
      <w:pPr>
        <w:spacing w:afterLines="50" w:after="156" w:line="360" w:lineRule="auto"/>
        <w:rPr>
          <w:rFonts w:ascii="Times New Roman" w:hAnsi="Times New Roman" w:cs="Times New Roman"/>
          <w:bCs/>
          <w:sz w:val="24"/>
          <w:szCs w:val="24"/>
        </w:rPr>
      </w:pPr>
      <w:r>
        <w:rPr>
          <w:rFonts w:ascii="Times New Roman" w:hAnsi="Times New Roman" w:cs="Times New Roman" w:hint="eastAsia"/>
          <w:bCs/>
          <w:sz w:val="24"/>
          <w:szCs w:val="24"/>
        </w:rPr>
        <w:lastRenderedPageBreak/>
        <w:t xml:space="preserve">Therefore, the </w:t>
      </w:r>
      <w:r>
        <w:rPr>
          <w:rFonts w:ascii="Times New Roman" w:hAnsi="Times New Roman" w:cs="Times New Roman"/>
          <w:bCs/>
          <w:sz w:val="24"/>
          <w:szCs w:val="24"/>
        </w:rPr>
        <w:t>theoretical</w:t>
      </w:r>
      <w:r>
        <w:rPr>
          <w:rFonts w:ascii="Times New Roman" w:hAnsi="Times New Roman" w:cs="Times New Roman" w:hint="eastAsia"/>
          <w:bCs/>
          <w:sz w:val="24"/>
          <w:szCs w:val="24"/>
        </w:rPr>
        <w:t xml:space="preserve"> </w:t>
      </w:r>
      <w:r>
        <w:rPr>
          <w:rFonts w:ascii="Times New Roman" w:hAnsi="Times New Roman" w:cs="Times New Roman"/>
          <w:bCs/>
          <w:sz w:val="24"/>
          <w:szCs w:val="24"/>
        </w:rPr>
        <w:t>superelastic</w:t>
      </w:r>
      <w:r>
        <w:rPr>
          <w:rFonts w:ascii="Times New Roman" w:hAnsi="Times New Roman" w:cs="Times New Roman" w:hint="eastAsia"/>
          <w:bCs/>
          <w:sz w:val="24"/>
          <w:szCs w:val="24"/>
        </w:rPr>
        <w:t xml:space="preserve"> strain limit should be:</w:t>
      </w:r>
    </w:p>
    <w:p w14:paraId="7C5D3402" w14:textId="32607593" w:rsidR="00B03CD6" w:rsidRPr="00187AB8" w:rsidRDefault="00451B45" w:rsidP="00B03CD6">
      <w:pPr>
        <w:spacing w:afterLines="50" w:after="156" w:line="360" w:lineRule="auto"/>
        <w:rPr>
          <w:rFonts w:ascii="Times New Roman" w:hAnsi="Times New Roman" w:cs="Times New Roman"/>
          <w:bCs/>
          <w:sz w:val="24"/>
          <w:szCs w:val="24"/>
        </w:rPr>
      </w:pPr>
      <m:oMathPara>
        <m:oMath>
          <m:r>
            <w:rPr>
              <w:rFonts w:ascii="Cambria Math" w:hAnsi="Cambria Math" w:cs="Times New Roman"/>
              <w:sz w:val="24"/>
              <w:szCs w:val="24"/>
            </w:rPr>
            <m:t xml:space="preserve">  </m:t>
          </m:r>
          <m:sSub>
            <m:sSubPr>
              <m:ctrlPr>
                <w:rPr>
                  <w:rFonts w:ascii="Cambria Math" w:hAnsi="Cambria Math" w:cs="Times New Roman"/>
                  <w:bCs/>
                  <w:i/>
                  <w:sz w:val="24"/>
                  <w:szCs w:val="24"/>
                </w:rPr>
              </m:ctrlPr>
            </m:sSubPr>
            <m:e>
              <m:r>
                <w:rPr>
                  <w:rFonts w:ascii="Cambria Math" w:hAnsi="Cambria Math" w:cs="Times New Roman"/>
                  <w:sz w:val="24"/>
                  <w:szCs w:val="24"/>
                </w:rPr>
                <m:t xml:space="preserve">                             ε</m:t>
              </m:r>
            </m:e>
            <m:sub>
              <m:r>
                <w:rPr>
                  <w:rFonts w:ascii="Cambria Math" w:hAnsi="Cambria Math" w:cs="Times New Roman"/>
                  <w:sz w:val="24"/>
                  <w:szCs w:val="24"/>
                </w:rPr>
                <m:t>max</m:t>
              </m:r>
            </m:sub>
          </m:sSub>
          <m:r>
            <w:rPr>
              <w:rFonts w:ascii="Cambria Math" w:hAnsi="Cambria Math" w:cs="Times New Roman"/>
              <w:sz w:val="24"/>
              <w:szCs w:val="24"/>
            </w:rPr>
            <m:t>=</m:t>
          </m:r>
          <m:f>
            <m:fPr>
              <m:ctrlPr>
                <w:rPr>
                  <w:rFonts w:ascii="Cambria Math" w:hAnsi="Cambria Math" w:cs="Times New Roman"/>
                  <w:bCs/>
                  <w:i/>
                  <w:sz w:val="24"/>
                  <w:szCs w:val="24"/>
                </w:rPr>
              </m:ctrlPr>
            </m:fPr>
            <m:num>
              <m:r>
                <w:rPr>
                  <w:rFonts w:ascii="Cambria Math" w:hAnsi="Cambria Math" w:cs="Times New Roman"/>
                  <w:sz w:val="24"/>
                  <w:szCs w:val="24"/>
                </w:rPr>
                <m:t>x</m:t>
              </m:r>
              <m:sSubSup>
                <m:sSubSupPr>
                  <m:ctrlPr>
                    <w:rPr>
                      <w:rFonts w:ascii="Cambria Math" w:hAnsi="Cambria Math" w:cs="Times New Roman"/>
                      <w:bCs/>
                      <w:iCs/>
                      <w:sz w:val="24"/>
                      <w:szCs w:val="24"/>
                    </w:rPr>
                  </m:ctrlPr>
                </m:sSubSupPr>
                <m:e>
                  <m:r>
                    <w:rPr>
                      <w:rFonts w:ascii="Cambria Math" w:hAnsi="Cambria Math" w:cs="Times New Roman"/>
                      <w:sz w:val="24"/>
                      <w:szCs w:val="24"/>
                    </w:rPr>
                    <m:t>b(1+ε</m:t>
                  </m:r>
                </m:e>
                <m:sub>
                  <m:r>
                    <m:rPr>
                      <m:sty m:val="p"/>
                    </m:rPr>
                    <w:rPr>
                      <w:rFonts w:ascii="Cambria Math" w:hAnsi="Cambria Math" w:cs="Times New Roman"/>
                      <w:sz w:val="24"/>
                      <w:szCs w:val="24"/>
                    </w:rPr>
                    <m:t>max</m:t>
                  </m:r>
                </m:sub>
                <m:sup>
                  <m:r>
                    <m:rPr>
                      <m:sty m:val="p"/>
                    </m:rPr>
                    <w:rPr>
                      <w:rFonts w:ascii="Cambria Math" w:hAnsi="Cambria Math" w:cs="Times New Roman"/>
                      <w:sz w:val="24"/>
                      <w:szCs w:val="24"/>
                    </w:rPr>
                    <m:t>ac</m:t>
                  </m:r>
                </m:sup>
              </m:sSubSup>
              <m:r>
                <w:rPr>
                  <w:rFonts w:ascii="Cambria Math" w:hAnsi="Cambria Math" w:cs="Times New Roman"/>
                  <w:sz w:val="24"/>
                  <w:szCs w:val="24"/>
                </w:rPr>
                <m:t>)+(1-x)</m:t>
              </m:r>
              <m:sSubSup>
                <m:sSubSupPr>
                  <m:ctrlPr>
                    <w:rPr>
                      <w:rFonts w:ascii="Cambria Math" w:hAnsi="Cambria Math" w:cs="Times New Roman"/>
                      <w:bCs/>
                      <w:iCs/>
                      <w:sz w:val="24"/>
                      <w:szCs w:val="24"/>
                    </w:rPr>
                  </m:ctrlPr>
                </m:sSubSupPr>
                <m:e>
                  <m:r>
                    <w:rPr>
                      <w:rFonts w:ascii="Cambria Math" w:hAnsi="Cambria Math" w:cs="Times New Roman"/>
                      <w:sz w:val="24"/>
                      <w:szCs w:val="24"/>
                    </w:rPr>
                    <m:t>a(1+ε</m:t>
                  </m:r>
                </m:e>
                <m:sub>
                  <m:r>
                    <m:rPr>
                      <m:sty m:val="p"/>
                    </m:rPr>
                    <w:rPr>
                      <w:rFonts w:ascii="Cambria Math" w:hAnsi="Cambria Math" w:cs="Times New Roman"/>
                      <w:sz w:val="24"/>
                      <w:szCs w:val="24"/>
                    </w:rPr>
                    <m:t>max</m:t>
                  </m:r>
                </m:sub>
                <m:sup>
                  <m:r>
                    <m:rPr>
                      <m:sty m:val="p"/>
                    </m:rPr>
                    <w:rPr>
                      <w:rFonts w:ascii="Cambria Math" w:hAnsi="Cambria Math" w:cs="Times New Roman"/>
                      <w:sz w:val="24"/>
                      <w:szCs w:val="24"/>
                    </w:rPr>
                    <m:t>zz</m:t>
                  </m:r>
                </m:sup>
              </m:sSubSup>
              <m:r>
                <w:rPr>
                  <w:rFonts w:ascii="Cambria Math" w:hAnsi="Cambria Math" w:cs="Times New Roman"/>
                  <w:sz w:val="24"/>
                  <w:szCs w:val="24"/>
                </w:rPr>
                <m:t>)</m:t>
              </m:r>
            </m:num>
            <m:den>
              <m:r>
                <w:rPr>
                  <w:rFonts w:ascii="Cambria Math" w:hAnsi="Cambria Math" w:cs="Times New Roman"/>
                  <w:sz w:val="24"/>
                  <w:szCs w:val="24"/>
                </w:rPr>
                <m:t>a</m:t>
              </m:r>
            </m:den>
          </m:f>
          <m:r>
            <w:rPr>
              <w:rFonts w:ascii="Cambria Math" w:hAnsi="Cambria Math" w:cs="Times New Roman"/>
              <w:sz w:val="24"/>
              <w:szCs w:val="24"/>
            </w:rPr>
            <m:t xml:space="preserve">-1                                        (4) </m:t>
          </m:r>
        </m:oMath>
      </m:oMathPara>
    </w:p>
    <w:p w14:paraId="074EFD6F" w14:textId="4E55D8F3" w:rsidR="00B03CD6" w:rsidRPr="00B03CD6" w:rsidRDefault="00B03CD6" w:rsidP="00B03CD6">
      <w:pPr>
        <w:spacing w:afterLines="50" w:after="156" w:line="360" w:lineRule="auto"/>
        <w:rPr>
          <w:rFonts w:ascii="Times New Roman" w:hAnsi="Times New Roman" w:cs="Times New Roman"/>
          <w:bCs/>
          <w:sz w:val="24"/>
          <w:szCs w:val="24"/>
        </w:rPr>
      </w:pPr>
      <w:r w:rsidRPr="00187AB8">
        <w:rPr>
          <w:rFonts w:ascii="Times New Roman" w:hAnsi="Times New Roman" w:cs="Times New Roman"/>
          <w:bCs/>
          <w:sz w:val="24"/>
          <w:szCs w:val="24"/>
        </w:rPr>
        <w:t xml:space="preserve">where </w:t>
      </w:r>
      <m:oMath>
        <m:sSubSup>
          <m:sSubSupPr>
            <m:ctrlPr>
              <w:rPr>
                <w:rFonts w:ascii="Cambria Math" w:hAnsi="Cambria Math" w:cs="Times New Roman"/>
                <w:bCs/>
                <w:iCs/>
                <w:sz w:val="24"/>
                <w:szCs w:val="24"/>
              </w:rPr>
            </m:ctrlPr>
          </m:sSubSupPr>
          <m:e>
            <m:r>
              <w:rPr>
                <w:rFonts w:ascii="Cambria Math" w:hAnsi="Cambria Math" w:cs="Times New Roman"/>
                <w:sz w:val="24"/>
                <w:szCs w:val="24"/>
              </w:rPr>
              <m:t>ε</m:t>
            </m:r>
          </m:e>
          <m:sub>
            <m:r>
              <m:rPr>
                <m:sty m:val="p"/>
              </m:rPr>
              <w:rPr>
                <w:rFonts w:ascii="Cambria Math" w:hAnsi="Cambria Math" w:cs="Times New Roman"/>
                <w:sz w:val="24"/>
                <w:szCs w:val="24"/>
              </w:rPr>
              <m:t>max</m:t>
            </m:r>
          </m:sub>
          <m:sup>
            <m:r>
              <m:rPr>
                <m:sty m:val="p"/>
              </m:rPr>
              <w:rPr>
                <w:rFonts w:ascii="Cambria Math" w:hAnsi="Cambria Math" w:cs="Times New Roman"/>
                <w:sz w:val="24"/>
                <w:szCs w:val="24"/>
              </w:rPr>
              <m:t>ac</m:t>
            </m:r>
          </m:sup>
        </m:sSubSup>
      </m:oMath>
      <w:r w:rsidRPr="00187AB8">
        <w:rPr>
          <w:rFonts w:ascii="Times New Roman" w:hAnsi="Times New Roman" w:cs="Times New Roman"/>
          <w:bCs/>
          <w:sz w:val="24"/>
          <w:szCs w:val="24"/>
        </w:rPr>
        <w:t xml:space="preserve"> and </w:t>
      </w:r>
      <m:oMath>
        <m:sSubSup>
          <m:sSubSupPr>
            <m:ctrlPr>
              <w:rPr>
                <w:rFonts w:ascii="Cambria Math" w:hAnsi="Cambria Math" w:cs="Times New Roman"/>
                <w:bCs/>
                <w:iCs/>
                <w:sz w:val="24"/>
                <w:szCs w:val="24"/>
              </w:rPr>
            </m:ctrlPr>
          </m:sSubSupPr>
          <m:e>
            <m:r>
              <w:rPr>
                <w:rFonts w:ascii="Cambria Math" w:hAnsi="Cambria Math" w:cs="Times New Roman"/>
                <w:sz w:val="24"/>
                <w:szCs w:val="24"/>
              </w:rPr>
              <m:t>ε</m:t>
            </m:r>
          </m:e>
          <m:sub>
            <m:r>
              <m:rPr>
                <m:sty m:val="p"/>
              </m:rPr>
              <w:rPr>
                <w:rFonts w:ascii="Cambria Math" w:hAnsi="Cambria Math" w:cs="Times New Roman"/>
                <w:sz w:val="24"/>
                <w:szCs w:val="24"/>
              </w:rPr>
              <m:t>max</m:t>
            </m:r>
          </m:sub>
          <m:sup>
            <m:r>
              <m:rPr>
                <m:sty m:val="p"/>
              </m:rPr>
              <w:rPr>
                <w:rFonts w:ascii="Cambria Math" w:hAnsi="Cambria Math" w:cs="Times New Roman"/>
                <w:sz w:val="24"/>
                <w:szCs w:val="24"/>
              </w:rPr>
              <m:t>zz</m:t>
            </m:r>
          </m:sup>
        </m:sSubSup>
      </m:oMath>
      <w:r w:rsidRPr="00187AB8">
        <w:rPr>
          <w:rFonts w:ascii="Times New Roman" w:hAnsi="Times New Roman" w:cs="Times New Roman"/>
          <w:bCs/>
          <w:sz w:val="24"/>
          <w:szCs w:val="24"/>
        </w:rPr>
        <w:t xml:space="preserve"> are the maximum local strains that can be reached before the fracture along the armchair and zigzag direction</w:t>
      </w:r>
      <w:r w:rsidRPr="00187AB8">
        <w:rPr>
          <w:rFonts w:ascii="Times New Roman" w:hAnsi="Times New Roman" w:cs="Times New Roman" w:hint="eastAsia"/>
          <w:bCs/>
          <w:sz w:val="24"/>
          <w:szCs w:val="24"/>
        </w:rPr>
        <w:t>s</w:t>
      </w:r>
      <w:r>
        <w:rPr>
          <w:rFonts w:ascii="Times New Roman" w:hAnsi="Times New Roman" w:cs="Times New Roman" w:hint="eastAsia"/>
          <w:bCs/>
          <w:sz w:val="24"/>
          <w:szCs w:val="24"/>
        </w:rPr>
        <w:t>.</w:t>
      </w:r>
      <w:r w:rsidR="00772859">
        <w:rPr>
          <w:rFonts w:ascii="Times New Roman" w:hAnsi="Times New Roman" w:cs="Times New Roman" w:hint="eastAsia"/>
          <w:bCs/>
          <w:sz w:val="24"/>
          <w:szCs w:val="24"/>
        </w:rPr>
        <w:t xml:space="preserve"> </w:t>
      </w:r>
      <w:r w:rsidR="00772859">
        <w:rPr>
          <w:rFonts w:ascii="Times New Roman" w:eastAsia="宋体" w:hAnsi="Times New Roman" w:hint="eastAsia"/>
          <w:color w:val="000000" w:themeColor="text1"/>
          <w:sz w:val="24"/>
          <w:szCs w:val="24"/>
        </w:rPr>
        <w:t xml:space="preserve">As shown in </w:t>
      </w:r>
      <w:r w:rsidR="00772859" w:rsidRPr="00B15699">
        <w:rPr>
          <w:rFonts w:ascii="Times New Roman" w:eastAsia="宋体" w:hAnsi="Times New Roman"/>
          <w:color w:val="000000" w:themeColor="text1"/>
          <w:sz w:val="24"/>
          <w:szCs w:val="24"/>
        </w:rPr>
        <w:t>Fig. 3</w:t>
      </w:r>
      <w:r w:rsidR="00772859">
        <w:rPr>
          <w:rFonts w:ascii="Times New Roman" w:eastAsia="宋体" w:hAnsi="Times New Roman" w:hint="eastAsia"/>
          <w:color w:val="000000" w:themeColor="text1"/>
          <w:sz w:val="24"/>
          <w:szCs w:val="24"/>
        </w:rPr>
        <w:t>e</w:t>
      </w:r>
      <w:r w:rsidR="00772859" w:rsidRPr="00B15699">
        <w:rPr>
          <w:rFonts w:ascii="Times New Roman" w:eastAsia="宋体" w:hAnsi="Times New Roman"/>
          <w:color w:val="000000" w:themeColor="text1"/>
          <w:sz w:val="24"/>
          <w:szCs w:val="24"/>
        </w:rPr>
        <w:t xml:space="preserve">, the observed largest values of </w:t>
      </w:r>
      <m:oMath>
        <m:sSubSup>
          <m:sSubSupPr>
            <m:ctrlPr>
              <w:rPr>
                <w:rFonts w:ascii="Cambria Math" w:eastAsia="宋体" w:hAnsi="Cambria Math"/>
                <w:iCs/>
                <w:color w:val="000000" w:themeColor="text1"/>
                <w:sz w:val="24"/>
                <w:szCs w:val="24"/>
              </w:rPr>
            </m:ctrlPr>
          </m:sSubSupPr>
          <m:e>
            <m:r>
              <w:rPr>
                <w:rFonts w:ascii="Cambria Math" w:eastAsia="宋体" w:hAnsi="Cambria Math"/>
                <w:color w:val="000000" w:themeColor="text1"/>
                <w:sz w:val="24"/>
                <w:szCs w:val="24"/>
              </w:rPr>
              <m:t>ε</m:t>
            </m:r>
          </m:e>
          <m:sub>
            <m:r>
              <m:rPr>
                <m:sty m:val="p"/>
              </m:rPr>
              <w:rPr>
                <w:rFonts w:ascii="Cambria Math" w:eastAsia="宋体" w:hAnsi="Cambria Math"/>
                <w:color w:val="000000" w:themeColor="text1"/>
                <w:sz w:val="24"/>
                <w:szCs w:val="24"/>
              </w:rPr>
              <m:t>max</m:t>
            </m:r>
          </m:sub>
          <m:sup>
            <m:r>
              <m:rPr>
                <m:sty m:val="p"/>
              </m:rPr>
              <w:rPr>
                <w:rFonts w:ascii="Cambria Math" w:eastAsia="宋体" w:hAnsi="Cambria Math"/>
                <w:color w:val="000000" w:themeColor="text1"/>
                <w:sz w:val="24"/>
                <w:szCs w:val="24"/>
              </w:rPr>
              <m:t>ac</m:t>
            </m:r>
          </m:sup>
        </m:sSubSup>
      </m:oMath>
      <w:r w:rsidR="00772859" w:rsidRPr="00B15699">
        <w:rPr>
          <w:rFonts w:ascii="Times New Roman" w:eastAsia="宋体" w:hAnsi="Times New Roman"/>
          <w:iCs/>
          <w:color w:val="000000" w:themeColor="text1"/>
          <w:sz w:val="24"/>
          <w:szCs w:val="24"/>
        </w:rPr>
        <w:t xml:space="preserve"> and </w:t>
      </w:r>
      <m:oMath>
        <m:sSubSup>
          <m:sSubSupPr>
            <m:ctrlPr>
              <w:rPr>
                <w:rFonts w:ascii="Cambria Math" w:eastAsia="宋体" w:hAnsi="Cambria Math"/>
                <w:iCs/>
                <w:color w:val="000000" w:themeColor="text1"/>
                <w:sz w:val="24"/>
                <w:szCs w:val="24"/>
              </w:rPr>
            </m:ctrlPr>
          </m:sSubSupPr>
          <m:e>
            <m:r>
              <w:rPr>
                <w:rFonts w:ascii="Cambria Math" w:eastAsia="宋体" w:hAnsi="Cambria Math"/>
                <w:color w:val="000000" w:themeColor="text1"/>
                <w:sz w:val="24"/>
                <w:szCs w:val="24"/>
              </w:rPr>
              <m:t>ε</m:t>
            </m:r>
          </m:e>
          <m:sub>
            <m:r>
              <m:rPr>
                <m:sty m:val="p"/>
              </m:rPr>
              <w:rPr>
                <w:rFonts w:ascii="Cambria Math" w:eastAsia="宋体" w:hAnsi="Cambria Math"/>
                <w:color w:val="000000" w:themeColor="text1"/>
                <w:sz w:val="24"/>
                <w:szCs w:val="24"/>
              </w:rPr>
              <m:t>max</m:t>
            </m:r>
          </m:sub>
          <m:sup>
            <m:r>
              <m:rPr>
                <m:sty m:val="p"/>
              </m:rPr>
              <w:rPr>
                <w:rFonts w:ascii="Cambria Math" w:eastAsia="宋体" w:hAnsi="Cambria Math"/>
                <w:color w:val="000000" w:themeColor="text1"/>
                <w:sz w:val="24"/>
                <w:szCs w:val="24"/>
              </w:rPr>
              <m:t>zz</m:t>
            </m:r>
          </m:sup>
        </m:sSubSup>
      </m:oMath>
      <w:r w:rsidR="00772859">
        <w:rPr>
          <w:rFonts w:ascii="Times New Roman" w:eastAsia="宋体" w:hAnsi="Times New Roman"/>
          <w:color w:val="000000"/>
          <w:sz w:val="24"/>
          <w:szCs w:val="24"/>
        </w:rPr>
        <w:t xml:space="preserve"> </w:t>
      </w:r>
      <w:r w:rsidR="00772859" w:rsidRPr="00B15699">
        <w:rPr>
          <w:rFonts w:ascii="Times New Roman" w:eastAsia="宋体" w:hAnsi="Times New Roman"/>
          <w:color w:val="000000" w:themeColor="text1"/>
          <w:sz w:val="24"/>
          <w:szCs w:val="24"/>
        </w:rPr>
        <w:t xml:space="preserve">can be estimated </w:t>
      </w:r>
      <w:r w:rsidR="00772859">
        <w:rPr>
          <w:rFonts w:ascii="Times New Roman" w:eastAsia="宋体" w:hAnsi="Times New Roman"/>
          <w:color w:val="000000"/>
          <w:sz w:val="24"/>
          <w:szCs w:val="24"/>
        </w:rPr>
        <w:t>to</w:t>
      </w:r>
      <w:r w:rsidR="00772859" w:rsidRPr="00B15699">
        <w:rPr>
          <w:rFonts w:ascii="Times New Roman" w:eastAsia="宋体" w:hAnsi="Times New Roman"/>
          <w:color w:val="000000" w:themeColor="text1"/>
          <w:sz w:val="24"/>
          <w:szCs w:val="24"/>
        </w:rPr>
        <w:t xml:space="preserve"> </w:t>
      </w:r>
      <w:r w:rsidR="00772859">
        <w:rPr>
          <w:rFonts w:ascii="Times New Roman" w:eastAsia="宋体" w:hAnsi="Times New Roman"/>
          <w:color w:val="000000"/>
          <w:sz w:val="24"/>
          <w:szCs w:val="24"/>
        </w:rPr>
        <w:t xml:space="preserve">be </w:t>
      </w:r>
      <w:r w:rsidR="00772859" w:rsidRPr="00B15699">
        <w:rPr>
          <w:rFonts w:ascii="Times New Roman" w:eastAsia="宋体" w:hAnsi="Times New Roman"/>
          <w:color w:val="000000" w:themeColor="text1"/>
          <w:sz w:val="24"/>
          <w:szCs w:val="24"/>
        </w:rPr>
        <w:t xml:space="preserve">~5.8% and ~2.9%. </w:t>
      </w:r>
      <w:r w:rsidR="00772859">
        <w:rPr>
          <w:rFonts w:ascii="Times New Roman" w:eastAsia="宋体" w:hAnsi="Times New Roman" w:hint="eastAsia"/>
          <w:color w:val="000000" w:themeColor="text1"/>
          <w:sz w:val="24"/>
          <w:szCs w:val="24"/>
        </w:rPr>
        <w:t xml:space="preserve">If we </w:t>
      </w:r>
      <w:r w:rsidR="00772859">
        <w:rPr>
          <w:rFonts w:ascii="Times New Roman" w:hAnsi="Times New Roman" w:hint="eastAsia"/>
          <w:sz w:val="24"/>
          <w:szCs w:val="24"/>
        </w:rPr>
        <w:t>a</w:t>
      </w:r>
      <w:r w:rsidR="00772859" w:rsidRPr="007214B5">
        <w:rPr>
          <w:rFonts w:ascii="Times New Roman" w:hAnsi="Times New Roman"/>
          <w:sz w:val="24"/>
          <w:szCs w:val="24"/>
        </w:rPr>
        <w:t>ssum</w:t>
      </w:r>
      <w:r w:rsidR="00772859">
        <w:rPr>
          <w:rFonts w:ascii="Times New Roman" w:hAnsi="Times New Roman" w:hint="eastAsia"/>
          <w:sz w:val="24"/>
          <w:szCs w:val="24"/>
        </w:rPr>
        <w:t>e</w:t>
      </w:r>
      <w:r w:rsidR="00772859" w:rsidRPr="00B15699">
        <w:rPr>
          <w:rFonts w:ascii="Times New Roman" w:eastAsia="宋体" w:hAnsi="Times New Roman"/>
          <w:color w:val="000000" w:themeColor="text1"/>
          <w:sz w:val="24"/>
          <w:szCs w:val="24"/>
        </w:rPr>
        <w:t xml:space="preserve"> half of the Matrix will be transformed to the stripy twin domains (</w:t>
      </w:r>
      <w:r w:rsidR="00772859" w:rsidRPr="00B15699">
        <w:rPr>
          <w:rFonts w:ascii="Times New Roman" w:eastAsia="宋体" w:hAnsi="Times New Roman"/>
          <w:i/>
          <w:iCs/>
          <w:color w:val="000000" w:themeColor="text1"/>
          <w:sz w:val="24"/>
          <w:szCs w:val="24"/>
        </w:rPr>
        <w:t xml:space="preserve">x = </w:t>
      </w:r>
      <w:r w:rsidR="00772859" w:rsidRPr="00B15699">
        <w:rPr>
          <w:rFonts w:ascii="Times New Roman" w:eastAsia="宋体" w:hAnsi="Times New Roman"/>
          <w:color w:val="000000" w:themeColor="text1"/>
          <w:sz w:val="24"/>
          <w:szCs w:val="24"/>
        </w:rPr>
        <w:t>0.5), the maximum superelastic strain is theoretically expected to reach a value as large as ~12.</w:t>
      </w:r>
      <w:r w:rsidR="00772859">
        <w:rPr>
          <w:rFonts w:ascii="Times New Roman" w:eastAsia="宋体" w:hAnsi="Times New Roman" w:hint="eastAsia"/>
          <w:color w:val="000000" w:themeColor="text1"/>
          <w:sz w:val="24"/>
          <w:szCs w:val="24"/>
        </w:rPr>
        <w:t>3</w:t>
      </w:r>
      <w:r w:rsidR="00772859" w:rsidRPr="00B15699">
        <w:rPr>
          <w:rFonts w:ascii="Times New Roman" w:eastAsia="宋体" w:hAnsi="Times New Roman"/>
          <w:color w:val="000000" w:themeColor="text1"/>
          <w:sz w:val="24"/>
          <w:szCs w:val="24"/>
        </w:rPr>
        <w:t>%</w:t>
      </w:r>
      <w:r w:rsidR="00F5368D">
        <w:rPr>
          <w:rFonts w:ascii="Times New Roman" w:eastAsia="宋体" w:hAnsi="Times New Roman" w:hint="eastAsia"/>
          <w:color w:val="000000" w:themeColor="text1"/>
          <w:sz w:val="24"/>
          <w:szCs w:val="24"/>
        </w:rPr>
        <w:t xml:space="preserve"> </w:t>
      </w:r>
      <w:r w:rsidR="00772859">
        <w:rPr>
          <w:rFonts w:ascii="Times New Roman" w:eastAsia="宋体" w:hAnsi="Times New Roman" w:hint="eastAsia"/>
          <w:color w:val="000000" w:themeColor="text1"/>
          <w:sz w:val="24"/>
          <w:szCs w:val="24"/>
        </w:rPr>
        <w:t>according to E</w:t>
      </w:r>
      <w:r w:rsidR="00772859">
        <w:rPr>
          <w:rFonts w:ascii="Times New Roman" w:eastAsia="宋体" w:hAnsi="Times New Roman"/>
          <w:color w:val="000000" w:themeColor="text1"/>
          <w:sz w:val="24"/>
          <w:szCs w:val="24"/>
        </w:rPr>
        <w:t>quation</w:t>
      </w:r>
      <w:r w:rsidR="00772859">
        <w:rPr>
          <w:rFonts w:ascii="Times New Roman" w:eastAsia="宋体" w:hAnsi="Times New Roman" w:hint="eastAsia"/>
          <w:color w:val="000000" w:themeColor="text1"/>
          <w:sz w:val="24"/>
          <w:szCs w:val="24"/>
        </w:rPr>
        <w:t xml:space="preserve"> (4)</w:t>
      </w:r>
      <w:r w:rsidR="00772859" w:rsidRPr="00B15699">
        <w:rPr>
          <w:rFonts w:ascii="Times New Roman" w:eastAsia="宋体" w:hAnsi="Times New Roman"/>
          <w:color w:val="000000" w:themeColor="text1"/>
          <w:sz w:val="24"/>
          <w:szCs w:val="24"/>
        </w:rPr>
        <w:t xml:space="preserve">. </w:t>
      </w:r>
      <w:r w:rsidR="00772859">
        <w:rPr>
          <w:rFonts w:ascii="Times New Roman" w:hAnsi="Times New Roman" w:hint="eastAsia"/>
          <w:color w:val="000000" w:themeColor="text1"/>
          <w:sz w:val="24"/>
          <w:szCs w:val="24"/>
          <w:shd w:val="clear" w:color="auto" w:fill="FFFFFF"/>
        </w:rPr>
        <w:t>This result is</w:t>
      </w:r>
      <w:r w:rsidR="00772859" w:rsidRPr="00772859">
        <w:rPr>
          <w:rFonts w:ascii="Times New Roman" w:eastAsia="宋体" w:hAnsi="Times New Roman"/>
          <w:color w:val="000000" w:themeColor="text1"/>
          <w:sz w:val="24"/>
          <w:szCs w:val="24"/>
        </w:rPr>
        <w:t xml:space="preserve"> </w:t>
      </w:r>
      <w:r w:rsidR="00772859" w:rsidRPr="00B15699">
        <w:rPr>
          <w:rFonts w:ascii="Times New Roman" w:eastAsia="宋体" w:hAnsi="Times New Roman"/>
          <w:color w:val="000000" w:themeColor="text1"/>
          <w:sz w:val="24"/>
          <w:szCs w:val="24"/>
        </w:rPr>
        <w:t xml:space="preserve">in good agreement with the </w:t>
      </w:r>
      <w:r w:rsidR="00772859">
        <w:rPr>
          <w:rFonts w:ascii="Times New Roman" w:eastAsia="宋体" w:hAnsi="Times New Roman"/>
          <w:color w:val="000000" w:themeColor="text1"/>
          <w:sz w:val="24"/>
          <w:szCs w:val="24"/>
        </w:rPr>
        <w:t>experimental</w:t>
      </w:r>
      <w:r w:rsidR="00772859" w:rsidRPr="00B15699">
        <w:rPr>
          <w:rFonts w:ascii="Times New Roman" w:eastAsia="宋体" w:hAnsi="Times New Roman"/>
          <w:color w:val="000000" w:themeColor="text1"/>
          <w:sz w:val="24"/>
          <w:szCs w:val="24"/>
        </w:rPr>
        <w:t xml:space="preserve"> value</w:t>
      </w:r>
      <w:r w:rsidR="00772859" w:rsidRPr="00B15699">
        <w:rPr>
          <w:rFonts w:ascii="Times New Roman" w:hAnsi="Times New Roman"/>
          <w:color w:val="000000" w:themeColor="text1"/>
          <w:sz w:val="24"/>
          <w:szCs w:val="24"/>
          <w:shd w:val="clear" w:color="auto" w:fill="FFFFFF"/>
        </w:rPr>
        <w:t>.</w:t>
      </w:r>
    </w:p>
    <w:p w14:paraId="3EC51D41" w14:textId="650E6C07" w:rsidR="00CF0403" w:rsidRDefault="00CF0403">
      <w:pPr>
        <w:widowControl/>
        <w:jc w:val="left"/>
        <w:rPr>
          <w:rFonts w:ascii="Times New Roman" w:hAnsi="Times New Roman" w:cs="Times New Roman"/>
          <w:bCs/>
          <w:sz w:val="24"/>
          <w:szCs w:val="24"/>
        </w:rPr>
      </w:pPr>
    </w:p>
    <w:p w14:paraId="214239A4" w14:textId="0525056B" w:rsidR="00CF0403" w:rsidRDefault="00166DFF" w:rsidP="00CF0403">
      <w:pPr>
        <w:spacing w:afterLines="50" w:after="156" w:line="360" w:lineRule="auto"/>
        <w:jc w:val="center"/>
        <w:rPr>
          <w:rFonts w:ascii="Times New Roman" w:hAnsi="Times New Roman" w:cs="Times New Roman"/>
          <w:bCs/>
          <w:sz w:val="24"/>
          <w:szCs w:val="24"/>
        </w:rPr>
      </w:pPr>
      <w:r w:rsidRPr="00166DFF">
        <w:rPr>
          <w:rFonts w:ascii="Times New Roman" w:hAnsi="Times New Roman" w:cs="Times New Roman"/>
          <w:bCs/>
          <w:noProof/>
          <w:sz w:val="24"/>
          <w:szCs w:val="24"/>
        </w:rPr>
        <w:drawing>
          <wp:inline distT="0" distB="0" distL="0" distR="0" wp14:anchorId="784D86FA" wp14:editId="07CBFD50">
            <wp:extent cx="5573918" cy="3847514"/>
            <wp:effectExtent l="0" t="0" r="8255" b="0"/>
            <wp:docPr id="7" name="图片 6">
              <a:extLst xmlns:a="http://schemas.openxmlformats.org/drawingml/2006/main">
                <a:ext uri="{FF2B5EF4-FFF2-40B4-BE49-F238E27FC236}">
                  <a16:creationId xmlns:a16="http://schemas.microsoft.com/office/drawing/2014/main" id="{F7027D7E-8B77-37A2-8467-6525400E62F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a:extLst>
                        <a:ext uri="{FF2B5EF4-FFF2-40B4-BE49-F238E27FC236}">
                          <a16:creationId xmlns:a16="http://schemas.microsoft.com/office/drawing/2014/main" id="{F7027D7E-8B77-37A2-8467-6525400E62F4}"/>
                        </a:ext>
                      </a:extLst>
                    </pic:cNvPr>
                    <pic:cNvPicPr>
                      <a:picLocks noChangeAspect="1"/>
                    </pic:cNvPicPr>
                  </pic:nvPicPr>
                  <pic:blipFill rotWithShape="1">
                    <a:blip r:embed="rId17"/>
                    <a:srcRect l="1693" t="3596" r="53603" b="6273"/>
                    <a:stretch/>
                  </pic:blipFill>
                  <pic:spPr bwMode="auto">
                    <a:xfrm>
                      <a:off x="0" y="0"/>
                      <a:ext cx="5589541" cy="3858298"/>
                    </a:xfrm>
                    <a:prstGeom prst="rect">
                      <a:avLst/>
                    </a:prstGeom>
                    <a:ln>
                      <a:noFill/>
                    </a:ln>
                    <a:extLst>
                      <a:ext uri="{53640926-AAD7-44D8-BBD7-CCE9431645EC}">
                        <a14:shadowObscured xmlns:a14="http://schemas.microsoft.com/office/drawing/2010/main"/>
                      </a:ext>
                    </a:extLst>
                  </pic:spPr>
                </pic:pic>
              </a:graphicData>
            </a:graphic>
          </wp:inline>
        </w:drawing>
      </w:r>
    </w:p>
    <w:p w14:paraId="7BB3559B" w14:textId="70F4B275" w:rsidR="00CF0403" w:rsidRDefault="00E8361E" w:rsidP="00CF0403">
      <w:pPr>
        <w:spacing w:afterLines="50" w:after="156" w:line="360" w:lineRule="auto"/>
        <w:rPr>
          <w:rFonts w:ascii="Times New Roman" w:hAnsi="Times New Roman" w:cs="Times New Roman"/>
          <w:bCs/>
          <w:sz w:val="24"/>
          <w:szCs w:val="24"/>
        </w:rPr>
      </w:pPr>
      <w:r>
        <w:rPr>
          <w:rFonts w:ascii="Times New Roman" w:hAnsi="Times New Roman" w:cs="Times New Roman"/>
          <w:b/>
          <w:bCs/>
          <w:sz w:val="24"/>
          <w:szCs w:val="24"/>
        </w:rPr>
        <w:t xml:space="preserve">Supplementary Figure </w:t>
      </w:r>
      <w:r w:rsidR="000B2EF1">
        <w:rPr>
          <w:rFonts w:ascii="Times New Roman" w:hAnsi="Times New Roman" w:cs="Times New Roman" w:hint="eastAsia"/>
          <w:b/>
          <w:bCs/>
          <w:sz w:val="24"/>
          <w:szCs w:val="24"/>
        </w:rPr>
        <w:t>8</w:t>
      </w:r>
      <w:r>
        <w:rPr>
          <w:rFonts w:ascii="Times New Roman" w:hAnsi="Times New Roman" w:cs="Times New Roman"/>
          <w:b/>
          <w:bCs/>
          <w:sz w:val="24"/>
          <w:szCs w:val="24"/>
        </w:rPr>
        <w:t xml:space="preserve">. </w:t>
      </w:r>
      <w:r>
        <w:rPr>
          <w:rFonts w:ascii="Times New Roman" w:eastAsia="等线" w:hAnsi="Times New Roman" w:cs="Times New Roman"/>
          <w:b/>
          <w:bCs/>
          <w:sz w:val="24"/>
          <w:szCs w:val="24"/>
        </w:rPr>
        <w:t>Comparison of the</w:t>
      </w:r>
      <w:r>
        <w:rPr>
          <w:rFonts w:ascii="Times New Roman" w:hAnsi="Times New Roman" w:cs="Times New Roman"/>
          <w:b/>
          <w:bCs/>
          <w:sz w:val="24"/>
          <w:szCs w:val="24"/>
        </w:rPr>
        <w:t xml:space="preserve"> Young’s modulus and mechanical</w:t>
      </w:r>
      <w:r>
        <w:rPr>
          <w:rFonts w:ascii="Times New Roman" w:hAnsi="Times New Roman" w:cs="Times New Roman" w:hint="eastAsia"/>
          <w:b/>
          <w:bCs/>
          <w:sz w:val="24"/>
          <w:szCs w:val="24"/>
        </w:rPr>
        <w:t xml:space="preserve"> </w:t>
      </w:r>
      <w:r w:rsidRPr="00CF0403">
        <w:rPr>
          <w:rFonts w:ascii="Times New Roman" w:hAnsi="Times New Roman" w:cs="Times New Roman"/>
          <w:b/>
          <w:bCs/>
          <w:sz w:val="24"/>
          <w:szCs w:val="24"/>
        </w:rPr>
        <w:t xml:space="preserve">strength of </w:t>
      </w:r>
      <w:r>
        <w:rPr>
          <w:rFonts w:ascii="Times New Roman" w:hAnsi="Times New Roman" w:cs="Times New Roman" w:hint="eastAsia"/>
          <w:b/>
          <w:bCs/>
          <w:sz w:val="24"/>
          <w:szCs w:val="24"/>
        </w:rPr>
        <w:t xml:space="preserve">GeSe and other </w:t>
      </w:r>
      <w:r>
        <w:rPr>
          <w:rFonts w:ascii="Times New Roman" w:hAnsi="Times New Roman" w:cs="Times New Roman"/>
          <w:b/>
          <w:bCs/>
          <w:sz w:val="24"/>
          <w:szCs w:val="24"/>
        </w:rPr>
        <w:t>materials</w:t>
      </w:r>
      <w:r w:rsidR="00B847C0">
        <w:rPr>
          <w:rFonts w:ascii="Times New Roman" w:eastAsia="宋体" w:hAnsi="Times New Roman"/>
          <w:color w:val="000000" w:themeColor="text1"/>
          <w:sz w:val="24"/>
          <w:szCs w:val="24"/>
        </w:rPr>
        <w:fldChar w:fldCharType="begin">
          <w:fldData xml:space="preserve">PEVuZE5vdGU+PENpdGU+PEF1dGhvcj5CZXJ0b2xhenppPC9BdXRob3I+PFllYXI+MjAxMTwvWWVh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</w:fldData>
        </w:fldChar>
      </w:r>
      <w:r w:rsidR="00192325">
        <w:rPr>
          <w:rFonts w:ascii="Times New Roman" w:eastAsia="宋体" w:hAnsi="Times New Roman"/>
          <w:color w:val="000000" w:themeColor="text1"/>
          <w:sz w:val="24"/>
          <w:szCs w:val="24"/>
        </w:rPr>
        <w:instrText xml:space="preserve"> ADDIN EN.CITE </w:instrText>
      </w:r>
      <w:r w:rsidR="00192325">
        <w:rPr>
          <w:rFonts w:ascii="Times New Roman" w:eastAsia="宋体" w:hAnsi="Times New Roman"/>
          <w:color w:val="000000" w:themeColor="text1"/>
          <w:sz w:val="24"/>
          <w:szCs w:val="24"/>
        </w:rPr>
        <w:fldChar w:fldCharType="begin">
          <w:fldData xml:space="preserve">PEVuZE5vdGU+PENpdGU+PEF1dGhvcj5CZXJ0b2xhenppPC9BdXRob3I+PFllYXI+MjAxMTwvWWVh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</w:fldData>
        </w:fldChar>
      </w:r>
      <w:r w:rsidR="00192325">
        <w:rPr>
          <w:rFonts w:ascii="Times New Roman" w:eastAsia="宋体" w:hAnsi="Times New Roman"/>
          <w:color w:val="000000" w:themeColor="text1"/>
          <w:sz w:val="24"/>
          <w:szCs w:val="24"/>
        </w:rPr>
        <w:instrText xml:space="preserve"> ADDIN EN.CITE.DATA </w:instrText>
      </w:r>
      <w:r w:rsidR="00192325">
        <w:rPr>
          <w:rFonts w:ascii="Times New Roman" w:eastAsia="宋体" w:hAnsi="Times New Roman"/>
          <w:color w:val="000000" w:themeColor="text1"/>
          <w:sz w:val="24"/>
          <w:szCs w:val="24"/>
        </w:rPr>
      </w:r>
      <w:r w:rsidR="00192325">
        <w:rPr>
          <w:rFonts w:ascii="Times New Roman" w:eastAsia="宋体" w:hAnsi="Times New Roman"/>
          <w:color w:val="000000" w:themeColor="text1"/>
          <w:sz w:val="24"/>
          <w:szCs w:val="24"/>
        </w:rPr>
        <w:fldChar w:fldCharType="end"/>
      </w:r>
      <w:r w:rsidR="00B847C0">
        <w:rPr>
          <w:rFonts w:ascii="Times New Roman" w:eastAsia="宋体" w:hAnsi="Times New Roman"/>
          <w:color w:val="000000" w:themeColor="text1"/>
          <w:sz w:val="24"/>
          <w:szCs w:val="24"/>
        </w:rPr>
      </w:r>
      <w:r w:rsidR="00B847C0">
        <w:rPr>
          <w:rFonts w:ascii="Times New Roman" w:eastAsia="宋体" w:hAnsi="Times New Roman"/>
          <w:color w:val="000000" w:themeColor="text1"/>
          <w:sz w:val="24"/>
          <w:szCs w:val="24"/>
        </w:rPr>
        <w:fldChar w:fldCharType="separate"/>
      </w:r>
      <w:r w:rsidR="00192325" w:rsidRPr="00192325">
        <w:rPr>
          <w:rFonts w:ascii="Times New Roman" w:eastAsia="宋体" w:hAnsi="Times New Roman"/>
          <w:noProof/>
          <w:color w:val="000000" w:themeColor="text1"/>
          <w:sz w:val="24"/>
          <w:szCs w:val="24"/>
          <w:vertAlign w:val="superscript"/>
        </w:rPr>
        <w:t>3-15</w:t>
      </w:r>
      <w:r w:rsidR="00B847C0">
        <w:rPr>
          <w:rFonts w:ascii="Times New Roman" w:eastAsia="宋体" w:hAnsi="Times New Roman"/>
          <w:color w:val="000000" w:themeColor="text1"/>
          <w:sz w:val="24"/>
          <w:szCs w:val="24"/>
        </w:rPr>
        <w:fldChar w:fldCharType="end"/>
      </w:r>
      <w:r>
        <w:rPr>
          <w:rFonts w:ascii="Times New Roman" w:hAnsi="Times New Roman" w:cs="Times New Roman"/>
          <w:b/>
          <w:bCs/>
          <w:sz w:val="24"/>
          <w:szCs w:val="24"/>
        </w:rPr>
        <w:t>.</w:t>
      </w:r>
    </w:p>
    <w:p w14:paraId="0BED53C5" w14:textId="2AB36164" w:rsidR="00C55D7D" w:rsidRDefault="00E8361E" w:rsidP="00874B44">
      <w:pPr>
        <w:widowControl/>
        <w:jc w:val="left"/>
        <w:rPr>
          <w:rFonts w:ascii="Times New Roman" w:hAnsi="Times New Roman" w:cs="Times New Roman"/>
          <w:bCs/>
          <w:sz w:val="24"/>
          <w:szCs w:val="24"/>
        </w:rPr>
      </w:pPr>
      <w:r>
        <w:rPr>
          <w:rFonts w:ascii="Times New Roman" w:hAnsi="Times New Roman" w:cs="Times New Roman"/>
          <w:bCs/>
          <w:sz w:val="24"/>
          <w:szCs w:val="24"/>
        </w:rPr>
        <w:br w:type="page"/>
      </w:r>
    </w:p>
    <w:p w14:paraId="4BBF9A0D" w14:textId="6A560DC7" w:rsidR="00C55D7D" w:rsidRPr="00C55D7D" w:rsidRDefault="00E8361E" w:rsidP="00C55D7D">
      <w:pPr>
        <w:jc w:val="center"/>
        <w:rPr>
          <w:rFonts w:ascii="Times New Roman" w:hAnsi="Times New Roman" w:cs="Times New Roman"/>
          <w:b/>
          <w:bCs/>
          <w:sz w:val="24"/>
          <w:szCs w:val="28"/>
        </w:rPr>
      </w:pPr>
      <w:r>
        <w:rPr>
          <w:rFonts w:ascii="Times New Roman" w:hAnsi="Times New Roman" w:cs="Times New Roman"/>
          <w:b/>
          <w:sz w:val="24"/>
          <w:szCs w:val="24"/>
        </w:rPr>
        <w:lastRenderedPageBreak/>
        <w:t xml:space="preserve">Supplementary Table 3. </w:t>
      </w:r>
      <w:bookmarkStart w:id="24" w:name="_Hlk169185840"/>
      <w:r w:rsidRPr="00A36725">
        <w:rPr>
          <w:rFonts w:ascii="Times New Roman" w:hAnsi="Times New Roman" w:cs="Times New Roman"/>
          <w:b/>
          <w:bCs/>
          <w:sz w:val="24"/>
          <w:szCs w:val="28"/>
        </w:rPr>
        <w:t xml:space="preserve">A comparison of </w:t>
      </w:r>
      <w:r>
        <w:rPr>
          <w:rFonts w:ascii="Times New Roman" w:eastAsia="等线" w:hAnsi="Times New Roman" w:cs="Times New Roman"/>
          <w:b/>
          <w:bCs/>
          <w:sz w:val="24"/>
          <w:szCs w:val="28"/>
        </w:rPr>
        <w:t xml:space="preserve">the </w:t>
      </w:r>
      <w:bookmarkEnd w:id="24"/>
      <w:r w:rsidRPr="00A36725">
        <w:rPr>
          <w:rFonts w:ascii="Times New Roman" w:hAnsi="Times New Roman" w:cs="Times New Roman"/>
          <w:b/>
          <w:bCs/>
          <w:sz w:val="24"/>
          <w:szCs w:val="28"/>
        </w:rPr>
        <w:t>Young’s modulus and strength of 2D materials</w:t>
      </w:r>
    </w:p>
    <w:tbl>
      <w:tblPr>
        <w:tblpPr w:leftFromText="180" w:rightFromText="180" w:vertAnchor="text" w:horzAnchor="margin" w:tblpXSpec="center" w:tblpY="253"/>
        <w:tblOverlap w:val="never"/>
        <w:tblW w:w="8080" w:type="dxa"/>
        <w:tblCellMar>
          <w:left w:w="0" w:type="dxa"/>
          <w:right w:w="0" w:type="dxa"/>
        </w:tblCellMar>
        <w:tblLook w:val="04A0" w:firstRow="1" w:lastRow="0" w:firstColumn="1" w:lastColumn="0" w:noHBand="0" w:noVBand="1"/>
      </w:tblPr>
      <w:tblGrid>
        <w:gridCol w:w="1134"/>
        <w:gridCol w:w="851"/>
        <w:gridCol w:w="1551"/>
        <w:gridCol w:w="1142"/>
        <w:gridCol w:w="851"/>
        <w:gridCol w:w="1275"/>
        <w:gridCol w:w="142"/>
        <w:gridCol w:w="1134"/>
      </w:tblGrid>
      <w:tr w:rsidR="009238BA" w14:paraId="6874D2A1" w14:textId="77777777" w:rsidTr="00D25B4A">
        <w:trPr>
          <w:trHeight w:val="528"/>
        </w:trPr>
        <w:tc>
          <w:tcPr>
            <w:tcW w:w="1134" w:type="dxa"/>
            <w:tcBorders>
              <w:top w:val="single" w:sz="4" w:space="0" w:color="auto"/>
              <w:left w:val="nil"/>
              <w:bottom w:val="single" w:sz="4" w:space="0" w:color="auto"/>
              <w:right w:val="nil"/>
            </w:tcBorders>
            <w:tcMar>
              <w:top w:w="15" w:type="dxa"/>
              <w:left w:w="108" w:type="dxa"/>
              <w:bottom w:w="0" w:type="dxa"/>
              <w:right w:w="108" w:type="dxa"/>
            </w:tcMar>
            <w:vAlign w:val="center"/>
          </w:tcPr>
          <w:p w14:paraId="2B074FAA"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szCs w:val="21"/>
              </w:rPr>
              <w:t>Material</w:t>
            </w:r>
          </w:p>
        </w:tc>
        <w:tc>
          <w:tcPr>
            <w:tcW w:w="851" w:type="dxa"/>
            <w:tcBorders>
              <w:top w:val="single" w:sz="4" w:space="0" w:color="auto"/>
              <w:left w:val="nil"/>
              <w:bottom w:val="single" w:sz="4" w:space="0" w:color="auto"/>
              <w:right w:val="nil"/>
            </w:tcBorders>
            <w:vAlign w:val="center"/>
          </w:tcPr>
          <w:p w14:paraId="52880180" w14:textId="77777777" w:rsidR="00C55D7D" w:rsidRDefault="00E8361E" w:rsidP="00950E60">
            <w:pPr>
              <w:adjustRightInd w:val="0"/>
              <w:snapToGrid w:val="0"/>
              <w:jc w:val="center"/>
              <w:rPr>
                <w:rFonts w:ascii="Times New Roman" w:hAnsi="Times New Roman" w:cs="Times New Roman"/>
                <w:szCs w:val="21"/>
              </w:rPr>
            </w:pPr>
            <m:oMathPara>
              <m:oMath>
                <m:r>
                  <w:rPr>
                    <w:rFonts w:ascii="Cambria Math" w:hAnsi="Cambria Math" w:cs="Times New Roman"/>
                    <w:szCs w:val="21"/>
                  </w:rPr>
                  <m:t>d</m:t>
                </m:r>
              </m:oMath>
            </m:oMathPara>
          </w:p>
        </w:tc>
        <w:tc>
          <w:tcPr>
            <w:tcW w:w="1551" w:type="dxa"/>
            <w:tcBorders>
              <w:top w:val="single" w:sz="4" w:space="0" w:color="auto"/>
              <w:left w:val="nil"/>
              <w:bottom w:val="single" w:sz="4" w:space="0" w:color="auto"/>
              <w:right w:val="nil"/>
            </w:tcBorders>
            <w:tcMar>
              <w:top w:w="15" w:type="dxa"/>
              <w:left w:w="108" w:type="dxa"/>
              <w:bottom w:w="0" w:type="dxa"/>
              <w:right w:w="108" w:type="dxa"/>
            </w:tcMar>
            <w:vAlign w:val="center"/>
          </w:tcPr>
          <w:p w14:paraId="46AE760C"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Y</w:t>
            </w:r>
            <w:r>
              <w:rPr>
                <w:rFonts w:ascii="Times New Roman" w:hAnsi="Times New Roman" w:cs="Times New Roman"/>
                <w:szCs w:val="21"/>
              </w:rPr>
              <w:t>oung’s modulus (GPa)</w:t>
            </w:r>
          </w:p>
        </w:tc>
        <w:tc>
          <w:tcPr>
            <w:tcW w:w="1142" w:type="dxa"/>
            <w:tcBorders>
              <w:top w:val="single" w:sz="4" w:space="0" w:color="auto"/>
              <w:left w:val="nil"/>
              <w:bottom w:val="single" w:sz="4" w:space="0" w:color="auto"/>
              <w:right w:val="nil"/>
            </w:tcBorders>
            <w:tcMar>
              <w:top w:w="15" w:type="dxa"/>
              <w:left w:w="108" w:type="dxa"/>
              <w:bottom w:w="0" w:type="dxa"/>
              <w:right w:w="108" w:type="dxa"/>
            </w:tcMar>
            <w:vAlign w:val="center"/>
          </w:tcPr>
          <w:p w14:paraId="2DF38F70" w14:textId="77777777" w:rsidR="00C55D7D" w:rsidRDefault="00E8361E" w:rsidP="00950E60">
            <w:pPr>
              <w:adjustRightInd w:val="0"/>
              <w:snapToGrid w:val="0"/>
              <w:ind w:firstLineChars="100" w:firstLine="210"/>
              <w:jc w:val="center"/>
              <w:rPr>
                <w:rFonts w:ascii="Times New Roman" w:hAnsi="Times New Roman" w:cs="Times New Roman"/>
                <w:szCs w:val="21"/>
              </w:rPr>
            </w:pPr>
            <w:r>
              <w:rPr>
                <w:rFonts w:ascii="Times New Roman" w:hAnsi="Times New Roman" w:cs="Times New Roman"/>
                <w:szCs w:val="21"/>
              </w:rPr>
              <w:t>Strength (GPa)</w:t>
            </w:r>
          </w:p>
        </w:tc>
        <w:tc>
          <w:tcPr>
            <w:tcW w:w="851" w:type="dxa"/>
            <w:tcBorders>
              <w:top w:val="single" w:sz="4" w:space="0" w:color="auto"/>
              <w:left w:val="nil"/>
              <w:bottom w:val="single" w:sz="4" w:space="0" w:color="auto"/>
              <w:right w:val="nil"/>
            </w:tcBorders>
            <w:vAlign w:val="center"/>
          </w:tcPr>
          <w:p w14:paraId="73D296CC" w14:textId="77777777" w:rsidR="00C55D7D" w:rsidRDefault="00000000" w:rsidP="00950E60">
            <w:pPr>
              <w:adjustRightInd w:val="0"/>
              <w:snapToGrid w:val="0"/>
              <w:jc w:val="center"/>
              <w:rPr>
                <w:rFonts w:ascii="Times New Roman" w:hAnsi="Times New Roman" w:cs="Times New Roman"/>
                <w:szCs w:val="21"/>
              </w:rPr>
            </w:pPr>
            <m:oMath>
              <m:sSub>
                <m:sSubPr>
                  <m:ctrlPr>
                    <w:rPr>
                      <w:rFonts w:ascii="Cambria Math" w:hAnsi="Cambria Math" w:cs="Times New Roman"/>
                      <w:i/>
                      <w:szCs w:val="21"/>
                    </w:rPr>
                  </m:ctrlPr>
                </m:sSubPr>
                <m:e>
                  <m:r>
                    <w:rPr>
                      <w:rFonts w:ascii="Cambria Math" w:hAnsi="Cambria Math" w:cs="Times New Roman"/>
                      <w:szCs w:val="21"/>
                    </w:rPr>
                    <m:t>ε</m:t>
                  </m:r>
                </m:e>
                <m:sub>
                  <m:r>
                    <m:rPr>
                      <m:sty m:val="p"/>
                    </m:rPr>
                    <w:rPr>
                      <w:rFonts w:ascii="Cambria Math" w:hAnsi="Cambria Math" w:cs="Times New Roman"/>
                      <w:szCs w:val="21"/>
                    </w:rPr>
                    <m:t>max</m:t>
                  </m:r>
                </m:sub>
              </m:sSub>
            </m:oMath>
            <w:r w:rsidR="00E8361E">
              <w:rPr>
                <w:rFonts w:ascii="Times New Roman" w:hAnsi="Times New Roman" w:cs="Times New Roman" w:hint="eastAsia"/>
                <w:szCs w:val="21"/>
              </w:rPr>
              <w:t xml:space="preserve"> (</w:t>
            </w:r>
            <w:r w:rsidR="00E8361E">
              <w:rPr>
                <w:rFonts w:ascii="Times New Roman" w:hAnsi="Times New Roman" w:cs="Times New Roman"/>
                <w:szCs w:val="21"/>
              </w:rPr>
              <w:t>%)</w:t>
            </w:r>
          </w:p>
        </w:tc>
        <w:tc>
          <w:tcPr>
            <w:tcW w:w="1417" w:type="dxa"/>
            <w:gridSpan w:val="2"/>
            <w:tcBorders>
              <w:top w:val="single" w:sz="4" w:space="0" w:color="auto"/>
              <w:left w:val="nil"/>
              <w:bottom w:val="nil"/>
              <w:right w:val="nil"/>
            </w:tcBorders>
            <w:tcMar>
              <w:top w:w="15" w:type="dxa"/>
              <w:left w:w="108" w:type="dxa"/>
              <w:bottom w:w="0" w:type="dxa"/>
              <w:right w:w="108" w:type="dxa"/>
            </w:tcMar>
            <w:vAlign w:val="center"/>
          </w:tcPr>
          <w:p w14:paraId="70F00B83"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szCs w:val="21"/>
              </w:rPr>
              <w:t>Deformation</w:t>
            </w:r>
          </w:p>
        </w:tc>
        <w:tc>
          <w:tcPr>
            <w:tcW w:w="1134" w:type="dxa"/>
            <w:tcBorders>
              <w:top w:val="single" w:sz="4" w:space="0" w:color="auto"/>
              <w:left w:val="nil"/>
              <w:bottom w:val="nil"/>
              <w:right w:val="nil"/>
            </w:tcBorders>
            <w:vAlign w:val="center"/>
          </w:tcPr>
          <w:p w14:paraId="43F6A716" w14:textId="238D9148"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R</w:t>
            </w:r>
            <w:r>
              <w:rPr>
                <w:rFonts w:ascii="Times New Roman" w:hAnsi="Times New Roman" w:cs="Times New Roman"/>
                <w:szCs w:val="21"/>
              </w:rPr>
              <w:t>efs.</w:t>
            </w:r>
          </w:p>
        </w:tc>
      </w:tr>
      <w:tr w:rsidR="009238BA" w14:paraId="5D785D87" w14:textId="77777777" w:rsidTr="00950E60">
        <w:trPr>
          <w:trHeight w:val="103"/>
        </w:trPr>
        <w:tc>
          <w:tcPr>
            <w:tcW w:w="1134" w:type="dxa"/>
            <w:tcBorders>
              <w:top w:val="single" w:sz="4" w:space="0" w:color="auto"/>
              <w:left w:val="nil"/>
              <w:right w:val="nil"/>
            </w:tcBorders>
            <w:tcMar>
              <w:top w:w="15" w:type="dxa"/>
              <w:left w:w="108" w:type="dxa"/>
              <w:bottom w:w="0" w:type="dxa"/>
              <w:right w:w="108" w:type="dxa"/>
            </w:tcMar>
            <w:vAlign w:val="center"/>
            <w:hideMark/>
          </w:tcPr>
          <w:p w14:paraId="64C149F2"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G</w:t>
            </w:r>
            <w:r>
              <w:rPr>
                <w:rFonts w:ascii="Times New Roman" w:hAnsi="Times New Roman" w:cs="Times New Roman"/>
                <w:szCs w:val="21"/>
              </w:rPr>
              <w:t>eSe (zz)</w:t>
            </w:r>
          </w:p>
        </w:tc>
        <w:tc>
          <w:tcPr>
            <w:tcW w:w="851" w:type="dxa"/>
            <w:tcBorders>
              <w:top w:val="single" w:sz="4" w:space="0" w:color="auto"/>
              <w:left w:val="nil"/>
              <w:right w:val="nil"/>
            </w:tcBorders>
            <w:vAlign w:val="center"/>
          </w:tcPr>
          <w:p w14:paraId="663EB27C" w14:textId="58368429" w:rsidR="00C55D7D" w:rsidRPr="00D85471" w:rsidRDefault="00E8361E" w:rsidP="00950E60">
            <w:pPr>
              <w:adjustRightInd w:val="0"/>
              <w:snapToGrid w:val="0"/>
              <w:jc w:val="center"/>
              <w:rPr>
                <w:rFonts w:ascii="Times New Roman" w:hAnsi="Times New Roman" w:cs="Times New Roman"/>
                <w:szCs w:val="21"/>
                <w:highlight w:val="yellow"/>
              </w:rPr>
            </w:pPr>
            <w:r w:rsidRPr="00A67845">
              <w:rPr>
                <w:rFonts w:ascii="Times New Roman" w:hAnsi="Times New Roman" w:cs="Times New Roman"/>
                <w:szCs w:val="21"/>
              </w:rPr>
              <w:t>~50 nm</w:t>
            </w:r>
          </w:p>
        </w:tc>
        <w:tc>
          <w:tcPr>
            <w:tcW w:w="1551" w:type="dxa"/>
            <w:tcBorders>
              <w:top w:val="single" w:sz="4" w:space="0" w:color="auto"/>
              <w:left w:val="nil"/>
              <w:right w:val="nil"/>
            </w:tcBorders>
            <w:tcMar>
              <w:top w:w="15" w:type="dxa"/>
              <w:left w:w="108" w:type="dxa"/>
              <w:bottom w:w="0" w:type="dxa"/>
              <w:right w:w="108" w:type="dxa"/>
            </w:tcMar>
            <w:vAlign w:val="center"/>
          </w:tcPr>
          <w:p w14:paraId="0E523CA1" w14:textId="3BB6D501" w:rsidR="00C55D7D" w:rsidRDefault="00A67845"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40</w:t>
            </w:r>
          </w:p>
        </w:tc>
        <w:tc>
          <w:tcPr>
            <w:tcW w:w="1142" w:type="dxa"/>
            <w:tcBorders>
              <w:top w:val="single" w:sz="4" w:space="0" w:color="auto"/>
              <w:left w:val="nil"/>
              <w:right w:val="nil"/>
            </w:tcBorders>
            <w:tcMar>
              <w:top w:w="15" w:type="dxa"/>
              <w:left w:w="108" w:type="dxa"/>
              <w:bottom w:w="0" w:type="dxa"/>
              <w:right w:w="108" w:type="dxa"/>
            </w:tcMar>
            <w:vAlign w:val="center"/>
          </w:tcPr>
          <w:p w14:paraId="03ECB074" w14:textId="1E6C4AA0" w:rsidR="00C55D7D" w:rsidRPr="00A67845" w:rsidRDefault="00166DFF" w:rsidP="00950E60">
            <w:pPr>
              <w:adjustRightInd w:val="0"/>
              <w:snapToGrid w:val="0"/>
              <w:jc w:val="center"/>
              <w:rPr>
                <w:rFonts w:ascii="Times New Roman" w:hAnsi="Times New Roman" w:cs="Times New Roman"/>
                <w:szCs w:val="21"/>
              </w:rPr>
            </w:pPr>
            <w:r w:rsidRPr="00166DFF">
              <w:rPr>
                <w:rFonts w:ascii="Times New Roman" w:hAnsi="Times New Roman" w:cs="Times New Roman" w:hint="eastAsia"/>
                <w:szCs w:val="21"/>
              </w:rPr>
              <w:t>5.1</w:t>
            </w:r>
          </w:p>
        </w:tc>
        <w:tc>
          <w:tcPr>
            <w:tcW w:w="851" w:type="dxa"/>
            <w:tcBorders>
              <w:top w:val="single" w:sz="4" w:space="0" w:color="auto"/>
              <w:left w:val="nil"/>
              <w:right w:val="nil"/>
            </w:tcBorders>
            <w:vAlign w:val="center"/>
          </w:tcPr>
          <w:p w14:paraId="2A39FBF4" w14:textId="77777777" w:rsidR="00C55D7D" w:rsidRPr="00A67845" w:rsidRDefault="00E8361E" w:rsidP="00950E60">
            <w:pPr>
              <w:adjustRightInd w:val="0"/>
              <w:snapToGrid w:val="0"/>
              <w:jc w:val="center"/>
              <w:rPr>
                <w:rFonts w:ascii="Times New Roman" w:hAnsi="Times New Roman" w:cs="Times New Roman"/>
                <w:szCs w:val="21"/>
              </w:rPr>
            </w:pPr>
            <w:r w:rsidRPr="00A67845">
              <w:rPr>
                <w:rFonts w:ascii="Times New Roman" w:hAnsi="Times New Roman" w:cs="Times New Roman" w:hint="eastAsia"/>
                <w:szCs w:val="21"/>
              </w:rPr>
              <w:t>1</w:t>
            </w:r>
            <w:r w:rsidRPr="00A67845">
              <w:rPr>
                <w:rFonts w:ascii="Times New Roman" w:hAnsi="Times New Roman" w:cs="Times New Roman"/>
                <w:szCs w:val="21"/>
              </w:rPr>
              <w:t>2.8</w:t>
            </w:r>
          </w:p>
        </w:tc>
        <w:tc>
          <w:tcPr>
            <w:tcW w:w="1275" w:type="dxa"/>
            <w:tcBorders>
              <w:top w:val="single" w:sz="4" w:space="0" w:color="auto"/>
              <w:left w:val="nil"/>
              <w:right w:val="nil"/>
            </w:tcBorders>
            <w:tcMar>
              <w:top w:w="15" w:type="dxa"/>
              <w:left w:w="108" w:type="dxa"/>
              <w:bottom w:w="0" w:type="dxa"/>
              <w:right w:w="108" w:type="dxa"/>
            </w:tcMar>
            <w:vAlign w:val="center"/>
          </w:tcPr>
          <w:p w14:paraId="0D8380C2" w14:textId="77777777" w:rsidR="00C55D7D" w:rsidRPr="0095547A" w:rsidRDefault="00E8361E" w:rsidP="00950E60">
            <w:pPr>
              <w:adjustRightInd w:val="0"/>
              <w:snapToGrid w:val="0"/>
              <w:jc w:val="center"/>
              <w:rPr>
                <w:rFonts w:ascii="Times New Roman" w:hAnsi="Times New Roman" w:cs="Times New Roman"/>
                <w:b/>
                <w:bCs/>
                <w:szCs w:val="21"/>
              </w:rPr>
            </w:pPr>
            <w:r w:rsidRPr="0095547A">
              <w:rPr>
                <w:rFonts w:ascii="Times New Roman" w:hAnsi="Times New Roman" w:cs="Times New Roman"/>
                <w:b/>
                <w:bCs/>
                <w:szCs w:val="21"/>
              </w:rPr>
              <w:t>superelastic</w:t>
            </w:r>
          </w:p>
        </w:tc>
        <w:tc>
          <w:tcPr>
            <w:tcW w:w="1276" w:type="dxa"/>
            <w:gridSpan w:val="2"/>
            <w:tcBorders>
              <w:top w:val="single" w:sz="4" w:space="0" w:color="auto"/>
              <w:left w:val="nil"/>
              <w:right w:val="nil"/>
            </w:tcBorders>
            <w:vAlign w:val="center"/>
          </w:tcPr>
          <w:p w14:paraId="08EF4009" w14:textId="77777777" w:rsidR="00C55D7D" w:rsidRPr="0095547A" w:rsidRDefault="00E8361E" w:rsidP="00950E60">
            <w:pPr>
              <w:adjustRightInd w:val="0"/>
              <w:snapToGrid w:val="0"/>
              <w:jc w:val="center"/>
              <w:rPr>
                <w:rFonts w:ascii="Times New Roman" w:hAnsi="Times New Roman" w:cs="Times New Roman"/>
                <w:b/>
                <w:bCs/>
                <w:szCs w:val="21"/>
              </w:rPr>
            </w:pPr>
            <w:r w:rsidRPr="0095547A">
              <w:rPr>
                <w:rFonts w:ascii="Times New Roman" w:hAnsi="Times New Roman" w:cs="Times New Roman"/>
                <w:b/>
                <w:bCs/>
                <w:szCs w:val="21"/>
              </w:rPr>
              <w:t>This work</w:t>
            </w:r>
          </w:p>
        </w:tc>
      </w:tr>
      <w:tr w:rsidR="009238BA" w14:paraId="23FCFE77" w14:textId="77777777" w:rsidTr="00950E60">
        <w:trPr>
          <w:trHeight w:val="103"/>
        </w:trPr>
        <w:tc>
          <w:tcPr>
            <w:tcW w:w="1134" w:type="dxa"/>
            <w:tcBorders>
              <w:left w:val="nil"/>
              <w:bottom w:val="nil"/>
              <w:right w:val="nil"/>
            </w:tcBorders>
            <w:tcMar>
              <w:top w:w="15" w:type="dxa"/>
              <w:left w:w="108" w:type="dxa"/>
              <w:bottom w:w="0" w:type="dxa"/>
              <w:right w:w="108" w:type="dxa"/>
            </w:tcMar>
            <w:vAlign w:val="center"/>
          </w:tcPr>
          <w:p w14:paraId="6DA8F016"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G</w:t>
            </w:r>
            <w:r>
              <w:rPr>
                <w:rFonts w:ascii="Times New Roman" w:hAnsi="Times New Roman" w:cs="Times New Roman"/>
                <w:szCs w:val="21"/>
              </w:rPr>
              <w:t>eSe (ac)</w:t>
            </w:r>
          </w:p>
        </w:tc>
        <w:tc>
          <w:tcPr>
            <w:tcW w:w="851" w:type="dxa"/>
            <w:tcBorders>
              <w:left w:val="nil"/>
              <w:bottom w:val="nil"/>
              <w:right w:val="nil"/>
            </w:tcBorders>
            <w:vAlign w:val="center"/>
          </w:tcPr>
          <w:p w14:paraId="050F795A" w14:textId="3E790025" w:rsidR="00C55D7D" w:rsidRPr="00D85471" w:rsidRDefault="00E8361E" w:rsidP="00950E60">
            <w:pPr>
              <w:adjustRightInd w:val="0"/>
              <w:snapToGrid w:val="0"/>
              <w:jc w:val="center"/>
              <w:rPr>
                <w:rFonts w:ascii="Times New Roman" w:hAnsi="Times New Roman" w:cs="Times New Roman"/>
                <w:szCs w:val="21"/>
                <w:highlight w:val="yellow"/>
              </w:rPr>
            </w:pPr>
            <w:r w:rsidRPr="00A67845">
              <w:rPr>
                <w:rFonts w:ascii="Times New Roman" w:hAnsi="Times New Roman" w:cs="Times New Roman"/>
                <w:szCs w:val="21"/>
              </w:rPr>
              <w:t>~50 nm</w:t>
            </w:r>
          </w:p>
        </w:tc>
        <w:tc>
          <w:tcPr>
            <w:tcW w:w="1551" w:type="dxa"/>
            <w:tcBorders>
              <w:left w:val="nil"/>
              <w:bottom w:val="nil"/>
              <w:right w:val="nil"/>
            </w:tcBorders>
            <w:tcMar>
              <w:top w:w="15" w:type="dxa"/>
              <w:left w:w="108" w:type="dxa"/>
              <w:bottom w:w="0" w:type="dxa"/>
              <w:right w:w="108" w:type="dxa"/>
            </w:tcMar>
            <w:vAlign w:val="center"/>
          </w:tcPr>
          <w:p w14:paraId="3DAF20D3" w14:textId="77777777" w:rsidR="00C55D7D" w:rsidRDefault="00E8361E" w:rsidP="00950E60">
            <w:pPr>
              <w:adjustRightInd w:val="0"/>
              <w:snapToGrid w:val="0"/>
              <w:jc w:val="center"/>
              <w:rPr>
                <w:rFonts w:ascii="Times New Roman" w:hAnsi="Times New Roman" w:cs="Times New Roman"/>
                <w:szCs w:val="21"/>
              </w:rPr>
            </w:pPr>
            <w:r w:rsidRPr="00A67845">
              <w:rPr>
                <w:rFonts w:ascii="Times New Roman" w:hAnsi="Times New Roman" w:cs="Times New Roman" w:hint="eastAsia"/>
                <w:szCs w:val="21"/>
              </w:rPr>
              <w:t>2</w:t>
            </w:r>
            <w:r w:rsidRPr="00A67845">
              <w:rPr>
                <w:rFonts w:ascii="Times New Roman" w:hAnsi="Times New Roman" w:cs="Times New Roman"/>
                <w:szCs w:val="21"/>
              </w:rPr>
              <w:t>7</w:t>
            </w:r>
          </w:p>
        </w:tc>
        <w:tc>
          <w:tcPr>
            <w:tcW w:w="1142" w:type="dxa"/>
            <w:tcBorders>
              <w:left w:val="nil"/>
              <w:bottom w:val="nil"/>
              <w:right w:val="nil"/>
            </w:tcBorders>
            <w:tcMar>
              <w:top w:w="15" w:type="dxa"/>
              <w:left w:w="108" w:type="dxa"/>
              <w:bottom w:w="0" w:type="dxa"/>
              <w:right w:w="108" w:type="dxa"/>
            </w:tcMar>
            <w:vAlign w:val="center"/>
          </w:tcPr>
          <w:p w14:paraId="028B2229" w14:textId="79A0E101" w:rsidR="00C55D7D" w:rsidRPr="00A67845" w:rsidRDefault="00A67845" w:rsidP="00950E60">
            <w:pPr>
              <w:adjustRightInd w:val="0"/>
              <w:snapToGrid w:val="0"/>
              <w:jc w:val="center"/>
              <w:rPr>
                <w:rFonts w:ascii="Times New Roman" w:hAnsi="Times New Roman" w:cs="Times New Roman"/>
                <w:szCs w:val="21"/>
              </w:rPr>
            </w:pPr>
            <w:r w:rsidRPr="00A67845">
              <w:rPr>
                <w:rFonts w:ascii="Times New Roman" w:hAnsi="Times New Roman" w:cs="Times New Roman" w:hint="eastAsia"/>
                <w:szCs w:val="21"/>
              </w:rPr>
              <w:t>1.</w:t>
            </w:r>
            <w:r w:rsidR="00166DFF">
              <w:rPr>
                <w:rFonts w:ascii="Times New Roman" w:hAnsi="Times New Roman" w:cs="Times New Roman" w:hint="eastAsia"/>
                <w:szCs w:val="21"/>
              </w:rPr>
              <w:t>4</w:t>
            </w:r>
          </w:p>
        </w:tc>
        <w:tc>
          <w:tcPr>
            <w:tcW w:w="851" w:type="dxa"/>
            <w:tcBorders>
              <w:left w:val="nil"/>
              <w:bottom w:val="nil"/>
              <w:right w:val="nil"/>
            </w:tcBorders>
            <w:vAlign w:val="center"/>
          </w:tcPr>
          <w:p w14:paraId="2EAA3AC3" w14:textId="0C4A6961" w:rsidR="00C55D7D" w:rsidRPr="00A67845" w:rsidRDefault="00A67845" w:rsidP="00950E60">
            <w:pPr>
              <w:adjustRightInd w:val="0"/>
              <w:snapToGrid w:val="0"/>
              <w:jc w:val="center"/>
              <w:rPr>
                <w:rFonts w:ascii="Times New Roman" w:hAnsi="Times New Roman" w:cs="Times New Roman"/>
                <w:szCs w:val="21"/>
              </w:rPr>
            </w:pPr>
            <w:r w:rsidRPr="00A67845">
              <w:rPr>
                <w:rFonts w:ascii="Times New Roman" w:hAnsi="Times New Roman" w:cs="Times New Roman" w:hint="eastAsia"/>
                <w:szCs w:val="21"/>
              </w:rPr>
              <w:t>5</w:t>
            </w:r>
            <w:r w:rsidR="00E8361E" w:rsidRPr="00A67845">
              <w:rPr>
                <w:rFonts w:ascii="Times New Roman" w:hAnsi="Times New Roman" w:cs="Times New Roman"/>
                <w:szCs w:val="21"/>
              </w:rPr>
              <w:t>.0</w:t>
            </w:r>
          </w:p>
        </w:tc>
        <w:tc>
          <w:tcPr>
            <w:tcW w:w="1275" w:type="dxa"/>
            <w:tcBorders>
              <w:left w:val="nil"/>
              <w:bottom w:val="nil"/>
              <w:right w:val="nil"/>
            </w:tcBorders>
            <w:tcMar>
              <w:top w:w="15" w:type="dxa"/>
              <w:left w:w="108" w:type="dxa"/>
              <w:bottom w:w="0" w:type="dxa"/>
              <w:right w:w="108" w:type="dxa"/>
            </w:tcMar>
            <w:vAlign w:val="center"/>
          </w:tcPr>
          <w:p w14:paraId="539D29B3"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szCs w:val="21"/>
              </w:rPr>
              <w:t>elastic</w:t>
            </w:r>
          </w:p>
        </w:tc>
        <w:tc>
          <w:tcPr>
            <w:tcW w:w="1276" w:type="dxa"/>
            <w:gridSpan w:val="2"/>
            <w:tcBorders>
              <w:left w:val="nil"/>
              <w:bottom w:val="nil"/>
              <w:right w:val="nil"/>
            </w:tcBorders>
            <w:vAlign w:val="center"/>
          </w:tcPr>
          <w:p w14:paraId="4F55A738"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szCs w:val="21"/>
              </w:rPr>
              <w:t>This work</w:t>
            </w:r>
          </w:p>
        </w:tc>
      </w:tr>
      <w:tr w:rsidR="009238BA" w14:paraId="3E3F0191" w14:textId="77777777" w:rsidTr="00950E60">
        <w:trPr>
          <w:trHeight w:val="103"/>
        </w:trPr>
        <w:tc>
          <w:tcPr>
            <w:tcW w:w="1134" w:type="dxa"/>
            <w:tcMar>
              <w:top w:w="15" w:type="dxa"/>
              <w:left w:w="108" w:type="dxa"/>
              <w:bottom w:w="0" w:type="dxa"/>
              <w:right w:w="108" w:type="dxa"/>
            </w:tcMar>
            <w:vAlign w:val="center"/>
            <w:hideMark/>
          </w:tcPr>
          <w:p w14:paraId="3BBADD05" w14:textId="77777777" w:rsidR="00C55D7D" w:rsidRPr="00E265A3" w:rsidRDefault="00E8361E" w:rsidP="00950E60">
            <w:pPr>
              <w:adjustRightInd w:val="0"/>
              <w:snapToGrid w:val="0"/>
              <w:jc w:val="center"/>
              <w:rPr>
                <w:rFonts w:ascii="Times New Roman" w:hAnsi="Times New Roman" w:cs="Times New Roman"/>
                <w:szCs w:val="21"/>
                <w:vertAlign w:val="subscript"/>
              </w:rPr>
            </w:pPr>
            <w:r>
              <w:rPr>
                <w:rFonts w:ascii="Times New Roman" w:hAnsi="Times New Roman" w:cs="Times New Roman" w:hint="eastAsia"/>
                <w:szCs w:val="21"/>
              </w:rPr>
              <w:t>M</w:t>
            </w:r>
            <w:r>
              <w:rPr>
                <w:rFonts w:ascii="Times New Roman" w:hAnsi="Times New Roman" w:cs="Times New Roman"/>
                <w:szCs w:val="21"/>
              </w:rPr>
              <w:t>oS</w:t>
            </w:r>
            <w:r>
              <w:rPr>
                <w:rFonts w:ascii="Times New Roman" w:hAnsi="Times New Roman" w:cs="Times New Roman"/>
                <w:szCs w:val="21"/>
                <w:vertAlign w:val="subscript"/>
              </w:rPr>
              <w:t>2</w:t>
            </w:r>
          </w:p>
        </w:tc>
        <w:tc>
          <w:tcPr>
            <w:tcW w:w="851" w:type="dxa"/>
            <w:vAlign w:val="center"/>
          </w:tcPr>
          <w:p w14:paraId="0ABDCEBA"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 xml:space="preserve"> L</w:t>
            </w:r>
          </w:p>
        </w:tc>
        <w:tc>
          <w:tcPr>
            <w:tcW w:w="1551" w:type="dxa"/>
            <w:tcMar>
              <w:top w:w="15" w:type="dxa"/>
              <w:left w:w="108" w:type="dxa"/>
              <w:bottom w:w="0" w:type="dxa"/>
              <w:right w:w="108" w:type="dxa"/>
            </w:tcMar>
            <w:vAlign w:val="center"/>
          </w:tcPr>
          <w:p w14:paraId="2EB07B1B"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2</w:t>
            </w:r>
            <w:r>
              <w:rPr>
                <w:rFonts w:ascii="Times New Roman" w:hAnsi="Times New Roman" w:cs="Times New Roman"/>
                <w:szCs w:val="21"/>
              </w:rPr>
              <w:t>70</w:t>
            </w:r>
            <w:r>
              <w:rPr>
                <w:rFonts w:ascii="Times New Roman" w:hAnsi="Times New Roman" w:cs="Times New Roman" w:hint="eastAsia"/>
                <w:szCs w:val="21"/>
              </w:rPr>
              <w:t>±</w:t>
            </w:r>
            <w:r>
              <w:rPr>
                <w:rFonts w:ascii="Times New Roman" w:hAnsi="Times New Roman" w:cs="Times New Roman"/>
                <w:szCs w:val="21"/>
              </w:rPr>
              <w:t>100</w:t>
            </w:r>
          </w:p>
        </w:tc>
        <w:tc>
          <w:tcPr>
            <w:tcW w:w="1142" w:type="dxa"/>
            <w:tcMar>
              <w:top w:w="15" w:type="dxa"/>
              <w:left w:w="108" w:type="dxa"/>
              <w:bottom w:w="0" w:type="dxa"/>
              <w:right w:w="108" w:type="dxa"/>
            </w:tcMar>
            <w:vAlign w:val="center"/>
          </w:tcPr>
          <w:p w14:paraId="436F83DD"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6-30</w:t>
            </w:r>
          </w:p>
        </w:tc>
        <w:tc>
          <w:tcPr>
            <w:tcW w:w="851" w:type="dxa"/>
            <w:vAlign w:val="center"/>
          </w:tcPr>
          <w:p w14:paraId="282292F3"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1</w:t>
            </w:r>
          </w:p>
        </w:tc>
        <w:tc>
          <w:tcPr>
            <w:tcW w:w="1275" w:type="dxa"/>
            <w:tcMar>
              <w:top w:w="15" w:type="dxa"/>
              <w:left w:w="108" w:type="dxa"/>
              <w:bottom w:w="0" w:type="dxa"/>
              <w:right w:w="108" w:type="dxa"/>
            </w:tcMar>
            <w:vAlign w:val="center"/>
          </w:tcPr>
          <w:p w14:paraId="516C29B3"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szCs w:val="21"/>
              </w:rPr>
              <w:t>elastic</w:t>
            </w:r>
          </w:p>
        </w:tc>
        <w:tc>
          <w:tcPr>
            <w:tcW w:w="1276" w:type="dxa"/>
            <w:gridSpan w:val="2"/>
            <w:vAlign w:val="center"/>
          </w:tcPr>
          <w:p w14:paraId="3D88A56C" w14:textId="54F12410" w:rsidR="00C55D7D" w:rsidRPr="000B2EF1" w:rsidRDefault="00E8361E" w:rsidP="00950E60">
            <w:pPr>
              <w:adjustRightInd w:val="0"/>
              <w:snapToGrid w:val="0"/>
              <w:jc w:val="center"/>
              <w:rPr>
                <w:rFonts w:ascii="Times New Roman" w:hAnsi="Times New Roman" w:cs="Times New Roman"/>
                <w:szCs w:val="21"/>
              </w:rPr>
            </w:pPr>
            <w:r w:rsidRPr="000B2EF1">
              <w:rPr>
                <w:rFonts w:ascii="Times New Roman" w:hAnsi="Times New Roman" w:cs="Times New Roman"/>
                <w:szCs w:val="21"/>
              </w:rPr>
              <w:fldChar w:fldCharType="begin"/>
            </w:r>
            <w:r w:rsidR="00192325" w:rsidRPr="000B2EF1">
              <w:rPr>
                <w:rFonts w:ascii="Times New Roman" w:hAnsi="Times New Roman" w:cs="Times New Roman"/>
                <w:szCs w:val="21"/>
              </w:rPr>
              <w:instrText xml:space="preserve"> ADDIN EN.CITE &lt;EndNote&gt;&lt;Cite&gt;&lt;Author&gt;Bertolazzi&lt;/Author&gt;&lt;Year&gt;2011&lt;/Year&gt;&lt;RecNum&gt;1893&lt;/RecNum&gt;&lt;DisplayText&gt;&lt;style face="superscript"&gt;4&lt;/style&gt;&lt;/DisplayText&gt;&lt;record&gt;&lt;rec-number&gt;1893&lt;/rec-number&gt;&lt;foreign-keys&gt;&lt;key app="EN" db-id="zs2fp5r2f2x2e2esxe75ap2k2dx05tep55zx" timestamp="1706083609" guid="8b5faad2-b6ff-4b2c-a7b0-940d36dc158e"&gt;1893&lt;/key&gt;&lt;/foreign-keys&gt;&lt;ref-type name="Journal Article"&gt;17&lt;/ref-type&gt;&lt;contributors&gt;&lt;authors&gt;&lt;author&gt;Bertolazzi, Simone&lt;/author&gt;&lt;author&gt;Brivio, Jacopo&lt;/author&gt;&lt;author&gt;Kis, Andras&lt;/author&gt;&lt;/authors&gt;&lt;/contributors&gt;&lt;titles&gt;&lt;title&gt;Stretching and Breaking of Ultrathin MoS2&lt;/title&gt;&lt;secondary-title&gt;ACS Nano&lt;/secondary-title&gt;&lt;/titles&gt;&lt;periodical&gt;&lt;full-title&gt;Acs Nano&lt;/full-title&gt;&lt;abbr-1&gt;Acs Nano&lt;/abbr-1&gt;&lt;/periodical&gt;&lt;pages&gt;9703-9709&lt;/pages&gt;&lt;volume&gt;5&lt;/volume&gt;&lt;number&gt;12&lt;/number&gt;&lt;dates&gt;&lt;year&gt;2011&lt;/year&gt;&lt;pub-dates&gt;&lt;date&gt;2011/12/27&lt;/date&gt;&lt;/pub-dates&gt;&lt;/dates&gt;&lt;publisher&gt;American Chemical Society&lt;/publisher&gt;&lt;isbn&gt;1936-0851&lt;/isbn&gt;&lt;urls&gt;&lt;related-urls&gt;&lt;url&gt;https://doi.org/10.1021/nn203879f&lt;/url&gt;&lt;/related-urls&gt;&lt;/urls&gt;&lt;electronic-resource-num&gt;10.1021/nn203879f&lt;/electronic-resource-num&gt;&lt;/record&gt;&lt;/Cite&gt;&lt;/EndNote&gt;</w:instrText>
            </w:r>
            <w:r w:rsidRPr="000B2EF1">
              <w:rPr>
                <w:rFonts w:ascii="Times New Roman" w:hAnsi="Times New Roman" w:cs="Times New Roman"/>
                <w:szCs w:val="21"/>
              </w:rPr>
              <w:fldChar w:fldCharType="separate"/>
            </w:r>
            <w:r w:rsidR="00192325" w:rsidRPr="000B2EF1">
              <w:rPr>
                <w:rFonts w:ascii="Times New Roman" w:hAnsi="Times New Roman" w:cs="Times New Roman"/>
                <w:noProof/>
                <w:szCs w:val="21"/>
              </w:rPr>
              <w:t>4</w:t>
            </w:r>
            <w:r w:rsidRPr="000B2EF1">
              <w:rPr>
                <w:rFonts w:ascii="Times New Roman" w:hAnsi="Times New Roman" w:cs="Times New Roman"/>
                <w:szCs w:val="21"/>
              </w:rPr>
              <w:fldChar w:fldCharType="end"/>
            </w:r>
          </w:p>
        </w:tc>
      </w:tr>
      <w:tr w:rsidR="009238BA" w14:paraId="5517A9F0" w14:textId="77777777" w:rsidTr="00950E60">
        <w:trPr>
          <w:trHeight w:val="103"/>
        </w:trPr>
        <w:tc>
          <w:tcPr>
            <w:tcW w:w="1134" w:type="dxa"/>
            <w:tcMar>
              <w:top w:w="15" w:type="dxa"/>
              <w:left w:w="108" w:type="dxa"/>
              <w:bottom w:w="0" w:type="dxa"/>
              <w:right w:w="108" w:type="dxa"/>
            </w:tcMar>
            <w:vAlign w:val="center"/>
            <w:hideMark/>
          </w:tcPr>
          <w:p w14:paraId="122BEFA5" w14:textId="77777777" w:rsidR="00C55D7D" w:rsidRPr="00E265A3" w:rsidRDefault="00E8361E" w:rsidP="00950E60">
            <w:pPr>
              <w:adjustRightInd w:val="0"/>
              <w:snapToGrid w:val="0"/>
              <w:jc w:val="center"/>
              <w:rPr>
                <w:rFonts w:ascii="Times New Roman" w:hAnsi="Times New Roman" w:cs="Times New Roman"/>
                <w:szCs w:val="21"/>
                <w:vertAlign w:val="subscript"/>
              </w:rPr>
            </w:pPr>
            <w:r>
              <w:rPr>
                <w:rFonts w:ascii="Times New Roman" w:hAnsi="Times New Roman" w:cs="Times New Roman" w:hint="eastAsia"/>
                <w:szCs w:val="21"/>
              </w:rPr>
              <w:t>W</w:t>
            </w:r>
            <w:r>
              <w:rPr>
                <w:rFonts w:ascii="Times New Roman" w:hAnsi="Times New Roman" w:cs="Times New Roman"/>
                <w:szCs w:val="21"/>
              </w:rPr>
              <w:t>Se</w:t>
            </w:r>
            <w:r>
              <w:rPr>
                <w:rFonts w:ascii="Times New Roman" w:hAnsi="Times New Roman" w:cs="Times New Roman"/>
                <w:szCs w:val="21"/>
                <w:vertAlign w:val="subscript"/>
              </w:rPr>
              <w:t>2</w:t>
            </w:r>
          </w:p>
        </w:tc>
        <w:tc>
          <w:tcPr>
            <w:tcW w:w="851" w:type="dxa"/>
            <w:vAlign w:val="center"/>
          </w:tcPr>
          <w:p w14:paraId="3A9549DC"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szCs w:val="21"/>
              </w:rPr>
              <w:t>F</w:t>
            </w:r>
            <w:r>
              <w:rPr>
                <w:rFonts w:ascii="Times New Roman" w:hAnsi="Times New Roman" w:cs="Times New Roman" w:hint="eastAsia"/>
                <w:szCs w:val="21"/>
              </w:rPr>
              <w:t>ew</w:t>
            </w:r>
            <w:r>
              <w:rPr>
                <w:rFonts w:ascii="Times New Roman" w:hAnsi="Times New Roman" w:cs="Times New Roman"/>
                <w:szCs w:val="21"/>
              </w:rPr>
              <w:t xml:space="preserve"> </w:t>
            </w:r>
            <w:r>
              <w:rPr>
                <w:rFonts w:ascii="Times New Roman" w:hAnsi="Times New Roman" w:cs="Times New Roman" w:hint="eastAsia"/>
                <w:szCs w:val="21"/>
              </w:rPr>
              <w:t>layer</w:t>
            </w:r>
          </w:p>
        </w:tc>
        <w:tc>
          <w:tcPr>
            <w:tcW w:w="1551" w:type="dxa"/>
            <w:tcMar>
              <w:top w:w="15" w:type="dxa"/>
              <w:left w:w="108" w:type="dxa"/>
              <w:bottom w:w="0" w:type="dxa"/>
              <w:right w:w="108" w:type="dxa"/>
            </w:tcMar>
            <w:vAlign w:val="center"/>
          </w:tcPr>
          <w:p w14:paraId="0C3F4A40"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67.3</w:t>
            </w:r>
            <w:r>
              <w:rPr>
                <w:rFonts w:ascii="Times New Roman" w:hAnsi="Times New Roman" w:cs="Times New Roman" w:hint="eastAsia"/>
                <w:szCs w:val="21"/>
              </w:rPr>
              <w:t>±</w:t>
            </w:r>
            <w:r>
              <w:rPr>
                <w:rFonts w:ascii="Times New Roman" w:hAnsi="Times New Roman" w:cs="Times New Roman" w:hint="eastAsia"/>
                <w:szCs w:val="21"/>
              </w:rPr>
              <w:t>6</w:t>
            </w:r>
            <w:r>
              <w:rPr>
                <w:rFonts w:ascii="Times New Roman" w:hAnsi="Times New Roman" w:cs="Times New Roman"/>
                <w:szCs w:val="21"/>
              </w:rPr>
              <w:t>.7</w:t>
            </w:r>
          </w:p>
        </w:tc>
        <w:tc>
          <w:tcPr>
            <w:tcW w:w="1142" w:type="dxa"/>
            <w:tcMar>
              <w:top w:w="15" w:type="dxa"/>
              <w:left w:w="108" w:type="dxa"/>
              <w:bottom w:w="0" w:type="dxa"/>
              <w:right w:w="108" w:type="dxa"/>
            </w:tcMar>
            <w:vAlign w:val="center"/>
          </w:tcPr>
          <w:p w14:paraId="73103E1B"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2.4</w:t>
            </w:r>
          </w:p>
        </w:tc>
        <w:tc>
          <w:tcPr>
            <w:tcW w:w="851" w:type="dxa"/>
            <w:vAlign w:val="center"/>
          </w:tcPr>
          <w:p w14:paraId="512B8F3D"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7</w:t>
            </w:r>
            <w:r>
              <w:rPr>
                <w:rFonts w:ascii="Times New Roman" w:hAnsi="Times New Roman" w:cs="Times New Roman"/>
                <w:szCs w:val="21"/>
              </w:rPr>
              <w:t>.3</w:t>
            </w:r>
          </w:p>
        </w:tc>
        <w:tc>
          <w:tcPr>
            <w:tcW w:w="1275" w:type="dxa"/>
            <w:tcMar>
              <w:top w:w="15" w:type="dxa"/>
              <w:left w:w="108" w:type="dxa"/>
              <w:bottom w:w="0" w:type="dxa"/>
              <w:right w:w="108" w:type="dxa"/>
            </w:tcMar>
            <w:vAlign w:val="center"/>
          </w:tcPr>
          <w:p w14:paraId="0F22F3B3"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szCs w:val="21"/>
              </w:rPr>
              <w:t>elastic</w:t>
            </w:r>
          </w:p>
        </w:tc>
        <w:tc>
          <w:tcPr>
            <w:tcW w:w="1276" w:type="dxa"/>
            <w:gridSpan w:val="2"/>
            <w:vAlign w:val="center"/>
          </w:tcPr>
          <w:p w14:paraId="4AEBDA04" w14:textId="6D13E1E1" w:rsidR="00C55D7D" w:rsidRPr="000B2EF1" w:rsidRDefault="00E8361E" w:rsidP="00950E60">
            <w:pPr>
              <w:adjustRightInd w:val="0"/>
              <w:snapToGrid w:val="0"/>
              <w:jc w:val="center"/>
              <w:rPr>
                <w:rFonts w:ascii="Times New Roman" w:hAnsi="Times New Roman" w:cs="Times New Roman"/>
                <w:szCs w:val="21"/>
              </w:rPr>
            </w:pPr>
            <w:r w:rsidRPr="000B2EF1">
              <w:rPr>
                <w:rFonts w:ascii="Times New Roman" w:hAnsi="Times New Roman" w:cs="Times New Roman"/>
                <w:szCs w:val="21"/>
              </w:rPr>
              <w:fldChar w:fldCharType="begin"/>
            </w:r>
            <w:r w:rsidR="00192325" w:rsidRPr="000B2EF1">
              <w:rPr>
                <w:rFonts w:ascii="Times New Roman" w:hAnsi="Times New Roman" w:cs="Times New Roman"/>
                <w:szCs w:val="21"/>
              </w:rPr>
              <w:instrText xml:space="preserve"> ADDIN EN.CITE &lt;EndNote&gt;&lt;Cite&gt;&lt;Author&gt;Zhang&lt;/Author&gt;&lt;Year&gt;2016&lt;/Year&gt;&lt;RecNum&gt;1911&lt;/RecNum&gt;&lt;DisplayText&gt;&lt;style face="superscript"&gt;13&lt;/style&gt;&lt;/DisplayText&gt;&lt;record&gt;&lt;rec-number&gt;1911&lt;/rec-number&gt;&lt;foreign-keys&gt;&lt;key app="EN" db-id="zs2fp5r2f2x2e2esxe75ap2k2dx05tep55zx" timestamp="1706253093" guid="17aa2026-3417-4afe-afb1-51de5fb012ab"&gt;1911&lt;/key&gt;&lt;/foreign-keys&gt;&lt;ref-type name="Journal Article"&gt;17&lt;/ref-type&gt;&lt;contributors&gt;&lt;authors&gt;&lt;author&gt;Zhang, Rui&lt;/author&gt;&lt;author&gt;Koutsos, Vasileios&lt;/author&gt;&lt;author&gt;Cheung, Rebecca&lt;/author&gt;&lt;/authors&gt;&lt;/contributors&gt;&lt;titles&gt;&lt;title&gt;Elastic properties of suspended multilayer WSe2&lt;/title&gt;&lt;secondary-title&gt;Applied Physics Letters&lt;/secondary-title&gt;&lt;/titles&gt;&lt;periodical&gt;&lt;full-title&gt;Applied Physics Letters&lt;/full-title&gt;&lt;/periodical&gt;&lt;pages&gt;042104&lt;/pages&gt;&lt;volume&gt;108&lt;/volume&gt;&lt;number&gt;4&lt;/number&gt;&lt;dates&gt;&lt;year&gt;2016&lt;/year&gt;&lt;/dates&gt;&lt;isbn&gt;0003-6951&lt;/isbn&gt;&lt;urls&gt;&lt;related-urls&gt;&lt;url&gt;https://doi.org/10.1063/1.4940982&lt;/url&gt;&lt;/related-urls&gt;&lt;/urls&gt;&lt;electronic-resource-num&gt;10.1063/1.4940982&lt;/electronic-resource-num&gt;&lt;access-date&gt;1/26/2024&lt;/access-date&gt;&lt;/record&gt;&lt;/Cite&gt;&lt;/EndNote&gt;</w:instrText>
            </w:r>
            <w:r w:rsidRPr="000B2EF1">
              <w:rPr>
                <w:rFonts w:ascii="Times New Roman" w:hAnsi="Times New Roman" w:cs="Times New Roman"/>
                <w:szCs w:val="21"/>
              </w:rPr>
              <w:fldChar w:fldCharType="separate"/>
            </w:r>
            <w:r w:rsidR="00192325" w:rsidRPr="000B2EF1">
              <w:rPr>
                <w:rFonts w:ascii="Times New Roman" w:hAnsi="Times New Roman" w:cs="Times New Roman"/>
                <w:noProof/>
                <w:szCs w:val="21"/>
              </w:rPr>
              <w:t>13</w:t>
            </w:r>
            <w:r w:rsidRPr="000B2EF1">
              <w:rPr>
                <w:rFonts w:ascii="Times New Roman" w:hAnsi="Times New Roman" w:cs="Times New Roman"/>
                <w:szCs w:val="21"/>
              </w:rPr>
              <w:fldChar w:fldCharType="end"/>
            </w:r>
          </w:p>
        </w:tc>
      </w:tr>
      <w:tr w:rsidR="009238BA" w14:paraId="57F687ED" w14:textId="77777777" w:rsidTr="00950E60">
        <w:trPr>
          <w:trHeight w:val="103"/>
        </w:trPr>
        <w:tc>
          <w:tcPr>
            <w:tcW w:w="1134" w:type="dxa"/>
            <w:tcMar>
              <w:top w:w="15" w:type="dxa"/>
              <w:left w:w="108" w:type="dxa"/>
              <w:bottom w:w="0" w:type="dxa"/>
              <w:right w:w="108" w:type="dxa"/>
            </w:tcMar>
            <w:vAlign w:val="center"/>
          </w:tcPr>
          <w:p w14:paraId="07DF37E7"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Graphene</w:t>
            </w:r>
          </w:p>
        </w:tc>
        <w:tc>
          <w:tcPr>
            <w:tcW w:w="851" w:type="dxa"/>
            <w:vAlign w:val="center"/>
          </w:tcPr>
          <w:p w14:paraId="197058FC" w14:textId="297A64B1"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1 L</w:t>
            </w:r>
          </w:p>
        </w:tc>
        <w:tc>
          <w:tcPr>
            <w:tcW w:w="1551" w:type="dxa"/>
            <w:tcMar>
              <w:top w:w="15" w:type="dxa"/>
              <w:left w:w="108" w:type="dxa"/>
              <w:bottom w:w="0" w:type="dxa"/>
              <w:right w:w="108" w:type="dxa"/>
            </w:tcMar>
            <w:vAlign w:val="center"/>
          </w:tcPr>
          <w:p w14:paraId="06127AA4"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000</w:t>
            </w:r>
          </w:p>
        </w:tc>
        <w:tc>
          <w:tcPr>
            <w:tcW w:w="1142" w:type="dxa"/>
            <w:tcMar>
              <w:top w:w="15" w:type="dxa"/>
              <w:left w:w="108" w:type="dxa"/>
              <w:bottom w:w="0" w:type="dxa"/>
              <w:right w:w="108" w:type="dxa"/>
            </w:tcMar>
            <w:vAlign w:val="center"/>
          </w:tcPr>
          <w:p w14:paraId="0DF796CF"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5</w:t>
            </w:r>
            <w:r>
              <w:rPr>
                <w:rFonts w:ascii="Times New Roman" w:hAnsi="Times New Roman" w:cs="Times New Roman"/>
                <w:szCs w:val="21"/>
              </w:rPr>
              <w:t>5</w:t>
            </w:r>
          </w:p>
        </w:tc>
        <w:tc>
          <w:tcPr>
            <w:tcW w:w="851" w:type="dxa"/>
            <w:vAlign w:val="center"/>
          </w:tcPr>
          <w:p w14:paraId="6E6143A3"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5</w:t>
            </w:r>
            <w:r>
              <w:rPr>
                <w:rFonts w:ascii="Times New Roman" w:hAnsi="Times New Roman" w:cs="Times New Roman"/>
                <w:szCs w:val="21"/>
              </w:rPr>
              <w:t>.5</w:t>
            </w:r>
          </w:p>
        </w:tc>
        <w:tc>
          <w:tcPr>
            <w:tcW w:w="1275" w:type="dxa"/>
            <w:tcMar>
              <w:top w:w="15" w:type="dxa"/>
              <w:left w:w="108" w:type="dxa"/>
              <w:bottom w:w="0" w:type="dxa"/>
              <w:right w:w="108" w:type="dxa"/>
            </w:tcMar>
            <w:vAlign w:val="center"/>
          </w:tcPr>
          <w:p w14:paraId="246CA626"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szCs w:val="21"/>
              </w:rPr>
              <w:t>elastic</w:t>
            </w:r>
          </w:p>
        </w:tc>
        <w:tc>
          <w:tcPr>
            <w:tcW w:w="1276" w:type="dxa"/>
            <w:gridSpan w:val="2"/>
            <w:vAlign w:val="center"/>
          </w:tcPr>
          <w:p w14:paraId="772EC2DD" w14:textId="476586EF" w:rsidR="00C55D7D" w:rsidRPr="000B2EF1" w:rsidRDefault="00E8361E" w:rsidP="00950E60">
            <w:pPr>
              <w:adjustRightInd w:val="0"/>
              <w:snapToGrid w:val="0"/>
              <w:jc w:val="center"/>
              <w:rPr>
                <w:rFonts w:ascii="Times New Roman" w:hAnsi="Times New Roman" w:cs="Times New Roman"/>
                <w:szCs w:val="21"/>
              </w:rPr>
            </w:pPr>
            <w:r w:rsidRPr="000B2EF1">
              <w:rPr>
                <w:rFonts w:ascii="Times New Roman" w:hAnsi="Times New Roman" w:cs="Times New Roman"/>
                <w:szCs w:val="21"/>
              </w:rPr>
              <w:fldChar w:fldCharType="begin"/>
            </w:r>
            <w:r w:rsidR="00192325" w:rsidRPr="000B2EF1">
              <w:rPr>
                <w:rFonts w:ascii="Times New Roman" w:hAnsi="Times New Roman" w:cs="Times New Roman"/>
                <w:szCs w:val="21"/>
              </w:rPr>
              <w:instrText xml:space="preserve"> ADDIN EN.CITE &lt;EndNote&gt;&lt;Cite&gt;&lt;Author&gt;Lee&lt;/Author&gt;&lt;Year&gt;2008&lt;/Year&gt;&lt;RecNum&gt;1895&lt;/RecNum&gt;&lt;DisplayText&gt;&lt;style face="superscript"&gt;5&lt;/style&gt;&lt;/DisplayText&gt;&lt;record&gt;&lt;rec-number&gt;1895&lt;/rec-number&gt;&lt;foreign-keys&gt;&lt;key app="EN" db-id="zs2fp5r2f2x2e2esxe75ap2k2dx05tep55zx" timestamp="1706083630" guid="7979efb7-d922-49e7-a2ca-a11049a77841"&gt;1895&lt;/key&gt;&lt;/foreign-keys&gt;&lt;ref-type name="Journal Article"&gt;17&lt;/ref-type&gt;&lt;contributors&gt;&lt;authors&gt;&lt;author&gt;Lee, Changgu&lt;/author&gt;&lt;author&gt;Wei, Xiaoding&lt;/author&gt;&lt;author&gt;Kysar, Jeffrey W.&lt;/author&gt;&lt;author&gt;Hone, James&lt;/author&gt;&lt;/authors&gt;&lt;/contributors&gt;&lt;titles&gt;&lt;title&gt;Measurement of the Elastic Properties and Intrinsic Strength of Monolayer Graphene&lt;/title&gt;&lt;secondary-title&gt;Science&lt;/secondary-title&gt;&lt;/titles&gt;&lt;periodical&gt;&lt;full-title&gt;Science&lt;/full-title&gt;&lt;/periodical&gt;&lt;pages&gt;385-388&lt;/pages&gt;&lt;volume&gt;321&lt;/volume&gt;&lt;number&gt;5887&lt;/number&gt;&lt;dates&gt;&lt;year&gt;2008&lt;/year&gt;&lt;pub-dates&gt;&lt;date&gt;2008/07/18&lt;/date&gt;&lt;/pub-dates&gt;&lt;/dates&gt;&lt;publisher&gt;American Association for the Advancement of Science&lt;/publisher&gt;&lt;urls&gt;&lt;related-urls&gt;&lt;url&gt;https://doi.org/10.1126/science.1157996&lt;/url&gt;&lt;/related-urls&gt;&lt;/urls&gt;&lt;electronic-resource-num&gt;10.1126/science.1157996&lt;/electronic-resource-num&gt;&lt;access-date&gt;2024/01/24&lt;/access-date&gt;&lt;/record&gt;&lt;/Cite&gt;&lt;/EndNote&gt;</w:instrText>
            </w:r>
            <w:r w:rsidRPr="000B2EF1">
              <w:rPr>
                <w:rFonts w:ascii="Times New Roman" w:hAnsi="Times New Roman" w:cs="Times New Roman"/>
                <w:szCs w:val="21"/>
              </w:rPr>
              <w:fldChar w:fldCharType="separate"/>
            </w:r>
            <w:r w:rsidR="00192325" w:rsidRPr="000B2EF1">
              <w:rPr>
                <w:rFonts w:ascii="Times New Roman" w:hAnsi="Times New Roman" w:cs="Times New Roman"/>
                <w:noProof/>
                <w:szCs w:val="21"/>
              </w:rPr>
              <w:t>5</w:t>
            </w:r>
            <w:r w:rsidRPr="000B2EF1">
              <w:rPr>
                <w:rFonts w:ascii="Times New Roman" w:hAnsi="Times New Roman" w:cs="Times New Roman"/>
                <w:szCs w:val="21"/>
              </w:rPr>
              <w:fldChar w:fldCharType="end"/>
            </w:r>
          </w:p>
        </w:tc>
      </w:tr>
      <w:tr w:rsidR="009238BA" w14:paraId="0BCCF2F0" w14:textId="77777777" w:rsidTr="00950E60">
        <w:trPr>
          <w:trHeight w:val="103"/>
        </w:trPr>
        <w:tc>
          <w:tcPr>
            <w:tcW w:w="1134" w:type="dxa"/>
            <w:tcMar>
              <w:top w:w="15" w:type="dxa"/>
              <w:left w:w="108" w:type="dxa"/>
              <w:bottom w:w="0" w:type="dxa"/>
              <w:right w:w="108" w:type="dxa"/>
            </w:tcMar>
            <w:vAlign w:val="center"/>
            <w:hideMark/>
          </w:tcPr>
          <w:p w14:paraId="27C981D1"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G</w:t>
            </w:r>
            <w:r>
              <w:rPr>
                <w:rFonts w:ascii="Times New Roman" w:hAnsi="Times New Roman" w:cs="Times New Roman"/>
                <w:szCs w:val="21"/>
              </w:rPr>
              <w:t>raphene</w:t>
            </w:r>
          </w:p>
        </w:tc>
        <w:tc>
          <w:tcPr>
            <w:tcW w:w="851" w:type="dxa"/>
            <w:vAlign w:val="center"/>
          </w:tcPr>
          <w:p w14:paraId="7885E5EC" w14:textId="545F765E"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1 L</w:t>
            </w:r>
          </w:p>
        </w:tc>
        <w:tc>
          <w:tcPr>
            <w:tcW w:w="1551" w:type="dxa"/>
            <w:tcMar>
              <w:top w:w="15" w:type="dxa"/>
              <w:left w:w="108" w:type="dxa"/>
              <w:bottom w:w="0" w:type="dxa"/>
              <w:right w:w="108" w:type="dxa"/>
            </w:tcMar>
            <w:vAlign w:val="center"/>
          </w:tcPr>
          <w:p w14:paraId="43D27503"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9</w:t>
            </w:r>
            <w:r>
              <w:rPr>
                <w:rFonts w:ascii="Times New Roman" w:hAnsi="Times New Roman" w:cs="Times New Roman"/>
                <w:szCs w:val="21"/>
              </w:rPr>
              <w:t>97</w:t>
            </w:r>
          </w:p>
        </w:tc>
        <w:tc>
          <w:tcPr>
            <w:tcW w:w="1142" w:type="dxa"/>
            <w:tcMar>
              <w:top w:w="15" w:type="dxa"/>
              <w:left w:w="108" w:type="dxa"/>
              <w:bottom w:w="0" w:type="dxa"/>
              <w:right w:w="108" w:type="dxa"/>
            </w:tcMar>
            <w:vAlign w:val="center"/>
          </w:tcPr>
          <w:p w14:paraId="7BDFCBAD"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11</w:t>
            </w:r>
          </w:p>
        </w:tc>
        <w:tc>
          <w:tcPr>
            <w:tcW w:w="851" w:type="dxa"/>
            <w:vAlign w:val="center"/>
          </w:tcPr>
          <w:p w14:paraId="5395B903"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1.1</w:t>
            </w:r>
          </w:p>
        </w:tc>
        <w:tc>
          <w:tcPr>
            <w:tcW w:w="1275" w:type="dxa"/>
            <w:tcMar>
              <w:top w:w="15" w:type="dxa"/>
              <w:left w:w="108" w:type="dxa"/>
              <w:bottom w:w="0" w:type="dxa"/>
              <w:right w:w="108" w:type="dxa"/>
            </w:tcMar>
            <w:vAlign w:val="center"/>
          </w:tcPr>
          <w:p w14:paraId="31E78A06"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szCs w:val="21"/>
              </w:rPr>
              <w:t>elastic</w:t>
            </w:r>
          </w:p>
        </w:tc>
        <w:tc>
          <w:tcPr>
            <w:tcW w:w="1276" w:type="dxa"/>
            <w:gridSpan w:val="2"/>
            <w:vAlign w:val="center"/>
          </w:tcPr>
          <w:p w14:paraId="1AA6CB2B" w14:textId="11771882" w:rsidR="00C55D7D" w:rsidRPr="000B2EF1" w:rsidRDefault="00E8361E" w:rsidP="00950E60">
            <w:pPr>
              <w:adjustRightInd w:val="0"/>
              <w:snapToGrid w:val="0"/>
              <w:jc w:val="center"/>
              <w:rPr>
                <w:rFonts w:ascii="Times New Roman" w:hAnsi="Times New Roman" w:cs="Times New Roman"/>
                <w:szCs w:val="21"/>
              </w:rPr>
            </w:pPr>
            <w:r w:rsidRPr="000B2EF1">
              <w:rPr>
                <w:rFonts w:ascii="Times New Roman" w:hAnsi="Times New Roman" w:cs="Times New Roman"/>
                <w:szCs w:val="21"/>
              </w:rPr>
              <w:fldChar w:fldCharType="begin"/>
            </w:r>
            <w:r w:rsidR="00192325" w:rsidRPr="000B2EF1">
              <w:rPr>
                <w:rFonts w:ascii="Times New Roman" w:hAnsi="Times New Roman" w:cs="Times New Roman"/>
                <w:szCs w:val="21"/>
              </w:rPr>
              <w:instrText xml:space="preserve"> ADDIN EN.CITE &lt;EndNote&gt;&lt;Cite&gt;&lt;Author&gt;Lee&lt;/Author&gt;&lt;Year&gt;2013&lt;/Year&gt;&lt;RecNum&gt;1899&lt;/RecNum&gt;&lt;DisplayText&gt;&lt;style face="superscript"&gt;7&lt;/style&gt;&lt;/DisplayText&gt;&lt;record&gt;&lt;rec-number&gt;1899&lt;/rec-number&gt;&lt;foreign-keys&gt;&lt;key app="EN" db-id="zs2fp5r2f2x2e2esxe75ap2k2dx05tep55zx" timestamp="1706088758" guid="5c3bc9b4-ddf9-49bd-964e-5afad14fda70"&gt;1899&lt;/key&gt;&lt;/foreign-keys&gt;&lt;ref-type name="Journal Article"&gt;17&lt;/ref-type&gt;&lt;contributors&gt;&lt;authors&gt;&lt;author&gt;Lee, Gwan-Hyoung&lt;/author&gt;&lt;author&gt;Cooper, Ryan C.&lt;/author&gt;&lt;author&gt;An, Sung Joo&lt;/author&gt;&lt;author&gt;Lee, Sunwoo&lt;/author&gt;&lt;author&gt;van der Zande, Arend&lt;/author&gt;&lt;author&gt;Petrone, Nicholas&lt;/author&gt;&lt;author&gt;Hammerberg, Alexandra G.&lt;/author&gt;&lt;author&gt;Lee, Changgu&lt;/author&gt;&lt;author&gt;Crawford, Bryan&lt;/author&gt;&lt;author&gt;Oliver, Warren&lt;/author&gt;&lt;author&gt;Kysar, Jeffrey W.&lt;/author&gt;&lt;author&gt;Hone, James&lt;/author&gt;&lt;/authors&gt;&lt;/contributors&gt;&lt;titles&gt;&lt;title&gt;High-Strength Chemical-Vapor–Deposited Graphene and Grain Boundaries&lt;/title&gt;&lt;secondary-title&gt;Science&lt;/secondary-title&gt;&lt;/titles&gt;&lt;periodical&gt;&lt;full-title&gt;Science&lt;/full-title&gt;&lt;/periodical&gt;&lt;pages&gt;1073-1076&lt;/pages&gt;&lt;volume&gt;340&lt;/volume&gt;&lt;number&gt;6136&lt;/number&gt;&lt;dates&gt;&lt;year&gt;2013&lt;/year&gt;&lt;pub-dates&gt;&lt;date&gt;2013/05/31&lt;/date&gt;&lt;/pub-dates&gt;&lt;/dates&gt;&lt;publisher&gt;American Association for the Advancement of Science&lt;/publisher&gt;&lt;urls&gt;&lt;related-urls&gt;&lt;url&gt;https://doi.org/10.1126/science.1235126&lt;/url&gt;&lt;/related-urls&gt;&lt;/urls&gt;&lt;electronic-resource-num&gt;10.1126/science.1235126&lt;/electronic-resource-num&gt;&lt;access-date&gt;2024/01/24&lt;/access-date&gt;&lt;/record&gt;&lt;/Cite&gt;&lt;/EndNote&gt;</w:instrText>
            </w:r>
            <w:r w:rsidRPr="000B2EF1">
              <w:rPr>
                <w:rFonts w:ascii="Times New Roman" w:hAnsi="Times New Roman" w:cs="Times New Roman"/>
                <w:szCs w:val="21"/>
              </w:rPr>
              <w:fldChar w:fldCharType="separate"/>
            </w:r>
            <w:r w:rsidR="00192325" w:rsidRPr="000B2EF1">
              <w:rPr>
                <w:rFonts w:ascii="Times New Roman" w:hAnsi="Times New Roman" w:cs="Times New Roman"/>
                <w:noProof/>
                <w:szCs w:val="21"/>
              </w:rPr>
              <w:t>7</w:t>
            </w:r>
            <w:r w:rsidRPr="000B2EF1">
              <w:rPr>
                <w:rFonts w:ascii="Times New Roman" w:hAnsi="Times New Roman" w:cs="Times New Roman"/>
                <w:szCs w:val="21"/>
              </w:rPr>
              <w:fldChar w:fldCharType="end"/>
            </w:r>
          </w:p>
        </w:tc>
      </w:tr>
      <w:tr w:rsidR="009238BA" w14:paraId="65E60C44" w14:textId="77777777" w:rsidTr="00950E60">
        <w:trPr>
          <w:trHeight w:val="103"/>
        </w:trPr>
        <w:tc>
          <w:tcPr>
            <w:tcW w:w="1134" w:type="dxa"/>
            <w:tcMar>
              <w:top w:w="15" w:type="dxa"/>
              <w:left w:w="108" w:type="dxa"/>
              <w:bottom w:w="0" w:type="dxa"/>
              <w:right w:w="108" w:type="dxa"/>
            </w:tcMar>
            <w:vAlign w:val="center"/>
            <w:hideMark/>
          </w:tcPr>
          <w:p w14:paraId="50908B26"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B</w:t>
            </w:r>
            <w:r>
              <w:rPr>
                <w:rFonts w:ascii="Times New Roman" w:hAnsi="Times New Roman" w:cs="Times New Roman"/>
                <w:szCs w:val="21"/>
              </w:rPr>
              <w:t>P (zz)</w:t>
            </w:r>
          </w:p>
        </w:tc>
        <w:tc>
          <w:tcPr>
            <w:tcW w:w="851" w:type="dxa"/>
            <w:vAlign w:val="center"/>
          </w:tcPr>
          <w:p w14:paraId="5436FFDA"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 xml:space="preserve">4-28 </w:t>
            </w:r>
            <w:r>
              <w:rPr>
                <w:rFonts w:ascii="Times New Roman" w:hAnsi="Times New Roman" w:cs="Times New Roman" w:hint="eastAsia"/>
                <w:szCs w:val="21"/>
              </w:rPr>
              <w:t>nm</w:t>
            </w:r>
          </w:p>
        </w:tc>
        <w:tc>
          <w:tcPr>
            <w:tcW w:w="1551" w:type="dxa"/>
            <w:tcMar>
              <w:top w:w="15" w:type="dxa"/>
              <w:left w:w="108" w:type="dxa"/>
              <w:bottom w:w="0" w:type="dxa"/>
              <w:right w:w="108" w:type="dxa"/>
            </w:tcMar>
            <w:vAlign w:val="center"/>
          </w:tcPr>
          <w:p w14:paraId="5D02403C"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5</w:t>
            </w:r>
            <w:r>
              <w:rPr>
                <w:rFonts w:ascii="Times New Roman" w:hAnsi="Times New Roman" w:cs="Times New Roman"/>
                <w:szCs w:val="21"/>
              </w:rPr>
              <w:t>8.6</w:t>
            </w:r>
            <w:r>
              <w:rPr>
                <w:rFonts w:ascii="Times New Roman" w:hAnsi="Times New Roman" w:cs="Times New Roman" w:hint="eastAsia"/>
                <w:szCs w:val="21"/>
              </w:rPr>
              <w:t>±</w:t>
            </w:r>
            <w:r>
              <w:rPr>
                <w:rFonts w:ascii="Times New Roman" w:hAnsi="Times New Roman" w:cs="Times New Roman" w:hint="eastAsia"/>
                <w:szCs w:val="21"/>
              </w:rPr>
              <w:t>1</w:t>
            </w:r>
            <w:r>
              <w:rPr>
                <w:rFonts w:ascii="Times New Roman" w:hAnsi="Times New Roman" w:cs="Times New Roman"/>
                <w:szCs w:val="21"/>
              </w:rPr>
              <w:t>1.7</w:t>
            </w:r>
          </w:p>
        </w:tc>
        <w:tc>
          <w:tcPr>
            <w:tcW w:w="1142" w:type="dxa"/>
            <w:tcMar>
              <w:top w:w="15" w:type="dxa"/>
              <w:left w:w="108" w:type="dxa"/>
              <w:bottom w:w="0" w:type="dxa"/>
              <w:right w:w="108" w:type="dxa"/>
            </w:tcMar>
            <w:vAlign w:val="center"/>
          </w:tcPr>
          <w:p w14:paraId="3A67292B"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4</w:t>
            </w:r>
            <w:r>
              <w:rPr>
                <w:rFonts w:ascii="Times New Roman" w:hAnsi="Times New Roman" w:cs="Times New Roman"/>
                <w:szCs w:val="21"/>
              </w:rPr>
              <w:t>.79</w:t>
            </w:r>
            <w:r>
              <w:rPr>
                <w:rFonts w:ascii="Times New Roman" w:hAnsi="Times New Roman" w:cs="Times New Roman" w:hint="eastAsia"/>
                <w:szCs w:val="21"/>
              </w:rPr>
              <w:t>±</w:t>
            </w:r>
            <w:r>
              <w:rPr>
                <w:rFonts w:ascii="Times New Roman" w:hAnsi="Times New Roman" w:cs="Times New Roman" w:hint="eastAsia"/>
                <w:szCs w:val="21"/>
              </w:rPr>
              <w:t>1</w:t>
            </w:r>
            <w:r>
              <w:rPr>
                <w:rFonts w:ascii="Times New Roman" w:hAnsi="Times New Roman" w:cs="Times New Roman"/>
                <w:szCs w:val="21"/>
              </w:rPr>
              <w:t>.43</w:t>
            </w:r>
          </w:p>
        </w:tc>
        <w:tc>
          <w:tcPr>
            <w:tcW w:w="851" w:type="dxa"/>
            <w:vAlign w:val="center"/>
          </w:tcPr>
          <w:p w14:paraId="22A33BA0"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8</w:t>
            </w:r>
            <w:r>
              <w:rPr>
                <w:rFonts w:ascii="Times New Roman" w:hAnsi="Times New Roman" w:cs="Times New Roman"/>
                <w:szCs w:val="21"/>
              </w:rPr>
              <w:t>.2</w:t>
            </w:r>
          </w:p>
        </w:tc>
        <w:tc>
          <w:tcPr>
            <w:tcW w:w="1275" w:type="dxa"/>
            <w:tcMar>
              <w:top w:w="15" w:type="dxa"/>
              <w:left w:w="108" w:type="dxa"/>
              <w:bottom w:w="0" w:type="dxa"/>
              <w:right w:w="108" w:type="dxa"/>
            </w:tcMar>
            <w:vAlign w:val="center"/>
          </w:tcPr>
          <w:p w14:paraId="6B333D44"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szCs w:val="21"/>
              </w:rPr>
              <w:t>elastic</w:t>
            </w:r>
          </w:p>
        </w:tc>
        <w:tc>
          <w:tcPr>
            <w:tcW w:w="1276" w:type="dxa"/>
            <w:gridSpan w:val="2"/>
            <w:vAlign w:val="center"/>
          </w:tcPr>
          <w:p w14:paraId="27C2593C" w14:textId="42114C42" w:rsidR="00C55D7D" w:rsidRPr="000B2EF1" w:rsidRDefault="00E8361E" w:rsidP="00950E60">
            <w:pPr>
              <w:adjustRightInd w:val="0"/>
              <w:snapToGrid w:val="0"/>
              <w:jc w:val="center"/>
              <w:rPr>
                <w:rFonts w:ascii="Times New Roman" w:hAnsi="Times New Roman" w:cs="Times New Roman"/>
                <w:szCs w:val="21"/>
              </w:rPr>
            </w:pPr>
            <w:r w:rsidRPr="000B2EF1">
              <w:rPr>
                <w:rFonts w:ascii="Times New Roman" w:hAnsi="Times New Roman" w:cs="Times New Roman"/>
                <w:szCs w:val="21"/>
              </w:rPr>
              <w:fldChar w:fldCharType="begin"/>
            </w:r>
            <w:r w:rsidR="00192325" w:rsidRPr="000B2EF1">
              <w:rPr>
                <w:rFonts w:ascii="Times New Roman" w:hAnsi="Times New Roman" w:cs="Times New Roman"/>
                <w:szCs w:val="21"/>
              </w:rPr>
              <w:instrText xml:space="preserve"> ADDIN EN.CITE &lt;EndNote&gt;&lt;Cite&gt;&lt;Author&gt;Tao&lt;/Author&gt;&lt;Year&gt;2015&lt;/Year&gt;&lt;RecNum&gt;1901&lt;/RecNum&gt;&lt;DisplayText&gt;&lt;style face="superscript"&gt;8&lt;/style&gt;&lt;/DisplayText&gt;&lt;record&gt;&lt;rec-number&gt;1901&lt;/rec-number&gt;&lt;foreign-keys&gt;&lt;key app="EN" db-id="zs2fp5r2f2x2e2esxe75ap2k2dx05tep55zx" timestamp="1706088866" guid="105cc31e-1af0-4f69-b708-b9003b8a5556"&gt;1901&lt;/key&gt;&lt;/foreign-keys&gt;&lt;ref-type name="Journal Article"&gt;17&lt;/ref-type&gt;&lt;contributors&gt;&lt;authors&gt;&lt;author&gt;Tao, Jin&lt;/author&gt;&lt;author&gt;Shen, Wanfu&lt;/author&gt;&lt;author&gt;Wu, Sen&lt;/author&gt;&lt;author&gt;Liu, Lu&lt;/author&gt;&lt;author&gt;Feng, Zhihong&lt;/author&gt;&lt;author&gt;Wang, Chao&lt;/author&gt;&lt;author&gt;Hu, Chunguang&lt;/author&gt;&lt;author&gt;Yao, Pei&lt;/author&gt;&lt;author&gt;Zhang, Hao&lt;/author&gt;&lt;author&gt;Pang, Wei&lt;/author&gt;&lt;author&gt;Duan, Xuexin&lt;/author&gt;&lt;author&gt;Liu, Jing&lt;/author&gt;&lt;author&gt;Zhou, Chongwu&lt;/author&gt;&lt;author&gt;Zhang, Daihua&lt;/author&gt;&lt;/authors&gt;&lt;/contributors&gt;&lt;titles&gt;&lt;title&gt;Mechanical and Electrical Anisotropy of Few-Layer Black Phosphorus&lt;/title&gt;&lt;secondary-title&gt;ACS Nano&lt;/secondary-title&gt;&lt;/titles&gt;&lt;periodical&gt;&lt;full-title&gt;Acs Nano&lt;/full-title&gt;&lt;abbr-1&gt;Acs Nano&lt;/abbr-1&gt;&lt;/periodical&gt;&lt;pages&gt;11362-11370&lt;/pages&gt;&lt;volume&gt;9&lt;/volume&gt;&lt;number&gt;11&lt;/number&gt;&lt;dates&gt;&lt;year&gt;2015&lt;/year&gt;&lt;pub-dates&gt;&lt;date&gt;2015/11/24&lt;/date&gt;&lt;/pub-dates&gt;&lt;/dates&gt;&lt;publisher&gt;American Chemical Society&lt;/publisher&gt;&lt;isbn&gt;1936-0851&lt;/isbn&gt;&lt;urls&gt;&lt;related-urls&gt;&lt;url&gt;https://doi.org/10.1021/acsnano.5b05151&lt;/url&gt;&lt;/related-urls&gt;&lt;/urls&gt;&lt;electronic-resource-num&gt;10.1021/acsnano.5b05151&lt;/electronic-resource-num&gt;&lt;/record&gt;&lt;/Cite&gt;&lt;/EndNote&gt;</w:instrText>
            </w:r>
            <w:r w:rsidRPr="000B2EF1">
              <w:rPr>
                <w:rFonts w:ascii="Times New Roman" w:hAnsi="Times New Roman" w:cs="Times New Roman"/>
                <w:szCs w:val="21"/>
              </w:rPr>
              <w:fldChar w:fldCharType="separate"/>
            </w:r>
            <w:r w:rsidR="00192325" w:rsidRPr="000B2EF1">
              <w:rPr>
                <w:rFonts w:ascii="Times New Roman" w:hAnsi="Times New Roman" w:cs="Times New Roman"/>
                <w:noProof/>
                <w:szCs w:val="21"/>
              </w:rPr>
              <w:t>8</w:t>
            </w:r>
            <w:r w:rsidRPr="000B2EF1">
              <w:rPr>
                <w:rFonts w:ascii="Times New Roman" w:hAnsi="Times New Roman" w:cs="Times New Roman"/>
                <w:szCs w:val="21"/>
              </w:rPr>
              <w:fldChar w:fldCharType="end"/>
            </w:r>
          </w:p>
        </w:tc>
      </w:tr>
      <w:tr w:rsidR="009238BA" w14:paraId="3AEA6A0E" w14:textId="77777777" w:rsidTr="00950E60">
        <w:trPr>
          <w:trHeight w:val="103"/>
        </w:trPr>
        <w:tc>
          <w:tcPr>
            <w:tcW w:w="1134" w:type="dxa"/>
            <w:tcMar>
              <w:top w:w="15" w:type="dxa"/>
              <w:left w:w="108" w:type="dxa"/>
              <w:bottom w:w="0" w:type="dxa"/>
              <w:right w:w="108" w:type="dxa"/>
            </w:tcMar>
            <w:vAlign w:val="center"/>
          </w:tcPr>
          <w:p w14:paraId="457172C1"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B</w:t>
            </w:r>
            <w:r>
              <w:rPr>
                <w:rFonts w:ascii="Times New Roman" w:hAnsi="Times New Roman" w:cs="Times New Roman"/>
                <w:szCs w:val="21"/>
              </w:rPr>
              <w:t>P (ac)</w:t>
            </w:r>
          </w:p>
        </w:tc>
        <w:tc>
          <w:tcPr>
            <w:tcW w:w="851" w:type="dxa"/>
            <w:vAlign w:val="center"/>
          </w:tcPr>
          <w:p w14:paraId="2C4C3F17"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 xml:space="preserve">4-28 </w:t>
            </w:r>
            <w:r>
              <w:rPr>
                <w:rFonts w:ascii="Times New Roman" w:hAnsi="Times New Roman" w:cs="Times New Roman" w:hint="eastAsia"/>
                <w:szCs w:val="21"/>
              </w:rPr>
              <w:t>nm</w:t>
            </w:r>
          </w:p>
        </w:tc>
        <w:tc>
          <w:tcPr>
            <w:tcW w:w="1551" w:type="dxa"/>
            <w:tcMar>
              <w:top w:w="15" w:type="dxa"/>
              <w:left w:w="108" w:type="dxa"/>
              <w:bottom w:w="0" w:type="dxa"/>
              <w:right w:w="108" w:type="dxa"/>
            </w:tcMar>
            <w:vAlign w:val="center"/>
          </w:tcPr>
          <w:p w14:paraId="041D1B31"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2</w:t>
            </w:r>
            <w:r>
              <w:rPr>
                <w:rFonts w:ascii="Times New Roman" w:hAnsi="Times New Roman" w:cs="Times New Roman"/>
                <w:szCs w:val="21"/>
              </w:rPr>
              <w:t>7.2</w:t>
            </w:r>
            <w:r>
              <w:rPr>
                <w:rFonts w:ascii="Times New Roman" w:hAnsi="Times New Roman" w:cs="Times New Roman" w:hint="eastAsia"/>
                <w:szCs w:val="21"/>
              </w:rPr>
              <w:t>±</w:t>
            </w:r>
            <w:r>
              <w:rPr>
                <w:rFonts w:ascii="Times New Roman" w:hAnsi="Times New Roman" w:cs="Times New Roman" w:hint="eastAsia"/>
                <w:szCs w:val="21"/>
              </w:rPr>
              <w:t>4</w:t>
            </w:r>
            <w:r>
              <w:rPr>
                <w:rFonts w:ascii="Times New Roman" w:hAnsi="Times New Roman" w:cs="Times New Roman"/>
                <w:szCs w:val="21"/>
              </w:rPr>
              <w:t>.1</w:t>
            </w:r>
          </w:p>
        </w:tc>
        <w:tc>
          <w:tcPr>
            <w:tcW w:w="1142" w:type="dxa"/>
            <w:tcMar>
              <w:top w:w="15" w:type="dxa"/>
              <w:left w:w="108" w:type="dxa"/>
              <w:bottom w:w="0" w:type="dxa"/>
              <w:right w:w="108" w:type="dxa"/>
            </w:tcMar>
            <w:vAlign w:val="center"/>
          </w:tcPr>
          <w:p w14:paraId="6BA8E55D"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2</w:t>
            </w:r>
            <w:r>
              <w:rPr>
                <w:rFonts w:ascii="Times New Roman" w:hAnsi="Times New Roman" w:cs="Times New Roman"/>
                <w:szCs w:val="21"/>
              </w:rPr>
              <w:t>.31</w:t>
            </w:r>
            <w:r>
              <w:rPr>
                <w:rFonts w:ascii="Times New Roman" w:hAnsi="Times New Roman" w:cs="Times New Roman" w:hint="eastAsia"/>
                <w:szCs w:val="21"/>
              </w:rPr>
              <w:t>±</w:t>
            </w:r>
            <w:r>
              <w:rPr>
                <w:rFonts w:ascii="Times New Roman" w:hAnsi="Times New Roman" w:cs="Times New Roman" w:hint="eastAsia"/>
                <w:szCs w:val="21"/>
              </w:rPr>
              <w:t>0</w:t>
            </w:r>
            <w:r>
              <w:rPr>
                <w:rFonts w:ascii="Times New Roman" w:hAnsi="Times New Roman" w:cs="Times New Roman"/>
                <w:szCs w:val="21"/>
              </w:rPr>
              <w:t>.71</w:t>
            </w:r>
          </w:p>
        </w:tc>
        <w:tc>
          <w:tcPr>
            <w:tcW w:w="851" w:type="dxa"/>
            <w:vAlign w:val="center"/>
          </w:tcPr>
          <w:p w14:paraId="49741453"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8</w:t>
            </w:r>
            <w:r>
              <w:rPr>
                <w:rFonts w:ascii="Times New Roman" w:hAnsi="Times New Roman" w:cs="Times New Roman"/>
                <w:szCs w:val="21"/>
              </w:rPr>
              <w:t>.4</w:t>
            </w:r>
          </w:p>
        </w:tc>
        <w:tc>
          <w:tcPr>
            <w:tcW w:w="1275" w:type="dxa"/>
            <w:tcMar>
              <w:top w:w="15" w:type="dxa"/>
              <w:left w:w="108" w:type="dxa"/>
              <w:bottom w:w="0" w:type="dxa"/>
              <w:right w:w="108" w:type="dxa"/>
            </w:tcMar>
            <w:vAlign w:val="center"/>
          </w:tcPr>
          <w:p w14:paraId="053C9198"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szCs w:val="21"/>
              </w:rPr>
              <w:t>elastic</w:t>
            </w:r>
          </w:p>
        </w:tc>
        <w:tc>
          <w:tcPr>
            <w:tcW w:w="1276" w:type="dxa"/>
            <w:gridSpan w:val="2"/>
            <w:vAlign w:val="center"/>
          </w:tcPr>
          <w:p w14:paraId="7FAA14BC" w14:textId="7F8CA450" w:rsidR="00C55D7D" w:rsidRPr="000B2EF1" w:rsidRDefault="00E8361E" w:rsidP="00950E60">
            <w:pPr>
              <w:adjustRightInd w:val="0"/>
              <w:snapToGrid w:val="0"/>
              <w:jc w:val="center"/>
              <w:rPr>
                <w:rFonts w:ascii="Times New Roman" w:hAnsi="Times New Roman" w:cs="Times New Roman"/>
                <w:szCs w:val="21"/>
              </w:rPr>
            </w:pPr>
            <w:r w:rsidRPr="000B2EF1">
              <w:rPr>
                <w:rFonts w:ascii="Times New Roman" w:hAnsi="Times New Roman" w:cs="Times New Roman"/>
                <w:szCs w:val="21"/>
              </w:rPr>
              <w:fldChar w:fldCharType="begin"/>
            </w:r>
            <w:r w:rsidR="00192325" w:rsidRPr="000B2EF1">
              <w:rPr>
                <w:rFonts w:ascii="Times New Roman" w:hAnsi="Times New Roman" w:cs="Times New Roman"/>
                <w:szCs w:val="21"/>
              </w:rPr>
              <w:instrText xml:space="preserve"> ADDIN EN.CITE &lt;EndNote&gt;&lt;Cite&gt;&lt;Author&gt;Tao&lt;/Author&gt;&lt;Year&gt;2015&lt;/Year&gt;&lt;RecNum&gt;1901&lt;/RecNum&gt;&lt;DisplayText&gt;&lt;style face="superscript"&gt;8&lt;/style&gt;&lt;/DisplayText&gt;&lt;record&gt;&lt;rec-number&gt;1901&lt;/rec-number&gt;&lt;foreign-keys&gt;&lt;key app="EN" db-id="zs2fp5r2f2x2e2esxe75ap2k2dx05tep55zx" timestamp="1706088866" guid="105cc31e-1af0-4f69-b708-b9003b8a5556"&gt;1901&lt;/key&gt;&lt;/foreign-keys&gt;&lt;ref-type name="Journal Article"&gt;17&lt;/ref-type&gt;&lt;contributors&gt;&lt;authors&gt;&lt;author&gt;Tao, Jin&lt;/author&gt;&lt;author&gt;Shen, Wanfu&lt;/author&gt;&lt;author&gt;Wu, Sen&lt;/author&gt;&lt;author&gt;Liu, Lu&lt;/author&gt;&lt;author&gt;Feng, Zhihong&lt;/author&gt;&lt;author&gt;Wang, Chao&lt;/author&gt;&lt;author&gt;Hu, Chunguang&lt;/author&gt;&lt;author&gt;Yao, Pei&lt;/author&gt;&lt;author&gt;Zhang, Hao&lt;/author&gt;&lt;author&gt;Pang, Wei&lt;/author&gt;&lt;author&gt;Duan, Xuexin&lt;/author&gt;&lt;author&gt;Liu, Jing&lt;/author&gt;&lt;author&gt;Zhou, Chongwu&lt;/author&gt;&lt;author&gt;Zhang, Daihua&lt;/author&gt;&lt;/authors&gt;&lt;/contributors&gt;&lt;titles&gt;&lt;title&gt;Mechanical and Electrical Anisotropy of Few-Layer Black Phosphorus&lt;/title&gt;&lt;secondary-title&gt;ACS Nano&lt;/secondary-title&gt;&lt;/titles&gt;&lt;periodical&gt;&lt;full-title&gt;Acs Nano&lt;/full-title&gt;&lt;abbr-1&gt;Acs Nano&lt;/abbr-1&gt;&lt;/periodical&gt;&lt;pages&gt;11362-11370&lt;/pages&gt;&lt;volume&gt;9&lt;/volume&gt;&lt;number&gt;11&lt;/number&gt;&lt;dates&gt;&lt;year&gt;2015&lt;/year&gt;&lt;pub-dates&gt;&lt;date&gt;2015/11/24&lt;/date&gt;&lt;/pub-dates&gt;&lt;/dates&gt;&lt;publisher&gt;American Chemical Society&lt;/publisher&gt;&lt;isbn&gt;1936-0851&lt;/isbn&gt;&lt;urls&gt;&lt;related-urls&gt;&lt;url&gt;https://doi.org/10.1021/acsnano.5b05151&lt;/url&gt;&lt;/related-urls&gt;&lt;/urls&gt;&lt;electronic-resource-num&gt;10.1021/acsnano.5b05151&lt;/electronic-resource-num&gt;&lt;/record&gt;&lt;/Cite&gt;&lt;/EndNote&gt;</w:instrText>
            </w:r>
            <w:r w:rsidRPr="000B2EF1">
              <w:rPr>
                <w:rFonts w:ascii="Times New Roman" w:hAnsi="Times New Roman" w:cs="Times New Roman"/>
                <w:szCs w:val="21"/>
              </w:rPr>
              <w:fldChar w:fldCharType="separate"/>
            </w:r>
            <w:r w:rsidR="00192325" w:rsidRPr="000B2EF1">
              <w:rPr>
                <w:rFonts w:ascii="Times New Roman" w:hAnsi="Times New Roman" w:cs="Times New Roman"/>
                <w:noProof/>
                <w:szCs w:val="21"/>
              </w:rPr>
              <w:t>8</w:t>
            </w:r>
            <w:r w:rsidRPr="000B2EF1">
              <w:rPr>
                <w:rFonts w:ascii="Times New Roman" w:hAnsi="Times New Roman" w:cs="Times New Roman"/>
                <w:szCs w:val="21"/>
              </w:rPr>
              <w:fldChar w:fldCharType="end"/>
            </w:r>
          </w:p>
        </w:tc>
      </w:tr>
      <w:tr w:rsidR="009238BA" w14:paraId="02C1FF3D" w14:textId="77777777" w:rsidTr="00950E60">
        <w:trPr>
          <w:trHeight w:val="103"/>
        </w:trPr>
        <w:tc>
          <w:tcPr>
            <w:tcW w:w="1134" w:type="dxa"/>
            <w:vMerge w:val="restart"/>
            <w:tcMar>
              <w:top w:w="15" w:type="dxa"/>
              <w:left w:w="108" w:type="dxa"/>
              <w:bottom w:w="0" w:type="dxa"/>
              <w:right w:w="108" w:type="dxa"/>
            </w:tcMar>
            <w:vAlign w:val="center"/>
            <w:hideMark/>
          </w:tcPr>
          <w:p w14:paraId="4DF37B5E" w14:textId="77777777" w:rsidR="00C55D7D" w:rsidRDefault="00E8361E" w:rsidP="00950E60">
            <w:pPr>
              <w:adjustRightInd w:val="0"/>
              <w:snapToGrid w:val="0"/>
              <w:jc w:val="center"/>
              <w:rPr>
                <w:rFonts w:ascii="Times New Roman" w:hAnsi="Times New Roman" w:cs="Times New Roman"/>
                <w:szCs w:val="21"/>
              </w:rPr>
            </w:pPr>
            <w:r w:rsidRPr="00C4477F">
              <w:rPr>
                <w:rFonts w:ascii="Times New Roman" w:hAnsi="Times New Roman" w:cs="Times New Roman" w:hint="eastAsia"/>
                <w:i/>
                <w:iCs/>
                <w:szCs w:val="21"/>
              </w:rPr>
              <w:t>h</w:t>
            </w:r>
            <w:r>
              <w:rPr>
                <w:rFonts w:ascii="Times New Roman" w:hAnsi="Times New Roman" w:cs="Times New Roman"/>
                <w:szCs w:val="21"/>
              </w:rPr>
              <w:t>-BN</w:t>
            </w:r>
          </w:p>
        </w:tc>
        <w:tc>
          <w:tcPr>
            <w:tcW w:w="851" w:type="dxa"/>
            <w:vAlign w:val="center"/>
          </w:tcPr>
          <w:p w14:paraId="10D0AEA7" w14:textId="397572D4"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1 L</w:t>
            </w:r>
          </w:p>
        </w:tc>
        <w:tc>
          <w:tcPr>
            <w:tcW w:w="1551" w:type="dxa"/>
            <w:tcMar>
              <w:top w:w="15" w:type="dxa"/>
              <w:left w:w="108" w:type="dxa"/>
              <w:bottom w:w="0" w:type="dxa"/>
              <w:right w:w="108" w:type="dxa"/>
            </w:tcMar>
            <w:vAlign w:val="center"/>
          </w:tcPr>
          <w:p w14:paraId="30C8E68E"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8</w:t>
            </w:r>
            <w:r>
              <w:rPr>
                <w:rFonts w:ascii="Times New Roman" w:hAnsi="Times New Roman" w:cs="Times New Roman"/>
                <w:szCs w:val="21"/>
              </w:rPr>
              <w:t>60</w:t>
            </w:r>
          </w:p>
        </w:tc>
        <w:tc>
          <w:tcPr>
            <w:tcW w:w="1142" w:type="dxa"/>
            <w:tcMar>
              <w:top w:w="15" w:type="dxa"/>
              <w:left w:w="108" w:type="dxa"/>
              <w:bottom w:w="0" w:type="dxa"/>
              <w:right w:w="108" w:type="dxa"/>
            </w:tcMar>
            <w:vAlign w:val="center"/>
          </w:tcPr>
          <w:p w14:paraId="26419DAB"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7</w:t>
            </w:r>
            <w:r>
              <w:rPr>
                <w:rFonts w:ascii="Times New Roman" w:hAnsi="Times New Roman" w:cs="Times New Roman"/>
                <w:szCs w:val="21"/>
              </w:rPr>
              <w:t>0.5</w:t>
            </w:r>
          </w:p>
        </w:tc>
        <w:tc>
          <w:tcPr>
            <w:tcW w:w="851" w:type="dxa"/>
            <w:vAlign w:val="center"/>
          </w:tcPr>
          <w:p w14:paraId="3E4A78EC"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8</w:t>
            </w:r>
            <w:r>
              <w:rPr>
                <w:rFonts w:ascii="Times New Roman" w:hAnsi="Times New Roman" w:cs="Times New Roman"/>
                <w:szCs w:val="21"/>
              </w:rPr>
              <w:t>.2</w:t>
            </w:r>
          </w:p>
        </w:tc>
        <w:tc>
          <w:tcPr>
            <w:tcW w:w="1275" w:type="dxa"/>
            <w:tcMar>
              <w:top w:w="15" w:type="dxa"/>
              <w:left w:w="108" w:type="dxa"/>
              <w:bottom w:w="0" w:type="dxa"/>
              <w:right w:w="108" w:type="dxa"/>
            </w:tcMar>
            <w:vAlign w:val="center"/>
          </w:tcPr>
          <w:p w14:paraId="4A0DBA5E"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szCs w:val="21"/>
              </w:rPr>
              <w:t>elastic</w:t>
            </w:r>
          </w:p>
        </w:tc>
        <w:tc>
          <w:tcPr>
            <w:tcW w:w="1276" w:type="dxa"/>
            <w:gridSpan w:val="2"/>
            <w:vAlign w:val="center"/>
          </w:tcPr>
          <w:p w14:paraId="0BB390AD" w14:textId="0DC42CFD" w:rsidR="00C55D7D" w:rsidRPr="000B2EF1" w:rsidRDefault="00E8361E" w:rsidP="00950E60">
            <w:pPr>
              <w:adjustRightInd w:val="0"/>
              <w:snapToGrid w:val="0"/>
              <w:jc w:val="center"/>
              <w:rPr>
                <w:rFonts w:ascii="Times New Roman" w:hAnsi="Times New Roman" w:cs="Times New Roman"/>
                <w:szCs w:val="21"/>
              </w:rPr>
            </w:pPr>
            <w:r w:rsidRPr="000B2EF1">
              <w:rPr>
                <w:rFonts w:ascii="Times New Roman" w:hAnsi="Times New Roman" w:cs="Times New Roman"/>
                <w:szCs w:val="21"/>
              </w:rPr>
              <w:fldChar w:fldCharType="begin"/>
            </w:r>
            <w:r w:rsidR="00192325" w:rsidRPr="000B2EF1">
              <w:rPr>
                <w:rFonts w:ascii="Times New Roman" w:hAnsi="Times New Roman" w:cs="Times New Roman"/>
                <w:szCs w:val="21"/>
              </w:rPr>
              <w:instrText xml:space="preserve"> ADDIN EN.CITE &lt;EndNote&gt;&lt;Cite&gt;&lt;Author&gt;Falin&lt;/Author&gt;&lt;Year&gt;2017&lt;/Year&gt;&lt;RecNum&gt;1891&lt;/RecNum&gt;&lt;DisplayText&gt;&lt;style face="superscript"&gt;3&lt;/style&gt;&lt;/DisplayText&gt;&lt;record&gt;&lt;rec-number&gt;1891&lt;/rec-number&gt;&lt;foreign-keys&gt;&lt;key app="EN" db-id="zs2fp5r2f2x2e2esxe75ap2k2dx05tep55zx" timestamp="1706083592" guid="8d432791-530e-469b-811d-6c5cfcc99356"&gt;1891&lt;/key&gt;&lt;/foreign-keys&gt;&lt;ref-type name="Journal Article"&gt;17&lt;/ref-type&gt;&lt;contributors&gt;&lt;authors&gt;&lt;author&gt;Falin, Aleksey&lt;/author&gt;&lt;author&gt;Cai, Qiran&lt;/author&gt;&lt;author&gt;Santos, Elton J. G.&lt;/author&gt;&lt;author&gt;Scullion, Declan&lt;/author&gt;&lt;author&gt;Qian, Dong&lt;/author&gt;&lt;author&gt;Zhang, Rui&lt;/author&gt;&lt;author&gt;Yang, Zhi&lt;/author&gt;&lt;author&gt;Huang, Shaoming&lt;/author&gt;&lt;author&gt;Watanabe, Kenji&lt;/author&gt;&lt;author&gt;Taniguchi, Takashi&lt;/author&gt;&lt;author&gt;Barnett, Matthew R.&lt;/author&gt;&lt;author&gt;Chen, Ying&lt;/author&gt;&lt;author&gt;Ruoff, Rodney S.&lt;/author&gt;&lt;author&gt;Li, Lu Hua&lt;/author&gt;&lt;/authors&gt;&lt;/contributors&gt;&lt;titles&gt;&lt;title&gt;Mechanical properties of atomically thin boron nitride and the role of interlayer interactions&lt;/title&gt;&lt;secondary-title&gt;Nature Communications&lt;/secondary-title&gt;&lt;/titles&gt;&lt;periodical&gt;&lt;full-title&gt;Nature Communications&lt;/full-title&gt;&lt;/periodical&gt;&lt;pages&gt;15815&lt;/pages&gt;&lt;volume&gt;8&lt;/volume&gt;&lt;number&gt;1&lt;/number&gt;&lt;dates&gt;&lt;year&gt;2017&lt;/year&gt;&lt;pub-dates&gt;&lt;date&gt;2017/06/22&lt;/date&gt;&lt;/pub-dates&gt;&lt;/dates&gt;&lt;isbn&gt;2041-1723&lt;/isbn&gt;&lt;urls&gt;&lt;related-urls&gt;&lt;url&gt;https://doi.org/10.1038/ncomms15815&lt;/url&gt;&lt;/related-urls&gt;&lt;/urls&gt;&lt;electronic-resource-num&gt;10.1038/ncomms15815&lt;/electronic-resource-num&gt;&lt;/record&gt;&lt;/Cite&gt;&lt;/EndNote&gt;</w:instrText>
            </w:r>
            <w:r w:rsidRPr="000B2EF1">
              <w:rPr>
                <w:rFonts w:ascii="Times New Roman" w:hAnsi="Times New Roman" w:cs="Times New Roman"/>
                <w:szCs w:val="21"/>
              </w:rPr>
              <w:fldChar w:fldCharType="separate"/>
            </w:r>
            <w:r w:rsidR="00192325" w:rsidRPr="000B2EF1">
              <w:rPr>
                <w:rFonts w:ascii="Times New Roman" w:hAnsi="Times New Roman" w:cs="Times New Roman"/>
                <w:noProof/>
                <w:szCs w:val="21"/>
              </w:rPr>
              <w:t>3</w:t>
            </w:r>
            <w:r w:rsidRPr="000B2EF1">
              <w:rPr>
                <w:rFonts w:ascii="Times New Roman" w:hAnsi="Times New Roman" w:cs="Times New Roman"/>
                <w:szCs w:val="21"/>
              </w:rPr>
              <w:fldChar w:fldCharType="end"/>
            </w:r>
          </w:p>
        </w:tc>
      </w:tr>
      <w:tr w:rsidR="009238BA" w14:paraId="2CC91EDF" w14:textId="77777777" w:rsidTr="00950E60">
        <w:trPr>
          <w:trHeight w:val="103"/>
        </w:trPr>
        <w:tc>
          <w:tcPr>
            <w:tcW w:w="1134" w:type="dxa"/>
            <w:vMerge/>
            <w:tcMar>
              <w:top w:w="15" w:type="dxa"/>
              <w:left w:w="108" w:type="dxa"/>
              <w:bottom w:w="0" w:type="dxa"/>
              <w:right w:w="108" w:type="dxa"/>
            </w:tcMar>
            <w:vAlign w:val="center"/>
          </w:tcPr>
          <w:p w14:paraId="67697816" w14:textId="77777777" w:rsidR="00C55D7D" w:rsidRDefault="00C55D7D" w:rsidP="00950E60">
            <w:pPr>
              <w:adjustRightInd w:val="0"/>
              <w:snapToGrid w:val="0"/>
              <w:jc w:val="center"/>
              <w:rPr>
                <w:rFonts w:ascii="Times New Roman" w:hAnsi="Times New Roman" w:cs="Times New Roman"/>
                <w:szCs w:val="21"/>
              </w:rPr>
            </w:pPr>
          </w:p>
        </w:tc>
        <w:tc>
          <w:tcPr>
            <w:tcW w:w="851" w:type="dxa"/>
            <w:vAlign w:val="center"/>
          </w:tcPr>
          <w:p w14:paraId="5430D549" w14:textId="79F28E55"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4 L</w:t>
            </w:r>
          </w:p>
        </w:tc>
        <w:tc>
          <w:tcPr>
            <w:tcW w:w="1551" w:type="dxa"/>
            <w:tcMar>
              <w:top w:w="15" w:type="dxa"/>
              <w:left w:w="108" w:type="dxa"/>
              <w:bottom w:w="0" w:type="dxa"/>
              <w:right w:w="108" w:type="dxa"/>
            </w:tcMar>
            <w:vAlign w:val="center"/>
          </w:tcPr>
          <w:p w14:paraId="70733492"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8</w:t>
            </w:r>
            <w:r>
              <w:rPr>
                <w:rFonts w:ascii="Times New Roman" w:hAnsi="Times New Roman" w:cs="Times New Roman"/>
                <w:szCs w:val="21"/>
              </w:rPr>
              <w:t>30</w:t>
            </w:r>
          </w:p>
        </w:tc>
        <w:tc>
          <w:tcPr>
            <w:tcW w:w="1142" w:type="dxa"/>
            <w:tcMar>
              <w:top w:w="15" w:type="dxa"/>
              <w:left w:w="108" w:type="dxa"/>
              <w:bottom w:w="0" w:type="dxa"/>
              <w:right w:w="108" w:type="dxa"/>
            </w:tcMar>
            <w:vAlign w:val="center"/>
          </w:tcPr>
          <w:p w14:paraId="0EB4CA31"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7</w:t>
            </w:r>
            <w:r>
              <w:rPr>
                <w:rFonts w:ascii="Times New Roman" w:hAnsi="Times New Roman" w:cs="Times New Roman"/>
                <w:szCs w:val="21"/>
              </w:rPr>
              <w:t>2</w:t>
            </w:r>
          </w:p>
        </w:tc>
        <w:tc>
          <w:tcPr>
            <w:tcW w:w="851" w:type="dxa"/>
            <w:vAlign w:val="center"/>
          </w:tcPr>
          <w:p w14:paraId="48BD64BC"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8</w:t>
            </w:r>
            <w:r>
              <w:rPr>
                <w:rFonts w:ascii="Times New Roman" w:hAnsi="Times New Roman" w:cs="Times New Roman"/>
                <w:szCs w:val="21"/>
              </w:rPr>
              <w:t>.7</w:t>
            </w:r>
          </w:p>
        </w:tc>
        <w:tc>
          <w:tcPr>
            <w:tcW w:w="1275" w:type="dxa"/>
            <w:tcMar>
              <w:top w:w="15" w:type="dxa"/>
              <w:left w:w="108" w:type="dxa"/>
              <w:bottom w:w="0" w:type="dxa"/>
              <w:right w:w="108" w:type="dxa"/>
            </w:tcMar>
            <w:vAlign w:val="center"/>
          </w:tcPr>
          <w:p w14:paraId="24CE5D36"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szCs w:val="21"/>
              </w:rPr>
              <w:t>elastic</w:t>
            </w:r>
          </w:p>
        </w:tc>
        <w:tc>
          <w:tcPr>
            <w:tcW w:w="1276" w:type="dxa"/>
            <w:gridSpan w:val="2"/>
            <w:vAlign w:val="center"/>
          </w:tcPr>
          <w:p w14:paraId="1BDA9D16" w14:textId="602CB977" w:rsidR="00C55D7D" w:rsidRPr="000B2EF1" w:rsidRDefault="00E8361E" w:rsidP="00950E60">
            <w:pPr>
              <w:adjustRightInd w:val="0"/>
              <w:snapToGrid w:val="0"/>
              <w:jc w:val="center"/>
              <w:rPr>
                <w:rFonts w:ascii="Times New Roman" w:hAnsi="Times New Roman" w:cs="Times New Roman"/>
                <w:szCs w:val="21"/>
              </w:rPr>
            </w:pPr>
            <w:r w:rsidRPr="000B2EF1">
              <w:rPr>
                <w:rFonts w:ascii="Times New Roman" w:hAnsi="Times New Roman" w:cs="Times New Roman"/>
                <w:szCs w:val="21"/>
              </w:rPr>
              <w:fldChar w:fldCharType="begin"/>
            </w:r>
            <w:r w:rsidR="00192325" w:rsidRPr="000B2EF1">
              <w:rPr>
                <w:rFonts w:ascii="Times New Roman" w:hAnsi="Times New Roman" w:cs="Times New Roman"/>
                <w:szCs w:val="21"/>
              </w:rPr>
              <w:instrText xml:space="preserve"> ADDIN EN.CITE &lt;EndNote&gt;&lt;Cite&gt;&lt;Author&gt;Falin&lt;/Author&gt;&lt;Year&gt;2017&lt;/Year&gt;&lt;RecNum&gt;1891&lt;/RecNum&gt;&lt;DisplayText&gt;&lt;style face="superscript"&gt;3&lt;/style&gt;&lt;/DisplayText&gt;&lt;record&gt;&lt;rec-number&gt;1891&lt;/rec-number&gt;&lt;foreign-keys&gt;&lt;key app="EN" db-id="zs2fp5r2f2x2e2esxe75ap2k2dx05tep55zx" timestamp="1706083592" guid="8d432791-530e-469b-811d-6c5cfcc99356"&gt;1891&lt;/key&gt;&lt;/foreign-keys&gt;&lt;ref-type name="Journal Article"&gt;17&lt;/ref-type&gt;&lt;contributors&gt;&lt;authors&gt;&lt;author&gt;Falin, Aleksey&lt;/author&gt;&lt;author&gt;Cai, Qiran&lt;/author&gt;&lt;author&gt;Santos, Elton J. G.&lt;/author&gt;&lt;author&gt;Scullion, Declan&lt;/author&gt;&lt;author&gt;Qian, Dong&lt;/author&gt;&lt;author&gt;Zhang, Rui&lt;/author&gt;&lt;author&gt;Yang, Zhi&lt;/author&gt;&lt;author&gt;Huang, Shaoming&lt;/author&gt;&lt;author&gt;Watanabe, Kenji&lt;/author&gt;&lt;author&gt;Taniguchi, Takashi&lt;/author&gt;&lt;author&gt;Barnett, Matthew R.&lt;/author&gt;&lt;author&gt;Chen, Ying&lt;/author&gt;&lt;author&gt;Ruoff, Rodney S.&lt;/author&gt;&lt;author&gt;Li, Lu Hua&lt;/author&gt;&lt;/authors&gt;&lt;/contributors&gt;&lt;titles&gt;&lt;title&gt;Mechanical properties of atomically thin boron nitride and the role of interlayer interactions&lt;/title&gt;&lt;secondary-title&gt;Nature Communications&lt;/secondary-title&gt;&lt;/titles&gt;&lt;periodical&gt;&lt;full-title&gt;Nature Communications&lt;/full-title&gt;&lt;/periodical&gt;&lt;pages&gt;15815&lt;/pages&gt;&lt;volume&gt;8&lt;/volume&gt;&lt;number&gt;1&lt;/number&gt;&lt;dates&gt;&lt;year&gt;2017&lt;/year&gt;&lt;pub-dates&gt;&lt;date&gt;2017/06/22&lt;/date&gt;&lt;/pub-dates&gt;&lt;/dates&gt;&lt;isbn&gt;2041-1723&lt;/isbn&gt;&lt;urls&gt;&lt;related-urls&gt;&lt;url&gt;https://doi.org/10.1038/ncomms15815&lt;/url&gt;&lt;/related-urls&gt;&lt;/urls&gt;&lt;electronic-resource-num&gt;10.1038/ncomms15815&lt;/electronic-resource-num&gt;&lt;/record&gt;&lt;/Cite&gt;&lt;/EndNote&gt;</w:instrText>
            </w:r>
            <w:r w:rsidRPr="000B2EF1">
              <w:rPr>
                <w:rFonts w:ascii="Times New Roman" w:hAnsi="Times New Roman" w:cs="Times New Roman"/>
                <w:szCs w:val="21"/>
              </w:rPr>
              <w:fldChar w:fldCharType="separate"/>
            </w:r>
            <w:r w:rsidR="00192325" w:rsidRPr="000B2EF1">
              <w:rPr>
                <w:rFonts w:ascii="Times New Roman" w:hAnsi="Times New Roman" w:cs="Times New Roman"/>
                <w:noProof/>
                <w:szCs w:val="21"/>
              </w:rPr>
              <w:t>3</w:t>
            </w:r>
            <w:r w:rsidRPr="000B2EF1">
              <w:rPr>
                <w:rFonts w:ascii="Times New Roman" w:hAnsi="Times New Roman" w:cs="Times New Roman"/>
                <w:szCs w:val="21"/>
              </w:rPr>
              <w:fldChar w:fldCharType="end"/>
            </w:r>
          </w:p>
        </w:tc>
      </w:tr>
      <w:tr w:rsidR="009238BA" w14:paraId="25D6BD72" w14:textId="77777777" w:rsidTr="00950E60">
        <w:trPr>
          <w:trHeight w:val="103"/>
        </w:trPr>
        <w:tc>
          <w:tcPr>
            <w:tcW w:w="1134" w:type="dxa"/>
            <w:vMerge/>
            <w:tcMar>
              <w:top w:w="15" w:type="dxa"/>
              <w:left w:w="108" w:type="dxa"/>
              <w:bottom w:w="0" w:type="dxa"/>
              <w:right w:w="108" w:type="dxa"/>
            </w:tcMar>
            <w:vAlign w:val="center"/>
          </w:tcPr>
          <w:p w14:paraId="3AB22E99" w14:textId="77777777" w:rsidR="00C55D7D" w:rsidRDefault="00C55D7D" w:rsidP="00950E60">
            <w:pPr>
              <w:adjustRightInd w:val="0"/>
              <w:snapToGrid w:val="0"/>
              <w:jc w:val="center"/>
              <w:rPr>
                <w:rFonts w:ascii="Times New Roman" w:hAnsi="Times New Roman" w:cs="Times New Roman"/>
                <w:szCs w:val="21"/>
              </w:rPr>
            </w:pPr>
          </w:p>
        </w:tc>
        <w:tc>
          <w:tcPr>
            <w:tcW w:w="851" w:type="dxa"/>
            <w:vAlign w:val="center"/>
          </w:tcPr>
          <w:p w14:paraId="60B27866" w14:textId="0740FB1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9 L</w:t>
            </w:r>
          </w:p>
        </w:tc>
        <w:tc>
          <w:tcPr>
            <w:tcW w:w="1551" w:type="dxa"/>
            <w:tcMar>
              <w:top w:w="15" w:type="dxa"/>
              <w:left w:w="108" w:type="dxa"/>
              <w:bottom w:w="0" w:type="dxa"/>
              <w:right w:w="108" w:type="dxa"/>
            </w:tcMar>
            <w:vAlign w:val="center"/>
          </w:tcPr>
          <w:p w14:paraId="39C1D292"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8</w:t>
            </w:r>
            <w:r>
              <w:rPr>
                <w:rFonts w:ascii="Times New Roman" w:hAnsi="Times New Roman" w:cs="Times New Roman"/>
                <w:szCs w:val="21"/>
              </w:rPr>
              <w:t>30</w:t>
            </w:r>
          </w:p>
        </w:tc>
        <w:tc>
          <w:tcPr>
            <w:tcW w:w="1142" w:type="dxa"/>
            <w:tcMar>
              <w:top w:w="15" w:type="dxa"/>
              <w:left w:w="108" w:type="dxa"/>
              <w:bottom w:w="0" w:type="dxa"/>
              <w:right w:w="108" w:type="dxa"/>
            </w:tcMar>
            <w:vAlign w:val="center"/>
          </w:tcPr>
          <w:p w14:paraId="5BB80BFF"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7</w:t>
            </w:r>
            <w:r>
              <w:rPr>
                <w:rFonts w:ascii="Times New Roman" w:hAnsi="Times New Roman" w:cs="Times New Roman"/>
                <w:szCs w:val="21"/>
              </w:rPr>
              <w:t>2</w:t>
            </w:r>
          </w:p>
        </w:tc>
        <w:tc>
          <w:tcPr>
            <w:tcW w:w="851" w:type="dxa"/>
            <w:vAlign w:val="center"/>
          </w:tcPr>
          <w:p w14:paraId="3EB11120"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8</w:t>
            </w:r>
            <w:r>
              <w:rPr>
                <w:rFonts w:ascii="Times New Roman" w:hAnsi="Times New Roman" w:cs="Times New Roman"/>
                <w:szCs w:val="21"/>
              </w:rPr>
              <w:t>.7</w:t>
            </w:r>
          </w:p>
        </w:tc>
        <w:tc>
          <w:tcPr>
            <w:tcW w:w="1275" w:type="dxa"/>
            <w:tcMar>
              <w:top w:w="15" w:type="dxa"/>
              <w:left w:w="108" w:type="dxa"/>
              <w:bottom w:w="0" w:type="dxa"/>
              <w:right w:w="108" w:type="dxa"/>
            </w:tcMar>
            <w:vAlign w:val="center"/>
          </w:tcPr>
          <w:p w14:paraId="29EACA26"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szCs w:val="21"/>
              </w:rPr>
              <w:t>elastic</w:t>
            </w:r>
          </w:p>
        </w:tc>
        <w:tc>
          <w:tcPr>
            <w:tcW w:w="1276" w:type="dxa"/>
            <w:gridSpan w:val="2"/>
            <w:vAlign w:val="center"/>
          </w:tcPr>
          <w:p w14:paraId="2F59DF42" w14:textId="6F068AC2" w:rsidR="00C55D7D" w:rsidRPr="000B2EF1" w:rsidRDefault="00E8361E" w:rsidP="00950E60">
            <w:pPr>
              <w:adjustRightInd w:val="0"/>
              <w:snapToGrid w:val="0"/>
              <w:jc w:val="center"/>
              <w:rPr>
                <w:rFonts w:ascii="Times New Roman" w:hAnsi="Times New Roman" w:cs="Times New Roman"/>
                <w:szCs w:val="21"/>
              </w:rPr>
            </w:pPr>
            <w:r w:rsidRPr="000B2EF1">
              <w:rPr>
                <w:rFonts w:ascii="Times New Roman" w:hAnsi="Times New Roman" w:cs="Times New Roman"/>
                <w:szCs w:val="21"/>
              </w:rPr>
              <w:fldChar w:fldCharType="begin"/>
            </w:r>
            <w:r w:rsidR="00192325" w:rsidRPr="000B2EF1">
              <w:rPr>
                <w:rFonts w:ascii="Times New Roman" w:hAnsi="Times New Roman" w:cs="Times New Roman"/>
                <w:szCs w:val="21"/>
              </w:rPr>
              <w:instrText xml:space="preserve"> ADDIN EN.CITE &lt;EndNote&gt;&lt;Cite&gt;&lt;Author&gt;Falin&lt;/Author&gt;&lt;Year&gt;2017&lt;/Year&gt;&lt;RecNum&gt;1891&lt;/RecNum&gt;&lt;DisplayText&gt;&lt;style face="superscript"&gt;3&lt;/style&gt;&lt;/DisplayText&gt;&lt;record&gt;&lt;rec-number&gt;1891&lt;/rec-number&gt;&lt;foreign-keys&gt;&lt;key app="EN" db-id="zs2fp5r2f2x2e2esxe75ap2k2dx05tep55zx" timestamp="1706083592" guid="8d432791-530e-469b-811d-6c5cfcc99356"&gt;1891&lt;/key&gt;&lt;/foreign-keys&gt;&lt;ref-type name="Journal Article"&gt;17&lt;/ref-type&gt;&lt;contributors&gt;&lt;authors&gt;&lt;author&gt;Falin, Aleksey&lt;/author&gt;&lt;author&gt;Cai, Qiran&lt;/author&gt;&lt;author&gt;Santos, Elton J. G.&lt;/author&gt;&lt;author&gt;Scullion, Declan&lt;/author&gt;&lt;author&gt;Qian, Dong&lt;/author&gt;&lt;author&gt;Zhang, Rui&lt;/author&gt;&lt;author&gt;Yang, Zhi&lt;/author&gt;&lt;author&gt;Huang, Shaoming&lt;/author&gt;&lt;author&gt;Watanabe, Kenji&lt;/author&gt;&lt;author&gt;Taniguchi, Takashi&lt;/author&gt;&lt;author&gt;Barnett, Matthew R.&lt;/author&gt;&lt;author&gt;Chen, Ying&lt;/author&gt;&lt;author&gt;Ruoff, Rodney S.&lt;/author&gt;&lt;author&gt;Li, Lu Hua&lt;/author&gt;&lt;/authors&gt;&lt;/contributors&gt;&lt;titles&gt;&lt;title&gt;Mechanical properties of atomically thin boron nitride and the role of interlayer interactions&lt;/title&gt;&lt;secondary-title&gt;Nature Communications&lt;/secondary-title&gt;&lt;/titles&gt;&lt;periodical&gt;&lt;full-title&gt;Nature Communications&lt;/full-title&gt;&lt;/periodical&gt;&lt;pages&gt;15815&lt;/pages&gt;&lt;volume&gt;8&lt;/volume&gt;&lt;number&gt;1&lt;/number&gt;&lt;dates&gt;&lt;year&gt;2017&lt;/year&gt;&lt;pub-dates&gt;&lt;date&gt;2017/06/22&lt;/date&gt;&lt;/pub-dates&gt;&lt;/dates&gt;&lt;isbn&gt;2041-1723&lt;/isbn&gt;&lt;urls&gt;&lt;related-urls&gt;&lt;url&gt;https://doi.org/10.1038/ncomms15815&lt;/url&gt;&lt;/related-urls&gt;&lt;/urls&gt;&lt;electronic-resource-num&gt;10.1038/ncomms15815&lt;/electronic-resource-num&gt;&lt;/record&gt;&lt;/Cite&gt;&lt;/EndNote&gt;</w:instrText>
            </w:r>
            <w:r w:rsidRPr="000B2EF1">
              <w:rPr>
                <w:rFonts w:ascii="Times New Roman" w:hAnsi="Times New Roman" w:cs="Times New Roman"/>
                <w:szCs w:val="21"/>
              </w:rPr>
              <w:fldChar w:fldCharType="separate"/>
            </w:r>
            <w:r w:rsidR="00192325" w:rsidRPr="000B2EF1">
              <w:rPr>
                <w:rFonts w:ascii="Times New Roman" w:hAnsi="Times New Roman" w:cs="Times New Roman"/>
                <w:noProof/>
                <w:szCs w:val="21"/>
              </w:rPr>
              <w:t>3</w:t>
            </w:r>
            <w:r w:rsidRPr="000B2EF1">
              <w:rPr>
                <w:rFonts w:ascii="Times New Roman" w:hAnsi="Times New Roman" w:cs="Times New Roman"/>
                <w:szCs w:val="21"/>
              </w:rPr>
              <w:fldChar w:fldCharType="end"/>
            </w:r>
          </w:p>
        </w:tc>
      </w:tr>
      <w:tr w:rsidR="009238BA" w14:paraId="02BD5B30" w14:textId="77777777" w:rsidTr="00950E60">
        <w:trPr>
          <w:trHeight w:val="103"/>
        </w:trPr>
        <w:tc>
          <w:tcPr>
            <w:tcW w:w="1134" w:type="dxa"/>
            <w:tcMar>
              <w:top w:w="15" w:type="dxa"/>
              <w:left w:w="108" w:type="dxa"/>
              <w:bottom w:w="0" w:type="dxa"/>
              <w:right w:w="108" w:type="dxa"/>
            </w:tcMar>
            <w:vAlign w:val="center"/>
            <w:hideMark/>
          </w:tcPr>
          <w:p w14:paraId="3A2E896B" w14:textId="77777777" w:rsidR="00C55D7D" w:rsidRPr="00E265A3"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2</w:t>
            </w:r>
            <w:r>
              <w:rPr>
                <w:rFonts w:ascii="Times New Roman" w:hAnsi="Times New Roman" w:cs="Times New Roman"/>
                <w:szCs w:val="21"/>
              </w:rPr>
              <w:t>H-TaS</w:t>
            </w:r>
            <w:r>
              <w:rPr>
                <w:rFonts w:ascii="Times New Roman" w:hAnsi="Times New Roman" w:cs="Times New Roman"/>
                <w:szCs w:val="21"/>
                <w:vertAlign w:val="subscript"/>
              </w:rPr>
              <w:t>2</w:t>
            </w:r>
          </w:p>
        </w:tc>
        <w:tc>
          <w:tcPr>
            <w:tcW w:w="851" w:type="dxa"/>
            <w:vAlign w:val="center"/>
          </w:tcPr>
          <w:p w14:paraId="265AA0E5"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 xml:space="preserve">.5-12.6 </w:t>
            </w:r>
            <w:r>
              <w:rPr>
                <w:rFonts w:ascii="Times New Roman" w:hAnsi="Times New Roman" w:cs="Times New Roman" w:hint="eastAsia"/>
                <w:szCs w:val="21"/>
              </w:rPr>
              <w:t>nm</w:t>
            </w:r>
          </w:p>
        </w:tc>
        <w:tc>
          <w:tcPr>
            <w:tcW w:w="1551" w:type="dxa"/>
            <w:tcMar>
              <w:top w:w="15" w:type="dxa"/>
              <w:left w:w="108" w:type="dxa"/>
              <w:bottom w:w="0" w:type="dxa"/>
              <w:right w:w="108" w:type="dxa"/>
            </w:tcMar>
            <w:vAlign w:val="center"/>
          </w:tcPr>
          <w:p w14:paraId="7DDB2E8E"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8</w:t>
            </w:r>
            <w:r>
              <w:rPr>
                <w:rFonts w:ascii="Times New Roman" w:hAnsi="Times New Roman" w:cs="Times New Roman"/>
                <w:szCs w:val="21"/>
              </w:rPr>
              <w:t>5.9</w:t>
            </w:r>
            <w:r>
              <w:rPr>
                <w:rFonts w:ascii="Times New Roman" w:hAnsi="Times New Roman" w:cs="Times New Roman" w:hint="eastAsia"/>
                <w:szCs w:val="21"/>
              </w:rPr>
              <w:t>±</w:t>
            </w:r>
            <w:r>
              <w:rPr>
                <w:rFonts w:ascii="Times New Roman" w:hAnsi="Times New Roman" w:cs="Times New Roman" w:hint="eastAsia"/>
                <w:szCs w:val="21"/>
              </w:rPr>
              <w:t>1</w:t>
            </w:r>
            <w:r>
              <w:rPr>
                <w:rFonts w:ascii="Times New Roman" w:hAnsi="Times New Roman" w:cs="Times New Roman"/>
                <w:szCs w:val="21"/>
              </w:rPr>
              <w:t>0.6</w:t>
            </w:r>
          </w:p>
        </w:tc>
        <w:tc>
          <w:tcPr>
            <w:tcW w:w="1142" w:type="dxa"/>
            <w:tcMar>
              <w:top w:w="15" w:type="dxa"/>
              <w:left w:w="108" w:type="dxa"/>
              <w:bottom w:w="0" w:type="dxa"/>
              <w:right w:w="108" w:type="dxa"/>
            </w:tcMar>
            <w:vAlign w:val="center"/>
          </w:tcPr>
          <w:p w14:paraId="5C95F4B8"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5</w:t>
            </w:r>
            <w:r>
              <w:rPr>
                <w:rFonts w:ascii="Times New Roman" w:hAnsi="Times New Roman" w:cs="Times New Roman"/>
                <w:szCs w:val="21"/>
              </w:rPr>
              <w:t>.01</w:t>
            </w:r>
            <w:r>
              <w:rPr>
                <w:rFonts w:ascii="Times New Roman" w:hAnsi="Times New Roman" w:cs="Times New Roman" w:hint="eastAsia"/>
                <w:szCs w:val="21"/>
              </w:rPr>
              <w:t>±</w:t>
            </w:r>
            <w:r>
              <w:rPr>
                <w:rFonts w:ascii="Times New Roman" w:hAnsi="Times New Roman" w:cs="Times New Roman" w:hint="eastAsia"/>
                <w:szCs w:val="21"/>
              </w:rPr>
              <w:t>0</w:t>
            </w:r>
            <w:r>
              <w:rPr>
                <w:rFonts w:ascii="Times New Roman" w:hAnsi="Times New Roman" w:cs="Times New Roman"/>
                <w:szCs w:val="21"/>
              </w:rPr>
              <w:t>.1</w:t>
            </w:r>
          </w:p>
        </w:tc>
        <w:tc>
          <w:tcPr>
            <w:tcW w:w="851" w:type="dxa"/>
            <w:vAlign w:val="center"/>
          </w:tcPr>
          <w:p w14:paraId="7FDA2FD9"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szCs w:val="21"/>
              </w:rPr>
              <w:t>6</w:t>
            </w:r>
            <w:r>
              <w:rPr>
                <w:rFonts w:ascii="Times New Roman" w:hAnsi="Times New Roman" w:cs="Times New Roman" w:hint="eastAsia"/>
                <w:szCs w:val="21"/>
              </w:rPr>
              <w:t>±</w:t>
            </w:r>
            <w:r>
              <w:rPr>
                <w:rFonts w:ascii="Times New Roman" w:hAnsi="Times New Roman" w:cs="Times New Roman" w:hint="eastAsia"/>
                <w:szCs w:val="21"/>
              </w:rPr>
              <w:t>1</w:t>
            </w:r>
          </w:p>
        </w:tc>
        <w:tc>
          <w:tcPr>
            <w:tcW w:w="1275" w:type="dxa"/>
            <w:tcMar>
              <w:top w:w="15" w:type="dxa"/>
              <w:left w:w="108" w:type="dxa"/>
              <w:bottom w:w="0" w:type="dxa"/>
              <w:right w:w="108" w:type="dxa"/>
            </w:tcMar>
            <w:vAlign w:val="center"/>
          </w:tcPr>
          <w:p w14:paraId="706AA572"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szCs w:val="21"/>
              </w:rPr>
              <w:t>elastic</w:t>
            </w:r>
          </w:p>
        </w:tc>
        <w:tc>
          <w:tcPr>
            <w:tcW w:w="1276" w:type="dxa"/>
            <w:gridSpan w:val="2"/>
            <w:vAlign w:val="center"/>
          </w:tcPr>
          <w:p w14:paraId="4659EBF1" w14:textId="75604F5E" w:rsidR="00C55D7D" w:rsidRPr="000B2EF1" w:rsidRDefault="00E8361E" w:rsidP="00950E60">
            <w:pPr>
              <w:adjustRightInd w:val="0"/>
              <w:snapToGrid w:val="0"/>
              <w:jc w:val="center"/>
              <w:rPr>
                <w:rFonts w:ascii="Times New Roman" w:hAnsi="Times New Roman" w:cs="Times New Roman"/>
                <w:szCs w:val="21"/>
              </w:rPr>
            </w:pPr>
            <w:r w:rsidRPr="000B2EF1">
              <w:rPr>
                <w:rFonts w:ascii="Times New Roman" w:hAnsi="Times New Roman" w:cs="Times New Roman"/>
                <w:szCs w:val="21"/>
              </w:rPr>
              <w:fldChar w:fldCharType="begin"/>
            </w:r>
            <w:r w:rsidR="00192325" w:rsidRPr="000B2EF1">
              <w:rPr>
                <w:rFonts w:ascii="Times New Roman" w:hAnsi="Times New Roman" w:cs="Times New Roman"/>
                <w:szCs w:val="21"/>
              </w:rPr>
              <w:instrText xml:space="preserve"> ADDIN EN.CITE &lt;EndNote&gt;&lt;Cite&gt;&lt;Author&gt;Sheraz&lt;/Author&gt;&lt;Year&gt;2021&lt;/Year&gt;&lt;RecNum&gt;1903&lt;/RecNum&gt;&lt;DisplayText&gt;&lt;style face="superscript"&gt;9&lt;/style&gt;&lt;/DisplayText&gt;&lt;record&gt;&lt;rec-number&gt;1903&lt;/rec-number&gt;&lt;foreign-keys&gt;&lt;key app="EN" db-id="zs2fp5r2f2x2e2esxe75ap2k2dx05tep55zx" timestamp="1706252509" guid="74a916ec-bf7d-4807-9371-bb3dbbe81a65"&gt;1903&lt;/key&gt;&lt;/foreign-keys&gt;&lt;ref-type name="Journal Article"&gt;17&lt;/ref-type&gt;&lt;contributors&gt;&lt;authors&gt;&lt;author&gt;Sheraz, Ali&lt;/author&gt;&lt;author&gt;Mehmood, Naveed&lt;/author&gt;&lt;author&gt;Çiçek, Mert Miraç&lt;/author&gt;&lt;author&gt;Ergün, İbrahim&lt;/author&gt;&lt;author&gt;Rasouli, Hamid Reza&lt;/author&gt;&lt;author&gt;Durgun, Engin&lt;/author&gt;&lt;author&gt;Kasırga, Talip Serkan&lt;/author&gt;&lt;/authors&gt;&lt;/contributors&gt;&lt;titles&gt;&lt;title&gt;High elasticity and strength of ultra-thin metallic transition metal dichalcogenides&lt;/title&gt;&lt;secondary-title&gt;Nanoscale Advances&lt;/secondary-title&gt;&lt;/titles&gt;&lt;periodical&gt;&lt;full-title&gt;Nanoscale Advances&lt;/full-title&gt;&lt;/periodical&gt;&lt;pages&gt;3894-3899&lt;/pages&gt;&lt;volume&gt;3&lt;/volume&gt;&lt;number&gt;13&lt;/number&gt;&lt;section&gt;3894&lt;/section&gt;&lt;dates&gt;&lt;year&gt;2021&lt;/year&gt;&lt;/dates&gt;&lt;isbn&gt;2516-0230&lt;/isbn&gt;&lt;urls&gt;&lt;/urls&gt;&lt;electronic-resource-num&gt;10.1039/d1na00225b&lt;/electronic-resource-num&gt;&lt;/record&gt;&lt;/Cite&gt;&lt;/EndNote&gt;</w:instrText>
            </w:r>
            <w:r w:rsidRPr="000B2EF1">
              <w:rPr>
                <w:rFonts w:ascii="Times New Roman" w:hAnsi="Times New Roman" w:cs="Times New Roman"/>
                <w:szCs w:val="21"/>
              </w:rPr>
              <w:fldChar w:fldCharType="separate"/>
            </w:r>
            <w:r w:rsidR="00192325" w:rsidRPr="000B2EF1">
              <w:rPr>
                <w:rFonts w:ascii="Times New Roman" w:hAnsi="Times New Roman" w:cs="Times New Roman"/>
                <w:noProof/>
                <w:szCs w:val="21"/>
              </w:rPr>
              <w:t>9</w:t>
            </w:r>
            <w:r w:rsidRPr="000B2EF1">
              <w:rPr>
                <w:rFonts w:ascii="Times New Roman" w:hAnsi="Times New Roman" w:cs="Times New Roman"/>
                <w:szCs w:val="21"/>
              </w:rPr>
              <w:fldChar w:fldCharType="end"/>
            </w:r>
          </w:p>
        </w:tc>
      </w:tr>
      <w:tr w:rsidR="009238BA" w14:paraId="76A228A6" w14:textId="77777777" w:rsidTr="00950E60">
        <w:trPr>
          <w:trHeight w:val="103"/>
        </w:trPr>
        <w:tc>
          <w:tcPr>
            <w:tcW w:w="1134" w:type="dxa"/>
            <w:tcMar>
              <w:top w:w="15" w:type="dxa"/>
              <w:left w:w="108" w:type="dxa"/>
              <w:bottom w:w="0" w:type="dxa"/>
              <w:right w:w="108" w:type="dxa"/>
            </w:tcMar>
            <w:vAlign w:val="center"/>
            <w:hideMark/>
          </w:tcPr>
          <w:p w14:paraId="356003B9" w14:textId="77777777" w:rsidR="00C55D7D" w:rsidRPr="00E265A3" w:rsidRDefault="00E8361E" w:rsidP="00950E60">
            <w:pPr>
              <w:adjustRightInd w:val="0"/>
              <w:snapToGrid w:val="0"/>
              <w:jc w:val="center"/>
              <w:rPr>
                <w:rFonts w:ascii="Times New Roman" w:hAnsi="Times New Roman" w:cs="Times New Roman"/>
                <w:szCs w:val="21"/>
                <w:vertAlign w:val="subscript"/>
              </w:rPr>
            </w:pPr>
            <w:r>
              <w:rPr>
                <w:rFonts w:ascii="Times New Roman" w:hAnsi="Times New Roman" w:cs="Times New Roman" w:hint="eastAsia"/>
                <w:szCs w:val="21"/>
              </w:rPr>
              <w:t>1</w:t>
            </w:r>
            <w:r>
              <w:rPr>
                <w:rFonts w:ascii="Times New Roman" w:hAnsi="Times New Roman" w:cs="Times New Roman"/>
                <w:szCs w:val="21"/>
              </w:rPr>
              <w:t>T-TaTe</w:t>
            </w:r>
            <w:r>
              <w:rPr>
                <w:rFonts w:ascii="Times New Roman" w:hAnsi="Times New Roman" w:cs="Times New Roman"/>
                <w:szCs w:val="21"/>
                <w:vertAlign w:val="subscript"/>
              </w:rPr>
              <w:t>2</w:t>
            </w:r>
          </w:p>
        </w:tc>
        <w:tc>
          <w:tcPr>
            <w:tcW w:w="851" w:type="dxa"/>
            <w:vAlign w:val="center"/>
          </w:tcPr>
          <w:p w14:paraId="3F7BAE65"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szCs w:val="21"/>
              </w:rPr>
              <w:t>F</w:t>
            </w:r>
            <w:r>
              <w:rPr>
                <w:rFonts w:ascii="Times New Roman" w:hAnsi="Times New Roman" w:cs="Times New Roman" w:hint="eastAsia"/>
                <w:szCs w:val="21"/>
              </w:rPr>
              <w:t>ew</w:t>
            </w:r>
            <w:r>
              <w:rPr>
                <w:rFonts w:ascii="Times New Roman" w:hAnsi="Times New Roman" w:cs="Times New Roman"/>
                <w:szCs w:val="21"/>
              </w:rPr>
              <w:t xml:space="preserve"> </w:t>
            </w:r>
            <w:r>
              <w:rPr>
                <w:rFonts w:ascii="Times New Roman" w:hAnsi="Times New Roman" w:cs="Times New Roman" w:hint="eastAsia"/>
                <w:szCs w:val="21"/>
              </w:rPr>
              <w:t>layer</w:t>
            </w:r>
            <w:r>
              <w:rPr>
                <w:rFonts w:ascii="Times New Roman" w:hAnsi="Times New Roman" w:cs="Times New Roman"/>
                <w:szCs w:val="21"/>
              </w:rPr>
              <w:t xml:space="preserve"> </w:t>
            </w:r>
          </w:p>
        </w:tc>
        <w:tc>
          <w:tcPr>
            <w:tcW w:w="1551" w:type="dxa"/>
            <w:tcMar>
              <w:top w:w="15" w:type="dxa"/>
              <w:left w:w="108" w:type="dxa"/>
              <w:bottom w:w="0" w:type="dxa"/>
              <w:right w:w="108" w:type="dxa"/>
            </w:tcMar>
            <w:vAlign w:val="center"/>
          </w:tcPr>
          <w:p w14:paraId="06DE2F8A"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7</w:t>
            </w:r>
            <w:r>
              <w:rPr>
                <w:rFonts w:ascii="Times New Roman" w:hAnsi="Times New Roman" w:cs="Times New Roman"/>
                <w:szCs w:val="21"/>
              </w:rPr>
              <w:t>0</w:t>
            </w:r>
            <w:r>
              <w:rPr>
                <w:rFonts w:ascii="Times New Roman" w:hAnsi="Times New Roman" w:cs="Times New Roman" w:hint="eastAsia"/>
                <w:szCs w:val="21"/>
              </w:rPr>
              <w:t>±</w:t>
            </w:r>
            <w:r>
              <w:rPr>
                <w:rFonts w:ascii="Times New Roman" w:hAnsi="Times New Roman" w:cs="Times New Roman" w:hint="eastAsia"/>
                <w:szCs w:val="21"/>
              </w:rPr>
              <w:t>1</w:t>
            </w:r>
            <w:r>
              <w:rPr>
                <w:rFonts w:ascii="Times New Roman" w:hAnsi="Times New Roman" w:cs="Times New Roman"/>
                <w:szCs w:val="21"/>
              </w:rPr>
              <w:t>4</w:t>
            </w:r>
          </w:p>
        </w:tc>
        <w:tc>
          <w:tcPr>
            <w:tcW w:w="1142" w:type="dxa"/>
            <w:tcMar>
              <w:top w:w="15" w:type="dxa"/>
              <w:left w:w="108" w:type="dxa"/>
              <w:bottom w:w="0" w:type="dxa"/>
              <w:right w:w="108" w:type="dxa"/>
            </w:tcMar>
            <w:vAlign w:val="center"/>
          </w:tcPr>
          <w:p w14:paraId="14D26241"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7</w:t>
            </w:r>
            <w:r>
              <w:rPr>
                <w:rFonts w:ascii="Times New Roman" w:hAnsi="Times New Roman" w:cs="Times New Roman"/>
                <w:szCs w:val="21"/>
              </w:rPr>
              <w:t>.18</w:t>
            </w:r>
            <w:r>
              <w:rPr>
                <w:rFonts w:ascii="Times New Roman" w:hAnsi="Times New Roman" w:cs="Times New Roman" w:hint="eastAsia"/>
                <w:szCs w:val="21"/>
              </w:rPr>
              <w:t>±</w:t>
            </w:r>
            <w:r>
              <w:rPr>
                <w:rFonts w:ascii="Times New Roman" w:hAnsi="Times New Roman" w:cs="Times New Roman" w:hint="eastAsia"/>
                <w:szCs w:val="21"/>
              </w:rPr>
              <w:t>0</w:t>
            </w:r>
            <w:r>
              <w:rPr>
                <w:rFonts w:ascii="Times New Roman" w:hAnsi="Times New Roman" w:cs="Times New Roman"/>
                <w:szCs w:val="21"/>
              </w:rPr>
              <w:t>.4</w:t>
            </w:r>
          </w:p>
        </w:tc>
        <w:tc>
          <w:tcPr>
            <w:tcW w:w="851" w:type="dxa"/>
            <w:vAlign w:val="center"/>
          </w:tcPr>
          <w:p w14:paraId="66101607"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w:t>
            </w:r>
            <w:r>
              <w:rPr>
                <w:rFonts w:ascii="Times New Roman" w:hAnsi="Times New Roman" w:cs="Times New Roman" w:hint="eastAsia"/>
                <w:szCs w:val="21"/>
              </w:rPr>
              <w:t>±</w:t>
            </w:r>
            <w:r>
              <w:rPr>
                <w:rFonts w:ascii="Times New Roman" w:hAnsi="Times New Roman" w:cs="Times New Roman" w:hint="eastAsia"/>
                <w:szCs w:val="21"/>
              </w:rPr>
              <w:t>3</w:t>
            </w:r>
          </w:p>
        </w:tc>
        <w:tc>
          <w:tcPr>
            <w:tcW w:w="1275" w:type="dxa"/>
            <w:tcMar>
              <w:top w:w="15" w:type="dxa"/>
              <w:left w:w="108" w:type="dxa"/>
              <w:bottom w:w="0" w:type="dxa"/>
              <w:right w:w="108" w:type="dxa"/>
            </w:tcMar>
            <w:vAlign w:val="center"/>
          </w:tcPr>
          <w:p w14:paraId="1229F026"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szCs w:val="21"/>
              </w:rPr>
              <w:t>elastic</w:t>
            </w:r>
          </w:p>
        </w:tc>
        <w:tc>
          <w:tcPr>
            <w:tcW w:w="1276" w:type="dxa"/>
            <w:gridSpan w:val="2"/>
            <w:vAlign w:val="center"/>
          </w:tcPr>
          <w:p w14:paraId="6DEEA0F7" w14:textId="31BB3105" w:rsidR="00C55D7D" w:rsidRPr="000B2EF1" w:rsidRDefault="00E8361E" w:rsidP="00950E60">
            <w:pPr>
              <w:adjustRightInd w:val="0"/>
              <w:snapToGrid w:val="0"/>
              <w:jc w:val="center"/>
              <w:rPr>
                <w:rFonts w:ascii="Times New Roman" w:hAnsi="Times New Roman" w:cs="Times New Roman"/>
                <w:szCs w:val="21"/>
              </w:rPr>
            </w:pPr>
            <w:r w:rsidRPr="000B2EF1">
              <w:rPr>
                <w:rFonts w:ascii="Times New Roman" w:hAnsi="Times New Roman" w:cs="Times New Roman"/>
                <w:szCs w:val="21"/>
              </w:rPr>
              <w:fldChar w:fldCharType="begin"/>
            </w:r>
            <w:r w:rsidR="00192325" w:rsidRPr="000B2EF1">
              <w:rPr>
                <w:rFonts w:ascii="Times New Roman" w:hAnsi="Times New Roman" w:cs="Times New Roman"/>
                <w:szCs w:val="21"/>
              </w:rPr>
              <w:instrText xml:space="preserve"> ADDIN EN.CITE &lt;EndNote&gt;&lt;Cite&gt;&lt;Author&gt;Sheraz&lt;/Author&gt;&lt;Year&gt;2021&lt;/Year&gt;&lt;RecNum&gt;1903&lt;/RecNum&gt;&lt;DisplayText&gt;&lt;style face="superscript"&gt;9&lt;/style&gt;&lt;/DisplayText&gt;&lt;record&gt;&lt;rec-number&gt;1903&lt;/rec-number&gt;&lt;foreign-keys&gt;&lt;key app="EN" db-id="zs2fp5r2f2x2e2esxe75ap2k2dx05tep55zx" timestamp="1706252509" guid="74a916ec-bf7d-4807-9371-bb3dbbe81a65"&gt;1903&lt;/key&gt;&lt;/foreign-keys&gt;&lt;ref-type name="Journal Article"&gt;17&lt;/ref-type&gt;&lt;contributors&gt;&lt;authors&gt;&lt;author&gt;Sheraz, Ali&lt;/author&gt;&lt;author&gt;Mehmood, Naveed&lt;/author&gt;&lt;author&gt;Çiçek, Mert Miraç&lt;/author&gt;&lt;author&gt;Ergün, İbrahim&lt;/author&gt;&lt;author&gt;Rasouli, Hamid Reza&lt;/author&gt;&lt;author&gt;Durgun, Engin&lt;/author&gt;&lt;author&gt;Kasırga, Talip Serkan&lt;/author&gt;&lt;/authors&gt;&lt;/contributors&gt;&lt;titles&gt;&lt;title&gt;High elasticity and strength of ultra-thin metallic transition metal dichalcogenides&lt;/title&gt;&lt;secondary-title&gt;Nanoscale Advances&lt;/secondary-title&gt;&lt;/titles&gt;&lt;periodical&gt;&lt;full-title&gt;Nanoscale Advances&lt;/full-title&gt;&lt;/periodical&gt;&lt;pages&gt;3894-3899&lt;/pages&gt;&lt;volume&gt;3&lt;/volume&gt;&lt;number&gt;13&lt;/number&gt;&lt;section&gt;3894&lt;/section&gt;&lt;dates&gt;&lt;year&gt;2021&lt;/year&gt;&lt;/dates&gt;&lt;isbn&gt;2516-0230&lt;/isbn&gt;&lt;urls&gt;&lt;/urls&gt;&lt;electronic-resource-num&gt;10.1039/d1na00225b&lt;/electronic-resource-num&gt;&lt;/record&gt;&lt;/Cite&gt;&lt;/EndNote&gt;</w:instrText>
            </w:r>
            <w:r w:rsidRPr="000B2EF1">
              <w:rPr>
                <w:rFonts w:ascii="Times New Roman" w:hAnsi="Times New Roman" w:cs="Times New Roman"/>
                <w:szCs w:val="21"/>
              </w:rPr>
              <w:fldChar w:fldCharType="separate"/>
            </w:r>
            <w:r w:rsidR="00192325" w:rsidRPr="000B2EF1">
              <w:rPr>
                <w:rFonts w:ascii="Times New Roman" w:hAnsi="Times New Roman" w:cs="Times New Roman"/>
                <w:noProof/>
                <w:szCs w:val="21"/>
              </w:rPr>
              <w:t>9</w:t>
            </w:r>
            <w:r w:rsidRPr="000B2EF1">
              <w:rPr>
                <w:rFonts w:ascii="Times New Roman" w:hAnsi="Times New Roman" w:cs="Times New Roman"/>
                <w:szCs w:val="21"/>
              </w:rPr>
              <w:fldChar w:fldCharType="end"/>
            </w:r>
          </w:p>
        </w:tc>
      </w:tr>
      <w:tr w:rsidR="009238BA" w14:paraId="577CAD25" w14:textId="77777777" w:rsidTr="00950E60">
        <w:trPr>
          <w:trHeight w:val="103"/>
        </w:trPr>
        <w:tc>
          <w:tcPr>
            <w:tcW w:w="1134" w:type="dxa"/>
            <w:tcMar>
              <w:top w:w="15" w:type="dxa"/>
              <w:left w:w="108" w:type="dxa"/>
              <w:bottom w:w="0" w:type="dxa"/>
              <w:right w:w="108" w:type="dxa"/>
            </w:tcMar>
            <w:vAlign w:val="center"/>
            <w:hideMark/>
          </w:tcPr>
          <w:p w14:paraId="45FE7180" w14:textId="77777777" w:rsidR="00C55D7D" w:rsidRPr="00E265A3" w:rsidRDefault="00E8361E" w:rsidP="00950E60">
            <w:pPr>
              <w:adjustRightInd w:val="0"/>
              <w:snapToGrid w:val="0"/>
              <w:jc w:val="center"/>
              <w:rPr>
                <w:rFonts w:ascii="Times New Roman" w:hAnsi="Times New Roman" w:cs="Times New Roman"/>
                <w:szCs w:val="21"/>
                <w:vertAlign w:val="subscript"/>
              </w:rPr>
            </w:pPr>
            <w:r>
              <w:rPr>
                <w:rFonts w:ascii="Times New Roman" w:hAnsi="Times New Roman" w:cs="Times New Roman" w:hint="eastAsia"/>
                <w:szCs w:val="21"/>
              </w:rPr>
              <w:t>3</w:t>
            </w:r>
            <w:r>
              <w:rPr>
                <w:rFonts w:ascii="Times New Roman" w:hAnsi="Times New Roman" w:cs="Times New Roman"/>
                <w:szCs w:val="21"/>
              </w:rPr>
              <w:t>R-NbS</w:t>
            </w:r>
            <w:r>
              <w:rPr>
                <w:rFonts w:ascii="Times New Roman" w:hAnsi="Times New Roman" w:cs="Times New Roman"/>
                <w:szCs w:val="21"/>
                <w:vertAlign w:val="subscript"/>
              </w:rPr>
              <w:t>2</w:t>
            </w:r>
          </w:p>
        </w:tc>
        <w:tc>
          <w:tcPr>
            <w:tcW w:w="851" w:type="dxa"/>
            <w:vAlign w:val="center"/>
          </w:tcPr>
          <w:p w14:paraId="4D550574"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szCs w:val="21"/>
              </w:rPr>
              <w:t>F</w:t>
            </w:r>
            <w:r>
              <w:rPr>
                <w:rFonts w:ascii="Times New Roman" w:hAnsi="Times New Roman" w:cs="Times New Roman" w:hint="eastAsia"/>
                <w:szCs w:val="21"/>
              </w:rPr>
              <w:t>ew</w:t>
            </w:r>
            <w:r>
              <w:rPr>
                <w:rFonts w:ascii="Times New Roman" w:hAnsi="Times New Roman" w:cs="Times New Roman"/>
                <w:szCs w:val="21"/>
              </w:rPr>
              <w:t xml:space="preserve"> </w:t>
            </w:r>
            <w:r>
              <w:rPr>
                <w:rFonts w:ascii="Times New Roman" w:hAnsi="Times New Roman" w:cs="Times New Roman" w:hint="eastAsia"/>
                <w:szCs w:val="21"/>
              </w:rPr>
              <w:t>layer</w:t>
            </w:r>
          </w:p>
        </w:tc>
        <w:tc>
          <w:tcPr>
            <w:tcW w:w="1551" w:type="dxa"/>
            <w:tcMar>
              <w:top w:w="15" w:type="dxa"/>
              <w:left w:w="108" w:type="dxa"/>
              <w:bottom w:w="0" w:type="dxa"/>
              <w:right w:w="108" w:type="dxa"/>
            </w:tcMar>
            <w:vAlign w:val="center"/>
          </w:tcPr>
          <w:p w14:paraId="51BF17B2"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4</w:t>
            </w:r>
            <w:r>
              <w:rPr>
                <w:rFonts w:ascii="Times New Roman" w:hAnsi="Times New Roman" w:cs="Times New Roman"/>
                <w:szCs w:val="21"/>
              </w:rPr>
              <w:t>9.4</w:t>
            </w:r>
            <w:r>
              <w:rPr>
                <w:rFonts w:ascii="Times New Roman" w:hAnsi="Times New Roman" w:cs="Times New Roman" w:hint="eastAsia"/>
                <w:szCs w:val="21"/>
              </w:rPr>
              <w:t>±</w:t>
            </w:r>
            <w:r>
              <w:rPr>
                <w:rFonts w:ascii="Times New Roman" w:hAnsi="Times New Roman" w:cs="Times New Roman" w:hint="eastAsia"/>
                <w:szCs w:val="21"/>
              </w:rPr>
              <w:t>3</w:t>
            </w:r>
            <w:r>
              <w:rPr>
                <w:rFonts w:ascii="Times New Roman" w:hAnsi="Times New Roman" w:cs="Times New Roman"/>
                <w:szCs w:val="21"/>
              </w:rPr>
              <w:t>.0</w:t>
            </w:r>
          </w:p>
        </w:tc>
        <w:tc>
          <w:tcPr>
            <w:tcW w:w="1142" w:type="dxa"/>
            <w:tcMar>
              <w:top w:w="15" w:type="dxa"/>
              <w:left w:w="108" w:type="dxa"/>
              <w:bottom w:w="0" w:type="dxa"/>
              <w:right w:w="108" w:type="dxa"/>
            </w:tcMar>
            <w:vAlign w:val="center"/>
          </w:tcPr>
          <w:p w14:paraId="2AFCD85D"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szCs w:val="21"/>
              </w:rPr>
              <w:t>5.0</w:t>
            </w:r>
            <w:r>
              <w:rPr>
                <w:rFonts w:ascii="Times New Roman" w:hAnsi="Times New Roman" w:cs="Times New Roman" w:hint="eastAsia"/>
                <w:szCs w:val="21"/>
              </w:rPr>
              <w:t>±</w:t>
            </w:r>
            <w:r>
              <w:rPr>
                <w:rFonts w:ascii="Times New Roman" w:hAnsi="Times New Roman" w:cs="Times New Roman" w:hint="eastAsia"/>
                <w:szCs w:val="21"/>
              </w:rPr>
              <w:t>1</w:t>
            </w:r>
            <w:r>
              <w:rPr>
                <w:rFonts w:ascii="Times New Roman" w:hAnsi="Times New Roman" w:cs="Times New Roman"/>
                <w:szCs w:val="21"/>
              </w:rPr>
              <w:t>.5</w:t>
            </w:r>
          </w:p>
        </w:tc>
        <w:tc>
          <w:tcPr>
            <w:tcW w:w="851" w:type="dxa"/>
            <w:vAlign w:val="center"/>
          </w:tcPr>
          <w:p w14:paraId="41053350"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w:t>
            </w:r>
            <w:r>
              <w:rPr>
                <w:rFonts w:ascii="Times New Roman" w:hAnsi="Times New Roman" w:cs="Times New Roman" w:hint="eastAsia"/>
                <w:szCs w:val="21"/>
              </w:rPr>
              <w:t>±</w:t>
            </w:r>
            <w:r>
              <w:rPr>
                <w:rFonts w:ascii="Times New Roman" w:hAnsi="Times New Roman" w:cs="Times New Roman" w:hint="eastAsia"/>
                <w:szCs w:val="21"/>
              </w:rPr>
              <w:t>4</w:t>
            </w:r>
          </w:p>
        </w:tc>
        <w:tc>
          <w:tcPr>
            <w:tcW w:w="1275" w:type="dxa"/>
            <w:tcMar>
              <w:top w:w="15" w:type="dxa"/>
              <w:left w:w="108" w:type="dxa"/>
              <w:bottom w:w="0" w:type="dxa"/>
              <w:right w:w="108" w:type="dxa"/>
            </w:tcMar>
            <w:vAlign w:val="center"/>
          </w:tcPr>
          <w:p w14:paraId="7F8E617F"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szCs w:val="21"/>
              </w:rPr>
              <w:t>elastic</w:t>
            </w:r>
          </w:p>
        </w:tc>
        <w:tc>
          <w:tcPr>
            <w:tcW w:w="1276" w:type="dxa"/>
            <w:gridSpan w:val="2"/>
            <w:vAlign w:val="center"/>
          </w:tcPr>
          <w:p w14:paraId="143F3263" w14:textId="17D6EB56" w:rsidR="00C55D7D" w:rsidRPr="000B2EF1" w:rsidRDefault="00E8361E" w:rsidP="00950E60">
            <w:pPr>
              <w:adjustRightInd w:val="0"/>
              <w:snapToGrid w:val="0"/>
              <w:jc w:val="center"/>
              <w:rPr>
                <w:rFonts w:ascii="Times New Roman" w:hAnsi="Times New Roman" w:cs="Times New Roman"/>
                <w:szCs w:val="21"/>
              </w:rPr>
            </w:pPr>
            <w:r w:rsidRPr="000B2EF1">
              <w:rPr>
                <w:rFonts w:ascii="Times New Roman" w:hAnsi="Times New Roman" w:cs="Times New Roman"/>
                <w:szCs w:val="21"/>
              </w:rPr>
              <w:fldChar w:fldCharType="begin"/>
            </w:r>
            <w:r w:rsidR="00192325" w:rsidRPr="000B2EF1">
              <w:rPr>
                <w:rFonts w:ascii="Times New Roman" w:hAnsi="Times New Roman" w:cs="Times New Roman"/>
                <w:szCs w:val="21"/>
              </w:rPr>
              <w:instrText xml:space="preserve"> ADDIN EN.CITE &lt;EndNote&gt;&lt;Cite&gt;&lt;Author&gt;Sheraz&lt;/Author&gt;&lt;Year&gt;2021&lt;/Year&gt;&lt;RecNum&gt;1903&lt;/RecNum&gt;&lt;DisplayText&gt;&lt;style face="superscript"&gt;9&lt;/style&gt;&lt;/DisplayText&gt;&lt;record&gt;&lt;rec-number&gt;1903&lt;/rec-number&gt;&lt;foreign-keys&gt;&lt;key app="EN" db-id="zs2fp5r2f2x2e2esxe75ap2k2dx05tep55zx" timestamp="1706252509" guid="74a916ec-bf7d-4807-9371-bb3dbbe81a65"&gt;1903&lt;/key&gt;&lt;/foreign-keys&gt;&lt;ref-type name="Journal Article"&gt;17&lt;/ref-type&gt;&lt;contributors&gt;&lt;authors&gt;&lt;author&gt;Sheraz, Ali&lt;/author&gt;&lt;author&gt;Mehmood, Naveed&lt;/author&gt;&lt;author&gt;Çiçek, Mert Miraç&lt;/author&gt;&lt;author&gt;Ergün, İbrahim&lt;/author&gt;&lt;author&gt;Rasouli, Hamid Reza&lt;/author&gt;&lt;author&gt;Durgun, Engin&lt;/author&gt;&lt;author&gt;Kasırga, Talip Serkan&lt;/author&gt;&lt;/authors&gt;&lt;/contributors&gt;&lt;titles&gt;&lt;title&gt;High elasticity and strength of ultra-thin metallic transition metal dichalcogenides&lt;/title&gt;&lt;secondary-title&gt;Nanoscale Advances&lt;/secondary-title&gt;&lt;/titles&gt;&lt;periodical&gt;&lt;full-title&gt;Nanoscale Advances&lt;/full-title&gt;&lt;/periodical&gt;&lt;pages&gt;3894-3899&lt;/pages&gt;&lt;volume&gt;3&lt;/volume&gt;&lt;number&gt;13&lt;/number&gt;&lt;section&gt;3894&lt;/section&gt;&lt;dates&gt;&lt;year&gt;2021&lt;/year&gt;&lt;/dates&gt;&lt;isbn&gt;2516-0230&lt;/isbn&gt;&lt;urls&gt;&lt;/urls&gt;&lt;electronic-resource-num&gt;10.1039/d1na00225b&lt;/electronic-resource-num&gt;&lt;/record&gt;&lt;/Cite&gt;&lt;/EndNote&gt;</w:instrText>
            </w:r>
            <w:r w:rsidRPr="000B2EF1">
              <w:rPr>
                <w:rFonts w:ascii="Times New Roman" w:hAnsi="Times New Roman" w:cs="Times New Roman"/>
                <w:szCs w:val="21"/>
              </w:rPr>
              <w:fldChar w:fldCharType="separate"/>
            </w:r>
            <w:r w:rsidR="00192325" w:rsidRPr="000B2EF1">
              <w:rPr>
                <w:rFonts w:ascii="Times New Roman" w:hAnsi="Times New Roman" w:cs="Times New Roman"/>
                <w:noProof/>
                <w:szCs w:val="21"/>
              </w:rPr>
              <w:t>9</w:t>
            </w:r>
            <w:r w:rsidRPr="000B2EF1">
              <w:rPr>
                <w:rFonts w:ascii="Times New Roman" w:hAnsi="Times New Roman" w:cs="Times New Roman"/>
                <w:szCs w:val="21"/>
              </w:rPr>
              <w:fldChar w:fldCharType="end"/>
            </w:r>
          </w:p>
        </w:tc>
      </w:tr>
      <w:tr w:rsidR="009238BA" w14:paraId="3DAC8F79" w14:textId="77777777" w:rsidTr="00950E60">
        <w:trPr>
          <w:trHeight w:val="103"/>
        </w:trPr>
        <w:tc>
          <w:tcPr>
            <w:tcW w:w="1134" w:type="dxa"/>
            <w:tcMar>
              <w:top w:w="15" w:type="dxa"/>
              <w:left w:w="108" w:type="dxa"/>
              <w:bottom w:w="0" w:type="dxa"/>
              <w:right w:w="108" w:type="dxa"/>
            </w:tcMar>
            <w:vAlign w:val="center"/>
            <w:hideMark/>
          </w:tcPr>
          <w:p w14:paraId="650B5296" w14:textId="77777777" w:rsidR="00C55D7D" w:rsidRPr="00E265A3" w:rsidRDefault="00E8361E" w:rsidP="00950E60">
            <w:pPr>
              <w:adjustRightInd w:val="0"/>
              <w:snapToGrid w:val="0"/>
              <w:jc w:val="center"/>
              <w:rPr>
                <w:rFonts w:ascii="Times New Roman" w:hAnsi="Times New Roman" w:cs="Times New Roman"/>
                <w:szCs w:val="21"/>
                <w:vertAlign w:val="subscript"/>
              </w:rPr>
            </w:pPr>
            <w:r>
              <w:rPr>
                <w:rFonts w:ascii="Times New Roman" w:hAnsi="Times New Roman" w:cs="Times New Roman" w:hint="eastAsia"/>
                <w:szCs w:val="21"/>
              </w:rPr>
              <w:t>1</w:t>
            </w:r>
            <w:r>
              <w:rPr>
                <w:rFonts w:ascii="Times New Roman" w:hAnsi="Times New Roman" w:cs="Times New Roman"/>
                <w:szCs w:val="21"/>
              </w:rPr>
              <w:t>T-NbTe</w:t>
            </w:r>
            <w:r>
              <w:rPr>
                <w:rFonts w:ascii="Times New Roman" w:hAnsi="Times New Roman" w:cs="Times New Roman"/>
                <w:szCs w:val="21"/>
                <w:vertAlign w:val="subscript"/>
              </w:rPr>
              <w:t>2</w:t>
            </w:r>
          </w:p>
        </w:tc>
        <w:tc>
          <w:tcPr>
            <w:tcW w:w="851" w:type="dxa"/>
            <w:vAlign w:val="center"/>
          </w:tcPr>
          <w:p w14:paraId="7E6C1EC7"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szCs w:val="21"/>
              </w:rPr>
              <w:t>F</w:t>
            </w:r>
            <w:r>
              <w:rPr>
                <w:rFonts w:ascii="Times New Roman" w:hAnsi="Times New Roman" w:cs="Times New Roman" w:hint="eastAsia"/>
                <w:szCs w:val="21"/>
              </w:rPr>
              <w:t>ew</w:t>
            </w:r>
            <w:r>
              <w:rPr>
                <w:rFonts w:ascii="Times New Roman" w:hAnsi="Times New Roman" w:cs="Times New Roman"/>
                <w:szCs w:val="21"/>
              </w:rPr>
              <w:t xml:space="preserve"> </w:t>
            </w:r>
            <w:r>
              <w:rPr>
                <w:rFonts w:ascii="Times New Roman" w:hAnsi="Times New Roman" w:cs="Times New Roman" w:hint="eastAsia"/>
                <w:szCs w:val="21"/>
              </w:rPr>
              <w:t>layer</w:t>
            </w:r>
          </w:p>
        </w:tc>
        <w:tc>
          <w:tcPr>
            <w:tcW w:w="1551" w:type="dxa"/>
            <w:tcMar>
              <w:top w:w="15" w:type="dxa"/>
              <w:left w:w="108" w:type="dxa"/>
              <w:bottom w:w="0" w:type="dxa"/>
              <w:right w:w="108" w:type="dxa"/>
            </w:tcMar>
            <w:vAlign w:val="center"/>
          </w:tcPr>
          <w:p w14:paraId="14E5B3C7"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2</w:t>
            </w:r>
            <w:r>
              <w:rPr>
                <w:rFonts w:ascii="Times New Roman" w:hAnsi="Times New Roman" w:cs="Times New Roman"/>
                <w:szCs w:val="21"/>
              </w:rPr>
              <w:t>3.6</w:t>
            </w:r>
            <w:r>
              <w:rPr>
                <w:rFonts w:ascii="Times New Roman" w:hAnsi="Times New Roman" w:cs="Times New Roman" w:hint="eastAsia"/>
                <w:szCs w:val="21"/>
              </w:rPr>
              <w:t>±</w:t>
            </w:r>
            <w:r>
              <w:rPr>
                <w:rFonts w:ascii="Times New Roman" w:hAnsi="Times New Roman" w:cs="Times New Roman" w:hint="eastAsia"/>
                <w:szCs w:val="21"/>
              </w:rPr>
              <w:t>1</w:t>
            </w:r>
            <w:r>
              <w:rPr>
                <w:rFonts w:ascii="Times New Roman" w:hAnsi="Times New Roman" w:cs="Times New Roman"/>
                <w:szCs w:val="21"/>
              </w:rPr>
              <w:t>.6</w:t>
            </w:r>
          </w:p>
        </w:tc>
        <w:tc>
          <w:tcPr>
            <w:tcW w:w="1142" w:type="dxa"/>
            <w:tcMar>
              <w:top w:w="15" w:type="dxa"/>
              <w:left w:w="108" w:type="dxa"/>
              <w:bottom w:w="0" w:type="dxa"/>
              <w:right w:w="108" w:type="dxa"/>
            </w:tcMar>
            <w:vAlign w:val="center"/>
          </w:tcPr>
          <w:p w14:paraId="4B2E99F5"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szCs w:val="21"/>
              </w:rPr>
              <w:t>2.9</w:t>
            </w:r>
            <w:r>
              <w:rPr>
                <w:rFonts w:ascii="Times New Roman" w:hAnsi="Times New Roman" w:cs="Times New Roman" w:hint="eastAsia"/>
                <w:szCs w:val="21"/>
              </w:rPr>
              <w:t>±</w:t>
            </w:r>
            <w:r>
              <w:rPr>
                <w:rFonts w:ascii="Times New Roman" w:hAnsi="Times New Roman" w:cs="Times New Roman" w:hint="eastAsia"/>
                <w:szCs w:val="21"/>
              </w:rPr>
              <w:t>0</w:t>
            </w:r>
            <w:r>
              <w:rPr>
                <w:rFonts w:ascii="Times New Roman" w:hAnsi="Times New Roman" w:cs="Times New Roman"/>
                <w:szCs w:val="21"/>
              </w:rPr>
              <w:t>.3</w:t>
            </w:r>
          </w:p>
        </w:tc>
        <w:tc>
          <w:tcPr>
            <w:tcW w:w="851" w:type="dxa"/>
            <w:vAlign w:val="center"/>
          </w:tcPr>
          <w:p w14:paraId="55D51C7A"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2</w:t>
            </w:r>
            <w:r>
              <w:rPr>
                <w:rFonts w:ascii="Times New Roman" w:hAnsi="Times New Roman" w:cs="Times New Roman" w:hint="eastAsia"/>
                <w:szCs w:val="21"/>
              </w:rPr>
              <w:t>±</w:t>
            </w:r>
            <w:r>
              <w:rPr>
                <w:rFonts w:ascii="Times New Roman" w:hAnsi="Times New Roman" w:cs="Times New Roman" w:hint="eastAsia"/>
                <w:szCs w:val="21"/>
              </w:rPr>
              <w:t>2</w:t>
            </w:r>
          </w:p>
        </w:tc>
        <w:tc>
          <w:tcPr>
            <w:tcW w:w="1275" w:type="dxa"/>
            <w:tcMar>
              <w:top w:w="15" w:type="dxa"/>
              <w:left w:w="108" w:type="dxa"/>
              <w:bottom w:w="0" w:type="dxa"/>
              <w:right w:w="108" w:type="dxa"/>
            </w:tcMar>
            <w:vAlign w:val="center"/>
          </w:tcPr>
          <w:p w14:paraId="6BB2514E"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szCs w:val="21"/>
              </w:rPr>
              <w:t>elastic</w:t>
            </w:r>
          </w:p>
        </w:tc>
        <w:tc>
          <w:tcPr>
            <w:tcW w:w="1276" w:type="dxa"/>
            <w:gridSpan w:val="2"/>
            <w:vAlign w:val="center"/>
          </w:tcPr>
          <w:p w14:paraId="32E60723" w14:textId="0B338BD5" w:rsidR="00C55D7D" w:rsidRPr="000B2EF1" w:rsidRDefault="00E8361E" w:rsidP="00950E60">
            <w:pPr>
              <w:adjustRightInd w:val="0"/>
              <w:snapToGrid w:val="0"/>
              <w:jc w:val="center"/>
              <w:rPr>
                <w:rFonts w:ascii="Times New Roman" w:hAnsi="Times New Roman" w:cs="Times New Roman"/>
                <w:szCs w:val="21"/>
              </w:rPr>
            </w:pPr>
            <w:r w:rsidRPr="000B2EF1">
              <w:rPr>
                <w:rFonts w:ascii="Times New Roman" w:hAnsi="Times New Roman" w:cs="Times New Roman"/>
                <w:szCs w:val="21"/>
              </w:rPr>
              <w:fldChar w:fldCharType="begin"/>
            </w:r>
            <w:r w:rsidR="00192325" w:rsidRPr="000B2EF1">
              <w:rPr>
                <w:rFonts w:ascii="Times New Roman" w:hAnsi="Times New Roman" w:cs="Times New Roman"/>
                <w:szCs w:val="21"/>
              </w:rPr>
              <w:instrText xml:space="preserve"> ADDIN EN.CITE &lt;EndNote&gt;&lt;Cite&gt;&lt;Author&gt;Sheraz&lt;/Author&gt;&lt;Year&gt;2021&lt;/Year&gt;&lt;RecNum&gt;1903&lt;/RecNum&gt;&lt;DisplayText&gt;&lt;style face="superscript"&gt;9&lt;/style&gt;&lt;/DisplayText&gt;&lt;record&gt;&lt;rec-number&gt;1903&lt;/rec-number&gt;&lt;foreign-keys&gt;&lt;key app="EN" db-id="zs2fp5r2f2x2e2esxe75ap2k2dx05tep55zx" timestamp="1706252509" guid="74a916ec-bf7d-4807-9371-bb3dbbe81a65"&gt;1903&lt;/key&gt;&lt;/foreign-keys&gt;&lt;ref-type name="Journal Article"&gt;17&lt;/ref-type&gt;&lt;contributors&gt;&lt;authors&gt;&lt;author&gt;Sheraz, Ali&lt;/author&gt;&lt;author&gt;Mehmood, Naveed&lt;/author&gt;&lt;author&gt;Çiçek, Mert Miraç&lt;/author&gt;&lt;author&gt;Ergün, İbrahim&lt;/author&gt;&lt;author&gt;Rasouli, Hamid Reza&lt;/author&gt;&lt;author&gt;Durgun, Engin&lt;/author&gt;&lt;author&gt;Kasırga, Talip Serkan&lt;/author&gt;&lt;/authors&gt;&lt;/contributors&gt;&lt;titles&gt;&lt;title&gt;High elasticity and strength of ultra-thin metallic transition metal dichalcogenides&lt;/title&gt;&lt;secondary-title&gt;Nanoscale Advances&lt;/secondary-title&gt;&lt;/titles&gt;&lt;periodical&gt;&lt;full-title&gt;Nanoscale Advances&lt;/full-title&gt;&lt;/periodical&gt;&lt;pages&gt;3894-3899&lt;/pages&gt;&lt;volume&gt;3&lt;/volume&gt;&lt;number&gt;13&lt;/number&gt;&lt;section&gt;3894&lt;/section&gt;&lt;dates&gt;&lt;year&gt;2021&lt;/year&gt;&lt;/dates&gt;&lt;isbn&gt;2516-0230&lt;/isbn&gt;&lt;urls&gt;&lt;/urls&gt;&lt;electronic-resource-num&gt;10.1039/d1na00225b&lt;/electronic-resource-num&gt;&lt;/record&gt;&lt;/Cite&gt;&lt;/EndNote&gt;</w:instrText>
            </w:r>
            <w:r w:rsidRPr="000B2EF1">
              <w:rPr>
                <w:rFonts w:ascii="Times New Roman" w:hAnsi="Times New Roman" w:cs="Times New Roman"/>
                <w:szCs w:val="21"/>
              </w:rPr>
              <w:fldChar w:fldCharType="separate"/>
            </w:r>
            <w:r w:rsidR="00192325" w:rsidRPr="000B2EF1">
              <w:rPr>
                <w:rFonts w:ascii="Times New Roman" w:hAnsi="Times New Roman" w:cs="Times New Roman"/>
                <w:noProof/>
                <w:szCs w:val="21"/>
              </w:rPr>
              <w:t>9</w:t>
            </w:r>
            <w:r w:rsidRPr="000B2EF1">
              <w:rPr>
                <w:rFonts w:ascii="Times New Roman" w:hAnsi="Times New Roman" w:cs="Times New Roman"/>
                <w:szCs w:val="21"/>
              </w:rPr>
              <w:fldChar w:fldCharType="end"/>
            </w:r>
          </w:p>
        </w:tc>
      </w:tr>
      <w:tr w:rsidR="009238BA" w14:paraId="72072F1C" w14:textId="77777777" w:rsidTr="00950E60">
        <w:trPr>
          <w:trHeight w:val="103"/>
        </w:trPr>
        <w:tc>
          <w:tcPr>
            <w:tcW w:w="1134" w:type="dxa"/>
            <w:tcMar>
              <w:top w:w="15" w:type="dxa"/>
              <w:left w:w="108" w:type="dxa"/>
              <w:bottom w:w="0" w:type="dxa"/>
              <w:right w:w="108" w:type="dxa"/>
            </w:tcMar>
            <w:vAlign w:val="center"/>
            <w:hideMark/>
          </w:tcPr>
          <w:p w14:paraId="2008F2EB" w14:textId="77777777" w:rsidR="00C55D7D" w:rsidRPr="00E265A3" w:rsidRDefault="00E8361E" w:rsidP="00950E60">
            <w:pPr>
              <w:adjustRightInd w:val="0"/>
              <w:snapToGrid w:val="0"/>
              <w:jc w:val="center"/>
              <w:rPr>
                <w:rFonts w:ascii="Times New Roman" w:hAnsi="Times New Roman" w:cs="Times New Roman"/>
                <w:szCs w:val="21"/>
                <w:vertAlign w:val="subscript"/>
              </w:rPr>
            </w:pPr>
            <w:r>
              <w:rPr>
                <w:rFonts w:ascii="Times New Roman" w:hAnsi="Times New Roman" w:cs="Times New Roman" w:hint="eastAsia"/>
                <w:szCs w:val="21"/>
              </w:rPr>
              <w:t>2</w:t>
            </w:r>
            <w:r>
              <w:rPr>
                <w:rFonts w:ascii="Times New Roman" w:hAnsi="Times New Roman" w:cs="Times New Roman"/>
                <w:szCs w:val="21"/>
              </w:rPr>
              <w:t>H-MoTe</w:t>
            </w:r>
            <w:r>
              <w:rPr>
                <w:rFonts w:ascii="Times New Roman" w:hAnsi="Times New Roman" w:cs="Times New Roman"/>
                <w:szCs w:val="21"/>
                <w:vertAlign w:val="subscript"/>
              </w:rPr>
              <w:t>2</w:t>
            </w:r>
          </w:p>
        </w:tc>
        <w:tc>
          <w:tcPr>
            <w:tcW w:w="851" w:type="dxa"/>
            <w:vAlign w:val="center"/>
          </w:tcPr>
          <w:p w14:paraId="125BF2AC"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6</w:t>
            </w:r>
            <w:r>
              <w:rPr>
                <w:rFonts w:ascii="Times New Roman" w:hAnsi="Times New Roman" w:cs="Times New Roman"/>
                <w:szCs w:val="21"/>
              </w:rPr>
              <w:t xml:space="preserve"> </w:t>
            </w:r>
            <w:r>
              <w:rPr>
                <w:rFonts w:ascii="Times New Roman" w:hAnsi="Times New Roman" w:cs="Times New Roman" w:hint="eastAsia"/>
                <w:szCs w:val="21"/>
              </w:rPr>
              <w:t>nm</w:t>
            </w:r>
          </w:p>
        </w:tc>
        <w:tc>
          <w:tcPr>
            <w:tcW w:w="1551" w:type="dxa"/>
            <w:tcMar>
              <w:top w:w="15" w:type="dxa"/>
              <w:left w:w="108" w:type="dxa"/>
              <w:bottom w:w="0" w:type="dxa"/>
              <w:right w:w="108" w:type="dxa"/>
            </w:tcMar>
            <w:vAlign w:val="center"/>
          </w:tcPr>
          <w:p w14:paraId="6C796708"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12.5</w:t>
            </w:r>
          </w:p>
        </w:tc>
        <w:tc>
          <w:tcPr>
            <w:tcW w:w="1142" w:type="dxa"/>
            <w:tcMar>
              <w:top w:w="15" w:type="dxa"/>
              <w:left w:w="108" w:type="dxa"/>
              <w:bottom w:w="0" w:type="dxa"/>
              <w:right w:w="108" w:type="dxa"/>
            </w:tcMar>
            <w:vAlign w:val="center"/>
          </w:tcPr>
          <w:p w14:paraId="087280BE"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7</w:t>
            </w:r>
            <w:r>
              <w:rPr>
                <w:rFonts w:ascii="Times New Roman" w:hAnsi="Times New Roman" w:cs="Times New Roman"/>
                <w:szCs w:val="21"/>
              </w:rPr>
              <w:t>.0</w:t>
            </w:r>
          </w:p>
        </w:tc>
        <w:tc>
          <w:tcPr>
            <w:tcW w:w="851" w:type="dxa"/>
            <w:vAlign w:val="center"/>
          </w:tcPr>
          <w:p w14:paraId="2BC19C9E"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6</w:t>
            </w:r>
            <w:r>
              <w:rPr>
                <w:rFonts w:ascii="Times New Roman" w:hAnsi="Times New Roman" w:cs="Times New Roman"/>
                <w:szCs w:val="21"/>
              </w:rPr>
              <w:t>.2</w:t>
            </w:r>
          </w:p>
        </w:tc>
        <w:tc>
          <w:tcPr>
            <w:tcW w:w="1275" w:type="dxa"/>
            <w:tcMar>
              <w:top w:w="15" w:type="dxa"/>
              <w:left w:w="108" w:type="dxa"/>
              <w:bottom w:w="0" w:type="dxa"/>
              <w:right w:w="108" w:type="dxa"/>
            </w:tcMar>
            <w:vAlign w:val="center"/>
          </w:tcPr>
          <w:p w14:paraId="3DA21797"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szCs w:val="21"/>
              </w:rPr>
              <w:t>elastic</w:t>
            </w:r>
          </w:p>
        </w:tc>
        <w:tc>
          <w:tcPr>
            <w:tcW w:w="1276" w:type="dxa"/>
            <w:gridSpan w:val="2"/>
            <w:vAlign w:val="center"/>
          </w:tcPr>
          <w:p w14:paraId="0E6FCC8E" w14:textId="76B4B837" w:rsidR="00C55D7D" w:rsidRPr="000B2EF1" w:rsidRDefault="00E8361E" w:rsidP="00950E60">
            <w:pPr>
              <w:adjustRightInd w:val="0"/>
              <w:snapToGrid w:val="0"/>
              <w:jc w:val="center"/>
              <w:rPr>
                <w:rFonts w:ascii="Times New Roman" w:hAnsi="Times New Roman" w:cs="Times New Roman"/>
                <w:szCs w:val="21"/>
              </w:rPr>
            </w:pPr>
            <w:r w:rsidRPr="000B2EF1">
              <w:rPr>
                <w:rFonts w:ascii="Times New Roman" w:hAnsi="Times New Roman" w:cs="Times New Roman"/>
                <w:szCs w:val="21"/>
              </w:rPr>
              <w:fldChar w:fldCharType="begin"/>
            </w:r>
            <w:r w:rsidR="00192325" w:rsidRPr="000B2EF1">
              <w:rPr>
                <w:rFonts w:ascii="Times New Roman" w:hAnsi="Times New Roman" w:cs="Times New Roman"/>
                <w:szCs w:val="21"/>
              </w:rPr>
              <w:instrText xml:space="preserve"> ADDIN EN.CITE &lt;EndNote&gt;&lt;Cite&gt;&lt;Author&gt;Sun&lt;/Author&gt;&lt;Year&gt;2019&lt;/Year&gt;&lt;RecNum&gt;1909&lt;/RecNum&gt;&lt;DisplayText&gt;&lt;style face="superscript"&gt;12&lt;/style&gt;&lt;/DisplayText&gt;&lt;record&gt;&lt;rec-number&gt;1909&lt;/rec-number&gt;&lt;foreign-keys&gt;&lt;key app="EN" db-id="zs2fp5r2f2x2e2esxe75ap2k2dx05tep55zx" timestamp="1706253068" guid="1676f813-e8c7-4c03-8d46-96d7f05a2687"&gt;1909&lt;/key&gt;&lt;/foreign-keys&gt;&lt;ref-type name="Journal Article"&gt;17&lt;/ref-type&gt;&lt;contributors&gt;&lt;authors&gt;&lt;author&gt;Sun, Yufei&lt;/author&gt;&lt;author&gt;Pan, Jinbo&lt;/author&gt;&lt;author&gt;Zhang, Zetao&lt;/author&gt;&lt;author&gt;Zhang, Kenan&lt;/author&gt;&lt;author&gt;Liang, Jing&lt;/author&gt;&lt;author&gt;Wang, Weijun&lt;/author&gt;&lt;author&gt;Yuan, Zhiquan&lt;/author&gt;&lt;author&gt;Hao, Yukun&lt;/author&gt;&lt;author&gt;Wang, Bolun&lt;/author&gt;&lt;author&gt;Wang, Jingwei&lt;/author&gt;&lt;author&gt;Wu, Yang&lt;/author&gt;&lt;author&gt;Zheng, Jingying&lt;/author&gt;&lt;author&gt;Jiao, Liying&lt;/author&gt;&lt;author&gt;Zhou, Shuyun&lt;/author&gt;&lt;author&gt;Liu, Kaihui&lt;/author&gt;&lt;author&gt;Cheng, Chun&lt;/author&gt;&lt;author&gt;Duan, Wenhui&lt;/author&gt;&lt;author&gt;Xu, Yong&lt;/author&gt;&lt;author&gt;Yan, Qimin&lt;/author&gt;&lt;author&gt;Liu, Kai&lt;/author&gt;&lt;/authors&gt;&lt;/contributors&gt;&lt;titles&gt;&lt;title&gt;Elastic Properties and Fracture Behaviors of Biaxially Deformed, Polymorphic MoTe2&lt;/title&gt;&lt;secondary-title&gt;Nano Letters&lt;/secondary-title&gt;&lt;/titles&gt;&lt;periodical&gt;&lt;full-title&gt;Nano Letters&lt;/full-title&gt;&lt;/periodical&gt;&lt;pages&gt;761-769&lt;/pages&gt;&lt;volume&gt;19&lt;/volume&gt;&lt;number&gt;2&lt;/number&gt;&lt;dates&gt;&lt;year&gt;2019&lt;/year&gt;&lt;pub-dates&gt;&lt;date&gt;2019/02/13&lt;/date&gt;&lt;/pub-dates&gt;&lt;/dates&gt;&lt;publisher&gt;American Chemical Society&lt;/publisher&gt;&lt;isbn&gt;1530-6984&lt;/isbn&gt;&lt;urls&gt;&lt;related-urls&gt;&lt;url&gt;https://doi.org/10.1021/acs.nanolett.8b03833&lt;/url&gt;&lt;/related-urls&gt;&lt;/urls&gt;&lt;electronic-resource-num&gt;10.1021/acs.nanolett.8b03833&lt;/electronic-resource-num&gt;&lt;/record&gt;&lt;/Cite&gt;&lt;/EndNote&gt;</w:instrText>
            </w:r>
            <w:r w:rsidRPr="000B2EF1">
              <w:rPr>
                <w:rFonts w:ascii="Times New Roman" w:hAnsi="Times New Roman" w:cs="Times New Roman"/>
                <w:szCs w:val="21"/>
              </w:rPr>
              <w:fldChar w:fldCharType="separate"/>
            </w:r>
            <w:r w:rsidR="00192325" w:rsidRPr="000B2EF1">
              <w:rPr>
                <w:rFonts w:ascii="Times New Roman" w:hAnsi="Times New Roman" w:cs="Times New Roman"/>
                <w:noProof/>
                <w:szCs w:val="21"/>
              </w:rPr>
              <w:t>12</w:t>
            </w:r>
            <w:r w:rsidRPr="000B2EF1">
              <w:rPr>
                <w:rFonts w:ascii="Times New Roman" w:hAnsi="Times New Roman" w:cs="Times New Roman"/>
                <w:szCs w:val="21"/>
              </w:rPr>
              <w:fldChar w:fldCharType="end"/>
            </w:r>
          </w:p>
        </w:tc>
      </w:tr>
      <w:tr w:rsidR="009238BA" w14:paraId="1F62FAF3" w14:textId="77777777" w:rsidTr="00950E60">
        <w:trPr>
          <w:trHeight w:val="103"/>
        </w:trPr>
        <w:tc>
          <w:tcPr>
            <w:tcW w:w="1134" w:type="dxa"/>
            <w:tcMar>
              <w:top w:w="15" w:type="dxa"/>
              <w:left w:w="108" w:type="dxa"/>
              <w:bottom w:w="0" w:type="dxa"/>
              <w:right w:w="108" w:type="dxa"/>
            </w:tcMar>
            <w:vAlign w:val="center"/>
            <w:hideMark/>
          </w:tcPr>
          <w:p w14:paraId="18A748F9" w14:textId="77777777" w:rsidR="00C55D7D" w:rsidRPr="00E265A3" w:rsidRDefault="00E8361E" w:rsidP="00950E60">
            <w:pPr>
              <w:adjustRightInd w:val="0"/>
              <w:snapToGrid w:val="0"/>
              <w:jc w:val="center"/>
              <w:rPr>
                <w:rFonts w:ascii="Times New Roman" w:hAnsi="Times New Roman" w:cs="Times New Roman"/>
                <w:szCs w:val="21"/>
                <w:vertAlign w:val="subscript"/>
              </w:rPr>
            </w:pPr>
            <w:r>
              <w:rPr>
                <w:rFonts w:ascii="Times New Roman" w:hAnsi="Times New Roman" w:cs="Times New Roman" w:hint="eastAsia"/>
                <w:szCs w:val="21"/>
              </w:rPr>
              <w:t>1</w:t>
            </w:r>
            <w:r>
              <w:rPr>
                <w:rFonts w:ascii="Times New Roman" w:hAnsi="Times New Roman" w:cs="Times New Roman"/>
                <w:szCs w:val="21"/>
              </w:rPr>
              <w:t>T’-MoTe</w:t>
            </w:r>
            <w:r>
              <w:rPr>
                <w:rFonts w:ascii="Times New Roman" w:hAnsi="Times New Roman" w:cs="Times New Roman"/>
                <w:szCs w:val="21"/>
                <w:vertAlign w:val="subscript"/>
              </w:rPr>
              <w:t>2</w:t>
            </w:r>
          </w:p>
        </w:tc>
        <w:tc>
          <w:tcPr>
            <w:tcW w:w="851" w:type="dxa"/>
            <w:vAlign w:val="center"/>
          </w:tcPr>
          <w:p w14:paraId="64A73F6A"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9</w:t>
            </w:r>
            <w:r>
              <w:rPr>
                <w:rFonts w:ascii="Times New Roman" w:hAnsi="Times New Roman" w:cs="Times New Roman"/>
                <w:szCs w:val="21"/>
              </w:rPr>
              <w:t xml:space="preserve"> </w:t>
            </w:r>
            <w:r>
              <w:rPr>
                <w:rFonts w:ascii="Times New Roman" w:hAnsi="Times New Roman" w:cs="Times New Roman" w:hint="eastAsia"/>
                <w:szCs w:val="21"/>
              </w:rPr>
              <w:t>nm</w:t>
            </w:r>
          </w:p>
        </w:tc>
        <w:tc>
          <w:tcPr>
            <w:tcW w:w="1551" w:type="dxa"/>
            <w:tcMar>
              <w:top w:w="15" w:type="dxa"/>
              <w:left w:w="108" w:type="dxa"/>
              <w:bottom w:w="0" w:type="dxa"/>
              <w:right w:w="108" w:type="dxa"/>
            </w:tcMar>
            <w:vAlign w:val="center"/>
          </w:tcPr>
          <w:p w14:paraId="7F389FDE"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04</w:t>
            </w:r>
          </w:p>
        </w:tc>
        <w:tc>
          <w:tcPr>
            <w:tcW w:w="1142" w:type="dxa"/>
            <w:tcMar>
              <w:top w:w="15" w:type="dxa"/>
              <w:left w:w="108" w:type="dxa"/>
              <w:bottom w:w="0" w:type="dxa"/>
              <w:right w:w="108" w:type="dxa"/>
            </w:tcMar>
            <w:vAlign w:val="center"/>
          </w:tcPr>
          <w:p w14:paraId="3A5A0A19"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2</w:t>
            </w:r>
            <w:r>
              <w:rPr>
                <w:rFonts w:ascii="Times New Roman" w:hAnsi="Times New Roman" w:cs="Times New Roman"/>
                <w:szCs w:val="21"/>
              </w:rPr>
              <w:t>.8</w:t>
            </w:r>
          </w:p>
        </w:tc>
        <w:tc>
          <w:tcPr>
            <w:tcW w:w="851" w:type="dxa"/>
            <w:vAlign w:val="center"/>
          </w:tcPr>
          <w:p w14:paraId="2B424410"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2</w:t>
            </w:r>
            <w:r>
              <w:rPr>
                <w:rFonts w:ascii="Times New Roman" w:hAnsi="Times New Roman" w:cs="Times New Roman"/>
                <w:szCs w:val="21"/>
              </w:rPr>
              <w:t>.7</w:t>
            </w:r>
          </w:p>
        </w:tc>
        <w:tc>
          <w:tcPr>
            <w:tcW w:w="1275" w:type="dxa"/>
            <w:tcMar>
              <w:top w:w="15" w:type="dxa"/>
              <w:left w:w="108" w:type="dxa"/>
              <w:bottom w:w="0" w:type="dxa"/>
              <w:right w:w="108" w:type="dxa"/>
            </w:tcMar>
            <w:vAlign w:val="center"/>
          </w:tcPr>
          <w:p w14:paraId="2839F1A1"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szCs w:val="21"/>
              </w:rPr>
              <w:t>elastic</w:t>
            </w:r>
          </w:p>
        </w:tc>
        <w:tc>
          <w:tcPr>
            <w:tcW w:w="1276" w:type="dxa"/>
            <w:gridSpan w:val="2"/>
            <w:vAlign w:val="center"/>
          </w:tcPr>
          <w:p w14:paraId="51F782D5" w14:textId="1994A16D" w:rsidR="00C55D7D" w:rsidRPr="000B2EF1" w:rsidRDefault="00E8361E" w:rsidP="00950E60">
            <w:pPr>
              <w:adjustRightInd w:val="0"/>
              <w:snapToGrid w:val="0"/>
              <w:jc w:val="center"/>
              <w:rPr>
                <w:rFonts w:ascii="Times New Roman" w:hAnsi="Times New Roman" w:cs="Times New Roman"/>
                <w:szCs w:val="21"/>
              </w:rPr>
            </w:pPr>
            <w:r w:rsidRPr="000B2EF1">
              <w:rPr>
                <w:rFonts w:ascii="Times New Roman" w:hAnsi="Times New Roman" w:cs="Times New Roman"/>
                <w:szCs w:val="21"/>
              </w:rPr>
              <w:fldChar w:fldCharType="begin"/>
            </w:r>
            <w:r w:rsidR="00192325" w:rsidRPr="000B2EF1">
              <w:rPr>
                <w:rFonts w:ascii="Times New Roman" w:hAnsi="Times New Roman" w:cs="Times New Roman"/>
                <w:szCs w:val="21"/>
              </w:rPr>
              <w:instrText xml:space="preserve"> ADDIN EN.CITE &lt;EndNote&gt;&lt;Cite&gt;&lt;Author&gt;Sun&lt;/Author&gt;&lt;Year&gt;2019&lt;/Year&gt;&lt;RecNum&gt;1909&lt;/RecNum&gt;&lt;DisplayText&gt;&lt;style face="superscript"&gt;12&lt;/style&gt;&lt;/DisplayText&gt;&lt;record&gt;&lt;rec-number&gt;1909&lt;/rec-number&gt;&lt;foreign-keys&gt;&lt;key app="EN" db-id="zs2fp5r2f2x2e2esxe75ap2k2dx05tep55zx" timestamp="1706253068" guid="1676f813-e8c7-4c03-8d46-96d7f05a2687"&gt;1909&lt;/key&gt;&lt;/foreign-keys&gt;&lt;ref-type name="Journal Article"&gt;17&lt;/ref-type&gt;&lt;contributors&gt;&lt;authors&gt;&lt;author&gt;Sun, Yufei&lt;/author&gt;&lt;author&gt;Pan, Jinbo&lt;/author&gt;&lt;author&gt;Zhang, Zetao&lt;/author&gt;&lt;author&gt;Zhang, Kenan&lt;/author&gt;&lt;author&gt;Liang, Jing&lt;/author&gt;&lt;author&gt;Wang, Weijun&lt;/author&gt;&lt;author&gt;Yuan, Zhiquan&lt;/author&gt;&lt;author&gt;Hao, Yukun&lt;/author&gt;&lt;author&gt;Wang, Bolun&lt;/author&gt;&lt;author&gt;Wang, Jingwei&lt;/author&gt;&lt;author&gt;Wu, Yang&lt;/author&gt;&lt;author&gt;Zheng, Jingying&lt;/author&gt;&lt;author&gt;Jiao, Liying&lt;/author&gt;&lt;author&gt;Zhou, Shuyun&lt;/author&gt;&lt;author&gt;Liu, Kaihui&lt;/author&gt;&lt;author&gt;Cheng, Chun&lt;/author&gt;&lt;author&gt;Duan, Wenhui&lt;/author&gt;&lt;author&gt;Xu, Yong&lt;/author&gt;&lt;author&gt;Yan, Qimin&lt;/author&gt;&lt;author&gt;Liu, Kai&lt;/author&gt;&lt;/authors&gt;&lt;/contributors&gt;&lt;titles&gt;&lt;title&gt;Elastic Properties and Fracture Behaviors of Biaxially Deformed, Polymorphic MoTe2&lt;/title&gt;&lt;secondary-title&gt;Nano Letters&lt;/secondary-title&gt;&lt;/titles&gt;&lt;periodical&gt;&lt;full-title&gt;Nano Letters&lt;/full-title&gt;&lt;/periodical&gt;&lt;pages&gt;761-769&lt;/pages&gt;&lt;volume&gt;19&lt;/volume&gt;&lt;number&gt;2&lt;/number&gt;&lt;dates&gt;&lt;year&gt;2019&lt;/year&gt;&lt;pub-dates&gt;&lt;date&gt;2019/02/13&lt;/date&gt;&lt;/pub-dates&gt;&lt;/dates&gt;&lt;publisher&gt;American Chemical Society&lt;/publisher&gt;&lt;isbn&gt;1530-6984&lt;/isbn&gt;&lt;urls&gt;&lt;related-urls&gt;&lt;url&gt;https://doi.org/10.1021/acs.nanolett.8b03833&lt;/url&gt;&lt;/related-urls&gt;&lt;/urls&gt;&lt;electronic-resource-num&gt;10.1021/acs.nanolett.8b03833&lt;/electronic-resource-num&gt;&lt;/record&gt;&lt;/Cite&gt;&lt;/EndNote&gt;</w:instrText>
            </w:r>
            <w:r w:rsidRPr="000B2EF1">
              <w:rPr>
                <w:rFonts w:ascii="Times New Roman" w:hAnsi="Times New Roman" w:cs="Times New Roman"/>
                <w:szCs w:val="21"/>
              </w:rPr>
              <w:fldChar w:fldCharType="separate"/>
            </w:r>
            <w:r w:rsidR="00192325" w:rsidRPr="000B2EF1">
              <w:rPr>
                <w:rFonts w:ascii="Times New Roman" w:hAnsi="Times New Roman" w:cs="Times New Roman"/>
                <w:noProof/>
                <w:szCs w:val="21"/>
              </w:rPr>
              <w:t>12</w:t>
            </w:r>
            <w:r w:rsidRPr="000B2EF1">
              <w:rPr>
                <w:rFonts w:ascii="Times New Roman" w:hAnsi="Times New Roman" w:cs="Times New Roman"/>
                <w:szCs w:val="21"/>
              </w:rPr>
              <w:fldChar w:fldCharType="end"/>
            </w:r>
          </w:p>
        </w:tc>
      </w:tr>
      <w:tr w:rsidR="009238BA" w14:paraId="486D5C3E" w14:textId="77777777" w:rsidTr="00950E60">
        <w:trPr>
          <w:trHeight w:val="103"/>
        </w:trPr>
        <w:tc>
          <w:tcPr>
            <w:tcW w:w="1134" w:type="dxa"/>
            <w:tcMar>
              <w:top w:w="15" w:type="dxa"/>
              <w:left w:w="108" w:type="dxa"/>
              <w:bottom w:w="0" w:type="dxa"/>
              <w:right w:w="108" w:type="dxa"/>
            </w:tcMar>
            <w:vAlign w:val="center"/>
          </w:tcPr>
          <w:p w14:paraId="33420063"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szCs w:val="21"/>
              </w:rPr>
              <w:t>T</w:t>
            </w:r>
            <w:r>
              <w:rPr>
                <w:rFonts w:ascii="Times New Roman" w:hAnsi="Times New Roman" w:cs="Times New Roman" w:hint="eastAsia"/>
                <w:szCs w:val="21"/>
                <w:vertAlign w:val="subscript"/>
              </w:rPr>
              <w:t>d</w:t>
            </w:r>
            <w:r>
              <w:rPr>
                <w:rFonts w:ascii="Times New Roman" w:hAnsi="Times New Roman" w:cs="Times New Roman"/>
                <w:szCs w:val="21"/>
              </w:rPr>
              <w:t>- MoTe</w:t>
            </w:r>
            <w:r>
              <w:rPr>
                <w:rFonts w:ascii="Times New Roman" w:hAnsi="Times New Roman" w:cs="Times New Roman"/>
                <w:szCs w:val="21"/>
                <w:vertAlign w:val="subscript"/>
              </w:rPr>
              <w:t>2</w:t>
            </w:r>
          </w:p>
        </w:tc>
        <w:tc>
          <w:tcPr>
            <w:tcW w:w="851" w:type="dxa"/>
            <w:vAlign w:val="center"/>
          </w:tcPr>
          <w:p w14:paraId="0615B414"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 xml:space="preserve">0.5 </w:t>
            </w:r>
            <w:r>
              <w:rPr>
                <w:rFonts w:ascii="Times New Roman" w:hAnsi="Times New Roman" w:cs="Times New Roman" w:hint="eastAsia"/>
                <w:szCs w:val="21"/>
              </w:rPr>
              <w:t>nm</w:t>
            </w:r>
          </w:p>
        </w:tc>
        <w:tc>
          <w:tcPr>
            <w:tcW w:w="1551" w:type="dxa"/>
            <w:tcMar>
              <w:top w:w="15" w:type="dxa"/>
              <w:left w:w="108" w:type="dxa"/>
              <w:bottom w:w="0" w:type="dxa"/>
              <w:right w:w="108" w:type="dxa"/>
            </w:tcMar>
            <w:vAlign w:val="center"/>
          </w:tcPr>
          <w:p w14:paraId="09AA1C24"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03.3</w:t>
            </w:r>
          </w:p>
        </w:tc>
        <w:tc>
          <w:tcPr>
            <w:tcW w:w="1142" w:type="dxa"/>
            <w:tcMar>
              <w:top w:w="15" w:type="dxa"/>
              <w:left w:w="108" w:type="dxa"/>
              <w:bottom w:w="0" w:type="dxa"/>
              <w:right w:w="108" w:type="dxa"/>
            </w:tcMar>
            <w:vAlign w:val="center"/>
          </w:tcPr>
          <w:p w14:paraId="5E063F62"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.2</w:t>
            </w:r>
          </w:p>
        </w:tc>
        <w:tc>
          <w:tcPr>
            <w:tcW w:w="851" w:type="dxa"/>
            <w:vAlign w:val="center"/>
          </w:tcPr>
          <w:p w14:paraId="30BA762F"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3</w:t>
            </w:r>
            <w:r>
              <w:rPr>
                <w:rFonts w:ascii="Times New Roman" w:hAnsi="Times New Roman" w:cs="Times New Roman"/>
                <w:szCs w:val="21"/>
              </w:rPr>
              <w:t>.1</w:t>
            </w:r>
          </w:p>
        </w:tc>
        <w:tc>
          <w:tcPr>
            <w:tcW w:w="1275" w:type="dxa"/>
            <w:tcMar>
              <w:top w:w="15" w:type="dxa"/>
              <w:left w:w="108" w:type="dxa"/>
              <w:bottom w:w="0" w:type="dxa"/>
              <w:right w:w="108" w:type="dxa"/>
            </w:tcMar>
            <w:vAlign w:val="center"/>
          </w:tcPr>
          <w:p w14:paraId="7C54ABE8"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elastic</w:t>
            </w:r>
          </w:p>
        </w:tc>
        <w:tc>
          <w:tcPr>
            <w:tcW w:w="1276" w:type="dxa"/>
            <w:gridSpan w:val="2"/>
            <w:vAlign w:val="center"/>
          </w:tcPr>
          <w:p w14:paraId="5753E462" w14:textId="2882125D" w:rsidR="00C55D7D" w:rsidRPr="000B2EF1" w:rsidRDefault="00E8361E" w:rsidP="00950E60">
            <w:pPr>
              <w:adjustRightInd w:val="0"/>
              <w:snapToGrid w:val="0"/>
              <w:jc w:val="center"/>
              <w:rPr>
                <w:rFonts w:ascii="Times New Roman" w:hAnsi="Times New Roman" w:cs="Times New Roman"/>
                <w:szCs w:val="21"/>
              </w:rPr>
            </w:pPr>
            <w:r w:rsidRPr="000B2EF1">
              <w:rPr>
                <w:rFonts w:ascii="Times New Roman" w:hAnsi="Times New Roman" w:cs="Times New Roman"/>
                <w:szCs w:val="21"/>
              </w:rPr>
              <w:fldChar w:fldCharType="begin"/>
            </w:r>
            <w:r w:rsidR="00192325" w:rsidRPr="000B2EF1">
              <w:rPr>
                <w:rFonts w:ascii="Times New Roman" w:hAnsi="Times New Roman" w:cs="Times New Roman"/>
                <w:szCs w:val="21"/>
              </w:rPr>
              <w:instrText xml:space="preserve"> ADDIN EN.CITE &lt;EndNote&gt;&lt;Cite&gt;&lt;Author&gt;Sun&lt;/Author&gt;&lt;Year&gt;2019&lt;/Year&gt;&lt;RecNum&gt;1909&lt;/RecNum&gt;&lt;DisplayText&gt;&lt;style face="superscript"&gt;12&lt;/style&gt;&lt;/DisplayText&gt;&lt;record&gt;&lt;rec-number&gt;1909&lt;/rec-number&gt;&lt;foreign-keys&gt;&lt;key app="EN" db-id="zs2fp5r2f2x2e2esxe75ap2k2dx05tep55zx" timestamp="1706253068" guid="1676f813-e8c7-4c03-8d46-96d7f05a2687"&gt;1909&lt;/key&gt;&lt;/foreign-keys&gt;&lt;ref-type name="Journal Article"&gt;17&lt;/ref-type&gt;&lt;contributors&gt;&lt;authors&gt;&lt;author&gt;Sun, Yufei&lt;/author&gt;&lt;author&gt;Pan, Jinbo&lt;/author&gt;&lt;author&gt;Zhang, Zetao&lt;/author&gt;&lt;author&gt;Zhang, Kenan&lt;/author&gt;&lt;author&gt;Liang, Jing&lt;/author&gt;&lt;author&gt;Wang, Weijun&lt;/author&gt;&lt;author&gt;Yuan, Zhiquan&lt;/author&gt;&lt;author&gt;Hao, Yukun&lt;/author&gt;&lt;author&gt;Wang, Bolun&lt;/author&gt;&lt;author&gt;Wang, Jingwei&lt;/author&gt;&lt;author&gt;Wu, Yang&lt;/author&gt;&lt;author&gt;Zheng, Jingying&lt;/author&gt;&lt;author&gt;Jiao, Liying&lt;/author&gt;&lt;author&gt;Zhou, Shuyun&lt;/author&gt;&lt;author&gt;Liu, Kaihui&lt;/author&gt;&lt;author&gt;Cheng, Chun&lt;/author&gt;&lt;author&gt;Duan, Wenhui&lt;/author&gt;&lt;author&gt;Xu, Yong&lt;/author&gt;&lt;author&gt;Yan, Qimin&lt;/author&gt;&lt;author&gt;Liu, Kai&lt;/author&gt;&lt;/authors&gt;&lt;/contributors&gt;&lt;titles&gt;&lt;title&gt;Elastic Properties and Fracture Behaviors of Biaxially Deformed, Polymorphic MoTe2&lt;/title&gt;&lt;secondary-title&gt;Nano Letters&lt;/secondary-title&gt;&lt;/titles&gt;&lt;periodical&gt;&lt;full-title&gt;Nano Letters&lt;/full-title&gt;&lt;/periodical&gt;&lt;pages&gt;761-769&lt;/pages&gt;&lt;volume&gt;19&lt;/volume&gt;&lt;number&gt;2&lt;/number&gt;&lt;dates&gt;&lt;year&gt;2019&lt;/year&gt;&lt;pub-dates&gt;&lt;date&gt;2019/02/13&lt;/date&gt;&lt;/pub-dates&gt;&lt;/dates&gt;&lt;publisher&gt;American Chemical Society&lt;/publisher&gt;&lt;isbn&gt;1530-6984&lt;/isbn&gt;&lt;urls&gt;&lt;related-urls&gt;&lt;url&gt;https://doi.org/10.1021/acs.nanolett.8b03833&lt;/url&gt;&lt;/related-urls&gt;&lt;/urls&gt;&lt;electronic-resource-num&gt;10.1021/acs.nanolett.8b03833&lt;/electronic-resource-num&gt;&lt;/record&gt;&lt;/Cite&gt;&lt;/EndNote&gt;</w:instrText>
            </w:r>
            <w:r w:rsidRPr="000B2EF1">
              <w:rPr>
                <w:rFonts w:ascii="Times New Roman" w:hAnsi="Times New Roman" w:cs="Times New Roman"/>
                <w:szCs w:val="21"/>
              </w:rPr>
              <w:fldChar w:fldCharType="separate"/>
            </w:r>
            <w:r w:rsidR="00192325" w:rsidRPr="000B2EF1">
              <w:rPr>
                <w:rFonts w:ascii="Times New Roman" w:hAnsi="Times New Roman" w:cs="Times New Roman"/>
                <w:noProof/>
                <w:szCs w:val="21"/>
              </w:rPr>
              <w:t>12</w:t>
            </w:r>
            <w:r w:rsidRPr="000B2EF1">
              <w:rPr>
                <w:rFonts w:ascii="Times New Roman" w:hAnsi="Times New Roman" w:cs="Times New Roman"/>
                <w:szCs w:val="21"/>
              </w:rPr>
              <w:fldChar w:fldCharType="end"/>
            </w:r>
          </w:p>
        </w:tc>
      </w:tr>
      <w:tr w:rsidR="009238BA" w14:paraId="672483B9" w14:textId="77777777" w:rsidTr="00950E60">
        <w:trPr>
          <w:trHeight w:val="103"/>
        </w:trPr>
        <w:tc>
          <w:tcPr>
            <w:tcW w:w="1134" w:type="dxa"/>
            <w:tcMar>
              <w:top w:w="15" w:type="dxa"/>
              <w:left w:w="108" w:type="dxa"/>
              <w:bottom w:w="0" w:type="dxa"/>
              <w:right w:w="108" w:type="dxa"/>
            </w:tcMar>
            <w:vAlign w:val="center"/>
            <w:hideMark/>
          </w:tcPr>
          <w:p w14:paraId="26788BCB"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szCs w:val="21"/>
              </w:rPr>
              <w:t>GaS</w:t>
            </w:r>
          </w:p>
        </w:tc>
        <w:tc>
          <w:tcPr>
            <w:tcW w:w="851" w:type="dxa"/>
            <w:vAlign w:val="center"/>
          </w:tcPr>
          <w:p w14:paraId="7997B958"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 nm</w:t>
            </w:r>
          </w:p>
        </w:tc>
        <w:tc>
          <w:tcPr>
            <w:tcW w:w="1551" w:type="dxa"/>
            <w:tcMar>
              <w:top w:w="15" w:type="dxa"/>
              <w:left w:w="108" w:type="dxa"/>
              <w:bottom w:w="0" w:type="dxa"/>
              <w:right w:w="108" w:type="dxa"/>
            </w:tcMar>
            <w:vAlign w:val="center"/>
          </w:tcPr>
          <w:p w14:paraId="4CAE5390"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73</w:t>
            </w:r>
            <w:r>
              <w:rPr>
                <w:rFonts w:ascii="Times New Roman" w:hAnsi="Times New Roman" w:cs="Times New Roman" w:hint="eastAsia"/>
                <w:szCs w:val="21"/>
              </w:rPr>
              <w:t>±</w:t>
            </w:r>
            <w:r>
              <w:rPr>
                <w:rFonts w:ascii="Times New Roman" w:hAnsi="Times New Roman" w:cs="Times New Roman" w:hint="eastAsia"/>
                <w:szCs w:val="21"/>
              </w:rPr>
              <w:t>1</w:t>
            </w:r>
            <w:r>
              <w:rPr>
                <w:rFonts w:ascii="Times New Roman" w:hAnsi="Times New Roman" w:cs="Times New Roman"/>
                <w:szCs w:val="21"/>
              </w:rPr>
              <w:t>5</w:t>
            </w:r>
          </w:p>
        </w:tc>
        <w:tc>
          <w:tcPr>
            <w:tcW w:w="1142" w:type="dxa"/>
            <w:tcMar>
              <w:top w:w="15" w:type="dxa"/>
              <w:left w:w="108" w:type="dxa"/>
              <w:bottom w:w="0" w:type="dxa"/>
              <w:right w:w="108" w:type="dxa"/>
            </w:tcMar>
            <w:vAlign w:val="center"/>
          </w:tcPr>
          <w:p w14:paraId="56C8990C"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8</w:t>
            </w:r>
          </w:p>
        </w:tc>
        <w:tc>
          <w:tcPr>
            <w:tcW w:w="851" w:type="dxa"/>
            <w:vAlign w:val="center"/>
          </w:tcPr>
          <w:p w14:paraId="68A4441D"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4</w:t>
            </w:r>
            <w:r>
              <w:rPr>
                <w:rFonts w:ascii="Times New Roman" w:hAnsi="Times New Roman" w:cs="Times New Roman"/>
                <w:szCs w:val="21"/>
              </w:rPr>
              <w:t>.5</w:t>
            </w:r>
          </w:p>
        </w:tc>
        <w:tc>
          <w:tcPr>
            <w:tcW w:w="1275" w:type="dxa"/>
            <w:tcMar>
              <w:top w:w="15" w:type="dxa"/>
              <w:left w:w="108" w:type="dxa"/>
              <w:bottom w:w="0" w:type="dxa"/>
              <w:right w:w="108" w:type="dxa"/>
            </w:tcMar>
            <w:vAlign w:val="center"/>
          </w:tcPr>
          <w:p w14:paraId="00D5F5D0"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szCs w:val="21"/>
              </w:rPr>
              <w:t>elastic</w:t>
            </w:r>
          </w:p>
        </w:tc>
        <w:tc>
          <w:tcPr>
            <w:tcW w:w="1276" w:type="dxa"/>
            <w:gridSpan w:val="2"/>
            <w:vAlign w:val="center"/>
          </w:tcPr>
          <w:p w14:paraId="2B43E7E8" w14:textId="3EBDFF43" w:rsidR="00C55D7D" w:rsidRPr="000B2EF1" w:rsidRDefault="00E8361E" w:rsidP="00950E60">
            <w:pPr>
              <w:adjustRightInd w:val="0"/>
              <w:snapToGrid w:val="0"/>
              <w:jc w:val="center"/>
              <w:rPr>
                <w:rFonts w:ascii="Times New Roman" w:hAnsi="Times New Roman" w:cs="Times New Roman"/>
                <w:szCs w:val="21"/>
              </w:rPr>
            </w:pPr>
            <w:r w:rsidRPr="000B2EF1">
              <w:rPr>
                <w:rFonts w:ascii="Times New Roman" w:hAnsi="Times New Roman" w:cs="Times New Roman"/>
                <w:szCs w:val="21"/>
              </w:rPr>
              <w:fldChar w:fldCharType="begin"/>
            </w:r>
            <w:r w:rsidR="00192325" w:rsidRPr="000B2EF1">
              <w:rPr>
                <w:rFonts w:ascii="Times New Roman" w:hAnsi="Times New Roman" w:cs="Times New Roman"/>
                <w:szCs w:val="21"/>
              </w:rPr>
              <w:instrText xml:space="preserve"> ADDIN EN.CITE &lt;EndNote&gt;&lt;Cite&gt;&lt;Author&gt;Chitara&lt;/Author&gt;&lt;Year&gt;2018&lt;/Year&gt;&lt;RecNum&gt;1915&lt;/RecNum&gt;&lt;DisplayText&gt;&lt;style face="superscript"&gt;15&lt;/style&gt;&lt;/DisplayText&gt;&lt;record&gt;&lt;rec-number&gt;1915&lt;/rec-number&gt;&lt;foreign-keys&gt;&lt;key app="EN" db-id="zs2fp5r2f2x2e2esxe75ap2k2dx05tep55zx" timestamp="1706253148" guid="b8329730-c0d0-4c52-98cb-a3df1d614c0f"&gt;1915&lt;/key&gt;&lt;/foreign-keys&gt;&lt;ref-type name="Journal Article"&gt;17&lt;/ref-type&gt;&lt;contributors&gt;&lt;authors&gt;&lt;author&gt;Chitara, Basant&lt;/author&gt;&lt;author&gt;Ya&amp;apos;akobovitz, Assaf&lt;/author&gt;&lt;/authors&gt;&lt;/contributors&gt;&lt;titles&gt;&lt;title&gt;Elastic properties and breaking strengths of GaS, GaSe and GaTe nanosheets&lt;/title&gt;&lt;secondary-title&gt;Nanoscale&lt;/secondary-title&gt;&lt;/titles&gt;&lt;periodical&gt;&lt;full-title&gt;Nanoscale&lt;/full-title&gt;&lt;/periodical&gt;&lt;pages&gt;13022-13027&lt;/pages&gt;&lt;volume&gt;10&lt;/volume&gt;&lt;number&gt;27&lt;/number&gt;&lt;dates&gt;&lt;year&gt;2018&lt;/year&gt;&lt;/dates&gt;&lt;publisher&gt;The Royal Society of Chemistry&lt;/publisher&gt;&lt;isbn&gt;2040-3364&lt;/isbn&gt;&lt;work-type&gt;10.1039/C8NR01065J&lt;/work-type&gt;&lt;urls&gt;&lt;related-urls&gt;&lt;url&gt;http://dx.doi.org/10.1039/C8NR01065J&lt;/url&gt;&lt;/related-urls&gt;&lt;/urls&gt;&lt;electronic-resource-num&gt;10.1039/C8NR01065J&lt;/electronic-resource-num&gt;&lt;/record&gt;&lt;/Cite&gt;&lt;/EndNote&gt;</w:instrText>
            </w:r>
            <w:r w:rsidRPr="000B2EF1">
              <w:rPr>
                <w:rFonts w:ascii="Times New Roman" w:hAnsi="Times New Roman" w:cs="Times New Roman"/>
                <w:szCs w:val="21"/>
              </w:rPr>
              <w:fldChar w:fldCharType="separate"/>
            </w:r>
            <w:r w:rsidR="00192325" w:rsidRPr="000B2EF1">
              <w:rPr>
                <w:rFonts w:ascii="Times New Roman" w:hAnsi="Times New Roman" w:cs="Times New Roman"/>
                <w:noProof/>
                <w:szCs w:val="21"/>
              </w:rPr>
              <w:t>15</w:t>
            </w:r>
            <w:r w:rsidRPr="000B2EF1">
              <w:rPr>
                <w:rFonts w:ascii="Times New Roman" w:hAnsi="Times New Roman" w:cs="Times New Roman"/>
                <w:szCs w:val="21"/>
              </w:rPr>
              <w:fldChar w:fldCharType="end"/>
            </w:r>
          </w:p>
        </w:tc>
      </w:tr>
      <w:tr w:rsidR="009238BA" w14:paraId="36B95719" w14:textId="77777777" w:rsidTr="00950E60">
        <w:trPr>
          <w:trHeight w:val="103"/>
        </w:trPr>
        <w:tc>
          <w:tcPr>
            <w:tcW w:w="1134" w:type="dxa"/>
            <w:tcMar>
              <w:top w:w="15" w:type="dxa"/>
              <w:left w:w="108" w:type="dxa"/>
              <w:bottom w:w="0" w:type="dxa"/>
              <w:right w:w="108" w:type="dxa"/>
            </w:tcMar>
            <w:vAlign w:val="center"/>
            <w:hideMark/>
          </w:tcPr>
          <w:p w14:paraId="7EDE50BE" w14:textId="77777777" w:rsidR="00C55D7D" w:rsidRPr="00E265A3" w:rsidRDefault="00E8361E" w:rsidP="00950E60">
            <w:pPr>
              <w:adjustRightInd w:val="0"/>
              <w:snapToGrid w:val="0"/>
              <w:jc w:val="center"/>
              <w:rPr>
                <w:rFonts w:ascii="Times New Roman" w:hAnsi="Times New Roman" w:cs="Times New Roman"/>
                <w:szCs w:val="21"/>
                <w:vertAlign w:val="subscript"/>
              </w:rPr>
            </w:pPr>
            <w:r>
              <w:rPr>
                <w:rFonts w:ascii="Times New Roman" w:hAnsi="Times New Roman" w:cs="Times New Roman" w:hint="eastAsia"/>
                <w:szCs w:val="21"/>
              </w:rPr>
              <w:t>G</w:t>
            </w:r>
            <w:r>
              <w:rPr>
                <w:rFonts w:ascii="Times New Roman" w:hAnsi="Times New Roman" w:cs="Times New Roman"/>
                <w:szCs w:val="21"/>
              </w:rPr>
              <w:t>aSe</w:t>
            </w:r>
          </w:p>
        </w:tc>
        <w:tc>
          <w:tcPr>
            <w:tcW w:w="851" w:type="dxa"/>
            <w:vAlign w:val="center"/>
          </w:tcPr>
          <w:p w14:paraId="31CC8D33"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 nm</w:t>
            </w:r>
          </w:p>
        </w:tc>
        <w:tc>
          <w:tcPr>
            <w:tcW w:w="1551" w:type="dxa"/>
            <w:tcMar>
              <w:top w:w="15" w:type="dxa"/>
              <w:left w:w="108" w:type="dxa"/>
              <w:bottom w:w="0" w:type="dxa"/>
              <w:right w:w="108" w:type="dxa"/>
            </w:tcMar>
            <w:vAlign w:val="center"/>
          </w:tcPr>
          <w:p w14:paraId="0F51A0E4"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8</w:t>
            </w:r>
            <w:r>
              <w:rPr>
                <w:rFonts w:ascii="Times New Roman" w:hAnsi="Times New Roman" w:cs="Times New Roman"/>
                <w:szCs w:val="21"/>
              </w:rPr>
              <w:t>1.9</w:t>
            </w:r>
            <w:r>
              <w:rPr>
                <w:rFonts w:ascii="Times New Roman" w:hAnsi="Times New Roman" w:cs="Times New Roman" w:hint="eastAsia"/>
                <w:szCs w:val="21"/>
              </w:rPr>
              <w:t>±</w:t>
            </w:r>
            <w:r>
              <w:rPr>
                <w:rFonts w:ascii="Times New Roman" w:hAnsi="Times New Roman" w:cs="Times New Roman" w:hint="eastAsia"/>
                <w:szCs w:val="21"/>
              </w:rPr>
              <w:t>1</w:t>
            </w:r>
            <w:r>
              <w:rPr>
                <w:rFonts w:ascii="Times New Roman" w:hAnsi="Times New Roman" w:cs="Times New Roman"/>
                <w:szCs w:val="21"/>
              </w:rPr>
              <w:t>2.7</w:t>
            </w:r>
          </w:p>
        </w:tc>
        <w:tc>
          <w:tcPr>
            <w:tcW w:w="1142" w:type="dxa"/>
            <w:tcMar>
              <w:top w:w="15" w:type="dxa"/>
              <w:left w:w="108" w:type="dxa"/>
              <w:bottom w:w="0" w:type="dxa"/>
              <w:right w:w="108" w:type="dxa"/>
            </w:tcMar>
            <w:vAlign w:val="center"/>
          </w:tcPr>
          <w:p w14:paraId="4996099E"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4</w:t>
            </w:r>
          </w:p>
        </w:tc>
        <w:tc>
          <w:tcPr>
            <w:tcW w:w="851" w:type="dxa"/>
            <w:vAlign w:val="center"/>
          </w:tcPr>
          <w:p w14:paraId="1BFBD47B"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5</w:t>
            </w:r>
          </w:p>
        </w:tc>
        <w:tc>
          <w:tcPr>
            <w:tcW w:w="1275" w:type="dxa"/>
            <w:tcMar>
              <w:top w:w="15" w:type="dxa"/>
              <w:left w:w="108" w:type="dxa"/>
              <w:bottom w:w="0" w:type="dxa"/>
              <w:right w:w="108" w:type="dxa"/>
            </w:tcMar>
            <w:vAlign w:val="center"/>
          </w:tcPr>
          <w:p w14:paraId="2713439C"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szCs w:val="21"/>
              </w:rPr>
              <w:t>elastic</w:t>
            </w:r>
          </w:p>
        </w:tc>
        <w:tc>
          <w:tcPr>
            <w:tcW w:w="1276" w:type="dxa"/>
            <w:gridSpan w:val="2"/>
            <w:vAlign w:val="center"/>
          </w:tcPr>
          <w:p w14:paraId="291571BE" w14:textId="432428A3" w:rsidR="00C55D7D" w:rsidRPr="000B2EF1" w:rsidRDefault="00E8361E" w:rsidP="00950E60">
            <w:pPr>
              <w:adjustRightInd w:val="0"/>
              <w:snapToGrid w:val="0"/>
              <w:jc w:val="center"/>
              <w:rPr>
                <w:rFonts w:ascii="Times New Roman" w:hAnsi="Times New Roman" w:cs="Times New Roman"/>
                <w:szCs w:val="21"/>
              </w:rPr>
            </w:pPr>
            <w:r w:rsidRPr="000B2EF1">
              <w:rPr>
                <w:rFonts w:ascii="Times New Roman" w:hAnsi="Times New Roman" w:cs="Times New Roman"/>
                <w:szCs w:val="21"/>
              </w:rPr>
              <w:fldChar w:fldCharType="begin"/>
            </w:r>
            <w:r w:rsidR="00192325" w:rsidRPr="000B2EF1">
              <w:rPr>
                <w:rFonts w:ascii="Times New Roman" w:hAnsi="Times New Roman" w:cs="Times New Roman"/>
                <w:szCs w:val="21"/>
              </w:rPr>
              <w:instrText xml:space="preserve"> ADDIN EN.CITE &lt;EndNote&gt;&lt;Cite&gt;&lt;Author&gt;Chitara&lt;/Author&gt;&lt;Year&gt;2018&lt;/Year&gt;&lt;RecNum&gt;1915&lt;/RecNum&gt;&lt;DisplayText&gt;&lt;style face="superscript"&gt;15&lt;/style&gt;&lt;/DisplayText&gt;&lt;record&gt;&lt;rec-number&gt;1915&lt;/rec-number&gt;&lt;foreign-keys&gt;&lt;key app="EN" db-id="zs2fp5r2f2x2e2esxe75ap2k2dx05tep55zx" timestamp="1706253148" guid="b8329730-c0d0-4c52-98cb-a3df1d614c0f"&gt;1915&lt;/key&gt;&lt;/foreign-keys&gt;&lt;ref-type name="Journal Article"&gt;17&lt;/ref-type&gt;&lt;contributors&gt;&lt;authors&gt;&lt;author&gt;Chitara, Basant&lt;/author&gt;&lt;author&gt;Ya&amp;apos;akobovitz, Assaf&lt;/author&gt;&lt;/authors&gt;&lt;/contributors&gt;&lt;titles&gt;&lt;title&gt;Elastic properties and breaking strengths of GaS, GaSe and GaTe nanosheets&lt;/title&gt;&lt;secondary-title&gt;Nanoscale&lt;/secondary-title&gt;&lt;/titles&gt;&lt;periodical&gt;&lt;full-title&gt;Nanoscale&lt;/full-title&gt;&lt;/periodical&gt;&lt;pages&gt;13022-13027&lt;/pages&gt;&lt;volume&gt;10&lt;/volume&gt;&lt;number&gt;27&lt;/number&gt;&lt;dates&gt;&lt;year&gt;2018&lt;/year&gt;&lt;/dates&gt;&lt;publisher&gt;The Royal Society of Chemistry&lt;/publisher&gt;&lt;isbn&gt;2040-3364&lt;/isbn&gt;&lt;work-type&gt;10.1039/C8NR01065J&lt;/work-type&gt;&lt;urls&gt;&lt;related-urls&gt;&lt;url&gt;http://dx.doi.org/10.1039/C8NR01065J&lt;/url&gt;&lt;/related-urls&gt;&lt;/urls&gt;&lt;electronic-resource-num&gt;10.1039/C8NR01065J&lt;/electronic-resource-num&gt;&lt;/record&gt;&lt;/Cite&gt;&lt;/EndNote&gt;</w:instrText>
            </w:r>
            <w:r w:rsidRPr="000B2EF1">
              <w:rPr>
                <w:rFonts w:ascii="Times New Roman" w:hAnsi="Times New Roman" w:cs="Times New Roman"/>
                <w:szCs w:val="21"/>
              </w:rPr>
              <w:fldChar w:fldCharType="separate"/>
            </w:r>
            <w:r w:rsidR="00192325" w:rsidRPr="000B2EF1">
              <w:rPr>
                <w:rFonts w:ascii="Times New Roman" w:hAnsi="Times New Roman" w:cs="Times New Roman"/>
                <w:noProof/>
                <w:szCs w:val="21"/>
              </w:rPr>
              <w:t>15</w:t>
            </w:r>
            <w:r w:rsidRPr="000B2EF1">
              <w:rPr>
                <w:rFonts w:ascii="Times New Roman" w:hAnsi="Times New Roman" w:cs="Times New Roman"/>
                <w:szCs w:val="21"/>
              </w:rPr>
              <w:fldChar w:fldCharType="end"/>
            </w:r>
          </w:p>
        </w:tc>
      </w:tr>
      <w:tr w:rsidR="009238BA" w14:paraId="2428E9F6" w14:textId="77777777" w:rsidTr="00950E60">
        <w:trPr>
          <w:trHeight w:val="103"/>
        </w:trPr>
        <w:tc>
          <w:tcPr>
            <w:tcW w:w="1134" w:type="dxa"/>
            <w:tcMar>
              <w:top w:w="15" w:type="dxa"/>
              <w:left w:w="108" w:type="dxa"/>
              <w:bottom w:w="0" w:type="dxa"/>
              <w:right w:w="108" w:type="dxa"/>
            </w:tcMar>
            <w:vAlign w:val="center"/>
            <w:hideMark/>
          </w:tcPr>
          <w:p w14:paraId="7F4F2216"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G</w:t>
            </w:r>
            <w:r>
              <w:rPr>
                <w:rFonts w:ascii="Times New Roman" w:hAnsi="Times New Roman" w:cs="Times New Roman"/>
                <w:szCs w:val="21"/>
              </w:rPr>
              <w:t>aTe</w:t>
            </w:r>
          </w:p>
        </w:tc>
        <w:tc>
          <w:tcPr>
            <w:tcW w:w="851" w:type="dxa"/>
            <w:vAlign w:val="center"/>
          </w:tcPr>
          <w:p w14:paraId="19DB9530"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0 nm</w:t>
            </w:r>
          </w:p>
        </w:tc>
        <w:tc>
          <w:tcPr>
            <w:tcW w:w="1551" w:type="dxa"/>
            <w:tcMar>
              <w:top w:w="15" w:type="dxa"/>
              <w:left w:w="108" w:type="dxa"/>
              <w:bottom w:w="0" w:type="dxa"/>
              <w:right w:w="108" w:type="dxa"/>
            </w:tcMar>
            <w:vAlign w:val="center"/>
          </w:tcPr>
          <w:p w14:paraId="17F71B32"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2</w:t>
            </w:r>
            <w:r>
              <w:rPr>
                <w:rFonts w:ascii="Times New Roman" w:hAnsi="Times New Roman" w:cs="Times New Roman"/>
                <w:szCs w:val="21"/>
              </w:rPr>
              <w:t>4.6</w:t>
            </w:r>
            <w:r>
              <w:rPr>
                <w:rFonts w:ascii="Times New Roman" w:hAnsi="Times New Roman" w:cs="Times New Roman" w:hint="eastAsia"/>
                <w:szCs w:val="21"/>
              </w:rPr>
              <w:t>±</w:t>
            </w:r>
            <w:r>
              <w:rPr>
                <w:rFonts w:ascii="Times New Roman" w:hAnsi="Times New Roman" w:cs="Times New Roman" w:hint="eastAsia"/>
                <w:szCs w:val="21"/>
              </w:rPr>
              <w:t>1</w:t>
            </w:r>
            <w:r>
              <w:rPr>
                <w:rFonts w:ascii="Times New Roman" w:hAnsi="Times New Roman" w:cs="Times New Roman"/>
                <w:szCs w:val="21"/>
              </w:rPr>
              <w:t>6</w:t>
            </w:r>
          </w:p>
        </w:tc>
        <w:tc>
          <w:tcPr>
            <w:tcW w:w="1142" w:type="dxa"/>
            <w:tcMar>
              <w:top w:w="15" w:type="dxa"/>
              <w:left w:w="108" w:type="dxa"/>
              <w:bottom w:w="0" w:type="dxa"/>
              <w:right w:w="108" w:type="dxa"/>
            </w:tcMar>
            <w:vAlign w:val="center"/>
          </w:tcPr>
          <w:p w14:paraId="7DDB0EF3"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2</w:t>
            </w:r>
          </w:p>
        </w:tc>
        <w:tc>
          <w:tcPr>
            <w:tcW w:w="851" w:type="dxa"/>
            <w:vAlign w:val="center"/>
          </w:tcPr>
          <w:p w14:paraId="57D96C8C"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7</w:t>
            </w:r>
          </w:p>
        </w:tc>
        <w:tc>
          <w:tcPr>
            <w:tcW w:w="1275" w:type="dxa"/>
            <w:tcMar>
              <w:top w:w="15" w:type="dxa"/>
              <w:left w:w="108" w:type="dxa"/>
              <w:bottom w:w="0" w:type="dxa"/>
              <w:right w:w="108" w:type="dxa"/>
            </w:tcMar>
            <w:vAlign w:val="center"/>
          </w:tcPr>
          <w:p w14:paraId="4B2622D5"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szCs w:val="21"/>
              </w:rPr>
              <w:t>elastic</w:t>
            </w:r>
          </w:p>
        </w:tc>
        <w:tc>
          <w:tcPr>
            <w:tcW w:w="1276" w:type="dxa"/>
            <w:gridSpan w:val="2"/>
            <w:vAlign w:val="center"/>
          </w:tcPr>
          <w:p w14:paraId="11131568" w14:textId="3EB9F148" w:rsidR="00C55D7D" w:rsidRPr="000B2EF1" w:rsidRDefault="00E8361E" w:rsidP="00950E60">
            <w:pPr>
              <w:adjustRightInd w:val="0"/>
              <w:snapToGrid w:val="0"/>
              <w:jc w:val="center"/>
              <w:rPr>
                <w:rFonts w:ascii="Times New Roman" w:hAnsi="Times New Roman" w:cs="Times New Roman"/>
                <w:szCs w:val="21"/>
              </w:rPr>
            </w:pPr>
            <w:r w:rsidRPr="000B2EF1">
              <w:rPr>
                <w:rFonts w:ascii="Times New Roman" w:hAnsi="Times New Roman" w:cs="Times New Roman"/>
                <w:szCs w:val="21"/>
              </w:rPr>
              <w:fldChar w:fldCharType="begin"/>
            </w:r>
            <w:r w:rsidR="00192325" w:rsidRPr="000B2EF1">
              <w:rPr>
                <w:rFonts w:ascii="Times New Roman" w:hAnsi="Times New Roman" w:cs="Times New Roman"/>
                <w:szCs w:val="21"/>
              </w:rPr>
              <w:instrText xml:space="preserve"> ADDIN EN.CITE &lt;EndNote&gt;&lt;Cite&gt;&lt;Author&gt;Chitara&lt;/Author&gt;&lt;Year&gt;2018&lt;/Year&gt;&lt;RecNum&gt;1915&lt;/RecNum&gt;&lt;DisplayText&gt;&lt;style face="superscript"&gt;15&lt;/style&gt;&lt;/DisplayText&gt;&lt;record&gt;&lt;rec-number&gt;1915&lt;/rec-number&gt;&lt;foreign-keys&gt;&lt;key app="EN" db-id="zs2fp5r2f2x2e2esxe75ap2k2dx05tep55zx" timestamp="1706253148" guid="b8329730-c0d0-4c52-98cb-a3df1d614c0f"&gt;1915&lt;/key&gt;&lt;/foreign-keys&gt;&lt;ref-type name="Journal Article"&gt;17&lt;/ref-type&gt;&lt;contributors&gt;&lt;authors&gt;&lt;author&gt;Chitara, Basant&lt;/author&gt;&lt;author&gt;Ya&amp;apos;akobovitz, Assaf&lt;/author&gt;&lt;/authors&gt;&lt;/contributors&gt;&lt;titles&gt;&lt;title&gt;Elastic properties and breaking strengths of GaS, GaSe and GaTe nanosheets&lt;/title&gt;&lt;secondary-title&gt;Nanoscale&lt;/secondary-title&gt;&lt;/titles&gt;&lt;periodical&gt;&lt;full-title&gt;Nanoscale&lt;/full-title&gt;&lt;/periodical&gt;&lt;pages&gt;13022-13027&lt;/pages&gt;&lt;volume&gt;10&lt;/volume&gt;&lt;number&gt;27&lt;/number&gt;&lt;dates&gt;&lt;year&gt;2018&lt;/year&gt;&lt;/dates&gt;&lt;publisher&gt;The Royal Society of Chemistry&lt;/publisher&gt;&lt;isbn&gt;2040-3364&lt;/isbn&gt;&lt;work-type&gt;10.1039/C8NR01065J&lt;/work-type&gt;&lt;urls&gt;&lt;related-urls&gt;&lt;url&gt;http://dx.doi.org/10.1039/C8NR01065J&lt;/url&gt;&lt;/related-urls&gt;&lt;/urls&gt;&lt;electronic-resource-num&gt;10.1039/C8NR01065J&lt;/electronic-resource-num&gt;&lt;/record&gt;&lt;/Cite&gt;&lt;/EndNote&gt;</w:instrText>
            </w:r>
            <w:r w:rsidRPr="000B2EF1">
              <w:rPr>
                <w:rFonts w:ascii="Times New Roman" w:hAnsi="Times New Roman" w:cs="Times New Roman"/>
                <w:szCs w:val="21"/>
              </w:rPr>
              <w:fldChar w:fldCharType="separate"/>
            </w:r>
            <w:r w:rsidR="00192325" w:rsidRPr="000B2EF1">
              <w:rPr>
                <w:rFonts w:ascii="Times New Roman" w:hAnsi="Times New Roman" w:cs="Times New Roman"/>
                <w:noProof/>
                <w:szCs w:val="21"/>
              </w:rPr>
              <w:t>15</w:t>
            </w:r>
            <w:r w:rsidRPr="000B2EF1">
              <w:rPr>
                <w:rFonts w:ascii="Times New Roman" w:hAnsi="Times New Roman" w:cs="Times New Roman"/>
                <w:szCs w:val="21"/>
              </w:rPr>
              <w:fldChar w:fldCharType="end"/>
            </w:r>
          </w:p>
        </w:tc>
      </w:tr>
      <w:tr w:rsidR="009238BA" w14:paraId="3EEC30BE" w14:textId="77777777" w:rsidTr="00950E60">
        <w:trPr>
          <w:trHeight w:val="103"/>
        </w:trPr>
        <w:tc>
          <w:tcPr>
            <w:tcW w:w="1134" w:type="dxa"/>
            <w:tcMar>
              <w:top w:w="15" w:type="dxa"/>
              <w:left w:w="108" w:type="dxa"/>
              <w:bottom w:w="0" w:type="dxa"/>
              <w:right w:w="108" w:type="dxa"/>
            </w:tcMar>
            <w:vAlign w:val="center"/>
            <w:hideMark/>
          </w:tcPr>
          <w:p w14:paraId="50A4382A"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I</w:t>
            </w:r>
            <w:r>
              <w:rPr>
                <w:rFonts w:ascii="Times New Roman" w:hAnsi="Times New Roman" w:cs="Times New Roman"/>
                <w:szCs w:val="21"/>
              </w:rPr>
              <w:t>nSe</w:t>
            </w:r>
          </w:p>
        </w:tc>
        <w:tc>
          <w:tcPr>
            <w:tcW w:w="851" w:type="dxa"/>
            <w:vAlign w:val="center"/>
          </w:tcPr>
          <w:p w14:paraId="470B8D22"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6</w:t>
            </w:r>
            <w:r>
              <w:rPr>
                <w:rFonts w:ascii="Times New Roman" w:hAnsi="Times New Roman" w:cs="Times New Roman"/>
                <w:szCs w:val="21"/>
              </w:rPr>
              <w:t>-14 layer</w:t>
            </w:r>
          </w:p>
        </w:tc>
        <w:tc>
          <w:tcPr>
            <w:tcW w:w="1551" w:type="dxa"/>
            <w:tcMar>
              <w:top w:w="15" w:type="dxa"/>
              <w:left w:w="108" w:type="dxa"/>
              <w:bottom w:w="0" w:type="dxa"/>
              <w:right w:w="108" w:type="dxa"/>
            </w:tcMar>
            <w:vAlign w:val="center"/>
          </w:tcPr>
          <w:p w14:paraId="21321E15"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9</w:t>
            </w:r>
            <w:r>
              <w:rPr>
                <w:rFonts w:ascii="Times New Roman" w:hAnsi="Times New Roman" w:cs="Times New Roman"/>
                <w:szCs w:val="21"/>
              </w:rPr>
              <w:t>5.3-110.1</w:t>
            </w:r>
          </w:p>
        </w:tc>
        <w:tc>
          <w:tcPr>
            <w:tcW w:w="1142" w:type="dxa"/>
            <w:tcMar>
              <w:top w:w="15" w:type="dxa"/>
              <w:left w:w="108" w:type="dxa"/>
              <w:bottom w:w="0" w:type="dxa"/>
              <w:right w:w="108" w:type="dxa"/>
            </w:tcMar>
            <w:vAlign w:val="center"/>
          </w:tcPr>
          <w:p w14:paraId="1AB8BF1B"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8</w:t>
            </w:r>
            <w:r>
              <w:rPr>
                <w:rFonts w:ascii="Times New Roman" w:hAnsi="Times New Roman" w:cs="Times New Roman"/>
                <w:szCs w:val="21"/>
              </w:rPr>
              <w:t>.68</w:t>
            </w:r>
          </w:p>
        </w:tc>
        <w:tc>
          <w:tcPr>
            <w:tcW w:w="851" w:type="dxa"/>
            <w:vAlign w:val="center"/>
          </w:tcPr>
          <w:p w14:paraId="3C88407B"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9</w:t>
            </w:r>
            <w:r>
              <w:rPr>
                <w:rFonts w:ascii="Times New Roman" w:hAnsi="Times New Roman" w:cs="Times New Roman"/>
                <w:szCs w:val="21"/>
              </w:rPr>
              <w:t>.1</w:t>
            </w:r>
          </w:p>
        </w:tc>
        <w:tc>
          <w:tcPr>
            <w:tcW w:w="1275" w:type="dxa"/>
            <w:tcMar>
              <w:top w:w="15" w:type="dxa"/>
              <w:left w:w="108" w:type="dxa"/>
              <w:bottom w:w="0" w:type="dxa"/>
              <w:right w:w="108" w:type="dxa"/>
            </w:tcMar>
            <w:vAlign w:val="center"/>
          </w:tcPr>
          <w:p w14:paraId="521E8813"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szCs w:val="21"/>
              </w:rPr>
              <w:t>elastic</w:t>
            </w:r>
          </w:p>
        </w:tc>
        <w:tc>
          <w:tcPr>
            <w:tcW w:w="1276" w:type="dxa"/>
            <w:gridSpan w:val="2"/>
            <w:vAlign w:val="center"/>
          </w:tcPr>
          <w:p w14:paraId="78570F20" w14:textId="4E86DDF8" w:rsidR="00C55D7D" w:rsidRPr="000B2EF1" w:rsidRDefault="00E8361E" w:rsidP="00950E60">
            <w:pPr>
              <w:adjustRightInd w:val="0"/>
              <w:snapToGrid w:val="0"/>
              <w:jc w:val="center"/>
              <w:rPr>
                <w:rFonts w:ascii="Times New Roman" w:hAnsi="Times New Roman" w:cs="Times New Roman"/>
                <w:szCs w:val="21"/>
              </w:rPr>
            </w:pPr>
            <w:r w:rsidRPr="000B2EF1">
              <w:rPr>
                <w:rFonts w:ascii="Times New Roman" w:hAnsi="Times New Roman" w:cs="Times New Roman"/>
                <w:szCs w:val="21"/>
              </w:rPr>
              <w:fldChar w:fldCharType="begin"/>
            </w:r>
            <w:r w:rsidR="00192325" w:rsidRPr="000B2EF1">
              <w:rPr>
                <w:rFonts w:ascii="Times New Roman" w:hAnsi="Times New Roman" w:cs="Times New Roman"/>
                <w:szCs w:val="21"/>
              </w:rPr>
              <w:instrText xml:space="preserve"> ADDIN EN.CITE &lt;EndNote&gt;&lt;Cite&gt;&lt;Author&gt;Li&lt;/Author&gt;&lt;Year&gt;2019&lt;/Year&gt;&lt;RecNum&gt;1907&lt;/RecNum&gt;&lt;DisplayText&gt;&lt;style face="superscript"&gt;11&lt;/style&gt;&lt;/DisplayText&gt;&lt;record&gt;&lt;rec-number&gt;1907&lt;/rec-number&gt;&lt;foreign-keys&gt;&lt;key app="EN" db-id="zs2fp5r2f2x2e2esxe75ap2k2dx05tep55zx" timestamp="1706253024" guid="1ae13629-0076-4de7-b74a-2baf99d7ee37"&gt;1907&lt;/key&gt;&lt;/foreign-keys&gt;&lt;ref-type name="Journal Article"&gt;17&lt;/ref-type&gt;&lt;contributors&gt;&lt;authors&gt;&lt;author&gt;Li, Yuhao&lt;/author&gt;&lt;author&gt;Yu, Chuanbin&lt;/author&gt;&lt;author&gt;Gan, Yingye&lt;/author&gt;&lt;author&gt;Kong, Yangyang&lt;/author&gt;&lt;author&gt;Jiang, Peng&lt;/author&gt;&lt;author&gt;Zou, Dai-Feng&lt;/author&gt;&lt;author&gt;Li, Penghui&lt;/author&gt;&lt;author&gt;Yu, Xue-Feng&lt;/author&gt;&lt;author&gt;Wu, Rong&lt;/author&gt;&lt;author&gt;Zhao, Huijuan&lt;/author&gt;&lt;author&gt;Gao, Cun-Fa&lt;/author&gt;&lt;author&gt;Li, Jiangyu&lt;/author&gt;&lt;/authors&gt;&lt;/contributors&gt;&lt;titles&gt;&lt;title&gt;Elastic properties and intrinsic strength of two-dimensional InSe flakes&lt;/title&gt;&lt;secondary-title&gt;Nanotechnology&lt;/secondary-title&gt;&lt;/titles&gt;&lt;periodical&gt;&lt;full-title&gt;Nanotechnology&lt;/full-title&gt;&lt;/periodical&gt;&lt;volume&gt;30&lt;/volume&gt;&lt;number&gt;33&lt;/number&gt;&lt;section&gt;335703&lt;/section&gt;&lt;dates&gt;&lt;year&gt;2019&lt;/year&gt;&lt;/dates&gt;&lt;isbn&gt;0957-4484&amp;#xD;1361-6528&lt;/isbn&gt;&lt;urls&gt;&lt;/urls&gt;&lt;electronic-resource-num&gt;10.1088/1361-6528/ab1a96&lt;/electronic-resource-num&gt;&lt;/record&gt;&lt;/Cite&gt;&lt;/EndNote&gt;</w:instrText>
            </w:r>
            <w:r w:rsidRPr="000B2EF1">
              <w:rPr>
                <w:rFonts w:ascii="Times New Roman" w:hAnsi="Times New Roman" w:cs="Times New Roman"/>
                <w:szCs w:val="21"/>
              </w:rPr>
              <w:fldChar w:fldCharType="separate"/>
            </w:r>
            <w:r w:rsidR="00192325" w:rsidRPr="000B2EF1">
              <w:rPr>
                <w:rFonts w:ascii="Times New Roman" w:hAnsi="Times New Roman" w:cs="Times New Roman"/>
                <w:noProof/>
                <w:szCs w:val="21"/>
              </w:rPr>
              <w:t>11</w:t>
            </w:r>
            <w:r w:rsidRPr="000B2EF1">
              <w:rPr>
                <w:rFonts w:ascii="Times New Roman" w:hAnsi="Times New Roman" w:cs="Times New Roman"/>
                <w:szCs w:val="21"/>
              </w:rPr>
              <w:fldChar w:fldCharType="end"/>
            </w:r>
          </w:p>
        </w:tc>
      </w:tr>
      <w:tr w:rsidR="009238BA" w14:paraId="4031D26D" w14:textId="77777777" w:rsidTr="00377D01">
        <w:trPr>
          <w:trHeight w:val="36"/>
        </w:trPr>
        <w:tc>
          <w:tcPr>
            <w:tcW w:w="1134" w:type="dxa"/>
            <w:tcMar>
              <w:top w:w="15" w:type="dxa"/>
              <w:left w:w="108" w:type="dxa"/>
              <w:bottom w:w="0" w:type="dxa"/>
              <w:right w:w="108" w:type="dxa"/>
            </w:tcMar>
            <w:vAlign w:val="center"/>
          </w:tcPr>
          <w:p w14:paraId="0616B514"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szCs w:val="21"/>
              </w:rPr>
              <w:t>Mica</w:t>
            </w:r>
          </w:p>
        </w:tc>
        <w:tc>
          <w:tcPr>
            <w:tcW w:w="851" w:type="dxa"/>
            <w:vAlign w:val="center"/>
          </w:tcPr>
          <w:p w14:paraId="302D81C1"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2</w:t>
            </w:r>
            <w:r>
              <w:rPr>
                <w:rFonts w:ascii="Times New Roman" w:hAnsi="Times New Roman" w:cs="Times New Roman"/>
                <w:szCs w:val="21"/>
              </w:rPr>
              <w:t>-14 layer</w:t>
            </w:r>
          </w:p>
        </w:tc>
        <w:tc>
          <w:tcPr>
            <w:tcW w:w="1551" w:type="dxa"/>
            <w:tcMar>
              <w:top w:w="15" w:type="dxa"/>
              <w:left w:w="108" w:type="dxa"/>
              <w:bottom w:w="0" w:type="dxa"/>
              <w:right w:w="108" w:type="dxa"/>
            </w:tcMar>
            <w:vAlign w:val="center"/>
          </w:tcPr>
          <w:p w14:paraId="5CD79983"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2</w:t>
            </w:r>
            <w:r>
              <w:rPr>
                <w:rFonts w:ascii="Times New Roman" w:hAnsi="Times New Roman" w:cs="Times New Roman"/>
                <w:szCs w:val="21"/>
              </w:rPr>
              <w:t>02</w:t>
            </w:r>
            <w:r>
              <w:rPr>
                <w:rFonts w:ascii="Times New Roman" w:hAnsi="Times New Roman" w:cs="Times New Roman" w:hint="eastAsia"/>
                <w:szCs w:val="21"/>
              </w:rPr>
              <w:t>±</w:t>
            </w:r>
            <w:r>
              <w:rPr>
                <w:rFonts w:ascii="Times New Roman" w:hAnsi="Times New Roman" w:cs="Times New Roman" w:hint="eastAsia"/>
                <w:szCs w:val="21"/>
              </w:rPr>
              <w:t>2</w:t>
            </w:r>
            <w:r>
              <w:rPr>
                <w:rFonts w:ascii="Times New Roman" w:hAnsi="Times New Roman" w:cs="Times New Roman"/>
                <w:szCs w:val="21"/>
              </w:rPr>
              <w:t>2</w:t>
            </w:r>
          </w:p>
        </w:tc>
        <w:tc>
          <w:tcPr>
            <w:tcW w:w="1142" w:type="dxa"/>
            <w:tcMar>
              <w:top w:w="15" w:type="dxa"/>
              <w:left w:w="108" w:type="dxa"/>
              <w:bottom w:w="0" w:type="dxa"/>
              <w:right w:w="108" w:type="dxa"/>
            </w:tcMar>
            <w:vAlign w:val="center"/>
          </w:tcPr>
          <w:p w14:paraId="56290C9B"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4</w:t>
            </w:r>
            <w:r>
              <w:rPr>
                <w:rFonts w:ascii="Times New Roman" w:hAnsi="Times New Roman" w:cs="Times New Roman"/>
                <w:szCs w:val="21"/>
              </w:rPr>
              <w:t>-9</w:t>
            </w:r>
          </w:p>
        </w:tc>
        <w:tc>
          <w:tcPr>
            <w:tcW w:w="851" w:type="dxa"/>
            <w:vAlign w:val="center"/>
          </w:tcPr>
          <w:p w14:paraId="7FD5843A"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4</w:t>
            </w:r>
            <w:r>
              <w:rPr>
                <w:rFonts w:ascii="Times New Roman" w:hAnsi="Times New Roman" w:cs="Times New Roman"/>
                <w:szCs w:val="21"/>
              </w:rPr>
              <w:t>.4</w:t>
            </w:r>
          </w:p>
        </w:tc>
        <w:tc>
          <w:tcPr>
            <w:tcW w:w="1275" w:type="dxa"/>
            <w:tcMar>
              <w:top w:w="15" w:type="dxa"/>
              <w:left w:w="108" w:type="dxa"/>
              <w:bottom w:w="0" w:type="dxa"/>
              <w:right w:w="108" w:type="dxa"/>
            </w:tcMar>
            <w:vAlign w:val="center"/>
          </w:tcPr>
          <w:p w14:paraId="3D3E90D1"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szCs w:val="21"/>
              </w:rPr>
              <w:t>elastic</w:t>
            </w:r>
          </w:p>
        </w:tc>
        <w:tc>
          <w:tcPr>
            <w:tcW w:w="1276" w:type="dxa"/>
            <w:gridSpan w:val="2"/>
            <w:vAlign w:val="center"/>
          </w:tcPr>
          <w:p w14:paraId="2446838F" w14:textId="7BEF99CE" w:rsidR="00C55D7D" w:rsidRPr="000B2EF1" w:rsidRDefault="00E8361E" w:rsidP="00950E60">
            <w:pPr>
              <w:adjustRightInd w:val="0"/>
              <w:snapToGrid w:val="0"/>
              <w:jc w:val="center"/>
              <w:rPr>
                <w:rFonts w:ascii="Times New Roman" w:hAnsi="Times New Roman" w:cs="Times New Roman"/>
                <w:szCs w:val="21"/>
              </w:rPr>
            </w:pPr>
            <w:r w:rsidRPr="000B2EF1">
              <w:rPr>
                <w:rFonts w:ascii="Times New Roman" w:hAnsi="Times New Roman" w:cs="Times New Roman"/>
                <w:szCs w:val="21"/>
              </w:rPr>
              <w:fldChar w:fldCharType="begin"/>
            </w:r>
            <w:r w:rsidR="00192325" w:rsidRPr="000B2EF1">
              <w:rPr>
                <w:rFonts w:ascii="Times New Roman" w:hAnsi="Times New Roman" w:cs="Times New Roman"/>
                <w:szCs w:val="21"/>
              </w:rPr>
              <w:instrText xml:space="preserve"> ADDIN EN.CITE &lt;EndNote&gt;&lt;Cite&gt;&lt;Author&gt;Castellanos-Gomez&lt;/Author&gt;&lt;Year&gt;2012&lt;/Year&gt;&lt;RecNum&gt;1913&lt;/RecNum&gt;&lt;DisplayText&gt;&lt;style face="superscript"&gt;14&lt;/style&gt;&lt;/DisplayText&gt;&lt;record&gt;&lt;rec-number&gt;1913&lt;/rec-number&gt;&lt;foreign-keys&gt;&lt;key app="EN" db-id="zs2fp5r2f2x2e2esxe75ap2k2dx05tep55zx" timestamp="1706253122" guid="b803594d-e3c4-40e8-9d00-0e60fd575d63"&gt;1913&lt;/key&gt;&lt;/foreign-keys&gt;&lt;ref-type name="Journal Article"&gt;17&lt;/ref-type&gt;&lt;contributors&gt;&lt;authors&gt;&lt;author&gt;Castellanos-Gomez, Andres&lt;/author&gt;&lt;author&gt;Poot, Menno&lt;/author&gt;&lt;author&gt;Amor-Amorós, Albert&lt;/author&gt;&lt;author&gt;Steele, Gary A.&lt;/author&gt;&lt;author&gt;van der Zant, Herre S. J.&lt;/author&gt;&lt;author&gt;Agraït, Nicolás&lt;/author&gt;&lt;author&gt;Rubio-Bollinger, Gabino&lt;/author&gt;&lt;/authors&gt;&lt;/contributors&gt;&lt;titles&gt;&lt;title&gt;Mechanical properties of freely suspended atomically thin dielectric layers of mica&lt;/title&gt;&lt;secondary-title&gt;Nano Research&lt;/secondary-title&gt;&lt;/titles&gt;&lt;periodical&gt;&lt;full-title&gt;Nano Research&lt;/full-title&gt;&lt;/periodical&gt;&lt;pages&gt;550-557&lt;/pages&gt;&lt;volume&gt;5&lt;/volume&gt;&lt;number&gt;8&lt;/number&gt;&lt;dates&gt;&lt;year&gt;2012&lt;/year&gt;&lt;pub-dates&gt;&lt;date&gt;2012/08/01&lt;/date&gt;&lt;/pub-dates&gt;&lt;/dates&gt;&lt;isbn&gt;1998-0000&lt;/isbn&gt;&lt;urls&gt;&lt;related-urls&gt;&lt;url&gt;https://doi.org/10.1007/s12274-012-0240-3&lt;/url&gt;&lt;/related-urls&gt;&lt;/urls&gt;&lt;electronic-resource-num&gt;10.1007/s12274-012-0240-3&lt;/electronic-resource-num&gt;&lt;/record&gt;&lt;/Cite&gt;&lt;/EndNote&gt;</w:instrText>
            </w:r>
            <w:r w:rsidRPr="000B2EF1">
              <w:rPr>
                <w:rFonts w:ascii="Times New Roman" w:hAnsi="Times New Roman" w:cs="Times New Roman"/>
                <w:szCs w:val="21"/>
              </w:rPr>
              <w:fldChar w:fldCharType="separate"/>
            </w:r>
            <w:r w:rsidR="00192325" w:rsidRPr="000B2EF1">
              <w:rPr>
                <w:rFonts w:ascii="Times New Roman" w:hAnsi="Times New Roman" w:cs="Times New Roman"/>
                <w:noProof/>
                <w:szCs w:val="21"/>
              </w:rPr>
              <w:t>14</w:t>
            </w:r>
            <w:r w:rsidRPr="000B2EF1">
              <w:rPr>
                <w:rFonts w:ascii="Times New Roman" w:hAnsi="Times New Roman" w:cs="Times New Roman"/>
                <w:szCs w:val="21"/>
              </w:rPr>
              <w:fldChar w:fldCharType="end"/>
            </w:r>
          </w:p>
        </w:tc>
      </w:tr>
      <w:tr w:rsidR="009238BA" w14:paraId="1B318CFE" w14:textId="77777777" w:rsidTr="00950E60">
        <w:trPr>
          <w:trHeight w:val="103"/>
        </w:trPr>
        <w:tc>
          <w:tcPr>
            <w:tcW w:w="1134" w:type="dxa"/>
            <w:tcBorders>
              <w:bottom w:val="single" w:sz="4" w:space="0" w:color="auto"/>
            </w:tcBorders>
            <w:tcMar>
              <w:top w:w="15" w:type="dxa"/>
              <w:left w:w="108" w:type="dxa"/>
              <w:bottom w:w="0" w:type="dxa"/>
              <w:right w:w="108" w:type="dxa"/>
            </w:tcMar>
            <w:vAlign w:val="center"/>
          </w:tcPr>
          <w:p w14:paraId="52627265" w14:textId="77777777" w:rsidR="00C55D7D" w:rsidRPr="00E7544C" w:rsidRDefault="00E8361E" w:rsidP="00950E60">
            <w:pPr>
              <w:adjustRightInd w:val="0"/>
              <w:snapToGrid w:val="0"/>
              <w:jc w:val="center"/>
              <w:rPr>
                <w:rFonts w:ascii="Times New Roman" w:hAnsi="Times New Roman" w:cs="Times New Roman"/>
                <w:szCs w:val="21"/>
                <w:vertAlign w:val="subscript"/>
              </w:rPr>
            </w:pPr>
            <w:r>
              <w:rPr>
                <w:rFonts w:ascii="Times New Roman" w:hAnsi="Times New Roman" w:cs="Times New Roman" w:hint="eastAsia"/>
                <w:szCs w:val="21"/>
              </w:rPr>
              <w:t>B</w:t>
            </w:r>
            <w:r>
              <w:rPr>
                <w:rFonts w:ascii="Times New Roman" w:hAnsi="Times New Roman" w:cs="Times New Roman"/>
                <w:szCs w:val="21"/>
              </w:rPr>
              <w:t>i</w:t>
            </w:r>
            <w:r>
              <w:rPr>
                <w:rFonts w:ascii="Times New Roman" w:hAnsi="Times New Roman" w:cs="Times New Roman"/>
                <w:szCs w:val="21"/>
                <w:vertAlign w:val="subscript"/>
              </w:rPr>
              <w:t>2</w:t>
            </w:r>
            <w:r>
              <w:rPr>
                <w:rFonts w:ascii="Times New Roman" w:hAnsi="Times New Roman" w:cs="Times New Roman"/>
                <w:szCs w:val="21"/>
              </w:rPr>
              <w:t>Te</w:t>
            </w:r>
            <w:r>
              <w:rPr>
                <w:rFonts w:ascii="Times New Roman" w:hAnsi="Times New Roman" w:cs="Times New Roman"/>
                <w:szCs w:val="21"/>
                <w:vertAlign w:val="subscript"/>
              </w:rPr>
              <w:t>3</w:t>
            </w:r>
          </w:p>
        </w:tc>
        <w:tc>
          <w:tcPr>
            <w:tcW w:w="851" w:type="dxa"/>
            <w:tcBorders>
              <w:bottom w:val="single" w:sz="4" w:space="0" w:color="auto"/>
            </w:tcBorders>
            <w:vAlign w:val="center"/>
          </w:tcPr>
          <w:p w14:paraId="25CB5B85"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5</w:t>
            </w:r>
            <w:r>
              <w:rPr>
                <w:rFonts w:ascii="Times New Roman" w:hAnsi="Times New Roman" w:cs="Times New Roman"/>
                <w:szCs w:val="21"/>
              </w:rPr>
              <w:t>-14 nm</w:t>
            </w:r>
          </w:p>
        </w:tc>
        <w:tc>
          <w:tcPr>
            <w:tcW w:w="1551" w:type="dxa"/>
            <w:tcBorders>
              <w:bottom w:val="single" w:sz="4" w:space="0" w:color="auto"/>
            </w:tcBorders>
            <w:tcMar>
              <w:top w:w="15" w:type="dxa"/>
              <w:left w:w="108" w:type="dxa"/>
              <w:bottom w:w="0" w:type="dxa"/>
              <w:right w:w="108" w:type="dxa"/>
            </w:tcMar>
            <w:vAlign w:val="center"/>
          </w:tcPr>
          <w:p w14:paraId="0582B418"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8.7</w:t>
            </w:r>
            <w:r>
              <w:rPr>
                <w:rFonts w:ascii="Times New Roman" w:hAnsi="Times New Roman" w:cs="Times New Roman" w:hint="eastAsia"/>
                <w:szCs w:val="21"/>
              </w:rPr>
              <w:t>±</w:t>
            </w:r>
            <w:r>
              <w:rPr>
                <w:rFonts w:ascii="Times New Roman" w:hAnsi="Times New Roman" w:cs="Times New Roman" w:hint="eastAsia"/>
                <w:szCs w:val="21"/>
              </w:rPr>
              <w:t>7</w:t>
            </w:r>
          </w:p>
        </w:tc>
        <w:tc>
          <w:tcPr>
            <w:tcW w:w="1142" w:type="dxa"/>
            <w:tcBorders>
              <w:bottom w:val="single" w:sz="4" w:space="0" w:color="auto"/>
            </w:tcBorders>
            <w:tcMar>
              <w:top w:w="15" w:type="dxa"/>
              <w:left w:w="108" w:type="dxa"/>
              <w:bottom w:w="0" w:type="dxa"/>
              <w:right w:w="108" w:type="dxa"/>
            </w:tcMar>
            <w:vAlign w:val="center"/>
          </w:tcPr>
          <w:p w14:paraId="0243A7BB"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0</w:t>
            </w:r>
            <w:r>
              <w:rPr>
                <w:rFonts w:ascii="Times New Roman" w:hAnsi="Times New Roman" w:cs="Times New Roman"/>
                <w:szCs w:val="21"/>
              </w:rPr>
              <w:t>.4</w:t>
            </w:r>
          </w:p>
        </w:tc>
        <w:tc>
          <w:tcPr>
            <w:tcW w:w="851" w:type="dxa"/>
            <w:tcBorders>
              <w:bottom w:val="single" w:sz="4" w:space="0" w:color="auto"/>
            </w:tcBorders>
            <w:vAlign w:val="center"/>
          </w:tcPr>
          <w:p w14:paraId="78866E72"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hint="eastAsia"/>
                <w:szCs w:val="21"/>
              </w:rPr>
              <w:t>2</w:t>
            </w:r>
            <w:r>
              <w:rPr>
                <w:rFonts w:ascii="Times New Roman" w:hAnsi="Times New Roman" w:cs="Times New Roman"/>
                <w:szCs w:val="21"/>
              </w:rPr>
              <w:t>.1</w:t>
            </w:r>
          </w:p>
        </w:tc>
        <w:tc>
          <w:tcPr>
            <w:tcW w:w="1275" w:type="dxa"/>
            <w:tcBorders>
              <w:bottom w:val="single" w:sz="4" w:space="0" w:color="auto"/>
            </w:tcBorders>
            <w:tcMar>
              <w:top w:w="15" w:type="dxa"/>
              <w:left w:w="108" w:type="dxa"/>
              <w:bottom w:w="0" w:type="dxa"/>
              <w:right w:w="108" w:type="dxa"/>
            </w:tcMar>
            <w:vAlign w:val="center"/>
          </w:tcPr>
          <w:p w14:paraId="5848107D" w14:textId="77777777" w:rsidR="00C55D7D" w:rsidRDefault="00E8361E" w:rsidP="00950E60">
            <w:pPr>
              <w:adjustRightInd w:val="0"/>
              <w:snapToGrid w:val="0"/>
              <w:jc w:val="center"/>
              <w:rPr>
                <w:rFonts w:ascii="Times New Roman" w:hAnsi="Times New Roman" w:cs="Times New Roman"/>
                <w:szCs w:val="21"/>
              </w:rPr>
            </w:pPr>
            <w:r>
              <w:rPr>
                <w:rFonts w:ascii="Times New Roman" w:hAnsi="Times New Roman" w:cs="Times New Roman"/>
                <w:szCs w:val="21"/>
              </w:rPr>
              <w:t>elastic</w:t>
            </w:r>
          </w:p>
        </w:tc>
        <w:tc>
          <w:tcPr>
            <w:tcW w:w="1276" w:type="dxa"/>
            <w:gridSpan w:val="2"/>
            <w:tcBorders>
              <w:bottom w:val="single" w:sz="4" w:space="0" w:color="auto"/>
            </w:tcBorders>
            <w:vAlign w:val="center"/>
          </w:tcPr>
          <w:p w14:paraId="5FAD6CBE" w14:textId="6ABDDBE3" w:rsidR="00C55D7D" w:rsidRPr="000B2EF1" w:rsidRDefault="00E8361E" w:rsidP="00950E60">
            <w:pPr>
              <w:adjustRightInd w:val="0"/>
              <w:snapToGrid w:val="0"/>
              <w:jc w:val="center"/>
              <w:rPr>
                <w:rFonts w:ascii="Times New Roman" w:hAnsi="Times New Roman" w:cs="Times New Roman"/>
                <w:szCs w:val="21"/>
              </w:rPr>
            </w:pPr>
            <w:r w:rsidRPr="000B2EF1">
              <w:rPr>
                <w:rFonts w:ascii="Times New Roman" w:hAnsi="Times New Roman" w:cs="Times New Roman"/>
                <w:szCs w:val="21"/>
              </w:rPr>
              <w:fldChar w:fldCharType="begin"/>
            </w:r>
            <w:r w:rsidR="00192325" w:rsidRPr="000B2EF1">
              <w:rPr>
                <w:rFonts w:ascii="Times New Roman" w:hAnsi="Times New Roman" w:cs="Times New Roman"/>
                <w:szCs w:val="21"/>
              </w:rPr>
              <w:instrText xml:space="preserve"> ADDIN EN.CITE &lt;EndNote&gt;&lt;Cite&gt;&lt;Author&gt;Guo&lt;/Author&gt;&lt;Year&gt;2015&lt;/Year&gt;&lt;RecNum&gt;1927&lt;/RecNum&gt;&lt;DisplayText&gt;&lt;style face="superscript"&gt;16&lt;/style&gt;&lt;/DisplayText&gt;&lt;record&gt;&lt;rec-number&gt;1927&lt;/rec-number&gt;&lt;foreign-keys&gt;&lt;key app="EN" db-id="zs2fp5r2f2x2e2esxe75ap2k2dx05tep55zx" timestamp="1706534096" guid="dd9ebc4a-b0b0-4096-ac33-8a8213044ee4"&gt;1927&lt;/key&gt;&lt;/foreign-keys&gt;&lt;ref-type name="Journal Article"&gt;17&lt;/ref-type&gt;&lt;contributors&gt;&lt;authors&gt;&lt;author&gt;Guo, Lingling&lt;/author&gt;&lt;author&gt;Yan, Haoming&lt;/author&gt;&lt;author&gt;Moore, Quentarius&lt;/author&gt;&lt;author&gt;Buettner, Michael&lt;/author&gt;&lt;author&gt;Song, Jinhui&lt;/author&gt;&lt;author&gt;Li, Lin&lt;/author&gt;&lt;author&gt;Araujo, Paulo T.&lt;/author&gt;&lt;author&gt;Wang, Hung-Ta&lt;/author&gt;&lt;/authors&gt;&lt;/contributors&gt;&lt;titles&gt;&lt;title&gt;Elastic properties of van der Waals epitaxy grown bismuth telluride 2D nanosheets&lt;/title&gt;&lt;secondary-title&gt;Nanoscale&lt;/secondary-title&gt;&lt;/titles&gt;&lt;periodical&gt;&lt;full-title&gt;Nanoscale&lt;/full-title&gt;&lt;/periodical&gt;&lt;pages&gt;11915-11921&lt;/pages&gt;&lt;volume&gt;7&lt;/volume&gt;&lt;number&gt;28&lt;/number&gt;&lt;dates&gt;&lt;year&gt;2015&lt;/year&gt;&lt;/dates&gt;&lt;publisher&gt;The Royal Society of Chemistry&lt;/publisher&gt;&lt;isbn&gt;2040-3364&lt;/isbn&gt;&lt;work-type&gt;10.1039/C5NR03282B&lt;/work-type&gt;&lt;urls&gt;&lt;related-urls&gt;&lt;url&gt;http://dx.doi.org/10.1039/C5NR03282B&lt;/url&gt;&lt;/related-urls&gt;&lt;/urls&gt;&lt;electronic-resource-num&gt;10.1039/C5NR03282B&lt;/electronic-resource-num&gt;&lt;/record&gt;&lt;/Cite&gt;&lt;/EndNote&gt;</w:instrText>
            </w:r>
            <w:r w:rsidRPr="000B2EF1">
              <w:rPr>
                <w:rFonts w:ascii="Times New Roman" w:hAnsi="Times New Roman" w:cs="Times New Roman"/>
                <w:szCs w:val="21"/>
              </w:rPr>
              <w:fldChar w:fldCharType="separate"/>
            </w:r>
            <w:r w:rsidR="00192325" w:rsidRPr="000B2EF1">
              <w:rPr>
                <w:rFonts w:ascii="Times New Roman" w:hAnsi="Times New Roman" w:cs="Times New Roman"/>
                <w:noProof/>
                <w:szCs w:val="21"/>
              </w:rPr>
              <w:t>16</w:t>
            </w:r>
            <w:r w:rsidRPr="000B2EF1">
              <w:rPr>
                <w:rFonts w:ascii="Times New Roman" w:hAnsi="Times New Roman" w:cs="Times New Roman"/>
                <w:szCs w:val="21"/>
              </w:rPr>
              <w:fldChar w:fldCharType="end"/>
            </w:r>
          </w:p>
        </w:tc>
      </w:tr>
    </w:tbl>
    <w:p w14:paraId="786A8F45" w14:textId="654CE525" w:rsidR="00FB1CCF" w:rsidRDefault="00FB1CCF" w:rsidP="00101ABC">
      <w:pPr>
        <w:spacing w:afterLines="50" w:after="156" w:line="360" w:lineRule="auto"/>
        <w:rPr>
          <w:rFonts w:ascii="Times New Roman" w:hAnsi="Times New Roman" w:cs="Times New Roman"/>
          <w:bCs/>
          <w:sz w:val="24"/>
          <w:szCs w:val="24"/>
        </w:rPr>
      </w:pPr>
    </w:p>
    <w:p w14:paraId="016D9DD7" w14:textId="57546CD9" w:rsidR="00C55D7D" w:rsidRDefault="00E8361E" w:rsidP="00FB1CCF">
      <w:pPr>
        <w:widowControl/>
        <w:jc w:val="left"/>
        <w:rPr>
          <w:rFonts w:ascii="Times New Roman" w:hAnsi="Times New Roman" w:cs="Times New Roman"/>
          <w:bCs/>
          <w:sz w:val="24"/>
          <w:szCs w:val="24"/>
        </w:rPr>
      </w:pPr>
      <w:r>
        <w:rPr>
          <w:rFonts w:ascii="Times New Roman" w:hAnsi="Times New Roman" w:cs="Times New Roman"/>
          <w:bCs/>
          <w:sz w:val="24"/>
          <w:szCs w:val="24"/>
        </w:rPr>
        <w:br w:type="page"/>
      </w:r>
    </w:p>
    <w:p w14:paraId="0033EF87" w14:textId="445BDE05" w:rsidR="00FB1CCF" w:rsidRPr="004C36FE" w:rsidRDefault="00E8361E" w:rsidP="00086B65">
      <w:pPr>
        <w:pStyle w:val="a"/>
        <w:numPr>
          <w:ilvl w:val="0"/>
          <w:numId w:val="2"/>
        </w:numPr>
      </w:pPr>
      <w:r>
        <w:rPr>
          <w:rFonts w:hint="eastAsia"/>
        </w:rPr>
        <w:lastRenderedPageBreak/>
        <w:t xml:space="preserve">TEM </w:t>
      </w:r>
      <w:r>
        <w:t>confirmation</w:t>
      </w:r>
      <w:r>
        <w:rPr>
          <w:rFonts w:hint="eastAsia"/>
        </w:rPr>
        <w:t xml:space="preserve"> of the directional</w:t>
      </w:r>
      <w:r>
        <w:t xml:space="preserve"> </w:t>
      </w:r>
      <w:r>
        <w:rPr>
          <w:rFonts w:hint="eastAsia"/>
        </w:rPr>
        <w:t xml:space="preserve">nature of the </w:t>
      </w:r>
      <w:r>
        <w:t>superelasticity in GeSe</w:t>
      </w:r>
    </w:p>
    <w:p w14:paraId="6378D0F4" w14:textId="72CC3B00" w:rsidR="00FB1CCF" w:rsidRDefault="00E8361E" w:rsidP="00FB1CCF">
      <w:pPr>
        <w:widowControl/>
        <w:spacing w:afterLines="50" w:after="156" w:line="360" w:lineRule="auto"/>
        <w:rPr>
          <w:rFonts w:ascii="Times New Roman" w:hAnsi="Times New Roman" w:cs="Times New Roman"/>
          <w:sz w:val="24"/>
          <w:szCs w:val="24"/>
        </w:rPr>
      </w:pPr>
      <w:r>
        <w:rPr>
          <w:rFonts w:ascii="Times New Roman" w:hAnsi="Times New Roman" w:cs="Times New Roman"/>
          <w:sz w:val="24"/>
          <w:szCs w:val="24"/>
        </w:rPr>
        <w:t xml:space="preserve">To investigate the </w:t>
      </w:r>
      <w:r>
        <w:rPr>
          <w:rFonts w:ascii="Times New Roman" w:hAnsi="Times New Roman" w:cs="Times New Roman" w:hint="eastAsia"/>
          <w:sz w:val="24"/>
          <w:szCs w:val="24"/>
        </w:rPr>
        <w:t>role</w:t>
      </w:r>
      <w:r>
        <w:rPr>
          <w:rFonts w:ascii="Times New Roman" w:hAnsi="Times New Roman" w:cs="Times New Roman"/>
          <w:sz w:val="24"/>
          <w:szCs w:val="24"/>
        </w:rPr>
        <w:t xml:space="preserve"> of stress direction on superelasticity in GeSe crystal, we </w:t>
      </w:r>
      <w:r>
        <w:rPr>
          <w:rFonts w:ascii="Times New Roman" w:hAnsi="Times New Roman" w:cs="Times New Roman" w:hint="eastAsia"/>
          <w:sz w:val="24"/>
          <w:szCs w:val="24"/>
        </w:rPr>
        <w:t>also</w:t>
      </w:r>
      <w:r>
        <w:rPr>
          <w:rFonts w:ascii="Times New Roman" w:hAnsi="Times New Roman" w:cs="Times New Roman"/>
          <w:sz w:val="24"/>
          <w:szCs w:val="24"/>
        </w:rPr>
        <w:t xml:space="preserve"> </w:t>
      </w:r>
      <w:r>
        <w:rPr>
          <w:rFonts w:ascii="Times New Roman" w:hAnsi="Times New Roman" w:cs="Times New Roman" w:hint="eastAsia"/>
          <w:sz w:val="24"/>
          <w:szCs w:val="24"/>
        </w:rPr>
        <w:t>performed</w:t>
      </w:r>
      <w:r>
        <w:rPr>
          <w:rFonts w:ascii="Times New Roman" w:hAnsi="Times New Roman" w:cs="Times New Roman"/>
          <w:sz w:val="24"/>
          <w:szCs w:val="24"/>
        </w:rPr>
        <w:t xml:space="preserve"> tensile strain </w:t>
      </w:r>
      <w:r>
        <w:rPr>
          <w:rFonts w:ascii="Times New Roman" w:hAnsi="Times New Roman" w:cs="Times New Roman" w:hint="eastAsia"/>
          <w:sz w:val="24"/>
          <w:szCs w:val="24"/>
        </w:rPr>
        <w:t>measurements</w:t>
      </w:r>
      <w:r>
        <w:rPr>
          <w:rFonts w:ascii="Times New Roman" w:hAnsi="Times New Roman" w:cs="Times New Roman"/>
          <w:sz w:val="24"/>
          <w:szCs w:val="24"/>
        </w:rPr>
        <w:t xml:space="preserve"> on </w:t>
      </w:r>
      <w:r>
        <w:rPr>
          <w:rFonts w:ascii="Times New Roman" w:hAnsi="Times New Roman" w:cs="Times New Roman" w:hint="eastAsia"/>
          <w:sz w:val="24"/>
          <w:szCs w:val="24"/>
        </w:rPr>
        <w:t xml:space="preserve">microfabricated bridge </w:t>
      </w:r>
      <w:r w:rsidRPr="00FF271F">
        <w:rPr>
          <w:rFonts w:ascii="Times New Roman" w:hAnsi="Times New Roman" w:cs="Times New Roman"/>
          <w:bCs/>
          <w:sz w:val="24"/>
          <w:szCs w:val="24"/>
        </w:rPr>
        <w:t xml:space="preserve">GeSe samples along the armchair direction (Supplementary Fig. </w:t>
      </w:r>
      <w:r w:rsidR="000B2EF1">
        <w:rPr>
          <w:rFonts w:ascii="Times New Roman" w:hAnsi="Times New Roman" w:cs="Times New Roman" w:hint="eastAsia"/>
          <w:bCs/>
          <w:sz w:val="24"/>
          <w:szCs w:val="24"/>
        </w:rPr>
        <w:t>9</w:t>
      </w:r>
      <w:r w:rsidRPr="009F65F9">
        <w:rPr>
          <w:rFonts w:ascii="Times New Roman" w:hAnsi="Times New Roman" w:cs="Times New Roman"/>
          <w:sz w:val="24"/>
          <w:szCs w:val="24"/>
        </w:rPr>
        <w:t xml:space="preserve">). Cyclic loading was applied on the armchair sample, and its stress‒strain curves displayed a linear relationship, indicating typical elastic deformation. From the </w:t>
      </w:r>
      <w:r>
        <w:rPr>
          <w:rFonts w:ascii="Times New Roman" w:eastAsia="等线" w:hAnsi="Times New Roman" w:cs="Times New Roman"/>
          <w:sz w:val="24"/>
          <w:szCs w:val="24"/>
        </w:rPr>
        <w:t>stress‒strain</w:t>
      </w:r>
      <w:r w:rsidRPr="009F65F9">
        <w:rPr>
          <w:rFonts w:ascii="Times New Roman" w:hAnsi="Times New Roman" w:cs="Times New Roman"/>
          <w:sz w:val="24"/>
          <w:szCs w:val="24"/>
        </w:rPr>
        <w:t xml:space="preserve"> curves, the Young's modulus of the armchair sample was determined to be approximately 27</w:t>
      </w:r>
      <w:r w:rsidR="00E4688C">
        <w:rPr>
          <w:rFonts w:ascii="Times New Roman" w:hAnsi="Times New Roman" w:cs="Times New Roman" w:hint="eastAsia"/>
          <w:sz w:val="24"/>
          <w:szCs w:val="24"/>
        </w:rPr>
        <w:t xml:space="preserve"> </w:t>
      </w:r>
      <w:r>
        <w:rPr>
          <w:rFonts w:ascii="Times New Roman" w:hAnsi="Times New Roman" w:cs="Times New Roman"/>
          <w:sz w:val="24"/>
          <w:szCs w:val="24"/>
        </w:rPr>
        <w:t xml:space="preserve">GPa. In contrast to the observed superelastic behavior under strain along </w:t>
      </w:r>
      <w:r>
        <w:rPr>
          <w:rFonts w:ascii="Times New Roman" w:eastAsia="等线" w:hAnsi="Times New Roman" w:cs="Times New Roman"/>
          <w:sz w:val="24"/>
          <w:szCs w:val="24"/>
        </w:rPr>
        <w:t xml:space="preserve">the </w:t>
      </w:r>
      <w:r>
        <w:rPr>
          <w:rFonts w:ascii="Times New Roman" w:hAnsi="Times New Roman" w:cs="Times New Roman"/>
          <w:sz w:val="24"/>
          <w:szCs w:val="24"/>
        </w:rPr>
        <w:t xml:space="preserve">zigzag direction, </w:t>
      </w:r>
      <w:r>
        <w:rPr>
          <w:rFonts w:ascii="Times New Roman" w:hAnsi="Times New Roman" w:cs="Times New Roman" w:hint="eastAsia"/>
          <w:sz w:val="24"/>
          <w:szCs w:val="24"/>
        </w:rPr>
        <w:t xml:space="preserve">the tested </w:t>
      </w:r>
      <w:r>
        <w:rPr>
          <w:rFonts w:ascii="Times New Roman" w:hAnsi="Times New Roman" w:cs="Times New Roman"/>
          <w:sz w:val="24"/>
          <w:szCs w:val="24"/>
        </w:rPr>
        <w:t xml:space="preserve">GeSe </w:t>
      </w:r>
      <w:r>
        <w:rPr>
          <w:rFonts w:ascii="Times New Roman" w:hAnsi="Times New Roman" w:cs="Times New Roman" w:hint="eastAsia"/>
          <w:sz w:val="24"/>
          <w:szCs w:val="24"/>
        </w:rPr>
        <w:t>sample</w:t>
      </w:r>
      <w:r>
        <w:rPr>
          <w:rFonts w:ascii="Times New Roman" w:hAnsi="Times New Roman" w:cs="Times New Roman"/>
          <w:sz w:val="24"/>
          <w:szCs w:val="24"/>
        </w:rPr>
        <w:t xml:space="preserve"> under strain </w:t>
      </w:r>
      <w:r>
        <w:rPr>
          <w:rFonts w:ascii="Times New Roman" w:hAnsi="Times New Roman" w:cs="Times New Roman" w:hint="eastAsia"/>
          <w:sz w:val="24"/>
          <w:szCs w:val="24"/>
        </w:rPr>
        <w:t>loading</w:t>
      </w:r>
      <w:r>
        <w:rPr>
          <w:rFonts w:ascii="Times New Roman" w:hAnsi="Times New Roman" w:cs="Times New Roman"/>
          <w:sz w:val="24"/>
          <w:szCs w:val="24"/>
        </w:rPr>
        <w:t xml:space="preserve"> along </w:t>
      </w:r>
      <w:r>
        <w:rPr>
          <w:rFonts w:ascii="Times New Roman" w:eastAsia="等线" w:hAnsi="Times New Roman" w:cs="Times New Roman"/>
          <w:sz w:val="24"/>
          <w:szCs w:val="24"/>
        </w:rPr>
        <w:t xml:space="preserve">the </w:t>
      </w:r>
      <w:r>
        <w:rPr>
          <w:rFonts w:ascii="Times New Roman" w:hAnsi="Times New Roman" w:cs="Times New Roman"/>
          <w:sz w:val="24"/>
          <w:szCs w:val="24"/>
        </w:rPr>
        <w:t xml:space="preserve">armchair direction </w:t>
      </w:r>
      <w:r>
        <w:rPr>
          <w:rFonts w:ascii="Times New Roman" w:hAnsi="Times New Roman" w:cs="Times New Roman" w:hint="eastAsia"/>
          <w:sz w:val="24"/>
          <w:szCs w:val="24"/>
        </w:rPr>
        <w:t>exhibit</w:t>
      </w:r>
      <w:r>
        <w:rPr>
          <w:rFonts w:ascii="Times New Roman" w:hAnsi="Times New Roman" w:cs="Times New Roman"/>
          <w:sz w:val="24"/>
          <w:szCs w:val="24"/>
        </w:rPr>
        <w:t>ed</w:t>
      </w:r>
      <w:r>
        <w:rPr>
          <w:rFonts w:ascii="Times New Roman" w:hAnsi="Times New Roman" w:cs="Times New Roman" w:hint="eastAsia"/>
          <w:sz w:val="24"/>
          <w:szCs w:val="24"/>
        </w:rPr>
        <w:t xml:space="preserve"> </w:t>
      </w:r>
      <w:r>
        <w:rPr>
          <w:rFonts w:ascii="Times New Roman" w:eastAsia="等线" w:hAnsi="Times New Roman" w:cs="Times New Roman"/>
          <w:sz w:val="24"/>
          <w:szCs w:val="24"/>
        </w:rPr>
        <w:t>only</w:t>
      </w:r>
      <w:r>
        <w:rPr>
          <w:rFonts w:ascii="Times New Roman" w:hAnsi="Times New Roman" w:cs="Times New Roman"/>
          <w:sz w:val="24"/>
          <w:szCs w:val="24"/>
        </w:rPr>
        <w:t xml:space="preserve"> elastic deformation, without the formation of any stripy domains </w:t>
      </w:r>
      <w:r>
        <w:rPr>
          <w:rFonts w:ascii="Times New Roman" w:hAnsi="Times New Roman" w:cs="Times New Roman" w:hint="eastAsia"/>
          <w:sz w:val="24"/>
          <w:szCs w:val="24"/>
        </w:rPr>
        <w:t>before</w:t>
      </w:r>
      <w:r>
        <w:rPr>
          <w:rFonts w:ascii="Times New Roman" w:hAnsi="Times New Roman" w:cs="Times New Roman"/>
          <w:sz w:val="24"/>
          <w:szCs w:val="24"/>
        </w:rPr>
        <w:t xml:space="preserve"> it ultimately </w:t>
      </w:r>
      <w:r>
        <w:rPr>
          <w:rFonts w:ascii="Times New Roman" w:eastAsia="等线" w:hAnsi="Times New Roman" w:cs="Times New Roman"/>
          <w:sz w:val="24"/>
          <w:szCs w:val="24"/>
        </w:rPr>
        <w:t>broke</w:t>
      </w:r>
      <w:r>
        <w:rPr>
          <w:rFonts w:ascii="Times New Roman" w:hAnsi="Times New Roman" w:cs="Times New Roman"/>
          <w:sz w:val="24"/>
          <w:szCs w:val="24"/>
        </w:rPr>
        <w:t xml:space="preserve"> </w:t>
      </w:r>
      <w:r>
        <w:rPr>
          <w:rFonts w:ascii="Times New Roman" w:hAnsi="Times New Roman" w:cs="Times New Roman" w:hint="eastAsia"/>
          <w:sz w:val="24"/>
          <w:szCs w:val="24"/>
        </w:rPr>
        <w:t>at</w:t>
      </w:r>
      <w:r>
        <w:rPr>
          <w:rFonts w:ascii="Times New Roman" w:hAnsi="Times New Roman" w:cs="Times New Roman"/>
          <w:sz w:val="24"/>
          <w:szCs w:val="24"/>
        </w:rPr>
        <w:t xml:space="preserve"> approximately 5%. This suggests that the occurrence of superelasticity in GeSe</w:t>
      </w:r>
      <w:r>
        <w:rPr>
          <w:rFonts w:ascii="Times New Roman" w:hAnsi="Times New Roman" w:cs="Times New Roman" w:hint="eastAsia"/>
          <w:sz w:val="24"/>
          <w:szCs w:val="24"/>
        </w:rPr>
        <w:t xml:space="preserve"> crystal</w:t>
      </w:r>
      <w:r>
        <w:rPr>
          <w:rFonts w:ascii="Times New Roman" w:hAnsi="Times New Roman" w:cs="Times New Roman"/>
          <w:sz w:val="24"/>
          <w:szCs w:val="24"/>
        </w:rPr>
        <w:t xml:space="preserve"> is </w:t>
      </w:r>
      <w:r>
        <w:rPr>
          <w:rFonts w:ascii="Times New Roman" w:hAnsi="Times New Roman" w:cs="Times New Roman" w:hint="eastAsia"/>
          <w:sz w:val="24"/>
          <w:szCs w:val="24"/>
        </w:rPr>
        <w:t xml:space="preserve">highly </w:t>
      </w:r>
      <w:r>
        <w:rPr>
          <w:rFonts w:ascii="Times New Roman" w:hAnsi="Times New Roman" w:cs="Times New Roman"/>
          <w:sz w:val="24"/>
          <w:szCs w:val="24"/>
        </w:rPr>
        <w:t>dependent on the direction</w:t>
      </w:r>
      <w:r>
        <w:rPr>
          <w:rFonts w:ascii="Times New Roman" w:hAnsi="Times New Roman" w:cs="Times New Roman" w:hint="eastAsia"/>
          <w:sz w:val="24"/>
          <w:szCs w:val="24"/>
        </w:rPr>
        <w:t xml:space="preserve"> of</w:t>
      </w:r>
      <w:r>
        <w:rPr>
          <w:rFonts w:ascii="Times New Roman" w:hAnsi="Times New Roman" w:cs="Times New Roman"/>
          <w:sz w:val="24"/>
          <w:szCs w:val="24"/>
        </w:rPr>
        <w:t xml:space="preserve"> loading</w:t>
      </w:r>
      <w:r>
        <w:rPr>
          <w:rFonts w:ascii="Times New Roman" w:hAnsi="Times New Roman" w:cs="Times New Roman" w:hint="eastAsia"/>
          <w:sz w:val="24"/>
          <w:szCs w:val="24"/>
        </w:rPr>
        <w:t xml:space="preserve"> strain</w:t>
      </w:r>
      <w:r>
        <w:rPr>
          <w:rFonts w:ascii="Times New Roman" w:hAnsi="Times New Roman" w:cs="Times New Roman"/>
          <w:sz w:val="24"/>
          <w:szCs w:val="24"/>
        </w:rPr>
        <w:t>.</w:t>
      </w:r>
    </w:p>
    <w:p w14:paraId="04E85C24" w14:textId="0861A760" w:rsidR="00FB1CCF" w:rsidRDefault="00911FA2" w:rsidP="000B2EF1">
      <w:pPr>
        <w:widowControl/>
        <w:spacing w:afterLines="50" w:after="156" w:line="360" w:lineRule="auto"/>
        <w:jc w:val="center"/>
        <w:rPr>
          <w:rFonts w:ascii="Times New Roman" w:hAnsi="Times New Roman" w:cs="Times New Roman"/>
          <w:sz w:val="24"/>
          <w:szCs w:val="24"/>
        </w:rPr>
      </w:pPr>
      <w:r w:rsidRPr="00911FA2">
        <w:rPr>
          <w:rFonts w:ascii="Times New Roman" w:hAnsi="Times New Roman" w:cs="Times New Roman"/>
          <w:noProof/>
          <w:sz w:val="24"/>
          <w:szCs w:val="24"/>
        </w:rPr>
        <w:drawing>
          <wp:inline distT="0" distB="0" distL="0" distR="0" wp14:anchorId="255EC759" wp14:editId="66E0F78B">
            <wp:extent cx="4860099" cy="3119995"/>
            <wp:effectExtent l="0" t="0" r="0" b="0"/>
            <wp:docPr id="58" name="图片 57">
              <a:extLst xmlns:a="http://schemas.openxmlformats.org/drawingml/2006/main">
                <a:ext uri="{FF2B5EF4-FFF2-40B4-BE49-F238E27FC236}">
                  <a16:creationId xmlns:a16="http://schemas.microsoft.com/office/drawing/2014/main" id="{9E96844C-30FC-744A-6451-C4845EADAAD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7">
                      <a:extLst>
                        <a:ext uri="{FF2B5EF4-FFF2-40B4-BE49-F238E27FC236}">
                          <a16:creationId xmlns:a16="http://schemas.microsoft.com/office/drawing/2014/main" id="{9E96844C-30FC-744A-6451-C4845EADAADA}"/>
                        </a:ext>
                      </a:extLst>
                    </pic:cNvPr>
                    <pic:cNvPicPr>
                      <a:picLocks noChangeAspect="1"/>
                    </pic:cNvPicPr>
                  </pic:nvPicPr>
                  <pic:blipFill rotWithShape="1">
                    <a:blip r:embed="rId18"/>
                    <a:srcRect l="1662" t="2237" r="1174" b="7798"/>
                    <a:stretch/>
                  </pic:blipFill>
                  <pic:spPr bwMode="auto">
                    <a:xfrm>
                      <a:off x="0" y="0"/>
                      <a:ext cx="4870343" cy="3126571"/>
                    </a:xfrm>
                    <a:prstGeom prst="rect">
                      <a:avLst/>
                    </a:prstGeom>
                    <a:ln>
                      <a:noFill/>
                    </a:ln>
                    <a:extLst>
                      <a:ext uri="{53640926-AAD7-44D8-BBD7-CCE9431645EC}">
                        <a14:shadowObscured xmlns:a14="http://schemas.microsoft.com/office/drawing/2010/main"/>
                      </a:ext>
                    </a:extLst>
                  </pic:spPr>
                </pic:pic>
              </a:graphicData>
            </a:graphic>
          </wp:inline>
        </w:drawing>
      </w:r>
    </w:p>
    <w:p w14:paraId="00590E7F" w14:textId="489D9355" w:rsidR="00CA30AC" w:rsidRPr="00233246" w:rsidRDefault="00E8361E" w:rsidP="000B2EF1">
      <w:pPr>
        <w:widowControl/>
        <w:spacing w:afterLines="50" w:after="156" w:line="360" w:lineRule="auto"/>
        <w:rPr>
          <w:rFonts w:ascii="Times New Roman" w:hAnsi="Times New Roman" w:cs="Times New Roman"/>
          <w:sz w:val="24"/>
          <w:szCs w:val="24"/>
        </w:rPr>
      </w:pPr>
      <w:r w:rsidRPr="00950E60">
        <w:rPr>
          <w:rFonts w:ascii="Times New Roman" w:hAnsi="Times New Roman" w:cs="Times New Roman"/>
          <w:b/>
          <w:bCs/>
          <w:sz w:val="24"/>
          <w:szCs w:val="24"/>
        </w:rPr>
        <w:t xml:space="preserve">Supplementary Figure </w:t>
      </w:r>
      <w:r w:rsidR="000B2EF1">
        <w:rPr>
          <w:rFonts w:ascii="Times New Roman" w:hAnsi="Times New Roman" w:cs="Times New Roman" w:hint="eastAsia"/>
          <w:b/>
          <w:bCs/>
          <w:sz w:val="24"/>
          <w:szCs w:val="24"/>
        </w:rPr>
        <w:t>9</w:t>
      </w:r>
      <w:r w:rsidRPr="00057C44">
        <w:rPr>
          <w:rFonts w:ascii="Times New Roman" w:hAnsi="Times New Roman" w:cs="Times New Roman"/>
          <w:b/>
          <w:bCs/>
          <w:sz w:val="24"/>
          <w:szCs w:val="24"/>
        </w:rPr>
        <w:t xml:space="preserve">. Tensile testing of </w:t>
      </w:r>
      <w:r>
        <w:rPr>
          <w:rFonts w:ascii="Times New Roman" w:eastAsia="等线" w:hAnsi="Times New Roman" w:cs="Times New Roman"/>
          <w:b/>
          <w:bCs/>
          <w:sz w:val="24"/>
          <w:szCs w:val="24"/>
        </w:rPr>
        <w:t xml:space="preserve">the </w:t>
      </w:r>
      <w:r w:rsidRPr="00057C44">
        <w:rPr>
          <w:rFonts w:ascii="Times New Roman" w:hAnsi="Times New Roman" w:cs="Times New Roman"/>
          <w:b/>
          <w:bCs/>
          <w:sz w:val="24"/>
          <w:szCs w:val="24"/>
        </w:rPr>
        <w:t xml:space="preserve">microfabricated GeSe bridge sample along the armchair direction. </w:t>
      </w:r>
      <w:r w:rsidRPr="00662195">
        <w:rPr>
          <w:rFonts w:ascii="Times New Roman" w:hAnsi="Times New Roman" w:cs="Times New Roman"/>
          <w:bCs/>
          <w:sz w:val="24"/>
          <w:szCs w:val="24"/>
        </w:rPr>
        <w:t xml:space="preserve">(a) </w:t>
      </w:r>
      <w:r>
        <w:rPr>
          <w:rFonts w:ascii="Times New Roman" w:eastAsia="等线" w:hAnsi="Times New Roman" w:cs="Times New Roman"/>
          <w:bCs/>
          <w:sz w:val="24"/>
          <w:szCs w:val="24"/>
        </w:rPr>
        <w:t>Stress‒strain</w:t>
      </w:r>
      <w:r w:rsidRPr="00662195">
        <w:rPr>
          <w:rFonts w:ascii="Times New Roman" w:hAnsi="Times New Roman" w:cs="Times New Roman"/>
          <w:bCs/>
          <w:sz w:val="24"/>
          <w:szCs w:val="24"/>
        </w:rPr>
        <w:t xml:space="preserve"> curve for the first </w:t>
      </w:r>
      <w:r>
        <w:rPr>
          <w:rFonts w:ascii="Times New Roman" w:eastAsia="等线" w:hAnsi="Times New Roman" w:cs="Times New Roman"/>
          <w:bCs/>
          <w:sz w:val="24"/>
          <w:szCs w:val="24"/>
        </w:rPr>
        <w:t>loading‒unloading</w:t>
      </w:r>
      <w:r w:rsidRPr="00662195">
        <w:rPr>
          <w:rFonts w:ascii="Times New Roman" w:hAnsi="Times New Roman" w:cs="Times New Roman"/>
          <w:bCs/>
          <w:sz w:val="24"/>
          <w:szCs w:val="24"/>
        </w:rPr>
        <w:t xml:space="preserve"> cycle. TEM snapshots illustrate the sample pre-loading, at maximum </w:t>
      </w:r>
      <w:r>
        <w:rPr>
          <w:rFonts w:ascii="Times New Roman" w:eastAsia="等线" w:hAnsi="Times New Roman" w:cs="Times New Roman"/>
          <w:bCs/>
          <w:sz w:val="24"/>
          <w:szCs w:val="24"/>
        </w:rPr>
        <w:t>loading</w:t>
      </w:r>
      <w:r w:rsidRPr="00662195">
        <w:rPr>
          <w:rFonts w:ascii="Times New Roman" w:hAnsi="Times New Roman" w:cs="Times New Roman"/>
          <w:bCs/>
          <w:sz w:val="24"/>
          <w:szCs w:val="24"/>
        </w:rPr>
        <w:t xml:space="preserve">, and post-unloading, with </w:t>
      </w:r>
      <w:r>
        <w:rPr>
          <w:rFonts w:ascii="Times New Roman" w:eastAsia="等线" w:hAnsi="Times New Roman" w:cs="Times New Roman"/>
          <w:bCs/>
          <w:sz w:val="24"/>
          <w:szCs w:val="24"/>
        </w:rPr>
        <w:t xml:space="preserve">the </w:t>
      </w:r>
      <w:r w:rsidRPr="00662195">
        <w:rPr>
          <w:rFonts w:ascii="Times New Roman" w:hAnsi="Times New Roman" w:cs="Times New Roman"/>
          <w:bCs/>
          <w:sz w:val="24"/>
          <w:szCs w:val="24"/>
        </w:rPr>
        <w:t xml:space="preserve">inset showing SAED patterns. (b and c) </w:t>
      </w:r>
      <w:r>
        <w:rPr>
          <w:rFonts w:ascii="Times New Roman" w:eastAsia="等线" w:hAnsi="Times New Roman" w:cs="Times New Roman"/>
          <w:bCs/>
          <w:sz w:val="24"/>
          <w:szCs w:val="24"/>
        </w:rPr>
        <w:t>Stress‒strain</w:t>
      </w:r>
      <w:r w:rsidRPr="00662195">
        <w:rPr>
          <w:rFonts w:ascii="Times New Roman" w:hAnsi="Times New Roman" w:cs="Times New Roman"/>
          <w:bCs/>
          <w:sz w:val="24"/>
          <w:szCs w:val="24"/>
        </w:rPr>
        <w:t xml:space="preserve"> curves for the second and third cycles, along with corresponding TEM snapshots. (d) </w:t>
      </w:r>
      <w:r>
        <w:rPr>
          <w:rFonts w:ascii="Times New Roman" w:eastAsia="等线" w:hAnsi="Times New Roman" w:cs="Times New Roman"/>
          <w:bCs/>
          <w:sz w:val="24"/>
          <w:szCs w:val="24"/>
        </w:rPr>
        <w:t>Stress‒strain</w:t>
      </w:r>
      <w:r w:rsidRPr="00662195">
        <w:rPr>
          <w:rFonts w:ascii="Times New Roman" w:hAnsi="Times New Roman" w:cs="Times New Roman"/>
          <w:bCs/>
          <w:sz w:val="24"/>
          <w:szCs w:val="24"/>
        </w:rPr>
        <w:t xml:space="preserve"> curve for the fourth loading, leading to sample fracture at ~5% strain. The simultaneous TEM snapshots show that no stripy domains appear in the sample during the entire loading process.</w:t>
      </w:r>
    </w:p>
    <w:p w14:paraId="5010FB24" w14:textId="61B1F33F" w:rsidR="00CA30AC" w:rsidRPr="00CA30AC" w:rsidRDefault="00E8361E" w:rsidP="00CA30AC">
      <w:pPr>
        <w:pStyle w:val="a"/>
        <w:numPr>
          <w:ilvl w:val="0"/>
          <w:numId w:val="2"/>
        </w:numPr>
      </w:pPr>
      <w:r>
        <w:lastRenderedPageBreak/>
        <w:t>Anisotropic mechanical property of GeSe</w:t>
      </w:r>
    </w:p>
    <w:p w14:paraId="64532E2A" w14:textId="19C9FF19" w:rsidR="004C51FD" w:rsidRPr="004C51FD" w:rsidRDefault="00E8361E" w:rsidP="00B041C9">
      <w:pPr>
        <w:spacing w:afterLines="150" w:after="468" w:line="360" w:lineRule="auto"/>
        <w:rPr>
          <w:rFonts w:ascii="Times New Roman" w:eastAsia="等线" w:hAnsi="Times New Roman" w:cs="Times New Roman"/>
          <w:color w:val="000000"/>
          <w:sz w:val="24"/>
          <w:szCs w:val="24"/>
        </w:rPr>
      </w:pPr>
      <w:r w:rsidRPr="00CA30AC">
        <w:rPr>
          <w:rFonts w:ascii="Times New Roman" w:hAnsi="Times New Roman" w:cs="Times New Roman"/>
          <w:color w:val="000000" w:themeColor="text1"/>
          <w:sz w:val="24"/>
          <w:szCs w:val="24"/>
        </w:rPr>
        <w:t xml:space="preserve">To explain the direction-dependent superelasticity in </w:t>
      </w:r>
      <w:r>
        <w:rPr>
          <w:rFonts w:ascii="Times New Roman" w:eastAsia="等线" w:hAnsi="Times New Roman" w:cs="Times New Roman"/>
          <w:color w:val="000000"/>
          <w:sz w:val="24"/>
          <w:szCs w:val="24"/>
        </w:rPr>
        <w:t xml:space="preserve">the </w:t>
      </w:r>
      <w:bookmarkStart w:id="25" w:name="OLE_LINK17"/>
      <w:r w:rsidRPr="00CA30AC">
        <w:rPr>
          <w:rFonts w:ascii="Times New Roman" w:hAnsi="Times New Roman" w:cs="Times New Roman"/>
          <w:color w:val="000000" w:themeColor="text1"/>
          <w:sz w:val="24"/>
          <w:szCs w:val="24"/>
        </w:rPr>
        <w:t xml:space="preserve">experiment, the anisotropic mechanical properties of GeSe </w:t>
      </w:r>
      <w:r>
        <w:rPr>
          <w:rFonts w:ascii="Times New Roman" w:eastAsia="等线" w:hAnsi="Times New Roman" w:cs="Times New Roman"/>
          <w:color w:val="000000"/>
          <w:sz w:val="24"/>
          <w:szCs w:val="24"/>
        </w:rPr>
        <w:t>were</w:t>
      </w:r>
      <w:r w:rsidRPr="00CA30AC">
        <w:rPr>
          <w:rFonts w:ascii="Times New Roman" w:hAnsi="Times New Roman" w:cs="Times New Roman"/>
          <w:color w:val="000000" w:themeColor="text1"/>
          <w:sz w:val="24"/>
          <w:szCs w:val="24"/>
        </w:rPr>
        <w:t xml:space="preserve"> calculated. The elastic tensor was determined by performing</w:t>
      </w:r>
      <w:r w:rsidRPr="00CA30AC">
        <w:rPr>
          <w:rFonts w:ascii="Times New Roman" w:hAnsi="Times New Roman" w:cs="Times New Roman" w:hint="eastAsia"/>
          <w:color w:val="000000" w:themeColor="text1"/>
          <w:sz w:val="24"/>
          <w:szCs w:val="24"/>
        </w:rPr>
        <w:t xml:space="preserve"> </w:t>
      </w:r>
      <w:r w:rsidRPr="00CA30AC">
        <w:rPr>
          <w:rFonts w:ascii="Times New Roman" w:hAnsi="Times New Roman" w:cs="Times New Roman"/>
          <w:color w:val="000000" w:themeColor="text1"/>
          <w:sz w:val="24"/>
          <w:szCs w:val="24"/>
        </w:rPr>
        <w:t>finite distortions of the lattice and deriving the elastic constants from the strain‒stress relationship, as implemented in the VASP code.</w:t>
      </w:r>
      <w:r>
        <w:rPr>
          <w:rFonts w:ascii="Times New Roman" w:hAnsi="Times New Roman" w:cs="Times New Roman" w:hint="eastAsia"/>
          <w:color w:val="000000" w:themeColor="text1"/>
          <w:sz w:val="24"/>
          <w:szCs w:val="24"/>
        </w:rPr>
        <w:t xml:space="preserve"> </w:t>
      </w:r>
      <w:r w:rsidRPr="00CA30AC">
        <w:rPr>
          <w:rFonts w:ascii="Times New Roman" w:hAnsi="Times New Roman" w:cs="Times New Roman"/>
          <w:color w:val="000000" w:themeColor="text1"/>
          <w:sz w:val="24"/>
          <w:szCs w:val="24"/>
        </w:rPr>
        <w:t xml:space="preserve">Based on the elastic tensor, the Poisson’s ratio and Young’s modulus for any strain direction can be obtained. The Poisson’s ratio shown in </w:t>
      </w:r>
      <w:r w:rsidRPr="00CA30AC">
        <w:rPr>
          <w:rFonts w:ascii="Times New Roman" w:hAnsi="Times New Roman" w:cs="Times New Roman"/>
          <w:sz w:val="24"/>
          <w:szCs w:val="24"/>
        </w:rPr>
        <w:t>Supplementary Fig</w:t>
      </w:r>
      <w:r>
        <w:rPr>
          <w:rFonts w:ascii="Times New Roman" w:hAnsi="Times New Roman" w:cs="Times New Roman" w:hint="eastAsia"/>
          <w:sz w:val="24"/>
          <w:szCs w:val="24"/>
        </w:rPr>
        <w:t>.</w:t>
      </w:r>
      <w:r w:rsidRPr="00CA30AC">
        <w:rPr>
          <w:rFonts w:ascii="Times New Roman" w:hAnsi="Times New Roman" w:cs="Times New Roman"/>
          <w:sz w:val="24"/>
          <w:szCs w:val="24"/>
        </w:rPr>
        <w:t xml:space="preserve"> </w:t>
      </w:r>
      <w:r w:rsidR="000B2EF1">
        <w:rPr>
          <w:rFonts w:ascii="Times New Roman" w:hAnsi="Times New Roman" w:cs="Times New Roman" w:hint="eastAsia"/>
          <w:sz w:val="24"/>
          <w:szCs w:val="24"/>
        </w:rPr>
        <w:t>10</w:t>
      </w:r>
      <w:r w:rsidRPr="00CA30AC">
        <w:rPr>
          <w:rFonts w:ascii="Times New Roman" w:hAnsi="Times New Roman" w:cs="Times New Roman"/>
          <w:color w:val="000000" w:themeColor="text1"/>
          <w:sz w:val="24"/>
          <w:szCs w:val="24"/>
        </w:rPr>
        <w:t xml:space="preserve"> exhibits the strain response in the perpendicular direction in (001) plane. For example, the value at 0° </w:t>
      </w:r>
      <w:r>
        <w:rPr>
          <w:rFonts w:ascii="Times New Roman" w:eastAsia="等线" w:hAnsi="Times New Roman" w:cs="Times New Roman"/>
          <w:color w:val="000000"/>
          <w:sz w:val="24"/>
          <w:szCs w:val="24"/>
        </w:rPr>
        <w:t>indicates</w:t>
      </w:r>
      <w:r w:rsidRPr="00CA30AC">
        <w:rPr>
          <w:rFonts w:ascii="Times New Roman" w:hAnsi="Times New Roman" w:cs="Times New Roman"/>
          <w:color w:val="000000" w:themeColor="text1"/>
          <w:sz w:val="24"/>
          <w:szCs w:val="24"/>
        </w:rPr>
        <w:t xml:space="preserve"> that </w:t>
      </w:r>
      <w:r>
        <w:rPr>
          <w:rFonts w:ascii="Times New Roman" w:eastAsia="等线" w:hAnsi="Times New Roman" w:cs="Times New Roman"/>
          <w:color w:val="000000"/>
          <w:sz w:val="24"/>
          <w:szCs w:val="24"/>
        </w:rPr>
        <w:t xml:space="preserve">the </w:t>
      </w:r>
      <w:r w:rsidRPr="00CA30AC">
        <w:rPr>
          <w:rFonts w:ascii="Times New Roman" w:hAnsi="Times New Roman" w:cs="Times New Roman"/>
          <w:color w:val="000000" w:themeColor="text1"/>
          <w:sz w:val="24"/>
          <w:szCs w:val="24"/>
        </w:rPr>
        <w:t>-strain</w:t>
      </w:r>
      <w:r w:rsidRPr="00CA30AC">
        <w:rPr>
          <w:rFonts w:ascii="Times New Roman" w:hAnsi="Times New Roman" w:cs="Times New Roman"/>
          <w:color w:val="000000" w:themeColor="text1"/>
          <w:sz w:val="24"/>
          <w:szCs w:val="24"/>
          <w:vertAlign w:val="subscript"/>
        </w:rPr>
        <w:t>[010]</w:t>
      </w:r>
      <w:r w:rsidRPr="00CA30AC">
        <w:rPr>
          <w:rFonts w:ascii="Times New Roman" w:hAnsi="Times New Roman" w:cs="Times New Roman"/>
          <w:color w:val="000000" w:themeColor="text1"/>
          <w:sz w:val="24"/>
          <w:szCs w:val="24"/>
        </w:rPr>
        <w:t>/strain</w:t>
      </w:r>
      <w:r w:rsidRPr="00CA30AC">
        <w:rPr>
          <w:rFonts w:ascii="Times New Roman" w:hAnsi="Times New Roman" w:cs="Times New Roman"/>
          <w:color w:val="000000" w:themeColor="text1"/>
          <w:sz w:val="24"/>
          <w:szCs w:val="24"/>
          <w:vertAlign w:val="subscript"/>
        </w:rPr>
        <w:t>[100]</w:t>
      </w:r>
      <w:r w:rsidRPr="00CA30AC">
        <w:rPr>
          <w:rFonts w:ascii="Times New Roman" w:hAnsi="Times New Roman" w:cs="Times New Roman"/>
          <w:color w:val="000000" w:themeColor="text1"/>
          <w:sz w:val="24"/>
          <w:szCs w:val="24"/>
        </w:rPr>
        <w:t xml:space="preserve"> is 1.13 when the uniaxial strain is along </w:t>
      </w:r>
      <w:r>
        <w:rPr>
          <w:rFonts w:ascii="Times New Roman" w:eastAsia="等线" w:hAnsi="Times New Roman" w:cs="Times New Roman"/>
          <w:color w:val="000000"/>
          <w:sz w:val="24"/>
          <w:szCs w:val="24"/>
        </w:rPr>
        <w:t xml:space="preserve">the </w:t>
      </w:r>
      <w:r w:rsidRPr="00CA30AC">
        <w:rPr>
          <w:rFonts w:ascii="Times New Roman" w:hAnsi="Times New Roman" w:cs="Times New Roman"/>
          <w:color w:val="000000" w:themeColor="text1"/>
          <w:sz w:val="24"/>
          <w:szCs w:val="24"/>
        </w:rPr>
        <w:t xml:space="preserve">[100] direction, while the value at 90° means that </w:t>
      </w:r>
      <w:r>
        <w:rPr>
          <w:rFonts w:ascii="Times New Roman" w:eastAsia="等线" w:hAnsi="Times New Roman" w:cs="Times New Roman"/>
          <w:color w:val="000000"/>
          <w:sz w:val="24"/>
          <w:szCs w:val="24"/>
        </w:rPr>
        <w:t xml:space="preserve">the </w:t>
      </w:r>
      <w:r w:rsidRPr="00CA30AC">
        <w:rPr>
          <w:rFonts w:ascii="Times New Roman" w:hAnsi="Times New Roman" w:cs="Times New Roman"/>
          <w:color w:val="000000" w:themeColor="text1"/>
          <w:sz w:val="24"/>
          <w:szCs w:val="24"/>
        </w:rPr>
        <w:t>-strain</w:t>
      </w:r>
      <w:r w:rsidRPr="00CA30AC">
        <w:rPr>
          <w:rFonts w:ascii="Times New Roman" w:hAnsi="Times New Roman" w:cs="Times New Roman"/>
          <w:color w:val="000000" w:themeColor="text1"/>
          <w:sz w:val="24"/>
          <w:szCs w:val="24"/>
          <w:vertAlign w:val="subscript"/>
        </w:rPr>
        <w:t>[-100]</w:t>
      </w:r>
      <w:r w:rsidRPr="00CA30AC">
        <w:rPr>
          <w:rFonts w:ascii="Times New Roman" w:hAnsi="Times New Roman" w:cs="Times New Roman"/>
          <w:color w:val="000000" w:themeColor="text1"/>
          <w:sz w:val="24"/>
          <w:szCs w:val="24"/>
        </w:rPr>
        <w:t>/strain</w:t>
      </w:r>
      <w:r w:rsidRPr="00CA30AC">
        <w:rPr>
          <w:rFonts w:ascii="Times New Roman" w:hAnsi="Times New Roman" w:cs="Times New Roman"/>
          <w:color w:val="000000" w:themeColor="text1"/>
          <w:sz w:val="24"/>
          <w:szCs w:val="24"/>
          <w:vertAlign w:val="subscript"/>
        </w:rPr>
        <w:t>[010]</w:t>
      </w:r>
      <w:r w:rsidRPr="00CA30AC">
        <w:rPr>
          <w:rFonts w:ascii="Times New Roman" w:hAnsi="Times New Roman" w:cs="Times New Roman"/>
          <w:color w:val="000000" w:themeColor="text1"/>
          <w:sz w:val="24"/>
          <w:szCs w:val="24"/>
        </w:rPr>
        <w:t xml:space="preserve"> is 0.39 when the uniaxial strain is along </w:t>
      </w:r>
      <w:r>
        <w:rPr>
          <w:rFonts w:ascii="Times New Roman" w:eastAsia="等线" w:hAnsi="Times New Roman" w:cs="Times New Roman"/>
          <w:color w:val="000000"/>
          <w:sz w:val="24"/>
          <w:szCs w:val="24"/>
        </w:rPr>
        <w:t xml:space="preserve">the </w:t>
      </w:r>
      <w:r w:rsidRPr="00CA30AC">
        <w:rPr>
          <w:rFonts w:ascii="Times New Roman" w:hAnsi="Times New Roman" w:cs="Times New Roman"/>
          <w:color w:val="000000" w:themeColor="text1"/>
          <w:sz w:val="24"/>
          <w:szCs w:val="24"/>
        </w:rPr>
        <w:t xml:space="preserve">[010] direction. For GeSe, the lattice vector in </w:t>
      </w:r>
      <w:r>
        <w:rPr>
          <w:rFonts w:ascii="Times New Roman" w:eastAsia="等线" w:hAnsi="Times New Roman" w:cs="Times New Roman"/>
          <w:color w:val="000000"/>
          <w:sz w:val="24"/>
          <w:szCs w:val="24"/>
        </w:rPr>
        <w:t xml:space="preserve">the </w:t>
      </w:r>
      <w:r w:rsidRPr="00CA30AC">
        <w:rPr>
          <w:rFonts w:ascii="Times New Roman" w:hAnsi="Times New Roman" w:cs="Times New Roman"/>
          <w:color w:val="000000" w:themeColor="text1"/>
          <w:sz w:val="24"/>
          <w:szCs w:val="24"/>
        </w:rPr>
        <w:t xml:space="preserve">[010] (armchair) direction is about 17% longer than that in </w:t>
      </w:r>
      <w:r>
        <w:rPr>
          <w:rFonts w:ascii="Times New Roman" w:eastAsia="等线" w:hAnsi="Times New Roman" w:cs="Times New Roman"/>
          <w:color w:val="000000"/>
          <w:sz w:val="24"/>
          <w:szCs w:val="24"/>
        </w:rPr>
        <w:t xml:space="preserve">the </w:t>
      </w:r>
      <w:r w:rsidRPr="00CA30AC">
        <w:rPr>
          <w:rFonts w:ascii="Times New Roman" w:hAnsi="Times New Roman" w:cs="Times New Roman"/>
          <w:color w:val="000000" w:themeColor="text1"/>
          <w:sz w:val="24"/>
          <w:szCs w:val="24"/>
        </w:rPr>
        <w:t xml:space="preserve">[100] (zigzag) direction. Due to the positive </w:t>
      </w:r>
      <w:bookmarkStart w:id="26" w:name="_Hlk170155826"/>
      <w:r w:rsidRPr="00CA30AC">
        <w:rPr>
          <w:rFonts w:ascii="Times New Roman" w:hAnsi="Times New Roman" w:cs="Times New Roman"/>
          <w:color w:val="000000" w:themeColor="text1"/>
          <w:sz w:val="24"/>
          <w:szCs w:val="24"/>
        </w:rPr>
        <w:t>Poisson’s ratio</w:t>
      </w:r>
      <w:bookmarkEnd w:id="26"/>
      <w:r w:rsidRPr="00CA30AC">
        <w:rPr>
          <w:rFonts w:ascii="Times New Roman" w:hAnsi="Times New Roman" w:cs="Times New Roman"/>
          <w:color w:val="000000" w:themeColor="text1"/>
          <w:sz w:val="24"/>
          <w:szCs w:val="24"/>
        </w:rPr>
        <w:t xml:space="preserve">, the </w:t>
      </w:r>
      <w:bookmarkStart w:id="27" w:name="_Hlk170155904"/>
      <w:r w:rsidRPr="00CA30AC">
        <w:rPr>
          <w:rFonts w:ascii="Times New Roman" w:hAnsi="Times New Roman" w:cs="Times New Roman"/>
          <w:color w:val="000000" w:themeColor="text1"/>
          <w:sz w:val="24"/>
          <w:szCs w:val="24"/>
        </w:rPr>
        <w:t>difference</w:t>
      </w:r>
      <w:bookmarkEnd w:id="27"/>
      <w:r w:rsidRPr="00CA30AC">
        <w:rPr>
          <w:rFonts w:ascii="Times New Roman" w:hAnsi="Times New Roman" w:cs="Times New Roman"/>
          <w:color w:val="000000" w:themeColor="text1"/>
          <w:sz w:val="24"/>
          <w:szCs w:val="24"/>
        </w:rPr>
        <w:t xml:space="preserve"> </w:t>
      </w:r>
      <w:r>
        <w:rPr>
          <w:rFonts w:ascii="Times New Roman" w:eastAsia="等线" w:hAnsi="Times New Roman" w:cs="Times New Roman"/>
          <w:color w:val="000000"/>
          <w:sz w:val="24"/>
          <w:szCs w:val="24"/>
        </w:rPr>
        <w:t>in</w:t>
      </w:r>
      <w:r w:rsidRPr="00CA30AC">
        <w:rPr>
          <w:rFonts w:ascii="Times New Roman" w:hAnsi="Times New Roman" w:cs="Times New Roman"/>
          <w:color w:val="000000" w:themeColor="text1"/>
          <w:sz w:val="24"/>
          <w:szCs w:val="24"/>
        </w:rPr>
        <w:t xml:space="preserve"> the vector lengths between these two directions would be increased under a [010] tension while decrease under [100] tension. Furthermore, the large value of Poisson’s ratio in </w:t>
      </w:r>
      <w:r>
        <w:rPr>
          <w:rFonts w:ascii="Times New Roman" w:eastAsia="等线" w:hAnsi="Times New Roman" w:cs="Times New Roman"/>
          <w:color w:val="000000"/>
          <w:sz w:val="24"/>
          <w:szCs w:val="24"/>
        </w:rPr>
        <w:t xml:space="preserve">the </w:t>
      </w:r>
      <w:r w:rsidRPr="00CA30AC">
        <w:rPr>
          <w:rFonts w:ascii="Times New Roman" w:hAnsi="Times New Roman" w:cs="Times New Roman"/>
          <w:color w:val="000000" w:themeColor="text1"/>
          <w:sz w:val="24"/>
          <w:szCs w:val="24"/>
        </w:rPr>
        <w:t xml:space="preserve">[100] direction </w:t>
      </w:r>
      <w:r>
        <w:rPr>
          <w:rFonts w:ascii="Times New Roman" w:eastAsia="等线" w:hAnsi="Times New Roman" w:cs="Times New Roman"/>
          <w:color w:val="000000"/>
          <w:sz w:val="24"/>
          <w:szCs w:val="24"/>
        </w:rPr>
        <w:t>makes</w:t>
      </w:r>
      <w:r w:rsidRPr="00CA30AC">
        <w:rPr>
          <w:rFonts w:ascii="Times New Roman" w:hAnsi="Times New Roman" w:cs="Times New Roman"/>
          <w:color w:val="000000" w:themeColor="text1"/>
          <w:sz w:val="24"/>
          <w:szCs w:val="24"/>
        </w:rPr>
        <w:t xml:space="preserve"> this response more remarkable. Therefore, </w:t>
      </w:r>
      <w:bookmarkEnd w:id="25"/>
      <w:r w:rsidRPr="00CA30AC">
        <w:rPr>
          <w:rFonts w:ascii="Times New Roman" w:hAnsi="Times New Roman" w:cs="Times New Roman"/>
          <w:color w:val="000000" w:themeColor="text1"/>
          <w:sz w:val="24"/>
          <w:szCs w:val="24"/>
        </w:rPr>
        <w:t xml:space="preserve">a tension along near [100] direction seems </w:t>
      </w:r>
      <w:r>
        <w:rPr>
          <w:rFonts w:ascii="Times New Roman" w:eastAsia="等线" w:hAnsi="Times New Roman" w:cs="Times New Roman"/>
          <w:color w:val="000000"/>
          <w:sz w:val="24"/>
          <w:szCs w:val="24"/>
        </w:rPr>
        <w:t xml:space="preserve">to be </w:t>
      </w:r>
      <w:r w:rsidRPr="00CA30AC">
        <w:rPr>
          <w:rFonts w:ascii="Times New Roman" w:hAnsi="Times New Roman" w:cs="Times New Roman"/>
          <w:color w:val="000000" w:themeColor="text1"/>
          <w:sz w:val="24"/>
          <w:szCs w:val="24"/>
        </w:rPr>
        <w:t xml:space="preserve">beneficial </w:t>
      </w:r>
      <w:r>
        <w:rPr>
          <w:rFonts w:ascii="Times New Roman" w:eastAsia="等线" w:hAnsi="Times New Roman" w:cs="Times New Roman"/>
          <w:color w:val="000000"/>
          <w:sz w:val="24"/>
          <w:szCs w:val="24"/>
        </w:rPr>
        <w:t>for</w:t>
      </w:r>
      <w:r w:rsidRPr="00CA30AC">
        <w:rPr>
          <w:rFonts w:ascii="Times New Roman" w:hAnsi="Times New Roman" w:cs="Times New Roman"/>
          <w:color w:val="000000" w:themeColor="text1"/>
          <w:sz w:val="24"/>
          <w:szCs w:val="24"/>
        </w:rPr>
        <w:t xml:space="preserve"> quickly </w:t>
      </w:r>
      <w:r>
        <w:rPr>
          <w:rFonts w:ascii="Times New Roman" w:eastAsia="等线" w:hAnsi="Times New Roman" w:cs="Times New Roman"/>
          <w:color w:val="000000"/>
          <w:sz w:val="24"/>
          <w:szCs w:val="24"/>
        </w:rPr>
        <w:t>exchanging</w:t>
      </w:r>
      <w:r w:rsidRPr="00CA30AC">
        <w:rPr>
          <w:rFonts w:ascii="Times New Roman" w:hAnsi="Times New Roman" w:cs="Times New Roman"/>
          <w:color w:val="000000" w:themeColor="text1"/>
          <w:sz w:val="24"/>
          <w:szCs w:val="24"/>
        </w:rPr>
        <w:t xml:space="preserve"> the zigzag and armchair </w:t>
      </w:r>
      <w:r>
        <w:rPr>
          <w:rFonts w:ascii="Times New Roman" w:eastAsia="等线" w:hAnsi="Times New Roman" w:cs="Times New Roman"/>
          <w:color w:val="000000"/>
          <w:sz w:val="24"/>
          <w:szCs w:val="24"/>
        </w:rPr>
        <w:t>orientations</w:t>
      </w:r>
      <w:r w:rsidRPr="00CA30AC">
        <w:rPr>
          <w:rFonts w:ascii="Times New Roman" w:hAnsi="Times New Roman" w:cs="Times New Roman"/>
          <w:color w:val="000000" w:themeColor="text1"/>
          <w:sz w:val="24"/>
          <w:szCs w:val="24"/>
        </w:rPr>
        <w:t xml:space="preserve"> of the structure</w:t>
      </w:r>
      <w:r>
        <w:rPr>
          <w:rFonts w:ascii="Times New Roman" w:hAnsi="Times New Roman" w:cs="Times New Roman" w:hint="eastAsia"/>
          <w:color w:val="000000" w:themeColor="text1"/>
          <w:sz w:val="24"/>
          <w:szCs w:val="24"/>
        </w:rPr>
        <w:t xml:space="preserve"> and </w:t>
      </w:r>
      <w:r>
        <w:rPr>
          <w:rFonts w:ascii="Times New Roman" w:eastAsia="等线" w:hAnsi="Times New Roman" w:cs="Times New Roman"/>
          <w:color w:val="000000"/>
          <w:sz w:val="24"/>
          <w:szCs w:val="24"/>
        </w:rPr>
        <w:t>leading</w:t>
      </w:r>
      <w:r>
        <w:rPr>
          <w:rFonts w:ascii="Times New Roman" w:hAnsi="Times New Roman" w:cs="Times New Roman" w:hint="eastAsia"/>
          <w:color w:val="000000" w:themeColor="text1"/>
          <w:sz w:val="24"/>
          <w:szCs w:val="24"/>
        </w:rPr>
        <w:t xml:space="preserve"> to the emergence of </w:t>
      </w:r>
      <w:r>
        <w:rPr>
          <w:rFonts w:ascii="Times New Roman" w:eastAsia="等线" w:hAnsi="Times New Roman" w:cs="Times New Roman"/>
          <w:color w:val="000000"/>
          <w:sz w:val="24"/>
          <w:szCs w:val="24"/>
        </w:rPr>
        <w:t>twins.</w:t>
      </w:r>
    </w:p>
    <w:p w14:paraId="49C14BE2" w14:textId="6C15ADB0" w:rsidR="00CA30AC" w:rsidRPr="00CA30AC" w:rsidRDefault="00E8361E" w:rsidP="00CA30AC">
      <w:pPr>
        <w:spacing w:afterLines="50" w:after="156" w:line="288" w:lineRule="auto"/>
        <w:jc w:val="center"/>
        <w:rPr>
          <w:rFonts w:ascii="Times New Roman" w:hAnsi="Times New Roman" w:cs="Times New Roman"/>
          <w:color w:val="000000" w:themeColor="text1"/>
          <w:sz w:val="24"/>
          <w:szCs w:val="24"/>
        </w:rPr>
      </w:pPr>
      <w:r w:rsidRPr="00CA30AC">
        <w:rPr>
          <w:rFonts w:ascii="Times New Roman" w:hAnsi="Times New Roman" w:cs="Times New Roman"/>
          <w:noProof/>
          <w:color w:val="000000" w:themeColor="text1"/>
          <w:sz w:val="24"/>
          <w:szCs w:val="24"/>
        </w:rPr>
        <w:drawing>
          <wp:inline distT="0" distB="0" distL="0" distR="0" wp14:anchorId="329DA4E0" wp14:editId="64CB05A8">
            <wp:extent cx="3013308" cy="2473637"/>
            <wp:effectExtent l="0" t="0" r="0" b="3175"/>
            <wp:docPr id="86" name="图片 85">
              <a:extLst xmlns:a="http://schemas.openxmlformats.org/drawingml/2006/main">
                <a:ext uri="{FF2B5EF4-FFF2-40B4-BE49-F238E27FC236}">
                  <a16:creationId xmlns:a16="http://schemas.microsoft.com/office/drawing/2014/main" id="{404A2CC1-3AC5-C785-3A87-61901AAC295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5">
                      <a:extLst>
                        <a:ext uri="{FF2B5EF4-FFF2-40B4-BE49-F238E27FC236}">
                          <a16:creationId xmlns:a16="http://schemas.microsoft.com/office/drawing/2014/main" id="{404A2CC1-3AC5-C785-3A87-61901AAC2957}"/>
                        </a:ext>
                      </a:extLst>
                    </pic:cNvPr>
                    <pic:cNvPicPr>
                      <a:picLocks noChangeAspect="1"/>
                    </pic:cNvPicPr>
                  </pic:nvPicPr>
                  <pic:blipFill>
                    <a:blip r:embed="rId19"/>
                    <a:srcRect l="1108" t="10450" r="55181" b="28864"/>
                    <a:stretch>
                      <a:fillRect/>
                    </a:stretch>
                  </pic:blipFill>
                  <pic:spPr bwMode="auto">
                    <a:xfrm>
                      <a:off x="0" y="0"/>
                      <a:ext cx="3013308" cy="2473637"/>
                    </a:xfrm>
                    <a:prstGeom prst="rect">
                      <a:avLst/>
                    </a:prstGeom>
                    <a:ln>
                      <a:noFill/>
                    </a:ln>
                    <a:extLst>
                      <a:ext uri="{53640926-AAD7-44D8-BBD7-CCE9431645EC}">
                        <a14:shadowObscured xmlns:a14="http://schemas.microsoft.com/office/drawing/2010/main"/>
                      </a:ext>
                    </a:extLst>
                  </pic:spPr>
                </pic:pic>
              </a:graphicData>
            </a:graphic>
          </wp:inline>
        </w:drawing>
      </w:r>
    </w:p>
    <w:p w14:paraId="1788EAF4" w14:textId="02E429E8" w:rsidR="00CA30AC" w:rsidRPr="00CA30AC" w:rsidRDefault="00E8361E" w:rsidP="00CA30AC">
      <w:pPr>
        <w:spacing w:line="288" w:lineRule="auto"/>
        <w:rPr>
          <w:rFonts w:ascii="Times New Roman" w:hAnsi="Times New Roman" w:cs="Times New Roman"/>
          <w:color w:val="000000" w:themeColor="text1"/>
          <w:sz w:val="24"/>
          <w:szCs w:val="24"/>
        </w:rPr>
      </w:pPr>
      <w:r>
        <w:rPr>
          <w:rFonts w:ascii="Times New Roman" w:hAnsi="Times New Roman" w:cs="Times New Roman"/>
          <w:b/>
          <w:bCs/>
          <w:sz w:val="24"/>
          <w:szCs w:val="24"/>
        </w:rPr>
        <w:t xml:space="preserve">Supplementary Figure </w:t>
      </w:r>
      <w:r w:rsidR="000B2EF1">
        <w:rPr>
          <w:rFonts w:ascii="Times New Roman" w:hAnsi="Times New Roman" w:cs="Times New Roman" w:hint="eastAsia"/>
          <w:b/>
          <w:bCs/>
          <w:sz w:val="24"/>
          <w:szCs w:val="24"/>
        </w:rPr>
        <w:t>10</w:t>
      </w:r>
      <w:r w:rsidRPr="00CA30AC">
        <w:rPr>
          <w:rFonts w:ascii="Times New Roman" w:hAnsi="Times New Roman" w:cs="Times New Roman"/>
          <w:color w:val="000000" w:themeColor="text1"/>
          <w:sz w:val="24"/>
          <w:szCs w:val="24"/>
        </w:rPr>
        <w:t xml:space="preserve">. The Poisson’s ratio of GeSe along different directions. Angle of 0° </w:t>
      </w:r>
      <w:r w:rsidRPr="00CA30AC">
        <w:rPr>
          <w:rFonts w:ascii="Times New Roman" w:hAnsi="Times New Roman" w:cs="Times New Roman" w:hint="eastAsia"/>
          <w:color w:val="000000" w:themeColor="text1"/>
          <w:sz w:val="24"/>
          <w:szCs w:val="24"/>
        </w:rPr>
        <w:t>indicates</w:t>
      </w:r>
      <w:r w:rsidRPr="00CA30AC">
        <w:rPr>
          <w:rFonts w:ascii="Times New Roman" w:hAnsi="Times New Roman" w:cs="Times New Roman"/>
          <w:color w:val="000000" w:themeColor="text1"/>
          <w:sz w:val="24"/>
          <w:szCs w:val="24"/>
        </w:rPr>
        <w:t xml:space="preserve"> </w:t>
      </w:r>
      <w:r w:rsidRPr="00CA30AC">
        <w:rPr>
          <w:rFonts w:ascii="Times New Roman" w:hAnsi="Times New Roman" w:cs="Times New Roman" w:hint="eastAsia"/>
          <w:color w:val="000000" w:themeColor="text1"/>
          <w:sz w:val="24"/>
          <w:szCs w:val="24"/>
        </w:rPr>
        <w:t>the</w:t>
      </w:r>
      <w:r w:rsidRPr="00CA30AC">
        <w:rPr>
          <w:rFonts w:ascii="Times New Roman" w:hAnsi="Times New Roman" w:cs="Times New Roman"/>
          <w:color w:val="000000" w:themeColor="text1"/>
          <w:sz w:val="24"/>
          <w:szCs w:val="24"/>
        </w:rPr>
        <w:t xml:space="preserve"> </w:t>
      </w:r>
      <w:r w:rsidRPr="00CA30AC">
        <w:rPr>
          <w:rFonts w:ascii="Times New Roman" w:hAnsi="Times New Roman" w:cs="Times New Roman" w:hint="eastAsia"/>
          <w:color w:val="000000" w:themeColor="text1"/>
          <w:sz w:val="24"/>
          <w:szCs w:val="24"/>
        </w:rPr>
        <w:t>strain</w:t>
      </w:r>
      <w:r w:rsidRPr="00CA30AC">
        <w:rPr>
          <w:rFonts w:ascii="Times New Roman" w:hAnsi="Times New Roman" w:cs="Times New Roman"/>
          <w:color w:val="000000" w:themeColor="text1"/>
          <w:sz w:val="24"/>
          <w:szCs w:val="24"/>
        </w:rPr>
        <w:t xml:space="preserve"> along </w:t>
      </w:r>
      <w:r>
        <w:rPr>
          <w:rFonts w:ascii="Times New Roman" w:eastAsia="等线" w:hAnsi="Times New Roman" w:cs="Times New Roman"/>
          <w:color w:val="000000"/>
          <w:sz w:val="24"/>
          <w:szCs w:val="24"/>
        </w:rPr>
        <w:t xml:space="preserve">the </w:t>
      </w:r>
      <w:r w:rsidRPr="00CA30AC">
        <w:rPr>
          <w:rFonts w:ascii="Times New Roman" w:hAnsi="Times New Roman" w:cs="Times New Roman"/>
          <w:color w:val="000000" w:themeColor="text1"/>
          <w:sz w:val="24"/>
          <w:szCs w:val="24"/>
        </w:rPr>
        <w:t>zigzag</w:t>
      </w:r>
      <w:r>
        <w:rPr>
          <w:rFonts w:ascii="Times New Roman" w:eastAsia="等线" w:hAnsi="Times New Roman" w:cs="Times New Roman"/>
          <w:color w:val="000000"/>
          <w:sz w:val="24"/>
          <w:szCs w:val="24"/>
        </w:rPr>
        <w:t xml:space="preserve"> </w:t>
      </w:r>
      <w:r w:rsidRPr="00CA30AC">
        <w:rPr>
          <w:rFonts w:ascii="Times New Roman" w:hAnsi="Times New Roman" w:cs="Times New Roman"/>
          <w:color w:val="000000" w:themeColor="text1"/>
          <w:sz w:val="24"/>
          <w:szCs w:val="24"/>
        </w:rPr>
        <w:t>([100]) direction.</w:t>
      </w:r>
    </w:p>
    <w:p w14:paraId="206FC380" w14:textId="77777777" w:rsidR="00CA30AC" w:rsidRPr="00CA30AC" w:rsidRDefault="00CA30AC" w:rsidP="00FB1CCF">
      <w:pPr>
        <w:spacing w:afterLines="50" w:after="156" w:line="360" w:lineRule="auto"/>
        <w:rPr>
          <w:rFonts w:ascii="Times New Roman" w:hAnsi="Times New Roman" w:cs="Times New Roman"/>
          <w:bCs/>
          <w:sz w:val="24"/>
          <w:szCs w:val="24"/>
        </w:rPr>
      </w:pPr>
    </w:p>
    <w:p w14:paraId="71D9B960" w14:textId="2E9F0CBB" w:rsidR="004C51FD" w:rsidRDefault="004C51FD" w:rsidP="007F7C56">
      <w:pPr>
        <w:spacing w:afterLines="50" w:after="156" w:line="360" w:lineRule="auto"/>
        <w:rPr>
          <w:rFonts w:ascii="Times New Roman" w:hAnsi="Times New Roman" w:cs="Times New Roman"/>
          <w:sz w:val="24"/>
          <w:szCs w:val="24"/>
        </w:rPr>
      </w:pPr>
      <w:r w:rsidRPr="004C51FD">
        <w:rPr>
          <w:rFonts w:ascii="Times New Roman" w:hAnsi="Times New Roman" w:cs="Times New Roman" w:hint="eastAsia"/>
          <w:sz w:val="24"/>
          <w:szCs w:val="24"/>
        </w:rPr>
        <w:lastRenderedPageBreak/>
        <w:t xml:space="preserve">To understand the mechanism of the observed anisotropic </w:t>
      </w:r>
      <w:r w:rsidRPr="004C51FD">
        <w:rPr>
          <w:rFonts w:ascii="Times New Roman" w:hAnsi="Times New Roman" w:cs="Times New Roman"/>
          <w:sz w:val="24"/>
          <w:szCs w:val="24"/>
        </w:rPr>
        <w:t>superelasticity</w:t>
      </w:r>
      <w:r w:rsidRPr="004C51FD">
        <w:rPr>
          <w:rFonts w:ascii="Times New Roman" w:hAnsi="Times New Roman" w:cs="Times New Roman" w:hint="eastAsia"/>
          <w:sz w:val="24"/>
          <w:szCs w:val="24"/>
        </w:rPr>
        <w:t xml:space="preserve"> in GeSe, we compared the </w:t>
      </w:r>
      <w:r w:rsidRPr="004C51FD">
        <w:rPr>
          <w:rFonts w:ascii="Times New Roman" w:hAnsi="Times New Roman" w:cs="Times New Roman"/>
          <w:sz w:val="24"/>
          <w:szCs w:val="24"/>
        </w:rPr>
        <w:t>Young’s modulus of the matrix and twin domains along certain tensile direction</w:t>
      </w:r>
      <w:r w:rsidRPr="004C51FD">
        <w:rPr>
          <w:rFonts w:ascii="Times New Roman" w:hAnsi="Times New Roman" w:cs="Times New Roman" w:hint="eastAsia"/>
          <w:sz w:val="24"/>
          <w:szCs w:val="24"/>
        </w:rPr>
        <w:t>s</w:t>
      </w:r>
      <w:r>
        <w:rPr>
          <w:rFonts w:ascii="Times New Roman" w:hAnsi="Times New Roman" w:cs="Times New Roman" w:hint="eastAsia"/>
          <w:sz w:val="24"/>
          <w:szCs w:val="24"/>
        </w:rPr>
        <w:t xml:space="preserve"> in Fig. 4</w:t>
      </w:r>
      <w:r w:rsidR="00424F90">
        <w:rPr>
          <w:rFonts w:ascii="Times New Roman" w:hAnsi="Times New Roman" w:cs="Times New Roman" w:hint="eastAsia"/>
          <w:sz w:val="24"/>
          <w:szCs w:val="24"/>
        </w:rPr>
        <w:t>b</w:t>
      </w:r>
      <w:r>
        <w:rPr>
          <w:rFonts w:ascii="Times New Roman" w:hAnsi="Times New Roman" w:cs="Times New Roman" w:hint="eastAsia"/>
          <w:sz w:val="24"/>
          <w:szCs w:val="24"/>
        </w:rPr>
        <w:t xml:space="preserve"> in the main text.</w:t>
      </w:r>
      <w:r w:rsidRPr="004C51FD">
        <w:rPr>
          <w:rFonts w:ascii="Times New Roman" w:hAnsi="Times New Roman" w:cs="Times New Roman" w:hint="eastAsia"/>
          <w:sz w:val="24"/>
          <w:szCs w:val="24"/>
        </w:rPr>
        <w:t xml:space="preserve"> </w:t>
      </w:r>
      <w:r w:rsidRPr="004C51FD">
        <w:rPr>
          <w:rFonts w:ascii="Times New Roman" w:hAnsi="Times New Roman" w:cs="Times New Roman"/>
          <w:sz w:val="24"/>
          <w:szCs w:val="24"/>
        </w:rPr>
        <w:t xml:space="preserve">The Young’s modulus increases from 49.4 GPa at 0° </w:t>
      </w:r>
      <w:r w:rsidRPr="004C51FD">
        <w:rPr>
          <w:rFonts w:ascii="Times New Roman" w:hAnsi="Times New Roman" w:cs="Times New Roman" w:hint="eastAsia"/>
          <w:sz w:val="24"/>
          <w:szCs w:val="24"/>
        </w:rPr>
        <w:t>(zigzag direction) to</w:t>
      </w:r>
      <w:r w:rsidRPr="004C51FD">
        <w:rPr>
          <w:rFonts w:ascii="Times New Roman" w:hAnsi="Times New Roman" w:cs="Times New Roman"/>
          <w:sz w:val="24"/>
          <w:szCs w:val="24"/>
        </w:rPr>
        <w:t xml:space="preserve"> a maximum value of 82.4 GPa at 33°</w:t>
      </w:r>
      <w:r w:rsidRPr="004C51FD">
        <w:rPr>
          <w:rFonts w:ascii="Times New Roman" w:hAnsi="Times New Roman" w:cs="Times New Roman" w:hint="eastAsia"/>
          <w:sz w:val="24"/>
          <w:szCs w:val="24"/>
        </w:rPr>
        <w:t>,</w:t>
      </w:r>
      <w:r w:rsidRPr="004C51FD">
        <w:rPr>
          <w:rFonts w:ascii="Times New Roman" w:hAnsi="Times New Roman" w:cs="Times New Roman"/>
          <w:sz w:val="24"/>
          <w:szCs w:val="24"/>
        </w:rPr>
        <w:t xml:space="preserve"> and then decreases to 16.9 GPa at 90°</w:t>
      </w:r>
      <w:r w:rsidRPr="004C51FD">
        <w:rPr>
          <w:rFonts w:ascii="Times New Roman" w:hAnsi="Times New Roman" w:cs="Times New Roman" w:hint="eastAsia"/>
          <w:sz w:val="24"/>
          <w:szCs w:val="24"/>
        </w:rPr>
        <w:t xml:space="preserve"> (armchair direction)</w:t>
      </w:r>
      <w:r w:rsidRPr="004C51FD">
        <w:rPr>
          <w:rFonts w:ascii="Times New Roman" w:hAnsi="Times New Roman" w:cs="Times New Roman"/>
          <w:sz w:val="24"/>
          <w:szCs w:val="24"/>
        </w:rPr>
        <w:t xml:space="preserve">. </w:t>
      </w:r>
      <w:r w:rsidRPr="004C51FD">
        <w:rPr>
          <w:rFonts w:ascii="Times New Roman" w:hAnsi="Times New Roman" w:cs="Times New Roman" w:hint="eastAsia"/>
          <w:sz w:val="24"/>
          <w:szCs w:val="24"/>
        </w:rPr>
        <w:t xml:space="preserve">Since the </w:t>
      </w:r>
      <w:r w:rsidRPr="004C51FD">
        <w:rPr>
          <w:rFonts w:ascii="Times New Roman" w:hAnsi="Times New Roman" w:cs="Times New Roman"/>
          <w:sz w:val="24"/>
          <w:szCs w:val="24"/>
        </w:rPr>
        <w:t>angle between the zigzag direction of matrix and twin domain is</w:t>
      </w:r>
      <w:r w:rsidRPr="004C51FD">
        <w:rPr>
          <w:rFonts w:ascii="Times New Roman" w:hAnsi="Times New Roman" w:cs="Times New Roman" w:hint="eastAsia"/>
          <w:sz w:val="24"/>
          <w:szCs w:val="24"/>
        </w:rPr>
        <w:t xml:space="preserve"> </w:t>
      </w:r>
      <w:r w:rsidR="00693148">
        <w:rPr>
          <w:rFonts w:ascii="Times New Roman" w:hAnsi="Times New Roman" w:cs="Times New Roman"/>
          <w:sz w:val="24"/>
          <w:szCs w:val="24"/>
        </w:rPr>
        <w:t>about</w:t>
      </w:r>
      <w:r w:rsidR="00693148" w:rsidRPr="004C51FD">
        <w:rPr>
          <w:rFonts w:ascii="Times New Roman" w:hAnsi="Times New Roman" w:cs="Times New Roman"/>
          <w:sz w:val="24"/>
          <w:szCs w:val="24"/>
        </w:rPr>
        <w:t xml:space="preserve"> </w:t>
      </w:r>
      <w:r w:rsidRPr="004C51FD">
        <w:rPr>
          <w:rFonts w:ascii="Times New Roman" w:hAnsi="Times New Roman" w:cs="Times New Roman"/>
          <w:sz w:val="24"/>
          <w:szCs w:val="24"/>
        </w:rPr>
        <w:t>98.8°</w:t>
      </w:r>
      <w:r w:rsidRPr="004C51FD">
        <w:rPr>
          <w:rFonts w:ascii="Times New Roman" w:hAnsi="Times New Roman" w:cs="Times New Roman" w:hint="eastAsia"/>
          <w:sz w:val="24"/>
          <w:szCs w:val="24"/>
        </w:rPr>
        <w:t xml:space="preserve">, </w:t>
      </w:r>
      <w:r w:rsidRPr="004C51FD">
        <w:rPr>
          <w:rFonts w:ascii="Times New Roman" w:hAnsi="Times New Roman" w:cs="Times New Roman"/>
          <w:sz w:val="24"/>
          <w:szCs w:val="24"/>
        </w:rPr>
        <w:t xml:space="preserve">the angle between the twin’s zigzag direction and the tensile direction </w:t>
      </w:r>
      <w:r w:rsidRPr="004C51FD">
        <w:rPr>
          <w:rFonts w:ascii="Times New Roman" w:hAnsi="Times New Roman" w:cs="Times New Roman" w:hint="eastAsia"/>
          <w:sz w:val="24"/>
          <w:szCs w:val="24"/>
        </w:rPr>
        <w:t>should be</w:t>
      </w:r>
      <w:r w:rsidRPr="004C51FD">
        <w:rPr>
          <w:rFonts w:ascii="Times New Roman" w:hAnsi="Times New Roman" w:cs="Times New Roman"/>
          <w:sz w:val="24"/>
          <w:szCs w:val="24"/>
        </w:rPr>
        <w:t xml:space="preserve"> 98.8</w:t>
      </w:r>
      <w:r w:rsidRPr="004C51FD">
        <w:rPr>
          <w:rFonts w:ascii="Times New Roman" w:hAnsi="Times New Roman" w:cs="Times New Roman" w:hint="eastAsia"/>
          <w:sz w:val="24"/>
          <w:szCs w:val="24"/>
        </w:rPr>
        <w:t>°</w:t>
      </w:r>
      <w:r w:rsidRPr="004C51FD">
        <w:rPr>
          <w:rFonts w:ascii="Times New Roman" w:hAnsi="Times New Roman" w:cs="Times New Roman"/>
          <w:sz w:val="24"/>
          <w:szCs w:val="24"/>
        </w:rPr>
        <w:t>-</w:t>
      </w:r>
      <w:r w:rsidRPr="004C51FD">
        <w:rPr>
          <w:rFonts w:ascii="Times New Roman" w:hAnsi="Times New Roman" w:cs="Times New Roman"/>
          <w:i/>
          <w:iCs/>
          <w:sz w:val="24"/>
          <w:szCs w:val="24"/>
        </w:rPr>
        <w:t>θ</w:t>
      </w:r>
      <w:r w:rsidRPr="004C51FD">
        <w:rPr>
          <w:rFonts w:ascii="Times New Roman" w:hAnsi="Times New Roman" w:cs="Times New Roman" w:hint="eastAsia"/>
          <w:sz w:val="24"/>
          <w:szCs w:val="24"/>
        </w:rPr>
        <w:t xml:space="preserve"> (denoted as </w:t>
      </w:r>
      <w:r w:rsidRPr="004C51FD">
        <w:rPr>
          <w:rFonts w:ascii="Times New Roman" w:hAnsi="Times New Roman" w:cs="Times New Roman"/>
          <w:i/>
          <w:iCs/>
          <w:sz w:val="24"/>
          <w:szCs w:val="24"/>
        </w:rPr>
        <w:t>q</w:t>
      </w:r>
      <w:r w:rsidRPr="004C51FD">
        <w:rPr>
          <w:rFonts w:ascii="Times New Roman" w:hAnsi="Times New Roman" w:cs="Times New Roman" w:hint="eastAsia"/>
          <w:sz w:val="24"/>
          <w:szCs w:val="24"/>
        </w:rPr>
        <w:t xml:space="preserve"> with </w:t>
      </w:r>
      <w:r w:rsidRPr="004C51FD">
        <w:rPr>
          <w:rFonts w:ascii="Times New Roman" w:hAnsi="Times New Roman" w:cs="Times New Roman"/>
          <w:i/>
          <w:iCs/>
          <w:sz w:val="24"/>
          <w:szCs w:val="24"/>
        </w:rPr>
        <w:t>θ</w:t>
      </w:r>
      <w:r w:rsidRPr="004C51FD">
        <w:rPr>
          <w:rFonts w:ascii="Times New Roman" w:hAnsi="Times New Roman" w:cs="Times New Roman" w:hint="eastAsia"/>
          <w:sz w:val="24"/>
          <w:szCs w:val="24"/>
        </w:rPr>
        <w:t xml:space="preserve"> the angle </w:t>
      </w:r>
      <w:r w:rsidRPr="004C51FD">
        <w:rPr>
          <w:rFonts w:ascii="Times New Roman" w:hAnsi="Times New Roman" w:cs="Times New Roman"/>
          <w:sz w:val="24"/>
          <w:szCs w:val="24"/>
        </w:rPr>
        <w:t>between</w:t>
      </w:r>
      <w:r w:rsidRPr="004C51FD">
        <w:rPr>
          <w:rFonts w:ascii="Times New Roman" w:hAnsi="Times New Roman" w:cs="Times New Roman" w:hint="eastAsia"/>
          <w:sz w:val="24"/>
          <w:szCs w:val="24"/>
        </w:rPr>
        <w:t xml:space="preserve"> </w:t>
      </w:r>
      <w:r w:rsidRPr="004C51FD">
        <w:rPr>
          <w:rFonts w:ascii="Times New Roman" w:hAnsi="Times New Roman" w:cs="Times New Roman"/>
          <w:sz w:val="24"/>
          <w:szCs w:val="24"/>
        </w:rPr>
        <w:t>tensile direction</w:t>
      </w:r>
      <w:r w:rsidRPr="004C51FD">
        <w:rPr>
          <w:rFonts w:ascii="Times New Roman" w:hAnsi="Times New Roman" w:cs="Times New Roman" w:hint="eastAsia"/>
          <w:sz w:val="24"/>
          <w:szCs w:val="24"/>
        </w:rPr>
        <w:t xml:space="preserve"> and</w:t>
      </w:r>
      <w:r w:rsidRPr="004C51FD">
        <w:rPr>
          <w:rFonts w:ascii="Times New Roman" w:hAnsi="Times New Roman" w:cs="Times New Roman"/>
          <w:sz w:val="24"/>
          <w:szCs w:val="24"/>
        </w:rPr>
        <w:t xml:space="preserve"> the matrix’s zigzag direction</w:t>
      </w:r>
      <w:r w:rsidRPr="004C51FD">
        <w:rPr>
          <w:rFonts w:ascii="Times New Roman" w:hAnsi="Times New Roman" w:cs="Times New Roman" w:hint="eastAsia"/>
          <w:sz w:val="24"/>
          <w:szCs w:val="24"/>
        </w:rPr>
        <w:t xml:space="preserve">). </w:t>
      </w:r>
      <w:r w:rsidRPr="004C51FD">
        <w:rPr>
          <w:rFonts w:ascii="Times New Roman" w:hAnsi="Times New Roman" w:cs="Times New Roman"/>
          <w:sz w:val="24"/>
          <w:szCs w:val="24"/>
        </w:rPr>
        <w:t>Therefore, the Young’s modulus of the matrix and twin domains along a certain tensile direction can be compare</w:t>
      </w:r>
      <w:r w:rsidRPr="004C51FD">
        <w:rPr>
          <w:rFonts w:ascii="Times New Roman" w:hAnsi="Times New Roman" w:cs="Times New Roman" w:hint="eastAsia"/>
          <w:sz w:val="24"/>
          <w:szCs w:val="24"/>
        </w:rPr>
        <w:t>d</w:t>
      </w:r>
      <w:r w:rsidRPr="004C51FD">
        <w:rPr>
          <w:rFonts w:ascii="Times New Roman" w:hAnsi="Times New Roman" w:cs="Times New Roman"/>
          <w:sz w:val="24"/>
          <w:szCs w:val="24"/>
        </w:rPr>
        <w:t xml:space="preserve"> in Fig</w:t>
      </w:r>
      <w:r w:rsidRPr="004C51FD">
        <w:rPr>
          <w:rFonts w:ascii="Times New Roman" w:hAnsi="Times New Roman" w:cs="Times New Roman" w:hint="eastAsia"/>
          <w:sz w:val="24"/>
          <w:szCs w:val="24"/>
        </w:rPr>
        <w:t>.</w:t>
      </w:r>
      <w:r w:rsidRPr="004C51FD">
        <w:rPr>
          <w:rFonts w:ascii="Times New Roman" w:hAnsi="Times New Roman" w:cs="Times New Roman"/>
          <w:sz w:val="24"/>
          <w:szCs w:val="24"/>
        </w:rPr>
        <w:t xml:space="preserve"> </w:t>
      </w:r>
      <w:r w:rsidRPr="004C51FD">
        <w:rPr>
          <w:rFonts w:ascii="Times New Roman" w:hAnsi="Times New Roman" w:cs="Times New Roman" w:hint="eastAsia"/>
          <w:sz w:val="24"/>
          <w:szCs w:val="24"/>
        </w:rPr>
        <w:t>4</w:t>
      </w:r>
      <w:r w:rsidRPr="004C51FD">
        <w:rPr>
          <w:rFonts w:ascii="Times New Roman" w:hAnsi="Times New Roman" w:cs="Times New Roman"/>
          <w:sz w:val="24"/>
          <w:szCs w:val="24"/>
        </w:rPr>
        <w:t xml:space="preserve">. </w:t>
      </w:r>
      <w:r w:rsidRPr="004C51FD">
        <w:rPr>
          <w:rFonts w:ascii="Times New Roman" w:hAnsi="Times New Roman" w:cs="Times New Roman" w:hint="eastAsia"/>
          <w:sz w:val="24"/>
          <w:szCs w:val="24"/>
        </w:rPr>
        <w:t>Specifically, a</w:t>
      </w:r>
      <w:r w:rsidRPr="004C51FD">
        <w:rPr>
          <w:rFonts w:ascii="Times New Roman" w:hAnsi="Times New Roman" w:cs="Times New Roman"/>
          <w:sz w:val="24"/>
          <w:szCs w:val="24"/>
        </w:rPr>
        <w:t xml:space="preserve">s </w:t>
      </w:r>
      <m:oMath>
        <m:r>
          <w:rPr>
            <w:rFonts w:ascii="Cambria Math" w:hAnsi="Cambria Math" w:cs="Times New Roman"/>
            <w:sz w:val="24"/>
            <w:szCs w:val="24"/>
          </w:rPr>
          <m:t>q</m:t>
        </m:r>
      </m:oMath>
      <w:r w:rsidRPr="004C51FD">
        <w:rPr>
          <w:rFonts w:ascii="Times New Roman" w:hAnsi="Times New Roman" w:cs="Times New Roman"/>
          <w:sz w:val="24"/>
          <w:szCs w:val="24"/>
        </w:rPr>
        <w:t xml:space="preserve"> </w:t>
      </w:r>
      <w:r w:rsidRPr="004C51FD">
        <w:rPr>
          <w:rFonts w:ascii="Times New Roman" w:hAnsi="Times New Roman" w:cs="Times New Roman" w:hint="eastAsia"/>
          <w:sz w:val="24"/>
          <w:szCs w:val="24"/>
        </w:rPr>
        <w:t xml:space="preserve">increase </w:t>
      </w:r>
      <w:r w:rsidRPr="004C51FD">
        <w:rPr>
          <w:rFonts w:ascii="Times New Roman" w:hAnsi="Times New Roman" w:cs="Times New Roman"/>
          <w:sz w:val="24"/>
          <w:szCs w:val="24"/>
        </w:rPr>
        <w:t>from 0° to 42.5°</w:t>
      </w:r>
      <w:r w:rsidRPr="004C51FD">
        <w:rPr>
          <w:rFonts w:ascii="Times New Roman" w:hAnsi="Times New Roman" w:cs="Times New Roman" w:hint="eastAsia"/>
          <w:sz w:val="24"/>
          <w:szCs w:val="24"/>
        </w:rPr>
        <w:t>,</w:t>
      </w:r>
      <w:r w:rsidRPr="004C51FD">
        <w:rPr>
          <w:rFonts w:ascii="Times New Roman" w:hAnsi="Times New Roman" w:cs="Times New Roman"/>
          <w:sz w:val="24"/>
          <w:szCs w:val="24"/>
        </w:rPr>
        <w:t xml:space="preserve"> the Young’s modulus of the matrix domain is </w:t>
      </w:r>
      <w:r w:rsidRPr="004C51FD">
        <w:rPr>
          <w:rFonts w:ascii="Times New Roman" w:hAnsi="Times New Roman" w:cs="Times New Roman" w:hint="eastAsia"/>
          <w:sz w:val="24"/>
          <w:szCs w:val="24"/>
        </w:rPr>
        <w:t>much</w:t>
      </w:r>
      <w:r w:rsidRPr="004C51FD">
        <w:rPr>
          <w:rFonts w:ascii="Times New Roman" w:hAnsi="Times New Roman" w:cs="Times New Roman"/>
          <w:sz w:val="24"/>
          <w:szCs w:val="24"/>
        </w:rPr>
        <w:t xml:space="preserve"> larger than that of the twin domain. </w:t>
      </w:r>
      <w:r w:rsidRPr="004C51FD">
        <w:rPr>
          <w:rFonts w:ascii="Times New Roman" w:hAnsi="Times New Roman" w:cs="Times New Roman" w:hint="eastAsia"/>
          <w:sz w:val="24"/>
          <w:szCs w:val="24"/>
        </w:rPr>
        <w:t xml:space="preserve">Such a </w:t>
      </w:r>
      <w:r w:rsidRPr="004C51FD">
        <w:rPr>
          <w:rFonts w:ascii="Times New Roman" w:hAnsi="Times New Roman" w:cs="Times New Roman"/>
          <w:sz w:val="24"/>
          <w:szCs w:val="24"/>
        </w:rPr>
        <w:t>difference</w:t>
      </w:r>
      <w:r w:rsidRPr="004C51FD">
        <w:rPr>
          <w:rFonts w:ascii="Times New Roman" w:hAnsi="Times New Roman" w:cs="Times New Roman" w:hint="eastAsia"/>
          <w:sz w:val="24"/>
          <w:szCs w:val="24"/>
        </w:rPr>
        <w:t xml:space="preserve"> </w:t>
      </w:r>
      <w:r w:rsidRPr="004C51FD">
        <w:rPr>
          <w:rFonts w:ascii="Times New Roman" w:hAnsi="Times New Roman" w:cs="Times New Roman"/>
          <w:sz w:val="24"/>
          <w:szCs w:val="24"/>
        </w:rPr>
        <w:t>rapidly decreases to zero</w:t>
      </w:r>
      <w:r w:rsidRPr="004C51FD">
        <w:rPr>
          <w:rFonts w:ascii="Times New Roman" w:hAnsi="Times New Roman" w:cs="Times New Roman" w:hint="eastAsia"/>
          <w:sz w:val="24"/>
          <w:szCs w:val="24"/>
        </w:rPr>
        <w:t xml:space="preserve"> a</w:t>
      </w:r>
      <w:r w:rsidRPr="004C51FD">
        <w:rPr>
          <w:rFonts w:ascii="Times New Roman" w:hAnsi="Times New Roman" w:cs="Times New Roman"/>
          <w:sz w:val="24"/>
          <w:szCs w:val="24"/>
        </w:rPr>
        <w:t xml:space="preserve">s </w:t>
      </w:r>
      <m:oMath>
        <m:r>
          <w:rPr>
            <w:rFonts w:ascii="Cambria Math" w:hAnsi="Cambria Math" w:cs="Times New Roman"/>
            <w:sz w:val="24"/>
            <w:szCs w:val="24"/>
          </w:rPr>
          <m:t>q</m:t>
        </m:r>
      </m:oMath>
      <w:r w:rsidRPr="004C51FD">
        <w:rPr>
          <w:rFonts w:ascii="Times New Roman" w:hAnsi="Times New Roman" w:cs="Times New Roman"/>
          <w:sz w:val="24"/>
          <w:szCs w:val="24"/>
        </w:rPr>
        <w:t xml:space="preserve"> </w:t>
      </w:r>
      <w:r w:rsidRPr="004C51FD">
        <w:rPr>
          <w:rFonts w:ascii="Times New Roman" w:hAnsi="Times New Roman" w:cs="Times New Roman" w:hint="eastAsia"/>
          <w:sz w:val="24"/>
          <w:szCs w:val="24"/>
        </w:rPr>
        <w:t>further increase</w:t>
      </w:r>
      <w:r w:rsidRPr="004C51FD">
        <w:rPr>
          <w:rFonts w:ascii="Times New Roman" w:hAnsi="Times New Roman" w:cs="Times New Roman"/>
          <w:sz w:val="24"/>
          <w:szCs w:val="24"/>
        </w:rPr>
        <w:t xml:space="preserve"> to 49.4°, </w:t>
      </w:r>
      <w:r w:rsidRPr="004C51FD">
        <w:rPr>
          <w:rFonts w:ascii="Times New Roman" w:hAnsi="Times New Roman" w:cs="Times New Roman" w:hint="eastAsia"/>
          <w:sz w:val="24"/>
          <w:szCs w:val="24"/>
        </w:rPr>
        <w:t>and eventually</w:t>
      </w:r>
      <w:r w:rsidRPr="004C51FD">
        <w:rPr>
          <w:rFonts w:ascii="Times New Roman" w:hAnsi="Times New Roman" w:cs="Times New Roman"/>
          <w:sz w:val="24"/>
          <w:szCs w:val="24"/>
        </w:rPr>
        <w:t xml:space="preserve"> the Young’s modulus of the matrix domain </w:t>
      </w:r>
      <w:r w:rsidRPr="004C51FD">
        <w:rPr>
          <w:rFonts w:ascii="Times New Roman" w:hAnsi="Times New Roman" w:cs="Times New Roman" w:hint="eastAsia"/>
          <w:sz w:val="24"/>
          <w:szCs w:val="24"/>
        </w:rPr>
        <w:t xml:space="preserve">becomes </w:t>
      </w:r>
      <w:r w:rsidRPr="004C51FD">
        <w:rPr>
          <w:rFonts w:ascii="Times New Roman" w:hAnsi="Times New Roman" w:cs="Times New Roman"/>
          <w:sz w:val="24"/>
          <w:szCs w:val="24"/>
        </w:rPr>
        <w:t>smaller than that of the twin domain</w:t>
      </w:r>
      <w:r w:rsidRPr="004C51FD">
        <w:rPr>
          <w:rFonts w:ascii="Times New Roman" w:hAnsi="Times New Roman" w:cs="Times New Roman" w:hint="eastAsia"/>
          <w:sz w:val="24"/>
          <w:szCs w:val="24"/>
        </w:rPr>
        <w:t xml:space="preserve"> for </w:t>
      </w:r>
      <m:oMath>
        <m:r>
          <w:rPr>
            <w:rFonts w:ascii="Cambria Math" w:hAnsi="Cambria Math" w:cs="Times New Roman"/>
            <w:sz w:val="24"/>
            <w:szCs w:val="24"/>
          </w:rPr>
          <m:t>q</m:t>
        </m:r>
      </m:oMath>
      <w:r w:rsidRPr="004C51FD">
        <w:rPr>
          <w:rFonts w:ascii="Times New Roman" w:hAnsi="Times New Roman" w:cs="Times New Roman"/>
          <w:sz w:val="24"/>
          <w:szCs w:val="24"/>
        </w:rPr>
        <w:t xml:space="preserve"> </w:t>
      </w:r>
      <w:r w:rsidRPr="004C51FD">
        <w:rPr>
          <w:rFonts w:ascii="Times New Roman" w:hAnsi="Times New Roman" w:cs="Times New Roman" w:hint="eastAsia"/>
          <w:sz w:val="24"/>
          <w:szCs w:val="24"/>
        </w:rPr>
        <w:t>f</w:t>
      </w:r>
      <w:r w:rsidRPr="004C51FD">
        <w:rPr>
          <w:rFonts w:ascii="Times New Roman" w:hAnsi="Times New Roman" w:cs="Times New Roman"/>
          <w:sz w:val="24"/>
          <w:szCs w:val="24"/>
        </w:rPr>
        <w:t>rom 49.4° to 90°</w:t>
      </w:r>
      <w:r w:rsidRPr="004C51FD">
        <w:rPr>
          <w:rFonts w:ascii="Times New Roman" w:hAnsi="Times New Roman" w:cs="Times New Roman" w:hint="eastAsia"/>
          <w:sz w:val="24"/>
          <w:szCs w:val="24"/>
        </w:rPr>
        <w:t>.</w:t>
      </w:r>
      <w:r w:rsidRPr="004C51FD">
        <w:rPr>
          <w:rFonts w:ascii="Times New Roman" w:hAnsi="Times New Roman" w:cs="Times New Roman"/>
          <w:sz w:val="24"/>
          <w:szCs w:val="24"/>
        </w:rPr>
        <w:t xml:space="preserve"> </w:t>
      </w:r>
      <w:r w:rsidRPr="004C51FD">
        <w:rPr>
          <w:rFonts w:ascii="Times New Roman" w:hAnsi="Times New Roman" w:cs="Times New Roman" w:hint="eastAsia"/>
          <w:sz w:val="24"/>
          <w:szCs w:val="24"/>
        </w:rPr>
        <w:t>Compared with the</w:t>
      </w:r>
      <w:r w:rsidRPr="004C51FD">
        <w:rPr>
          <w:rFonts w:ascii="Times New Roman" w:hAnsi="Times New Roman" w:cs="Times New Roman"/>
          <w:sz w:val="24"/>
          <w:szCs w:val="24"/>
        </w:rPr>
        <w:t xml:space="preserve"> experiment</w:t>
      </w:r>
      <w:r w:rsidRPr="004C51FD">
        <w:rPr>
          <w:rFonts w:ascii="Times New Roman" w:hAnsi="Times New Roman" w:cs="Times New Roman" w:hint="eastAsia"/>
          <w:sz w:val="24"/>
          <w:szCs w:val="24"/>
        </w:rPr>
        <w:t xml:space="preserve"> result where</w:t>
      </w:r>
      <w:r w:rsidRPr="004C51FD">
        <w:rPr>
          <w:rFonts w:ascii="Times New Roman" w:hAnsi="Times New Roman" w:cs="Times New Roman"/>
          <w:sz w:val="24"/>
          <w:szCs w:val="24"/>
        </w:rPr>
        <w:t xml:space="preserve"> the twinning is allowable</w:t>
      </w:r>
      <w:r w:rsidRPr="004C51FD">
        <w:rPr>
          <w:rFonts w:ascii="Times New Roman" w:hAnsi="Times New Roman" w:cs="Times New Roman" w:hint="eastAsia"/>
          <w:sz w:val="24"/>
          <w:szCs w:val="24"/>
        </w:rPr>
        <w:t xml:space="preserve"> for</w:t>
      </w:r>
      <w:r w:rsidRPr="004C51FD">
        <w:rPr>
          <w:rFonts w:ascii="Times New Roman" w:hAnsi="Times New Roman" w:cs="Times New Roman"/>
          <w:i/>
          <w:sz w:val="24"/>
          <w:szCs w:val="24"/>
        </w:rPr>
        <w:t xml:space="preserve"> </w:t>
      </w:r>
      <m:oMath>
        <m:r>
          <w:rPr>
            <w:rFonts w:ascii="Cambria Math" w:hAnsi="Cambria Math" w:cs="Times New Roman"/>
            <w:sz w:val="24"/>
            <w:szCs w:val="24"/>
          </w:rPr>
          <m:t>q</m:t>
        </m:r>
      </m:oMath>
      <w:r w:rsidRPr="004C51FD">
        <w:rPr>
          <w:rFonts w:ascii="Times New Roman" w:hAnsi="Times New Roman" w:cs="Times New Roman"/>
          <w:sz w:val="24"/>
          <w:szCs w:val="24"/>
        </w:rPr>
        <w:t xml:space="preserve"> </w:t>
      </w:r>
      <w:r w:rsidRPr="004C51FD">
        <w:rPr>
          <w:rFonts w:ascii="Times New Roman" w:hAnsi="Times New Roman" w:cs="Times New Roman" w:hint="eastAsia"/>
          <w:sz w:val="24"/>
          <w:szCs w:val="24"/>
        </w:rPr>
        <w:t>below ~</w:t>
      </w:r>
      <w:r w:rsidRPr="004C51FD">
        <w:rPr>
          <w:rFonts w:ascii="Times New Roman" w:hAnsi="Times New Roman" w:cs="Times New Roman"/>
          <w:sz w:val="24"/>
          <w:szCs w:val="24"/>
        </w:rPr>
        <w:t>45°</w:t>
      </w:r>
      <w:r w:rsidRPr="004C51FD">
        <w:rPr>
          <w:rFonts w:ascii="Times New Roman" w:hAnsi="Times New Roman" w:cs="Times New Roman" w:hint="eastAsia"/>
          <w:sz w:val="24"/>
          <w:szCs w:val="24"/>
        </w:rPr>
        <w:t xml:space="preserve">, our </w:t>
      </w:r>
      <w:r w:rsidRPr="004C51FD">
        <w:rPr>
          <w:rFonts w:ascii="Times New Roman" w:hAnsi="Times New Roman" w:cs="Times New Roman"/>
          <w:sz w:val="24"/>
          <w:szCs w:val="24"/>
        </w:rPr>
        <w:t>calculated</w:t>
      </w:r>
      <w:r w:rsidRPr="004C51FD">
        <w:rPr>
          <w:rFonts w:ascii="Times New Roman" w:hAnsi="Times New Roman" w:cs="Times New Roman" w:hint="eastAsia"/>
          <w:sz w:val="24"/>
          <w:szCs w:val="24"/>
        </w:rPr>
        <w:t xml:space="preserve"> results </w:t>
      </w:r>
      <w:r w:rsidRPr="004C51FD">
        <w:rPr>
          <w:rFonts w:ascii="Times New Roman" w:hAnsi="Times New Roman" w:cs="Times New Roman"/>
          <w:sz w:val="24"/>
          <w:szCs w:val="24"/>
        </w:rPr>
        <w:t>indicate a threshold value of the difference in Young’s modulus</w:t>
      </w:r>
      <w:r w:rsidRPr="004C51FD">
        <w:rPr>
          <w:rFonts w:ascii="Times New Roman" w:hAnsi="Times New Roman" w:cs="Times New Roman" w:hint="eastAsia"/>
          <w:sz w:val="24"/>
          <w:szCs w:val="24"/>
        </w:rPr>
        <w:t xml:space="preserve"> between the </w:t>
      </w:r>
      <w:r w:rsidRPr="004C51FD">
        <w:rPr>
          <w:rFonts w:ascii="Times New Roman" w:hAnsi="Times New Roman" w:cs="Times New Roman"/>
          <w:sz w:val="24"/>
          <w:szCs w:val="24"/>
        </w:rPr>
        <w:t>matrix</w:t>
      </w:r>
      <w:r w:rsidRPr="004C51FD">
        <w:rPr>
          <w:rFonts w:ascii="Times New Roman" w:hAnsi="Times New Roman" w:cs="Times New Roman" w:hint="eastAsia"/>
          <w:sz w:val="24"/>
          <w:szCs w:val="24"/>
        </w:rPr>
        <w:t xml:space="preserve"> and twin</w:t>
      </w:r>
      <w:r w:rsidRPr="004C51FD">
        <w:rPr>
          <w:rFonts w:ascii="Times New Roman" w:hAnsi="Times New Roman" w:cs="Times New Roman"/>
          <w:sz w:val="24"/>
          <w:szCs w:val="24"/>
        </w:rPr>
        <w:t xml:space="preserve"> is required to trigger the twinning and</w:t>
      </w:r>
      <w:r w:rsidRPr="004C51FD">
        <w:rPr>
          <w:rFonts w:ascii="Times New Roman" w:hAnsi="Times New Roman" w:cs="Times New Roman" w:hint="eastAsia"/>
          <w:sz w:val="24"/>
          <w:szCs w:val="24"/>
        </w:rPr>
        <w:t xml:space="preserve"> the resultant</w:t>
      </w:r>
      <w:r w:rsidRPr="004C51FD">
        <w:rPr>
          <w:rFonts w:ascii="Times New Roman" w:hAnsi="Times New Roman" w:cs="Times New Roman"/>
          <w:sz w:val="24"/>
          <w:szCs w:val="24"/>
        </w:rPr>
        <w:t xml:space="preserve"> superelasticity.</w:t>
      </w:r>
    </w:p>
    <w:p w14:paraId="21D4BCB1" w14:textId="271687FC" w:rsidR="00AA28CC" w:rsidRDefault="00E8361E" w:rsidP="00AA28CC">
      <w:pPr>
        <w:spacing w:afterLines="150" w:after="468" w:line="360" w:lineRule="auto"/>
        <w:rPr>
          <w:rFonts w:ascii="Times New Roman" w:hAnsi="Times New Roman" w:cs="Times New Roman"/>
          <w:sz w:val="24"/>
          <w:szCs w:val="24"/>
        </w:rPr>
      </w:pPr>
      <w:r>
        <w:rPr>
          <w:rFonts w:ascii="Times New Roman" w:hAnsi="Times New Roman" w:cs="Times New Roman" w:hint="eastAsia"/>
          <w:sz w:val="24"/>
          <w:szCs w:val="24"/>
        </w:rPr>
        <w:t xml:space="preserve">To understand the effect of </w:t>
      </w:r>
      <w:r>
        <w:rPr>
          <w:rFonts w:ascii="Times New Roman" w:hAnsi="Times New Roman" w:cs="Times New Roman"/>
          <w:sz w:val="24"/>
          <w:szCs w:val="24"/>
        </w:rPr>
        <w:t>twinning</w:t>
      </w:r>
      <w:r>
        <w:rPr>
          <w:rFonts w:ascii="Times New Roman" w:hAnsi="Times New Roman" w:cs="Times New Roman" w:hint="eastAsia"/>
          <w:sz w:val="24"/>
          <w:szCs w:val="24"/>
        </w:rPr>
        <w:t xml:space="preserve"> on the mechanical </w:t>
      </w:r>
      <w:r>
        <w:rPr>
          <w:rFonts w:ascii="Times New Roman" w:hAnsi="Times New Roman" w:cs="Times New Roman"/>
          <w:sz w:val="24"/>
          <w:szCs w:val="24"/>
        </w:rPr>
        <w:t>properties</w:t>
      </w:r>
      <w:r>
        <w:rPr>
          <w:rFonts w:ascii="Times New Roman" w:hAnsi="Times New Roman" w:cs="Times New Roman" w:hint="eastAsia"/>
          <w:sz w:val="24"/>
          <w:szCs w:val="24"/>
        </w:rPr>
        <w:t xml:space="preserve"> of GeSe, we</w:t>
      </w:r>
      <w:r>
        <w:rPr>
          <w:rFonts w:ascii="Times New Roman" w:eastAsia="宋体" w:hAnsi="Times New Roman"/>
          <w:color w:val="000000" w:themeColor="text1"/>
          <w:sz w:val="24"/>
          <w:szCs w:val="24"/>
        </w:rPr>
        <w:t xml:space="preserve"> calculated</w:t>
      </w:r>
      <w:r>
        <w:rPr>
          <w:rFonts w:ascii="Times New Roman" w:eastAsia="等线" w:hAnsi="Times New Roman" w:cs="Times New Roman"/>
          <w:sz w:val="24"/>
          <w:szCs w:val="24"/>
        </w:rPr>
        <w:t xml:space="preserve"> </w:t>
      </w:r>
      <w:r>
        <w:rPr>
          <w:rFonts w:ascii="Times New Roman" w:hAnsi="Times New Roman" w:cs="Times New Roman" w:hint="eastAsia"/>
          <w:sz w:val="24"/>
          <w:szCs w:val="24"/>
        </w:rPr>
        <w:t>the d</w:t>
      </w:r>
      <w:r>
        <w:rPr>
          <w:rFonts w:ascii="Times New Roman" w:hAnsi="Times New Roman" w:cs="Times New Roman"/>
          <w:sz w:val="24"/>
          <w:szCs w:val="24"/>
        </w:rPr>
        <w:t xml:space="preserve">irectional </w:t>
      </w:r>
      <w:r>
        <w:rPr>
          <w:rFonts w:ascii="Times New Roman" w:eastAsia="宋体" w:hAnsi="Times New Roman"/>
          <w:color w:val="000000" w:themeColor="text1"/>
          <w:sz w:val="24"/>
          <w:szCs w:val="24"/>
        </w:rPr>
        <w:t xml:space="preserve">Young’s modulus for </w:t>
      </w:r>
      <w:r w:rsidR="00D93A48">
        <w:rPr>
          <w:rFonts w:ascii="Times New Roman" w:eastAsia="宋体" w:hAnsi="Times New Roman" w:hint="eastAsia"/>
          <w:color w:val="000000" w:themeColor="text1"/>
          <w:sz w:val="24"/>
          <w:szCs w:val="24"/>
        </w:rPr>
        <w:t>the</w:t>
      </w:r>
      <w:r>
        <w:rPr>
          <w:rFonts w:ascii="Times New Roman" w:eastAsia="宋体" w:hAnsi="Times New Roman"/>
          <w:color w:val="000000" w:themeColor="text1"/>
          <w:sz w:val="24"/>
          <w:szCs w:val="24"/>
        </w:rPr>
        <w:t xml:space="preserve"> GeSe model with 50% twinning, which </w:t>
      </w:r>
      <w:r>
        <w:rPr>
          <w:rFonts w:ascii="Times New Roman" w:eastAsia="宋体" w:hAnsi="Times New Roman" w:cs="Times New Roman"/>
          <w:color w:val="000000"/>
          <w:sz w:val="24"/>
          <w:szCs w:val="24"/>
        </w:rPr>
        <w:t>was</w:t>
      </w:r>
      <w:r>
        <w:rPr>
          <w:rFonts w:ascii="Times New Roman" w:eastAsia="宋体" w:hAnsi="Times New Roman"/>
          <w:color w:val="000000" w:themeColor="text1"/>
          <w:sz w:val="24"/>
          <w:szCs w:val="24"/>
        </w:rPr>
        <w:t xml:space="preserve"> constructed by rotating half of the Ge-Se pairs (</w:t>
      </w:r>
      <w:r w:rsidRPr="00AA28CC">
        <w:rPr>
          <w:rFonts w:ascii="Times New Roman" w:hAnsi="Times New Roman" w:cs="Times New Roman"/>
          <w:sz w:val="24"/>
          <w:szCs w:val="24"/>
        </w:rPr>
        <w:t>Supplementary Fig</w:t>
      </w:r>
      <w:r>
        <w:rPr>
          <w:rFonts w:ascii="Times New Roman" w:hAnsi="Times New Roman" w:cs="Times New Roman" w:hint="eastAsia"/>
          <w:sz w:val="24"/>
          <w:szCs w:val="24"/>
        </w:rPr>
        <w:t>.</w:t>
      </w:r>
      <w:r w:rsidRPr="00AA28CC">
        <w:rPr>
          <w:rFonts w:ascii="Times New Roman" w:hAnsi="Times New Roman" w:cs="Times New Roman"/>
          <w:sz w:val="24"/>
          <w:szCs w:val="24"/>
        </w:rPr>
        <w:t xml:space="preserve"> </w:t>
      </w:r>
      <w:r w:rsidR="000B2EF1">
        <w:rPr>
          <w:rFonts w:ascii="Times New Roman" w:hAnsi="Times New Roman" w:cs="Times New Roman" w:hint="eastAsia"/>
          <w:sz w:val="24"/>
          <w:szCs w:val="24"/>
        </w:rPr>
        <w:t>11</w:t>
      </w:r>
      <w:r>
        <w:rPr>
          <w:rFonts w:ascii="Times New Roman" w:eastAsia="宋体" w:hAnsi="Times New Roman"/>
          <w:color w:val="000000" w:themeColor="text1"/>
          <w:sz w:val="24"/>
          <w:szCs w:val="24"/>
        </w:rPr>
        <w:t xml:space="preserve">). </w:t>
      </w:r>
      <w:r w:rsidR="00D93A48">
        <w:rPr>
          <w:rFonts w:ascii="Times New Roman" w:eastAsia="宋体" w:hAnsi="Times New Roman" w:hint="eastAsia"/>
          <w:color w:val="000000" w:themeColor="text1"/>
          <w:sz w:val="24"/>
          <w:szCs w:val="24"/>
        </w:rPr>
        <w:t xml:space="preserve">Three </w:t>
      </w:r>
      <w:r w:rsidR="00D93A48">
        <w:rPr>
          <w:rFonts w:ascii="Times New Roman" w:eastAsia="宋体" w:hAnsi="Times New Roman"/>
          <w:color w:val="000000" w:themeColor="text1"/>
          <w:sz w:val="24"/>
          <w:szCs w:val="24"/>
        </w:rPr>
        <w:t>important</w:t>
      </w:r>
      <w:r w:rsidR="00D93A48">
        <w:rPr>
          <w:rFonts w:ascii="Times New Roman" w:eastAsia="宋体" w:hAnsi="Times New Roman" w:hint="eastAsia"/>
          <w:color w:val="000000" w:themeColor="text1"/>
          <w:sz w:val="24"/>
          <w:szCs w:val="24"/>
        </w:rPr>
        <w:t xml:space="preserve"> things need to be </w:t>
      </w:r>
      <w:r w:rsidR="00D93A48">
        <w:rPr>
          <w:rFonts w:ascii="Times New Roman" w:eastAsia="宋体" w:hAnsi="Times New Roman"/>
          <w:color w:val="000000" w:themeColor="text1"/>
          <w:sz w:val="24"/>
          <w:szCs w:val="24"/>
        </w:rPr>
        <w:t>addressed</w:t>
      </w:r>
      <w:r w:rsidR="00D93A48">
        <w:rPr>
          <w:rFonts w:ascii="Times New Roman" w:eastAsia="宋体" w:hAnsi="Times New Roman" w:hint="eastAsia"/>
          <w:color w:val="000000" w:themeColor="text1"/>
          <w:sz w:val="24"/>
          <w:szCs w:val="24"/>
        </w:rPr>
        <w:t xml:space="preserve"> here. First, t</w:t>
      </w:r>
      <w:r w:rsidR="00D93A48">
        <w:rPr>
          <w:rFonts w:ascii="Times New Roman" w:eastAsia="宋体" w:hAnsi="Times New Roman"/>
          <w:color w:val="000000" w:themeColor="text1"/>
          <w:sz w:val="24"/>
          <w:szCs w:val="24"/>
        </w:rPr>
        <w:t xml:space="preserve">he Young’s modulus </w:t>
      </w:r>
      <w:r w:rsidR="00D93A48">
        <w:rPr>
          <w:rFonts w:ascii="Times New Roman" w:eastAsia="宋体" w:hAnsi="Times New Roman" w:hint="eastAsia"/>
          <w:color w:val="000000" w:themeColor="text1"/>
          <w:sz w:val="24"/>
          <w:szCs w:val="24"/>
        </w:rPr>
        <w:t xml:space="preserve">along </w:t>
      </w:r>
      <w:r>
        <w:rPr>
          <w:rFonts w:ascii="Times New Roman" w:eastAsia="宋体" w:hAnsi="Times New Roman" w:cs="Times New Roman"/>
          <w:color w:val="000000"/>
          <w:sz w:val="24"/>
          <w:szCs w:val="24"/>
        </w:rPr>
        <w:t xml:space="preserve">the </w:t>
      </w:r>
      <w:r w:rsidR="00D93A48">
        <w:rPr>
          <w:rFonts w:ascii="Times New Roman" w:eastAsia="宋体" w:hAnsi="Times New Roman"/>
          <w:color w:val="000000" w:themeColor="text1"/>
          <w:sz w:val="24"/>
          <w:szCs w:val="24"/>
        </w:rPr>
        <w:t xml:space="preserve">[100] </w:t>
      </w:r>
      <w:r w:rsidR="00D93A48">
        <w:rPr>
          <w:rFonts w:ascii="Times New Roman" w:eastAsia="宋体" w:hAnsi="Times New Roman" w:hint="eastAsia"/>
          <w:color w:val="000000" w:themeColor="text1"/>
          <w:sz w:val="24"/>
          <w:szCs w:val="24"/>
        </w:rPr>
        <w:t xml:space="preserve">and </w:t>
      </w:r>
      <w:r w:rsidR="00D93A48">
        <w:rPr>
          <w:rFonts w:ascii="Times New Roman" w:eastAsia="宋体" w:hAnsi="Times New Roman"/>
          <w:color w:val="000000" w:themeColor="text1"/>
          <w:sz w:val="24"/>
          <w:szCs w:val="24"/>
        </w:rPr>
        <w:t>[010]</w:t>
      </w:r>
      <w:r w:rsidR="00D93A48">
        <w:rPr>
          <w:rFonts w:ascii="Times New Roman" w:eastAsia="宋体" w:hAnsi="Times New Roman" w:hint="eastAsia"/>
          <w:color w:val="000000" w:themeColor="text1"/>
          <w:sz w:val="24"/>
          <w:szCs w:val="24"/>
        </w:rPr>
        <w:t xml:space="preserve"> </w:t>
      </w:r>
      <w:r>
        <w:rPr>
          <w:rFonts w:ascii="Times New Roman" w:eastAsia="宋体" w:hAnsi="Times New Roman" w:cs="Times New Roman"/>
          <w:color w:val="000000"/>
          <w:sz w:val="24"/>
          <w:szCs w:val="24"/>
        </w:rPr>
        <w:t>directions is</w:t>
      </w:r>
      <w:r w:rsidR="00D93A48">
        <w:rPr>
          <w:rFonts w:ascii="Times New Roman" w:eastAsia="宋体" w:hAnsi="Times New Roman"/>
          <w:color w:val="000000" w:themeColor="text1"/>
          <w:sz w:val="24"/>
          <w:szCs w:val="24"/>
        </w:rPr>
        <w:t xml:space="preserve"> balanced through </w:t>
      </w:r>
      <w:r>
        <w:rPr>
          <w:rFonts w:ascii="Times New Roman" w:eastAsia="宋体" w:hAnsi="Times New Roman" w:cs="Times New Roman"/>
          <w:color w:val="000000"/>
          <w:sz w:val="24"/>
          <w:szCs w:val="24"/>
        </w:rPr>
        <w:t>twinning</w:t>
      </w:r>
      <w:r w:rsidR="00D93A48">
        <w:rPr>
          <w:rFonts w:ascii="Times New Roman" w:eastAsia="宋体" w:hAnsi="Times New Roman" w:hint="eastAsia"/>
          <w:color w:val="000000" w:themeColor="text1"/>
          <w:sz w:val="24"/>
          <w:szCs w:val="24"/>
        </w:rPr>
        <w:t xml:space="preserve"> with lattice </w:t>
      </w:r>
      <w:r w:rsidR="00D93A48">
        <w:rPr>
          <w:rFonts w:ascii="Times New Roman" w:eastAsia="宋体" w:hAnsi="Times New Roman"/>
          <w:color w:val="000000" w:themeColor="text1"/>
          <w:sz w:val="24"/>
          <w:szCs w:val="24"/>
        </w:rPr>
        <w:t>rotation.</w:t>
      </w:r>
      <w:r w:rsidR="00D93A48">
        <w:rPr>
          <w:rFonts w:ascii="Times New Roman" w:eastAsia="宋体" w:hAnsi="Times New Roman" w:hint="eastAsia"/>
          <w:color w:val="000000" w:themeColor="text1"/>
          <w:sz w:val="24"/>
          <w:szCs w:val="24"/>
        </w:rPr>
        <w:t xml:space="preserve"> </w:t>
      </w:r>
      <w:r>
        <w:rPr>
          <w:rFonts w:ascii="Times New Roman" w:eastAsia="宋体" w:hAnsi="Times New Roman"/>
          <w:color w:val="000000" w:themeColor="text1"/>
          <w:sz w:val="24"/>
          <w:szCs w:val="24"/>
        </w:rPr>
        <w:t>Compared to that of intrinsic GeSe, the Young’s modulus along the [100] direction (the original stretching direction, 0°) decreases to 35.5 GPa</w:t>
      </w:r>
      <w:r>
        <w:rPr>
          <w:rFonts w:ascii="Times New Roman" w:eastAsia="宋体" w:hAnsi="Times New Roman" w:cs="Times New Roman"/>
          <w:color w:val="000000"/>
          <w:sz w:val="24"/>
          <w:szCs w:val="24"/>
        </w:rPr>
        <w:t>,</w:t>
      </w:r>
      <w:r>
        <w:rPr>
          <w:rFonts w:ascii="Times New Roman" w:eastAsia="宋体" w:hAnsi="Times New Roman"/>
          <w:color w:val="000000" w:themeColor="text1"/>
          <w:sz w:val="24"/>
          <w:szCs w:val="24"/>
        </w:rPr>
        <w:t xml:space="preserve"> and the value in </w:t>
      </w:r>
      <w:r>
        <w:rPr>
          <w:rFonts w:ascii="Times New Roman" w:eastAsia="宋体" w:hAnsi="Times New Roman" w:cs="Times New Roman"/>
          <w:color w:val="000000"/>
          <w:sz w:val="24"/>
          <w:szCs w:val="24"/>
        </w:rPr>
        <w:t xml:space="preserve">the </w:t>
      </w:r>
      <w:r>
        <w:rPr>
          <w:rFonts w:ascii="Times New Roman" w:eastAsia="宋体" w:hAnsi="Times New Roman"/>
          <w:color w:val="000000" w:themeColor="text1"/>
          <w:sz w:val="24"/>
          <w:szCs w:val="24"/>
        </w:rPr>
        <w:t xml:space="preserve">[010] direction (90°) increases to 32.5 GPa. </w:t>
      </w:r>
      <w:r w:rsidR="00D93A48">
        <w:rPr>
          <w:rFonts w:ascii="Times New Roman" w:eastAsia="宋体" w:hAnsi="Times New Roman" w:hint="eastAsia"/>
          <w:color w:val="000000" w:themeColor="text1"/>
          <w:sz w:val="24"/>
          <w:szCs w:val="24"/>
        </w:rPr>
        <w:t>Second, t</w:t>
      </w:r>
      <w:r w:rsidR="00D93A48">
        <w:rPr>
          <w:rFonts w:ascii="Times New Roman" w:eastAsia="宋体" w:hAnsi="Times New Roman"/>
          <w:color w:val="000000" w:themeColor="text1"/>
          <w:sz w:val="24"/>
          <w:szCs w:val="24"/>
        </w:rPr>
        <w:t xml:space="preserve">he Young’s modulus </w:t>
      </w:r>
      <w:r w:rsidR="00D93A48">
        <w:rPr>
          <w:rFonts w:ascii="Times New Roman" w:eastAsia="宋体" w:hAnsi="Times New Roman" w:hint="eastAsia"/>
          <w:color w:val="000000" w:themeColor="text1"/>
          <w:sz w:val="24"/>
          <w:szCs w:val="24"/>
        </w:rPr>
        <w:t xml:space="preserve">along </w:t>
      </w:r>
      <w:r>
        <w:rPr>
          <w:rFonts w:ascii="Times New Roman" w:eastAsia="宋体" w:hAnsi="Times New Roman" w:cs="Times New Roman"/>
          <w:color w:val="000000"/>
          <w:sz w:val="24"/>
          <w:szCs w:val="24"/>
        </w:rPr>
        <w:t xml:space="preserve">the </w:t>
      </w:r>
      <w:r w:rsidR="00D93A48">
        <w:rPr>
          <w:rFonts w:ascii="Times New Roman" w:eastAsia="宋体" w:hAnsi="Times New Roman"/>
          <w:color w:val="000000" w:themeColor="text1"/>
          <w:sz w:val="24"/>
          <w:szCs w:val="24"/>
        </w:rPr>
        <w:t>[-110] direction</w:t>
      </w:r>
      <w:r w:rsidR="00D93A48">
        <w:rPr>
          <w:rFonts w:ascii="Times New Roman" w:eastAsia="宋体" w:hAnsi="Times New Roman" w:hint="eastAsia"/>
          <w:color w:val="000000" w:themeColor="text1"/>
          <w:sz w:val="24"/>
          <w:szCs w:val="24"/>
        </w:rPr>
        <w:t xml:space="preserve"> is dramatically </w:t>
      </w:r>
      <w:r w:rsidR="00D93A48">
        <w:rPr>
          <w:rFonts w:ascii="Times New Roman" w:eastAsia="宋体" w:hAnsi="Times New Roman"/>
          <w:color w:val="000000" w:themeColor="text1"/>
          <w:sz w:val="24"/>
          <w:szCs w:val="24"/>
        </w:rPr>
        <w:t>increased</w:t>
      </w:r>
      <w:r w:rsidR="00D93A48">
        <w:rPr>
          <w:rFonts w:ascii="Times New Roman" w:eastAsia="宋体" w:hAnsi="Times New Roman" w:hint="eastAsia"/>
          <w:color w:val="000000" w:themeColor="text1"/>
          <w:sz w:val="24"/>
          <w:szCs w:val="24"/>
        </w:rPr>
        <w:t xml:space="preserve"> owing to </w:t>
      </w:r>
      <w:r w:rsidR="00D93A48">
        <w:rPr>
          <w:rFonts w:ascii="Times New Roman" w:eastAsia="宋体" w:hAnsi="Times New Roman"/>
          <w:color w:val="000000" w:themeColor="text1"/>
          <w:sz w:val="24"/>
          <w:szCs w:val="24"/>
        </w:rPr>
        <w:t>twinning</w:t>
      </w:r>
      <w:r>
        <w:rPr>
          <w:rFonts w:ascii="Times New Roman" w:eastAsia="宋体" w:hAnsi="Times New Roman" w:cs="Times New Roman"/>
          <w:color w:val="000000"/>
          <w:sz w:val="24"/>
          <w:szCs w:val="24"/>
        </w:rPr>
        <w:t>,</w:t>
      </w:r>
      <w:r w:rsidR="00D93A48">
        <w:rPr>
          <w:rFonts w:ascii="Times New Roman" w:eastAsia="宋体" w:hAnsi="Times New Roman" w:hint="eastAsia"/>
          <w:color w:val="000000" w:themeColor="text1"/>
          <w:sz w:val="24"/>
          <w:szCs w:val="24"/>
        </w:rPr>
        <w:t xml:space="preserve"> and that along </w:t>
      </w:r>
      <w:r>
        <w:rPr>
          <w:rFonts w:ascii="Times New Roman" w:eastAsia="宋体" w:hAnsi="Times New Roman" w:cs="Times New Roman"/>
          <w:color w:val="000000"/>
          <w:sz w:val="24"/>
          <w:szCs w:val="24"/>
        </w:rPr>
        <w:t xml:space="preserve">the </w:t>
      </w:r>
      <w:r w:rsidR="00D93A48">
        <w:rPr>
          <w:rFonts w:ascii="Times New Roman" w:eastAsia="宋体" w:hAnsi="Times New Roman"/>
          <w:color w:val="000000" w:themeColor="text1"/>
          <w:sz w:val="24"/>
          <w:szCs w:val="24"/>
        </w:rPr>
        <w:t>[110]</w:t>
      </w:r>
      <w:r w:rsidR="00D93A48">
        <w:rPr>
          <w:rFonts w:ascii="Times New Roman" w:eastAsia="宋体" w:hAnsi="Times New Roman" w:hint="eastAsia"/>
          <w:color w:val="000000" w:themeColor="text1"/>
          <w:sz w:val="24"/>
          <w:szCs w:val="24"/>
        </w:rPr>
        <w:t xml:space="preserve"> direction </w:t>
      </w:r>
      <w:r>
        <w:rPr>
          <w:rFonts w:ascii="Times New Roman" w:eastAsia="宋体" w:hAnsi="Times New Roman" w:cs="Times New Roman"/>
          <w:color w:val="000000"/>
          <w:sz w:val="24"/>
          <w:szCs w:val="24"/>
        </w:rPr>
        <w:t xml:space="preserve">shows negligible changes. </w:t>
      </w:r>
      <w:r w:rsidR="00D93A48">
        <w:rPr>
          <w:rFonts w:ascii="Times New Roman" w:eastAsia="宋体" w:hAnsi="Times New Roman"/>
          <w:color w:val="000000" w:themeColor="text1"/>
          <w:sz w:val="24"/>
          <w:szCs w:val="24"/>
        </w:rPr>
        <w:t>Compared to that of intrinsic GeSe,</w:t>
      </w:r>
      <w:r w:rsidR="00D93A48">
        <w:rPr>
          <w:rFonts w:ascii="Times New Roman" w:eastAsia="宋体" w:hAnsi="Times New Roman" w:hint="eastAsia"/>
          <w:color w:val="000000" w:themeColor="text1"/>
          <w:sz w:val="24"/>
          <w:szCs w:val="24"/>
        </w:rPr>
        <w:t xml:space="preserve"> t</w:t>
      </w:r>
      <w:r>
        <w:rPr>
          <w:rFonts w:ascii="Times New Roman" w:eastAsia="宋体" w:hAnsi="Times New Roman"/>
          <w:color w:val="000000" w:themeColor="text1"/>
          <w:sz w:val="24"/>
          <w:szCs w:val="24"/>
        </w:rPr>
        <w:t xml:space="preserve">he Young’s </w:t>
      </w:r>
      <w:r>
        <w:rPr>
          <w:rFonts w:ascii="Times New Roman" w:eastAsia="宋体" w:hAnsi="Times New Roman" w:cs="Times New Roman"/>
          <w:color w:val="000000"/>
          <w:sz w:val="24"/>
          <w:szCs w:val="24"/>
        </w:rPr>
        <w:t>moduli</w:t>
      </w:r>
      <w:r>
        <w:rPr>
          <w:rFonts w:ascii="Times New Roman" w:eastAsia="宋体" w:hAnsi="Times New Roman"/>
          <w:color w:val="000000" w:themeColor="text1"/>
          <w:sz w:val="24"/>
          <w:szCs w:val="24"/>
        </w:rPr>
        <w:t xml:space="preserve"> along </w:t>
      </w:r>
      <w:r>
        <w:rPr>
          <w:rFonts w:ascii="Times New Roman" w:eastAsia="宋体" w:hAnsi="Times New Roman" w:cs="Times New Roman"/>
          <w:color w:val="000000"/>
          <w:sz w:val="24"/>
          <w:szCs w:val="24"/>
        </w:rPr>
        <w:t xml:space="preserve">the </w:t>
      </w:r>
      <w:r>
        <w:rPr>
          <w:rFonts w:ascii="Times New Roman" w:eastAsia="宋体" w:hAnsi="Times New Roman"/>
          <w:color w:val="000000" w:themeColor="text1"/>
          <w:sz w:val="24"/>
          <w:szCs w:val="24"/>
        </w:rPr>
        <w:t xml:space="preserve">[110] and [-110] </w:t>
      </w:r>
      <w:r>
        <w:rPr>
          <w:rFonts w:ascii="Times New Roman" w:eastAsia="宋体" w:hAnsi="Times New Roman" w:cs="Times New Roman"/>
          <w:color w:val="000000"/>
          <w:sz w:val="24"/>
          <w:szCs w:val="24"/>
        </w:rPr>
        <w:t>directions are</w:t>
      </w:r>
      <w:r>
        <w:rPr>
          <w:rFonts w:ascii="Times New Roman" w:eastAsia="宋体" w:hAnsi="Times New Roman"/>
          <w:color w:val="000000" w:themeColor="text1"/>
          <w:sz w:val="24"/>
          <w:szCs w:val="24"/>
        </w:rPr>
        <w:t xml:space="preserve"> 56.0 and 77.9 GPa, slightly larger and significantly larger than the value in the intrinsic structure (50.6 GPa). One can see </w:t>
      </w:r>
      <w:r>
        <w:rPr>
          <w:rFonts w:ascii="Times New Roman" w:eastAsia="宋体" w:hAnsi="Times New Roman" w:hint="eastAsia"/>
          <w:color w:val="000000" w:themeColor="text1"/>
          <w:sz w:val="24"/>
          <w:szCs w:val="24"/>
        </w:rPr>
        <w:t>that</w:t>
      </w:r>
      <w:r w:rsidRPr="00900414">
        <w:rPr>
          <w:rFonts w:ascii="Times New Roman" w:eastAsia="宋体" w:hAnsi="Times New Roman"/>
          <w:color w:val="000000" w:themeColor="text1"/>
          <w:sz w:val="24"/>
          <w:szCs w:val="24"/>
        </w:rPr>
        <w:t xml:space="preserve"> in the calculated model the density of </w:t>
      </w:r>
      <w:r>
        <w:rPr>
          <w:rFonts w:ascii="Times New Roman" w:eastAsia="宋体" w:hAnsi="Times New Roman" w:cs="Times New Roman"/>
          <w:color w:val="000000"/>
          <w:sz w:val="24"/>
          <w:szCs w:val="24"/>
        </w:rPr>
        <w:t xml:space="preserve">the </w:t>
      </w:r>
      <w:r w:rsidRPr="00900414">
        <w:rPr>
          <w:rFonts w:ascii="Times New Roman" w:eastAsia="宋体" w:hAnsi="Times New Roman"/>
          <w:color w:val="000000" w:themeColor="text1"/>
          <w:sz w:val="24"/>
          <w:szCs w:val="24"/>
        </w:rPr>
        <w:t xml:space="preserve">twin boundary is </w:t>
      </w:r>
      <w:r>
        <w:rPr>
          <w:rFonts w:ascii="Times New Roman" w:eastAsia="宋体" w:hAnsi="Times New Roman" w:hint="eastAsia"/>
          <w:color w:val="000000" w:themeColor="text1"/>
          <w:sz w:val="24"/>
          <w:szCs w:val="24"/>
        </w:rPr>
        <w:t>almost</w:t>
      </w:r>
      <w:r w:rsidRPr="00900414">
        <w:rPr>
          <w:rFonts w:ascii="Times New Roman" w:eastAsia="宋体" w:hAnsi="Times New Roman"/>
          <w:color w:val="000000" w:themeColor="text1"/>
          <w:sz w:val="24"/>
          <w:szCs w:val="24"/>
        </w:rPr>
        <w:t xml:space="preserve"> 100%</w:t>
      </w:r>
      <w:r>
        <w:rPr>
          <w:rFonts w:ascii="Times New Roman" w:eastAsia="宋体" w:hAnsi="Times New Roman" w:hint="eastAsia"/>
          <w:color w:val="000000" w:themeColor="text1"/>
          <w:sz w:val="24"/>
          <w:szCs w:val="24"/>
        </w:rPr>
        <w:t>.</w:t>
      </w:r>
      <w:r>
        <w:rPr>
          <w:rFonts w:ascii="Times New Roman" w:eastAsia="宋体" w:hAnsi="Times New Roman"/>
          <w:color w:val="000000" w:themeColor="text1"/>
          <w:sz w:val="24"/>
          <w:szCs w:val="24"/>
        </w:rPr>
        <w:t xml:space="preserve"> The bonding along </w:t>
      </w:r>
      <w:r>
        <w:rPr>
          <w:rFonts w:ascii="Times New Roman" w:eastAsia="宋体" w:hAnsi="Times New Roman" w:cs="Times New Roman"/>
          <w:color w:val="000000"/>
          <w:sz w:val="24"/>
          <w:szCs w:val="24"/>
        </w:rPr>
        <w:t xml:space="preserve">the </w:t>
      </w:r>
      <w:r>
        <w:rPr>
          <w:rFonts w:ascii="Times New Roman" w:eastAsia="宋体" w:hAnsi="Times New Roman"/>
          <w:color w:val="000000" w:themeColor="text1"/>
          <w:sz w:val="24"/>
          <w:szCs w:val="24"/>
        </w:rPr>
        <w:t xml:space="preserve">boundary direction is similar to that along </w:t>
      </w:r>
      <w:r>
        <w:rPr>
          <w:rFonts w:ascii="Times New Roman" w:eastAsia="宋体" w:hAnsi="Times New Roman" w:cs="Times New Roman"/>
          <w:color w:val="000000"/>
          <w:sz w:val="24"/>
          <w:szCs w:val="24"/>
        </w:rPr>
        <w:t xml:space="preserve">the </w:t>
      </w:r>
      <w:r>
        <w:rPr>
          <w:rFonts w:ascii="Times New Roman" w:eastAsia="宋体" w:hAnsi="Times New Roman"/>
          <w:color w:val="000000" w:themeColor="text1"/>
          <w:sz w:val="24"/>
          <w:szCs w:val="24"/>
        </w:rPr>
        <w:t>[110] direction in the intrinsic structure</w:t>
      </w:r>
      <w:r w:rsidR="00D93A48">
        <w:rPr>
          <w:rFonts w:ascii="Times New Roman" w:eastAsia="宋体" w:hAnsi="Times New Roman" w:hint="eastAsia"/>
          <w:color w:val="000000" w:themeColor="text1"/>
          <w:sz w:val="24"/>
          <w:szCs w:val="24"/>
        </w:rPr>
        <w:t>, leading to almost no change in</w:t>
      </w:r>
      <w:r w:rsidR="00D93A48">
        <w:rPr>
          <w:rFonts w:ascii="Times New Roman" w:eastAsia="宋体" w:hAnsi="Times New Roman"/>
          <w:color w:val="000000" w:themeColor="text1"/>
          <w:sz w:val="24"/>
          <w:szCs w:val="24"/>
        </w:rPr>
        <w:t xml:space="preserve"> </w:t>
      </w:r>
      <w:r>
        <w:rPr>
          <w:rFonts w:ascii="Times New Roman" w:eastAsia="宋体" w:hAnsi="Times New Roman" w:cs="Times New Roman"/>
          <w:color w:val="000000"/>
          <w:sz w:val="24"/>
          <w:szCs w:val="24"/>
        </w:rPr>
        <w:t xml:space="preserve">the </w:t>
      </w:r>
      <w:r w:rsidR="00D93A48">
        <w:rPr>
          <w:rFonts w:ascii="Times New Roman" w:eastAsia="宋体" w:hAnsi="Times New Roman"/>
          <w:color w:val="000000" w:themeColor="text1"/>
          <w:sz w:val="24"/>
          <w:szCs w:val="24"/>
        </w:rPr>
        <w:t xml:space="preserve">Young’s modulus along </w:t>
      </w:r>
      <w:r>
        <w:rPr>
          <w:rFonts w:ascii="Times New Roman" w:eastAsia="宋体" w:hAnsi="Times New Roman" w:cs="Times New Roman"/>
          <w:color w:val="000000"/>
          <w:sz w:val="24"/>
          <w:szCs w:val="24"/>
        </w:rPr>
        <w:t xml:space="preserve">the </w:t>
      </w:r>
      <w:r w:rsidR="00D93A48">
        <w:rPr>
          <w:rFonts w:ascii="Times New Roman" w:eastAsia="宋体" w:hAnsi="Times New Roman"/>
          <w:color w:val="000000" w:themeColor="text1"/>
          <w:sz w:val="24"/>
          <w:szCs w:val="24"/>
        </w:rPr>
        <w:t>[110]</w:t>
      </w:r>
      <w:r w:rsidR="00D93A48">
        <w:rPr>
          <w:rFonts w:ascii="Times New Roman" w:eastAsia="宋体" w:hAnsi="Times New Roman" w:hint="eastAsia"/>
          <w:color w:val="000000" w:themeColor="text1"/>
          <w:sz w:val="24"/>
          <w:szCs w:val="24"/>
        </w:rPr>
        <w:t xml:space="preserve"> </w:t>
      </w:r>
      <w:r>
        <w:rPr>
          <w:rFonts w:ascii="Times New Roman" w:eastAsia="宋体" w:hAnsi="Times New Roman"/>
          <w:color w:val="000000" w:themeColor="text1"/>
          <w:sz w:val="24"/>
          <w:szCs w:val="24"/>
        </w:rPr>
        <w:t xml:space="preserve">direction. However, the bonding along </w:t>
      </w:r>
      <w:r>
        <w:rPr>
          <w:rFonts w:ascii="Times New Roman" w:eastAsia="宋体" w:hAnsi="Times New Roman" w:cs="Times New Roman"/>
          <w:color w:val="000000"/>
          <w:sz w:val="24"/>
          <w:szCs w:val="24"/>
        </w:rPr>
        <w:t xml:space="preserve">the </w:t>
      </w:r>
      <w:r>
        <w:rPr>
          <w:rFonts w:ascii="Times New Roman" w:eastAsia="宋体" w:hAnsi="Times New Roman"/>
          <w:color w:val="000000" w:themeColor="text1"/>
          <w:sz w:val="24"/>
          <w:szCs w:val="24"/>
        </w:rPr>
        <w:lastRenderedPageBreak/>
        <w:t xml:space="preserve">[-110] direction, based on alternating twin and matrix </w:t>
      </w:r>
      <w:r>
        <w:rPr>
          <w:rFonts w:ascii="Times New Roman" w:eastAsia="宋体" w:hAnsi="Times New Roman" w:cs="Times New Roman"/>
          <w:color w:val="000000"/>
          <w:sz w:val="24"/>
          <w:szCs w:val="24"/>
        </w:rPr>
        <w:t>domains</w:t>
      </w:r>
      <w:r>
        <w:rPr>
          <w:rFonts w:ascii="Times New Roman" w:eastAsia="宋体" w:hAnsi="Times New Roman"/>
          <w:color w:val="000000" w:themeColor="text1"/>
          <w:sz w:val="24"/>
          <w:szCs w:val="24"/>
        </w:rPr>
        <w:t xml:space="preserve">, is </w:t>
      </w:r>
      <w:r>
        <w:rPr>
          <w:rFonts w:ascii="Times New Roman" w:eastAsia="宋体" w:hAnsi="Times New Roman" w:cs="Times New Roman"/>
          <w:color w:val="000000"/>
          <w:sz w:val="24"/>
          <w:szCs w:val="24"/>
        </w:rPr>
        <w:t>significantly</w:t>
      </w:r>
      <w:r>
        <w:rPr>
          <w:rFonts w:ascii="Times New Roman" w:eastAsia="宋体" w:hAnsi="Times New Roman"/>
          <w:color w:val="000000" w:themeColor="text1"/>
          <w:sz w:val="24"/>
          <w:szCs w:val="24"/>
        </w:rPr>
        <w:t xml:space="preserve"> different </w:t>
      </w:r>
      <w:r>
        <w:rPr>
          <w:rFonts w:ascii="Times New Roman" w:eastAsia="宋体" w:hAnsi="Times New Roman" w:cs="Times New Roman"/>
          <w:color w:val="000000"/>
          <w:sz w:val="24"/>
          <w:szCs w:val="24"/>
        </w:rPr>
        <w:t>from that in</w:t>
      </w:r>
      <w:r>
        <w:rPr>
          <w:rFonts w:ascii="Times New Roman" w:eastAsia="宋体" w:hAnsi="Times New Roman"/>
          <w:color w:val="000000" w:themeColor="text1"/>
          <w:sz w:val="24"/>
          <w:szCs w:val="24"/>
        </w:rPr>
        <w:t xml:space="preserve"> the intrinsic structure</w:t>
      </w:r>
      <w:r w:rsidR="00D93A48">
        <w:rPr>
          <w:rFonts w:ascii="Times New Roman" w:eastAsia="宋体" w:hAnsi="Times New Roman" w:hint="eastAsia"/>
          <w:color w:val="000000" w:themeColor="text1"/>
          <w:sz w:val="24"/>
          <w:szCs w:val="24"/>
        </w:rPr>
        <w:t xml:space="preserve">, resulting in </w:t>
      </w:r>
      <w:r>
        <w:rPr>
          <w:rFonts w:ascii="Times New Roman" w:eastAsia="宋体" w:hAnsi="Times New Roman" w:cs="Times New Roman"/>
          <w:color w:val="000000"/>
          <w:sz w:val="24"/>
          <w:szCs w:val="24"/>
        </w:rPr>
        <w:t>a</w:t>
      </w:r>
      <w:r w:rsidR="00D93A48">
        <w:rPr>
          <w:rFonts w:ascii="Times New Roman" w:eastAsia="宋体" w:hAnsi="Times New Roman" w:hint="eastAsia"/>
          <w:color w:val="000000" w:themeColor="text1"/>
          <w:sz w:val="24"/>
          <w:szCs w:val="24"/>
        </w:rPr>
        <w:t xml:space="preserve"> </w:t>
      </w:r>
      <w:r w:rsidR="00D93A48">
        <w:rPr>
          <w:rFonts w:ascii="Times New Roman" w:eastAsia="宋体" w:hAnsi="Times New Roman"/>
          <w:color w:val="000000" w:themeColor="text1"/>
          <w:sz w:val="24"/>
          <w:szCs w:val="24"/>
        </w:rPr>
        <w:t>dramatic</w:t>
      </w:r>
      <w:r w:rsidR="00D93A48">
        <w:rPr>
          <w:rFonts w:ascii="Times New Roman" w:eastAsia="宋体" w:hAnsi="Times New Roman" w:hint="eastAsia"/>
          <w:color w:val="000000" w:themeColor="text1"/>
          <w:sz w:val="24"/>
          <w:szCs w:val="24"/>
        </w:rPr>
        <w:t xml:space="preserve"> increase </w:t>
      </w:r>
      <w:r>
        <w:rPr>
          <w:rFonts w:ascii="Times New Roman" w:eastAsia="宋体" w:hAnsi="Times New Roman" w:cs="Times New Roman"/>
          <w:color w:val="000000"/>
          <w:sz w:val="24"/>
          <w:szCs w:val="24"/>
        </w:rPr>
        <w:t>in the</w:t>
      </w:r>
      <w:r w:rsidR="00D93A48">
        <w:rPr>
          <w:rFonts w:ascii="Times New Roman" w:eastAsia="宋体" w:hAnsi="Times New Roman" w:hint="eastAsia"/>
          <w:color w:val="000000" w:themeColor="text1"/>
          <w:sz w:val="24"/>
          <w:szCs w:val="24"/>
        </w:rPr>
        <w:t xml:space="preserve"> </w:t>
      </w:r>
      <w:r w:rsidR="00D93A48">
        <w:rPr>
          <w:rFonts w:ascii="Times New Roman" w:eastAsia="宋体" w:hAnsi="Times New Roman"/>
          <w:color w:val="000000" w:themeColor="text1"/>
          <w:sz w:val="24"/>
          <w:szCs w:val="24"/>
        </w:rPr>
        <w:t xml:space="preserve">Young’s modulus along </w:t>
      </w:r>
      <w:r>
        <w:rPr>
          <w:rFonts w:ascii="Times New Roman" w:eastAsia="宋体" w:hAnsi="Times New Roman" w:cs="Times New Roman"/>
          <w:color w:val="000000"/>
          <w:sz w:val="24"/>
          <w:szCs w:val="24"/>
        </w:rPr>
        <w:t xml:space="preserve">the </w:t>
      </w:r>
      <w:r w:rsidR="00D93A48">
        <w:rPr>
          <w:rFonts w:ascii="Times New Roman" w:eastAsia="宋体" w:hAnsi="Times New Roman"/>
          <w:color w:val="000000" w:themeColor="text1"/>
          <w:sz w:val="24"/>
          <w:szCs w:val="24"/>
        </w:rPr>
        <w:t>[110]</w:t>
      </w:r>
      <w:r w:rsidR="00D93A48">
        <w:rPr>
          <w:rFonts w:ascii="Times New Roman" w:eastAsia="宋体" w:hAnsi="Times New Roman" w:hint="eastAsia"/>
          <w:color w:val="000000" w:themeColor="text1"/>
          <w:sz w:val="24"/>
          <w:szCs w:val="24"/>
        </w:rPr>
        <w:t xml:space="preserve"> </w:t>
      </w:r>
      <w:r>
        <w:rPr>
          <w:rFonts w:ascii="Times New Roman" w:eastAsia="宋体" w:hAnsi="Times New Roman"/>
          <w:color w:val="000000" w:themeColor="text1"/>
          <w:sz w:val="24"/>
          <w:szCs w:val="24"/>
        </w:rPr>
        <w:t>direction. This indicates that the structure is most difficult to stretch in the direction perpendicular to the twin boundary.</w:t>
      </w:r>
      <w:r w:rsidR="00A94965">
        <w:rPr>
          <w:rFonts w:ascii="Times New Roman" w:eastAsia="宋体" w:hAnsi="Times New Roman" w:hint="eastAsia"/>
          <w:color w:val="000000" w:themeColor="text1"/>
          <w:sz w:val="24"/>
          <w:szCs w:val="24"/>
        </w:rPr>
        <w:t xml:space="preserve"> Our results demonstrate that </w:t>
      </w:r>
      <w:r w:rsidR="00A94965">
        <w:rPr>
          <w:rFonts w:ascii="Times New Roman" w:eastAsia="宋体" w:hAnsi="Times New Roman"/>
          <w:color w:val="000000" w:themeColor="text1"/>
          <w:sz w:val="24"/>
          <w:szCs w:val="24"/>
        </w:rPr>
        <w:t>shuffle</w:t>
      </w:r>
      <w:r w:rsidR="00A94965">
        <w:rPr>
          <w:rFonts w:ascii="Times New Roman" w:eastAsia="宋体" w:hAnsi="Times New Roman" w:hint="eastAsia"/>
          <w:color w:val="000000" w:themeColor="text1"/>
          <w:sz w:val="24"/>
          <w:szCs w:val="24"/>
        </w:rPr>
        <w:t xml:space="preserve"> twinning not only serves as a new mechanism to induce </w:t>
      </w:r>
      <w:r w:rsidR="00A94965">
        <w:rPr>
          <w:rFonts w:ascii="Times New Roman" w:eastAsia="宋体" w:hAnsi="Times New Roman"/>
          <w:color w:val="000000" w:themeColor="text1"/>
          <w:sz w:val="24"/>
          <w:szCs w:val="24"/>
        </w:rPr>
        <w:t>superelasticity</w:t>
      </w:r>
      <w:r w:rsidR="00A94965">
        <w:rPr>
          <w:rFonts w:ascii="Times New Roman" w:eastAsia="宋体" w:hAnsi="Times New Roman" w:hint="eastAsia"/>
          <w:color w:val="000000" w:themeColor="text1"/>
          <w:sz w:val="24"/>
          <w:szCs w:val="24"/>
        </w:rPr>
        <w:t xml:space="preserve"> in ceramic crystals such as GeSe but also </w:t>
      </w:r>
      <w:r>
        <w:rPr>
          <w:rFonts w:ascii="Times New Roman" w:eastAsia="宋体" w:hAnsi="Times New Roman" w:cs="Times New Roman"/>
          <w:color w:val="000000"/>
          <w:sz w:val="24"/>
          <w:szCs w:val="24"/>
        </w:rPr>
        <w:t>provides</w:t>
      </w:r>
      <w:r w:rsidR="00A94965">
        <w:rPr>
          <w:rFonts w:ascii="Times New Roman" w:eastAsia="宋体" w:hAnsi="Times New Roman" w:hint="eastAsia"/>
          <w:color w:val="000000" w:themeColor="text1"/>
          <w:sz w:val="24"/>
          <w:szCs w:val="24"/>
        </w:rPr>
        <w:t xml:space="preserve"> a powerful </w:t>
      </w:r>
      <w:r w:rsidR="00A94965">
        <w:rPr>
          <w:rFonts w:ascii="Times New Roman" w:eastAsia="宋体" w:hAnsi="Times New Roman"/>
          <w:color w:val="000000" w:themeColor="text1"/>
          <w:sz w:val="24"/>
          <w:szCs w:val="24"/>
        </w:rPr>
        <w:t>technical</w:t>
      </w:r>
      <w:r w:rsidR="00A94965">
        <w:rPr>
          <w:rFonts w:ascii="Times New Roman" w:eastAsia="宋体" w:hAnsi="Times New Roman" w:hint="eastAsia"/>
          <w:color w:val="000000" w:themeColor="text1"/>
          <w:sz w:val="24"/>
          <w:szCs w:val="24"/>
        </w:rPr>
        <w:t xml:space="preserve"> </w:t>
      </w:r>
      <w:r w:rsidR="00A94965">
        <w:rPr>
          <w:rFonts w:ascii="Times New Roman" w:eastAsia="宋体" w:hAnsi="Times New Roman"/>
          <w:color w:val="000000" w:themeColor="text1"/>
          <w:sz w:val="24"/>
          <w:szCs w:val="24"/>
        </w:rPr>
        <w:t>platform</w:t>
      </w:r>
      <w:r w:rsidR="00A94965">
        <w:rPr>
          <w:rFonts w:ascii="Times New Roman" w:eastAsia="宋体" w:hAnsi="Times New Roman" w:hint="eastAsia"/>
          <w:color w:val="000000" w:themeColor="text1"/>
          <w:sz w:val="24"/>
          <w:szCs w:val="24"/>
        </w:rPr>
        <w:t xml:space="preserve"> </w:t>
      </w:r>
      <w:r>
        <w:rPr>
          <w:rFonts w:ascii="Times New Roman" w:eastAsia="宋体" w:hAnsi="Times New Roman" w:cs="Times New Roman"/>
          <w:color w:val="000000"/>
          <w:sz w:val="24"/>
          <w:szCs w:val="24"/>
        </w:rPr>
        <w:t>for modulating</w:t>
      </w:r>
      <w:r w:rsidR="00A94965">
        <w:rPr>
          <w:rFonts w:ascii="Times New Roman" w:eastAsia="宋体" w:hAnsi="Times New Roman" w:hint="eastAsia"/>
          <w:color w:val="000000" w:themeColor="text1"/>
          <w:sz w:val="24"/>
          <w:szCs w:val="24"/>
        </w:rPr>
        <w:t xml:space="preserve"> the mechanical </w:t>
      </w:r>
      <w:r w:rsidR="00A94965">
        <w:rPr>
          <w:rFonts w:ascii="Times New Roman" w:eastAsia="宋体" w:hAnsi="Times New Roman"/>
          <w:color w:val="000000" w:themeColor="text1"/>
          <w:sz w:val="24"/>
          <w:szCs w:val="24"/>
        </w:rPr>
        <w:t>properties</w:t>
      </w:r>
      <w:r w:rsidR="00A94965">
        <w:rPr>
          <w:rFonts w:ascii="Times New Roman" w:eastAsia="宋体" w:hAnsi="Times New Roman" w:hint="eastAsia"/>
          <w:color w:val="000000" w:themeColor="text1"/>
          <w:sz w:val="24"/>
          <w:szCs w:val="24"/>
        </w:rPr>
        <w:t xml:space="preserve"> therein.</w:t>
      </w:r>
    </w:p>
    <w:p w14:paraId="7957A970" w14:textId="77777777" w:rsidR="00AA28CC" w:rsidRDefault="00E8361E" w:rsidP="00AA28CC">
      <w:pPr>
        <w:spacing w:line="288" w:lineRule="auto"/>
        <w:jc w:val="center"/>
        <w:rPr>
          <w:rFonts w:ascii="Times New Roman" w:hAnsi="Times New Roman" w:cs="Times New Roman"/>
          <w:color w:val="FF0000"/>
          <w:sz w:val="24"/>
          <w:szCs w:val="24"/>
        </w:rPr>
      </w:pPr>
      <w:r>
        <w:rPr>
          <w:noProof/>
        </w:rPr>
        <w:drawing>
          <wp:inline distT="0" distB="0" distL="0" distR="0" wp14:anchorId="5BA4E787" wp14:editId="60531CA7">
            <wp:extent cx="4320000" cy="1885384"/>
            <wp:effectExtent l="0" t="0" r="4445" b="63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20"/>
                    <a:stretch>
                      <a:fillRect/>
                    </a:stretch>
                  </pic:blipFill>
                  <pic:spPr>
                    <a:xfrm>
                      <a:off x="0" y="0"/>
                      <a:ext cx="4320000" cy="1885384"/>
                    </a:xfrm>
                    <a:prstGeom prst="rect">
                      <a:avLst/>
                    </a:prstGeom>
                  </pic:spPr>
                </pic:pic>
              </a:graphicData>
            </a:graphic>
          </wp:inline>
        </w:drawing>
      </w:r>
    </w:p>
    <w:p w14:paraId="65CD0911" w14:textId="6BA05CFB" w:rsidR="004C51FD" w:rsidRDefault="00E8361E" w:rsidP="0002487E">
      <w:pPr>
        <w:spacing w:line="288" w:lineRule="auto"/>
        <w:rPr>
          <w:rFonts w:ascii="Times New Roman" w:eastAsia="宋体" w:hAnsi="Times New Roman"/>
          <w:color w:val="000000" w:themeColor="text1"/>
          <w:sz w:val="24"/>
          <w:szCs w:val="24"/>
        </w:rPr>
      </w:pPr>
      <w:r>
        <w:rPr>
          <w:rFonts w:ascii="Times New Roman" w:hAnsi="Times New Roman" w:cs="Times New Roman"/>
          <w:b/>
          <w:bCs/>
          <w:sz w:val="24"/>
          <w:szCs w:val="24"/>
        </w:rPr>
        <w:t xml:space="preserve">Supplementary Figure </w:t>
      </w:r>
      <w:r w:rsidR="000B2EF1">
        <w:rPr>
          <w:rFonts w:ascii="Times New Roman" w:hAnsi="Times New Roman" w:cs="Times New Roman" w:hint="eastAsia"/>
          <w:b/>
          <w:bCs/>
          <w:sz w:val="24"/>
          <w:szCs w:val="24"/>
        </w:rPr>
        <w:t>11</w:t>
      </w:r>
      <w:r w:rsidRPr="00CA30AC">
        <w:rPr>
          <w:rFonts w:ascii="Times New Roman" w:hAnsi="Times New Roman" w:cs="Times New Roman"/>
          <w:color w:val="000000" w:themeColor="text1"/>
          <w:sz w:val="24"/>
          <w:szCs w:val="24"/>
        </w:rPr>
        <w:t>.</w:t>
      </w:r>
      <w:r>
        <w:rPr>
          <w:rFonts w:ascii="Times New Roman" w:hAnsi="Times New Roman" w:cs="Times New Roman"/>
          <w:sz w:val="24"/>
          <w:szCs w:val="24"/>
        </w:rPr>
        <w:t xml:space="preserve"> (a) GeSe structure model with 50% </w:t>
      </w:r>
      <w:r>
        <w:rPr>
          <w:rFonts w:ascii="Times New Roman" w:eastAsia="等线" w:hAnsi="Times New Roman" w:cs="Times New Roman"/>
          <w:sz w:val="24"/>
          <w:szCs w:val="24"/>
        </w:rPr>
        <w:t>twins</w:t>
      </w:r>
      <w:r>
        <w:rPr>
          <w:rFonts w:ascii="Times New Roman" w:hAnsi="Times New Roman" w:cs="Times New Roman"/>
          <w:sz w:val="24"/>
          <w:szCs w:val="24"/>
        </w:rPr>
        <w:t xml:space="preserve">. (b) The directional </w:t>
      </w:r>
      <w:r>
        <w:rPr>
          <w:rFonts w:ascii="Times New Roman" w:eastAsia="宋体" w:hAnsi="Times New Roman"/>
          <w:color w:val="000000" w:themeColor="text1"/>
          <w:sz w:val="24"/>
          <w:szCs w:val="24"/>
        </w:rPr>
        <w:t>Young’s modulus calculated for the model in (a).</w:t>
      </w:r>
    </w:p>
    <w:p w14:paraId="451A13CE" w14:textId="77777777" w:rsidR="00535225" w:rsidRDefault="00535225" w:rsidP="00535225">
      <w:pPr>
        <w:widowControl/>
        <w:jc w:val="left"/>
        <w:rPr>
          <w:rFonts w:ascii="Times New Roman" w:eastAsia="宋体" w:hAnsi="Times New Roman"/>
          <w:color w:val="000000" w:themeColor="text1"/>
          <w:sz w:val="24"/>
          <w:szCs w:val="24"/>
        </w:rPr>
      </w:pPr>
    </w:p>
    <w:p w14:paraId="2379FCCF" w14:textId="77777777" w:rsidR="00535225" w:rsidRDefault="00535225" w:rsidP="00535225">
      <w:pPr>
        <w:widowControl/>
        <w:jc w:val="left"/>
        <w:rPr>
          <w:rFonts w:ascii="Times New Roman" w:eastAsia="宋体" w:hAnsi="Times New Roman"/>
          <w:color w:val="000000" w:themeColor="text1"/>
          <w:sz w:val="24"/>
          <w:szCs w:val="24"/>
        </w:rPr>
      </w:pPr>
    </w:p>
    <w:p w14:paraId="68EE6731" w14:textId="77777777" w:rsidR="00535225" w:rsidRDefault="00535225" w:rsidP="00535225">
      <w:pPr>
        <w:widowControl/>
        <w:jc w:val="left"/>
        <w:rPr>
          <w:rFonts w:ascii="Times New Roman" w:eastAsia="宋体" w:hAnsi="Times New Roman"/>
          <w:color w:val="000000" w:themeColor="text1"/>
          <w:sz w:val="24"/>
          <w:szCs w:val="24"/>
        </w:rPr>
      </w:pPr>
    </w:p>
    <w:p w14:paraId="34BDAEE8" w14:textId="77777777" w:rsidR="00535225" w:rsidRDefault="00535225" w:rsidP="00535225">
      <w:pPr>
        <w:widowControl/>
        <w:jc w:val="left"/>
        <w:rPr>
          <w:rFonts w:ascii="Times New Roman" w:eastAsia="宋体" w:hAnsi="Times New Roman"/>
          <w:color w:val="000000" w:themeColor="text1"/>
          <w:sz w:val="24"/>
          <w:szCs w:val="24"/>
        </w:rPr>
      </w:pPr>
    </w:p>
    <w:p w14:paraId="508622D2" w14:textId="77777777" w:rsidR="00535225" w:rsidRDefault="00535225" w:rsidP="00535225">
      <w:pPr>
        <w:widowControl/>
        <w:jc w:val="left"/>
        <w:rPr>
          <w:rFonts w:ascii="Times New Roman" w:eastAsia="宋体" w:hAnsi="Times New Roman"/>
          <w:color w:val="000000" w:themeColor="text1"/>
          <w:sz w:val="24"/>
          <w:szCs w:val="24"/>
        </w:rPr>
      </w:pPr>
    </w:p>
    <w:p w14:paraId="2FE15BB5" w14:textId="77777777" w:rsidR="00535225" w:rsidRDefault="00535225" w:rsidP="00535225">
      <w:pPr>
        <w:widowControl/>
        <w:jc w:val="left"/>
        <w:rPr>
          <w:rFonts w:ascii="Times New Roman" w:eastAsia="宋体" w:hAnsi="Times New Roman"/>
          <w:color w:val="000000" w:themeColor="text1"/>
          <w:sz w:val="24"/>
          <w:szCs w:val="24"/>
        </w:rPr>
      </w:pPr>
    </w:p>
    <w:p w14:paraId="4576789D" w14:textId="77777777" w:rsidR="00535225" w:rsidRDefault="00535225" w:rsidP="00535225">
      <w:pPr>
        <w:widowControl/>
        <w:jc w:val="left"/>
        <w:rPr>
          <w:rFonts w:ascii="Times New Roman" w:eastAsia="宋体" w:hAnsi="Times New Roman"/>
          <w:color w:val="000000" w:themeColor="text1"/>
          <w:sz w:val="24"/>
          <w:szCs w:val="24"/>
        </w:rPr>
      </w:pPr>
    </w:p>
    <w:p w14:paraId="79910300" w14:textId="73880D63" w:rsidR="00535225" w:rsidRPr="00535225" w:rsidRDefault="00E8361E" w:rsidP="00535225">
      <w:pPr>
        <w:widowControl/>
        <w:jc w:val="left"/>
        <w:rPr>
          <w:rFonts w:ascii="Times New Roman" w:eastAsia="宋体" w:hAnsi="Times New Roman"/>
          <w:color w:val="000000" w:themeColor="text1"/>
          <w:sz w:val="24"/>
          <w:szCs w:val="24"/>
        </w:rPr>
      </w:pPr>
      <w:r w:rsidRPr="00535225">
        <w:rPr>
          <w:rFonts w:ascii="Times New Roman" w:hAnsi="Times New Roman" w:cs="Times New Roman"/>
          <w:b/>
          <w:sz w:val="24"/>
          <w:szCs w:val="24"/>
        </w:rPr>
        <w:t>References</w:t>
      </w:r>
    </w:p>
    <w:p w14:paraId="61DD916A" w14:textId="36A9B61B" w:rsidR="002F3AF1" w:rsidRPr="002F3AF1" w:rsidRDefault="002F3AF1" w:rsidP="00535225">
      <w:pPr>
        <w:pStyle w:val="a"/>
        <w:widowControl w:val="0"/>
        <w:numPr>
          <w:ilvl w:val="0"/>
          <w:numId w:val="0"/>
        </w:numPr>
        <w:spacing w:afterLines="0" w:after="0"/>
        <w:ind w:left="420"/>
        <w:jc w:val="both"/>
        <w:rPr>
          <w:rFonts w:eastAsia="等线"/>
          <w:b w:val="0"/>
          <w:bCs w:val="0"/>
        </w:rPr>
      </w:pPr>
    </w:p>
    <w:p w14:paraId="0C206F7F" w14:textId="77777777" w:rsidR="002F3AF1" w:rsidRPr="002F3AF1" w:rsidRDefault="002F3AF1" w:rsidP="002F3AF1">
      <w:pPr>
        <w:numPr>
          <w:ilvl w:val="0"/>
          <w:numId w:val="34"/>
        </w:numPr>
        <w:spacing w:line="360" w:lineRule="auto"/>
        <w:rPr>
          <w:rFonts w:ascii="Times New Roman" w:eastAsia="等线" w:hAnsi="Times New Roman" w:cs="Times New Roman"/>
          <w:sz w:val="24"/>
          <w:szCs w:val="24"/>
        </w:rPr>
      </w:pPr>
      <w:r w:rsidRPr="002F3AF1">
        <w:rPr>
          <w:rFonts w:ascii="Times New Roman" w:eastAsia="等线" w:hAnsi="Times New Roman" w:cs="Times New Roman"/>
          <w:sz w:val="24"/>
          <w:szCs w:val="24"/>
        </w:rPr>
        <w:t>Lin, W. T.</w:t>
      </w:r>
      <w:r w:rsidRPr="002F3AF1">
        <w:rPr>
          <w:rFonts w:ascii="Times New Roman" w:eastAsia="等线" w:hAnsi="Times New Roman" w:cs="Times New Roman"/>
          <w:i/>
          <w:sz w:val="24"/>
          <w:szCs w:val="24"/>
        </w:rPr>
        <w:t xml:space="preserve"> et al.</w:t>
      </w:r>
      <w:r w:rsidRPr="002F3AF1">
        <w:rPr>
          <w:rFonts w:ascii="Times New Roman" w:eastAsia="等线" w:hAnsi="Times New Roman" w:cs="Times New Roman"/>
          <w:sz w:val="24"/>
          <w:szCs w:val="24"/>
        </w:rPr>
        <w:t xml:space="preserve"> Highly pressurized helium nanobubbles promote stacking-fault-mediated deformation in FeNiCoCr high-entropy alloy. </w:t>
      </w:r>
      <w:r w:rsidRPr="002F3AF1">
        <w:rPr>
          <w:rFonts w:ascii="Times New Roman" w:eastAsia="等线" w:hAnsi="Times New Roman" w:cs="Times New Roman"/>
          <w:i/>
          <w:sz w:val="24"/>
          <w:szCs w:val="24"/>
        </w:rPr>
        <w:t>Acta Mater</w:t>
      </w:r>
      <w:r w:rsidRPr="002F3AF1">
        <w:rPr>
          <w:rFonts w:ascii="Times New Roman" w:eastAsia="等线" w:hAnsi="Times New Roman" w:cs="Times New Roman" w:hint="eastAsia"/>
          <w:i/>
          <w:sz w:val="24"/>
          <w:szCs w:val="24"/>
        </w:rPr>
        <w:t>.</w:t>
      </w:r>
      <w:r w:rsidRPr="002F3AF1">
        <w:rPr>
          <w:rFonts w:ascii="Times New Roman" w:eastAsia="等线" w:hAnsi="Times New Roman" w:cs="Times New Roman"/>
          <w:sz w:val="24"/>
          <w:szCs w:val="24"/>
        </w:rPr>
        <w:t xml:space="preserve"> </w:t>
      </w:r>
      <w:r w:rsidRPr="002F3AF1">
        <w:rPr>
          <w:rFonts w:ascii="Times New Roman" w:eastAsia="等线" w:hAnsi="Times New Roman" w:cs="Times New Roman"/>
          <w:b/>
          <w:sz w:val="24"/>
          <w:szCs w:val="24"/>
        </w:rPr>
        <w:t>210</w:t>
      </w:r>
      <w:r w:rsidRPr="002F3AF1">
        <w:rPr>
          <w:rFonts w:ascii="Times New Roman" w:eastAsia="等线" w:hAnsi="Times New Roman" w:cs="Times New Roman"/>
          <w:sz w:val="24"/>
          <w:szCs w:val="24"/>
        </w:rPr>
        <w:t>, 116843 (2021).</w:t>
      </w:r>
    </w:p>
    <w:p w14:paraId="53620266" w14:textId="77777777" w:rsidR="002F3AF1" w:rsidRPr="002F3AF1" w:rsidRDefault="002F3AF1" w:rsidP="002F3AF1">
      <w:pPr>
        <w:numPr>
          <w:ilvl w:val="0"/>
          <w:numId w:val="34"/>
        </w:numPr>
        <w:spacing w:line="360" w:lineRule="auto"/>
        <w:rPr>
          <w:rFonts w:ascii="Times New Roman" w:eastAsia="等线" w:hAnsi="Times New Roman" w:cs="Times New Roman"/>
          <w:sz w:val="24"/>
          <w:szCs w:val="24"/>
        </w:rPr>
      </w:pPr>
      <w:r w:rsidRPr="002F3AF1">
        <w:rPr>
          <w:rFonts w:ascii="Times New Roman" w:eastAsia="等线" w:hAnsi="Times New Roman" w:cs="Times New Roman"/>
          <w:sz w:val="24"/>
          <w:szCs w:val="24"/>
        </w:rPr>
        <w:t>Dang, C.</w:t>
      </w:r>
      <w:r w:rsidRPr="002F3AF1">
        <w:rPr>
          <w:rFonts w:ascii="Times New Roman" w:eastAsia="等线" w:hAnsi="Times New Roman" w:cs="Times New Roman"/>
          <w:i/>
          <w:sz w:val="24"/>
          <w:szCs w:val="24"/>
        </w:rPr>
        <w:t xml:space="preserve"> et al.</w:t>
      </w:r>
      <w:r w:rsidRPr="002F3AF1">
        <w:rPr>
          <w:rFonts w:ascii="Times New Roman" w:eastAsia="等线" w:hAnsi="Times New Roman" w:cs="Times New Roman"/>
          <w:sz w:val="24"/>
          <w:szCs w:val="24"/>
        </w:rPr>
        <w:t xml:space="preserve"> Achieving large uniform tensile elasticity in microfabricated diamond. </w:t>
      </w:r>
      <w:r w:rsidRPr="002F3AF1">
        <w:rPr>
          <w:rFonts w:ascii="Times New Roman" w:eastAsia="等线" w:hAnsi="Times New Roman" w:cs="Times New Roman"/>
          <w:i/>
          <w:sz w:val="24"/>
          <w:szCs w:val="24"/>
        </w:rPr>
        <w:t>Science</w:t>
      </w:r>
      <w:r w:rsidRPr="002F3AF1">
        <w:rPr>
          <w:rFonts w:ascii="Times New Roman" w:eastAsia="等线" w:hAnsi="Times New Roman" w:cs="Times New Roman"/>
          <w:sz w:val="24"/>
          <w:szCs w:val="24"/>
        </w:rPr>
        <w:t xml:space="preserve"> </w:t>
      </w:r>
      <w:r w:rsidRPr="002F3AF1">
        <w:rPr>
          <w:rFonts w:ascii="Times New Roman" w:eastAsia="等线" w:hAnsi="Times New Roman" w:cs="Times New Roman"/>
          <w:b/>
          <w:sz w:val="24"/>
          <w:szCs w:val="24"/>
        </w:rPr>
        <w:t>371</w:t>
      </w:r>
      <w:r w:rsidRPr="002F3AF1">
        <w:rPr>
          <w:rFonts w:ascii="Times New Roman" w:eastAsia="等线" w:hAnsi="Times New Roman" w:cs="Times New Roman"/>
          <w:sz w:val="24"/>
          <w:szCs w:val="24"/>
        </w:rPr>
        <w:t>, 76</w:t>
      </w:r>
      <w:r w:rsidRPr="002F3AF1">
        <w:rPr>
          <w:rFonts w:ascii="Times New Roman" w:eastAsia="宋体" w:hAnsi="Times New Roman" w:cs="Times New Roman"/>
          <w:color w:val="000000"/>
          <w:sz w:val="24"/>
          <w:szCs w:val="24"/>
        </w:rPr>
        <w:t>‒</w:t>
      </w:r>
      <w:r w:rsidRPr="002F3AF1">
        <w:rPr>
          <w:rFonts w:ascii="Times New Roman" w:eastAsia="等线" w:hAnsi="Times New Roman" w:cs="Times New Roman"/>
          <w:sz w:val="24"/>
          <w:szCs w:val="24"/>
        </w:rPr>
        <w:t>78 (2021).</w:t>
      </w:r>
    </w:p>
    <w:p w14:paraId="60521BC4" w14:textId="77777777" w:rsidR="002F3AF1" w:rsidRPr="002F3AF1" w:rsidRDefault="002F3AF1" w:rsidP="002F3AF1">
      <w:pPr>
        <w:numPr>
          <w:ilvl w:val="0"/>
          <w:numId w:val="34"/>
        </w:numPr>
        <w:spacing w:line="360" w:lineRule="auto"/>
        <w:rPr>
          <w:rFonts w:ascii="Times New Roman" w:eastAsia="等线" w:hAnsi="Times New Roman" w:cs="Times New Roman"/>
          <w:sz w:val="24"/>
          <w:szCs w:val="24"/>
        </w:rPr>
      </w:pPr>
      <w:r w:rsidRPr="002F3AF1">
        <w:rPr>
          <w:rFonts w:ascii="Times New Roman" w:eastAsia="等线" w:hAnsi="Times New Roman" w:cs="Times New Roman"/>
          <w:sz w:val="24"/>
          <w:szCs w:val="24"/>
        </w:rPr>
        <w:t>Falin, A.</w:t>
      </w:r>
      <w:r w:rsidRPr="002F3AF1">
        <w:rPr>
          <w:rFonts w:ascii="Times New Roman" w:eastAsia="等线" w:hAnsi="Times New Roman" w:cs="Times New Roman"/>
          <w:i/>
          <w:sz w:val="24"/>
          <w:szCs w:val="24"/>
        </w:rPr>
        <w:t xml:space="preserve"> et al.</w:t>
      </w:r>
      <w:r w:rsidRPr="002F3AF1">
        <w:rPr>
          <w:rFonts w:ascii="Times New Roman" w:eastAsia="等线" w:hAnsi="Times New Roman" w:cs="Times New Roman"/>
          <w:sz w:val="24"/>
          <w:szCs w:val="24"/>
        </w:rPr>
        <w:t xml:space="preserve"> Mechanical properties of atomically thin boron nitride and the role of interlayer interactions. </w:t>
      </w:r>
      <w:r w:rsidRPr="002F3AF1">
        <w:rPr>
          <w:rFonts w:ascii="Times New Roman" w:eastAsia="等线" w:hAnsi="Times New Roman" w:cs="Times New Roman"/>
          <w:i/>
          <w:sz w:val="24"/>
          <w:szCs w:val="24"/>
        </w:rPr>
        <w:t>Nat</w:t>
      </w:r>
      <w:r w:rsidRPr="002F3AF1">
        <w:rPr>
          <w:rFonts w:ascii="Times New Roman" w:eastAsia="等线" w:hAnsi="Times New Roman" w:cs="Times New Roman" w:hint="eastAsia"/>
          <w:i/>
          <w:sz w:val="24"/>
          <w:szCs w:val="24"/>
        </w:rPr>
        <w:t>.</w:t>
      </w:r>
      <w:r w:rsidRPr="002F3AF1">
        <w:rPr>
          <w:rFonts w:ascii="Times New Roman" w:eastAsia="等线" w:hAnsi="Times New Roman" w:cs="Times New Roman"/>
          <w:i/>
          <w:sz w:val="24"/>
          <w:szCs w:val="24"/>
        </w:rPr>
        <w:t xml:space="preserve"> Commun</w:t>
      </w:r>
      <w:r w:rsidRPr="002F3AF1">
        <w:rPr>
          <w:rFonts w:ascii="Times New Roman" w:eastAsia="等线" w:hAnsi="Times New Roman" w:cs="Times New Roman" w:hint="eastAsia"/>
          <w:i/>
          <w:sz w:val="24"/>
          <w:szCs w:val="24"/>
        </w:rPr>
        <w:t>.</w:t>
      </w:r>
      <w:r w:rsidRPr="002F3AF1">
        <w:rPr>
          <w:rFonts w:ascii="Times New Roman" w:eastAsia="等线" w:hAnsi="Times New Roman" w:cs="Times New Roman"/>
          <w:sz w:val="24"/>
          <w:szCs w:val="24"/>
        </w:rPr>
        <w:t xml:space="preserve"> </w:t>
      </w:r>
      <w:r w:rsidRPr="002F3AF1">
        <w:rPr>
          <w:rFonts w:ascii="Times New Roman" w:eastAsia="等线" w:hAnsi="Times New Roman" w:cs="Times New Roman"/>
          <w:b/>
          <w:sz w:val="24"/>
          <w:szCs w:val="24"/>
        </w:rPr>
        <w:t>8</w:t>
      </w:r>
      <w:r w:rsidRPr="002F3AF1">
        <w:rPr>
          <w:rFonts w:ascii="Times New Roman" w:eastAsia="等线" w:hAnsi="Times New Roman" w:cs="Times New Roman"/>
          <w:sz w:val="24"/>
          <w:szCs w:val="24"/>
        </w:rPr>
        <w:t>, 15815 (2017).</w:t>
      </w:r>
    </w:p>
    <w:p w14:paraId="4900068B" w14:textId="77777777" w:rsidR="002F3AF1" w:rsidRPr="002F3AF1" w:rsidRDefault="002F3AF1" w:rsidP="002F3AF1">
      <w:pPr>
        <w:numPr>
          <w:ilvl w:val="0"/>
          <w:numId w:val="34"/>
        </w:numPr>
        <w:spacing w:line="360" w:lineRule="auto"/>
        <w:rPr>
          <w:rFonts w:ascii="Times New Roman" w:eastAsia="等线" w:hAnsi="Times New Roman" w:cs="Times New Roman"/>
          <w:sz w:val="24"/>
          <w:szCs w:val="24"/>
        </w:rPr>
      </w:pPr>
      <w:r w:rsidRPr="002F3AF1">
        <w:rPr>
          <w:rFonts w:ascii="Times New Roman" w:eastAsia="等线" w:hAnsi="Times New Roman" w:cs="Times New Roman"/>
          <w:sz w:val="24"/>
          <w:szCs w:val="24"/>
        </w:rPr>
        <w:t xml:space="preserve">Bertolazzi, S., Brivio, J. &amp; Kis, A. Stretching and </w:t>
      </w:r>
      <w:r w:rsidRPr="002F3AF1">
        <w:rPr>
          <w:rFonts w:ascii="Times New Roman" w:eastAsia="等线" w:hAnsi="Times New Roman" w:cs="Times New Roman" w:hint="eastAsia"/>
          <w:sz w:val="24"/>
          <w:szCs w:val="24"/>
        </w:rPr>
        <w:t>b</w:t>
      </w:r>
      <w:r w:rsidRPr="002F3AF1">
        <w:rPr>
          <w:rFonts w:ascii="Times New Roman" w:eastAsia="等线" w:hAnsi="Times New Roman" w:cs="Times New Roman"/>
          <w:sz w:val="24"/>
          <w:szCs w:val="24"/>
        </w:rPr>
        <w:t xml:space="preserve">reaking of </w:t>
      </w:r>
      <w:r w:rsidRPr="002F3AF1">
        <w:rPr>
          <w:rFonts w:ascii="Times New Roman" w:eastAsia="等线" w:hAnsi="Times New Roman" w:cs="Times New Roman" w:hint="eastAsia"/>
          <w:sz w:val="24"/>
          <w:szCs w:val="24"/>
        </w:rPr>
        <w:t>u</w:t>
      </w:r>
      <w:r w:rsidRPr="002F3AF1">
        <w:rPr>
          <w:rFonts w:ascii="Times New Roman" w:eastAsia="等线" w:hAnsi="Times New Roman" w:cs="Times New Roman"/>
          <w:sz w:val="24"/>
          <w:szCs w:val="24"/>
        </w:rPr>
        <w:t>ltrathin MoS</w:t>
      </w:r>
      <w:r w:rsidRPr="002F3AF1">
        <w:rPr>
          <w:rFonts w:ascii="Times New Roman" w:eastAsia="等线" w:hAnsi="Times New Roman" w:cs="Times New Roman"/>
          <w:sz w:val="24"/>
          <w:szCs w:val="24"/>
          <w:vertAlign w:val="subscript"/>
        </w:rPr>
        <w:t>2</w:t>
      </w:r>
      <w:r w:rsidRPr="002F3AF1">
        <w:rPr>
          <w:rFonts w:ascii="Times New Roman" w:eastAsia="等线" w:hAnsi="Times New Roman" w:cs="Times New Roman"/>
          <w:sz w:val="24"/>
          <w:szCs w:val="24"/>
        </w:rPr>
        <w:t xml:space="preserve">. </w:t>
      </w:r>
      <w:r w:rsidRPr="002F3AF1">
        <w:rPr>
          <w:rFonts w:ascii="Times New Roman" w:eastAsia="等线" w:hAnsi="Times New Roman" w:cs="Times New Roman"/>
          <w:i/>
          <w:sz w:val="24"/>
          <w:szCs w:val="24"/>
        </w:rPr>
        <w:t>A</w:t>
      </w:r>
      <w:r w:rsidRPr="002F3AF1">
        <w:rPr>
          <w:rFonts w:ascii="Times New Roman" w:eastAsia="等线" w:hAnsi="Times New Roman" w:cs="Times New Roman" w:hint="eastAsia"/>
          <w:i/>
          <w:sz w:val="24"/>
          <w:szCs w:val="24"/>
        </w:rPr>
        <w:t>CS</w:t>
      </w:r>
      <w:r w:rsidRPr="002F3AF1">
        <w:rPr>
          <w:rFonts w:ascii="Times New Roman" w:eastAsia="等线" w:hAnsi="Times New Roman" w:cs="Times New Roman"/>
          <w:i/>
          <w:sz w:val="24"/>
          <w:szCs w:val="24"/>
        </w:rPr>
        <w:t xml:space="preserve"> Nano</w:t>
      </w:r>
      <w:r w:rsidRPr="002F3AF1">
        <w:rPr>
          <w:rFonts w:ascii="Times New Roman" w:eastAsia="等线" w:hAnsi="Times New Roman" w:cs="Times New Roman"/>
          <w:sz w:val="24"/>
          <w:szCs w:val="24"/>
        </w:rPr>
        <w:t xml:space="preserve"> </w:t>
      </w:r>
      <w:r w:rsidRPr="002F3AF1">
        <w:rPr>
          <w:rFonts w:ascii="Times New Roman" w:eastAsia="等线" w:hAnsi="Times New Roman" w:cs="Times New Roman"/>
          <w:b/>
          <w:sz w:val="24"/>
          <w:szCs w:val="24"/>
        </w:rPr>
        <w:t>5</w:t>
      </w:r>
      <w:r w:rsidRPr="002F3AF1">
        <w:rPr>
          <w:rFonts w:ascii="Times New Roman" w:eastAsia="等线" w:hAnsi="Times New Roman" w:cs="Times New Roman"/>
          <w:sz w:val="24"/>
          <w:szCs w:val="24"/>
        </w:rPr>
        <w:t>, 9703</w:t>
      </w:r>
      <w:r w:rsidRPr="002F3AF1">
        <w:rPr>
          <w:rFonts w:ascii="Times New Roman" w:eastAsia="宋体" w:hAnsi="Times New Roman" w:cs="Times New Roman"/>
          <w:color w:val="000000"/>
          <w:sz w:val="24"/>
          <w:szCs w:val="24"/>
        </w:rPr>
        <w:t>‒</w:t>
      </w:r>
      <w:r w:rsidRPr="002F3AF1">
        <w:rPr>
          <w:rFonts w:ascii="Times New Roman" w:eastAsia="等线" w:hAnsi="Times New Roman" w:cs="Times New Roman"/>
          <w:sz w:val="24"/>
          <w:szCs w:val="24"/>
        </w:rPr>
        <w:t>9709 (2011).</w:t>
      </w:r>
    </w:p>
    <w:p w14:paraId="2107E242" w14:textId="77777777" w:rsidR="002F3AF1" w:rsidRPr="002F3AF1" w:rsidRDefault="002F3AF1" w:rsidP="002F3AF1">
      <w:pPr>
        <w:numPr>
          <w:ilvl w:val="0"/>
          <w:numId w:val="34"/>
        </w:numPr>
        <w:spacing w:line="360" w:lineRule="auto"/>
        <w:rPr>
          <w:rFonts w:ascii="Times New Roman" w:eastAsia="等线" w:hAnsi="Times New Roman" w:cs="Times New Roman"/>
          <w:sz w:val="24"/>
          <w:szCs w:val="24"/>
        </w:rPr>
      </w:pPr>
      <w:r w:rsidRPr="002F3AF1">
        <w:rPr>
          <w:rFonts w:ascii="Times New Roman" w:eastAsia="等线" w:hAnsi="Times New Roman" w:cs="Times New Roman"/>
          <w:sz w:val="24"/>
          <w:szCs w:val="24"/>
        </w:rPr>
        <w:lastRenderedPageBreak/>
        <w:t xml:space="preserve">Lee, C., Wei, X., Kysar, J. W. &amp; Hone, J. Measurement of the </w:t>
      </w:r>
      <w:r w:rsidRPr="002F3AF1">
        <w:rPr>
          <w:rFonts w:ascii="Times New Roman" w:eastAsia="等线" w:hAnsi="Times New Roman" w:cs="Times New Roman" w:hint="eastAsia"/>
          <w:sz w:val="24"/>
          <w:szCs w:val="24"/>
        </w:rPr>
        <w:t>e</w:t>
      </w:r>
      <w:r w:rsidRPr="002F3AF1">
        <w:rPr>
          <w:rFonts w:ascii="Times New Roman" w:eastAsia="等线" w:hAnsi="Times New Roman" w:cs="Times New Roman"/>
          <w:sz w:val="24"/>
          <w:szCs w:val="24"/>
        </w:rPr>
        <w:t xml:space="preserve">lastic </w:t>
      </w:r>
      <w:r w:rsidRPr="002F3AF1">
        <w:rPr>
          <w:rFonts w:ascii="Times New Roman" w:eastAsia="等线" w:hAnsi="Times New Roman" w:cs="Times New Roman" w:hint="eastAsia"/>
          <w:sz w:val="24"/>
          <w:szCs w:val="24"/>
        </w:rPr>
        <w:t>p</w:t>
      </w:r>
      <w:r w:rsidRPr="002F3AF1">
        <w:rPr>
          <w:rFonts w:ascii="Times New Roman" w:eastAsia="等线" w:hAnsi="Times New Roman" w:cs="Times New Roman"/>
          <w:sz w:val="24"/>
          <w:szCs w:val="24"/>
        </w:rPr>
        <w:t xml:space="preserve">roperties and </w:t>
      </w:r>
      <w:r w:rsidRPr="002F3AF1">
        <w:rPr>
          <w:rFonts w:ascii="Times New Roman" w:eastAsia="等线" w:hAnsi="Times New Roman" w:cs="Times New Roman" w:hint="eastAsia"/>
          <w:sz w:val="24"/>
          <w:szCs w:val="24"/>
        </w:rPr>
        <w:t>i</w:t>
      </w:r>
      <w:r w:rsidRPr="002F3AF1">
        <w:rPr>
          <w:rFonts w:ascii="Times New Roman" w:eastAsia="等线" w:hAnsi="Times New Roman" w:cs="Times New Roman"/>
          <w:sz w:val="24"/>
          <w:szCs w:val="24"/>
        </w:rPr>
        <w:t xml:space="preserve">ntrinsic </w:t>
      </w:r>
      <w:r w:rsidRPr="002F3AF1">
        <w:rPr>
          <w:rFonts w:ascii="Times New Roman" w:eastAsia="等线" w:hAnsi="Times New Roman" w:cs="Times New Roman" w:hint="eastAsia"/>
          <w:sz w:val="24"/>
          <w:szCs w:val="24"/>
        </w:rPr>
        <w:t>s</w:t>
      </w:r>
      <w:r w:rsidRPr="002F3AF1">
        <w:rPr>
          <w:rFonts w:ascii="Times New Roman" w:eastAsia="等线" w:hAnsi="Times New Roman" w:cs="Times New Roman"/>
          <w:sz w:val="24"/>
          <w:szCs w:val="24"/>
        </w:rPr>
        <w:t xml:space="preserve">trength of </w:t>
      </w:r>
      <w:r w:rsidRPr="002F3AF1">
        <w:rPr>
          <w:rFonts w:ascii="Times New Roman" w:eastAsia="等线" w:hAnsi="Times New Roman" w:cs="Times New Roman" w:hint="eastAsia"/>
          <w:sz w:val="24"/>
          <w:szCs w:val="24"/>
        </w:rPr>
        <w:t>m</w:t>
      </w:r>
      <w:r w:rsidRPr="002F3AF1">
        <w:rPr>
          <w:rFonts w:ascii="Times New Roman" w:eastAsia="等线" w:hAnsi="Times New Roman" w:cs="Times New Roman"/>
          <w:sz w:val="24"/>
          <w:szCs w:val="24"/>
        </w:rPr>
        <w:t xml:space="preserve">onolayer </w:t>
      </w:r>
      <w:r w:rsidRPr="002F3AF1">
        <w:rPr>
          <w:rFonts w:ascii="Times New Roman" w:eastAsia="等线" w:hAnsi="Times New Roman" w:cs="Times New Roman" w:hint="eastAsia"/>
          <w:sz w:val="24"/>
          <w:szCs w:val="24"/>
        </w:rPr>
        <w:t>g</w:t>
      </w:r>
      <w:r w:rsidRPr="002F3AF1">
        <w:rPr>
          <w:rFonts w:ascii="Times New Roman" w:eastAsia="等线" w:hAnsi="Times New Roman" w:cs="Times New Roman"/>
          <w:sz w:val="24"/>
          <w:szCs w:val="24"/>
        </w:rPr>
        <w:t xml:space="preserve">raphene. </w:t>
      </w:r>
      <w:r w:rsidRPr="002F3AF1">
        <w:rPr>
          <w:rFonts w:ascii="Times New Roman" w:eastAsia="等线" w:hAnsi="Times New Roman" w:cs="Times New Roman"/>
          <w:i/>
          <w:sz w:val="24"/>
          <w:szCs w:val="24"/>
        </w:rPr>
        <w:t>Science</w:t>
      </w:r>
      <w:r w:rsidRPr="002F3AF1">
        <w:rPr>
          <w:rFonts w:ascii="Times New Roman" w:eastAsia="等线" w:hAnsi="Times New Roman" w:cs="Times New Roman"/>
          <w:sz w:val="24"/>
          <w:szCs w:val="24"/>
        </w:rPr>
        <w:t xml:space="preserve"> </w:t>
      </w:r>
      <w:r w:rsidRPr="002F3AF1">
        <w:rPr>
          <w:rFonts w:ascii="Times New Roman" w:eastAsia="等线" w:hAnsi="Times New Roman" w:cs="Times New Roman"/>
          <w:b/>
          <w:sz w:val="24"/>
          <w:szCs w:val="24"/>
        </w:rPr>
        <w:t>321</w:t>
      </w:r>
      <w:r w:rsidRPr="002F3AF1">
        <w:rPr>
          <w:rFonts w:ascii="Times New Roman" w:eastAsia="等线" w:hAnsi="Times New Roman" w:cs="Times New Roman"/>
          <w:sz w:val="24"/>
          <w:szCs w:val="24"/>
        </w:rPr>
        <w:t>, 385</w:t>
      </w:r>
      <w:r w:rsidRPr="002F3AF1">
        <w:rPr>
          <w:rFonts w:ascii="Times New Roman" w:eastAsia="宋体" w:hAnsi="Times New Roman" w:cs="Times New Roman"/>
          <w:color w:val="000000"/>
          <w:sz w:val="24"/>
          <w:szCs w:val="24"/>
        </w:rPr>
        <w:t>‒</w:t>
      </w:r>
      <w:r w:rsidRPr="002F3AF1">
        <w:rPr>
          <w:rFonts w:ascii="Times New Roman" w:eastAsia="等线" w:hAnsi="Times New Roman" w:cs="Times New Roman"/>
          <w:sz w:val="24"/>
          <w:szCs w:val="24"/>
        </w:rPr>
        <w:t>388 (2008).</w:t>
      </w:r>
    </w:p>
    <w:p w14:paraId="467FB6B2" w14:textId="77777777" w:rsidR="002F3AF1" w:rsidRPr="002F3AF1" w:rsidRDefault="002F3AF1" w:rsidP="002F3AF1">
      <w:pPr>
        <w:numPr>
          <w:ilvl w:val="0"/>
          <w:numId w:val="34"/>
        </w:numPr>
        <w:spacing w:line="360" w:lineRule="auto"/>
        <w:rPr>
          <w:rFonts w:ascii="Times New Roman" w:eastAsia="等线" w:hAnsi="Times New Roman" w:cs="Times New Roman"/>
          <w:sz w:val="24"/>
          <w:szCs w:val="24"/>
        </w:rPr>
      </w:pPr>
      <w:r w:rsidRPr="002F3AF1">
        <w:rPr>
          <w:rFonts w:ascii="Times New Roman" w:eastAsia="等线" w:hAnsi="Times New Roman" w:cs="Times New Roman"/>
          <w:sz w:val="24"/>
          <w:szCs w:val="24"/>
        </w:rPr>
        <w:t xml:space="preserve">Kim, J. H., Jeong, J. H., Kim, N., Joshi, R. &amp; Lee, G.-H. Mechanical properties of two-dimensional materials and their applications. </w:t>
      </w:r>
      <w:r w:rsidRPr="002F3AF1">
        <w:rPr>
          <w:rFonts w:ascii="Times New Roman" w:eastAsia="等线" w:hAnsi="Times New Roman" w:cs="Times New Roman"/>
          <w:i/>
          <w:sz w:val="24"/>
          <w:szCs w:val="24"/>
        </w:rPr>
        <w:t>J</w:t>
      </w:r>
      <w:r w:rsidRPr="002F3AF1">
        <w:rPr>
          <w:rFonts w:ascii="Times New Roman" w:eastAsia="等线" w:hAnsi="Times New Roman" w:cs="Times New Roman" w:hint="eastAsia"/>
          <w:i/>
          <w:sz w:val="24"/>
          <w:szCs w:val="24"/>
        </w:rPr>
        <w:t>.</w:t>
      </w:r>
      <w:r w:rsidRPr="002F3AF1">
        <w:rPr>
          <w:rFonts w:ascii="Times New Roman" w:eastAsia="等线" w:hAnsi="Times New Roman" w:cs="Times New Roman"/>
          <w:i/>
          <w:sz w:val="24"/>
          <w:szCs w:val="24"/>
        </w:rPr>
        <w:t xml:space="preserve"> Phys</w:t>
      </w:r>
      <w:r w:rsidRPr="002F3AF1">
        <w:rPr>
          <w:rFonts w:ascii="Times New Roman" w:eastAsia="等线" w:hAnsi="Times New Roman" w:cs="Times New Roman" w:hint="eastAsia"/>
          <w:i/>
          <w:sz w:val="24"/>
          <w:szCs w:val="24"/>
        </w:rPr>
        <w:t>.</w:t>
      </w:r>
      <w:r w:rsidRPr="002F3AF1">
        <w:rPr>
          <w:rFonts w:ascii="Times New Roman" w:eastAsia="等线" w:hAnsi="Times New Roman" w:cs="Times New Roman"/>
          <w:i/>
          <w:sz w:val="24"/>
          <w:szCs w:val="24"/>
        </w:rPr>
        <w:t xml:space="preserve"> D: Appl</w:t>
      </w:r>
      <w:r w:rsidRPr="002F3AF1">
        <w:rPr>
          <w:rFonts w:ascii="Times New Roman" w:eastAsia="等线" w:hAnsi="Times New Roman" w:cs="Times New Roman" w:hint="eastAsia"/>
          <w:i/>
          <w:sz w:val="24"/>
          <w:szCs w:val="24"/>
        </w:rPr>
        <w:t>.</w:t>
      </w:r>
      <w:r w:rsidRPr="002F3AF1">
        <w:rPr>
          <w:rFonts w:ascii="Times New Roman" w:eastAsia="等线" w:hAnsi="Times New Roman" w:cs="Times New Roman"/>
          <w:i/>
          <w:sz w:val="24"/>
          <w:szCs w:val="24"/>
        </w:rPr>
        <w:t xml:space="preserve"> Phys</w:t>
      </w:r>
      <w:r w:rsidRPr="002F3AF1">
        <w:rPr>
          <w:rFonts w:ascii="Times New Roman" w:eastAsia="等线" w:hAnsi="Times New Roman" w:cs="Times New Roman" w:hint="eastAsia"/>
          <w:i/>
          <w:sz w:val="24"/>
          <w:szCs w:val="24"/>
        </w:rPr>
        <w:t>.</w:t>
      </w:r>
      <w:r w:rsidRPr="002F3AF1">
        <w:rPr>
          <w:rFonts w:ascii="Times New Roman" w:eastAsia="等线" w:hAnsi="Times New Roman" w:cs="Times New Roman"/>
          <w:sz w:val="24"/>
          <w:szCs w:val="24"/>
        </w:rPr>
        <w:t xml:space="preserve"> </w:t>
      </w:r>
      <w:r w:rsidRPr="002F3AF1">
        <w:rPr>
          <w:rFonts w:ascii="Times New Roman" w:eastAsia="等线" w:hAnsi="Times New Roman" w:cs="Times New Roman"/>
          <w:b/>
          <w:sz w:val="24"/>
          <w:szCs w:val="24"/>
        </w:rPr>
        <w:t>52</w:t>
      </w:r>
      <w:r w:rsidRPr="002F3AF1">
        <w:rPr>
          <w:rFonts w:ascii="Times New Roman" w:eastAsia="等线" w:hAnsi="Times New Roman" w:cs="Times New Roman"/>
          <w:sz w:val="24"/>
          <w:szCs w:val="24"/>
        </w:rPr>
        <w:t>, 1361</w:t>
      </w:r>
      <w:r w:rsidRPr="002F3AF1">
        <w:rPr>
          <w:rFonts w:ascii="Times New Roman" w:eastAsia="宋体" w:hAnsi="Times New Roman" w:cs="Times New Roman"/>
          <w:color w:val="000000"/>
          <w:sz w:val="24"/>
          <w:szCs w:val="24"/>
        </w:rPr>
        <w:t>‒</w:t>
      </w:r>
      <w:r w:rsidRPr="002F3AF1">
        <w:rPr>
          <w:rFonts w:ascii="Times New Roman" w:eastAsia="等线" w:hAnsi="Times New Roman" w:cs="Times New Roman"/>
          <w:sz w:val="24"/>
          <w:szCs w:val="24"/>
        </w:rPr>
        <w:t>6463 (2019).</w:t>
      </w:r>
    </w:p>
    <w:p w14:paraId="2C90B7C3" w14:textId="77777777" w:rsidR="002F3AF1" w:rsidRPr="002F3AF1" w:rsidRDefault="002F3AF1" w:rsidP="002F3AF1">
      <w:pPr>
        <w:numPr>
          <w:ilvl w:val="0"/>
          <w:numId w:val="34"/>
        </w:numPr>
        <w:spacing w:line="360" w:lineRule="auto"/>
        <w:rPr>
          <w:rFonts w:ascii="Times New Roman" w:eastAsia="等线" w:hAnsi="Times New Roman" w:cs="Times New Roman"/>
          <w:sz w:val="24"/>
          <w:szCs w:val="24"/>
        </w:rPr>
      </w:pPr>
      <w:r w:rsidRPr="002F3AF1">
        <w:rPr>
          <w:rFonts w:ascii="Times New Roman" w:eastAsia="等线" w:hAnsi="Times New Roman" w:cs="Times New Roman"/>
          <w:sz w:val="24"/>
          <w:szCs w:val="24"/>
        </w:rPr>
        <w:t>Lee, G.-H.</w:t>
      </w:r>
      <w:r w:rsidRPr="002F3AF1">
        <w:rPr>
          <w:rFonts w:ascii="Times New Roman" w:eastAsia="等线" w:hAnsi="Times New Roman" w:cs="Times New Roman"/>
          <w:i/>
          <w:sz w:val="24"/>
          <w:szCs w:val="24"/>
        </w:rPr>
        <w:t xml:space="preserve"> et al.</w:t>
      </w:r>
      <w:r w:rsidRPr="002F3AF1">
        <w:rPr>
          <w:rFonts w:ascii="Times New Roman" w:eastAsia="等线" w:hAnsi="Times New Roman" w:cs="Times New Roman"/>
          <w:sz w:val="24"/>
          <w:szCs w:val="24"/>
        </w:rPr>
        <w:t xml:space="preserve"> High-</w:t>
      </w:r>
      <w:r w:rsidRPr="002F3AF1">
        <w:rPr>
          <w:rFonts w:ascii="Times New Roman" w:eastAsia="等线" w:hAnsi="Times New Roman" w:cs="Times New Roman" w:hint="eastAsia"/>
          <w:sz w:val="24"/>
          <w:szCs w:val="24"/>
        </w:rPr>
        <w:t>s</w:t>
      </w:r>
      <w:r w:rsidRPr="002F3AF1">
        <w:rPr>
          <w:rFonts w:ascii="Times New Roman" w:eastAsia="等线" w:hAnsi="Times New Roman" w:cs="Times New Roman"/>
          <w:sz w:val="24"/>
          <w:szCs w:val="24"/>
        </w:rPr>
        <w:t xml:space="preserve">trength </w:t>
      </w:r>
      <w:r w:rsidRPr="002F3AF1">
        <w:rPr>
          <w:rFonts w:ascii="Times New Roman" w:eastAsia="等线" w:hAnsi="Times New Roman" w:cs="Times New Roman" w:hint="eastAsia"/>
          <w:sz w:val="24"/>
          <w:szCs w:val="24"/>
        </w:rPr>
        <w:t>c</w:t>
      </w:r>
      <w:r w:rsidRPr="002F3AF1">
        <w:rPr>
          <w:rFonts w:ascii="Times New Roman" w:eastAsia="等线" w:hAnsi="Times New Roman" w:cs="Times New Roman"/>
          <w:sz w:val="24"/>
          <w:szCs w:val="24"/>
        </w:rPr>
        <w:t>hemical-</w:t>
      </w:r>
      <w:r w:rsidRPr="002F3AF1">
        <w:rPr>
          <w:rFonts w:ascii="Times New Roman" w:eastAsia="等线" w:hAnsi="Times New Roman" w:cs="Times New Roman" w:hint="eastAsia"/>
          <w:sz w:val="24"/>
          <w:szCs w:val="24"/>
        </w:rPr>
        <w:t>v</w:t>
      </w:r>
      <w:r w:rsidRPr="002F3AF1">
        <w:rPr>
          <w:rFonts w:ascii="Times New Roman" w:eastAsia="等线" w:hAnsi="Times New Roman" w:cs="Times New Roman"/>
          <w:sz w:val="24"/>
          <w:szCs w:val="24"/>
        </w:rPr>
        <w:t>apor–</w:t>
      </w:r>
      <w:r w:rsidRPr="002F3AF1">
        <w:rPr>
          <w:rFonts w:ascii="Times New Roman" w:eastAsia="等线" w:hAnsi="Times New Roman" w:cs="Times New Roman" w:hint="eastAsia"/>
          <w:sz w:val="24"/>
          <w:szCs w:val="24"/>
        </w:rPr>
        <w:t>d</w:t>
      </w:r>
      <w:r w:rsidRPr="002F3AF1">
        <w:rPr>
          <w:rFonts w:ascii="Times New Roman" w:eastAsia="等线" w:hAnsi="Times New Roman" w:cs="Times New Roman"/>
          <w:sz w:val="24"/>
          <w:szCs w:val="24"/>
        </w:rPr>
        <w:t xml:space="preserve">eposited </w:t>
      </w:r>
      <w:r w:rsidRPr="002F3AF1">
        <w:rPr>
          <w:rFonts w:ascii="Times New Roman" w:eastAsia="等线" w:hAnsi="Times New Roman" w:cs="Times New Roman" w:hint="eastAsia"/>
          <w:sz w:val="24"/>
          <w:szCs w:val="24"/>
        </w:rPr>
        <w:t>g</w:t>
      </w:r>
      <w:r w:rsidRPr="002F3AF1">
        <w:rPr>
          <w:rFonts w:ascii="Times New Roman" w:eastAsia="等线" w:hAnsi="Times New Roman" w:cs="Times New Roman"/>
          <w:sz w:val="24"/>
          <w:szCs w:val="24"/>
        </w:rPr>
        <w:t xml:space="preserve">raphene and </w:t>
      </w:r>
      <w:r w:rsidRPr="002F3AF1">
        <w:rPr>
          <w:rFonts w:ascii="Times New Roman" w:eastAsia="等线" w:hAnsi="Times New Roman" w:cs="Times New Roman" w:hint="eastAsia"/>
          <w:sz w:val="24"/>
          <w:szCs w:val="24"/>
        </w:rPr>
        <w:t>g</w:t>
      </w:r>
      <w:r w:rsidRPr="002F3AF1">
        <w:rPr>
          <w:rFonts w:ascii="Times New Roman" w:eastAsia="等线" w:hAnsi="Times New Roman" w:cs="Times New Roman"/>
          <w:sz w:val="24"/>
          <w:szCs w:val="24"/>
        </w:rPr>
        <w:t xml:space="preserve">rain </w:t>
      </w:r>
      <w:r w:rsidRPr="002F3AF1">
        <w:rPr>
          <w:rFonts w:ascii="Times New Roman" w:eastAsia="等线" w:hAnsi="Times New Roman" w:cs="Times New Roman" w:hint="eastAsia"/>
          <w:sz w:val="24"/>
          <w:szCs w:val="24"/>
        </w:rPr>
        <w:t>b</w:t>
      </w:r>
      <w:r w:rsidRPr="002F3AF1">
        <w:rPr>
          <w:rFonts w:ascii="Times New Roman" w:eastAsia="等线" w:hAnsi="Times New Roman" w:cs="Times New Roman"/>
          <w:sz w:val="24"/>
          <w:szCs w:val="24"/>
        </w:rPr>
        <w:t xml:space="preserve">oundaries. </w:t>
      </w:r>
      <w:r w:rsidRPr="002F3AF1">
        <w:rPr>
          <w:rFonts w:ascii="Times New Roman" w:eastAsia="等线" w:hAnsi="Times New Roman" w:cs="Times New Roman"/>
          <w:i/>
          <w:sz w:val="24"/>
          <w:szCs w:val="24"/>
        </w:rPr>
        <w:t>Science</w:t>
      </w:r>
      <w:r w:rsidRPr="002F3AF1">
        <w:rPr>
          <w:rFonts w:ascii="Times New Roman" w:eastAsia="等线" w:hAnsi="Times New Roman" w:cs="Times New Roman"/>
          <w:sz w:val="24"/>
          <w:szCs w:val="24"/>
        </w:rPr>
        <w:t xml:space="preserve"> </w:t>
      </w:r>
      <w:r w:rsidRPr="002F3AF1">
        <w:rPr>
          <w:rFonts w:ascii="Times New Roman" w:eastAsia="等线" w:hAnsi="Times New Roman" w:cs="Times New Roman"/>
          <w:b/>
          <w:sz w:val="24"/>
          <w:szCs w:val="24"/>
        </w:rPr>
        <w:t>340</w:t>
      </w:r>
      <w:r w:rsidRPr="002F3AF1">
        <w:rPr>
          <w:rFonts w:ascii="Times New Roman" w:eastAsia="等线" w:hAnsi="Times New Roman" w:cs="Times New Roman"/>
          <w:sz w:val="24"/>
          <w:szCs w:val="24"/>
        </w:rPr>
        <w:t>, 1073</w:t>
      </w:r>
      <w:r w:rsidRPr="002F3AF1">
        <w:rPr>
          <w:rFonts w:ascii="Times New Roman" w:eastAsia="宋体" w:hAnsi="Times New Roman" w:cs="Times New Roman"/>
          <w:color w:val="000000"/>
          <w:sz w:val="24"/>
          <w:szCs w:val="24"/>
        </w:rPr>
        <w:t>‒</w:t>
      </w:r>
      <w:r w:rsidRPr="002F3AF1">
        <w:rPr>
          <w:rFonts w:ascii="Times New Roman" w:eastAsia="等线" w:hAnsi="Times New Roman" w:cs="Times New Roman"/>
          <w:sz w:val="24"/>
          <w:szCs w:val="24"/>
        </w:rPr>
        <w:t>1076 (2013).</w:t>
      </w:r>
    </w:p>
    <w:p w14:paraId="46E6794C" w14:textId="77777777" w:rsidR="002F3AF1" w:rsidRPr="002F3AF1" w:rsidRDefault="002F3AF1" w:rsidP="002F3AF1">
      <w:pPr>
        <w:numPr>
          <w:ilvl w:val="0"/>
          <w:numId w:val="34"/>
        </w:numPr>
        <w:spacing w:line="360" w:lineRule="auto"/>
        <w:rPr>
          <w:rFonts w:ascii="Times New Roman" w:eastAsia="等线" w:hAnsi="Times New Roman" w:cs="Times New Roman"/>
          <w:sz w:val="24"/>
          <w:szCs w:val="24"/>
        </w:rPr>
      </w:pPr>
      <w:r w:rsidRPr="002F3AF1">
        <w:rPr>
          <w:rFonts w:ascii="Times New Roman" w:eastAsia="等线" w:hAnsi="Times New Roman" w:cs="Times New Roman"/>
          <w:sz w:val="24"/>
          <w:szCs w:val="24"/>
        </w:rPr>
        <w:t>Tao, J.</w:t>
      </w:r>
      <w:r w:rsidRPr="002F3AF1">
        <w:rPr>
          <w:rFonts w:ascii="Times New Roman" w:eastAsia="等线" w:hAnsi="Times New Roman" w:cs="Times New Roman"/>
          <w:i/>
          <w:sz w:val="24"/>
          <w:szCs w:val="24"/>
        </w:rPr>
        <w:t xml:space="preserve"> et al.</w:t>
      </w:r>
      <w:r w:rsidRPr="002F3AF1">
        <w:rPr>
          <w:rFonts w:ascii="Times New Roman" w:eastAsia="等线" w:hAnsi="Times New Roman" w:cs="Times New Roman"/>
          <w:sz w:val="24"/>
          <w:szCs w:val="24"/>
        </w:rPr>
        <w:t xml:space="preserve"> Mechanical and </w:t>
      </w:r>
      <w:r w:rsidRPr="002F3AF1">
        <w:rPr>
          <w:rFonts w:ascii="Times New Roman" w:eastAsia="等线" w:hAnsi="Times New Roman" w:cs="Times New Roman" w:hint="eastAsia"/>
          <w:sz w:val="24"/>
          <w:szCs w:val="24"/>
        </w:rPr>
        <w:t>e</w:t>
      </w:r>
      <w:r w:rsidRPr="002F3AF1">
        <w:rPr>
          <w:rFonts w:ascii="Times New Roman" w:eastAsia="等线" w:hAnsi="Times New Roman" w:cs="Times New Roman"/>
          <w:sz w:val="24"/>
          <w:szCs w:val="24"/>
        </w:rPr>
        <w:t xml:space="preserve">lectrical </w:t>
      </w:r>
      <w:r w:rsidRPr="002F3AF1">
        <w:rPr>
          <w:rFonts w:ascii="Times New Roman" w:eastAsia="等线" w:hAnsi="Times New Roman" w:cs="Times New Roman" w:hint="eastAsia"/>
          <w:sz w:val="24"/>
          <w:szCs w:val="24"/>
        </w:rPr>
        <w:t>a</w:t>
      </w:r>
      <w:r w:rsidRPr="002F3AF1">
        <w:rPr>
          <w:rFonts w:ascii="Times New Roman" w:eastAsia="等线" w:hAnsi="Times New Roman" w:cs="Times New Roman"/>
          <w:sz w:val="24"/>
          <w:szCs w:val="24"/>
        </w:rPr>
        <w:t xml:space="preserve">nisotropy of </w:t>
      </w:r>
      <w:r w:rsidRPr="002F3AF1">
        <w:rPr>
          <w:rFonts w:ascii="Times New Roman" w:eastAsia="等线" w:hAnsi="Times New Roman" w:cs="Times New Roman" w:hint="eastAsia"/>
          <w:sz w:val="24"/>
          <w:szCs w:val="24"/>
        </w:rPr>
        <w:t>f</w:t>
      </w:r>
      <w:r w:rsidRPr="002F3AF1">
        <w:rPr>
          <w:rFonts w:ascii="Times New Roman" w:eastAsia="等线" w:hAnsi="Times New Roman" w:cs="Times New Roman"/>
          <w:sz w:val="24"/>
          <w:szCs w:val="24"/>
        </w:rPr>
        <w:t>ew-</w:t>
      </w:r>
      <w:r w:rsidRPr="002F3AF1">
        <w:rPr>
          <w:rFonts w:ascii="Times New Roman" w:eastAsia="等线" w:hAnsi="Times New Roman" w:cs="Times New Roman" w:hint="eastAsia"/>
          <w:sz w:val="24"/>
          <w:szCs w:val="24"/>
        </w:rPr>
        <w:t>l</w:t>
      </w:r>
      <w:r w:rsidRPr="002F3AF1">
        <w:rPr>
          <w:rFonts w:ascii="Times New Roman" w:eastAsia="等线" w:hAnsi="Times New Roman" w:cs="Times New Roman"/>
          <w:sz w:val="24"/>
          <w:szCs w:val="24"/>
        </w:rPr>
        <w:t xml:space="preserve">ayer </w:t>
      </w:r>
      <w:r w:rsidRPr="002F3AF1">
        <w:rPr>
          <w:rFonts w:ascii="Times New Roman" w:eastAsia="等线" w:hAnsi="Times New Roman" w:cs="Times New Roman" w:hint="eastAsia"/>
          <w:sz w:val="24"/>
          <w:szCs w:val="24"/>
        </w:rPr>
        <w:t>b</w:t>
      </w:r>
      <w:r w:rsidRPr="002F3AF1">
        <w:rPr>
          <w:rFonts w:ascii="Times New Roman" w:eastAsia="等线" w:hAnsi="Times New Roman" w:cs="Times New Roman"/>
          <w:sz w:val="24"/>
          <w:szCs w:val="24"/>
        </w:rPr>
        <w:t xml:space="preserve">lack </w:t>
      </w:r>
      <w:r w:rsidRPr="002F3AF1">
        <w:rPr>
          <w:rFonts w:ascii="Times New Roman" w:eastAsia="等线" w:hAnsi="Times New Roman" w:cs="Times New Roman" w:hint="eastAsia"/>
          <w:sz w:val="24"/>
          <w:szCs w:val="24"/>
        </w:rPr>
        <w:t>p</w:t>
      </w:r>
      <w:r w:rsidRPr="002F3AF1">
        <w:rPr>
          <w:rFonts w:ascii="Times New Roman" w:eastAsia="等线" w:hAnsi="Times New Roman" w:cs="Times New Roman"/>
          <w:sz w:val="24"/>
          <w:szCs w:val="24"/>
        </w:rPr>
        <w:t xml:space="preserve">hosphorus. </w:t>
      </w:r>
      <w:r w:rsidRPr="002F3AF1">
        <w:rPr>
          <w:rFonts w:ascii="Times New Roman" w:eastAsia="等线" w:hAnsi="Times New Roman" w:cs="Times New Roman"/>
          <w:i/>
          <w:sz w:val="24"/>
          <w:szCs w:val="24"/>
        </w:rPr>
        <w:t>A</w:t>
      </w:r>
      <w:r w:rsidRPr="002F3AF1">
        <w:rPr>
          <w:rFonts w:ascii="Times New Roman" w:eastAsia="等线" w:hAnsi="Times New Roman" w:cs="Times New Roman" w:hint="eastAsia"/>
          <w:i/>
          <w:sz w:val="24"/>
          <w:szCs w:val="24"/>
        </w:rPr>
        <w:t>CS</w:t>
      </w:r>
      <w:r w:rsidRPr="002F3AF1">
        <w:rPr>
          <w:rFonts w:ascii="Times New Roman" w:eastAsia="等线" w:hAnsi="Times New Roman" w:cs="Times New Roman"/>
          <w:i/>
          <w:sz w:val="24"/>
          <w:szCs w:val="24"/>
        </w:rPr>
        <w:t xml:space="preserve"> Nano</w:t>
      </w:r>
      <w:r w:rsidRPr="002F3AF1">
        <w:rPr>
          <w:rFonts w:ascii="Times New Roman" w:eastAsia="等线" w:hAnsi="Times New Roman" w:cs="Times New Roman"/>
          <w:sz w:val="24"/>
          <w:szCs w:val="24"/>
        </w:rPr>
        <w:t xml:space="preserve"> </w:t>
      </w:r>
      <w:r w:rsidRPr="002F3AF1">
        <w:rPr>
          <w:rFonts w:ascii="Times New Roman" w:eastAsia="等线" w:hAnsi="Times New Roman" w:cs="Times New Roman"/>
          <w:b/>
          <w:sz w:val="24"/>
          <w:szCs w:val="24"/>
        </w:rPr>
        <w:t>9</w:t>
      </w:r>
      <w:r w:rsidRPr="002F3AF1">
        <w:rPr>
          <w:rFonts w:ascii="Times New Roman" w:eastAsia="等线" w:hAnsi="Times New Roman" w:cs="Times New Roman"/>
          <w:sz w:val="24"/>
          <w:szCs w:val="24"/>
        </w:rPr>
        <w:t>, 11362</w:t>
      </w:r>
      <w:r w:rsidRPr="002F3AF1">
        <w:rPr>
          <w:rFonts w:ascii="Times New Roman" w:eastAsia="宋体" w:hAnsi="Times New Roman" w:cs="Times New Roman"/>
          <w:color w:val="000000"/>
          <w:sz w:val="24"/>
          <w:szCs w:val="24"/>
        </w:rPr>
        <w:t>‒</w:t>
      </w:r>
      <w:r w:rsidRPr="002F3AF1">
        <w:rPr>
          <w:rFonts w:ascii="Times New Roman" w:eastAsia="等线" w:hAnsi="Times New Roman" w:cs="Times New Roman"/>
          <w:sz w:val="24"/>
          <w:szCs w:val="24"/>
        </w:rPr>
        <w:t>11370 (2015).</w:t>
      </w:r>
    </w:p>
    <w:p w14:paraId="12C84110" w14:textId="77777777" w:rsidR="002F3AF1" w:rsidRPr="002F3AF1" w:rsidRDefault="002F3AF1" w:rsidP="002F3AF1">
      <w:pPr>
        <w:numPr>
          <w:ilvl w:val="0"/>
          <w:numId w:val="34"/>
        </w:numPr>
        <w:spacing w:line="360" w:lineRule="auto"/>
        <w:rPr>
          <w:rFonts w:ascii="Times New Roman" w:eastAsia="等线" w:hAnsi="Times New Roman" w:cs="Times New Roman"/>
          <w:sz w:val="24"/>
          <w:szCs w:val="24"/>
        </w:rPr>
      </w:pPr>
      <w:r w:rsidRPr="002F3AF1">
        <w:rPr>
          <w:rFonts w:ascii="Times New Roman" w:eastAsia="等线" w:hAnsi="Times New Roman" w:cs="Times New Roman"/>
          <w:sz w:val="24"/>
          <w:szCs w:val="24"/>
        </w:rPr>
        <w:t>Sheraz, A.</w:t>
      </w:r>
      <w:r w:rsidRPr="002F3AF1">
        <w:rPr>
          <w:rFonts w:ascii="Times New Roman" w:eastAsia="等线" w:hAnsi="Times New Roman" w:cs="Times New Roman"/>
          <w:i/>
          <w:sz w:val="24"/>
          <w:szCs w:val="24"/>
        </w:rPr>
        <w:t xml:space="preserve"> et al.</w:t>
      </w:r>
      <w:r w:rsidRPr="002F3AF1">
        <w:rPr>
          <w:rFonts w:ascii="Times New Roman" w:eastAsia="等线" w:hAnsi="Times New Roman" w:cs="Times New Roman"/>
          <w:sz w:val="24"/>
          <w:szCs w:val="24"/>
        </w:rPr>
        <w:t xml:space="preserve"> High elasticity and strength of ultra-thin metallic transition metal dichalcogenides. </w:t>
      </w:r>
      <w:r w:rsidRPr="002F3AF1">
        <w:rPr>
          <w:rFonts w:ascii="Times New Roman" w:eastAsia="等线" w:hAnsi="Times New Roman" w:cs="Times New Roman"/>
          <w:i/>
          <w:sz w:val="24"/>
          <w:szCs w:val="24"/>
        </w:rPr>
        <w:t>Nanoscale Adv</w:t>
      </w:r>
      <w:r w:rsidRPr="002F3AF1">
        <w:rPr>
          <w:rFonts w:ascii="Times New Roman" w:eastAsia="等线" w:hAnsi="Times New Roman" w:cs="Times New Roman" w:hint="eastAsia"/>
          <w:i/>
          <w:sz w:val="24"/>
          <w:szCs w:val="24"/>
        </w:rPr>
        <w:t>.</w:t>
      </w:r>
      <w:r w:rsidRPr="002F3AF1">
        <w:rPr>
          <w:rFonts w:ascii="Times New Roman" w:eastAsia="等线" w:hAnsi="Times New Roman" w:cs="Times New Roman"/>
          <w:sz w:val="24"/>
          <w:szCs w:val="24"/>
        </w:rPr>
        <w:t xml:space="preserve"> </w:t>
      </w:r>
      <w:r w:rsidRPr="002F3AF1">
        <w:rPr>
          <w:rFonts w:ascii="Times New Roman" w:eastAsia="等线" w:hAnsi="Times New Roman" w:cs="Times New Roman"/>
          <w:b/>
          <w:sz w:val="24"/>
          <w:szCs w:val="24"/>
        </w:rPr>
        <w:t>3</w:t>
      </w:r>
      <w:r w:rsidRPr="002F3AF1">
        <w:rPr>
          <w:rFonts w:ascii="Times New Roman" w:eastAsia="等线" w:hAnsi="Times New Roman" w:cs="Times New Roman"/>
          <w:sz w:val="24"/>
          <w:szCs w:val="24"/>
        </w:rPr>
        <w:t>, 3894</w:t>
      </w:r>
      <w:r w:rsidRPr="002F3AF1">
        <w:rPr>
          <w:rFonts w:ascii="Times New Roman" w:eastAsia="宋体" w:hAnsi="Times New Roman" w:cs="Times New Roman"/>
          <w:color w:val="000000"/>
          <w:sz w:val="24"/>
          <w:szCs w:val="24"/>
        </w:rPr>
        <w:t>‒</w:t>
      </w:r>
      <w:r w:rsidRPr="002F3AF1">
        <w:rPr>
          <w:rFonts w:ascii="Times New Roman" w:eastAsia="等线" w:hAnsi="Times New Roman" w:cs="Times New Roman"/>
          <w:sz w:val="24"/>
          <w:szCs w:val="24"/>
        </w:rPr>
        <w:t>3899 (2021).</w:t>
      </w:r>
    </w:p>
    <w:p w14:paraId="2774BE3C" w14:textId="77777777" w:rsidR="002F3AF1" w:rsidRPr="002F3AF1" w:rsidRDefault="002F3AF1" w:rsidP="002F3AF1">
      <w:pPr>
        <w:numPr>
          <w:ilvl w:val="0"/>
          <w:numId w:val="34"/>
        </w:numPr>
        <w:spacing w:line="360" w:lineRule="auto"/>
        <w:rPr>
          <w:rFonts w:ascii="Times New Roman" w:eastAsia="等线" w:hAnsi="Times New Roman" w:cs="Times New Roman"/>
          <w:sz w:val="24"/>
          <w:szCs w:val="24"/>
        </w:rPr>
      </w:pPr>
      <w:r w:rsidRPr="002F3AF1">
        <w:rPr>
          <w:rFonts w:ascii="Times New Roman" w:eastAsia="等线" w:hAnsi="Times New Roman" w:cs="Times New Roman"/>
          <w:sz w:val="24"/>
          <w:szCs w:val="24"/>
        </w:rPr>
        <w:t xml:space="preserve">Jiang, H., Zheng, L., Liu, Z. &amp; Wang, X. Two‐dimensional materials: From mechanical properties to flexible mechanical sensors. </w:t>
      </w:r>
      <w:r w:rsidRPr="002F3AF1">
        <w:rPr>
          <w:rFonts w:ascii="Times New Roman" w:eastAsia="等线" w:hAnsi="Times New Roman" w:cs="Times New Roman"/>
          <w:i/>
          <w:sz w:val="24"/>
          <w:szCs w:val="24"/>
        </w:rPr>
        <w:t>InfoMat</w:t>
      </w:r>
      <w:r w:rsidRPr="002F3AF1">
        <w:rPr>
          <w:rFonts w:ascii="Times New Roman" w:eastAsia="等线" w:hAnsi="Times New Roman" w:cs="Times New Roman"/>
          <w:sz w:val="24"/>
          <w:szCs w:val="24"/>
        </w:rPr>
        <w:t xml:space="preserve"> </w:t>
      </w:r>
      <w:r w:rsidRPr="002F3AF1">
        <w:rPr>
          <w:rFonts w:ascii="Times New Roman" w:eastAsia="等线" w:hAnsi="Times New Roman" w:cs="Times New Roman"/>
          <w:b/>
          <w:sz w:val="24"/>
          <w:szCs w:val="24"/>
        </w:rPr>
        <w:t>2</w:t>
      </w:r>
      <w:r w:rsidRPr="002F3AF1">
        <w:rPr>
          <w:rFonts w:ascii="Times New Roman" w:eastAsia="等线" w:hAnsi="Times New Roman" w:cs="Times New Roman"/>
          <w:sz w:val="24"/>
          <w:szCs w:val="24"/>
        </w:rPr>
        <w:t>, 1077</w:t>
      </w:r>
      <w:r w:rsidRPr="002F3AF1">
        <w:rPr>
          <w:rFonts w:ascii="Times New Roman" w:eastAsia="宋体" w:hAnsi="Times New Roman" w:cs="Times New Roman"/>
          <w:color w:val="000000"/>
          <w:sz w:val="24"/>
          <w:szCs w:val="24"/>
        </w:rPr>
        <w:t>‒</w:t>
      </w:r>
      <w:r w:rsidRPr="002F3AF1">
        <w:rPr>
          <w:rFonts w:ascii="Times New Roman" w:eastAsia="等线" w:hAnsi="Times New Roman" w:cs="Times New Roman"/>
          <w:sz w:val="24"/>
          <w:szCs w:val="24"/>
        </w:rPr>
        <w:t>1094 (2019).</w:t>
      </w:r>
    </w:p>
    <w:p w14:paraId="44B2B8D9" w14:textId="77777777" w:rsidR="002F3AF1" w:rsidRPr="002F3AF1" w:rsidRDefault="002F3AF1" w:rsidP="002F3AF1">
      <w:pPr>
        <w:numPr>
          <w:ilvl w:val="0"/>
          <w:numId w:val="34"/>
        </w:numPr>
        <w:spacing w:line="360" w:lineRule="auto"/>
        <w:rPr>
          <w:rFonts w:ascii="Times New Roman" w:eastAsia="等线" w:hAnsi="Times New Roman" w:cs="Times New Roman"/>
          <w:sz w:val="24"/>
          <w:szCs w:val="24"/>
        </w:rPr>
      </w:pPr>
      <w:r w:rsidRPr="002F3AF1">
        <w:rPr>
          <w:rFonts w:ascii="Times New Roman" w:eastAsia="等线" w:hAnsi="Times New Roman" w:cs="Times New Roman"/>
          <w:sz w:val="24"/>
          <w:szCs w:val="24"/>
        </w:rPr>
        <w:t>Li, Y.</w:t>
      </w:r>
      <w:r w:rsidRPr="002F3AF1">
        <w:rPr>
          <w:rFonts w:ascii="Times New Roman" w:eastAsia="等线" w:hAnsi="Times New Roman" w:cs="Times New Roman"/>
          <w:i/>
          <w:sz w:val="24"/>
          <w:szCs w:val="24"/>
        </w:rPr>
        <w:t xml:space="preserve"> et al.</w:t>
      </w:r>
      <w:r w:rsidRPr="002F3AF1">
        <w:rPr>
          <w:rFonts w:ascii="Times New Roman" w:eastAsia="等线" w:hAnsi="Times New Roman" w:cs="Times New Roman"/>
          <w:sz w:val="24"/>
          <w:szCs w:val="24"/>
        </w:rPr>
        <w:t xml:space="preserve"> Elastic properties and intrinsic strength of two-dimensional InSe flakes. </w:t>
      </w:r>
      <w:r w:rsidRPr="002F3AF1">
        <w:rPr>
          <w:rFonts w:ascii="Times New Roman" w:eastAsia="等线" w:hAnsi="Times New Roman" w:cs="Times New Roman"/>
          <w:i/>
          <w:sz w:val="24"/>
          <w:szCs w:val="24"/>
        </w:rPr>
        <w:t>Nanotechno</w:t>
      </w:r>
      <w:r w:rsidRPr="002F3AF1">
        <w:rPr>
          <w:rFonts w:ascii="Times New Roman" w:eastAsia="等线" w:hAnsi="Times New Roman" w:cs="Times New Roman" w:hint="eastAsia"/>
          <w:i/>
          <w:sz w:val="24"/>
          <w:szCs w:val="24"/>
        </w:rPr>
        <w:t>l.</w:t>
      </w:r>
      <w:r w:rsidRPr="002F3AF1">
        <w:rPr>
          <w:rFonts w:ascii="Times New Roman" w:eastAsia="等线" w:hAnsi="Times New Roman" w:cs="Times New Roman"/>
          <w:sz w:val="24"/>
          <w:szCs w:val="24"/>
        </w:rPr>
        <w:t xml:space="preserve"> </w:t>
      </w:r>
      <w:r w:rsidRPr="002F3AF1">
        <w:rPr>
          <w:rFonts w:ascii="Times New Roman" w:eastAsia="等线" w:hAnsi="Times New Roman" w:cs="Times New Roman"/>
          <w:b/>
          <w:sz w:val="24"/>
          <w:szCs w:val="24"/>
        </w:rPr>
        <w:t>30</w:t>
      </w:r>
      <w:r w:rsidRPr="002F3AF1">
        <w:rPr>
          <w:rFonts w:ascii="Times New Roman" w:eastAsia="等线" w:hAnsi="Times New Roman" w:cs="Times New Roman" w:hint="eastAsia"/>
          <w:sz w:val="24"/>
          <w:szCs w:val="24"/>
        </w:rPr>
        <w:t xml:space="preserve">, </w:t>
      </w:r>
      <w:r w:rsidRPr="002F3AF1">
        <w:rPr>
          <w:rFonts w:ascii="Times New Roman" w:eastAsia="等线" w:hAnsi="Times New Roman" w:cs="Times New Roman"/>
          <w:sz w:val="24"/>
          <w:szCs w:val="24"/>
        </w:rPr>
        <w:t>1361</w:t>
      </w:r>
      <w:r w:rsidRPr="002F3AF1">
        <w:rPr>
          <w:rFonts w:ascii="Times New Roman" w:eastAsia="宋体" w:hAnsi="Times New Roman" w:cs="Times New Roman"/>
          <w:color w:val="000000"/>
          <w:sz w:val="24"/>
          <w:szCs w:val="24"/>
        </w:rPr>
        <w:t>‒</w:t>
      </w:r>
      <w:r w:rsidRPr="002F3AF1">
        <w:rPr>
          <w:rFonts w:ascii="Times New Roman" w:eastAsia="等线" w:hAnsi="Times New Roman" w:cs="Times New Roman"/>
          <w:sz w:val="24"/>
          <w:szCs w:val="24"/>
        </w:rPr>
        <w:t>6528 (2019).</w:t>
      </w:r>
    </w:p>
    <w:p w14:paraId="176A2763" w14:textId="023B95B4" w:rsidR="002F3AF1" w:rsidRPr="002F3AF1" w:rsidRDefault="002F3AF1" w:rsidP="002F3AF1">
      <w:pPr>
        <w:numPr>
          <w:ilvl w:val="0"/>
          <w:numId w:val="34"/>
        </w:numPr>
        <w:spacing w:line="360" w:lineRule="auto"/>
        <w:rPr>
          <w:rFonts w:ascii="Times New Roman" w:eastAsia="等线" w:hAnsi="Times New Roman" w:cs="Times New Roman"/>
          <w:sz w:val="24"/>
          <w:szCs w:val="24"/>
        </w:rPr>
      </w:pPr>
      <w:r w:rsidRPr="002F3AF1">
        <w:rPr>
          <w:rFonts w:ascii="Times New Roman" w:eastAsia="等线" w:hAnsi="Times New Roman" w:cs="Times New Roman"/>
          <w:sz w:val="24"/>
          <w:szCs w:val="24"/>
        </w:rPr>
        <w:t>Sun, Y.</w:t>
      </w:r>
      <w:r w:rsidRPr="002F3AF1">
        <w:rPr>
          <w:rFonts w:ascii="Times New Roman" w:eastAsia="等线" w:hAnsi="Times New Roman" w:cs="Times New Roman"/>
          <w:i/>
          <w:sz w:val="24"/>
          <w:szCs w:val="24"/>
        </w:rPr>
        <w:t xml:space="preserve"> et al.</w:t>
      </w:r>
      <w:r w:rsidRPr="002F3AF1">
        <w:rPr>
          <w:rFonts w:ascii="Times New Roman" w:eastAsia="等线" w:hAnsi="Times New Roman" w:cs="Times New Roman"/>
          <w:sz w:val="24"/>
          <w:szCs w:val="24"/>
        </w:rPr>
        <w:t xml:space="preserve"> Elastic </w:t>
      </w:r>
      <w:r w:rsidR="007F7C56">
        <w:rPr>
          <w:rFonts w:ascii="Times New Roman" w:eastAsia="等线" w:hAnsi="Times New Roman" w:cs="Times New Roman" w:hint="eastAsia"/>
          <w:sz w:val="24"/>
          <w:szCs w:val="24"/>
        </w:rPr>
        <w:t>p</w:t>
      </w:r>
      <w:r w:rsidRPr="002F3AF1">
        <w:rPr>
          <w:rFonts w:ascii="Times New Roman" w:eastAsia="等线" w:hAnsi="Times New Roman" w:cs="Times New Roman"/>
          <w:sz w:val="24"/>
          <w:szCs w:val="24"/>
        </w:rPr>
        <w:t xml:space="preserve">roperties and </w:t>
      </w:r>
      <w:r w:rsidRPr="002F3AF1">
        <w:rPr>
          <w:rFonts w:ascii="Times New Roman" w:eastAsia="等线" w:hAnsi="Times New Roman" w:cs="Times New Roman" w:hint="eastAsia"/>
          <w:sz w:val="24"/>
          <w:szCs w:val="24"/>
        </w:rPr>
        <w:t>f</w:t>
      </w:r>
      <w:r w:rsidRPr="002F3AF1">
        <w:rPr>
          <w:rFonts w:ascii="Times New Roman" w:eastAsia="等线" w:hAnsi="Times New Roman" w:cs="Times New Roman"/>
          <w:sz w:val="24"/>
          <w:szCs w:val="24"/>
        </w:rPr>
        <w:t xml:space="preserve">racture </w:t>
      </w:r>
      <w:r w:rsidRPr="002F3AF1">
        <w:rPr>
          <w:rFonts w:ascii="Times New Roman" w:eastAsia="等线" w:hAnsi="Times New Roman" w:cs="Times New Roman" w:hint="eastAsia"/>
          <w:sz w:val="24"/>
          <w:szCs w:val="24"/>
        </w:rPr>
        <w:t>b</w:t>
      </w:r>
      <w:r w:rsidRPr="002F3AF1">
        <w:rPr>
          <w:rFonts w:ascii="Times New Roman" w:eastAsia="等线" w:hAnsi="Times New Roman" w:cs="Times New Roman"/>
          <w:sz w:val="24"/>
          <w:szCs w:val="24"/>
        </w:rPr>
        <w:t xml:space="preserve">ehaviors of </w:t>
      </w:r>
      <w:r w:rsidRPr="002F3AF1">
        <w:rPr>
          <w:rFonts w:ascii="Times New Roman" w:eastAsia="等线" w:hAnsi="Times New Roman" w:cs="Times New Roman" w:hint="eastAsia"/>
          <w:sz w:val="24"/>
          <w:szCs w:val="24"/>
        </w:rPr>
        <w:t>b</w:t>
      </w:r>
      <w:r w:rsidRPr="002F3AF1">
        <w:rPr>
          <w:rFonts w:ascii="Times New Roman" w:eastAsia="等线" w:hAnsi="Times New Roman" w:cs="Times New Roman"/>
          <w:sz w:val="24"/>
          <w:szCs w:val="24"/>
        </w:rPr>
        <w:t xml:space="preserve">iaxially </w:t>
      </w:r>
      <w:r w:rsidRPr="002F3AF1">
        <w:rPr>
          <w:rFonts w:ascii="Times New Roman" w:eastAsia="等线" w:hAnsi="Times New Roman" w:cs="Times New Roman" w:hint="eastAsia"/>
          <w:sz w:val="24"/>
          <w:szCs w:val="24"/>
        </w:rPr>
        <w:t>d</w:t>
      </w:r>
      <w:r w:rsidRPr="002F3AF1">
        <w:rPr>
          <w:rFonts w:ascii="Times New Roman" w:eastAsia="等线" w:hAnsi="Times New Roman" w:cs="Times New Roman"/>
          <w:sz w:val="24"/>
          <w:szCs w:val="24"/>
        </w:rPr>
        <w:t xml:space="preserve">eformed, </w:t>
      </w:r>
      <w:r w:rsidRPr="002F3AF1">
        <w:rPr>
          <w:rFonts w:ascii="Times New Roman" w:eastAsia="等线" w:hAnsi="Times New Roman" w:cs="Times New Roman" w:hint="eastAsia"/>
          <w:sz w:val="24"/>
          <w:szCs w:val="24"/>
        </w:rPr>
        <w:t>p</w:t>
      </w:r>
      <w:r w:rsidRPr="002F3AF1">
        <w:rPr>
          <w:rFonts w:ascii="Times New Roman" w:eastAsia="等线" w:hAnsi="Times New Roman" w:cs="Times New Roman"/>
          <w:sz w:val="24"/>
          <w:szCs w:val="24"/>
        </w:rPr>
        <w:t>olymorphic MoTe</w:t>
      </w:r>
      <w:r w:rsidRPr="002F3AF1">
        <w:rPr>
          <w:rFonts w:ascii="Times New Roman" w:eastAsia="等线" w:hAnsi="Times New Roman" w:cs="Times New Roman"/>
          <w:sz w:val="24"/>
          <w:szCs w:val="24"/>
          <w:vertAlign w:val="subscript"/>
        </w:rPr>
        <w:t>2</w:t>
      </w:r>
      <w:r w:rsidRPr="002F3AF1">
        <w:rPr>
          <w:rFonts w:ascii="Times New Roman" w:eastAsia="等线" w:hAnsi="Times New Roman" w:cs="Times New Roman"/>
          <w:sz w:val="24"/>
          <w:szCs w:val="24"/>
        </w:rPr>
        <w:t xml:space="preserve">. </w:t>
      </w:r>
      <w:r w:rsidRPr="002F3AF1">
        <w:rPr>
          <w:rFonts w:ascii="Times New Roman" w:eastAsia="等线" w:hAnsi="Times New Roman" w:cs="Times New Roman"/>
          <w:i/>
          <w:sz w:val="24"/>
          <w:szCs w:val="24"/>
        </w:rPr>
        <w:t>Nano Lett</w:t>
      </w:r>
      <w:r w:rsidRPr="002F3AF1">
        <w:rPr>
          <w:rFonts w:ascii="Times New Roman" w:eastAsia="等线" w:hAnsi="Times New Roman" w:cs="Times New Roman" w:hint="eastAsia"/>
          <w:i/>
          <w:sz w:val="24"/>
          <w:szCs w:val="24"/>
        </w:rPr>
        <w:t>.</w:t>
      </w:r>
      <w:r w:rsidRPr="002F3AF1">
        <w:rPr>
          <w:rFonts w:ascii="Times New Roman" w:eastAsia="等线" w:hAnsi="Times New Roman" w:cs="Times New Roman"/>
          <w:sz w:val="24"/>
          <w:szCs w:val="24"/>
        </w:rPr>
        <w:t xml:space="preserve"> </w:t>
      </w:r>
      <w:r w:rsidRPr="002F3AF1">
        <w:rPr>
          <w:rFonts w:ascii="Times New Roman" w:eastAsia="等线" w:hAnsi="Times New Roman" w:cs="Times New Roman"/>
          <w:b/>
          <w:sz w:val="24"/>
          <w:szCs w:val="24"/>
        </w:rPr>
        <w:t>19</w:t>
      </w:r>
      <w:r w:rsidRPr="002F3AF1">
        <w:rPr>
          <w:rFonts w:ascii="Times New Roman" w:eastAsia="等线" w:hAnsi="Times New Roman" w:cs="Times New Roman"/>
          <w:sz w:val="24"/>
          <w:szCs w:val="24"/>
        </w:rPr>
        <w:t>, 761</w:t>
      </w:r>
      <w:r w:rsidRPr="002F3AF1">
        <w:rPr>
          <w:rFonts w:ascii="Times New Roman" w:eastAsia="宋体" w:hAnsi="Times New Roman" w:cs="Times New Roman"/>
          <w:color w:val="000000"/>
          <w:sz w:val="24"/>
          <w:szCs w:val="24"/>
        </w:rPr>
        <w:t>‒</w:t>
      </w:r>
      <w:r w:rsidRPr="002F3AF1">
        <w:rPr>
          <w:rFonts w:ascii="Times New Roman" w:eastAsia="等线" w:hAnsi="Times New Roman" w:cs="Times New Roman"/>
          <w:sz w:val="24"/>
          <w:szCs w:val="24"/>
        </w:rPr>
        <w:t>769 (2019).</w:t>
      </w:r>
    </w:p>
    <w:p w14:paraId="5E75D08A" w14:textId="77777777" w:rsidR="002F3AF1" w:rsidRPr="002F3AF1" w:rsidRDefault="002F3AF1" w:rsidP="002F3AF1">
      <w:pPr>
        <w:numPr>
          <w:ilvl w:val="0"/>
          <w:numId w:val="34"/>
        </w:numPr>
        <w:spacing w:line="360" w:lineRule="auto"/>
        <w:rPr>
          <w:rFonts w:ascii="Times New Roman" w:eastAsia="等线" w:hAnsi="Times New Roman" w:cs="Times New Roman"/>
          <w:sz w:val="24"/>
          <w:szCs w:val="24"/>
        </w:rPr>
      </w:pPr>
      <w:r w:rsidRPr="002F3AF1">
        <w:rPr>
          <w:rFonts w:ascii="Times New Roman" w:eastAsia="等线" w:hAnsi="Times New Roman" w:cs="Times New Roman"/>
          <w:sz w:val="24"/>
          <w:szCs w:val="24"/>
        </w:rPr>
        <w:t>Zhang, R., Koutsos, V. &amp; Cheung, R. Elastic properties of suspended multilayer WSe</w:t>
      </w:r>
      <w:r w:rsidRPr="002F3AF1">
        <w:rPr>
          <w:rFonts w:ascii="Times New Roman" w:eastAsia="等线" w:hAnsi="Times New Roman" w:cs="Times New Roman"/>
          <w:sz w:val="24"/>
          <w:szCs w:val="24"/>
          <w:vertAlign w:val="subscript"/>
        </w:rPr>
        <w:t>2</w:t>
      </w:r>
      <w:r w:rsidRPr="002F3AF1">
        <w:rPr>
          <w:rFonts w:ascii="Times New Roman" w:eastAsia="等线" w:hAnsi="Times New Roman" w:cs="Times New Roman"/>
          <w:sz w:val="24"/>
          <w:szCs w:val="24"/>
        </w:rPr>
        <w:t xml:space="preserve">. </w:t>
      </w:r>
      <w:r w:rsidRPr="002F3AF1">
        <w:rPr>
          <w:rFonts w:ascii="Times New Roman" w:eastAsia="等线" w:hAnsi="Times New Roman" w:cs="Times New Roman"/>
          <w:i/>
          <w:sz w:val="24"/>
          <w:szCs w:val="24"/>
        </w:rPr>
        <w:t>Appl</w:t>
      </w:r>
      <w:r w:rsidRPr="002F3AF1">
        <w:rPr>
          <w:rFonts w:ascii="Times New Roman" w:eastAsia="等线" w:hAnsi="Times New Roman" w:cs="Times New Roman" w:hint="eastAsia"/>
          <w:i/>
          <w:sz w:val="24"/>
          <w:szCs w:val="24"/>
        </w:rPr>
        <w:t>.</w:t>
      </w:r>
      <w:r w:rsidRPr="002F3AF1">
        <w:rPr>
          <w:rFonts w:ascii="Times New Roman" w:eastAsia="等线" w:hAnsi="Times New Roman" w:cs="Times New Roman"/>
          <w:i/>
          <w:sz w:val="24"/>
          <w:szCs w:val="24"/>
        </w:rPr>
        <w:t xml:space="preserve"> Phys</w:t>
      </w:r>
      <w:r w:rsidRPr="002F3AF1">
        <w:rPr>
          <w:rFonts w:ascii="Times New Roman" w:eastAsia="等线" w:hAnsi="Times New Roman" w:cs="Times New Roman" w:hint="eastAsia"/>
          <w:i/>
          <w:sz w:val="24"/>
          <w:szCs w:val="24"/>
        </w:rPr>
        <w:t>.</w:t>
      </w:r>
      <w:r w:rsidRPr="002F3AF1">
        <w:rPr>
          <w:rFonts w:ascii="Times New Roman" w:eastAsia="等线" w:hAnsi="Times New Roman" w:cs="Times New Roman"/>
          <w:i/>
          <w:sz w:val="24"/>
          <w:szCs w:val="24"/>
        </w:rPr>
        <w:t xml:space="preserve"> Lett</w:t>
      </w:r>
      <w:r w:rsidRPr="002F3AF1">
        <w:rPr>
          <w:rFonts w:ascii="Times New Roman" w:eastAsia="等线" w:hAnsi="Times New Roman" w:cs="Times New Roman" w:hint="eastAsia"/>
          <w:i/>
          <w:sz w:val="24"/>
          <w:szCs w:val="24"/>
        </w:rPr>
        <w:t>.</w:t>
      </w:r>
      <w:r w:rsidRPr="002F3AF1">
        <w:rPr>
          <w:rFonts w:ascii="Times New Roman" w:eastAsia="等线" w:hAnsi="Times New Roman" w:cs="Times New Roman"/>
          <w:sz w:val="24"/>
          <w:szCs w:val="24"/>
        </w:rPr>
        <w:t xml:space="preserve"> </w:t>
      </w:r>
      <w:r w:rsidRPr="002F3AF1">
        <w:rPr>
          <w:rFonts w:ascii="Times New Roman" w:eastAsia="等线" w:hAnsi="Times New Roman" w:cs="Times New Roman"/>
          <w:b/>
          <w:sz w:val="24"/>
          <w:szCs w:val="24"/>
        </w:rPr>
        <w:t>108</w:t>
      </w:r>
      <w:r w:rsidRPr="002F3AF1">
        <w:rPr>
          <w:rFonts w:ascii="Times New Roman" w:eastAsia="等线" w:hAnsi="Times New Roman" w:cs="Times New Roman"/>
          <w:sz w:val="24"/>
          <w:szCs w:val="24"/>
        </w:rPr>
        <w:t>, 042104 (2016).</w:t>
      </w:r>
    </w:p>
    <w:p w14:paraId="68CE1439" w14:textId="77777777" w:rsidR="002F3AF1" w:rsidRPr="002F3AF1" w:rsidRDefault="002F3AF1" w:rsidP="002F3AF1">
      <w:pPr>
        <w:numPr>
          <w:ilvl w:val="0"/>
          <w:numId w:val="34"/>
        </w:numPr>
        <w:spacing w:line="360" w:lineRule="auto"/>
        <w:rPr>
          <w:rFonts w:ascii="Times New Roman" w:eastAsia="等线" w:hAnsi="Times New Roman" w:cs="Times New Roman"/>
          <w:sz w:val="24"/>
          <w:szCs w:val="24"/>
        </w:rPr>
      </w:pPr>
      <w:r w:rsidRPr="002F3AF1">
        <w:rPr>
          <w:rFonts w:ascii="Times New Roman" w:eastAsia="等线" w:hAnsi="Times New Roman" w:cs="Times New Roman"/>
          <w:sz w:val="24"/>
          <w:szCs w:val="24"/>
        </w:rPr>
        <w:t>Castellanos-Gomez, A.</w:t>
      </w:r>
      <w:r w:rsidRPr="002F3AF1">
        <w:rPr>
          <w:rFonts w:ascii="Times New Roman" w:eastAsia="等线" w:hAnsi="Times New Roman" w:cs="Times New Roman"/>
          <w:i/>
          <w:sz w:val="24"/>
          <w:szCs w:val="24"/>
        </w:rPr>
        <w:t xml:space="preserve"> et al.</w:t>
      </w:r>
      <w:r w:rsidRPr="002F3AF1">
        <w:rPr>
          <w:rFonts w:ascii="Times New Roman" w:eastAsia="等线" w:hAnsi="Times New Roman" w:cs="Times New Roman"/>
          <w:sz w:val="24"/>
          <w:szCs w:val="24"/>
        </w:rPr>
        <w:t xml:space="preserve"> Mechanical properties of freely suspended atomically thin dielectric layers of mica. </w:t>
      </w:r>
      <w:r w:rsidRPr="002F3AF1">
        <w:rPr>
          <w:rFonts w:ascii="Times New Roman" w:eastAsia="等线" w:hAnsi="Times New Roman" w:cs="Times New Roman"/>
          <w:i/>
          <w:sz w:val="24"/>
          <w:szCs w:val="24"/>
        </w:rPr>
        <w:t>Nano Research</w:t>
      </w:r>
      <w:r w:rsidRPr="002F3AF1">
        <w:rPr>
          <w:rFonts w:ascii="Times New Roman" w:eastAsia="等线" w:hAnsi="Times New Roman" w:cs="Times New Roman"/>
          <w:sz w:val="24"/>
          <w:szCs w:val="24"/>
        </w:rPr>
        <w:t xml:space="preserve"> </w:t>
      </w:r>
      <w:r w:rsidRPr="002F3AF1">
        <w:rPr>
          <w:rFonts w:ascii="Times New Roman" w:eastAsia="等线" w:hAnsi="Times New Roman" w:cs="Times New Roman"/>
          <w:b/>
          <w:sz w:val="24"/>
          <w:szCs w:val="24"/>
        </w:rPr>
        <w:t>5</w:t>
      </w:r>
      <w:r w:rsidRPr="002F3AF1">
        <w:rPr>
          <w:rFonts w:ascii="Times New Roman" w:eastAsia="等线" w:hAnsi="Times New Roman" w:cs="Times New Roman"/>
          <w:sz w:val="24"/>
          <w:szCs w:val="24"/>
        </w:rPr>
        <w:t>, 550</w:t>
      </w:r>
      <w:r w:rsidRPr="002F3AF1">
        <w:rPr>
          <w:rFonts w:ascii="Times New Roman" w:eastAsia="宋体" w:hAnsi="Times New Roman" w:cs="Times New Roman"/>
          <w:color w:val="000000"/>
          <w:sz w:val="24"/>
          <w:szCs w:val="24"/>
        </w:rPr>
        <w:t>‒</w:t>
      </w:r>
      <w:r w:rsidRPr="002F3AF1">
        <w:rPr>
          <w:rFonts w:ascii="Times New Roman" w:eastAsia="等线" w:hAnsi="Times New Roman" w:cs="Times New Roman"/>
          <w:sz w:val="24"/>
          <w:szCs w:val="24"/>
        </w:rPr>
        <w:t>557 (2012).</w:t>
      </w:r>
    </w:p>
    <w:p w14:paraId="44EAC398" w14:textId="77777777" w:rsidR="002F3AF1" w:rsidRPr="002F3AF1" w:rsidRDefault="002F3AF1" w:rsidP="002F3AF1">
      <w:pPr>
        <w:numPr>
          <w:ilvl w:val="0"/>
          <w:numId w:val="34"/>
        </w:numPr>
        <w:spacing w:line="360" w:lineRule="auto"/>
        <w:rPr>
          <w:rFonts w:ascii="Times New Roman" w:eastAsia="等线" w:hAnsi="Times New Roman" w:cs="Times New Roman"/>
          <w:sz w:val="24"/>
          <w:szCs w:val="24"/>
        </w:rPr>
      </w:pPr>
      <w:r w:rsidRPr="002F3AF1">
        <w:rPr>
          <w:rFonts w:ascii="Times New Roman" w:eastAsia="等线" w:hAnsi="Times New Roman" w:cs="Times New Roman"/>
          <w:sz w:val="24"/>
          <w:szCs w:val="24"/>
        </w:rPr>
        <w:t xml:space="preserve">Chitara, B. &amp; Ya'akobovitz, A. Elastic properties and breaking strengths of GaS, GaSe and GaTe nanosheets. </w:t>
      </w:r>
      <w:r w:rsidRPr="002F3AF1">
        <w:rPr>
          <w:rFonts w:ascii="Times New Roman" w:eastAsia="等线" w:hAnsi="Times New Roman" w:cs="Times New Roman"/>
          <w:i/>
          <w:sz w:val="24"/>
          <w:szCs w:val="24"/>
        </w:rPr>
        <w:t>Nanoscale</w:t>
      </w:r>
      <w:r w:rsidRPr="002F3AF1">
        <w:rPr>
          <w:rFonts w:ascii="Times New Roman" w:eastAsia="等线" w:hAnsi="Times New Roman" w:cs="Times New Roman"/>
          <w:sz w:val="24"/>
          <w:szCs w:val="24"/>
        </w:rPr>
        <w:t xml:space="preserve"> </w:t>
      </w:r>
      <w:r w:rsidRPr="002F3AF1">
        <w:rPr>
          <w:rFonts w:ascii="Times New Roman" w:eastAsia="等线" w:hAnsi="Times New Roman" w:cs="Times New Roman"/>
          <w:b/>
          <w:sz w:val="24"/>
          <w:szCs w:val="24"/>
        </w:rPr>
        <w:t>10</w:t>
      </w:r>
      <w:r w:rsidRPr="002F3AF1">
        <w:rPr>
          <w:rFonts w:ascii="Times New Roman" w:eastAsia="等线" w:hAnsi="Times New Roman" w:cs="Times New Roman"/>
          <w:sz w:val="24"/>
          <w:szCs w:val="24"/>
        </w:rPr>
        <w:t>, 13022</w:t>
      </w:r>
      <w:r w:rsidRPr="002F3AF1">
        <w:rPr>
          <w:rFonts w:ascii="Times New Roman" w:eastAsia="宋体" w:hAnsi="Times New Roman" w:cs="Times New Roman"/>
          <w:color w:val="000000"/>
          <w:sz w:val="24"/>
          <w:szCs w:val="24"/>
        </w:rPr>
        <w:t>‒</w:t>
      </w:r>
      <w:r w:rsidRPr="002F3AF1">
        <w:rPr>
          <w:rFonts w:ascii="Times New Roman" w:eastAsia="等线" w:hAnsi="Times New Roman" w:cs="Times New Roman"/>
          <w:sz w:val="24"/>
          <w:szCs w:val="24"/>
        </w:rPr>
        <w:t>13027 (2018).</w:t>
      </w:r>
    </w:p>
    <w:p w14:paraId="7D5E85D7" w14:textId="77777777" w:rsidR="002F3AF1" w:rsidRPr="002F3AF1" w:rsidRDefault="002F3AF1" w:rsidP="002F3AF1">
      <w:pPr>
        <w:numPr>
          <w:ilvl w:val="0"/>
          <w:numId w:val="34"/>
        </w:numPr>
        <w:spacing w:line="360" w:lineRule="auto"/>
        <w:rPr>
          <w:rFonts w:ascii="Times New Roman" w:eastAsia="等线" w:hAnsi="Times New Roman" w:cs="Times New Roman"/>
          <w:sz w:val="24"/>
          <w:szCs w:val="24"/>
        </w:rPr>
      </w:pPr>
      <w:r w:rsidRPr="002F3AF1">
        <w:rPr>
          <w:rFonts w:ascii="Times New Roman" w:eastAsia="等线" w:hAnsi="Times New Roman" w:cs="Times New Roman"/>
          <w:sz w:val="24"/>
          <w:szCs w:val="24"/>
        </w:rPr>
        <w:t>Guo, L.</w:t>
      </w:r>
      <w:r w:rsidRPr="002F3AF1">
        <w:rPr>
          <w:rFonts w:ascii="Times New Roman" w:eastAsia="等线" w:hAnsi="Times New Roman" w:cs="Times New Roman"/>
          <w:i/>
          <w:sz w:val="24"/>
          <w:szCs w:val="24"/>
        </w:rPr>
        <w:t xml:space="preserve"> et al.</w:t>
      </w:r>
      <w:r w:rsidRPr="002F3AF1">
        <w:rPr>
          <w:rFonts w:ascii="Times New Roman" w:eastAsia="等线" w:hAnsi="Times New Roman" w:cs="Times New Roman"/>
          <w:sz w:val="24"/>
          <w:szCs w:val="24"/>
        </w:rPr>
        <w:t xml:space="preserve"> Elastic properties of van der Waals epitaxy grown bismuth telluride 2D nanosheets. </w:t>
      </w:r>
      <w:r w:rsidRPr="002F3AF1">
        <w:rPr>
          <w:rFonts w:ascii="Times New Roman" w:eastAsia="等线" w:hAnsi="Times New Roman" w:cs="Times New Roman"/>
          <w:i/>
          <w:sz w:val="24"/>
          <w:szCs w:val="24"/>
        </w:rPr>
        <w:t>Nanoscale</w:t>
      </w:r>
      <w:r w:rsidRPr="002F3AF1">
        <w:rPr>
          <w:rFonts w:ascii="Times New Roman" w:eastAsia="等线" w:hAnsi="Times New Roman" w:cs="Times New Roman"/>
          <w:sz w:val="24"/>
          <w:szCs w:val="24"/>
        </w:rPr>
        <w:t xml:space="preserve"> </w:t>
      </w:r>
      <w:r w:rsidRPr="002F3AF1">
        <w:rPr>
          <w:rFonts w:ascii="Times New Roman" w:eastAsia="等线" w:hAnsi="Times New Roman" w:cs="Times New Roman"/>
          <w:b/>
          <w:sz w:val="24"/>
          <w:szCs w:val="24"/>
        </w:rPr>
        <w:t>7</w:t>
      </w:r>
      <w:r w:rsidRPr="002F3AF1">
        <w:rPr>
          <w:rFonts w:ascii="Times New Roman" w:eastAsia="等线" w:hAnsi="Times New Roman" w:cs="Times New Roman"/>
          <w:sz w:val="24"/>
          <w:szCs w:val="24"/>
        </w:rPr>
        <w:t>, 11915</w:t>
      </w:r>
      <w:r w:rsidRPr="002F3AF1">
        <w:rPr>
          <w:rFonts w:ascii="Times New Roman" w:eastAsia="宋体" w:hAnsi="Times New Roman" w:cs="Times New Roman"/>
          <w:color w:val="000000"/>
          <w:sz w:val="24"/>
          <w:szCs w:val="24"/>
        </w:rPr>
        <w:t>‒</w:t>
      </w:r>
      <w:r w:rsidRPr="002F3AF1">
        <w:rPr>
          <w:rFonts w:ascii="Times New Roman" w:eastAsia="等线" w:hAnsi="Times New Roman" w:cs="Times New Roman"/>
          <w:sz w:val="24"/>
          <w:szCs w:val="24"/>
        </w:rPr>
        <w:t>11921 (2015).</w:t>
      </w:r>
    </w:p>
    <w:p w14:paraId="00A08B9F" w14:textId="49E18A36" w:rsidR="00B42298" w:rsidRPr="002F3AF1" w:rsidRDefault="00B42298" w:rsidP="00330CAA">
      <w:pPr>
        <w:pStyle w:val="EndNoteBibliography"/>
        <w:spacing w:line="360" w:lineRule="auto"/>
        <w:rPr>
          <w:rFonts w:ascii="Times New Roman" w:hAnsi="Times New Roman" w:cs="Times New Roman"/>
          <w:sz w:val="24"/>
          <w:szCs w:val="24"/>
        </w:rPr>
      </w:pPr>
    </w:p>
    <w:sectPr w:rsidR="00B42298" w:rsidRPr="002F3AF1">
      <w:headerReference w:type="even" r:id="rId21"/>
      <w:footerReference w:type="default" r:id="rId22"/>
      <w:pgSz w:w="11906" w:h="16838"/>
      <w:pgMar w:top="1440" w:right="1440" w:bottom="144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323A5C9" w14:textId="77777777" w:rsidR="00DE4B88" w:rsidRDefault="00DE4B88">
      <w:pPr>
        <w:spacing w:after="120"/>
      </w:pPr>
      <w:r>
        <w:separator/>
      </w:r>
    </w:p>
    <w:p w14:paraId="399C0189" w14:textId="77777777" w:rsidR="00DE4B88" w:rsidRDefault="00DE4B88">
      <w:pPr>
        <w:spacing w:after="120"/>
      </w:pPr>
    </w:p>
    <w:p w14:paraId="30F3C5CE" w14:textId="77777777" w:rsidR="00DE4B88" w:rsidRDefault="00DE4B88" w:rsidP="002A2745">
      <w:pPr>
        <w:spacing w:after="120"/>
      </w:pPr>
    </w:p>
    <w:p w14:paraId="12F82BEE" w14:textId="77777777" w:rsidR="00DE4B88" w:rsidRDefault="00DE4B88" w:rsidP="002A2745">
      <w:pPr>
        <w:spacing w:after="120"/>
      </w:pPr>
    </w:p>
    <w:p w14:paraId="55BA16DC" w14:textId="77777777" w:rsidR="00DE4B88" w:rsidRDefault="00DE4B88" w:rsidP="00FA3A70">
      <w:pPr>
        <w:spacing w:after="120"/>
      </w:pPr>
    </w:p>
    <w:p w14:paraId="5F0BE81C" w14:textId="77777777" w:rsidR="00DE4B88" w:rsidRDefault="00DE4B88" w:rsidP="00FA3A70">
      <w:pPr>
        <w:spacing w:after="120"/>
      </w:pPr>
    </w:p>
    <w:p w14:paraId="66D4737B" w14:textId="77777777" w:rsidR="00DE4B88" w:rsidRDefault="00DE4B88" w:rsidP="00FA3A70">
      <w:pPr>
        <w:spacing w:after="120"/>
      </w:pPr>
    </w:p>
    <w:p w14:paraId="7F5F1271" w14:textId="77777777" w:rsidR="00DE4B88" w:rsidRDefault="00DE4B88">
      <w:pPr>
        <w:spacing w:after="120"/>
      </w:pPr>
    </w:p>
    <w:p w14:paraId="7D53744E" w14:textId="77777777" w:rsidR="00DE4B88" w:rsidRDefault="00DE4B88" w:rsidP="00C37FF4">
      <w:pPr>
        <w:spacing w:after="120"/>
      </w:pPr>
    </w:p>
    <w:p w14:paraId="05A1CCE6" w14:textId="77777777" w:rsidR="00DE4B88" w:rsidRDefault="00DE4B88" w:rsidP="00734467">
      <w:pPr>
        <w:spacing w:after="120"/>
      </w:pPr>
    </w:p>
    <w:p w14:paraId="2B3E5113" w14:textId="77777777" w:rsidR="00DE4B88" w:rsidRDefault="00DE4B88" w:rsidP="007D2BE8">
      <w:pPr>
        <w:spacing w:after="120"/>
      </w:pPr>
    </w:p>
    <w:p w14:paraId="10B8FE40" w14:textId="77777777" w:rsidR="00DE4B88" w:rsidRDefault="00DE4B88" w:rsidP="007D2BE8">
      <w:pPr>
        <w:spacing w:after="120"/>
      </w:pPr>
    </w:p>
    <w:p w14:paraId="23FEA782" w14:textId="77777777" w:rsidR="00DE4B88" w:rsidRDefault="00DE4B88" w:rsidP="007D2BE8">
      <w:pPr>
        <w:spacing w:after="120"/>
      </w:pPr>
    </w:p>
    <w:p w14:paraId="7B6CD9EC" w14:textId="77777777" w:rsidR="00DE4B88" w:rsidRDefault="00DE4B88" w:rsidP="00B15348">
      <w:pPr>
        <w:spacing w:after="120"/>
      </w:pPr>
    </w:p>
    <w:p w14:paraId="19F13FAD" w14:textId="77777777" w:rsidR="00DE4B88" w:rsidRDefault="00DE4B88" w:rsidP="00B15348">
      <w:pPr>
        <w:spacing w:after="120"/>
      </w:pPr>
    </w:p>
    <w:p w14:paraId="57249CF3" w14:textId="77777777" w:rsidR="00DE4B88" w:rsidRDefault="00DE4B88" w:rsidP="00567469">
      <w:pPr>
        <w:spacing w:after="120"/>
      </w:pPr>
    </w:p>
    <w:p w14:paraId="32A5EC99" w14:textId="77777777" w:rsidR="00DE4B88" w:rsidRDefault="00DE4B88">
      <w:pPr>
        <w:spacing w:after="120"/>
      </w:pPr>
    </w:p>
    <w:p w14:paraId="227266A7" w14:textId="77777777" w:rsidR="00DE4B88" w:rsidRDefault="00DE4B88" w:rsidP="000E49B6">
      <w:pPr>
        <w:spacing w:after="120"/>
      </w:pPr>
    </w:p>
    <w:p w14:paraId="19D8C992" w14:textId="77777777" w:rsidR="00DE4B88" w:rsidRDefault="00DE4B88" w:rsidP="006B6FC9">
      <w:pPr>
        <w:spacing w:after="120"/>
      </w:pPr>
    </w:p>
    <w:p w14:paraId="2CB9A2A8" w14:textId="77777777" w:rsidR="00DE4B88" w:rsidRDefault="00DE4B88" w:rsidP="006B6FC9">
      <w:pPr>
        <w:spacing w:after="120"/>
      </w:pPr>
    </w:p>
    <w:p w14:paraId="68A1DED8" w14:textId="77777777" w:rsidR="00DE4B88" w:rsidRDefault="00DE4B88"/>
    <w:p w14:paraId="24EF002D" w14:textId="77777777" w:rsidR="00DE4B88" w:rsidRDefault="00DE4B88" w:rsidP="00E71CD1"/>
  </w:endnote>
  <w:endnote w:type="continuationSeparator" w:id="0">
    <w:p w14:paraId="4BC5627B" w14:textId="77777777" w:rsidR="00DE4B88" w:rsidRDefault="00DE4B88">
      <w:pPr>
        <w:spacing w:after="120"/>
      </w:pPr>
      <w:r>
        <w:continuationSeparator/>
      </w:r>
    </w:p>
    <w:p w14:paraId="6E5FE6DE" w14:textId="77777777" w:rsidR="00DE4B88" w:rsidRDefault="00DE4B88">
      <w:pPr>
        <w:spacing w:after="120"/>
      </w:pPr>
    </w:p>
    <w:p w14:paraId="7028B8D9" w14:textId="77777777" w:rsidR="00DE4B88" w:rsidRDefault="00DE4B88" w:rsidP="002A2745">
      <w:pPr>
        <w:spacing w:after="120"/>
      </w:pPr>
    </w:p>
    <w:p w14:paraId="654853BE" w14:textId="77777777" w:rsidR="00DE4B88" w:rsidRDefault="00DE4B88" w:rsidP="002A2745">
      <w:pPr>
        <w:spacing w:after="120"/>
      </w:pPr>
    </w:p>
    <w:p w14:paraId="22C1840E" w14:textId="77777777" w:rsidR="00DE4B88" w:rsidRDefault="00DE4B88" w:rsidP="00FA3A70">
      <w:pPr>
        <w:spacing w:after="120"/>
      </w:pPr>
    </w:p>
    <w:p w14:paraId="74F3D35E" w14:textId="77777777" w:rsidR="00DE4B88" w:rsidRDefault="00DE4B88" w:rsidP="00FA3A70">
      <w:pPr>
        <w:spacing w:after="120"/>
      </w:pPr>
    </w:p>
    <w:p w14:paraId="4900A586" w14:textId="77777777" w:rsidR="00DE4B88" w:rsidRDefault="00DE4B88" w:rsidP="00FA3A70">
      <w:pPr>
        <w:spacing w:after="120"/>
      </w:pPr>
    </w:p>
    <w:p w14:paraId="38DAE092" w14:textId="77777777" w:rsidR="00DE4B88" w:rsidRDefault="00DE4B88">
      <w:pPr>
        <w:spacing w:after="120"/>
      </w:pPr>
    </w:p>
    <w:p w14:paraId="3FE6012E" w14:textId="77777777" w:rsidR="00DE4B88" w:rsidRDefault="00DE4B88" w:rsidP="00C37FF4">
      <w:pPr>
        <w:spacing w:after="120"/>
      </w:pPr>
    </w:p>
    <w:p w14:paraId="75C807C4" w14:textId="77777777" w:rsidR="00DE4B88" w:rsidRDefault="00DE4B88" w:rsidP="00734467">
      <w:pPr>
        <w:spacing w:after="120"/>
      </w:pPr>
    </w:p>
    <w:p w14:paraId="15DEE40A" w14:textId="77777777" w:rsidR="00DE4B88" w:rsidRDefault="00DE4B88" w:rsidP="007D2BE8">
      <w:pPr>
        <w:spacing w:after="120"/>
      </w:pPr>
    </w:p>
    <w:p w14:paraId="22DF1499" w14:textId="77777777" w:rsidR="00DE4B88" w:rsidRDefault="00DE4B88" w:rsidP="007D2BE8">
      <w:pPr>
        <w:spacing w:after="120"/>
      </w:pPr>
    </w:p>
    <w:p w14:paraId="6325F790" w14:textId="77777777" w:rsidR="00DE4B88" w:rsidRDefault="00DE4B88" w:rsidP="007D2BE8">
      <w:pPr>
        <w:spacing w:after="120"/>
      </w:pPr>
    </w:p>
    <w:p w14:paraId="4297422E" w14:textId="77777777" w:rsidR="00DE4B88" w:rsidRDefault="00DE4B88" w:rsidP="00B15348">
      <w:pPr>
        <w:spacing w:after="120"/>
      </w:pPr>
    </w:p>
    <w:p w14:paraId="3FD2A3A5" w14:textId="77777777" w:rsidR="00DE4B88" w:rsidRDefault="00DE4B88" w:rsidP="00B15348">
      <w:pPr>
        <w:spacing w:after="120"/>
      </w:pPr>
    </w:p>
    <w:p w14:paraId="0EDCCEFB" w14:textId="77777777" w:rsidR="00DE4B88" w:rsidRDefault="00DE4B88" w:rsidP="00567469">
      <w:pPr>
        <w:spacing w:after="120"/>
      </w:pPr>
    </w:p>
    <w:p w14:paraId="47FD2516" w14:textId="77777777" w:rsidR="00DE4B88" w:rsidRDefault="00DE4B88">
      <w:pPr>
        <w:spacing w:after="120"/>
      </w:pPr>
    </w:p>
    <w:p w14:paraId="558495C8" w14:textId="77777777" w:rsidR="00DE4B88" w:rsidRDefault="00DE4B88" w:rsidP="000E49B6">
      <w:pPr>
        <w:spacing w:after="120"/>
      </w:pPr>
    </w:p>
    <w:p w14:paraId="5A72FCDC" w14:textId="77777777" w:rsidR="00DE4B88" w:rsidRDefault="00DE4B88" w:rsidP="006B6FC9">
      <w:pPr>
        <w:spacing w:after="120"/>
      </w:pPr>
    </w:p>
    <w:p w14:paraId="085B70A6" w14:textId="77777777" w:rsidR="00DE4B88" w:rsidRDefault="00DE4B88" w:rsidP="006B6FC9">
      <w:pPr>
        <w:spacing w:after="120"/>
      </w:pPr>
    </w:p>
    <w:p w14:paraId="36FD32EC" w14:textId="77777777" w:rsidR="00DE4B88" w:rsidRDefault="00DE4B88"/>
    <w:p w14:paraId="2A975E6E" w14:textId="77777777" w:rsidR="00DE4B88" w:rsidRDefault="00DE4B88" w:rsidP="00E71CD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903881540"/>
      <w:docPartObj>
        <w:docPartGallery w:val="AutoText"/>
      </w:docPartObj>
    </w:sdtPr>
    <w:sdtContent>
      <w:p w14:paraId="450FDFAE" w14:textId="27C2332B" w:rsidR="00950E60" w:rsidRDefault="00E8361E" w:rsidP="00D72E4C">
        <w:pPr>
          <w:pStyle w:val="a8"/>
          <w:spacing w:after="120"/>
          <w:ind w:firstLineChars="2500" w:firstLine="4500"/>
        </w:pPr>
        <w:r>
          <w:rPr>
            <w:rFonts w:ascii="Times New Roman" w:hAnsi="Times New Roman" w:cs="Times New Roman"/>
            <w:sz w:val="21"/>
            <w:szCs w:val="21"/>
          </w:rPr>
          <w:fldChar w:fldCharType="begin"/>
        </w:r>
        <w:r>
          <w:rPr>
            <w:rFonts w:ascii="Times New Roman" w:hAnsi="Times New Roman" w:cs="Times New Roman"/>
            <w:sz w:val="21"/>
            <w:szCs w:val="21"/>
          </w:rPr>
          <w:instrText>PAGE   \* MERGEFORMAT</w:instrText>
        </w:r>
        <w:r>
          <w:rPr>
            <w:rFonts w:ascii="Times New Roman" w:hAnsi="Times New Roman" w:cs="Times New Roman"/>
            <w:sz w:val="21"/>
            <w:szCs w:val="21"/>
          </w:rPr>
          <w:fldChar w:fldCharType="separate"/>
        </w:r>
        <w:r w:rsidR="00DC789C" w:rsidRPr="00DC789C">
          <w:rPr>
            <w:rFonts w:ascii="Times New Roman" w:hAnsi="Times New Roman" w:cs="Times New Roman"/>
            <w:noProof/>
            <w:sz w:val="21"/>
            <w:szCs w:val="21"/>
          </w:rPr>
          <w:t>2</w:t>
        </w:r>
        <w:r>
          <w:rPr>
            <w:rFonts w:ascii="Times New Roman" w:hAnsi="Times New Roman" w:cs="Times New Roman"/>
            <w:sz w:val="21"/>
            <w:szCs w:val="21"/>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DB5B610" w14:textId="77777777" w:rsidR="00DE4B88" w:rsidRDefault="00DE4B88">
      <w:pPr>
        <w:spacing w:after="120"/>
      </w:pPr>
      <w:r>
        <w:separator/>
      </w:r>
    </w:p>
    <w:p w14:paraId="1F167BC6" w14:textId="77777777" w:rsidR="00DE4B88" w:rsidRDefault="00DE4B88">
      <w:pPr>
        <w:spacing w:after="120"/>
      </w:pPr>
    </w:p>
    <w:p w14:paraId="3C972D5A" w14:textId="77777777" w:rsidR="00DE4B88" w:rsidRDefault="00DE4B88" w:rsidP="002A2745">
      <w:pPr>
        <w:spacing w:after="120"/>
      </w:pPr>
    </w:p>
    <w:p w14:paraId="0EB3A80B" w14:textId="77777777" w:rsidR="00DE4B88" w:rsidRDefault="00DE4B88" w:rsidP="002A2745">
      <w:pPr>
        <w:spacing w:after="120"/>
      </w:pPr>
    </w:p>
    <w:p w14:paraId="1D427960" w14:textId="77777777" w:rsidR="00DE4B88" w:rsidRDefault="00DE4B88" w:rsidP="00FA3A70">
      <w:pPr>
        <w:spacing w:after="120"/>
      </w:pPr>
    </w:p>
    <w:p w14:paraId="1A372760" w14:textId="77777777" w:rsidR="00DE4B88" w:rsidRDefault="00DE4B88" w:rsidP="00FA3A70">
      <w:pPr>
        <w:spacing w:after="120"/>
      </w:pPr>
    </w:p>
    <w:p w14:paraId="50EE5D00" w14:textId="77777777" w:rsidR="00DE4B88" w:rsidRDefault="00DE4B88" w:rsidP="00FA3A70">
      <w:pPr>
        <w:spacing w:after="120"/>
      </w:pPr>
    </w:p>
    <w:p w14:paraId="63729BA5" w14:textId="77777777" w:rsidR="00DE4B88" w:rsidRDefault="00DE4B88">
      <w:pPr>
        <w:spacing w:after="120"/>
      </w:pPr>
    </w:p>
    <w:p w14:paraId="3EC9F031" w14:textId="77777777" w:rsidR="00DE4B88" w:rsidRDefault="00DE4B88" w:rsidP="00C37FF4">
      <w:pPr>
        <w:spacing w:after="120"/>
      </w:pPr>
    </w:p>
    <w:p w14:paraId="64106D2D" w14:textId="77777777" w:rsidR="00DE4B88" w:rsidRDefault="00DE4B88" w:rsidP="00734467">
      <w:pPr>
        <w:spacing w:after="120"/>
      </w:pPr>
    </w:p>
    <w:p w14:paraId="65394E55" w14:textId="77777777" w:rsidR="00DE4B88" w:rsidRDefault="00DE4B88" w:rsidP="007D2BE8">
      <w:pPr>
        <w:spacing w:after="120"/>
      </w:pPr>
    </w:p>
    <w:p w14:paraId="627EFDCD" w14:textId="77777777" w:rsidR="00DE4B88" w:rsidRDefault="00DE4B88" w:rsidP="007D2BE8">
      <w:pPr>
        <w:spacing w:after="120"/>
      </w:pPr>
    </w:p>
    <w:p w14:paraId="3CDB8308" w14:textId="77777777" w:rsidR="00DE4B88" w:rsidRDefault="00DE4B88" w:rsidP="007D2BE8">
      <w:pPr>
        <w:spacing w:after="120"/>
      </w:pPr>
    </w:p>
    <w:p w14:paraId="4C3E906A" w14:textId="77777777" w:rsidR="00DE4B88" w:rsidRDefault="00DE4B88" w:rsidP="00B15348">
      <w:pPr>
        <w:spacing w:after="120"/>
      </w:pPr>
    </w:p>
    <w:p w14:paraId="1737096D" w14:textId="77777777" w:rsidR="00DE4B88" w:rsidRDefault="00DE4B88" w:rsidP="00B15348">
      <w:pPr>
        <w:spacing w:after="120"/>
      </w:pPr>
    </w:p>
    <w:p w14:paraId="3571690C" w14:textId="77777777" w:rsidR="00DE4B88" w:rsidRDefault="00DE4B88" w:rsidP="00567469">
      <w:pPr>
        <w:spacing w:after="120"/>
      </w:pPr>
    </w:p>
    <w:p w14:paraId="5AD7D204" w14:textId="77777777" w:rsidR="00DE4B88" w:rsidRDefault="00DE4B88">
      <w:pPr>
        <w:spacing w:after="120"/>
      </w:pPr>
    </w:p>
    <w:p w14:paraId="24A0C96F" w14:textId="77777777" w:rsidR="00DE4B88" w:rsidRDefault="00DE4B88" w:rsidP="000E49B6">
      <w:pPr>
        <w:spacing w:after="120"/>
      </w:pPr>
    </w:p>
    <w:p w14:paraId="475C62F8" w14:textId="77777777" w:rsidR="00DE4B88" w:rsidRDefault="00DE4B88" w:rsidP="006B6FC9">
      <w:pPr>
        <w:spacing w:after="120"/>
      </w:pPr>
    </w:p>
    <w:p w14:paraId="3E4D8E0C" w14:textId="77777777" w:rsidR="00DE4B88" w:rsidRDefault="00DE4B88" w:rsidP="006B6FC9">
      <w:pPr>
        <w:spacing w:after="120"/>
      </w:pPr>
    </w:p>
    <w:p w14:paraId="404F46EA" w14:textId="77777777" w:rsidR="00DE4B88" w:rsidRDefault="00DE4B88"/>
    <w:p w14:paraId="3C604FB5" w14:textId="77777777" w:rsidR="00DE4B88" w:rsidRDefault="00DE4B88" w:rsidP="00E71CD1"/>
  </w:footnote>
  <w:footnote w:type="continuationSeparator" w:id="0">
    <w:p w14:paraId="586B0D97" w14:textId="77777777" w:rsidR="00DE4B88" w:rsidRDefault="00DE4B88">
      <w:pPr>
        <w:spacing w:after="120"/>
      </w:pPr>
      <w:r>
        <w:continuationSeparator/>
      </w:r>
    </w:p>
    <w:p w14:paraId="1DF5471A" w14:textId="77777777" w:rsidR="00DE4B88" w:rsidRDefault="00DE4B88">
      <w:pPr>
        <w:spacing w:after="120"/>
      </w:pPr>
    </w:p>
    <w:p w14:paraId="65B583D7" w14:textId="77777777" w:rsidR="00DE4B88" w:rsidRDefault="00DE4B88" w:rsidP="002A2745">
      <w:pPr>
        <w:spacing w:after="120"/>
      </w:pPr>
    </w:p>
    <w:p w14:paraId="7F8FAF4F" w14:textId="77777777" w:rsidR="00DE4B88" w:rsidRDefault="00DE4B88" w:rsidP="002A2745">
      <w:pPr>
        <w:spacing w:after="120"/>
      </w:pPr>
    </w:p>
    <w:p w14:paraId="46457298" w14:textId="77777777" w:rsidR="00DE4B88" w:rsidRDefault="00DE4B88" w:rsidP="00FA3A70">
      <w:pPr>
        <w:spacing w:after="120"/>
      </w:pPr>
    </w:p>
    <w:p w14:paraId="714A05A9" w14:textId="77777777" w:rsidR="00DE4B88" w:rsidRDefault="00DE4B88" w:rsidP="00FA3A70">
      <w:pPr>
        <w:spacing w:after="120"/>
      </w:pPr>
    </w:p>
    <w:p w14:paraId="3FC8196F" w14:textId="77777777" w:rsidR="00DE4B88" w:rsidRDefault="00DE4B88" w:rsidP="00FA3A70">
      <w:pPr>
        <w:spacing w:after="120"/>
      </w:pPr>
    </w:p>
    <w:p w14:paraId="7A8486AC" w14:textId="77777777" w:rsidR="00DE4B88" w:rsidRDefault="00DE4B88">
      <w:pPr>
        <w:spacing w:after="120"/>
      </w:pPr>
    </w:p>
    <w:p w14:paraId="492F5C09" w14:textId="77777777" w:rsidR="00DE4B88" w:rsidRDefault="00DE4B88" w:rsidP="00C37FF4">
      <w:pPr>
        <w:spacing w:after="120"/>
      </w:pPr>
    </w:p>
    <w:p w14:paraId="38EAA04F" w14:textId="77777777" w:rsidR="00DE4B88" w:rsidRDefault="00DE4B88" w:rsidP="00734467">
      <w:pPr>
        <w:spacing w:after="120"/>
      </w:pPr>
    </w:p>
    <w:p w14:paraId="1C14C4C7" w14:textId="77777777" w:rsidR="00DE4B88" w:rsidRDefault="00DE4B88" w:rsidP="007D2BE8">
      <w:pPr>
        <w:spacing w:after="120"/>
      </w:pPr>
    </w:p>
    <w:p w14:paraId="63CDC41B" w14:textId="77777777" w:rsidR="00DE4B88" w:rsidRDefault="00DE4B88" w:rsidP="007D2BE8">
      <w:pPr>
        <w:spacing w:after="120"/>
      </w:pPr>
    </w:p>
    <w:p w14:paraId="67E93A64" w14:textId="77777777" w:rsidR="00DE4B88" w:rsidRDefault="00DE4B88" w:rsidP="007D2BE8">
      <w:pPr>
        <w:spacing w:after="120"/>
      </w:pPr>
    </w:p>
    <w:p w14:paraId="7971EE75" w14:textId="77777777" w:rsidR="00DE4B88" w:rsidRDefault="00DE4B88" w:rsidP="00B15348">
      <w:pPr>
        <w:spacing w:after="120"/>
      </w:pPr>
    </w:p>
    <w:p w14:paraId="22D6006F" w14:textId="77777777" w:rsidR="00DE4B88" w:rsidRDefault="00DE4B88" w:rsidP="00B15348">
      <w:pPr>
        <w:spacing w:after="120"/>
      </w:pPr>
    </w:p>
    <w:p w14:paraId="06DB549B" w14:textId="77777777" w:rsidR="00DE4B88" w:rsidRDefault="00DE4B88" w:rsidP="00567469">
      <w:pPr>
        <w:spacing w:after="120"/>
      </w:pPr>
    </w:p>
    <w:p w14:paraId="27496D37" w14:textId="77777777" w:rsidR="00DE4B88" w:rsidRDefault="00DE4B88">
      <w:pPr>
        <w:spacing w:after="120"/>
      </w:pPr>
    </w:p>
    <w:p w14:paraId="46EFA595" w14:textId="77777777" w:rsidR="00DE4B88" w:rsidRDefault="00DE4B88" w:rsidP="000E49B6">
      <w:pPr>
        <w:spacing w:after="120"/>
      </w:pPr>
    </w:p>
    <w:p w14:paraId="72B00D5B" w14:textId="77777777" w:rsidR="00DE4B88" w:rsidRDefault="00DE4B88" w:rsidP="006B6FC9">
      <w:pPr>
        <w:spacing w:after="120"/>
      </w:pPr>
    </w:p>
    <w:p w14:paraId="66FD6028" w14:textId="77777777" w:rsidR="00DE4B88" w:rsidRDefault="00DE4B88" w:rsidP="006B6FC9">
      <w:pPr>
        <w:spacing w:after="120"/>
      </w:pPr>
    </w:p>
    <w:p w14:paraId="215EC15D" w14:textId="77777777" w:rsidR="00DE4B88" w:rsidRDefault="00DE4B88"/>
    <w:p w14:paraId="4B2CD6AA" w14:textId="77777777" w:rsidR="00DE4B88" w:rsidRDefault="00DE4B88" w:rsidP="00E71CD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AE813E" w14:textId="77777777" w:rsidR="00950E60" w:rsidRDefault="00950E60">
    <w:pPr>
      <w:pStyle w:val="aa"/>
      <w:pBdr>
        <w:bottom w:val="none" w:sz="0" w:space="0" w:color="auto"/>
      </w:pBdr>
      <w:spacing w:after="120"/>
      <w:ind w:firstLine="540"/>
    </w:pPr>
  </w:p>
  <w:p w14:paraId="0D7A5781" w14:textId="77777777" w:rsidR="00950E60" w:rsidRDefault="00950E60">
    <w:pPr>
      <w:spacing w:after="120"/>
    </w:pPr>
  </w:p>
  <w:p w14:paraId="3830C727" w14:textId="77777777" w:rsidR="00950E60" w:rsidRDefault="00950E60" w:rsidP="002A2745">
    <w:pPr>
      <w:spacing w:after="120"/>
    </w:pPr>
  </w:p>
  <w:p w14:paraId="57A8BE4C" w14:textId="77777777" w:rsidR="00950E60" w:rsidRDefault="00950E60" w:rsidP="002A2745">
    <w:pPr>
      <w:spacing w:after="120"/>
    </w:pPr>
  </w:p>
  <w:p w14:paraId="68B954EE" w14:textId="77777777" w:rsidR="00950E60" w:rsidRDefault="00950E60" w:rsidP="00FA3A70">
    <w:pPr>
      <w:spacing w:after="120"/>
    </w:pPr>
  </w:p>
  <w:p w14:paraId="3D8CD01C" w14:textId="77777777" w:rsidR="00950E60" w:rsidRDefault="00950E60" w:rsidP="00FA3A70">
    <w:pPr>
      <w:spacing w:after="120"/>
    </w:pPr>
  </w:p>
  <w:p w14:paraId="4FDFEBFF" w14:textId="77777777" w:rsidR="00950E60" w:rsidRDefault="00950E60" w:rsidP="00FA3A70">
    <w:pPr>
      <w:spacing w:after="120"/>
    </w:pPr>
  </w:p>
  <w:p w14:paraId="0780DEF9" w14:textId="77777777" w:rsidR="00950E60" w:rsidRDefault="00950E60">
    <w:pPr>
      <w:spacing w:after="120"/>
    </w:pPr>
  </w:p>
  <w:p w14:paraId="7FDD7D8F" w14:textId="77777777" w:rsidR="00950E60" w:rsidRDefault="00950E60" w:rsidP="00C37FF4">
    <w:pPr>
      <w:spacing w:after="120"/>
    </w:pPr>
  </w:p>
  <w:p w14:paraId="5869958B" w14:textId="77777777" w:rsidR="00950E60" w:rsidRDefault="00950E60" w:rsidP="00734467">
    <w:pPr>
      <w:spacing w:after="120"/>
    </w:pPr>
  </w:p>
  <w:p w14:paraId="6F925870" w14:textId="77777777" w:rsidR="00950E60" w:rsidRDefault="00950E60" w:rsidP="007D2BE8">
    <w:pPr>
      <w:spacing w:after="120"/>
    </w:pPr>
  </w:p>
  <w:p w14:paraId="1635D6FA" w14:textId="77777777" w:rsidR="00950E60" w:rsidRDefault="00950E60" w:rsidP="007D2BE8">
    <w:pPr>
      <w:spacing w:after="120"/>
    </w:pPr>
  </w:p>
  <w:p w14:paraId="35E3D059" w14:textId="77777777" w:rsidR="00950E60" w:rsidRDefault="00950E60" w:rsidP="007D2BE8">
    <w:pPr>
      <w:spacing w:after="120"/>
    </w:pPr>
  </w:p>
  <w:p w14:paraId="78CC481B" w14:textId="77777777" w:rsidR="00950E60" w:rsidRDefault="00950E60" w:rsidP="00B15348">
    <w:pPr>
      <w:spacing w:after="120"/>
    </w:pPr>
  </w:p>
  <w:p w14:paraId="513195A3" w14:textId="77777777" w:rsidR="00950E60" w:rsidRDefault="00950E60" w:rsidP="00B15348">
    <w:pPr>
      <w:spacing w:after="120"/>
    </w:pPr>
  </w:p>
  <w:p w14:paraId="67D05A8E" w14:textId="77777777" w:rsidR="00950E60" w:rsidRDefault="00950E60" w:rsidP="00567469">
    <w:pPr>
      <w:spacing w:after="120"/>
    </w:pPr>
  </w:p>
  <w:p w14:paraId="19F687D8" w14:textId="77777777" w:rsidR="00950E60" w:rsidRDefault="00950E60">
    <w:pPr>
      <w:spacing w:after="120"/>
    </w:pPr>
  </w:p>
  <w:p w14:paraId="5BF48DAF" w14:textId="77777777" w:rsidR="00950E60" w:rsidRDefault="00950E60" w:rsidP="000E49B6">
    <w:pPr>
      <w:spacing w:after="120"/>
    </w:pPr>
  </w:p>
  <w:p w14:paraId="38A59D4D" w14:textId="77777777" w:rsidR="00950E60" w:rsidRDefault="00950E60" w:rsidP="006B6FC9">
    <w:pPr>
      <w:spacing w:after="120"/>
    </w:pPr>
  </w:p>
  <w:p w14:paraId="4F846EAB" w14:textId="77777777" w:rsidR="00950E60" w:rsidRDefault="00950E60" w:rsidP="006B6FC9">
    <w:pPr>
      <w:spacing w:after="120"/>
    </w:pPr>
  </w:p>
  <w:p w14:paraId="25895031" w14:textId="77777777" w:rsidR="00950E60" w:rsidRDefault="00950E60"/>
  <w:p w14:paraId="4F5ECA58" w14:textId="77777777" w:rsidR="00950E60" w:rsidRDefault="00950E60" w:rsidP="00E71CD1"/>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3424B2"/>
    <w:multiLevelType w:val="multilevel"/>
    <w:tmpl w:val="10D04252"/>
    <w:lvl w:ilvl="0">
      <w:start w:val="5"/>
      <w:numFmt w:val="decimal"/>
      <w:lvlText w:val="%1."/>
      <w:lvlJc w:val="left"/>
      <w:pPr>
        <w:ind w:left="420" w:hanging="420"/>
      </w:pPr>
      <w:rPr>
        <w:rFonts w:ascii="Times New Roman" w:hAnsi="Times New Roman" w:cs="Times New Roman" w:hint="default"/>
        <w:b/>
        <w:bCs w:val="0"/>
        <w:sz w:val="24"/>
        <w:szCs w:val="24"/>
        <w:vertAlign w:val="baseline"/>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16C52D26"/>
    <w:multiLevelType w:val="hybridMultilevel"/>
    <w:tmpl w:val="A5CE79AA"/>
    <w:lvl w:ilvl="0" w:tplc="B1EC526E">
      <w:start w:val="1"/>
      <w:numFmt w:val="decimal"/>
      <w:lvlText w:val="%1."/>
      <w:lvlJc w:val="left"/>
      <w:pPr>
        <w:ind w:left="440" w:hanging="440"/>
      </w:pPr>
    </w:lvl>
    <w:lvl w:ilvl="1" w:tplc="9578918E" w:tentative="1">
      <w:start w:val="1"/>
      <w:numFmt w:val="lowerLetter"/>
      <w:lvlText w:val="%2)"/>
      <w:lvlJc w:val="left"/>
      <w:pPr>
        <w:ind w:left="880" w:hanging="440"/>
      </w:pPr>
    </w:lvl>
    <w:lvl w:ilvl="2" w:tplc="5B8EBEF2" w:tentative="1">
      <w:start w:val="1"/>
      <w:numFmt w:val="lowerRoman"/>
      <w:lvlText w:val="%3."/>
      <w:lvlJc w:val="right"/>
      <w:pPr>
        <w:ind w:left="1320" w:hanging="440"/>
      </w:pPr>
    </w:lvl>
    <w:lvl w:ilvl="3" w:tplc="F3943F54" w:tentative="1">
      <w:start w:val="1"/>
      <w:numFmt w:val="decimal"/>
      <w:lvlText w:val="%4."/>
      <w:lvlJc w:val="left"/>
      <w:pPr>
        <w:ind w:left="1760" w:hanging="440"/>
      </w:pPr>
    </w:lvl>
    <w:lvl w:ilvl="4" w:tplc="0DA008A2" w:tentative="1">
      <w:start w:val="1"/>
      <w:numFmt w:val="lowerLetter"/>
      <w:lvlText w:val="%5)"/>
      <w:lvlJc w:val="left"/>
      <w:pPr>
        <w:ind w:left="2200" w:hanging="440"/>
      </w:pPr>
    </w:lvl>
    <w:lvl w:ilvl="5" w:tplc="8BAA97A2" w:tentative="1">
      <w:start w:val="1"/>
      <w:numFmt w:val="lowerRoman"/>
      <w:lvlText w:val="%6."/>
      <w:lvlJc w:val="right"/>
      <w:pPr>
        <w:ind w:left="2640" w:hanging="440"/>
      </w:pPr>
    </w:lvl>
    <w:lvl w:ilvl="6" w:tplc="B3F08852" w:tentative="1">
      <w:start w:val="1"/>
      <w:numFmt w:val="decimal"/>
      <w:lvlText w:val="%7."/>
      <w:lvlJc w:val="left"/>
      <w:pPr>
        <w:ind w:left="3080" w:hanging="440"/>
      </w:pPr>
    </w:lvl>
    <w:lvl w:ilvl="7" w:tplc="2960C78C" w:tentative="1">
      <w:start w:val="1"/>
      <w:numFmt w:val="lowerLetter"/>
      <w:lvlText w:val="%8)"/>
      <w:lvlJc w:val="left"/>
      <w:pPr>
        <w:ind w:left="3520" w:hanging="440"/>
      </w:pPr>
    </w:lvl>
    <w:lvl w:ilvl="8" w:tplc="E882871A" w:tentative="1">
      <w:start w:val="1"/>
      <w:numFmt w:val="lowerRoman"/>
      <w:lvlText w:val="%9."/>
      <w:lvlJc w:val="right"/>
      <w:pPr>
        <w:ind w:left="3960" w:hanging="440"/>
      </w:pPr>
    </w:lvl>
  </w:abstractNum>
  <w:abstractNum w:abstractNumId="2" w15:restartNumberingAfterBreak="0">
    <w:nsid w:val="1FC3244A"/>
    <w:multiLevelType w:val="hybridMultilevel"/>
    <w:tmpl w:val="C960160E"/>
    <w:lvl w:ilvl="0" w:tplc="762608B2">
      <w:start w:val="5"/>
      <w:numFmt w:val="decimal"/>
      <w:lvlText w:val="%1."/>
      <w:lvlJc w:val="left"/>
      <w:pPr>
        <w:ind w:left="440" w:hanging="440"/>
      </w:pPr>
      <w:rPr>
        <w:rFonts w:hint="eastAsia"/>
      </w:rPr>
    </w:lvl>
    <w:lvl w:ilvl="1" w:tplc="DC52ED12" w:tentative="1">
      <w:start w:val="1"/>
      <w:numFmt w:val="lowerLetter"/>
      <w:lvlText w:val="%2)"/>
      <w:lvlJc w:val="left"/>
      <w:pPr>
        <w:ind w:left="880" w:hanging="440"/>
      </w:pPr>
    </w:lvl>
    <w:lvl w:ilvl="2" w:tplc="4FEA5B84" w:tentative="1">
      <w:start w:val="1"/>
      <w:numFmt w:val="lowerRoman"/>
      <w:lvlText w:val="%3."/>
      <w:lvlJc w:val="right"/>
      <w:pPr>
        <w:ind w:left="1320" w:hanging="440"/>
      </w:pPr>
    </w:lvl>
    <w:lvl w:ilvl="3" w:tplc="54000B36" w:tentative="1">
      <w:start w:val="1"/>
      <w:numFmt w:val="decimal"/>
      <w:lvlText w:val="%4."/>
      <w:lvlJc w:val="left"/>
      <w:pPr>
        <w:ind w:left="1760" w:hanging="440"/>
      </w:pPr>
    </w:lvl>
    <w:lvl w:ilvl="4" w:tplc="6B621C22" w:tentative="1">
      <w:start w:val="1"/>
      <w:numFmt w:val="lowerLetter"/>
      <w:lvlText w:val="%5)"/>
      <w:lvlJc w:val="left"/>
      <w:pPr>
        <w:ind w:left="2200" w:hanging="440"/>
      </w:pPr>
    </w:lvl>
    <w:lvl w:ilvl="5" w:tplc="8CD2CA86" w:tentative="1">
      <w:start w:val="1"/>
      <w:numFmt w:val="lowerRoman"/>
      <w:lvlText w:val="%6."/>
      <w:lvlJc w:val="right"/>
      <w:pPr>
        <w:ind w:left="2640" w:hanging="440"/>
      </w:pPr>
    </w:lvl>
    <w:lvl w:ilvl="6" w:tplc="0B2623DA" w:tentative="1">
      <w:start w:val="1"/>
      <w:numFmt w:val="decimal"/>
      <w:lvlText w:val="%7."/>
      <w:lvlJc w:val="left"/>
      <w:pPr>
        <w:ind w:left="3080" w:hanging="440"/>
      </w:pPr>
    </w:lvl>
    <w:lvl w:ilvl="7" w:tplc="C3FAC840" w:tentative="1">
      <w:start w:val="1"/>
      <w:numFmt w:val="lowerLetter"/>
      <w:lvlText w:val="%8)"/>
      <w:lvlJc w:val="left"/>
      <w:pPr>
        <w:ind w:left="3520" w:hanging="440"/>
      </w:pPr>
    </w:lvl>
    <w:lvl w:ilvl="8" w:tplc="E196C3BE" w:tentative="1">
      <w:start w:val="1"/>
      <w:numFmt w:val="lowerRoman"/>
      <w:lvlText w:val="%9."/>
      <w:lvlJc w:val="right"/>
      <w:pPr>
        <w:ind w:left="3960" w:hanging="440"/>
      </w:pPr>
    </w:lvl>
  </w:abstractNum>
  <w:abstractNum w:abstractNumId="3" w15:restartNumberingAfterBreak="0">
    <w:nsid w:val="38991644"/>
    <w:multiLevelType w:val="multilevel"/>
    <w:tmpl w:val="47F633EA"/>
    <w:lvl w:ilvl="0">
      <w:start w:val="1"/>
      <w:numFmt w:val="decimal"/>
      <w:lvlText w:val="%1."/>
      <w:lvlJc w:val="left"/>
      <w:pPr>
        <w:ind w:left="420" w:hanging="420"/>
      </w:pPr>
      <w:rPr>
        <w:rFonts w:hint="eastAsia"/>
        <w:b/>
        <w:bCs w:val="0"/>
        <w:color w:val="000000" w:themeColor="text1"/>
        <w:sz w:val="24"/>
        <w:szCs w:val="24"/>
        <w:vertAlign w:val="baseline"/>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 w15:restartNumberingAfterBreak="0">
    <w:nsid w:val="41297594"/>
    <w:multiLevelType w:val="hybridMultilevel"/>
    <w:tmpl w:val="F3000A82"/>
    <w:lvl w:ilvl="0" w:tplc="BFACD148">
      <w:start w:val="1"/>
      <w:numFmt w:val="japaneseCounting"/>
      <w:lvlText w:val="第%1，"/>
      <w:lvlJc w:val="left"/>
      <w:pPr>
        <w:ind w:left="720" w:hanging="720"/>
      </w:pPr>
      <w:rPr>
        <w:rFonts w:hint="default"/>
      </w:rPr>
    </w:lvl>
    <w:lvl w:ilvl="1" w:tplc="6AD4AD4E" w:tentative="1">
      <w:start w:val="1"/>
      <w:numFmt w:val="lowerLetter"/>
      <w:lvlText w:val="%2)"/>
      <w:lvlJc w:val="left"/>
      <w:pPr>
        <w:ind w:left="880" w:hanging="440"/>
      </w:pPr>
    </w:lvl>
    <w:lvl w:ilvl="2" w:tplc="310E71F0" w:tentative="1">
      <w:start w:val="1"/>
      <w:numFmt w:val="lowerRoman"/>
      <w:lvlText w:val="%3."/>
      <w:lvlJc w:val="right"/>
      <w:pPr>
        <w:ind w:left="1320" w:hanging="440"/>
      </w:pPr>
    </w:lvl>
    <w:lvl w:ilvl="3" w:tplc="93325B92" w:tentative="1">
      <w:start w:val="1"/>
      <w:numFmt w:val="decimal"/>
      <w:lvlText w:val="%4."/>
      <w:lvlJc w:val="left"/>
      <w:pPr>
        <w:ind w:left="1760" w:hanging="440"/>
      </w:pPr>
    </w:lvl>
    <w:lvl w:ilvl="4" w:tplc="5CF48FBE" w:tentative="1">
      <w:start w:val="1"/>
      <w:numFmt w:val="lowerLetter"/>
      <w:lvlText w:val="%5)"/>
      <w:lvlJc w:val="left"/>
      <w:pPr>
        <w:ind w:left="2200" w:hanging="440"/>
      </w:pPr>
    </w:lvl>
    <w:lvl w:ilvl="5" w:tplc="F3A24C94" w:tentative="1">
      <w:start w:val="1"/>
      <w:numFmt w:val="lowerRoman"/>
      <w:lvlText w:val="%6."/>
      <w:lvlJc w:val="right"/>
      <w:pPr>
        <w:ind w:left="2640" w:hanging="440"/>
      </w:pPr>
    </w:lvl>
    <w:lvl w:ilvl="6" w:tplc="54A80D76" w:tentative="1">
      <w:start w:val="1"/>
      <w:numFmt w:val="decimal"/>
      <w:lvlText w:val="%7."/>
      <w:lvlJc w:val="left"/>
      <w:pPr>
        <w:ind w:left="3080" w:hanging="440"/>
      </w:pPr>
    </w:lvl>
    <w:lvl w:ilvl="7" w:tplc="EC7A9972" w:tentative="1">
      <w:start w:val="1"/>
      <w:numFmt w:val="lowerLetter"/>
      <w:lvlText w:val="%8)"/>
      <w:lvlJc w:val="left"/>
      <w:pPr>
        <w:ind w:left="3520" w:hanging="440"/>
      </w:pPr>
    </w:lvl>
    <w:lvl w:ilvl="8" w:tplc="3C70222A" w:tentative="1">
      <w:start w:val="1"/>
      <w:numFmt w:val="lowerRoman"/>
      <w:lvlText w:val="%9."/>
      <w:lvlJc w:val="right"/>
      <w:pPr>
        <w:ind w:left="3960" w:hanging="440"/>
      </w:pPr>
    </w:lvl>
  </w:abstractNum>
  <w:abstractNum w:abstractNumId="5" w15:restartNumberingAfterBreak="0">
    <w:nsid w:val="4B25006D"/>
    <w:multiLevelType w:val="multilevel"/>
    <w:tmpl w:val="3F1EDDB8"/>
    <w:lvl w:ilvl="0">
      <w:start w:val="1"/>
      <w:numFmt w:val="decimal"/>
      <w:pStyle w:val="a"/>
      <w:lvlText w:val="%1."/>
      <w:lvlJc w:val="left"/>
      <w:pPr>
        <w:ind w:left="420" w:hanging="420"/>
      </w:pPr>
      <w:rPr>
        <w:rFonts w:hint="default"/>
        <w:b/>
        <w:bCs w:val="0"/>
        <w:sz w:val="24"/>
        <w:szCs w:val="24"/>
        <w:vertAlign w:val="baseline"/>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42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505813FF"/>
    <w:multiLevelType w:val="hybridMultilevel"/>
    <w:tmpl w:val="B7D4C356"/>
    <w:lvl w:ilvl="0" w:tplc="8AE861A8">
      <w:start w:val="1"/>
      <w:numFmt w:val="decimal"/>
      <w:lvlText w:val="%1"/>
      <w:lvlJc w:val="left"/>
      <w:pPr>
        <w:ind w:left="420" w:hanging="4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 w15:restartNumberingAfterBreak="0">
    <w:nsid w:val="524F6836"/>
    <w:multiLevelType w:val="hybridMultilevel"/>
    <w:tmpl w:val="5A9A26B6"/>
    <w:lvl w:ilvl="0" w:tplc="DC5411BC">
      <w:start w:val="1"/>
      <w:numFmt w:val="decimal"/>
      <w:lvlText w:val="%1."/>
      <w:lvlJc w:val="left"/>
      <w:pPr>
        <w:ind w:left="440" w:hanging="440"/>
      </w:pPr>
    </w:lvl>
    <w:lvl w:ilvl="1" w:tplc="C2C80ADA" w:tentative="1">
      <w:start w:val="1"/>
      <w:numFmt w:val="lowerLetter"/>
      <w:lvlText w:val="%2)"/>
      <w:lvlJc w:val="left"/>
      <w:pPr>
        <w:ind w:left="880" w:hanging="440"/>
      </w:pPr>
    </w:lvl>
    <w:lvl w:ilvl="2" w:tplc="99280E98" w:tentative="1">
      <w:start w:val="1"/>
      <w:numFmt w:val="lowerRoman"/>
      <w:lvlText w:val="%3."/>
      <w:lvlJc w:val="right"/>
      <w:pPr>
        <w:ind w:left="1320" w:hanging="440"/>
      </w:pPr>
    </w:lvl>
    <w:lvl w:ilvl="3" w:tplc="24B48F24" w:tentative="1">
      <w:start w:val="1"/>
      <w:numFmt w:val="decimal"/>
      <w:lvlText w:val="%4."/>
      <w:lvlJc w:val="left"/>
      <w:pPr>
        <w:ind w:left="1760" w:hanging="440"/>
      </w:pPr>
    </w:lvl>
    <w:lvl w:ilvl="4" w:tplc="CD328DBE" w:tentative="1">
      <w:start w:val="1"/>
      <w:numFmt w:val="lowerLetter"/>
      <w:lvlText w:val="%5)"/>
      <w:lvlJc w:val="left"/>
      <w:pPr>
        <w:ind w:left="2200" w:hanging="440"/>
      </w:pPr>
    </w:lvl>
    <w:lvl w:ilvl="5" w:tplc="136A4852" w:tentative="1">
      <w:start w:val="1"/>
      <w:numFmt w:val="lowerRoman"/>
      <w:lvlText w:val="%6."/>
      <w:lvlJc w:val="right"/>
      <w:pPr>
        <w:ind w:left="2640" w:hanging="440"/>
      </w:pPr>
    </w:lvl>
    <w:lvl w:ilvl="6" w:tplc="F39C4CB4" w:tentative="1">
      <w:start w:val="1"/>
      <w:numFmt w:val="decimal"/>
      <w:lvlText w:val="%7."/>
      <w:lvlJc w:val="left"/>
      <w:pPr>
        <w:ind w:left="3080" w:hanging="440"/>
      </w:pPr>
    </w:lvl>
    <w:lvl w:ilvl="7" w:tplc="2CFA0038" w:tentative="1">
      <w:start w:val="1"/>
      <w:numFmt w:val="lowerLetter"/>
      <w:lvlText w:val="%8)"/>
      <w:lvlJc w:val="left"/>
      <w:pPr>
        <w:ind w:left="3520" w:hanging="440"/>
      </w:pPr>
    </w:lvl>
    <w:lvl w:ilvl="8" w:tplc="CE902A04" w:tentative="1">
      <w:start w:val="1"/>
      <w:numFmt w:val="lowerRoman"/>
      <w:lvlText w:val="%9."/>
      <w:lvlJc w:val="right"/>
      <w:pPr>
        <w:ind w:left="3960" w:hanging="440"/>
      </w:pPr>
    </w:lvl>
  </w:abstractNum>
  <w:abstractNum w:abstractNumId="8" w15:restartNumberingAfterBreak="0">
    <w:nsid w:val="55AA31D0"/>
    <w:multiLevelType w:val="hybridMultilevel"/>
    <w:tmpl w:val="0D586A90"/>
    <w:lvl w:ilvl="0" w:tplc="00842D6A">
      <w:start w:val="1"/>
      <w:numFmt w:val="decimal"/>
      <w:lvlText w:val="%1"/>
      <w:lvlJc w:val="left"/>
      <w:pPr>
        <w:ind w:left="420" w:hanging="420"/>
      </w:pPr>
      <w:rPr>
        <w:rFonts w:ascii="Times New Roman" w:hAnsi="Times New Roman" w:cs="Times New Roman" w:hint="default"/>
        <w:sz w:val="24"/>
        <w:szCs w:val="24"/>
        <w:vertAlign w:val="superscript"/>
      </w:rPr>
    </w:lvl>
    <w:lvl w:ilvl="1" w:tplc="C06EE3AE">
      <w:start w:val="1"/>
      <w:numFmt w:val="lowerLetter"/>
      <w:lvlText w:val="%2)"/>
      <w:lvlJc w:val="left"/>
      <w:pPr>
        <w:ind w:left="840" w:hanging="420"/>
      </w:pPr>
    </w:lvl>
    <w:lvl w:ilvl="2" w:tplc="23C24342">
      <w:start w:val="1"/>
      <w:numFmt w:val="lowerRoman"/>
      <w:lvlText w:val="%3."/>
      <w:lvlJc w:val="right"/>
      <w:pPr>
        <w:ind w:left="1260" w:hanging="420"/>
      </w:pPr>
    </w:lvl>
    <w:lvl w:ilvl="3" w:tplc="85DCE66C">
      <w:start w:val="1"/>
      <w:numFmt w:val="decimal"/>
      <w:lvlText w:val="%4."/>
      <w:lvlJc w:val="left"/>
      <w:pPr>
        <w:ind w:left="1680" w:hanging="420"/>
      </w:pPr>
    </w:lvl>
    <w:lvl w:ilvl="4" w:tplc="54525AD0">
      <w:start w:val="1"/>
      <w:numFmt w:val="lowerLetter"/>
      <w:lvlText w:val="%5)"/>
      <w:lvlJc w:val="left"/>
      <w:pPr>
        <w:ind w:left="2100" w:hanging="420"/>
      </w:pPr>
    </w:lvl>
    <w:lvl w:ilvl="5" w:tplc="626C1F58">
      <w:start w:val="1"/>
      <w:numFmt w:val="lowerRoman"/>
      <w:lvlText w:val="%6."/>
      <w:lvlJc w:val="right"/>
      <w:pPr>
        <w:ind w:left="2520" w:hanging="420"/>
      </w:pPr>
    </w:lvl>
    <w:lvl w:ilvl="6" w:tplc="E34A4296">
      <w:start w:val="1"/>
      <w:numFmt w:val="decimal"/>
      <w:lvlText w:val="%7."/>
      <w:lvlJc w:val="left"/>
      <w:pPr>
        <w:ind w:left="2940" w:hanging="420"/>
      </w:pPr>
    </w:lvl>
    <w:lvl w:ilvl="7" w:tplc="F90CF1C0">
      <w:start w:val="1"/>
      <w:numFmt w:val="lowerLetter"/>
      <w:lvlText w:val="%8)"/>
      <w:lvlJc w:val="left"/>
      <w:pPr>
        <w:ind w:left="3360" w:hanging="420"/>
      </w:pPr>
    </w:lvl>
    <w:lvl w:ilvl="8" w:tplc="F58A6E74">
      <w:start w:val="1"/>
      <w:numFmt w:val="lowerRoman"/>
      <w:lvlText w:val="%9."/>
      <w:lvlJc w:val="right"/>
      <w:pPr>
        <w:ind w:left="3780" w:hanging="420"/>
      </w:pPr>
    </w:lvl>
  </w:abstractNum>
  <w:abstractNum w:abstractNumId="9" w15:restartNumberingAfterBreak="0">
    <w:nsid w:val="59A43906"/>
    <w:multiLevelType w:val="hybridMultilevel"/>
    <w:tmpl w:val="201E9562"/>
    <w:lvl w:ilvl="0" w:tplc="A606B518">
      <w:start w:val="3"/>
      <w:numFmt w:val="decimal"/>
      <w:lvlText w:val="%1."/>
      <w:lvlJc w:val="left"/>
      <w:pPr>
        <w:ind w:left="360" w:hanging="360"/>
      </w:pPr>
      <w:rPr>
        <w:rFonts w:hint="default"/>
      </w:rPr>
    </w:lvl>
    <w:lvl w:ilvl="1" w:tplc="DF204D6C" w:tentative="1">
      <w:start w:val="1"/>
      <w:numFmt w:val="lowerLetter"/>
      <w:lvlText w:val="%2)"/>
      <w:lvlJc w:val="left"/>
      <w:pPr>
        <w:ind w:left="840" w:hanging="420"/>
      </w:pPr>
    </w:lvl>
    <w:lvl w:ilvl="2" w:tplc="C012F782" w:tentative="1">
      <w:start w:val="1"/>
      <w:numFmt w:val="lowerRoman"/>
      <w:lvlText w:val="%3."/>
      <w:lvlJc w:val="right"/>
      <w:pPr>
        <w:ind w:left="1260" w:hanging="420"/>
      </w:pPr>
    </w:lvl>
    <w:lvl w:ilvl="3" w:tplc="C3922F8C" w:tentative="1">
      <w:start w:val="1"/>
      <w:numFmt w:val="decimal"/>
      <w:lvlText w:val="%4."/>
      <w:lvlJc w:val="left"/>
      <w:pPr>
        <w:ind w:left="1680" w:hanging="420"/>
      </w:pPr>
    </w:lvl>
    <w:lvl w:ilvl="4" w:tplc="53765740" w:tentative="1">
      <w:start w:val="1"/>
      <w:numFmt w:val="lowerLetter"/>
      <w:lvlText w:val="%5)"/>
      <w:lvlJc w:val="left"/>
      <w:pPr>
        <w:ind w:left="2100" w:hanging="420"/>
      </w:pPr>
    </w:lvl>
    <w:lvl w:ilvl="5" w:tplc="AEE623B6" w:tentative="1">
      <w:start w:val="1"/>
      <w:numFmt w:val="lowerRoman"/>
      <w:lvlText w:val="%6."/>
      <w:lvlJc w:val="right"/>
      <w:pPr>
        <w:ind w:left="2520" w:hanging="420"/>
      </w:pPr>
    </w:lvl>
    <w:lvl w:ilvl="6" w:tplc="5E1EFE74" w:tentative="1">
      <w:start w:val="1"/>
      <w:numFmt w:val="decimal"/>
      <w:lvlText w:val="%7."/>
      <w:lvlJc w:val="left"/>
      <w:pPr>
        <w:ind w:left="2940" w:hanging="420"/>
      </w:pPr>
    </w:lvl>
    <w:lvl w:ilvl="7" w:tplc="3E2218A6" w:tentative="1">
      <w:start w:val="1"/>
      <w:numFmt w:val="lowerLetter"/>
      <w:lvlText w:val="%8)"/>
      <w:lvlJc w:val="left"/>
      <w:pPr>
        <w:ind w:left="3360" w:hanging="420"/>
      </w:pPr>
    </w:lvl>
    <w:lvl w:ilvl="8" w:tplc="0EAE8220" w:tentative="1">
      <w:start w:val="1"/>
      <w:numFmt w:val="lowerRoman"/>
      <w:lvlText w:val="%9."/>
      <w:lvlJc w:val="right"/>
      <w:pPr>
        <w:ind w:left="3780" w:hanging="420"/>
      </w:pPr>
    </w:lvl>
  </w:abstractNum>
  <w:abstractNum w:abstractNumId="10" w15:restartNumberingAfterBreak="0">
    <w:nsid w:val="79865552"/>
    <w:multiLevelType w:val="hybridMultilevel"/>
    <w:tmpl w:val="CFA690A0"/>
    <w:lvl w:ilvl="0" w:tplc="3610692A">
      <w:start w:val="1"/>
      <w:numFmt w:val="decimal"/>
      <w:lvlText w:val="%1."/>
      <w:lvlJc w:val="left"/>
      <w:pPr>
        <w:ind w:left="440" w:hanging="440"/>
      </w:pPr>
    </w:lvl>
    <w:lvl w:ilvl="1" w:tplc="E78EF4CE" w:tentative="1">
      <w:start w:val="1"/>
      <w:numFmt w:val="lowerLetter"/>
      <w:lvlText w:val="%2)"/>
      <w:lvlJc w:val="left"/>
      <w:pPr>
        <w:ind w:left="880" w:hanging="440"/>
      </w:pPr>
    </w:lvl>
    <w:lvl w:ilvl="2" w:tplc="118A1C48" w:tentative="1">
      <w:start w:val="1"/>
      <w:numFmt w:val="lowerRoman"/>
      <w:lvlText w:val="%3."/>
      <w:lvlJc w:val="right"/>
      <w:pPr>
        <w:ind w:left="1320" w:hanging="440"/>
      </w:pPr>
    </w:lvl>
    <w:lvl w:ilvl="3" w:tplc="5A6A2BD0" w:tentative="1">
      <w:start w:val="1"/>
      <w:numFmt w:val="decimal"/>
      <w:lvlText w:val="%4."/>
      <w:lvlJc w:val="left"/>
      <w:pPr>
        <w:ind w:left="1760" w:hanging="440"/>
      </w:pPr>
    </w:lvl>
    <w:lvl w:ilvl="4" w:tplc="56A69536" w:tentative="1">
      <w:start w:val="1"/>
      <w:numFmt w:val="lowerLetter"/>
      <w:lvlText w:val="%5)"/>
      <w:lvlJc w:val="left"/>
      <w:pPr>
        <w:ind w:left="2200" w:hanging="440"/>
      </w:pPr>
    </w:lvl>
    <w:lvl w:ilvl="5" w:tplc="DFE87EAE" w:tentative="1">
      <w:start w:val="1"/>
      <w:numFmt w:val="lowerRoman"/>
      <w:lvlText w:val="%6."/>
      <w:lvlJc w:val="right"/>
      <w:pPr>
        <w:ind w:left="2640" w:hanging="440"/>
      </w:pPr>
    </w:lvl>
    <w:lvl w:ilvl="6" w:tplc="513826C0" w:tentative="1">
      <w:start w:val="1"/>
      <w:numFmt w:val="decimal"/>
      <w:lvlText w:val="%7."/>
      <w:lvlJc w:val="left"/>
      <w:pPr>
        <w:ind w:left="3080" w:hanging="440"/>
      </w:pPr>
    </w:lvl>
    <w:lvl w:ilvl="7" w:tplc="E976FA3C" w:tentative="1">
      <w:start w:val="1"/>
      <w:numFmt w:val="lowerLetter"/>
      <w:lvlText w:val="%8)"/>
      <w:lvlJc w:val="left"/>
      <w:pPr>
        <w:ind w:left="3520" w:hanging="440"/>
      </w:pPr>
    </w:lvl>
    <w:lvl w:ilvl="8" w:tplc="75EC5B0A" w:tentative="1">
      <w:start w:val="1"/>
      <w:numFmt w:val="lowerRoman"/>
      <w:lvlText w:val="%9."/>
      <w:lvlJc w:val="right"/>
      <w:pPr>
        <w:ind w:left="3960" w:hanging="440"/>
      </w:pPr>
    </w:lvl>
  </w:abstractNum>
  <w:abstractNum w:abstractNumId="11" w15:restartNumberingAfterBreak="0">
    <w:nsid w:val="7C784F94"/>
    <w:multiLevelType w:val="multilevel"/>
    <w:tmpl w:val="457624FE"/>
    <w:lvl w:ilvl="0">
      <w:start w:val="10"/>
      <w:numFmt w:val="decimal"/>
      <w:lvlText w:val="%1"/>
      <w:lvlJc w:val="left"/>
      <w:pPr>
        <w:ind w:left="386" w:hanging="386"/>
      </w:pPr>
      <w:rPr>
        <w:rFonts w:hint="default"/>
      </w:rPr>
    </w:lvl>
    <w:lvl w:ilvl="1">
      <w:start w:val="4"/>
      <w:numFmt w:val="decimal"/>
      <w:lvlText w:val="%1.%2"/>
      <w:lvlJc w:val="left"/>
      <w:pPr>
        <w:ind w:left="386" w:hanging="38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1454442138">
    <w:abstractNumId w:val="5"/>
  </w:num>
  <w:num w:numId="2" w16cid:durableId="956259249">
    <w:abstractNumId w:val="3"/>
  </w:num>
  <w:num w:numId="3" w16cid:durableId="1328286064">
    <w:abstractNumId w:val="0"/>
  </w:num>
  <w:num w:numId="4" w16cid:durableId="11784227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14782068">
    <w:abstractNumId w:val="5"/>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905605578">
    <w:abstractNumId w:val="7"/>
  </w:num>
  <w:num w:numId="7" w16cid:durableId="1557624555">
    <w:abstractNumId w:val="11"/>
  </w:num>
  <w:num w:numId="8" w16cid:durableId="1889146356">
    <w:abstractNumId w:val="1"/>
  </w:num>
  <w:num w:numId="9" w16cid:durableId="761418874">
    <w:abstractNumId w:val="2"/>
  </w:num>
  <w:num w:numId="10" w16cid:durableId="1680549083">
    <w:abstractNumId w:val="5"/>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450852592">
    <w:abstractNumId w:val="5"/>
  </w:num>
  <w:num w:numId="12" w16cid:durableId="63601053">
    <w:abstractNumId w:val="5"/>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768161137">
    <w:abstractNumId w:val="8"/>
  </w:num>
  <w:num w:numId="14" w16cid:durableId="934552877">
    <w:abstractNumId w:val="5"/>
  </w:num>
  <w:num w:numId="15" w16cid:durableId="2076397102">
    <w:abstractNumId w:val="5"/>
  </w:num>
  <w:num w:numId="16" w16cid:durableId="859977168">
    <w:abstractNumId w:val="5"/>
  </w:num>
  <w:num w:numId="17" w16cid:durableId="1613365981">
    <w:abstractNumId w:val="5"/>
  </w:num>
  <w:num w:numId="18" w16cid:durableId="2066101761">
    <w:abstractNumId w:val="5"/>
  </w:num>
  <w:num w:numId="19" w16cid:durableId="747657422">
    <w:abstractNumId w:val="5"/>
  </w:num>
  <w:num w:numId="20" w16cid:durableId="1932351191">
    <w:abstractNumId w:val="5"/>
  </w:num>
  <w:num w:numId="21" w16cid:durableId="1372455782">
    <w:abstractNumId w:val="5"/>
  </w:num>
  <w:num w:numId="22" w16cid:durableId="1841383502">
    <w:abstractNumId w:val="5"/>
  </w:num>
  <w:num w:numId="23" w16cid:durableId="264113484">
    <w:abstractNumId w:val="5"/>
  </w:num>
  <w:num w:numId="24" w16cid:durableId="842822501">
    <w:abstractNumId w:val="5"/>
  </w:num>
  <w:num w:numId="25" w16cid:durableId="651955512">
    <w:abstractNumId w:val="5"/>
  </w:num>
  <w:num w:numId="26" w16cid:durableId="1890871838">
    <w:abstractNumId w:val="9"/>
  </w:num>
  <w:num w:numId="27" w16cid:durableId="105586322">
    <w:abstractNumId w:val="10"/>
  </w:num>
  <w:num w:numId="28" w16cid:durableId="971397474">
    <w:abstractNumId w:val="5"/>
  </w:num>
  <w:num w:numId="29" w16cid:durableId="1461411357">
    <w:abstractNumId w:val="4"/>
  </w:num>
  <w:num w:numId="30" w16cid:durableId="1034430444">
    <w:abstractNumId w:val="5"/>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760054379">
    <w:abstractNumId w:val="5"/>
  </w:num>
  <w:num w:numId="32" w16cid:durableId="359092005">
    <w:abstractNumId w:val="5"/>
  </w:num>
  <w:num w:numId="33" w16cid:durableId="376204455">
    <w:abstractNumId w:val="5"/>
  </w:num>
  <w:num w:numId="34" w16cid:durableId="172321482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defaultTabStop w:val="42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DQztTQwNzc2AJKWRko6SsGpxcWZ+XkgBUa1AE/jXUIsAAAA"/>
    <w:docVar w:name="commondata" w:val="eyJoZGlkIjoiYjBkNDk1N2U2YTgxZWVkZWRhMmViYjkxMWM2ZDcyYTcifQ=="/>
    <w:docVar w:name="EN.InstantFormat" w:val="&lt;ENInstantFormat&gt;&lt;Enabled&gt;0&lt;/Enabled&gt;&lt;ScanUnformatted&gt;1&lt;/ScanUnformatted&gt;&lt;ScanChanges&gt;1&lt;/ScanChanges&gt;&lt;Suspended&gt;0&lt;/Suspended&gt;&lt;/ENInstantFormat&gt;"/>
    <w:docVar w:name="EN.Layout" w:val="&lt;ENLayout&gt;&lt;Style&gt;Nature&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s2fp5r2f2x2e2esxe75ap2k2dx05tep55zx&quot;&gt;fegete&lt;record-ids&gt;&lt;item&gt;1891&lt;/item&gt;&lt;item&gt;1893&lt;/item&gt;&lt;item&gt;1895&lt;/item&gt;&lt;item&gt;1897&lt;/item&gt;&lt;item&gt;1899&lt;/item&gt;&lt;item&gt;1901&lt;/item&gt;&lt;item&gt;1903&lt;/item&gt;&lt;item&gt;1905&lt;/item&gt;&lt;item&gt;1907&lt;/item&gt;&lt;item&gt;1909&lt;/item&gt;&lt;item&gt;1911&lt;/item&gt;&lt;item&gt;1913&lt;/item&gt;&lt;item&gt;1915&lt;/item&gt;&lt;item&gt;1927&lt;/item&gt;&lt;/record-ids&gt;&lt;/item&gt;&lt;/Libraries&gt;"/>
  </w:docVars>
  <w:rsids>
    <w:rsidRoot w:val="005C10D6"/>
    <w:rsid w:val="00000220"/>
    <w:rsid w:val="0000264A"/>
    <w:rsid w:val="00003D19"/>
    <w:rsid w:val="000044A5"/>
    <w:rsid w:val="000044ED"/>
    <w:rsid w:val="000053EF"/>
    <w:rsid w:val="000062E7"/>
    <w:rsid w:val="000068A7"/>
    <w:rsid w:val="00006BFE"/>
    <w:rsid w:val="00006CEB"/>
    <w:rsid w:val="000072F5"/>
    <w:rsid w:val="00010217"/>
    <w:rsid w:val="000106AA"/>
    <w:rsid w:val="00010766"/>
    <w:rsid w:val="00010FFC"/>
    <w:rsid w:val="000117DB"/>
    <w:rsid w:val="00011E80"/>
    <w:rsid w:val="000124C8"/>
    <w:rsid w:val="000134D7"/>
    <w:rsid w:val="00014F50"/>
    <w:rsid w:val="000159E0"/>
    <w:rsid w:val="00015D4A"/>
    <w:rsid w:val="0001763B"/>
    <w:rsid w:val="00020646"/>
    <w:rsid w:val="000212A7"/>
    <w:rsid w:val="00021F10"/>
    <w:rsid w:val="00022865"/>
    <w:rsid w:val="00024640"/>
    <w:rsid w:val="0002487E"/>
    <w:rsid w:val="00025A68"/>
    <w:rsid w:val="00025D3C"/>
    <w:rsid w:val="00026307"/>
    <w:rsid w:val="0002670A"/>
    <w:rsid w:val="00026730"/>
    <w:rsid w:val="0002676D"/>
    <w:rsid w:val="00026A27"/>
    <w:rsid w:val="000271A6"/>
    <w:rsid w:val="0002780E"/>
    <w:rsid w:val="00030845"/>
    <w:rsid w:val="00031916"/>
    <w:rsid w:val="00032762"/>
    <w:rsid w:val="00033777"/>
    <w:rsid w:val="00033780"/>
    <w:rsid w:val="00033BFC"/>
    <w:rsid w:val="0003497A"/>
    <w:rsid w:val="0003542E"/>
    <w:rsid w:val="00035535"/>
    <w:rsid w:val="00035B30"/>
    <w:rsid w:val="000360CC"/>
    <w:rsid w:val="0003651B"/>
    <w:rsid w:val="00036DAB"/>
    <w:rsid w:val="00036EE0"/>
    <w:rsid w:val="00037A1C"/>
    <w:rsid w:val="00040483"/>
    <w:rsid w:val="0004077F"/>
    <w:rsid w:val="000427B3"/>
    <w:rsid w:val="00044510"/>
    <w:rsid w:val="00044A0F"/>
    <w:rsid w:val="0004511E"/>
    <w:rsid w:val="00045DB2"/>
    <w:rsid w:val="00046F7E"/>
    <w:rsid w:val="00047597"/>
    <w:rsid w:val="000501EE"/>
    <w:rsid w:val="000502D7"/>
    <w:rsid w:val="00051158"/>
    <w:rsid w:val="00054433"/>
    <w:rsid w:val="00055452"/>
    <w:rsid w:val="00055B05"/>
    <w:rsid w:val="00056625"/>
    <w:rsid w:val="00056B3C"/>
    <w:rsid w:val="00056D50"/>
    <w:rsid w:val="00057C44"/>
    <w:rsid w:val="00061323"/>
    <w:rsid w:val="00063CB6"/>
    <w:rsid w:val="00064F80"/>
    <w:rsid w:val="000654BC"/>
    <w:rsid w:val="000662CC"/>
    <w:rsid w:val="00066AF0"/>
    <w:rsid w:val="00067B9D"/>
    <w:rsid w:val="00070484"/>
    <w:rsid w:val="00070769"/>
    <w:rsid w:val="00070FA9"/>
    <w:rsid w:val="000713F2"/>
    <w:rsid w:val="00071C93"/>
    <w:rsid w:val="00072FD2"/>
    <w:rsid w:val="000738EA"/>
    <w:rsid w:val="00073F7E"/>
    <w:rsid w:val="00074B63"/>
    <w:rsid w:val="0007524D"/>
    <w:rsid w:val="00075408"/>
    <w:rsid w:val="00076209"/>
    <w:rsid w:val="00076C6D"/>
    <w:rsid w:val="000771C0"/>
    <w:rsid w:val="00080076"/>
    <w:rsid w:val="000806D1"/>
    <w:rsid w:val="00080FAD"/>
    <w:rsid w:val="00083A99"/>
    <w:rsid w:val="00083F87"/>
    <w:rsid w:val="0008555E"/>
    <w:rsid w:val="00085771"/>
    <w:rsid w:val="000869C9"/>
    <w:rsid w:val="00086B65"/>
    <w:rsid w:val="0009017E"/>
    <w:rsid w:val="00090267"/>
    <w:rsid w:val="000911D6"/>
    <w:rsid w:val="0009342C"/>
    <w:rsid w:val="0009350F"/>
    <w:rsid w:val="00093714"/>
    <w:rsid w:val="00093BF3"/>
    <w:rsid w:val="00093E00"/>
    <w:rsid w:val="00094128"/>
    <w:rsid w:val="0009432E"/>
    <w:rsid w:val="0009450C"/>
    <w:rsid w:val="00095E74"/>
    <w:rsid w:val="0009610D"/>
    <w:rsid w:val="000A038B"/>
    <w:rsid w:val="000A0491"/>
    <w:rsid w:val="000A0FD6"/>
    <w:rsid w:val="000A163E"/>
    <w:rsid w:val="000A1B91"/>
    <w:rsid w:val="000A217C"/>
    <w:rsid w:val="000A25DA"/>
    <w:rsid w:val="000A4726"/>
    <w:rsid w:val="000A51CC"/>
    <w:rsid w:val="000A5E5E"/>
    <w:rsid w:val="000A65AE"/>
    <w:rsid w:val="000A678F"/>
    <w:rsid w:val="000A7ABD"/>
    <w:rsid w:val="000A7C3A"/>
    <w:rsid w:val="000A7F0A"/>
    <w:rsid w:val="000B2291"/>
    <w:rsid w:val="000B2EF1"/>
    <w:rsid w:val="000B47BD"/>
    <w:rsid w:val="000B491B"/>
    <w:rsid w:val="000B5B1C"/>
    <w:rsid w:val="000B61B0"/>
    <w:rsid w:val="000B6CF1"/>
    <w:rsid w:val="000C0F99"/>
    <w:rsid w:val="000C3ACC"/>
    <w:rsid w:val="000C424E"/>
    <w:rsid w:val="000C4CCC"/>
    <w:rsid w:val="000C4D12"/>
    <w:rsid w:val="000C5CCD"/>
    <w:rsid w:val="000D05E3"/>
    <w:rsid w:val="000D227F"/>
    <w:rsid w:val="000D3716"/>
    <w:rsid w:val="000D3EB9"/>
    <w:rsid w:val="000D4D93"/>
    <w:rsid w:val="000D54E7"/>
    <w:rsid w:val="000D56C8"/>
    <w:rsid w:val="000D5892"/>
    <w:rsid w:val="000D621E"/>
    <w:rsid w:val="000D6778"/>
    <w:rsid w:val="000D6E6E"/>
    <w:rsid w:val="000D7C4F"/>
    <w:rsid w:val="000D7D73"/>
    <w:rsid w:val="000E2D75"/>
    <w:rsid w:val="000E407A"/>
    <w:rsid w:val="000E49B6"/>
    <w:rsid w:val="000E5EE1"/>
    <w:rsid w:val="000E5FE3"/>
    <w:rsid w:val="000E648D"/>
    <w:rsid w:val="000E7980"/>
    <w:rsid w:val="000F0176"/>
    <w:rsid w:val="000F137F"/>
    <w:rsid w:val="000F402B"/>
    <w:rsid w:val="000F45C5"/>
    <w:rsid w:val="000F4846"/>
    <w:rsid w:val="000F4C61"/>
    <w:rsid w:val="000F5005"/>
    <w:rsid w:val="000F5788"/>
    <w:rsid w:val="000F5B27"/>
    <w:rsid w:val="000F6167"/>
    <w:rsid w:val="000F6545"/>
    <w:rsid w:val="000F65C8"/>
    <w:rsid w:val="000F69A1"/>
    <w:rsid w:val="000F6EF4"/>
    <w:rsid w:val="000F74A6"/>
    <w:rsid w:val="000F7891"/>
    <w:rsid w:val="001005AD"/>
    <w:rsid w:val="00101ABC"/>
    <w:rsid w:val="00103B81"/>
    <w:rsid w:val="00103ED4"/>
    <w:rsid w:val="00104B4C"/>
    <w:rsid w:val="0010543F"/>
    <w:rsid w:val="00105908"/>
    <w:rsid w:val="00105BB2"/>
    <w:rsid w:val="001064BB"/>
    <w:rsid w:val="001071B4"/>
    <w:rsid w:val="001106E3"/>
    <w:rsid w:val="00111510"/>
    <w:rsid w:val="001116CE"/>
    <w:rsid w:val="00112A25"/>
    <w:rsid w:val="00113737"/>
    <w:rsid w:val="0011375A"/>
    <w:rsid w:val="00113B98"/>
    <w:rsid w:val="00114500"/>
    <w:rsid w:val="0011688C"/>
    <w:rsid w:val="001173E7"/>
    <w:rsid w:val="001174BD"/>
    <w:rsid w:val="00121906"/>
    <w:rsid w:val="00121B8A"/>
    <w:rsid w:val="0012213F"/>
    <w:rsid w:val="00122D25"/>
    <w:rsid w:val="00123039"/>
    <w:rsid w:val="001232C1"/>
    <w:rsid w:val="00123B1E"/>
    <w:rsid w:val="0012679F"/>
    <w:rsid w:val="0012789D"/>
    <w:rsid w:val="00127A0D"/>
    <w:rsid w:val="00127BD6"/>
    <w:rsid w:val="001301B2"/>
    <w:rsid w:val="00130EDC"/>
    <w:rsid w:val="001317F8"/>
    <w:rsid w:val="001318C8"/>
    <w:rsid w:val="001323DE"/>
    <w:rsid w:val="001344B1"/>
    <w:rsid w:val="001347C6"/>
    <w:rsid w:val="00134D0F"/>
    <w:rsid w:val="00135E3B"/>
    <w:rsid w:val="00135FA5"/>
    <w:rsid w:val="00136F4E"/>
    <w:rsid w:val="0013730C"/>
    <w:rsid w:val="001404CC"/>
    <w:rsid w:val="001408C0"/>
    <w:rsid w:val="0014093F"/>
    <w:rsid w:val="00141A87"/>
    <w:rsid w:val="00141D2C"/>
    <w:rsid w:val="001424A6"/>
    <w:rsid w:val="0014404F"/>
    <w:rsid w:val="00145124"/>
    <w:rsid w:val="00145DE9"/>
    <w:rsid w:val="001467E6"/>
    <w:rsid w:val="00146BED"/>
    <w:rsid w:val="0014762F"/>
    <w:rsid w:val="00150948"/>
    <w:rsid w:val="00151CB5"/>
    <w:rsid w:val="00152BA8"/>
    <w:rsid w:val="001539C7"/>
    <w:rsid w:val="00153BE6"/>
    <w:rsid w:val="00154BF7"/>
    <w:rsid w:val="00155087"/>
    <w:rsid w:val="001558C1"/>
    <w:rsid w:val="00155F67"/>
    <w:rsid w:val="00156FD9"/>
    <w:rsid w:val="0015798C"/>
    <w:rsid w:val="001579AD"/>
    <w:rsid w:val="001600CA"/>
    <w:rsid w:val="001604C9"/>
    <w:rsid w:val="001604D9"/>
    <w:rsid w:val="00160926"/>
    <w:rsid w:val="001610B6"/>
    <w:rsid w:val="00161A72"/>
    <w:rsid w:val="00161FF1"/>
    <w:rsid w:val="00163EAB"/>
    <w:rsid w:val="001646CC"/>
    <w:rsid w:val="001658CA"/>
    <w:rsid w:val="00165E61"/>
    <w:rsid w:val="0016643B"/>
    <w:rsid w:val="0016661F"/>
    <w:rsid w:val="00166DFF"/>
    <w:rsid w:val="00166E79"/>
    <w:rsid w:val="00167AEE"/>
    <w:rsid w:val="00167C1C"/>
    <w:rsid w:val="001704C1"/>
    <w:rsid w:val="0017124B"/>
    <w:rsid w:val="001749EE"/>
    <w:rsid w:val="00175D27"/>
    <w:rsid w:val="00176072"/>
    <w:rsid w:val="001803B2"/>
    <w:rsid w:val="00180942"/>
    <w:rsid w:val="00180E69"/>
    <w:rsid w:val="00180F9E"/>
    <w:rsid w:val="0018106F"/>
    <w:rsid w:val="00181C24"/>
    <w:rsid w:val="0018369E"/>
    <w:rsid w:val="00183D6D"/>
    <w:rsid w:val="00184673"/>
    <w:rsid w:val="00184C85"/>
    <w:rsid w:val="00184EBF"/>
    <w:rsid w:val="00185288"/>
    <w:rsid w:val="001865F5"/>
    <w:rsid w:val="00186703"/>
    <w:rsid w:val="00186CD0"/>
    <w:rsid w:val="00187AB8"/>
    <w:rsid w:val="0019078A"/>
    <w:rsid w:val="001907A9"/>
    <w:rsid w:val="00190AD1"/>
    <w:rsid w:val="00190D7E"/>
    <w:rsid w:val="00190FE7"/>
    <w:rsid w:val="001917E6"/>
    <w:rsid w:val="00191BE4"/>
    <w:rsid w:val="00191CF6"/>
    <w:rsid w:val="00191F3A"/>
    <w:rsid w:val="0019214B"/>
    <w:rsid w:val="00192325"/>
    <w:rsid w:val="0019282F"/>
    <w:rsid w:val="0019317A"/>
    <w:rsid w:val="0019318D"/>
    <w:rsid w:val="00195186"/>
    <w:rsid w:val="001955FE"/>
    <w:rsid w:val="001958AB"/>
    <w:rsid w:val="00195990"/>
    <w:rsid w:val="001963A7"/>
    <w:rsid w:val="0019751C"/>
    <w:rsid w:val="001976D4"/>
    <w:rsid w:val="001A042D"/>
    <w:rsid w:val="001A1099"/>
    <w:rsid w:val="001A1BE4"/>
    <w:rsid w:val="001A25FF"/>
    <w:rsid w:val="001A4020"/>
    <w:rsid w:val="001A4C67"/>
    <w:rsid w:val="001A514B"/>
    <w:rsid w:val="001A53FC"/>
    <w:rsid w:val="001A5E3B"/>
    <w:rsid w:val="001A6A0D"/>
    <w:rsid w:val="001A7809"/>
    <w:rsid w:val="001B0193"/>
    <w:rsid w:val="001B1D17"/>
    <w:rsid w:val="001B2974"/>
    <w:rsid w:val="001B316B"/>
    <w:rsid w:val="001B38AA"/>
    <w:rsid w:val="001B54B0"/>
    <w:rsid w:val="001C0267"/>
    <w:rsid w:val="001C2EB4"/>
    <w:rsid w:val="001C3095"/>
    <w:rsid w:val="001C38B6"/>
    <w:rsid w:val="001C406A"/>
    <w:rsid w:val="001C4A1B"/>
    <w:rsid w:val="001C5C36"/>
    <w:rsid w:val="001C5E63"/>
    <w:rsid w:val="001C66D5"/>
    <w:rsid w:val="001C6CD6"/>
    <w:rsid w:val="001C6D65"/>
    <w:rsid w:val="001D04D8"/>
    <w:rsid w:val="001D13C9"/>
    <w:rsid w:val="001D19C3"/>
    <w:rsid w:val="001D19D6"/>
    <w:rsid w:val="001D1F26"/>
    <w:rsid w:val="001D35A9"/>
    <w:rsid w:val="001D3D81"/>
    <w:rsid w:val="001D4087"/>
    <w:rsid w:val="001D45F6"/>
    <w:rsid w:val="001D4BB0"/>
    <w:rsid w:val="001D4F9C"/>
    <w:rsid w:val="001D5CD5"/>
    <w:rsid w:val="001D689D"/>
    <w:rsid w:val="001D69C1"/>
    <w:rsid w:val="001D6B0F"/>
    <w:rsid w:val="001D6FEA"/>
    <w:rsid w:val="001D7F4F"/>
    <w:rsid w:val="001E042A"/>
    <w:rsid w:val="001E0637"/>
    <w:rsid w:val="001E0647"/>
    <w:rsid w:val="001E0A73"/>
    <w:rsid w:val="001E0AC3"/>
    <w:rsid w:val="001E0BCE"/>
    <w:rsid w:val="001E23A4"/>
    <w:rsid w:val="001E25FC"/>
    <w:rsid w:val="001E2759"/>
    <w:rsid w:val="001E31E8"/>
    <w:rsid w:val="001E3830"/>
    <w:rsid w:val="001E4619"/>
    <w:rsid w:val="001F1BC9"/>
    <w:rsid w:val="001F283E"/>
    <w:rsid w:val="001F3669"/>
    <w:rsid w:val="001F3D83"/>
    <w:rsid w:val="001F41EE"/>
    <w:rsid w:val="001F41FE"/>
    <w:rsid w:val="001F6458"/>
    <w:rsid w:val="001F6A70"/>
    <w:rsid w:val="001F6F4A"/>
    <w:rsid w:val="001F6F79"/>
    <w:rsid w:val="001F76ED"/>
    <w:rsid w:val="002011F4"/>
    <w:rsid w:val="00201278"/>
    <w:rsid w:val="00202F3B"/>
    <w:rsid w:val="00203120"/>
    <w:rsid w:val="002033C7"/>
    <w:rsid w:val="002035ED"/>
    <w:rsid w:val="002037B3"/>
    <w:rsid w:val="00203A62"/>
    <w:rsid w:val="0020666A"/>
    <w:rsid w:val="00207635"/>
    <w:rsid w:val="00207802"/>
    <w:rsid w:val="00207F05"/>
    <w:rsid w:val="00207F19"/>
    <w:rsid w:val="00210040"/>
    <w:rsid w:val="00212A9A"/>
    <w:rsid w:val="00212D33"/>
    <w:rsid w:val="00212FC8"/>
    <w:rsid w:val="002133A2"/>
    <w:rsid w:val="00215576"/>
    <w:rsid w:val="00216B90"/>
    <w:rsid w:val="00216CCC"/>
    <w:rsid w:val="00217A9D"/>
    <w:rsid w:val="00220F80"/>
    <w:rsid w:val="00221920"/>
    <w:rsid w:val="00222AC4"/>
    <w:rsid w:val="00222B43"/>
    <w:rsid w:val="00223695"/>
    <w:rsid w:val="00223C4A"/>
    <w:rsid w:val="0022424A"/>
    <w:rsid w:val="002259E1"/>
    <w:rsid w:val="00230605"/>
    <w:rsid w:val="00231DA5"/>
    <w:rsid w:val="002323A9"/>
    <w:rsid w:val="00232EB1"/>
    <w:rsid w:val="00232FFF"/>
    <w:rsid w:val="00233070"/>
    <w:rsid w:val="00233246"/>
    <w:rsid w:val="00233B88"/>
    <w:rsid w:val="002347E2"/>
    <w:rsid w:val="00234FC4"/>
    <w:rsid w:val="002351CE"/>
    <w:rsid w:val="0023546D"/>
    <w:rsid w:val="00235AEF"/>
    <w:rsid w:val="00235FE6"/>
    <w:rsid w:val="002367DB"/>
    <w:rsid w:val="00236AA7"/>
    <w:rsid w:val="00236BFB"/>
    <w:rsid w:val="002408A9"/>
    <w:rsid w:val="00241467"/>
    <w:rsid w:val="00241A80"/>
    <w:rsid w:val="00242E3F"/>
    <w:rsid w:val="00243F0F"/>
    <w:rsid w:val="00244257"/>
    <w:rsid w:val="00244A17"/>
    <w:rsid w:val="002451F2"/>
    <w:rsid w:val="00245319"/>
    <w:rsid w:val="0024561D"/>
    <w:rsid w:val="00246782"/>
    <w:rsid w:val="002470BE"/>
    <w:rsid w:val="00247B7A"/>
    <w:rsid w:val="00250670"/>
    <w:rsid w:val="00250E00"/>
    <w:rsid w:val="00250FCE"/>
    <w:rsid w:val="00251C2A"/>
    <w:rsid w:val="0025292D"/>
    <w:rsid w:val="0025370F"/>
    <w:rsid w:val="00255251"/>
    <w:rsid w:val="00255896"/>
    <w:rsid w:val="0025646A"/>
    <w:rsid w:val="00257A0A"/>
    <w:rsid w:val="00260912"/>
    <w:rsid w:val="0026127D"/>
    <w:rsid w:val="0026129A"/>
    <w:rsid w:val="002612F3"/>
    <w:rsid w:val="0026246E"/>
    <w:rsid w:val="00262E13"/>
    <w:rsid w:val="0026429D"/>
    <w:rsid w:val="002647A8"/>
    <w:rsid w:val="0026741B"/>
    <w:rsid w:val="002711B6"/>
    <w:rsid w:val="002714B4"/>
    <w:rsid w:val="00273555"/>
    <w:rsid w:val="00273F1F"/>
    <w:rsid w:val="00274BF3"/>
    <w:rsid w:val="002754A4"/>
    <w:rsid w:val="00275DDF"/>
    <w:rsid w:val="0027686D"/>
    <w:rsid w:val="00280563"/>
    <w:rsid w:val="002810E3"/>
    <w:rsid w:val="00281512"/>
    <w:rsid w:val="0028240C"/>
    <w:rsid w:val="00282DD9"/>
    <w:rsid w:val="0028418A"/>
    <w:rsid w:val="00285439"/>
    <w:rsid w:val="00285F43"/>
    <w:rsid w:val="002903AB"/>
    <w:rsid w:val="00290E1D"/>
    <w:rsid w:val="00291558"/>
    <w:rsid w:val="002920E8"/>
    <w:rsid w:val="00292422"/>
    <w:rsid w:val="00292EC3"/>
    <w:rsid w:val="0029329B"/>
    <w:rsid w:val="002938C9"/>
    <w:rsid w:val="00293F99"/>
    <w:rsid w:val="00295D46"/>
    <w:rsid w:val="00296DCE"/>
    <w:rsid w:val="002A17B9"/>
    <w:rsid w:val="002A23EA"/>
    <w:rsid w:val="002A2745"/>
    <w:rsid w:val="002A2CCF"/>
    <w:rsid w:val="002A34E4"/>
    <w:rsid w:val="002A3D42"/>
    <w:rsid w:val="002A4362"/>
    <w:rsid w:val="002A4578"/>
    <w:rsid w:val="002A6A2E"/>
    <w:rsid w:val="002A6AB1"/>
    <w:rsid w:val="002A6FC7"/>
    <w:rsid w:val="002A7F9D"/>
    <w:rsid w:val="002B06CB"/>
    <w:rsid w:val="002B0ADE"/>
    <w:rsid w:val="002B14F0"/>
    <w:rsid w:val="002B15E3"/>
    <w:rsid w:val="002B1B33"/>
    <w:rsid w:val="002B1C69"/>
    <w:rsid w:val="002B1D78"/>
    <w:rsid w:val="002B20BC"/>
    <w:rsid w:val="002B47D5"/>
    <w:rsid w:val="002B6783"/>
    <w:rsid w:val="002B717E"/>
    <w:rsid w:val="002B72C2"/>
    <w:rsid w:val="002B76B2"/>
    <w:rsid w:val="002B7C45"/>
    <w:rsid w:val="002C01C8"/>
    <w:rsid w:val="002C0A7E"/>
    <w:rsid w:val="002C0E84"/>
    <w:rsid w:val="002C195C"/>
    <w:rsid w:val="002C1FBC"/>
    <w:rsid w:val="002C33B5"/>
    <w:rsid w:val="002C3432"/>
    <w:rsid w:val="002C3D23"/>
    <w:rsid w:val="002C4FCC"/>
    <w:rsid w:val="002C5329"/>
    <w:rsid w:val="002C5A95"/>
    <w:rsid w:val="002C5FCA"/>
    <w:rsid w:val="002C6AD0"/>
    <w:rsid w:val="002D0D1A"/>
    <w:rsid w:val="002D1532"/>
    <w:rsid w:val="002D175C"/>
    <w:rsid w:val="002D4AA6"/>
    <w:rsid w:val="002D5797"/>
    <w:rsid w:val="002D5E12"/>
    <w:rsid w:val="002D6C76"/>
    <w:rsid w:val="002D7794"/>
    <w:rsid w:val="002E0A7A"/>
    <w:rsid w:val="002E0BC1"/>
    <w:rsid w:val="002E1936"/>
    <w:rsid w:val="002E1D99"/>
    <w:rsid w:val="002E1EB6"/>
    <w:rsid w:val="002E2CE0"/>
    <w:rsid w:val="002E4B7A"/>
    <w:rsid w:val="002E4C4A"/>
    <w:rsid w:val="002E62D9"/>
    <w:rsid w:val="002E6D67"/>
    <w:rsid w:val="002E76B9"/>
    <w:rsid w:val="002E76EB"/>
    <w:rsid w:val="002E7850"/>
    <w:rsid w:val="002F0799"/>
    <w:rsid w:val="002F0BA5"/>
    <w:rsid w:val="002F10A3"/>
    <w:rsid w:val="002F152A"/>
    <w:rsid w:val="002F180A"/>
    <w:rsid w:val="002F1C4A"/>
    <w:rsid w:val="002F2CC4"/>
    <w:rsid w:val="002F2DA5"/>
    <w:rsid w:val="002F373B"/>
    <w:rsid w:val="002F3AF1"/>
    <w:rsid w:val="002F3BAF"/>
    <w:rsid w:val="002F408A"/>
    <w:rsid w:val="002F4537"/>
    <w:rsid w:val="002F4B3C"/>
    <w:rsid w:val="002F5538"/>
    <w:rsid w:val="002F566F"/>
    <w:rsid w:val="002F6253"/>
    <w:rsid w:val="00300232"/>
    <w:rsid w:val="00300B97"/>
    <w:rsid w:val="0030158F"/>
    <w:rsid w:val="003028EA"/>
    <w:rsid w:val="003038D0"/>
    <w:rsid w:val="00303D89"/>
    <w:rsid w:val="003042A3"/>
    <w:rsid w:val="003044B8"/>
    <w:rsid w:val="003046E5"/>
    <w:rsid w:val="00304863"/>
    <w:rsid w:val="003049CB"/>
    <w:rsid w:val="00304FCD"/>
    <w:rsid w:val="00305656"/>
    <w:rsid w:val="00307F14"/>
    <w:rsid w:val="003100B4"/>
    <w:rsid w:val="00311F1E"/>
    <w:rsid w:val="0031271F"/>
    <w:rsid w:val="0031276E"/>
    <w:rsid w:val="00313563"/>
    <w:rsid w:val="00313B77"/>
    <w:rsid w:val="00315011"/>
    <w:rsid w:val="0031521B"/>
    <w:rsid w:val="003157BB"/>
    <w:rsid w:val="00315A04"/>
    <w:rsid w:val="00316206"/>
    <w:rsid w:val="00316848"/>
    <w:rsid w:val="00317C10"/>
    <w:rsid w:val="003202CB"/>
    <w:rsid w:val="00320F9D"/>
    <w:rsid w:val="003211A9"/>
    <w:rsid w:val="00321C93"/>
    <w:rsid w:val="0032372C"/>
    <w:rsid w:val="00324C0B"/>
    <w:rsid w:val="00324DA5"/>
    <w:rsid w:val="00324EAF"/>
    <w:rsid w:val="003259C8"/>
    <w:rsid w:val="00326070"/>
    <w:rsid w:val="00326656"/>
    <w:rsid w:val="00326D2E"/>
    <w:rsid w:val="00326FAE"/>
    <w:rsid w:val="0032730A"/>
    <w:rsid w:val="00327795"/>
    <w:rsid w:val="003305D9"/>
    <w:rsid w:val="00330CAA"/>
    <w:rsid w:val="00331399"/>
    <w:rsid w:val="00331BD9"/>
    <w:rsid w:val="00331DAB"/>
    <w:rsid w:val="00332D40"/>
    <w:rsid w:val="00333CF1"/>
    <w:rsid w:val="00334283"/>
    <w:rsid w:val="0033566A"/>
    <w:rsid w:val="00335C4D"/>
    <w:rsid w:val="00336B91"/>
    <w:rsid w:val="00337D97"/>
    <w:rsid w:val="00340309"/>
    <w:rsid w:val="0034042D"/>
    <w:rsid w:val="003412D1"/>
    <w:rsid w:val="0034145F"/>
    <w:rsid w:val="00341B41"/>
    <w:rsid w:val="00341C04"/>
    <w:rsid w:val="00341FB8"/>
    <w:rsid w:val="003425C8"/>
    <w:rsid w:val="0034263E"/>
    <w:rsid w:val="00343638"/>
    <w:rsid w:val="00343E5E"/>
    <w:rsid w:val="00344D75"/>
    <w:rsid w:val="00346E6E"/>
    <w:rsid w:val="003514D2"/>
    <w:rsid w:val="00351ABD"/>
    <w:rsid w:val="0035309A"/>
    <w:rsid w:val="00353677"/>
    <w:rsid w:val="00355C90"/>
    <w:rsid w:val="0035752A"/>
    <w:rsid w:val="003576B4"/>
    <w:rsid w:val="00360511"/>
    <w:rsid w:val="00360CE6"/>
    <w:rsid w:val="00360E24"/>
    <w:rsid w:val="00361209"/>
    <w:rsid w:val="0036125E"/>
    <w:rsid w:val="00361843"/>
    <w:rsid w:val="003618F1"/>
    <w:rsid w:val="00362C04"/>
    <w:rsid w:val="003634EE"/>
    <w:rsid w:val="00363FF8"/>
    <w:rsid w:val="003649F9"/>
    <w:rsid w:val="00365125"/>
    <w:rsid w:val="00365597"/>
    <w:rsid w:val="0036689E"/>
    <w:rsid w:val="003709AA"/>
    <w:rsid w:val="00370A85"/>
    <w:rsid w:val="00370E40"/>
    <w:rsid w:val="00370ED7"/>
    <w:rsid w:val="00372094"/>
    <w:rsid w:val="003723DD"/>
    <w:rsid w:val="0037277D"/>
    <w:rsid w:val="003737D7"/>
    <w:rsid w:val="003739E9"/>
    <w:rsid w:val="003745C5"/>
    <w:rsid w:val="00375165"/>
    <w:rsid w:val="00375540"/>
    <w:rsid w:val="00375B7F"/>
    <w:rsid w:val="00376159"/>
    <w:rsid w:val="003765EE"/>
    <w:rsid w:val="00377D01"/>
    <w:rsid w:val="00380E7A"/>
    <w:rsid w:val="00380F5A"/>
    <w:rsid w:val="0038128B"/>
    <w:rsid w:val="00381BC5"/>
    <w:rsid w:val="00383137"/>
    <w:rsid w:val="003832F2"/>
    <w:rsid w:val="00383A7B"/>
    <w:rsid w:val="003855CE"/>
    <w:rsid w:val="00385951"/>
    <w:rsid w:val="00385D5C"/>
    <w:rsid w:val="00385E0A"/>
    <w:rsid w:val="0038608C"/>
    <w:rsid w:val="00386B0A"/>
    <w:rsid w:val="00387183"/>
    <w:rsid w:val="0038720E"/>
    <w:rsid w:val="003911C1"/>
    <w:rsid w:val="003916AE"/>
    <w:rsid w:val="00391EE1"/>
    <w:rsid w:val="00391FFF"/>
    <w:rsid w:val="003926FC"/>
    <w:rsid w:val="00392FD6"/>
    <w:rsid w:val="003939CE"/>
    <w:rsid w:val="00393F2C"/>
    <w:rsid w:val="00394F1F"/>
    <w:rsid w:val="003960CA"/>
    <w:rsid w:val="00397310"/>
    <w:rsid w:val="0039792A"/>
    <w:rsid w:val="00397B45"/>
    <w:rsid w:val="003A0035"/>
    <w:rsid w:val="003A057A"/>
    <w:rsid w:val="003A0E00"/>
    <w:rsid w:val="003A147E"/>
    <w:rsid w:val="003A1FDC"/>
    <w:rsid w:val="003A2B41"/>
    <w:rsid w:val="003A4572"/>
    <w:rsid w:val="003A6E02"/>
    <w:rsid w:val="003A7B28"/>
    <w:rsid w:val="003B076D"/>
    <w:rsid w:val="003B0C6A"/>
    <w:rsid w:val="003B2189"/>
    <w:rsid w:val="003B27B9"/>
    <w:rsid w:val="003B2893"/>
    <w:rsid w:val="003B2E73"/>
    <w:rsid w:val="003B3368"/>
    <w:rsid w:val="003B34DC"/>
    <w:rsid w:val="003B36AA"/>
    <w:rsid w:val="003B42C9"/>
    <w:rsid w:val="003B5A76"/>
    <w:rsid w:val="003B5CD5"/>
    <w:rsid w:val="003C0B3B"/>
    <w:rsid w:val="003C0E6B"/>
    <w:rsid w:val="003C13C1"/>
    <w:rsid w:val="003C1D87"/>
    <w:rsid w:val="003C26A4"/>
    <w:rsid w:val="003C2C89"/>
    <w:rsid w:val="003C2D40"/>
    <w:rsid w:val="003C2F3D"/>
    <w:rsid w:val="003C3C81"/>
    <w:rsid w:val="003C3EFD"/>
    <w:rsid w:val="003C4AA6"/>
    <w:rsid w:val="003C4E69"/>
    <w:rsid w:val="003C5742"/>
    <w:rsid w:val="003C6573"/>
    <w:rsid w:val="003C7366"/>
    <w:rsid w:val="003C74CB"/>
    <w:rsid w:val="003C76D0"/>
    <w:rsid w:val="003C779C"/>
    <w:rsid w:val="003C7A55"/>
    <w:rsid w:val="003D01A6"/>
    <w:rsid w:val="003D11A0"/>
    <w:rsid w:val="003D1654"/>
    <w:rsid w:val="003D19AB"/>
    <w:rsid w:val="003D21AE"/>
    <w:rsid w:val="003D2FEB"/>
    <w:rsid w:val="003D3ED6"/>
    <w:rsid w:val="003D4128"/>
    <w:rsid w:val="003D496C"/>
    <w:rsid w:val="003D496E"/>
    <w:rsid w:val="003D4E2D"/>
    <w:rsid w:val="003D6206"/>
    <w:rsid w:val="003D62D5"/>
    <w:rsid w:val="003D6CF3"/>
    <w:rsid w:val="003E046C"/>
    <w:rsid w:val="003E0EE4"/>
    <w:rsid w:val="003E1D5C"/>
    <w:rsid w:val="003E2785"/>
    <w:rsid w:val="003E3D77"/>
    <w:rsid w:val="003E4B0F"/>
    <w:rsid w:val="003E4B88"/>
    <w:rsid w:val="003E5480"/>
    <w:rsid w:val="003E5F0D"/>
    <w:rsid w:val="003E68C4"/>
    <w:rsid w:val="003E6965"/>
    <w:rsid w:val="003E6F53"/>
    <w:rsid w:val="003E7730"/>
    <w:rsid w:val="003E774E"/>
    <w:rsid w:val="003F166C"/>
    <w:rsid w:val="003F24D1"/>
    <w:rsid w:val="003F412F"/>
    <w:rsid w:val="003F4A87"/>
    <w:rsid w:val="003F5BCD"/>
    <w:rsid w:val="003F712E"/>
    <w:rsid w:val="00400A67"/>
    <w:rsid w:val="0040116F"/>
    <w:rsid w:val="00401F9B"/>
    <w:rsid w:val="00402EBB"/>
    <w:rsid w:val="0040317B"/>
    <w:rsid w:val="00405367"/>
    <w:rsid w:val="004067B6"/>
    <w:rsid w:val="00407BAE"/>
    <w:rsid w:val="00407E7A"/>
    <w:rsid w:val="00410009"/>
    <w:rsid w:val="004105F5"/>
    <w:rsid w:val="004107CA"/>
    <w:rsid w:val="0041099F"/>
    <w:rsid w:val="00410A37"/>
    <w:rsid w:val="0041132F"/>
    <w:rsid w:val="0041230B"/>
    <w:rsid w:val="00412C77"/>
    <w:rsid w:val="00412DD9"/>
    <w:rsid w:val="00412EB6"/>
    <w:rsid w:val="00414077"/>
    <w:rsid w:val="00414102"/>
    <w:rsid w:val="004152CB"/>
    <w:rsid w:val="00415B97"/>
    <w:rsid w:val="00416446"/>
    <w:rsid w:val="0041731E"/>
    <w:rsid w:val="0042007E"/>
    <w:rsid w:val="00420092"/>
    <w:rsid w:val="004200DA"/>
    <w:rsid w:val="004219AC"/>
    <w:rsid w:val="00422D9E"/>
    <w:rsid w:val="0042304C"/>
    <w:rsid w:val="0042307D"/>
    <w:rsid w:val="0042337F"/>
    <w:rsid w:val="00423D6F"/>
    <w:rsid w:val="00424BF2"/>
    <w:rsid w:val="00424C23"/>
    <w:rsid w:val="00424ED5"/>
    <w:rsid w:val="00424F90"/>
    <w:rsid w:val="00425A21"/>
    <w:rsid w:val="00425D07"/>
    <w:rsid w:val="00425F7F"/>
    <w:rsid w:val="0042613F"/>
    <w:rsid w:val="00426DAA"/>
    <w:rsid w:val="00427046"/>
    <w:rsid w:val="0042742C"/>
    <w:rsid w:val="0043237C"/>
    <w:rsid w:val="00432B19"/>
    <w:rsid w:val="00433C44"/>
    <w:rsid w:val="004343D6"/>
    <w:rsid w:val="00435847"/>
    <w:rsid w:val="004361F9"/>
    <w:rsid w:val="0043647F"/>
    <w:rsid w:val="004368E7"/>
    <w:rsid w:val="004369F0"/>
    <w:rsid w:val="00437234"/>
    <w:rsid w:val="004375E6"/>
    <w:rsid w:val="004375FC"/>
    <w:rsid w:val="00437DBB"/>
    <w:rsid w:val="00440283"/>
    <w:rsid w:val="004407DD"/>
    <w:rsid w:val="00441304"/>
    <w:rsid w:val="004416CE"/>
    <w:rsid w:val="0044181E"/>
    <w:rsid w:val="00442AA8"/>
    <w:rsid w:val="00444470"/>
    <w:rsid w:val="0044495A"/>
    <w:rsid w:val="00445BDF"/>
    <w:rsid w:val="0044606D"/>
    <w:rsid w:val="004462AD"/>
    <w:rsid w:val="004469C4"/>
    <w:rsid w:val="00446A00"/>
    <w:rsid w:val="0044744B"/>
    <w:rsid w:val="00447B32"/>
    <w:rsid w:val="00450994"/>
    <w:rsid w:val="00451B45"/>
    <w:rsid w:val="00451C83"/>
    <w:rsid w:val="00452B89"/>
    <w:rsid w:val="00453691"/>
    <w:rsid w:val="00453DB4"/>
    <w:rsid w:val="00454CD2"/>
    <w:rsid w:val="0045574C"/>
    <w:rsid w:val="004570BA"/>
    <w:rsid w:val="004606B1"/>
    <w:rsid w:val="004623D0"/>
    <w:rsid w:val="004626DB"/>
    <w:rsid w:val="004628CE"/>
    <w:rsid w:val="00462D31"/>
    <w:rsid w:val="0046331F"/>
    <w:rsid w:val="004641BD"/>
    <w:rsid w:val="00464A65"/>
    <w:rsid w:val="0046579D"/>
    <w:rsid w:val="00465F79"/>
    <w:rsid w:val="00467900"/>
    <w:rsid w:val="00470478"/>
    <w:rsid w:val="0047062D"/>
    <w:rsid w:val="00470AC5"/>
    <w:rsid w:val="00470DDF"/>
    <w:rsid w:val="004717C0"/>
    <w:rsid w:val="0047318C"/>
    <w:rsid w:val="004744A7"/>
    <w:rsid w:val="004753A0"/>
    <w:rsid w:val="00476CA1"/>
    <w:rsid w:val="00477FD2"/>
    <w:rsid w:val="0048078A"/>
    <w:rsid w:val="00482A1B"/>
    <w:rsid w:val="004830C7"/>
    <w:rsid w:val="00483343"/>
    <w:rsid w:val="0048340F"/>
    <w:rsid w:val="004836D7"/>
    <w:rsid w:val="00483808"/>
    <w:rsid w:val="00484A08"/>
    <w:rsid w:val="004855E9"/>
    <w:rsid w:val="00485ACE"/>
    <w:rsid w:val="00485DB2"/>
    <w:rsid w:val="00486609"/>
    <w:rsid w:val="004867CC"/>
    <w:rsid w:val="00490043"/>
    <w:rsid w:val="0049082A"/>
    <w:rsid w:val="00491763"/>
    <w:rsid w:val="00491A37"/>
    <w:rsid w:val="0049211D"/>
    <w:rsid w:val="004926D8"/>
    <w:rsid w:val="0049311C"/>
    <w:rsid w:val="00494F76"/>
    <w:rsid w:val="004955BF"/>
    <w:rsid w:val="004958D4"/>
    <w:rsid w:val="00495F0A"/>
    <w:rsid w:val="004967DA"/>
    <w:rsid w:val="004978AC"/>
    <w:rsid w:val="00497C02"/>
    <w:rsid w:val="00497F04"/>
    <w:rsid w:val="004A0A66"/>
    <w:rsid w:val="004A245D"/>
    <w:rsid w:val="004A2E5B"/>
    <w:rsid w:val="004A3356"/>
    <w:rsid w:val="004A37C6"/>
    <w:rsid w:val="004A3EFA"/>
    <w:rsid w:val="004A4971"/>
    <w:rsid w:val="004A4DD4"/>
    <w:rsid w:val="004A4F69"/>
    <w:rsid w:val="004A59A3"/>
    <w:rsid w:val="004A6218"/>
    <w:rsid w:val="004A6766"/>
    <w:rsid w:val="004A693F"/>
    <w:rsid w:val="004A6BAF"/>
    <w:rsid w:val="004A7357"/>
    <w:rsid w:val="004A78E3"/>
    <w:rsid w:val="004A7FA7"/>
    <w:rsid w:val="004B0B42"/>
    <w:rsid w:val="004B0CFE"/>
    <w:rsid w:val="004B100F"/>
    <w:rsid w:val="004B17C9"/>
    <w:rsid w:val="004B37B5"/>
    <w:rsid w:val="004B39FB"/>
    <w:rsid w:val="004B3A86"/>
    <w:rsid w:val="004B449D"/>
    <w:rsid w:val="004B5629"/>
    <w:rsid w:val="004C073A"/>
    <w:rsid w:val="004C092F"/>
    <w:rsid w:val="004C0E8F"/>
    <w:rsid w:val="004C1221"/>
    <w:rsid w:val="004C16E8"/>
    <w:rsid w:val="004C1A3B"/>
    <w:rsid w:val="004C1FFB"/>
    <w:rsid w:val="004C35C1"/>
    <w:rsid w:val="004C36FE"/>
    <w:rsid w:val="004C46AC"/>
    <w:rsid w:val="004C51FD"/>
    <w:rsid w:val="004C5766"/>
    <w:rsid w:val="004C5C63"/>
    <w:rsid w:val="004C6568"/>
    <w:rsid w:val="004C6A92"/>
    <w:rsid w:val="004D09D6"/>
    <w:rsid w:val="004D197A"/>
    <w:rsid w:val="004D3558"/>
    <w:rsid w:val="004D35E6"/>
    <w:rsid w:val="004D3E51"/>
    <w:rsid w:val="004D4631"/>
    <w:rsid w:val="004D51B4"/>
    <w:rsid w:val="004D55E4"/>
    <w:rsid w:val="004D6312"/>
    <w:rsid w:val="004D71E8"/>
    <w:rsid w:val="004E0D20"/>
    <w:rsid w:val="004E13DC"/>
    <w:rsid w:val="004E19B8"/>
    <w:rsid w:val="004E1DB1"/>
    <w:rsid w:val="004E25B6"/>
    <w:rsid w:val="004E2F6E"/>
    <w:rsid w:val="004E36DA"/>
    <w:rsid w:val="004E3A55"/>
    <w:rsid w:val="004E6C7A"/>
    <w:rsid w:val="004E778C"/>
    <w:rsid w:val="004E7931"/>
    <w:rsid w:val="004E7A08"/>
    <w:rsid w:val="004E7AD9"/>
    <w:rsid w:val="004F019D"/>
    <w:rsid w:val="004F0BCA"/>
    <w:rsid w:val="004F1BAD"/>
    <w:rsid w:val="004F1DD3"/>
    <w:rsid w:val="004F374D"/>
    <w:rsid w:val="004F3B48"/>
    <w:rsid w:val="004F47F9"/>
    <w:rsid w:val="004F4E77"/>
    <w:rsid w:val="004F5C3D"/>
    <w:rsid w:val="004F722D"/>
    <w:rsid w:val="00500646"/>
    <w:rsid w:val="00500C34"/>
    <w:rsid w:val="00502876"/>
    <w:rsid w:val="00502BE0"/>
    <w:rsid w:val="00502EE6"/>
    <w:rsid w:val="00502F34"/>
    <w:rsid w:val="00503AEE"/>
    <w:rsid w:val="00503E0E"/>
    <w:rsid w:val="00503F6E"/>
    <w:rsid w:val="00504029"/>
    <w:rsid w:val="005048A0"/>
    <w:rsid w:val="00505665"/>
    <w:rsid w:val="00506889"/>
    <w:rsid w:val="00507A79"/>
    <w:rsid w:val="00507D5E"/>
    <w:rsid w:val="00511A71"/>
    <w:rsid w:val="00511CFB"/>
    <w:rsid w:val="005124BD"/>
    <w:rsid w:val="005133D8"/>
    <w:rsid w:val="005158A3"/>
    <w:rsid w:val="00516508"/>
    <w:rsid w:val="00517D0E"/>
    <w:rsid w:val="00517E1C"/>
    <w:rsid w:val="005205E0"/>
    <w:rsid w:val="00521503"/>
    <w:rsid w:val="00521A07"/>
    <w:rsid w:val="00521DD5"/>
    <w:rsid w:val="005222C3"/>
    <w:rsid w:val="0052402C"/>
    <w:rsid w:val="00524732"/>
    <w:rsid w:val="00525132"/>
    <w:rsid w:val="005255D0"/>
    <w:rsid w:val="00526279"/>
    <w:rsid w:val="00527203"/>
    <w:rsid w:val="00530741"/>
    <w:rsid w:val="00531E29"/>
    <w:rsid w:val="005328C5"/>
    <w:rsid w:val="00532D15"/>
    <w:rsid w:val="00533318"/>
    <w:rsid w:val="005340F9"/>
    <w:rsid w:val="00535225"/>
    <w:rsid w:val="00535A14"/>
    <w:rsid w:val="005369A0"/>
    <w:rsid w:val="005377CB"/>
    <w:rsid w:val="00537B80"/>
    <w:rsid w:val="00540721"/>
    <w:rsid w:val="00543C12"/>
    <w:rsid w:val="005450C4"/>
    <w:rsid w:val="00546C04"/>
    <w:rsid w:val="00547D4F"/>
    <w:rsid w:val="00552385"/>
    <w:rsid w:val="005528B9"/>
    <w:rsid w:val="005529BC"/>
    <w:rsid w:val="00552CF9"/>
    <w:rsid w:val="00553018"/>
    <w:rsid w:val="00553583"/>
    <w:rsid w:val="00553DAD"/>
    <w:rsid w:val="005545F3"/>
    <w:rsid w:val="00554CBF"/>
    <w:rsid w:val="0055587E"/>
    <w:rsid w:val="005568B6"/>
    <w:rsid w:val="005576A4"/>
    <w:rsid w:val="00560698"/>
    <w:rsid w:val="0056083D"/>
    <w:rsid w:val="00560BA2"/>
    <w:rsid w:val="0056107F"/>
    <w:rsid w:val="00561D6B"/>
    <w:rsid w:val="00561F38"/>
    <w:rsid w:val="00562093"/>
    <w:rsid w:val="005624E4"/>
    <w:rsid w:val="005625A2"/>
    <w:rsid w:val="00562E00"/>
    <w:rsid w:val="0056332D"/>
    <w:rsid w:val="0056343A"/>
    <w:rsid w:val="005639AD"/>
    <w:rsid w:val="00564969"/>
    <w:rsid w:val="00567469"/>
    <w:rsid w:val="00567B6F"/>
    <w:rsid w:val="005719E6"/>
    <w:rsid w:val="00574F6F"/>
    <w:rsid w:val="00575635"/>
    <w:rsid w:val="00575F9A"/>
    <w:rsid w:val="005762A1"/>
    <w:rsid w:val="0057672D"/>
    <w:rsid w:val="00581779"/>
    <w:rsid w:val="0058224D"/>
    <w:rsid w:val="0058264D"/>
    <w:rsid w:val="00583340"/>
    <w:rsid w:val="00584AE4"/>
    <w:rsid w:val="00584D8B"/>
    <w:rsid w:val="005859E3"/>
    <w:rsid w:val="0058710E"/>
    <w:rsid w:val="0058779C"/>
    <w:rsid w:val="00590003"/>
    <w:rsid w:val="005906FE"/>
    <w:rsid w:val="00591C1E"/>
    <w:rsid w:val="0059211D"/>
    <w:rsid w:val="0059325E"/>
    <w:rsid w:val="00593491"/>
    <w:rsid w:val="00593AFA"/>
    <w:rsid w:val="00593E76"/>
    <w:rsid w:val="005944B9"/>
    <w:rsid w:val="005946E7"/>
    <w:rsid w:val="00594849"/>
    <w:rsid w:val="00595B90"/>
    <w:rsid w:val="00596432"/>
    <w:rsid w:val="00596FCD"/>
    <w:rsid w:val="00597154"/>
    <w:rsid w:val="0059748B"/>
    <w:rsid w:val="005A0F18"/>
    <w:rsid w:val="005A1460"/>
    <w:rsid w:val="005A26D9"/>
    <w:rsid w:val="005A27CF"/>
    <w:rsid w:val="005A2D91"/>
    <w:rsid w:val="005A3CB5"/>
    <w:rsid w:val="005A503B"/>
    <w:rsid w:val="005A503C"/>
    <w:rsid w:val="005A5493"/>
    <w:rsid w:val="005A5A4D"/>
    <w:rsid w:val="005A61C8"/>
    <w:rsid w:val="005A6DB1"/>
    <w:rsid w:val="005A70A7"/>
    <w:rsid w:val="005B05CC"/>
    <w:rsid w:val="005B11DD"/>
    <w:rsid w:val="005B23F8"/>
    <w:rsid w:val="005B24ED"/>
    <w:rsid w:val="005B267F"/>
    <w:rsid w:val="005B2A70"/>
    <w:rsid w:val="005B2E12"/>
    <w:rsid w:val="005B4759"/>
    <w:rsid w:val="005B4EA9"/>
    <w:rsid w:val="005B5D8F"/>
    <w:rsid w:val="005B6547"/>
    <w:rsid w:val="005B7977"/>
    <w:rsid w:val="005C077D"/>
    <w:rsid w:val="005C0953"/>
    <w:rsid w:val="005C10D6"/>
    <w:rsid w:val="005C3664"/>
    <w:rsid w:val="005C40BE"/>
    <w:rsid w:val="005C4A24"/>
    <w:rsid w:val="005C61C1"/>
    <w:rsid w:val="005C6763"/>
    <w:rsid w:val="005C7FF8"/>
    <w:rsid w:val="005D036F"/>
    <w:rsid w:val="005D0428"/>
    <w:rsid w:val="005D1167"/>
    <w:rsid w:val="005D20F7"/>
    <w:rsid w:val="005D2685"/>
    <w:rsid w:val="005D29AF"/>
    <w:rsid w:val="005D2C30"/>
    <w:rsid w:val="005D5A2B"/>
    <w:rsid w:val="005D5E78"/>
    <w:rsid w:val="005D60F0"/>
    <w:rsid w:val="005D7928"/>
    <w:rsid w:val="005E08EB"/>
    <w:rsid w:val="005E143C"/>
    <w:rsid w:val="005E23D8"/>
    <w:rsid w:val="005E2623"/>
    <w:rsid w:val="005E308F"/>
    <w:rsid w:val="005E43CB"/>
    <w:rsid w:val="005E4CD9"/>
    <w:rsid w:val="005E56A8"/>
    <w:rsid w:val="005E7BC8"/>
    <w:rsid w:val="005F0319"/>
    <w:rsid w:val="005F037A"/>
    <w:rsid w:val="005F1167"/>
    <w:rsid w:val="005F1F72"/>
    <w:rsid w:val="005F2966"/>
    <w:rsid w:val="005F2AA3"/>
    <w:rsid w:val="005F5262"/>
    <w:rsid w:val="005F5B62"/>
    <w:rsid w:val="005F5DD7"/>
    <w:rsid w:val="005F61B8"/>
    <w:rsid w:val="005F6CF6"/>
    <w:rsid w:val="005F6D7B"/>
    <w:rsid w:val="005F6E02"/>
    <w:rsid w:val="005F6F4B"/>
    <w:rsid w:val="005F74E8"/>
    <w:rsid w:val="005F7DE0"/>
    <w:rsid w:val="006006E9"/>
    <w:rsid w:val="00601311"/>
    <w:rsid w:val="00601706"/>
    <w:rsid w:val="006019B4"/>
    <w:rsid w:val="00603622"/>
    <w:rsid w:val="006040E9"/>
    <w:rsid w:val="00605719"/>
    <w:rsid w:val="006059FB"/>
    <w:rsid w:val="00606158"/>
    <w:rsid w:val="006104AB"/>
    <w:rsid w:val="006109CD"/>
    <w:rsid w:val="00610BBE"/>
    <w:rsid w:val="00612C9F"/>
    <w:rsid w:val="00612D35"/>
    <w:rsid w:val="00613970"/>
    <w:rsid w:val="00614117"/>
    <w:rsid w:val="00614121"/>
    <w:rsid w:val="0061429B"/>
    <w:rsid w:val="006144C4"/>
    <w:rsid w:val="00615121"/>
    <w:rsid w:val="00615376"/>
    <w:rsid w:val="00616237"/>
    <w:rsid w:val="00616F2D"/>
    <w:rsid w:val="0061726C"/>
    <w:rsid w:val="00617F01"/>
    <w:rsid w:val="00620DDF"/>
    <w:rsid w:val="00621108"/>
    <w:rsid w:val="00621349"/>
    <w:rsid w:val="00623243"/>
    <w:rsid w:val="00623A00"/>
    <w:rsid w:val="006246EB"/>
    <w:rsid w:val="00624D8F"/>
    <w:rsid w:val="00625964"/>
    <w:rsid w:val="006261E5"/>
    <w:rsid w:val="006267C3"/>
    <w:rsid w:val="006302A4"/>
    <w:rsid w:val="0063039E"/>
    <w:rsid w:val="00630793"/>
    <w:rsid w:val="00631019"/>
    <w:rsid w:val="0063125D"/>
    <w:rsid w:val="0063172A"/>
    <w:rsid w:val="0063208D"/>
    <w:rsid w:val="00633753"/>
    <w:rsid w:val="00635EDD"/>
    <w:rsid w:val="006370FA"/>
    <w:rsid w:val="006372B0"/>
    <w:rsid w:val="00637FC9"/>
    <w:rsid w:val="006400D2"/>
    <w:rsid w:val="00641131"/>
    <w:rsid w:val="00641EB1"/>
    <w:rsid w:val="006442E9"/>
    <w:rsid w:val="00644BAC"/>
    <w:rsid w:val="006450A2"/>
    <w:rsid w:val="00645A9E"/>
    <w:rsid w:val="00645E6C"/>
    <w:rsid w:val="006470D8"/>
    <w:rsid w:val="0065117A"/>
    <w:rsid w:val="0065143D"/>
    <w:rsid w:val="00652764"/>
    <w:rsid w:val="00653232"/>
    <w:rsid w:val="00654059"/>
    <w:rsid w:val="006548B2"/>
    <w:rsid w:val="00654DC0"/>
    <w:rsid w:val="00655209"/>
    <w:rsid w:val="0065547C"/>
    <w:rsid w:val="00655918"/>
    <w:rsid w:val="0065684E"/>
    <w:rsid w:val="006569EF"/>
    <w:rsid w:val="00656B3F"/>
    <w:rsid w:val="00657876"/>
    <w:rsid w:val="00657F3D"/>
    <w:rsid w:val="0066058E"/>
    <w:rsid w:val="00661171"/>
    <w:rsid w:val="0066119F"/>
    <w:rsid w:val="0066197B"/>
    <w:rsid w:val="00662195"/>
    <w:rsid w:val="00662443"/>
    <w:rsid w:val="00662A78"/>
    <w:rsid w:val="00664254"/>
    <w:rsid w:val="006643D3"/>
    <w:rsid w:val="006654DE"/>
    <w:rsid w:val="00670500"/>
    <w:rsid w:val="0067075D"/>
    <w:rsid w:val="00670C66"/>
    <w:rsid w:val="00671840"/>
    <w:rsid w:val="00672569"/>
    <w:rsid w:val="00672A34"/>
    <w:rsid w:val="00673710"/>
    <w:rsid w:val="00673D15"/>
    <w:rsid w:val="00675054"/>
    <w:rsid w:val="00675246"/>
    <w:rsid w:val="00676AC1"/>
    <w:rsid w:val="00677587"/>
    <w:rsid w:val="0067778D"/>
    <w:rsid w:val="006779DB"/>
    <w:rsid w:val="00677B73"/>
    <w:rsid w:val="00677D5D"/>
    <w:rsid w:val="00680ABF"/>
    <w:rsid w:val="0068172A"/>
    <w:rsid w:val="00681CE1"/>
    <w:rsid w:val="00681FE2"/>
    <w:rsid w:val="00682814"/>
    <w:rsid w:val="006830FA"/>
    <w:rsid w:val="00684567"/>
    <w:rsid w:val="0068640A"/>
    <w:rsid w:val="00686C09"/>
    <w:rsid w:val="006902E6"/>
    <w:rsid w:val="006904E7"/>
    <w:rsid w:val="00690938"/>
    <w:rsid w:val="00691C33"/>
    <w:rsid w:val="00692419"/>
    <w:rsid w:val="00693148"/>
    <w:rsid w:val="006931B5"/>
    <w:rsid w:val="00694E02"/>
    <w:rsid w:val="0069525D"/>
    <w:rsid w:val="00695285"/>
    <w:rsid w:val="00695ED2"/>
    <w:rsid w:val="006968A6"/>
    <w:rsid w:val="00697B4E"/>
    <w:rsid w:val="006A1902"/>
    <w:rsid w:val="006A1B26"/>
    <w:rsid w:val="006A27D2"/>
    <w:rsid w:val="006A2D42"/>
    <w:rsid w:val="006A4024"/>
    <w:rsid w:val="006A6DDF"/>
    <w:rsid w:val="006A74BA"/>
    <w:rsid w:val="006A753D"/>
    <w:rsid w:val="006B0D9B"/>
    <w:rsid w:val="006B0ED6"/>
    <w:rsid w:val="006B17AB"/>
    <w:rsid w:val="006B2DA1"/>
    <w:rsid w:val="006B34D2"/>
    <w:rsid w:val="006B3812"/>
    <w:rsid w:val="006B3F6C"/>
    <w:rsid w:val="006B457B"/>
    <w:rsid w:val="006B4E9A"/>
    <w:rsid w:val="006B538E"/>
    <w:rsid w:val="006B6FC9"/>
    <w:rsid w:val="006B7324"/>
    <w:rsid w:val="006B77D1"/>
    <w:rsid w:val="006B7D4C"/>
    <w:rsid w:val="006C0C62"/>
    <w:rsid w:val="006C3123"/>
    <w:rsid w:val="006C31BD"/>
    <w:rsid w:val="006C35A1"/>
    <w:rsid w:val="006C363E"/>
    <w:rsid w:val="006C3C36"/>
    <w:rsid w:val="006C3D26"/>
    <w:rsid w:val="006C42C2"/>
    <w:rsid w:val="006C4FD2"/>
    <w:rsid w:val="006C5F37"/>
    <w:rsid w:val="006C634B"/>
    <w:rsid w:val="006C68E9"/>
    <w:rsid w:val="006C6CFD"/>
    <w:rsid w:val="006C726B"/>
    <w:rsid w:val="006C73DE"/>
    <w:rsid w:val="006C74F3"/>
    <w:rsid w:val="006D03D5"/>
    <w:rsid w:val="006D154A"/>
    <w:rsid w:val="006D1A45"/>
    <w:rsid w:val="006D2C32"/>
    <w:rsid w:val="006D2E5D"/>
    <w:rsid w:val="006D371E"/>
    <w:rsid w:val="006D3BDB"/>
    <w:rsid w:val="006D3C9B"/>
    <w:rsid w:val="006D3F24"/>
    <w:rsid w:val="006D425C"/>
    <w:rsid w:val="006D71F7"/>
    <w:rsid w:val="006E0AF4"/>
    <w:rsid w:val="006E107C"/>
    <w:rsid w:val="006E16D0"/>
    <w:rsid w:val="006E1B40"/>
    <w:rsid w:val="006E268E"/>
    <w:rsid w:val="006E28EB"/>
    <w:rsid w:val="006E2BB4"/>
    <w:rsid w:val="006E2C1E"/>
    <w:rsid w:val="006E2E1F"/>
    <w:rsid w:val="006E3535"/>
    <w:rsid w:val="006E3740"/>
    <w:rsid w:val="006E374E"/>
    <w:rsid w:val="006E3B27"/>
    <w:rsid w:val="006E4C94"/>
    <w:rsid w:val="006E4CED"/>
    <w:rsid w:val="006E5A14"/>
    <w:rsid w:val="006E7826"/>
    <w:rsid w:val="006F0051"/>
    <w:rsid w:val="006F01BA"/>
    <w:rsid w:val="006F0D60"/>
    <w:rsid w:val="006F0E61"/>
    <w:rsid w:val="006F2192"/>
    <w:rsid w:val="006F2521"/>
    <w:rsid w:val="006F2E77"/>
    <w:rsid w:val="006F3D02"/>
    <w:rsid w:val="006F46DF"/>
    <w:rsid w:val="006F480D"/>
    <w:rsid w:val="006F5631"/>
    <w:rsid w:val="006F582B"/>
    <w:rsid w:val="006F5D15"/>
    <w:rsid w:val="006F630C"/>
    <w:rsid w:val="006F74C2"/>
    <w:rsid w:val="00700AB4"/>
    <w:rsid w:val="00700E2A"/>
    <w:rsid w:val="0070186F"/>
    <w:rsid w:val="00701ABF"/>
    <w:rsid w:val="00701C64"/>
    <w:rsid w:val="00701D65"/>
    <w:rsid w:val="00702392"/>
    <w:rsid w:val="00702B41"/>
    <w:rsid w:val="0070380F"/>
    <w:rsid w:val="00703BCE"/>
    <w:rsid w:val="00704B20"/>
    <w:rsid w:val="00705C67"/>
    <w:rsid w:val="00706B19"/>
    <w:rsid w:val="00707319"/>
    <w:rsid w:val="007104DB"/>
    <w:rsid w:val="007106F0"/>
    <w:rsid w:val="00710721"/>
    <w:rsid w:val="00710780"/>
    <w:rsid w:val="00711277"/>
    <w:rsid w:val="007113BE"/>
    <w:rsid w:val="007127C8"/>
    <w:rsid w:val="0071298F"/>
    <w:rsid w:val="00712E20"/>
    <w:rsid w:val="00713169"/>
    <w:rsid w:val="00713BBF"/>
    <w:rsid w:val="00714BE9"/>
    <w:rsid w:val="007156AB"/>
    <w:rsid w:val="0071613B"/>
    <w:rsid w:val="00716344"/>
    <w:rsid w:val="00717120"/>
    <w:rsid w:val="0072026E"/>
    <w:rsid w:val="00720F90"/>
    <w:rsid w:val="007219F9"/>
    <w:rsid w:val="007224AE"/>
    <w:rsid w:val="0072311A"/>
    <w:rsid w:val="007244E7"/>
    <w:rsid w:val="00724519"/>
    <w:rsid w:val="007252BD"/>
    <w:rsid w:val="0072533C"/>
    <w:rsid w:val="007256A9"/>
    <w:rsid w:val="00726B11"/>
    <w:rsid w:val="00726D66"/>
    <w:rsid w:val="00727067"/>
    <w:rsid w:val="00731278"/>
    <w:rsid w:val="007312ED"/>
    <w:rsid w:val="0073198F"/>
    <w:rsid w:val="007327A3"/>
    <w:rsid w:val="007328B8"/>
    <w:rsid w:val="00732D2C"/>
    <w:rsid w:val="00732F22"/>
    <w:rsid w:val="007331B9"/>
    <w:rsid w:val="007331DB"/>
    <w:rsid w:val="007333B5"/>
    <w:rsid w:val="00733559"/>
    <w:rsid w:val="00734467"/>
    <w:rsid w:val="00735E5F"/>
    <w:rsid w:val="007369FA"/>
    <w:rsid w:val="007373A9"/>
    <w:rsid w:val="007404BA"/>
    <w:rsid w:val="007416B2"/>
    <w:rsid w:val="00741B33"/>
    <w:rsid w:val="007428AA"/>
    <w:rsid w:val="0074314F"/>
    <w:rsid w:val="00744380"/>
    <w:rsid w:val="0074521B"/>
    <w:rsid w:val="00745D26"/>
    <w:rsid w:val="007462DD"/>
    <w:rsid w:val="007467DF"/>
    <w:rsid w:val="00746A36"/>
    <w:rsid w:val="00746CA3"/>
    <w:rsid w:val="00746EE1"/>
    <w:rsid w:val="0075208B"/>
    <w:rsid w:val="00752659"/>
    <w:rsid w:val="007533D4"/>
    <w:rsid w:val="007536BD"/>
    <w:rsid w:val="0075374E"/>
    <w:rsid w:val="007538A8"/>
    <w:rsid w:val="00754675"/>
    <w:rsid w:val="00755077"/>
    <w:rsid w:val="00757AC6"/>
    <w:rsid w:val="007612C1"/>
    <w:rsid w:val="00762393"/>
    <w:rsid w:val="00762408"/>
    <w:rsid w:val="007640ED"/>
    <w:rsid w:val="00764A87"/>
    <w:rsid w:val="00764E6D"/>
    <w:rsid w:val="007660B1"/>
    <w:rsid w:val="00767C57"/>
    <w:rsid w:val="00767E58"/>
    <w:rsid w:val="007702AB"/>
    <w:rsid w:val="00771700"/>
    <w:rsid w:val="0077191C"/>
    <w:rsid w:val="007722D2"/>
    <w:rsid w:val="007724C1"/>
    <w:rsid w:val="00772859"/>
    <w:rsid w:val="00772BF8"/>
    <w:rsid w:val="00773116"/>
    <w:rsid w:val="007749D4"/>
    <w:rsid w:val="00774D38"/>
    <w:rsid w:val="00775E5E"/>
    <w:rsid w:val="0077658B"/>
    <w:rsid w:val="0077678E"/>
    <w:rsid w:val="00777703"/>
    <w:rsid w:val="0077788E"/>
    <w:rsid w:val="007807D3"/>
    <w:rsid w:val="00780E92"/>
    <w:rsid w:val="00781F5C"/>
    <w:rsid w:val="00782698"/>
    <w:rsid w:val="007827D2"/>
    <w:rsid w:val="00782827"/>
    <w:rsid w:val="00784313"/>
    <w:rsid w:val="00784842"/>
    <w:rsid w:val="00784AA8"/>
    <w:rsid w:val="00784EB3"/>
    <w:rsid w:val="00785492"/>
    <w:rsid w:val="00785658"/>
    <w:rsid w:val="00785828"/>
    <w:rsid w:val="00785B6B"/>
    <w:rsid w:val="0078600F"/>
    <w:rsid w:val="00786518"/>
    <w:rsid w:val="007866A9"/>
    <w:rsid w:val="00792116"/>
    <w:rsid w:val="00793FA7"/>
    <w:rsid w:val="00794660"/>
    <w:rsid w:val="00794948"/>
    <w:rsid w:val="00795D11"/>
    <w:rsid w:val="00795FE3"/>
    <w:rsid w:val="007960B1"/>
    <w:rsid w:val="00796474"/>
    <w:rsid w:val="00796791"/>
    <w:rsid w:val="007969CA"/>
    <w:rsid w:val="00797228"/>
    <w:rsid w:val="00797A25"/>
    <w:rsid w:val="00797C0B"/>
    <w:rsid w:val="007A1F34"/>
    <w:rsid w:val="007A215F"/>
    <w:rsid w:val="007A26A0"/>
    <w:rsid w:val="007A275A"/>
    <w:rsid w:val="007A2F66"/>
    <w:rsid w:val="007A32A0"/>
    <w:rsid w:val="007A54AD"/>
    <w:rsid w:val="007A5C9B"/>
    <w:rsid w:val="007A6054"/>
    <w:rsid w:val="007A6FB1"/>
    <w:rsid w:val="007B0241"/>
    <w:rsid w:val="007B082E"/>
    <w:rsid w:val="007B100D"/>
    <w:rsid w:val="007B1CBB"/>
    <w:rsid w:val="007B2010"/>
    <w:rsid w:val="007B2D68"/>
    <w:rsid w:val="007B2DAF"/>
    <w:rsid w:val="007B3B92"/>
    <w:rsid w:val="007B4DB9"/>
    <w:rsid w:val="007B517E"/>
    <w:rsid w:val="007B5272"/>
    <w:rsid w:val="007B6F6A"/>
    <w:rsid w:val="007C0986"/>
    <w:rsid w:val="007C1AD9"/>
    <w:rsid w:val="007C2BA3"/>
    <w:rsid w:val="007C3238"/>
    <w:rsid w:val="007C484E"/>
    <w:rsid w:val="007C5F31"/>
    <w:rsid w:val="007C64A6"/>
    <w:rsid w:val="007C6BF0"/>
    <w:rsid w:val="007D006A"/>
    <w:rsid w:val="007D1039"/>
    <w:rsid w:val="007D128B"/>
    <w:rsid w:val="007D14BA"/>
    <w:rsid w:val="007D1E09"/>
    <w:rsid w:val="007D2494"/>
    <w:rsid w:val="007D2A37"/>
    <w:rsid w:val="007D2BE8"/>
    <w:rsid w:val="007D2C55"/>
    <w:rsid w:val="007D3AD0"/>
    <w:rsid w:val="007D40EF"/>
    <w:rsid w:val="007D4584"/>
    <w:rsid w:val="007D582F"/>
    <w:rsid w:val="007D5D62"/>
    <w:rsid w:val="007D6C95"/>
    <w:rsid w:val="007D6EFD"/>
    <w:rsid w:val="007D73C1"/>
    <w:rsid w:val="007E1C7A"/>
    <w:rsid w:val="007E2345"/>
    <w:rsid w:val="007E31CB"/>
    <w:rsid w:val="007E3572"/>
    <w:rsid w:val="007E4288"/>
    <w:rsid w:val="007E4987"/>
    <w:rsid w:val="007E4E43"/>
    <w:rsid w:val="007E52ED"/>
    <w:rsid w:val="007E614F"/>
    <w:rsid w:val="007F192C"/>
    <w:rsid w:val="007F52C3"/>
    <w:rsid w:val="007F5FF3"/>
    <w:rsid w:val="007F6C7E"/>
    <w:rsid w:val="007F6CFE"/>
    <w:rsid w:val="007F7BEE"/>
    <w:rsid w:val="007F7C56"/>
    <w:rsid w:val="007F7FFA"/>
    <w:rsid w:val="00801D70"/>
    <w:rsid w:val="00802012"/>
    <w:rsid w:val="00802B14"/>
    <w:rsid w:val="008037AD"/>
    <w:rsid w:val="008039BE"/>
    <w:rsid w:val="00804568"/>
    <w:rsid w:val="00804EE8"/>
    <w:rsid w:val="008053EE"/>
    <w:rsid w:val="0080676C"/>
    <w:rsid w:val="00806FA8"/>
    <w:rsid w:val="0080751A"/>
    <w:rsid w:val="00810B50"/>
    <w:rsid w:val="00811E35"/>
    <w:rsid w:val="00811F0E"/>
    <w:rsid w:val="008122A7"/>
    <w:rsid w:val="0081354B"/>
    <w:rsid w:val="008204B8"/>
    <w:rsid w:val="008219C3"/>
    <w:rsid w:val="008222A6"/>
    <w:rsid w:val="00822C68"/>
    <w:rsid w:val="00823E56"/>
    <w:rsid w:val="00823FBF"/>
    <w:rsid w:val="00824596"/>
    <w:rsid w:val="00824658"/>
    <w:rsid w:val="00824FBC"/>
    <w:rsid w:val="008259FA"/>
    <w:rsid w:val="00825B0B"/>
    <w:rsid w:val="008263C7"/>
    <w:rsid w:val="00826612"/>
    <w:rsid w:val="008266CC"/>
    <w:rsid w:val="008267E9"/>
    <w:rsid w:val="00826DC2"/>
    <w:rsid w:val="00830A63"/>
    <w:rsid w:val="00831925"/>
    <w:rsid w:val="00832145"/>
    <w:rsid w:val="00833DA1"/>
    <w:rsid w:val="0083411F"/>
    <w:rsid w:val="008344AE"/>
    <w:rsid w:val="00834B7F"/>
    <w:rsid w:val="00835135"/>
    <w:rsid w:val="00836757"/>
    <w:rsid w:val="0083705D"/>
    <w:rsid w:val="0083741A"/>
    <w:rsid w:val="00837741"/>
    <w:rsid w:val="008400E6"/>
    <w:rsid w:val="00842166"/>
    <w:rsid w:val="0084360A"/>
    <w:rsid w:val="00843772"/>
    <w:rsid w:val="00843A1C"/>
    <w:rsid w:val="00843D92"/>
    <w:rsid w:val="008444C9"/>
    <w:rsid w:val="0084517A"/>
    <w:rsid w:val="00845AE7"/>
    <w:rsid w:val="0084681F"/>
    <w:rsid w:val="00847A0F"/>
    <w:rsid w:val="00847D2E"/>
    <w:rsid w:val="00852751"/>
    <w:rsid w:val="008533F3"/>
    <w:rsid w:val="0085344D"/>
    <w:rsid w:val="0085379E"/>
    <w:rsid w:val="008545BC"/>
    <w:rsid w:val="0085484C"/>
    <w:rsid w:val="00854992"/>
    <w:rsid w:val="00855632"/>
    <w:rsid w:val="00855892"/>
    <w:rsid w:val="00855BDC"/>
    <w:rsid w:val="00856FFF"/>
    <w:rsid w:val="008571AF"/>
    <w:rsid w:val="008601FA"/>
    <w:rsid w:val="00860AD2"/>
    <w:rsid w:val="00860D09"/>
    <w:rsid w:val="0086128E"/>
    <w:rsid w:val="008623AA"/>
    <w:rsid w:val="008632DB"/>
    <w:rsid w:val="0086378C"/>
    <w:rsid w:val="00863A45"/>
    <w:rsid w:val="00863DDF"/>
    <w:rsid w:val="00864AAF"/>
    <w:rsid w:val="00865AE2"/>
    <w:rsid w:val="008678BE"/>
    <w:rsid w:val="0087006B"/>
    <w:rsid w:val="00871776"/>
    <w:rsid w:val="00871E9B"/>
    <w:rsid w:val="00871FE9"/>
    <w:rsid w:val="00873159"/>
    <w:rsid w:val="00873E6E"/>
    <w:rsid w:val="00874835"/>
    <w:rsid w:val="00874B44"/>
    <w:rsid w:val="00874EB3"/>
    <w:rsid w:val="00875776"/>
    <w:rsid w:val="00875B28"/>
    <w:rsid w:val="00876E54"/>
    <w:rsid w:val="00877E8A"/>
    <w:rsid w:val="00883458"/>
    <w:rsid w:val="00885008"/>
    <w:rsid w:val="0088611D"/>
    <w:rsid w:val="0088672D"/>
    <w:rsid w:val="00886F12"/>
    <w:rsid w:val="00887A87"/>
    <w:rsid w:val="00890B06"/>
    <w:rsid w:val="008915EE"/>
    <w:rsid w:val="00891CFA"/>
    <w:rsid w:val="008922D5"/>
    <w:rsid w:val="00892CC5"/>
    <w:rsid w:val="00893F2F"/>
    <w:rsid w:val="008940F6"/>
    <w:rsid w:val="00894654"/>
    <w:rsid w:val="00894DE8"/>
    <w:rsid w:val="00895976"/>
    <w:rsid w:val="00896BBF"/>
    <w:rsid w:val="00897242"/>
    <w:rsid w:val="00897595"/>
    <w:rsid w:val="008975B3"/>
    <w:rsid w:val="00897693"/>
    <w:rsid w:val="008A00AF"/>
    <w:rsid w:val="008A073E"/>
    <w:rsid w:val="008A0872"/>
    <w:rsid w:val="008A0C32"/>
    <w:rsid w:val="008A13E8"/>
    <w:rsid w:val="008A1A2B"/>
    <w:rsid w:val="008A2F02"/>
    <w:rsid w:val="008A3EB0"/>
    <w:rsid w:val="008A43C2"/>
    <w:rsid w:val="008A5ACF"/>
    <w:rsid w:val="008A61F0"/>
    <w:rsid w:val="008A6411"/>
    <w:rsid w:val="008A7D50"/>
    <w:rsid w:val="008A7E21"/>
    <w:rsid w:val="008B01FC"/>
    <w:rsid w:val="008B12D1"/>
    <w:rsid w:val="008B16A4"/>
    <w:rsid w:val="008B255E"/>
    <w:rsid w:val="008B262D"/>
    <w:rsid w:val="008B2663"/>
    <w:rsid w:val="008B2A79"/>
    <w:rsid w:val="008B42D1"/>
    <w:rsid w:val="008B47E9"/>
    <w:rsid w:val="008B49B3"/>
    <w:rsid w:val="008B70F8"/>
    <w:rsid w:val="008B749E"/>
    <w:rsid w:val="008C0E80"/>
    <w:rsid w:val="008C2407"/>
    <w:rsid w:val="008C249D"/>
    <w:rsid w:val="008C31B1"/>
    <w:rsid w:val="008C33A8"/>
    <w:rsid w:val="008C41D9"/>
    <w:rsid w:val="008C43FE"/>
    <w:rsid w:val="008C4749"/>
    <w:rsid w:val="008C4EAB"/>
    <w:rsid w:val="008C548E"/>
    <w:rsid w:val="008C5EBF"/>
    <w:rsid w:val="008C6B97"/>
    <w:rsid w:val="008C7D46"/>
    <w:rsid w:val="008D0AEB"/>
    <w:rsid w:val="008D10F8"/>
    <w:rsid w:val="008D12E6"/>
    <w:rsid w:val="008D2217"/>
    <w:rsid w:val="008D243B"/>
    <w:rsid w:val="008D309C"/>
    <w:rsid w:val="008D3171"/>
    <w:rsid w:val="008D36AD"/>
    <w:rsid w:val="008D38A5"/>
    <w:rsid w:val="008D4EC6"/>
    <w:rsid w:val="008D533D"/>
    <w:rsid w:val="008D5C9C"/>
    <w:rsid w:val="008D6703"/>
    <w:rsid w:val="008E14B9"/>
    <w:rsid w:val="008E1A63"/>
    <w:rsid w:val="008E572C"/>
    <w:rsid w:val="008E62DF"/>
    <w:rsid w:val="008E6605"/>
    <w:rsid w:val="008E745D"/>
    <w:rsid w:val="008F0660"/>
    <w:rsid w:val="008F0A6F"/>
    <w:rsid w:val="008F1AD9"/>
    <w:rsid w:val="008F2F3D"/>
    <w:rsid w:val="008F34FB"/>
    <w:rsid w:val="008F5D8D"/>
    <w:rsid w:val="008F73C7"/>
    <w:rsid w:val="008F74F0"/>
    <w:rsid w:val="00900414"/>
    <w:rsid w:val="00901084"/>
    <w:rsid w:val="00901290"/>
    <w:rsid w:val="00901AB3"/>
    <w:rsid w:val="00902997"/>
    <w:rsid w:val="00902D47"/>
    <w:rsid w:val="00903A4A"/>
    <w:rsid w:val="00903BE3"/>
    <w:rsid w:val="00905315"/>
    <w:rsid w:val="00905C8A"/>
    <w:rsid w:val="00907D50"/>
    <w:rsid w:val="00910FD1"/>
    <w:rsid w:val="009110CB"/>
    <w:rsid w:val="00911FA2"/>
    <w:rsid w:val="00913740"/>
    <w:rsid w:val="0091395F"/>
    <w:rsid w:val="009141CF"/>
    <w:rsid w:val="009156E4"/>
    <w:rsid w:val="00915DE9"/>
    <w:rsid w:val="009165FC"/>
    <w:rsid w:val="00916924"/>
    <w:rsid w:val="00917E64"/>
    <w:rsid w:val="00920885"/>
    <w:rsid w:val="00921691"/>
    <w:rsid w:val="009238BA"/>
    <w:rsid w:val="0092435A"/>
    <w:rsid w:val="00924556"/>
    <w:rsid w:val="009245DC"/>
    <w:rsid w:val="00924865"/>
    <w:rsid w:val="009259CD"/>
    <w:rsid w:val="00926A8C"/>
    <w:rsid w:val="009300A7"/>
    <w:rsid w:val="009309C1"/>
    <w:rsid w:val="00930A8A"/>
    <w:rsid w:val="0093198E"/>
    <w:rsid w:val="0093256E"/>
    <w:rsid w:val="00932C2E"/>
    <w:rsid w:val="009341D0"/>
    <w:rsid w:val="00934C42"/>
    <w:rsid w:val="009377FC"/>
    <w:rsid w:val="00937A61"/>
    <w:rsid w:val="00941D68"/>
    <w:rsid w:val="00942748"/>
    <w:rsid w:val="009434E8"/>
    <w:rsid w:val="0094389C"/>
    <w:rsid w:val="0094398E"/>
    <w:rsid w:val="00945043"/>
    <w:rsid w:val="009454B3"/>
    <w:rsid w:val="009454D0"/>
    <w:rsid w:val="00946C3D"/>
    <w:rsid w:val="009473BA"/>
    <w:rsid w:val="0094762B"/>
    <w:rsid w:val="009478C8"/>
    <w:rsid w:val="00950121"/>
    <w:rsid w:val="00950490"/>
    <w:rsid w:val="0095079B"/>
    <w:rsid w:val="00950E60"/>
    <w:rsid w:val="0095291B"/>
    <w:rsid w:val="009531C7"/>
    <w:rsid w:val="00954671"/>
    <w:rsid w:val="00954D59"/>
    <w:rsid w:val="00955210"/>
    <w:rsid w:val="0095547A"/>
    <w:rsid w:val="00955C3B"/>
    <w:rsid w:val="009562BC"/>
    <w:rsid w:val="00956B6E"/>
    <w:rsid w:val="0095796C"/>
    <w:rsid w:val="0096003F"/>
    <w:rsid w:val="009610F6"/>
    <w:rsid w:val="00961502"/>
    <w:rsid w:val="00961901"/>
    <w:rsid w:val="00962583"/>
    <w:rsid w:val="00962F8A"/>
    <w:rsid w:val="0096301E"/>
    <w:rsid w:val="00963360"/>
    <w:rsid w:val="009639A0"/>
    <w:rsid w:val="00963A3F"/>
    <w:rsid w:val="00963F60"/>
    <w:rsid w:val="00964E87"/>
    <w:rsid w:val="009668A3"/>
    <w:rsid w:val="00966A96"/>
    <w:rsid w:val="0096748E"/>
    <w:rsid w:val="00967B7C"/>
    <w:rsid w:val="009711A1"/>
    <w:rsid w:val="00971B31"/>
    <w:rsid w:val="009724BA"/>
    <w:rsid w:val="00972AE1"/>
    <w:rsid w:val="00974298"/>
    <w:rsid w:val="009747DD"/>
    <w:rsid w:val="00974A64"/>
    <w:rsid w:val="00974B7C"/>
    <w:rsid w:val="00976276"/>
    <w:rsid w:val="009767E8"/>
    <w:rsid w:val="00976804"/>
    <w:rsid w:val="00976C62"/>
    <w:rsid w:val="00977B3B"/>
    <w:rsid w:val="00977B3E"/>
    <w:rsid w:val="00980AD2"/>
    <w:rsid w:val="00980E9B"/>
    <w:rsid w:val="009811D9"/>
    <w:rsid w:val="00981CB0"/>
    <w:rsid w:val="00982544"/>
    <w:rsid w:val="0098261F"/>
    <w:rsid w:val="00983C0C"/>
    <w:rsid w:val="0098404E"/>
    <w:rsid w:val="00984EDF"/>
    <w:rsid w:val="00985421"/>
    <w:rsid w:val="009854E2"/>
    <w:rsid w:val="009866F5"/>
    <w:rsid w:val="009877A8"/>
    <w:rsid w:val="00987CC9"/>
    <w:rsid w:val="009906BA"/>
    <w:rsid w:val="00991983"/>
    <w:rsid w:val="00992092"/>
    <w:rsid w:val="00992728"/>
    <w:rsid w:val="00994E64"/>
    <w:rsid w:val="009A09E5"/>
    <w:rsid w:val="009A0C20"/>
    <w:rsid w:val="009A2C4A"/>
    <w:rsid w:val="009A3D17"/>
    <w:rsid w:val="009A5813"/>
    <w:rsid w:val="009A62D6"/>
    <w:rsid w:val="009A6382"/>
    <w:rsid w:val="009A6756"/>
    <w:rsid w:val="009A7A3B"/>
    <w:rsid w:val="009B1C79"/>
    <w:rsid w:val="009B4BF6"/>
    <w:rsid w:val="009B699F"/>
    <w:rsid w:val="009B69AA"/>
    <w:rsid w:val="009B77B1"/>
    <w:rsid w:val="009B7A71"/>
    <w:rsid w:val="009B7B90"/>
    <w:rsid w:val="009C0018"/>
    <w:rsid w:val="009C134B"/>
    <w:rsid w:val="009C1B1F"/>
    <w:rsid w:val="009C1DDC"/>
    <w:rsid w:val="009C3D9D"/>
    <w:rsid w:val="009C49D7"/>
    <w:rsid w:val="009C4ED1"/>
    <w:rsid w:val="009C5075"/>
    <w:rsid w:val="009C516B"/>
    <w:rsid w:val="009C551A"/>
    <w:rsid w:val="009C57FD"/>
    <w:rsid w:val="009C5875"/>
    <w:rsid w:val="009C5CDB"/>
    <w:rsid w:val="009C5FFB"/>
    <w:rsid w:val="009C616F"/>
    <w:rsid w:val="009C75BD"/>
    <w:rsid w:val="009C75C7"/>
    <w:rsid w:val="009D02CA"/>
    <w:rsid w:val="009D0E6C"/>
    <w:rsid w:val="009D1019"/>
    <w:rsid w:val="009D1052"/>
    <w:rsid w:val="009D18B8"/>
    <w:rsid w:val="009D23DB"/>
    <w:rsid w:val="009D29F5"/>
    <w:rsid w:val="009D35C8"/>
    <w:rsid w:val="009D74FB"/>
    <w:rsid w:val="009D7832"/>
    <w:rsid w:val="009D7BAE"/>
    <w:rsid w:val="009D7C59"/>
    <w:rsid w:val="009E02B2"/>
    <w:rsid w:val="009E13A2"/>
    <w:rsid w:val="009E2560"/>
    <w:rsid w:val="009E3C5F"/>
    <w:rsid w:val="009E418B"/>
    <w:rsid w:val="009E465E"/>
    <w:rsid w:val="009E59A9"/>
    <w:rsid w:val="009E701F"/>
    <w:rsid w:val="009E77C9"/>
    <w:rsid w:val="009E7AAC"/>
    <w:rsid w:val="009F05C8"/>
    <w:rsid w:val="009F0E17"/>
    <w:rsid w:val="009F1741"/>
    <w:rsid w:val="009F205D"/>
    <w:rsid w:val="009F5A0B"/>
    <w:rsid w:val="009F65F9"/>
    <w:rsid w:val="009F7B19"/>
    <w:rsid w:val="009F7FA4"/>
    <w:rsid w:val="00A00206"/>
    <w:rsid w:val="00A0054B"/>
    <w:rsid w:val="00A006D4"/>
    <w:rsid w:val="00A00862"/>
    <w:rsid w:val="00A00A6A"/>
    <w:rsid w:val="00A01E0A"/>
    <w:rsid w:val="00A02025"/>
    <w:rsid w:val="00A0255A"/>
    <w:rsid w:val="00A036AC"/>
    <w:rsid w:val="00A0394A"/>
    <w:rsid w:val="00A03E85"/>
    <w:rsid w:val="00A04965"/>
    <w:rsid w:val="00A054F7"/>
    <w:rsid w:val="00A05E73"/>
    <w:rsid w:val="00A07274"/>
    <w:rsid w:val="00A072AC"/>
    <w:rsid w:val="00A114F8"/>
    <w:rsid w:val="00A12208"/>
    <w:rsid w:val="00A1266A"/>
    <w:rsid w:val="00A12C8C"/>
    <w:rsid w:val="00A132FE"/>
    <w:rsid w:val="00A14460"/>
    <w:rsid w:val="00A14AAD"/>
    <w:rsid w:val="00A164EF"/>
    <w:rsid w:val="00A16DC9"/>
    <w:rsid w:val="00A16FAC"/>
    <w:rsid w:val="00A173AA"/>
    <w:rsid w:val="00A17D74"/>
    <w:rsid w:val="00A206CD"/>
    <w:rsid w:val="00A20A10"/>
    <w:rsid w:val="00A20F11"/>
    <w:rsid w:val="00A2222F"/>
    <w:rsid w:val="00A22714"/>
    <w:rsid w:val="00A22ED7"/>
    <w:rsid w:val="00A23F35"/>
    <w:rsid w:val="00A24B1C"/>
    <w:rsid w:val="00A2503C"/>
    <w:rsid w:val="00A251FC"/>
    <w:rsid w:val="00A256B9"/>
    <w:rsid w:val="00A26128"/>
    <w:rsid w:val="00A26D2A"/>
    <w:rsid w:val="00A305CC"/>
    <w:rsid w:val="00A30A0D"/>
    <w:rsid w:val="00A3119A"/>
    <w:rsid w:val="00A31A73"/>
    <w:rsid w:val="00A330C4"/>
    <w:rsid w:val="00A33370"/>
    <w:rsid w:val="00A3387C"/>
    <w:rsid w:val="00A341A7"/>
    <w:rsid w:val="00A35DF5"/>
    <w:rsid w:val="00A36570"/>
    <w:rsid w:val="00A36725"/>
    <w:rsid w:val="00A37236"/>
    <w:rsid w:val="00A37474"/>
    <w:rsid w:val="00A37797"/>
    <w:rsid w:val="00A37A16"/>
    <w:rsid w:val="00A37B6A"/>
    <w:rsid w:val="00A40CB7"/>
    <w:rsid w:val="00A41039"/>
    <w:rsid w:val="00A41165"/>
    <w:rsid w:val="00A4240F"/>
    <w:rsid w:val="00A426A1"/>
    <w:rsid w:val="00A42C27"/>
    <w:rsid w:val="00A476EC"/>
    <w:rsid w:val="00A47E69"/>
    <w:rsid w:val="00A514A4"/>
    <w:rsid w:val="00A51C34"/>
    <w:rsid w:val="00A52522"/>
    <w:rsid w:val="00A53284"/>
    <w:rsid w:val="00A54820"/>
    <w:rsid w:val="00A54A1F"/>
    <w:rsid w:val="00A55484"/>
    <w:rsid w:val="00A55E31"/>
    <w:rsid w:val="00A567B9"/>
    <w:rsid w:val="00A56D78"/>
    <w:rsid w:val="00A576B6"/>
    <w:rsid w:val="00A57774"/>
    <w:rsid w:val="00A60544"/>
    <w:rsid w:val="00A60652"/>
    <w:rsid w:val="00A619A8"/>
    <w:rsid w:val="00A61C77"/>
    <w:rsid w:val="00A62FD6"/>
    <w:rsid w:val="00A6334D"/>
    <w:rsid w:val="00A63AD8"/>
    <w:rsid w:val="00A649BC"/>
    <w:rsid w:val="00A666C6"/>
    <w:rsid w:val="00A67845"/>
    <w:rsid w:val="00A67E86"/>
    <w:rsid w:val="00A70940"/>
    <w:rsid w:val="00A70FFA"/>
    <w:rsid w:val="00A71736"/>
    <w:rsid w:val="00A71887"/>
    <w:rsid w:val="00A71E57"/>
    <w:rsid w:val="00A72E65"/>
    <w:rsid w:val="00A731C9"/>
    <w:rsid w:val="00A74401"/>
    <w:rsid w:val="00A75606"/>
    <w:rsid w:val="00A7565B"/>
    <w:rsid w:val="00A75A19"/>
    <w:rsid w:val="00A75D6A"/>
    <w:rsid w:val="00A76FE6"/>
    <w:rsid w:val="00A81AEC"/>
    <w:rsid w:val="00A82C83"/>
    <w:rsid w:val="00A82D63"/>
    <w:rsid w:val="00A8443F"/>
    <w:rsid w:val="00A85326"/>
    <w:rsid w:val="00A8634D"/>
    <w:rsid w:val="00A91F22"/>
    <w:rsid w:val="00A91FD9"/>
    <w:rsid w:val="00A9255B"/>
    <w:rsid w:val="00A9263F"/>
    <w:rsid w:val="00A92F14"/>
    <w:rsid w:val="00A92F6A"/>
    <w:rsid w:val="00A93859"/>
    <w:rsid w:val="00A94965"/>
    <w:rsid w:val="00A9638E"/>
    <w:rsid w:val="00A96CF4"/>
    <w:rsid w:val="00A97037"/>
    <w:rsid w:val="00AA0E92"/>
    <w:rsid w:val="00AA28CC"/>
    <w:rsid w:val="00AA3778"/>
    <w:rsid w:val="00AA3AD1"/>
    <w:rsid w:val="00AA5A56"/>
    <w:rsid w:val="00AA6802"/>
    <w:rsid w:val="00AA6E7B"/>
    <w:rsid w:val="00AB0160"/>
    <w:rsid w:val="00AB0EE6"/>
    <w:rsid w:val="00AB1BF0"/>
    <w:rsid w:val="00AB2656"/>
    <w:rsid w:val="00AB2661"/>
    <w:rsid w:val="00AB2B3B"/>
    <w:rsid w:val="00AB2C7F"/>
    <w:rsid w:val="00AB3501"/>
    <w:rsid w:val="00AB616B"/>
    <w:rsid w:val="00AB6869"/>
    <w:rsid w:val="00AC168D"/>
    <w:rsid w:val="00AC1757"/>
    <w:rsid w:val="00AC186E"/>
    <w:rsid w:val="00AC1A78"/>
    <w:rsid w:val="00AC2C16"/>
    <w:rsid w:val="00AC4396"/>
    <w:rsid w:val="00AC5FD2"/>
    <w:rsid w:val="00AC60EE"/>
    <w:rsid w:val="00AC6276"/>
    <w:rsid w:val="00AC66DD"/>
    <w:rsid w:val="00AC7936"/>
    <w:rsid w:val="00AD0628"/>
    <w:rsid w:val="00AD0BBE"/>
    <w:rsid w:val="00AD1BDE"/>
    <w:rsid w:val="00AD203C"/>
    <w:rsid w:val="00AD21D6"/>
    <w:rsid w:val="00AD29D7"/>
    <w:rsid w:val="00AD3337"/>
    <w:rsid w:val="00AD5D08"/>
    <w:rsid w:val="00AD6084"/>
    <w:rsid w:val="00AD6A15"/>
    <w:rsid w:val="00AD6E97"/>
    <w:rsid w:val="00AD7338"/>
    <w:rsid w:val="00AD7BF7"/>
    <w:rsid w:val="00AE2D7B"/>
    <w:rsid w:val="00AE3E39"/>
    <w:rsid w:val="00AE6725"/>
    <w:rsid w:val="00AE6DCE"/>
    <w:rsid w:val="00AF2A1F"/>
    <w:rsid w:val="00AF381E"/>
    <w:rsid w:val="00AF3FCB"/>
    <w:rsid w:val="00AF4A86"/>
    <w:rsid w:val="00AF569F"/>
    <w:rsid w:val="00AF698A"/>
    <w:rsid w:val="00AF7482"/>
    <w:rsid w:val="00AF7BC7"/>
    <w:rsid w:val="00B00A3E"/>
    <w:rsid w:val="00B00A8D"/>
    <w:rsid w:val="00B0119C"/>
    <w:rsid w:val="00B01DF9"/>
    <w:rsid w:val="00B02DDB"/>
    <w:rsid w:val="00B02EDF"/>
    <w:rsid w:val="00B03796"/>
    <w:rsid w:val="00B03CD6"/>
    <w:rsid w:val="00B041C9"/>
    <w:rsid w:val="00B0484C"/>
    <w:rsid w:val="00B06283"/>
    <w:rsid w:val="00B07673"/>
    <w:rsid w:val="00B07E3F"/>
    <w:rsid w:val="00B1054F"/>
    <w:rsid w:val="00B10B54"/>
    <w:rsid w:val="00B1233A"/>
    <w:rsid w:val="00B124A9"/>
    <w:rsid w:val="00B14357"/>
    <w:rsid w:val="00B14D3C"/>
    <w:rsid w:val="00B15348"/>
    <w:rsid w:val="00B163AD"/>
    <w:rsid w:val="00B20776"/>
    <w:rsid w:val="00B2347F"/>
    <w:rsid w:val="00B23C25"/>
    <w:rsid w:val="00B24BD3"/>
    <w:rsid w:val="00B254E0"/>
    <w:rsid w:val="00B26791"/>
    <w:rsid w:val="00B26B14"/>
    <w:rsid w:val="00B277F6"/>
    <w:rsid w:val="00B27F71"/>
    <w:rsid w:val="00B31468"/>
    <w:rsid w:val="00B31BEA"/>
    <w:rsid w:val="00B31CDA"/>
    <w:rsid w:val="00B32303"/>
    <w:rsid w:val="00B3236B"/>
    <w:rsid w:val="00B325EB"/>
    <w:rsid w:val="00B3362B"/>
    <w:rsid w:val="00B33896"/>
    <w:rsid w:val="00B33B4B"/>
    <w:rsid w:val="00B35CAA"/>
    <w:rsid w:val="00B400E3"/>
    <w:rsid w:val="00B409C2"/>
    <w:rsid w:val="00B42298"/>
    <w:rsid w:val="00B4299C"/>
    <w:rsid w:val="00B42C71"/>
    <w:rsid w:val="00B430D3"/>
    <w:rsid w:val="00B44375"/>
    <w:rsid w:val="00B448F9"/>
    <w:rsid w:val="00B451D9"/>
    <w:rsid w:val="00B4632D"/>
    <w:rsid w:val="00B47034"/>
    <w:rsid w:val="00B47354"/>
    <w:rsid w:val="00B4798A"/>
    <w:rsid w:val="00B47CD9"/>
    <w:rsid w:val="00B5023C"/>
    <w:rsid w:val="00B52301"/>
    <w:rsid w:val="00B52457"/>
    <w:rsid w:val="00B52692"/>
    <w:rsid w:val="00B52C6C"/>
    <w:rsid w:val="00B53075"/>
    <w:rsid w:val="00B538B1"/>
    <w:rsid w:val="00B5405F"/>
    <w:rsid w:val="00B549D1"/>
    <w:rsid w:val="00B5505D"/>
    <w:rsid w:val="00B5529D"/>
    <w:rsid w:val="00B55722"/>
    <w:rsid w:val="00B55CDA"/>
    <w:rsid w:val="00B572AD"/>
    <w:rsid w:val="00B57583"/>
    <w:rsid w:val="00B575CF"/>
    <w:rsid w:val="00B60311"/>
    <w:rsid w:val="00B6178D"/>
    <w:rsid w:val="00B629BD"/>
    <w:rsid w:val="00B649D0"/>
    <w:rsid w:val="00B64A8A"/>
    <w:rsid w:val="00B65227"/>
    <w:rsid w:val="00B6547F"/>
    <w:rsid w:val="00B65A02"/>
    <w:rsid w:val="00B65F6F"/>
    <w:rsid w:val="00B66CEE"/>
    <w:rsid w:val="00B70219"/>
    <w:rsid w:val="00B70B74"/>
    <w:rsid w:val="00B71665"/>
    <w:rsid w:val="00B71E2C"/>
    <w:rsid w:val="00B72214"/>
    <w:rsid w:val="00B7255F"/>
    <w:rsid w:val="00B732FE"/>
    <w:rsid w:val="00B735E9"/>
    <w:rsid w:val="00B73899"/>
    <w:rsid w:val="00B74115"/>
    <w:rsid w:val="00B743AA"/>
    <w:rsid w:val="00B74DB2"/>
    <w:rsid w:val="00B74F00"/>
    <w:rsid w:val="00B753E4"/>
    <w:rsid w:val="00B76244"/>
    <w:rsid w:val="00B76B15"/>
    <w:rsid w:val="00B76F0A"/>
    <w:rsid w:val="00B77CC9"/>
    <w:rsid w:val="00B77D3F"/>
    <w:rsid w:val="00B80D0A"/>
    <w:rsid w:val="00B81509"/>
    <w:rsid w:val="00B8174A"/>
    <w:rsid w:val="00B81C34"/>
    <w:rsid w:val="00B82015"/>
    <w:rsid w:val="00B8217C"/>
    <w:rsid w:val="00B8260E"/>
    <w:rsid w:val="00B8274C"/>
    <w:rsid w:val="00B8446D"/>
    <w:rsid w:val="00B847C0"/>
    <w:rsid w:val="00B85177"/>
    <w:rsid w:val="00B858C4"/>
    <w:rsid w:val="00B85ECD"/>
    <w:rsid w:val="00B86113"/>
    <w:rsid w:val="00B866FB"/>
    <w:rsid w:val="00B877F7"/>
    <w:rsid w:val="00B87920"/>
    <w:rsid w:val="00B90150"/>
    <w:rsid w:val="00B9088B"/>
    <w:rsid w:val="00B90C4E"/>
    <w:rsid w:val="00B92E53"/>
    <w:rsid w:val="00B92FD5"/>
    <w:rsid w:val="00B93E45"/>
    <w:rsid w:val="00B93E53"/>
    <w:rsid w:val="00B95616"/>
    <w:rsid w:val="00B9590B"/>
    <w:rsid w:val="00B95BD7"/>
    <w:rsid w:val="00B9632B"/>
    <w:rsid w:val="00B979E9"/>
    <w:rsid w:val="00BA043F"/>
    <w:rsid w:val="00BA1747"/>
    <w:rsid w:val="00BA2E77"/>
    <w:rsid w:val="00BA3DA3"/>
    <w:rsid w:val="00BA4080"/>
    <w:rsid w:val="00BA41BE"/>
    <w:rsid w:val="00BA4A41"/>
    <w:rsid w:val="00BA5435"/>
    <w:rsid w:val="00BA5929"/>
    <w:rsid w:val="00BA68EC"/>
    <w:rsid w:val="00BA6A18"/>
    <w:rsid w:val="00BA6FCA"/>
    <w:rsid w:val="00BA72F1"/>
    <w:rsid w:val="00BA773B"/>
    <w:rsid w:val="00BB01F3"/>
    <w:rsid w:val="00BB0205"/>
    <w:rsid w:val="00BB03A9"/>
    <w:rsid w:val="00BB0944"/>
    <w:rsid w:val="00BB16BC"/>
    <w:rsid w:val="00BB1CB3"/>
    <w:rsid w:val="00BB1E0D"/>
    <w:rsid w:val="00BB1E3F"/>
    <w:rsid w:val="00BB3230"/>
    <w:rsid w:val="00BB43F8"/>
    <w:rsid w:val="00BB442B"/>
    <w:rsid w:val="00BB4BB2"/>
    <w:rsid w:val="00BB5968"/>
    <w:rsid w:val="00BB63DA"/>
    <w:rsid w:val="00BB69CF"/>
    <w:rsid w:val="00BB7737"/>
    <w:rsid w:val="00BC0E4A"/>
    <w:rsid w:val="00BC14D2"/>
    <w:rsid w:val="00BC184D"/>
    <w:rsid w:val="00BC2014"/>
    <w:rsid w:val="00BC2ACB"/>
    <w:rsid w:val="00BC2BF7"/>
    <w:rsid w:val="00BC4318"/>
    <w:rsid w:val="00BC5971"/>
    <w:rsid w:val="00BC5FEB"/>
    <w:rsid w:val="00BC741E"/>
    <w:rsid w:val="00BD0687"/>
    <w:rsid w:val="00BD0A45"/>
    <w:rsid w:val="00BD1507"/>
    <w:rsid w:val="00BD1B9F"/>
    <w:rsid w:val="00BD338B"/>
    <w:rsid w:val="00BD45AD"/>
    <w:rsid w:val="00BD48B9"/>
    <w:rsid w:val="00BD4C71"/>
    <w:rsid w:val="00BD5120"/>
    <w:rsid w:val="00BD531C"/>
    <w:rsid w:val="00BD55D0"/>
    <w:rsid w:val="00BD5AE6"/>
    <w:rsid w:val="00BD611B"/>
    <w:rsid w:val="00BD641C"/>
    <w:rsid w:val="00BD662F"/>
    <w:rsid w:val="00BD6E56"/>
    <w:rsid w:val="00BD727B"/>
    <w:rsid w:val="00BE00EA"/>
    <w:rsid w:val="00BE03A3"/>
    <w:rsid w:val="00BE1409"/>
    <w:rsid w:val="00BE3ED8"/>
    <w:rsid w:val="00BE488E"/>
    <w:rsid w:val="00BE5397"/>
    <w:rsid w:val="00BE597D"/>
    <w:rsid w:val="00BE5A22"/>
    <w:rsid w:val="00BE5EF8"/>
    <w:rsid w:val="00BE7689"/>
    <w:rsid w:val="00BF0B36"/>
    <w:rsid w:val="00BF165C"/>
    <w:rsid w:val="00BF174D"/>
    <w:rsid w:val="00BF188C"/>
    <w:rsid w:val="00BF4629"/>
    <w:rsid w:val="00BF4CA8"/>
    <w:rsid w:val="00BF5172"/>
    <w:rsid w:val="00BF5F21"/>
    <w:rsid w:val="00BF7068"/>
    <w:rsid w:val="00C0030C"/>
    <w:rsid w:val="00C00E91"/>
    <w:rsid w:val="00C01130"/>
    <w:rsid w:val="00C011C4"/>
    <w:rsid w:val="00C014FE"/>
    <w:rsid w:val="00C01DE4"/>
    <w:rsid w:val="00C04F41"/>
    <w:rsid w:val="00C05251"/>
    <w:rsid w:val="00C0703D"/>
    <w:rsid w:val="00C07801"/>
    <w:rsid w:val="00C07914"/>
    <w:rsid w:val="00C10CF7"/>
    <w:rsid w:val="00C144FD"/>
    <w:rsid w:val="00C14D15"/>
    <w:rsid w:val="00C14D3F"/>
    <w:rsid w:val="00C155C7"/>
    <w:rsid w:val="00C15E96"/>
    <w:rsid w:val="00C1614F"/>
    <w:rsid w:val="00C172CE"/>
    <w:rsid w:val="00C1751B"/>
    <w:rsid w:val="00C17926"/>
    <w:rsid w:val="00C21B37"/>
    <w:rsid w:val="00C21E58"/>
    <w:rsid w:val="00C23D61"/>
    <w:rsid w:val="00C2418D"/>
    <w:rsid w:val="00C25790"/>
    <w:rsid w:val="00C259CF"/>
    <w:rsid w:val="00C25C96"/>
    <w:rsid w:val="00C25EC2"/>
    <w:rsid w:val="00C26A11"/>
    <w:rsid w:val="00C26A25"/>
    <w:rsid w:val="00C271BA"/>
    <w:rsid w:val="00C273BC"/>
    <w:rsid w:val="00C3222C"/>
    <w:rsid w:val="00C325A9"/>
    <w:rsid w:val="00C32670"/>
    <w:rsid w:val="00C3273A"/>
    <w:rsid w:val="00C32D42"/>
    <w:rsid w:val="00C33269"/>
    <w:rsid w:val="00C3327F"/>
    <w:rsid w:val="00C33F3D"/>
    <w:rsid w:val="00C3605C"/>
    <w:rsid w:val="00C3688D"/>
    <w:rsid w:val="00C37153"/>
    <w:rsid w:val="00C37761"/>
    <w:rsid w:val="00C37FF4"/>
    <w:rsid w:val="00C42228"/>
    <w:rsid w:val="00C43320"/>
    <w:rsid w:val="00C4477F"/>
    <w:rsid w:val="00C44C6C"/>
    <w:rsid w:val="00C45039"/>
    <w:rsid w:val="00C451A8"/>
    <w:rsid w:val="00C4524C"/>
    <w:rsid w:val="00C45C90"/>
    <w:rsid w:val="00C4740F"/>
    <w:rsid w:val="00C507CE"/>
    <w:rsid w:val="00C508B6"/>
    <w:rsid w:val="00C50CA9"/>
    <w:rsid w:val="00C51B72"/>
    <w:rsid w:val="00C5252D"/>
    <w:rsid w:val="00C53875"/>
    <w:rsid w:val="00C53DFB"/>
    <w:rsid w:val="00C548EB"/>
    <w:rsid w:val="00C55245"/>
    <w:rsid w:val="00C55D7D"/>
    <w:rsid w:val="00C5632A"/>
    <w:rsid w:val="00C56BE0"/>
    <w:rsid w:val="00C60A17"/>
    <w:rsid w:val="00C60F1E"/>
    <w:rsid w:val="00C61319"/>
    <w:rsid w:val="00C616EE"/>
    <w:rsid w:val="00C63102"/>
    <w:rsid w:val="00C633E9"/>
    <w:rsid w:val="00C638D7"/>
    <w:rsid w:val="00C64189"/>
    <w:rsid w:val="00C64AA7"/>
    <w:rsid w:val="00C6508A"/>
    <w:rsid w:val="00C663FA"/>
    <w:rsid w:val="00C67484"/>
    <w:rsid w:val="00C67830"/>
    <w:rsid w:val="00C701AF"/>
    <w:rsid w:val="00C70237"/>
    <w:rsid w:val="00C7061C"/>
    <w:rsid w:val="00C708C4"/>
    <w:rsid w:val="00C7101F"/>
    <w:rsid w:val="00C7106D"/>
    <w:rsid w:val="00C7120A"/>
    <w:rsid w:val="00C71402"/>
    <w:rsid w:val="00C71C1D"/>
    <w:rsid w:val="00C72C90"/>
    <w:rsid w:val="00C7443E"/>
    <w:rsid w:val="00C74EA8"/>
    <w:rsid w:val="00C75594"/>
    <w:rsid w:val="00C759FD"/>
    <w:rsid w:val="00C80186"/>
    <w:rsid w:val="00C80C12"/>
    <w:rsid w:val="00C80C45"/>
    <w:rsid w:val="00C81CAB"/>
    <w:rsid w:val="00C81CD3"/>
    <w:rsid w:val="00C82801"/>
    <w:rsid w:val="00C83A57"/>
    <w:rsid w:val="00C85735"/>
    <w:rsid w:val="00C85FD7"/>
    <w:rsid w:val="00C8620A"/>
    <w:rsid w:val="00C86869"/>
    <w:rsid w:val="00C8694B"/>
    <w:rsid w:val="00C879B6"/>
    <w:rsid w:val="00C879CE"/>
    <w:rsid w:val="00C903AE"/>
    <w:rsid w:val="00C9177F"/>
    <w:rsid w:val="00C91AB0"/>
    <w:rsid w:val="00C91C14"/>
    <w:rsid w:val="00C926D9"/>
    <w:rsid w:val="00C93491"/>
    <w:rsid w:val="00C94374"/>
    <w:rsid w:val="00C95475"/>
    <w:rsid w:val="00C95626"/>
    <w:rsid w:val="00C95B9B"/>
    <w:rsid w:val="00C95EFD"/>
    <w:rsid w:val="00C966D6"/>
    <w:rsid w:val="00C96999"/>
    <w:rsid w:val="00C96A3E"/>
    <w:rsid w:val="00C96D9C"/>
    <w:rsid w:val="00C97BD3"/>
    <w:rsid w:val="00C97CBE"/>
    <w:rsid w:val="00CA0FA6"/>
    <w:rsid w:val="00CA1BAF"/>
    <w:rsid w:val="00CA1C4E"/>
    <w:rsid w:val="00CA29FD"/>
    <w:rsid w:val="00CA2F31"/>
    <w:rsid w:val="00CA30AC"/>
    <w:rsid w:val="00CA38BB"/>
    <w:rsid w:val="00CA4D11"/>
    <w:rsid w:val="00CA662D"/>
    <w:rsid w:val="00CA6989"/>
    <w:rsid w:val="00CA7B1A"/>
    <w:rsid w:val="00CA7EEF"/>
    <w:rsid w:val="00CB0D53"/>
    <w:rsid w:val="00CB0EC4"/>
    <w:rsid w:val="00CB3048"/>
    <w:rsid w:val="00CB3AFD"/>
    <w:rsid w:val="00CB3C75"/>
    <w:rsid w:val="00CB5535"/>
    <w:rsid w:val="00CB5F10"/>
    <w:rsid w:val="00CB72C3"/>
    <w:rsid w:val="00CB760F"/>
    <w:rsid w:val="00CB76BF"/>
    <w:rsid w:val="00CB7C5C"/>
    <w:rsid w:val="00CC0D07"/>
    <w:rsid w:val="00CC1A1B"/>
    <w:rsid w:val="00CC1C6D"/>
    <w:rsid w:val="00CC20B1"/>
    <w:rsid w:val="00CC2288"/>
    <w:rsid w:val="00CC2482"/>
    <w:rsid w:val="00CC275A"/>
    <w:rsid w:val="00CC287B"/>
    <w:rsid w:val="00CC4BD1"/>
    <w:rsid w:val="00CC53FB"/>
    <w:rsid w:val="00CC760C"/>
    <w:rsid w:val="00CC79C3"/>
    <w:rsid w:val="00CC7B26"/>
    <w:rsid w:val="00CD05C3"/>
    <w:rsid w:val="00CD1279"/>
    <w:rsid w:val="00CD3B3A"/>
    <w:rsid w:val="00CD4A8D"/>
    <w:rsid w:val="00CD4C7E"/>
    <w:rsid w:val="00CD5B29"/>
    <w:rsid w:val="00CD6226"/>
    <w:rsid w:val="00CD6323"/>
    <w:rsid w:val="00CD71E8"/>
    <w:rsid w:val="00CD73CC"/>
    <w:rsid w:val="00CD7B88"/>
    <w:rsid w:val="00CE0DA6"/>
    <w:rsid w:val="00CE1C6A"/>
    <w:rsid w:val="00CE2DE7"/>
    <w:rsid w:val="00CE4048"/>
    <w:rsid w:val="00CE4955"/>
    <w:rsid w:val="00CE5FCD"/>
    <w:rsid w:val="00CE7980"/>
    <w:rsid w:val="00CF0403"/>
    <w:rsid w:val="00CF070D"/>
    <w:rsid w:val="00CF1CED"/>
    <w:rsid w:val="00CF2A63"/>
    <w:rsid w:val="00CF2BA9"/>
    <w:rsid w:val="00CF3B6D"/>
    <w:rsid w:val="00CF41D2"/>
    <w:rsid w:val="00CF423A"/>
    <w:rsid w:val="00CF5903"/>
    <w:rsid w:val="00CF6022"/>
    <w:rsid w:val="00CF63E5"/>
    <w:rsid w:val="00CF6B22"/>
    <w:rsid w:val="00CF6F67"/>
    <w:rsid w:val="00CF715A"/>
    <w:rsid w:val="00D0137A"/>
    <w:rsid w:val="00D01C54"/>
    <w:rsid w:val="00D03165"/>
    <w:rsid w:val="00D03C0F"/>
    <w:rsid w:val="00D04499"/>
    <w:rsid w:val="00D04A5C"/>
    <w:rsid w:val="00D04E97"/>
    <w:rsid w:val="00D04EC3"/>
    <w:rsid w:val="00D0585A"/>
    <w:rsid w:val="00D05E6F"/>
    <w:rsid w:val="00D06C78"/>
    <w:rsid w:val="00D06E54"/>
    <w:rsid w:val="00D078ED"/>
    <w:rsid w:val="00D1245F"/>
    <w:rsid w:val="00D12866"/>
    <w:rsid w:val="00D12BF1"/>
    <w:rsid w:val="00D13C9D"/>
    <w:rsid w:val="00D13FCD"/>
    <w:rsid w:val="00D14029"/>
    <w:rsid w:val="00D160E7"/>
    <w:rsid w:val="00D1692D"/>
    <w:rsid w:val="00D178CA"/>
    <w:rsid w:val="00D22CF6"/>
    <w:rsid w:val="00D232C9"/>
    <w:rsid w:val="00D23A42"/>
    <w:rsid w:val="00D245E0"/>
    <w:rsid w:val="00D24B27"/>
    <w:rsid w:val="00D24EA4"/>
    <w:rsid w:val="00D259BB"/>
    <w:rsid w:val="00D25B4A"/>
    <w:rsid w:val="00D2602B"/>
    <w:rsid w:val="00D2674C"/>
    <w:rsid w:val="00D26985"/>
    <w:rsid w:val="00D27205"/>
    <w:rsid w:val="00D31134"/>
    <w:rsid w:val="00D31274"/>
    <w:rsid w:val="00D33836"/>
    <w:rsid w:val="00D340AE"/>
    <w:rsid w:val="00D3428C"/>
    <w:rsid w:val="00D34416"/>
    <w:rsid w:val="00D34CD8"/>
    <w:rsid w:val="00D35931"/>
    <w:rsid w:val="00D35AD1"/>
    <w:rsid w:val="00D4022B"/>
    <w:rsid w:val="00D40693"/>
    <w:rsid w:val="00D40913"/>
    <w:rsid w:val="00D4165A"/>
    <w:rsid w:val="00D418E9"/>
    <w:rsid w:val="00D422AF"/>
    <w:rsid w:val="00D43528"/>
    <w:rsid w:val="00D4567D"/>
    <w:rsid w:val="00D46450"/>
    <w:rsid w:val="00D467FA"/>
    <w:rsid w:val="00D46DB8"/>
    <w:rsid w:val="00D50859"/>
    <w:rsid w:val="00D50AF3"/>
    <w:rsid w:val="00D51470"/>
    <w:rsid w:val="00D53441"/>
    <w:rsid w:val="00D53697"/>
    <w:rsid w:val="00D543D8"/>
    <w:rsid w:val="00D5459D"/>
    <w:rsid w:val="00D5519C"/>
    <w:rsid w:val="00D55B4C"/>
    <w:rsid w:val="00D56A8B"/>
    <w:rsid w:val="00D56FEE"/>
    <w:rsid w:val="00D573E0"/>
    <w:rsid w:val="00D57406"/>
    <w:rsid w:val="00D57BA5"/>
    <w:rsid w:val="00D57F41"/>
    <w:rsid w:val="00D607E7"/>
    <w:rsid w:val="00D60D8D"/>
    <w:rsid w:val="00D60FB4"/>
    <w:rsid w:val="00D61162"/>
    <w:rsid w:val="00D6250E"/>
    <w:rsid w:val="00D62511"/>
    <w:rsid w:val="00D62D79"/>
    <w:rsid w:val="00D63B91"/>
    <w:rsid w:val="00D645FF"/>
    <w:rsid w:val="00D651F3"/>
    <w:rsid w:val="00D6583E"/>
    <w:rsid w:val="00D66634"/>
    <w:rsid w:val="00D66C8B"/>
    <w:rsid w:val="00D701B6"/>
    <w:rsid w:val="00D70A5C"/>
    <w:rsid w:val="00D72D46"/>
    <w:rsid w:val="00D72E4C"/>
    <w:rsid w:val="00D73D91"/>
    <w:rsid w:val="00D74255"/>
    <w:rsid w:val="00D7444C"/>
    <w:rsid w:val="00D75178"/>
    <w:rsid w:val="00D75B96"/>
    <w:rsid w:val="00D7617F"/>
    <w:rsid w:val="00D77043"/>
    <w:rsid w:val="00D77575"/>
    <w:rsid w:val="00D77584"/>
    <w:rsid w:val="00D775F0"/>
    <w:rsid w:val="00D77A77"/>
    <w:rsid w:val="00D77F1C"/>
    <w:rsid w:val="00D80B1A"/>
    <w:rsid w:val="00D80D40"/>
    <w:rsid w:val="00D80E70"/>
    <w:rsid w:val="00D817FC"/>
    <w:rsid w:val="00D82366"/>
    <w:rsid w:val="00D82E68"/>
    <w:rsid w:val="00D83567"/>
    <w:rsid w:val="00D8418B"/>
    <w:rsid w:val="00D85471"/>
    <w:rsid w:val="00D86212"/>
    <w:rsid w:val="00D86AFB"/>
    <w:rsid w:val="00D86FCD"/>
    <w:rsid w:val="00D8735B"/>
    <w:rsid w:val="00D879FA"/>
    <w:rsid w:val="00D87D18"/>
    <w:rsid w:val="00D91417"/>
    <w:rsid w:val="00D92D59"/>
    <w:rsid w:val="00D93A48"/>
    <w:rsid w:val="00D93C5B"/>
    <w:rsid w:val="00D93EBA"/>
    <w:rsid w:val="00D948EA"/>
    <w:rsid w:val="00D97B0D"/>
    <w:rsid w:val="00DA0182"/>
    <w:rsid w:val="00DA0FBC"/>
    <w:rsid w:val="00DA18B1"/>
    <w:rsid w:val="00DA4BE1"/>
    <w:rsid w:val="00DA5FA3"/>
    <w:rsid w:val="00DA6463"/>
    <w:rsid w:val="00DB09E4"/>
    <w:rsid w:val="00DB1F6D"/>
    <w:rsid w:val="00DB2BFA"/>
    <w:rsid w:val="00DB3268"/>
    <w:rsid w:val="00DB3C4F"/>
    <w:rsid w:val="00DB450B"/>
    <w:rsid w:val="00DB48D9"/>
    <w:rsid w:val="00DB4B4C"/>
    <w:rsid w:val="00DB67AC"/>
    <w:rsid w:val="00DB6985"/>
    <w:rsid w:val="00DB71CD"/>
    <w:rsid w:val="00DB7BC0"/>
    <w:rsid w:val="00DB7E0D"/>
    <w:rsid w:val="00DC1446"/>
    <w:rsid w:val="00DC30E0"/>
    <w:rsid w:val="00DC34F2"/>
    <w:rsid w:val="00DC4214"/>
    <w:rsid w:val="00DC467D"/>
    <w:rsid w:val="00DC49BC"/>
    <w:rsid w:val="00DC7012"/>
    <w:rsid w:val="00DC789C"/>
    <w:rsid w:val="00DC79DF"/>
    <w:rsid w:val="00DD0978"/>
    <w:rsid w:val="00DD0ADC"/>
    <w:rsid w:val="00DD1143"/>
    <w:rsid w:val="00DD1446"/>
    <w:rsid w:val="00DD15F7"/>
    <w:rsid w:val="00DD251B"/>
    <w:rsid w:val="00DD3246"/>
    <w:rsid w:val="00DD41B8"/>
    <w:rsid w:val="00DD572D"/>
    <w:rsid w:val="00DD5733"/>
    <w:rsid w:val="00DD58C3"/>
    <w:rsid w:val="00DD5B87"/>
    <w:rsid w:val="00DD6C8D"/>
    <w:rsid w:val="00DD73FE"/>
    <w:rsid w:val="00DD7A4F"/>
    <w:rsid w:val="00DE02E8"/>
    <w:rsid w:val="00DE0806"/>
    <w:rsid w:val="00DE1666"/>
    <w:rsid w:val="00DE3DAD"/>
    <w:rsid w:val="00DE43C4"/>
    <w:rsid w:val="00DE4B88"/>
    <w:rsid w:val="00DE4D3E"/>
    <w:rsid w:val="00DE676D"/>
    <w:rsid w:val="00DE677E"/>
    <w:rsid w:val="00DE6CBC"/>
    <w:rsid w:val="00DF01CC"/>
    <w:rsid w:val="00DF095F"/>
    <w:rsid w:val="00DF1040"/>
    <w:rsid w:val="00DF14F7"/>
    <w:rsid w:val="00DF1614"/>
    <w:rsid w:val="00DF18B9"/>
    <w:rsid w:val="00DF2F55"/>
    <w:rsid w:val="00DF3190"/>
    <w:rsid w:val="00DF443A"/>
    <w:rsid w:val="00DF61D4"/>
    <w:rsid w:val="00DF6D90"/>
    <w:rsid w:val="00DF6E79"/>
    <w:rsid w:val="00DF7402"/>
    <w:rsid w:val="00E002AD"/>
    <w:rsid w:val="00E00BC5"/>
    <w:rsid w:val="00E00D89"/>
    <w:rsid w:val="00E01936"/>
    <w:rsid w:val="00E02ADC"/>
    <w:rsid w:val="00E02E6C"/>
    <w:rsid w:val="00E03025"/>
    <w:rsid w:val="00E03653"/>
    <w:rsid w:val="00E05422"/>
    <w:rsid w:val="00E05C47"/>
    <w:rsid w:val="00E06FEF"/>
    <w:rsid w:val="00E07668"/>
    <w:rsid w:val="00E10B17"/>
    <w:rsid w:val="00E10F55"/>
    <w:rsid w:val="00E1156C"/>
    <w:rsid w:val="00E12322"/>
    <w:rsid w:val="00E1291F"/>
    <w:rsid w:val="00E1337A"/>
    <w:rsid w:val="00E13E80"/>
    <w:rsid w:val="00E14283"/>
    <w:rsid w:val="00E142A1"/>
    <w:rsid w:val="00E156AB"/>
    <w:rsid w:val="00E1584C"/>
    <w:rsid w:val="00E15DB6"/>
    <w:rsid w:val="00E1624D"/>
    <w:rsid w:val="00E16BCF"/>
    <w:rsid w:val="00E225DF"/>
    <w:rsid w:val="00E24315"/>
    <w:rsid w:val="00E24442"/>
    <w:rsid w:val="00E25D60"/>
    <w:rsid w:val="00E26158"/>
    <w:rsid w:val="00E264C2"/>
    <w:rsid w:val="00E265A3"/>
    <w:rsid w:val="00E265FC"/>
    <w:rsid w:val="00E266B1"/>
    <w:rsid w:val="00E266DE"/>
    <w:rsid w:val="00E273C9"/>
    <w:rsid w:val="00E308FE"/>
    <w:rsid w:val="00E31399"/>
    <w:rsid w:val="00E318C8"/>
    <w:rsid w:val="00E328DC"/>
    <w:rsid w:val="00E32AF0"/>
    <w:rsid w:val="00E3398B"/>
    <w:rsid w:val="00E360E3"/>
    <w:rsid w:val="00E36E65"/>
    <w:rsid w:val="00E37D5F"/>
    <w:rsid w:val="00E41B74"/>
    <w:rsid w:val="00E428B1"/>
    <w:rsid w:val="00E42B6D"/>
    <w:rsid w:val="00E43585"/>
    <w:rsid w:val="00E440CE"/>
    <w:rsid w:val="00E44105"/>
    <w:rsid w:val="00E44407"/>
    <w:rsid w:val="00E4474F"/>
    <w:rsid w:val="00E44791"/>
    <w:rsid w:val="00E447F1"/>
    <w:rsid w:val="00E44E15"/>
    <w:rsid w:val="00E453BD"/>
    <w:rsid w:val="00E454DD"/>
    <w:rsid w:val="00E45AF0"/>
    <w:rsid w:val="00E460DF"/>
    <w:rsid w:val="00E4688C"/>
    <w:rsid w:val="00E5013D"/>
    <w:rsid w:val="00E5182E"/>
    <w:rsid w:val="00E52E2B"/>
    <w:rsid w:val="00E54306"/>
    <w:rsid w:val="00E55788"/>
    <w:rsid w:val="00E573C5"/>
    <w:rsid w:val="00E574CA"/>
    <w:rsid w:val="00E60625"/>
    <w:rsid w:val="00E613EE"/>
    <w:rsid w:val="00E62335"/>
    <w:rsid w:val="00E62C03"/>
    <w:rsid w:val="00E63679"/>
    <w:rsid w:val="00E6377F"/>
    <w:rsid w:val="00E67256"/>
    <w:rsid w:val="00E67F33"/>
    <w:rsid w:val="00E70C47"/>
    <w:rsid w:val="00E70D46"/>
    <w:rsid w:val="00E70E2E"/>
    <w:rsid w:val="00E710C3"/>
    <w:rsid w:val="00E71CD1"/>
    <w:rsid w:val="00E72481"/>
    <w:rsid w:val="00E73814"/>
    <w:rsid w:val="00E73D1E"/>
    <w:rsid w:val="00E74318"/>
    <w:rsid w:val="00E74FDD"/>
    <w:rsid w:val="00E7544C"/>
    <w:rsid w:val="00E76118"/>
    <w:rsid w:val="00E76A10"/>
    <w:rsid w:val="00E8000E"/>
    <w:rsid w:val="00E80ABA"/>
    <w:rsid w:val="00E81F7D"/>
    <w:rsid w:val="00E8361E"/>
    <w:rsid w:val="00E83A95"/>
    <w:rsid w:val="00E83CF2"/>
    <w:rsid w:val="00E848F9"/>
    <w:rsid w:val="00E86F9D"/>
    <w:rsid w:val="00E9071F"/>
    <w:rsid w:val="00E907F0"/>
    <w:rsid w:val="00E90B78"/>
    <w:rsid w:val="00E92EEF"/>
    <w:rsid w:val="00E931BA"/>
    <w:rsid w:val="00E932C4"/>
    <w:rsid w:val="00E93386"/>
    <w:rsid w:val="00E93B5B"/>
    <w:rsid w:val="00E958E6"/>
    <w:rsid w:val="00E95E5E"/>
    <w:rsid w:val="00E96505"/>
    <w:rsid w:val="00E972DB"/>
    <w:rsid w:val="00E974FE"/>
    <w:rsid w:val="00E9788F"/>
    <w:rsid w:val="00EA00B8"/>
    <w:rsid w:val="00EA09F6"/>
    <w:rsid w:val="00EA355D"/>
    <w:rsid w:val="00EA3C84"/>
    <w:rsid w:val="00EA3D96"/>
    <w:rsid w:val="00EA47E9"/>
    <w:rsid w:val="00EA5671"/>
    <w:rsid w:val="00EA5854"/>
    <w:rsid w:val="00EA596C"/>
    <w:rsid w:val="00EA6772"/>
    <w:rsid w:val="00EA68C5"/>
    <w:rsid w:val="00EA69DC"/>
    <w:rsid w:val="00EA70EA"/>
    <w:rsid w:val="00EA73D4"/>
    <w:rsid w:val="00EA7567"/>
    <w:rsid w:val="00EB1446"/>
    <w:rsid w:val="00EB15E9"/>
    <w:rsid w:val="00EB1615"/>
    <w:rsid w:val="00EB1B1B"/>
    <w:rsid w:val="00EB2991"/>
    <w:rsid w:val="00EB3BB8"/>
    <w:rsid w:val="00EB436D"/>
    <w:rsid w:val="00EB4798"/>
    <w:rsid w:val="00EB47EE"/>
    <w:rsid w:val="00EB4C36"/>
    <w:rsid w:val="00EB4E24"/>
    <w:rsid w:val="00EB4E5E"/>
    <w:rsid w:val="00EB5C2D"/>
    <w:rsid w:val="00EB5EEF"/>
    <w:rsid w:val="00EB60C6"/>
    <w:rsid w:val="00EB693D"/>
    <w:rsid w:val="00EB732D"/>
    <w:rsid w:val="00EB75D0"/>
    <w:rsid w:val="00EB77C9"/>
    <w:rsid w:val="00EC033F"/>
    <w:rsid w:val="00EC0EB2"/>
    <w:rsid w:val="00EC166A"/>
    <w:rsid w:val="00EC28CE"/>
    <w:rsid w:val="00EC2B83"/>
    <w:rsid w:val="00EC4624"/>
    <w:rsid w:val="00EC5B7F"/>
    <w:rsid w:val="00EC65E6"/>
    <w:rsid w:val="00EC67D9"/>
    <w:rsid w:val="00EC77E9"/>
    <w:rsid w:val="00EC7CF8"/>
    <w:rsid w:val="00ED0CD2"/>
    <w:rsid w:val="00ED2251"/>
    <w:rsid w:val="00ED30D9"/>
    <w:rsid w:val="00ED3D5D"/>
    <w:rsid w:val="00ED49D2"/>
    <w:rsid w:val="00ED4F48"/>
    <w:rsid w:val="00ED55D6"/>
    <w:rsid w:val="00ED5656"/>
    <w:rsid w:val="00ED5F08"/>
    <w:rsid w:val="00ED67A0"/>
    <w:rsid w:val="00ED75D5"/>
    <w:rsid w:val="00EE1B6E"/>
    <w:rsid w:val="00EE26B4"/>
    <w:rsid w:val="00EE39A7"/>
    <w:rsid w:val="00EE5551"/>
    <w:rsid w:val="00EF0CDB"/>
    <w:rsid w:val="00EF0F18"/>
    <w:rsid w:val="00EF1279"/>
    <w:rsid w:val="00EF2211"/>
    <w:rsid w:val="00EF2E29"/>
    <w:rsid w:val="00EF33C4"/>
    <w:rsid w:val="00EF4830"/>
    <w:rsid w:val="00EF769A"/>
    <w:rsid w:val="00F003A4"/>
    <w:rsid w:val="00F016CE"/>
    <w:rsid w:val="00F021D8"/>
    <w:rsid w:val="00F02A8D"/>
    <w:rsid w:val="00F0469D"/>
    <w:rsid w:val="00F04803"/>
    <w:rsid w:val="00F04EE0"/>
    <w:rsid w:val="00F07DFB"/>
    <w:rsid w:val="00F1067B"/>
    <w:rsid w:val="00F10EF8"/>
    <w:rsid w:val="00F1206C"/>
    <w:rsid w:val="00F12686"/>
    <w:rsid w:val="00F15593"/>
    <w:rsid w:val="00F162F1"/>
    <w:rsid w:val="00F16492"/>
    <w:rsid w:val="00F16B37"/>
    <w:rsid w:val="00F16BFE"/>
    <w:rsid w:val="00F2183C"/>
    <w:rsid w:val="00F22D94"/>
    <w:rsid w:val="00F22F37"/>
    <w:rsid w:val="00F230A2"/>
    <w:rsid w:val="00F23476"/>
    <w:rsid w:val="00F23D12"/>
    <w:rsid w:val="00F23D2F"/>
    <w:rsid w:val="00F2405E"/>
    <w:rsid w:val="00F247C7"/>
    <w:rsid w:val="00F256FD"/>
    <w:rsid w:val="00F2574C"/>
    <w:rsid w:val="00F264FA"/>
    <w:rsid w:val="00F26ED0"/>
    <w:rsid w:val="00F27676"/>
    <w:rsid w:val="00F27CC6"/>
    <w:rsid w:val="00F306A3"/>
    <w:rsid w:val="00F3197F"/>
    <w:rsid w:val="00F32356"/>
    <w:rsid w:val="00F32C97"/>
    <w:rsid w:val="00F333B6"/>
    <w:rsid w:val="00F33733"/>
    <w:rsid w:val="00F33D32"/>
    <w:rsid w:val="00F348A4"/>
    <w:rsid w:val="00F35C7A"/>
    <w:rsid w:val="00F367B8"/>
    <w:rsid w:val="00F37974"/>
    <w:rsid w:val="00F419A7"/>
    <w:rsid w:val="00F41B69"/>
    <w:rsid w:val="00F41BE8"/>
    <w:rsid w:val="00F43B35"/>
    <w:rsid w:val="00F44426"/>
    <w:rsid w:val="00F459F3"/>
    <w:rsid w:val="00F45E45"/>
    <w:rsid w:val="00F465DA"/>
    <w:rsid w:val="00F47FAE"/>
    <w:rsid w:val="00F50558"/>
    <w:rsid w:val="00F51ADA"/>
    <w:rsid w:val="00F5232E"/>
    <w:rsid w:val="00F5368D"/>
    <w:rsid w:val="00F537AD"/>
    <w:rsid w:val="00F556C4"/>
    <w:rsid w:val="00F55BD8"/>
    <w:rsid w:val="00F60E80"/>
    <w:rsid w:val="00F628F3"/>
    <w:rsid w:val="00F6303F"/>
    <w:rsid w:val="00F631DA"/>
    <w:rsid w:val="00F63754"/>
    <w:rsid w:val="00F63928"/>
    <w:rsid w:val="00F63ECA"/>
    <w:rsid w:val="00F6555E"/>
    <w:rsid w:val="00F66D0B"/>
    <w:rsid w:val="00F673A3"/>
    <w:rsid w:val="00F67489"/>
    <w:rsid w:val="00F67B08"/>
    <w:rsid w:val="00F67EF4"/>
    <w:rsid w:val="00F7056F"/>
    <w:rsid w:val="00F70A53"/>
    <w:rsid w:val="00F723B1"/>
    <w:rsid w:val="00F726FD"/>
    <w:rsid w:val="00F72C15"/>
    <w:rsid w:val="00F732AB"/>
    <w:rsid w:val="00F7365D"/>
    <w:rsid w:val="00F74CC8"/>
    <w:rsid w:val="00F80644"/>
    <w:rsid w:val="00F8089C"/>
    <w:rsid w:val="00F8120E"/>
    <w:rsid w:val="00F81974"/>
    <w:rsid w:val="00F8425E"/>
    <w:rsid w:val="00F842A5"/>
    <w:rsid w:val="00F857E9"/>
    <w:rsid w:val="00F86467"/>
    <w:rsid w:val="00F864BA"/>
    <w:rsid w:val="00F86E77"/>
    <w:rsid w:val="00F90452"/>
    <w:rsid w:val="00F90C19"/>
    <w:rsid w:val="00F91942"/>
    <w:rsid w:val="00F91CB0"/>
    <w:rsid w:val="00F92303"/>
    <w:rsid w:val="00F92817"/>
    <w:rsid w:val="00F92F31"/>
    <w:rsid w:val="00F93E78"/>
    <w:rsid w:val="00F94133"/>
    <w:rsid w:val="00F953F2"/>
    <w:rsid w:val="00F95EFD"/>
    <w:rsid w:val="00F973B2"/>
    <w:rsid w:val="00FA1D33"/>
    <w:rsid w:val="00FA2C12"/>
    <w:rsid w:val="00FA347C"/>
    <w:rsid w:val="00FA3A70"/>
    <w:rsid w:val="00FA412A"/>
    <w:rsid w:val="00FA4CDF"/>
    <w:rsid w:val="00FA53EB"/>
    <w:rsid w:val="00FA6353"/>
    <w:rsid w:val="00FA7ABE"/>
    <w:rsid w:val="00FB0434"/>
    <w:rsid w:val="00FB17D0"/>
    <w:rsid w:val="00FB1CCF"/>
    <w:rsid w:val="00FB1D64"/>
    <w:rsid w:val="00FB224D"/>
    <w:rsid w:val="00FB2BF6"/>
    <w:rsid w:val="00FB3914"/>
    <w:rsid w:val="00FB3938"/>
    <w:rsid w:val="00FB48B7"/>
    <w:rsid w:val="00FB59AF"/>
    <w:rsid w:val="00FB5B0F"/>
    <w:rsid w:val="00FB5B74"/>
    <w:rsid w:val="00FB5EEE"/>
    <w:rsid w:val="00FB61F3"/>
    <w:rsid w:val="00FB6415"/>
    <w:rsid w:val="00FB6757"/>
    <w:rsid w:val="00FB6B83"/>
    <w:rsid w:val="00FB6C2E"/>
    <w:rsid w:val="00FB7069"/>
    <w:rsid w:val="00FB7194"/>
    <w:rsid w:val="00FB78CC"/>
    <w:rsid w:val="00FC060C"/>
    <w:rsid w:val="00FC1E83"/>
    <w:rsid w:val="00FC2A68"/>
    <w:rsid w:val="00FC315E"/>
    <w:rsid w:val="00FC3565"/>
    <w:rsid w:val="00FC3EFB"/>
    <w:rsid w:val="00FC54EB"/>
    <w:rsid w:val="00FC575A"/>
    <w:rsid w:val="00FC6CD0"/>
    <w:rsid w:val="00FC6E6D"/>
    <w:rsid w:val="00FC6FC5"/>
    <w:rsid w:val="00FC6FD5"/>
    <w:rsid w:val="00FC7C89"/>
    <w:rsid w:val="00FD13B5"/>
    <w:rsid w:val="00FD234D"/>
    <w:rsid w:val="00FD24EB"/>
    <w:rsid w:val="00FD251C"/>
    <w:rsid w:val="00FD2EEA"/>
    <w:rsid w:val="00FD3721"/>
    <w:rsid w:val="00FD39DA"/>
    <w:rsid w:val="00FD3A8B"/>
    <w:rsid w:val="00FD3C93"/>
    <w:rsid w:val="00FD4374"/>
    <w:rsid w:val="00FD44F1"/>
    <w:rsid w:val="00FD46FC"/>
    <w:rsid w:val="00FD5614"/>
    <w:rsid w:val="00FD6927"/>
    <w:rsid w:val="00FE1426"/>
    <w:rsid w:val="00FE2CD3"/>
    <w:rsid w:val="00FE479B"/>
    <w:rsid w:val="00FE4A28"/>
    <w:rsid w:val="00FE5B4A"/>
    <w:rsid w:val="00FE67EB"/>
    <w:rsid w:val="00FE708A"/>
    <w:rsid w:val="00FE7731"/>
    <w:rsid w:val="00FF1265"/>
    <w:rsid w:val="00FF2341"/>
    <w:rsid w:val="00FF2421"/>
    <w:rsid w:val="00FF271F"/>
    <w:rsid w:val="00FF2CDA"/>
    <w:rsid w:val="00FF2DFD"/>
    <w:rsid w:val="00FF3A26"/>
    <w:rsid w:val="00FF4A15"/>
    <w:rsid w:val="00FF509E"/>
    <w:rsid w:val="00FF52F0"/>
    <w:rsid w:val="00FF5A9F"/>
    <w:rsid w:val="00FF627F"/>
    <w:rsid w:val="00FF67E8"/>
    <w:rsid w:val="00FF6955"/>
    <w:rsid w:val="00FF6BA7"/>
    <w:rsid w:val="2812221F"/>
    <w:rsid w:val="324C7D72"/>
    <w:rsid w:val="33F34320"/>
    <w:rsid w:val="3B895CD0"/>
    <w:rsid w:val="6E943D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7EC2EC3"/>
  <w14:defaultImageDpi w14:val="32767"/>
  <w15:docId w15:val="{1574D053-78DB-46C3-98D4-E01FF1108D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B03CD6"/>
    <w:pPr>
      <w:widowControl w:val="0"/>
      <w:jc w:val="both"/>
    </w:pPr>
    <w:rPr>
      <w:kern w:val="2"/>
      <w:sz w:val="21"/>
      <w:szCs w:val="22"/>
    </w:rPr>
  </w:style>
  <w:style w:type="paragraph" w:styleId="1">
    <w:name w:val="heading 1"/>
    <w:basedOn w:val="a0"/>
    <w:next w:val="a0"/>
    <w:link w:val="10"/>
    <w:uiPriority w:val="9"/>
    <w:qFormat/>
    <w:rsid w:val="00E71CD1"/>
    <w:pPr>
      <w:keepNext/>
      <w:keepLines/>
      <w:spacing w:before="340" w:after="330" w:line="578" w:lineRule="auto"/>
      <w:outlineLvl w:val="0"/>
    </w:pPr>
    <w:rPr>
      <w:b/>
      <w:bCs/>
      <w:kern w:val="44"/>
      <w:sz w:val="44"/>
      <w:szCs w:val="44"/>
    </w:rPr>
  </w:style>
  <w:style w:type="paragraph" w:styleId="2">
    <w:name w:val="heading 2"/>
    <w:basedOn w:val="a0"/>
    <w:next w:val="a0"/>
    <w:link w:val="20"/>
    <w:uiPriority w:val="9"/>
    <w:semiHidden/>
    <w:unhideWhenUsed/>
    <w:qFormat/>
    <w:rsid w:val="00E71CD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annotation text"/>
    <w:basedOn w:val="a0"/>
    <w:link w:val="a5"/>
    <w:uiPriority w:val="99"/>
    <w:unhideWhenUsed/>
    <w:qFormat/>
    <w:rPr>
      <w:sz w:val="20"/>
      <w:szCs w:val="20"/>
    </w:rPr>
  </w:style>
  <w:style w:type="paragraph" w:styleId="a6">
    <w:name w:val="Balloon Text"/>
    <w:basedOn w:val="a0"/>
    <w:link w:val="a7"/>
    <w:uiPriority w:val="99"/>
    <w:semiHidden/>
    <w:unhideWhenUsed/>
    <w:rPr>
      <w:sz w:val="18"/>
      <w:szCs w:val="18"/>
    </w:rPr>
  </w:style>
  <w:style w:type="paragraph" w:styleId="a8">
    <w:name w:val="footer"/>
    <w:basedOn w:val="a0"/>
    <w:link w:val="a9"/>
    <w:uiPriority w:val="99"/>
    <w:unhideWhenUsed/>
    <w:qFormat/>
    <w:pPr>
      <w:tabs>
        <w:tab w:val="center" w:pos="4153"/>
        <w:tab w:val="right" w:pos="8306"/>
      </w:tabs>
      <w:snapToGrid w:val="0"/>
      <w:jc w:val="left"/>
    </w:pPr>
    <w:rPr>
      <w:sz w:val="18"/>
      <w:szCs w:val="18"/>
    </w:rPr>
  </w:style>
  <w:style w:type="paragraph" w:styleId="aa">
    <w:name w:val="header"/>
    <w:basedOn w:val="a0"/>
    <w:link w:val="ab"/>
    <w:uiPriority w:val="99"/>
    <w:unhideWhenUsed/>
    <w:pPr>
      <w:pBdr>
        <w:bottom w:val="single" w:sz="6" w:space="1" w:color="auto"/>
      </w:pBdr>
      <w:tabs>
        <w:tab w:val="center" w:pos="4153"/>
        <w:tab w:val="right" w:pos="8306"/>
      </w:tabs>
      <w:snapToGrid w:val="0"/>
      <w:jc w:val="center"/>
    </w:pPr>
    <w:rPr>
      <w:sz w:val="18"/>
      <w:szCs w:val="18"/>
    </w:rPr>
  </w:style>
  <w:style w:type="paragraph" w:styleId="ac">
    <w:name w:val="Normal (Web)"/>
    <w:basedOn w:val="a0"/>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paragraph" w:styleId="ad">
    <w:name w:val="annotation subject"/>
    <w:basedOn w:val="a4"/>
    <w:next w:val="a4"/>
    <w:link w:val="ae"/>
    <w:uiPriority w:val="99"/>
    <w:semiHidden/>
    <w:unhideWhenUsed/>
    <w:pPr>
      <w:jc w:val="left"/>
    </w:pPr>
    <w:rPr>
      <w:b/>
      <w:bCs/>
      <w:sz w:val="21"/>
      <w:szCs w:val="22"/>
    </w:rPr>
  </w:style>
  <w:style w:type="table" w:styleId="af">
    <w:name w:val="Table Grid"/>
    <w:basedOn w:val="a2"/>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line number"/>
    <w:basedOn w:val="a1"/>
    <w:uiPriority w:val="99"/>
    <w:semiHidden/>
    <w:unhideWhenUsed/>
  </w:style>
  <w:style w:type="character" w:styleId="af1">
    <w:name w:val="Hyperlink"/>
    <w:basedOn w:val="a1"/>
    <w:unhideWhenUsed/>
    <w:qFormat/>
    <w:rPr>
      <w:color w:val="0000FF"/>
      <w:u w:val="single"/>
    </w:rPr>
  </w:style>
  <w:style w:type="character" w:styleId="af2">
    <w:name w:val="annotation reference"/>
    <w:basedOn w:val="a1"/>
    <w:uiPriority w:val="99"/>
    <w:semiHidden/>
    <w:unhideWhenUsed/>
    <w:qFormat/>
    <w:rPr>
      <w:sz w:val="16"/>
      <w:szCs w:val="16"/>
    </w:rPr>
  </w:style>
  <w:style w:type="character" w:styleId="af3">
    <w:name w:val="Placeholder Text"/>
    <w:basedOn w:val="a1"/>
    <w:uiPriority w:val="99"/>
    <w:semiHidden/>
    <w:qFormat/>
    <w:rPr>
      <w:color w:val="808080"/>
    </w:rPr>
  </w:style>
  <w:style w:type="character" w:customStyle="1" w:styleId="ab">
    <w:name w:val="页眉 字符"/>
    <w:basedOn w:val="a1"/>
    <w:link w:val="aa"/>
    <w:uiPriority w:val="99"/>
    <w:qFormat/>
    <w:rPr>
      <w:sz w:val="18"/>
      <w:szCs w:val="18"/>
    </w:rPr>
  </w:style>
  <w:style w:type="character" w:customStyle="1" w:styleId="a9">
    <w:name w:val="页脚 字符"/>
    <w:basedOn w:val="a1"/>
    <w:link w:val="a8"/>
    <w:uiPriority w:val="99"/>
    <w:qFormat/>
    <w:rPr>
      <w:sz w:val="18"/>
      <w:szCs w:val="18"/>
    </w:rPr>
  </w:style>
  <w:style w:type="paragraph" w:styleId="a">
    <w:name w:val="List Paragraph"/>
    <w:basedOn w:val="a0"/>
    <w:uiPriority w:val="34"/>
    <w:qFormat/>
    <w:rsid w:val="006B6FC9"/>
    <w:pPr>
      <w:widowControl/>
      <w:numPr>
        <w:numId w:val="11"/>
      </w:numPr>
      <w:spacing w:afterLines="50" w:after="156" w:line="360" w:lineRule="auto"/>
      <w:jc w:val="left"/>
    </w:pPr>
    <w:rPr>
      <w:rFonts w:ascii="Times New Roman" w:hAnsi="Times New Roman" w:cs="Times New Roman"/>
      <w:b/>
      <w:bCs/>
      <w:sz w:val="24"/>
      <w:szCs w:val="24"/>
    </w:rPr>
  </w:style>
  <w:style w:type="paragraph" w:customStyle="1" w:styleId="Default">
    <w:name w:val="Default"/>
    <w:link w:val="Default0"/>
    <w:pPr>
      <w:widowControl w:val="0"/>
      <w:autoSpaceDE w:val="0"/>
      <w:autoSpaceDN w:val="0"/>
      <w:adjustRightInd w:val="0"/>
      <w:spacing w:after="240" w:line="480" w:lineRule="atLeast"/>
      <w:jc w:val="both"/>
    </w:pPr>
    <w:rPr>
      <w:rFonts w:ascii="Times New Roman" w:hAnsi="Times New Roman" w:cs="Times New Roman"/>
      <w:color w:val="000000"/>
      <w:sz w:val="24"/>
      <w:szCs w:val="24"/>
    </w:rPr>
  </w:style>
  <w:style w:type="character" w:customStyle="1" w:styleId="Default0">
    <w:name w:val="Default 字符"/>
    <w:basedOn w:val="a1"/>
    <w:link w:val="Default"/>
    <w:rPr>
      <w:rFonts w:ascii="Times New Roman" w:hAnsi="Times New Roman" w:cs="Times New Roman"/>
      <w:color w:val="000000"/>
      <w:kern w:val="0"/>
      <w:sz w:val="24"/>
      <w:szCs w:val="24"/>
    </w:rPr>
  </w:style>
  <w:style w:type="paragraph" w:customStyle="1" w:styleId="EndNoteBibliographyTitle">
    <w:name w:val="EndNote Bibliography Title"/>
    <w:basedOn w:val="a0"/>
    <w:link w:val="EndNoteBibliographyTitle0"/>
    <w:qFormat/>
    <w:pPr>
      <w:jc w:val="center"/>
    </w:pPr>
    <w:rPr>
      <w:rFonts w:ascii="等线" w:eastAsia="等线" w:hAnsi="等线"/>
      <w:sz w:val="20"/>
    </w:rPr>
  </w:style>
  <w:style w:type="character" w:customStyle="1" w:styleId="EndNoteBibliographyTitle0">
    <w:name w:val="EndNote Bibliography Title 字符"/>
    <w:basedOn w:val="a1"/>
    <w:link w:val="EndNoteBibliographyTitle"/>
    <w:qFormat/>
    <w:rPr>
      <w:rFonts w:ascii="等线" w:eastAsia="等线" w:hAnsi="等线"/>
      <w:kern w:val="2"/>
      <w:szCs w:val="22"/>
    </w:rPr>
  </w:style>
  <w:style w:type="paragraph" w:customStyle="1" w:styleId="EndNoteBibliography">
    <w:name w:val="EndNote Bibliography"/>
    <w:basedOn w:val="a0"/>
    <w:link w:val="EndNoteBibliography0"/>
    <w:qFormat/>
    <w:rPr>
      <w:rFonts w:ascii="等线" w:eastAsia="等线" w:hAnsi="等线"/>
      <w:sz w:val="20"/>
    </w:rPr>
  </w:style>
  <w:style w:type="character" w:customStyle="1" w:styleId="EndNoteBibliography0">
    <w:name w:val="EndNote Bibliography 字符"/>
    <w:basedOn w:val="a1"/>
    <w:link w:val="EndNoteBibliography"/>
    <w:rPr>
      <w:rFonts w:ascii="等线" w:eastAsia="等线" w:hAnsi="等线"/>
      <w:kern w:val="2"/>
      <w:szCs w:val="22"/>
    </w:rPr>
  </w:style>
  <w:style w:type="character" w:customStyle="1" w:styleId="a5">
    <w:name w:val="批注文字 字符"/>
    <w:basedOn w:val="a1"/>
    <w:link w:val="a4"/>
    <w:uiPriority w:val="99"/>
    <w:rPr>
      <w:sz w:val="20"/>
      <w:szCs w:val="20"/>
    </w:rPr>
  </w:style>
  <w:style w:type="character" w:customStyle="1" w:styleId="a7">
    <w:name w:val="批注框文本 字符"/>
    <w:basedOn w:val="a1"/>
    <w:link w:val="a6"/>
    <w:uiPriority w:val="99"/>
    <w:semiHidden/>
    <w:rPr>
      <w:sz w:val="18"/>
      <w:szCs w:val="18"/>
    </w:rPr>
  </w:style>
  <w:style w:type="character" w:customStyle="1" w:styleId="ae">
    <w:name w:val="批注主题 字符"/>
    <w:basedOn w:val="a5"/>
    <w:link w:val="ad"/>
    <w:uiPriority w:val="99"/>
    <w:semiHidden/>
    <w:rPr>
      <w:b/>
      <w:bCs/>
      <w:sz w:val="20"/>
      <w:szCs w:val="20"/>
    </w:rPr>
  </w:style>
  <w:style w:type="character" w:customStyle="1" w:styleId="11">
    <w:name w:val="未处理的提及1"/>
    <w:basedOn w:val="a1"/>
    <w:uiPriority w:val="99"/>
    <w:semiHidden/>
    <w:unhideWhenUsed/>
    <w:rPr>
      <w:color w:val="605E5C"/>
      <w:shd w:val="clear" w:color="auto" w:fill="E1DFDD"/>
    </w:rPr>
  </w:style>
  <w:style w:type="paragraph" w:customStyle="1" w:styleId="12">
    <w:name w:val="修订1"/>
    <w:hidden/>
    <w:uiPriority w:val="99"/>
    <w:semiHidden/>
    <w:qFormat/>
    <w:rPr>
      <w:kern w:val="2"/>
      <w:sz w:val="21"/>
      <w:szCs w:val="22"/>
    </w:rPr>
  </w:style>
  <w:style w:type="character" w:customStyle="1" w:styleId="21">
    <w:name w:val="未处理的提及2"/>
    <w:basedOn w:val="a1"/>
    <w:uiPriority w:val="99"/>
    <w:rPr>
      <w:color w:val="605E5C"/>
      <w:shd w:val="clear" w:color="auto" w:fill="E1DFDD"/>
    </w:rPr>
  </w:style>
  <w:style w:type="character" w:customStyle="1" w:styleId="3">
    <w:name w:val="未处理的提及3"/>
    <w:basedOn w:val="a1"/>
    <w:uiPriority w:val="99"/>
    <w:semiHidden/>
    <w:unhideWhenUsed/>
    <w:rPr>
      <w:color w:val="605E5C"/>
      <w:shd w:val="clear" w:color="auto" w:fill="E1DFDD"/>
    </w:rPr>
  </w:style>
  <w:style w:type="character" w:customStyle="1" w:styleId="4">
    <w:name w:val="未处理的提及4"/>
    <w:basedOn w:val="a1"/>
    <w:uiPriority w:val="99"/>
    <w:semiHidden/>
    <w:unhideWhenUsed/>
    <w:rPr>
      <w:color w:val="605E5C"/>
      <w:shd w:val="clear" w:color="auto" w:fill="E1DFDD"/>
    </w:rPr>
  </w:style>
  <w:style w:type="character" w:customStyle="1" w:styleId="5">
    <w:name w:val="未处理的提及5"/>
    <w:basedOn w:val="a1"/>
    <w:uiPriority w:val="99"/>
    <w:qFormat/>
    <w:rPr>
      <w:color w:val="605E5C"/>
      <w:shd w:val="clear" w:color="auto" w:fill="E1DFDD"/>
    </w:rPr>
  </w:style>
  <w:style w:type="character" w:customStyle="1" w:styleId="6">
    <w:name w:val="未处理的提及6"/>
    <w:basedOn w:val="a1"/>
    <w:uiPriority w:val="99"/>
    <w:semiHidden/>
    <w:unhideWhenUsed/>
    <w:rPr>
      <w:color w:val="605E5C"/>
      <w:shd w:val="clear" w:color="auto" w:fill="E1DFDD"/>
    </w:rPr>
  </w:style>
  <w:style w:type="paragraph" w:styleId="af4">
    <w:name w:val="Revision"/>
    <w:hidden/>
    <w:uiPriority w:val="99"/>
    <w:semiHidden/>
    <w:rsid w:val="00F021D8"/>
    <w:rPr>
      <w:kern w:val="2"/>
      <w:sz w:val="21"/>
      <w:szCs w:val="22"/>
    </w:rPr>
  </w:style>
  <w:style w:type="character" w:customStyle="1" w:styleId="10">
    <w:name w:val="标题 1 字符"/>
    <w:basedOn w:val="a1"/>
    <w:link w:val="1"/>
    <w:uiPriority w:val="9"/>
    <w:rsid w:val="00E71CD1"/>
    <w:rPr>
      <w:b/>
      <w:bCs/>
      <w:kern w:val="44"/>
      <w:sz w:val="44"/>
      <w:szCs w:val="44"/>
    </w:rPr>
  </w:style>
  <w:style w:type="character" w:customStyle="1" w:styleId="20">
    <w:name w:val="标题 2 字符"/>
    <w:basedOn w:val="a1"/>
    <w:link w:val="2"/>
    <w:uiPriority w:val="9"/>
    <w:semiHidden/>
    <w:rsid w:val="00E71CD1"/>
    <w:rPr>
      <w:rFonts w:asciiTheme="majorHAnsi" w:eastAsiaTheme="majorEastAsia" w:hAnsiTheme="majorHAnsi" w:cstheme="majorBidi"/>
      <w:b/>
      <w:bCs/>
      <w:kern w:val="2"/>
      <w:sz w:val="32"/>
      <w:szCs w:val="32"/>
    </w:rPr>
  </w:style>
  <w:style w:type="paragraph" w:styleId="af5">
    <w:name w:val="Title"/>
    <w:basedOn w:val="a0"/>
    <w:next w:val="a0"/>
    <w:link w:val="af6"/>
    <w:uiPriority w:val="10"/>
    <w:qFormat/>
    <w:rsid w:val="00E71CD1"/>
    <w:pPr>
      <w:spacing w:before="240" w:after="60"/>
      <w:jc w:val="center"/>
      <w:outlineLvl w:val="0"/>
    </w:pPr>
    <w:rPr>
      <w:rFonts w:asciiTheme="majorHAnsi" w:eastAsiaTheme="majorEastAsia" w:hAnsiTheme="majorHAnsi" w:cstheme="majorBidi"/>
      <w:b/>
      <w:bCs/>
      <w:sz w:val="32"/>
      <w:szCs w:val="32"/>
    </w:rPr>
  </w:style>
  <w:style w:type="character" w:customStyle="1" w:styleId="af6">
    <w:name w:val="标题 字符"/>
    <w:basedOn w:val="a1"/>
    <w:link w:val="af5"/>
    <w:uiPriority w:val="10"/>
    <w:rsid w:val="00E71CD1"/>
    <w:rPr>
      <w:rFonts w:asciiTheme="majorHAnsi" w:eastAsiaTheme="majorEastAsia" w:hAnsiTheme="majorHAnsi" w:cstheme="majorBidi"/>
      <w:b/>
      <w:bCs/>
      <w:kern w:val="2"/>
      <w:sz w:val="32"/>
      <w:szCs w:val="32"/>
    </w:rPr>
  </w:style>
  <w:style w:type="paragraph" w:styleId="af7">
    <w:name w:val="Subtitle"/>
    <w:basedOn w:val="a0"/>
    <w:next w:val="a0"/>
    <w:link w:val="af8"/>
    <w:uiPriority w:val="11"/>
    <w:qFormat/>
    <w:rsid w:val="00E71CD1"/>
    <w:pPr>
      <w:spacing w:before="240" w:after="60" w:line="312" w:lineRule="auto"/>
      <w:jc w:val="center"/>
      <w:outlineLvl w:val="1"/>
    </w:pPr>
    <w:rPr>
      <w:b/>
      <w:bCs/>
      <w:kern w:val="28"/>
      <w:sz w:val="32"/>
      <w:szCs w:val="32"/>
    </w:rPr>
  </w:style>
  <w:style w:type="character" w:customStyle="1" w:styleId="af8">
    <w:name w:val="副标题 字符"/>
    <w:basedOn w:val="a1"/>
    <w:link w:val="af7"/>
    <w:uiPriority w:val="11"/>
    <w:rsid w:val="00E71CD1"/>
    <w:rPr>
      <w:b/>
      <w:bCs/>
      <w:kern w:val="28"/>
      <w:sz w:val="32"/>
      <w:szCs w:val="32"/>
    </w:rPr>
  </w:style>
  <w:style w:type="paragraph" w:styleId="af9">
    <w:name w:val="Quote"/>
    <w:basedOn w:val="a0"/>
    <w:next w:val="a0"/>
    <w:link w:val="afa"/>
    <w:uiPriority w:val="99"/>
    <w:rsid w:val="00E71CD1"/>
    <w:pPr>
      <w:spacing w:before="200" w:after="160"/>
      <w:ind w:left="864" w:right="864"/>
      <w:jc w:val="center"/>
    </w:pPr>
    <w:rPr>
      <w:i/>
      <w:iCs/>
      <w:color w:val="404040" w:themeColor="text1" w:themeTint="BF"/>
    </w:rPr>
  </w:style>
  <w:style w:type="character" w:customStyle="1" w:styleId="afa">
    <w:name w:val="引用 字符"/>
    <w:basedOn w:val="a1"/>
    <w:link w:val="af9"/>
    <w:uiPriority w:val="99"/>
    <w:rsid w:val="00E71CD1"/>
    <w:rPr>
      <w:i/>
      <w:iCs/>
      <w:color w:val="404040" w:themeColor="text1" w:themeTint="BF"/>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2951428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eizhet@buaa.edu.cn" TargetMode="External"/><Relationship Id="rId13" Type="http://schemas.openxmlformats.org/officeDocument/2006/relationships/image" Target="media/image4.png"/><Relationship Id="rId18" Type="http://schemas.openxmlformats.org/officeDocument/2006/relationships/image" Target="media/image9.png"/><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pn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fontTable" Target="fontTable.xml"/><Relationship Id="rId10" Type="http://schemas.openxmlformats.org/officeDocument/2006/relationships/image" Target="media/image1.png"/><Relationship Id="rId19"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hyperlink" Target="mailto:htyuan@nju.edu.cn" TargetMode="External"/><Relationship Id="rId14" Type="http://schemas.openxmlformats.org/officeDocument/2006/relationships/image" Target="media/image5.png"/><Relationship Id="rId22"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A87F8C-E92B-457C-926A-D2B9000B95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956</TotalTime>
  <Pages>26</Pages>
  <Words>10645</Words>
  <Characters>60677</Characters>
  <Application>Microsoft Office Word</Application>
  <DocSecurity>0</DocSecurity>
  <Lines>505</Lines>
  <Paragraphs>142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泽亚</dc:creator>
  <cp:lastModifiedBy>泽亚 李</cp:lastModifiedBy>
  <cp:revision>53</cp:revision>
  <cp:lastPrinted>2023-08-19T18:07:00Z</cp:lastPrinted>
  <dcterms:created xsi:type="dcterms:W3CDTF">2024-06-24T01:44:00Z</dcterms:created>
  <dcterms:modified xsi:type="dcterms:W3CDTF">2024-07-15T07:25:00Z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7AFF9AF444F3416983CD91EDFAF3546D_13</vt:lpwstr>
  </property>
  <property fmtid="{D5CDD505-2E9C-101B-9397-08002B2CF9AE}" pid="3" name="KSOProductBuildVer">
    <vt:lpwstr>2052-12.1.0.16120</vt:lpwstr>
  </property>
  <property fmtid="{D5CDD505-2E9C-101B-9397-08002B2CF9AE}" pid="4" name="LE1">
    <vt:filetime>2024-06-18T03:38:14Z</vt:filetime>
  </property>
</Properties>
</file>