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76D51" w14:textId="77777777" w:rsidR="000F0856" w:rsidRPr="000F0856" w:rsidRDefault="000F0856" w:rsidP="000F0856">
      <w:pPr>
        <w:spacing w:line="259" w:lineRule="auto"/>
        <w:jc w:val="both"/>
        <w:rPr>
          <w:rFonts w:ascii="Times New Roman" w:eastAsia="Aptos" w:hAnsi="Times New Roman" w:cs="Times New Roman"/>
          <w:sz w:val="22"/>
          <w:szCs w:val="22"/>
        </w:rPr>
      </w:pPr>
      <w:r w:rsidRPr="000F0856">
        <w:rPr>
          <w:rFonts w:ascii="Aptos" w:eastAsia="Aptos" w:hAnsi="Aptos" w:cs="Arial"/>
          <w:noProof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496A712" wp14:editId="12943296">
                <wp:simplePos x="0" y="0"/>
                <wp:positionH relativeFrom="margin">
                  <wp:align>right</wp:align>
                </wp:positionH>
                <wp:positionV relativeFrom="paragraph">
                  <wp:posOffset>4084955</wp:posOffset>
                </wp:positionV>
                <wp:extent cx="8223250" cy="1256030"/>
                <wp:effectExtent l="0" t="0" r="6350" b="1270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23250" cy="1256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61093D" w14:textId="77777777" w:rsidR="000F0856" w:rsidRPr="0085123B" w:rsidRDefault="000F0856" w:rsidP="000F0856">
                            <w:pPr>
                              <w:spacing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85123B">
                              <w:rPr>
                                <w:sz w:val="16"/>
                                <w:szCs w:val="16"/>
                              </w:rPr>
                              <w:t>Continuous and categorical variables are presented as mean</w:t>
                            </w:r>
                            <w:r w:rsidRPr="000F0856">
                              <w:rPr>
                                <w:rFonts w:cs="Aptos"/>
                                <w:sz w:val="16"/>
                                <w:szCs w:val="16"/>
                              </w:rPr>
                              <w:t>±</w:t>
                            </w:r>
                            <w:r w:rsidRPr="0085123B">
                              <w:rPr>
                                <w:sz w:val="16"/>
                                <w:szCs w:val="16"/>
                              </w:rPr>
                              <w:t xml:space="preserve"> standard and percentage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,</w:t>
                            </w:r>
                            <w:r w:rsidRPr="0085123B">
                              <w:rPr>
                                <w:sz w:val="16"/>
                                <w:szCs w:val="16"/>
                              </w:rPr>
                              <w:t xml:space="preserve"> respectively. </w:t>
                            </w:r>
                          </w:p>
                          <w:p w14:paraId="2FAC319E" w14:textId="77777777" w:rsidR="000F0856" w:rsidRPr="0085123B" w:rsidRDefault="000F0856" w:rsidP="000F0856">
                            <w:pPr>
                              <w:pStyle w:val="Caption"/>
                              <w:rPr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</w:pPr>
                            <w:r w:rsidRPr="0085123B">
                              <w:rPr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>* Indicates One-way ANOVA analysis; otherwise, Kruskal-Wallis was used.</w:t>
                            </w:r>
                          </w:p>
                          <w:p w14:paraId="7BF846AC" w14:textId="77777777" w:rsidR="000F0856" w:rsidRPr="0085123B" w:rsidRDefault="000F0856" w:rsidP="000F085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5123B">
                              <w:rPr>
                                <w:sz w:val="16"/>
                                <w:szCs w:val="16"/>
                              </w:rPr>
                              <w:t xml:space="preserve">Abbreviations: CDRSB; clinical dementia rating scale, MMSE; mini-mental state exam,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ADNI</w:t>
                            </w:r>
                            <w:r w:rsidRPr="0085123B">
                              <w:rPr>
                                <w:sz w:val="16"/>
                                <w:szCs w:val="16"/>
                              </w:rPr>
                              <w:t xml:space="preserve">-MEM; memory composite score,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ADNI</w:t>
                            </w:r>
                            <w:r w:rsidRPr="0085123B">
                              <w:rPr>
                                <w:sz w:val="16"/>
                                <w:szCs w:val="16"/>
                              </w:rPr>
                              <w:t xml:space="preserve">-EF; executive function composite score,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ADNI</w:t>
                            </w:r>
                            <w:r w:rsidRPr="0085123B">
                              <w:rPr>
                                <w:sz w:val="16"/>
                                <w:szCs w:val="16"/>
                              </w:rPr>
                              <w:t xml:space="preserve">-LAN; language composite score,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ADNI</w:t>
                            </w:r>
                            <w:r w:rsidRPr="0085123B">
                              <w:rPr>
                                <w:sz w:val="16"/>
                                <w:szCs w:val="16"/>
                              </w:rPr>
                              <w:t>-VSP; visuospatial composite score</w:t>
                            </w:r>
                          </w:p>
                          <w:p w14:paraId="7EBC313D" w14:textId="77777777" w:rsidR="000F0856" w:rsidRPr="0085123B" w:rsidRDefault="000F0856" w:rsidP="000F0856"/>
                          <w:p w14:paraId="14B9DBA3" w14:textId="77777777" w:rsidR="000F0856" w:rsidRPr="0090735B" w:rsidRDefault="000F0856" w:rsidP="000F0856">
                            <w:pPr>
                              <w:spacing w:line="240" w:lineRule="auto"/>
                              <w:rPr>
                                <w:vertAlign w:val="subscrip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96A71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96.3pt;margin-top:321.65pt;width:647.5pt;height:98.9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upzDQIAAPcDAAAOAAAAZHJzL2Uyb0RvYy54bWysU9tu2zAMfR+wfxD0vthxk6414hRdugwD&#10;ugvQ7QNkWY6FyaJGKbG7ry8lp2nQvQ3Tg0CK1BF5eLS6GXvDDgq9Blvx+SznTFkJjba7iv/8sX13&#10;xZkPwjbCgFUVf1Se36zfvlkNrlQFdGAahYxArC8HV/EuBFdmmZed6oWfgVOWgi1gLwK5uMsaFAOh&#10;9yYr8vwyGwAbhyCV93R6NwX5OuG3rZLhW9t6FZipONUW0o5pr+OerVei3KFwnZbHMsQ/VNELbenR&#10;E9SdCILtUf8F1WuJ4KENMwl9Bm2rpUo9UDfz/FU3D51wKvVC5Hh3osn/P1j59fDgviML4wcYaYCp&#10;Ce/uQf7yzMKmE3anbhFh6JRo6OF5pCwbnC+PVyPVvvQRpB6+QENDFvsACWhssY+sUJ+M0GkAjyfS&#10;1RiYpMOrorgolhSSFJsXy8v8Io0lE+XzdYc+fFLQs2hUHGmqCV4c7n2I5YjyOSW+5sHoZquNSQ7u&#10;6o1BdhCkgG1aqYNXacayoeLXy2KZkC3E+0kcvQ6kUKN7KjWPa9JMpOOjbVJKENpMNlVi7JGfSMlE&#10;ThjrkRIjTzU0j8QUwqRE+jlkdIB/OBtIhRX3v/cCFWfmsyW2r+eLRZRtchbL9wU5eB6pzyPCSoKq&#10;eOBsMjchST3yYOGWptLqxNdLJcdaSV2JxuNPiPI991PWy39dPwEAAP//AwBQSwMEFAAGAAgAAAAh&#10;AEkua67eAAAACQEAAA8AAABkcnMvZG93bnJldi54bWxMj8FuwjAQRO+V+g/WVuqlKk4gBAjZoLZS&#10;q16hfMAmNklEvI5iQ8Lf15za4+ysZt7ku8l04qoH11pGiGcRCM2VVS3XCMefz9c1COeJFXWWNcJN&#10;O9gVjw85ZcqOvNfXg69FCGGXEULjfZ9J6apGG3Iz22sO3skOhnyQQy3VQGMIN52cR1EqDbUcGhrq&#10;9Uejq/PhYhBO3+PLcjOWX/642ifpO7Wr0t4Qn5+mty0Iryf/9wx3/IAORWAq7YWVEx1CGOIR0mSx&#10;AHG355tlOJUI6ySOQRa5/L+g+AUAAP//AwBQSwECLQAUAAYACAAAACEAtoM4kv4AAADhAQAAEwAA&#10;AAAAAAAAAAAAAAAAAAAAW0NvbnRlbnRfVHlwZXNdLnhtbFBLAQItABQABgAIAAAAIQA4/SH/1gAA&#10;AJQBAAALAAAAAAAAAAAAAAAAAC8BAABfcmVscy8ucmVsc1BLAQItABQABgAIAAAAIQBicupzDQIA&#10;APcDAAAOAAAAAAAAAAAAAAAAAC4CAABkcnMvZTJvRG9jLnhtbFBLAQItABQABgAIAAAAIQBJLmuu&#10;3gAAAAkBAAAPAAAAAAAAAAAAAAAAAGcEAABkcnMvZG93bnJldi54bWxQSwUGAAAAAAQABADzAAAA&#10;cgUAAAAA&#10;" stroked="f">
                <v:textbox>
                  <w:txbxContent>
                    <w:p w14:paraId="1261093D" w14:textId="77777777" w:rsidR="000F0856" w:rsidRPr="0085123B" w:rsidRDefault="000F0856" w:rsidP="000F0856">
                      <w:pPr>
                        <w:spacing w:line="240" w:lineRule="auto"/>
                        <w:rPr>
                          <w:sz w:val="16"/>
                          <w:szCs w:val="16"/>
                        </w:rPr>
                      </w:pPr>
                      <w:r w:rsidRPr="0085123B">
                        <w:rPr>
                          <w:sz w:val="16"/>
                          <w:szCs w:val="16"/>
                        </w:rPr>
                        <w:t>Continuous and categorical variables are presented as mean</w:t>
                      </w:r>
                      <w:r w:rsidRPr="000F0856">
                        <w:rPr>
                          <w:rFonts w:cs="Aptos"/>
                          <w:sz w:val="16"/>
                          <w:szCs w:val="16"/>
                        </w:rPr>
                        <w:t>±</w:t>
                      </w:r>
                      <w:r w:rsidRPr="0085123B">
                        <w:rPr>
                          <w:sz w:val="16"/>
                          <w:szCs w:val="16"/>
                        </w:rPr>
                        <w:t xml:space="preserve"> standard and percentage</w:t>
                      </w:r>
                      <w:r>
                        <w:rPr>
                          <w:sz w:val="16"/>
                          <w:szCs w:val="16"/>
                        </w:rPr>
                        <w:t>,</w:t>
                      </w:r>
                      <w:r w:rsidRPr="0085123B">
                        <w:rPr>
                          <w:sz w:val="16"/>
                          <w:szCs w:val="16"/>
                        </w:rPr>
                        <w:t xml:space="preserve"> respectively. </w:t>
                      </w:r>
                    </w:p>
                    <w:p w14:paraId="2FAC319E" w14:textId="77777777" w:rsidR="000F0856" w:rsidRPr="0085123B" w:rsidRDefault="000F0856" w:rsidP="000F0856">
                      <w:pPr>
                        <w:pStyle w:val="Caption"/>
                        <w:rPr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</w:pPr>
                      <w:r w:rsidRPr="0085123B">
                        <w:rPr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>* Indicates One-way ANOVA analysis; otherwise, Kruskal-Wallis was used.</w:t>
                      </w:r>
                    </w:p>
                    <w:p w14:paraId="7BF846AC" w14:textId="77777777" w:rsidR="000F0856" w:rsidRPr="0085123B" w:rsidRDefault="000F0856" w:rsidP="000F0856">
                      <w:pPr>
                        <w:rPr>
                          <w:sz w:val="16"/>
                          <w:szCs w:val="16"/>
                        </w:rPr>
                      </w:pPr>
                      <w:r w:rsidRPr="0085123B">
                        <w:rPr>
                          <w:sz w:val="16"/>
                          <w:szCs w:val="16"/>
                        </w:rPr>
                        <w:t xml:space="preserve">Abbreviations: CDRSB; clinical dementia rating scale, MMSE; mini-mental state exam, </w:t>
                      </w:r>
                      <w:r>
                        <w:rPr>
                          <w:sz w:val="16"/>
                          <w:szCs w:val="16"/>
                        </w:rPr>
                        <w:t>ADNI</w:t>
                      </w:r>
                      <w:r w:rsidRPr="0085123B">
                        <w:rPr>
                          <w:sz w:val="16"/>
                          <w:szCs w:val="16"/>
                        </w:rPr>
                        <w:t xml:space="preserve">-MEM; memory composite score, </w:t>
                      </w:r>
                      <w:r>
                        <w:rPr>
                          <w:sz w:val="16"/>
                          <w:szCs w:val="16"/>
                        </w:rPr>
                        <w:t>ADNI</w:t>
                      </w:r>
                      <w:r w:rsidRPr="0085123B">
                        <w:rPr>
                          <w:sz w:val="16"/>
                          <w:szCs w:val="16"/>
                        </w:rPr>
                        <w:t xml:space="preserve">-EF; executive function composite score, </w:t>
                      </w:r>
                      <w:r>
                        <w:rPr>
                          <w:sz w:val="16"/>
                          <w:szCs w:val="16"/>
                        </w:rPr>
                        <w:t>ADNI</w:t>
                      </w:r>
                      <w:r w:rsidRPr="0085123B">
                        <w:rPr>
                          <w:sz w:val="16"/>
                          <w:szCs w:val="16"/>
                        </w:rPr>
                        <w:t xml:space="preserve">-LAN; language composite score, </w:t>
                      </w:r>
                      <w:r>
                        <w:rPr>
                          <w:sz w:val="16"/>
                          <w:szCs w:val="16"/>
                        </w:rPr>
                        <w:t>ADNI</w:t>
                      </w:r>
                      <w:r w:rsidRPr="0085123B">
                        <w:rPr>
                          <w:sz w:val="16"/>
                          <w:szCs w:val="16"/>
                        </w:rPr>
                        <w:t>-VSP; visuospatial composite score</w:t>
                      </w:r>
                    </w:p>
                    <w:p w14:paraId="7EBC313D" w14:textId="77777777" w:rsidR="000F0856" w:rsidRPr="0085123B" w:rsidRDefault="000F0856" w:rsidP="000F0856"/>
                    <w:p w14:paraId="14B9DBA3" w14:textId="77777777" w:rsidR="000F0856" w:rsidRPr="0090735B" w:rsidRDefault="000F0856" w:rsidP="000F0856">
                      <w:pPr>
                        <w:spacing w:line="240" w:lineRule="auto"/>
                        <w:rPr>
                          <w:vertAlign w:val="subscript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0F0856">
        <w:rPr>
          <w:rFonts w:ascii="Times New Roman" w:eastAsia="Aptos" w:hAnsi="Times New Roman" w:cs="Times New Roman"/>
          <w:b/>
          <w:bCs/>
          <w:sz w:val="22"/>
          <w:szCs w:val="22"/>
        </w:rPr>
        <w:t>Table 1.</w:t>
      </w:r>
      <w:r w:rsidRPr="000F0856">
        <w:rPr>
          <w:rFonts w:ascii="Times New Roman" w:eastAsia="Aptos" w:hAnsi="Times New Roman" w:cs="Times New Roman"/>
          <w:sz w:val="22"/>
          <w:szCs w:val="22"/>
        </w:rPr>
        <w:t xml:space="preserve"> Baseline characteristics among each group.</w:t>
      </w:r>
    </w:p>
    <w:p w14:paraId="7D199A02" w14:textId="77777777" w:rsidR="000F0856" w:rsidRPr="000F0856" w:rsidRDefault="000F0856" w:rsidP="000F0856">
      <w:pPr>
        <w:spacing w:line="360" w:lineRule="auto"/>
        <w:jc w:val="both"/>
        <w:rPr>
          <w:rFonts w:ascii="Times New Roman" w:eastAsia="Aptos" w:hAnsi="Times New Roman" w:cs="Times New Roman"/>
        </w:rPr>
      </w:pPr>
    </w:p>
    <w:tbl>
      <w:tblPr>
        <w:tblStyle w:val="PlainTable41"/>
        <w:tblpPr w:leftFromText="180" w:rightFromText="180" w:vertAnchor="page" w:horzAnchor="margin" w:tblpY="2386"/>
        <w:tblW w:w="0" w:type="auto"/>
        <w:tblLook w:val="04A0" w:firstRow="1" w:lastRow="0" w:firstColumn="1" w:lastColumn="0" w:noHBand="0" w:noVBand="1"/>
      </w:tblPr>
      <w:tblGrid>
        <w:gridCol w:w="2127"/>
        <w:gridCol w:w="2529"/>
        <w:gridCol w:w="2404"/>
        <w:gridCol w:w="1859"/>
        <w:gridCol w:w="2051"/>
        <w:gridCol w:w="1913"/>
      </w:tblGrid>
      <w:tr w:rsidR="000F0856" w:rsidRPr="000F0856" w14:paraId="26574D71" w14:textId="77777777" w:rsidTr="00C33D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5A3639E8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Variable</w:t>
            </w:r>
          </w:p>
        </w:tc>
        <w:tc>
          <w:tcPr>
            <w:tcW w:w="2529" w:type="dxa"/>
          </w:tcPr>
          <w:p w14:paraId="6D586ACC" w14:textId="77777777" w:rsidR="000F0856" w:rsidRPr="000F0856" w:rsidRDefault="000F0856" w:rsidP="000F0856">
            <w:pPr>
              <w:spacing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CN (N=93)</w:t>
            </w:r>
          </w:p>
        </w:tc>
        <w:tc>
          <w:tcPr>
            <w:tcW w:w="2404" w:type="dxa"/>
          </w:tcPr>
          <w:p w14:paraId="7405F510" w14:textId="77777777" w:rsidR="000F0856" w:rsidRPr="000F0856" w:rsidRDefault="000F0856" w:rsidP="000F0856">
            <w:pPr>
              <w:spacing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MCI (N=46)</w:t>
            </w:r>
          </w:p>
        </w:tc>
        <w:tc>
          <w:tcPr>
            <w:tcW w:w="1859" w:type="dxa"/>
          </w:tcPr>
          <w:p w14:paraId="239768D1" w14:textId="77777777" w:rsidR="000F0856" w:rsidRPr="000F0856" w:rsidRDefault="000F0856" w:rsidP="000F0856">
            <w:pPr>
              <w:spacing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AD (N=17)</w:t>
            </w:r>
          </w:p>
        </w:tc>
        <w:tc>
          <w:tcPr>
            <w:tcW w:w="2051" w:type="dxa"/>
          </w:tcPr>
          <w:p w14:paraId="029CD31A" w14:textId="77777777" w:rsidR="000F0856" w:rsidRPr="000F0856" w:rsidRDefault="000F0856" w:rsidP="000F0856">
            <w:pPr>
              <w:spacing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P-value</w:t>
            </w:r>
          </w:p>
        </w:tc>
        <w:tc>
          <w:tcPr>
            <w:tcW w:w="1913" w:type="dxa"/>
          </w:tcPr>
          <w:p w14:paraId="555B3043" w14:textId="77777777" w:rsidR="000F0856" w:rsidRPr="000F0856" w:rsidRDefault="000F0856" w:rsidP="000F0856">
            <w:pPr>
              <w:spacing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Post hoc test (Bonferroni correction)</w:t>
            </w:r>
          </w:p>
        </w:tc>
      </w:tr>
      <w:tr w:rsidR="000F0856" w:rsidRPr="000F0856" w14:paraId="07426E0B" w14:textId="77777777" w:rsidTr="000F0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7E429D06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Age</w:t>
            </w:r>
          </w:p>
        </w:tc>
        <w:tc>
          <w:tcPr>
            <w:tcW w:w="2529" w:type="dxa"/>
          </w:tcPr>
          <w:p w14:paraId="5C8ED920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72.25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6.05</w:t>
            </w:r>
          </w:p>
        </w:tc>
        <w:tc>
          <w:tcPr>
            <w:tcW w:w="2404" w:type="dxa"/>
          </w:tcPr>
          <w:p w14:paraId="6F2C9AD5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71.26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7.86</w:t>
            </w:r>
          </w:p>
        </w:tc>
        <w:tc>
          <w:tcPr>
            <w:tcW w:w="1859" w:type="dxa"/>
          </w:tcPr>
          <w:p w14:paraId="1D3CC109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71.60 ±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 xml:space="preserve"> 8.97</w:t>
            </w:r>
          </w:p>
        </w:tc>
        <w:tc>
          <w:tcPr>
            <w:tcW w:w="2051" w:type="dxa"/>
          </w:tcPr>
          <w:p w14:paraId="3EC64039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0.907</w:t>
            </w:r>
          </w:p>
        </w:tc>
        <w:tc>
          <w:tcPr>
            <w:tcW w:w="1913" w:type="dxa"/>
          </w:tcPr>
          <w:p w14:paraId="569AAF42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N/A</w:t>
            </w:r>
          </w:p>
        </w:tc>
      </w:tr>
      <w:tr w:rsidR="000F0856" w:rsidRPr="000F0856" w14:paraId="24B2BD90" w14:textId="77777777" w:rsidTr="00C33D45"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A84412A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Gender (Female/Male)</w:t>
            </w:r>
          </w:p>
        </w:tc>
        <w:tc>
          <w:tcPr>
            <w:tcW w:w="2529" w:type="dxa"/>
          </w:tcPr>
          <w:p w14:paraId="5EC49F54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51/42</w:t>
            </w:r>
          </w:p>
        </w:tc>
        <w:tc>
          <w:tcPr>
            <w:tcW w:w="2404" w:type="dxa"/>
          </w:tcPr>
          <w:p w14:paraId="382146C3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22/24</w:t>
            </w:r>
          </w:p>
        </w:tc>
        <w:tc>
          <w:tcPr>
            <w:tcW w:w="1859" w:type="dxa"/>
          </w:tcPr>
          <w:p w14:paraId="6FA47A3C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7/10</w:t>
            </w:r>
          </w:p>
        </w:tc>
        <w:tc>
          <w:tcPr>
            <w:tcW w:w="2051" w:type="dxa"/>
          </w:tcPr>
          <w:p w14:paraId="13F23002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0.46</w:t>
            </w:r>
          </w:p>
        </w:tc>
        <w:tc>
          <w:tcPr>
            <w:tcW w:w="1913" w:type="dxa"/>
          </w:tcPr>
          <w:p w14:paraId="4D2878E5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N/A</w:t>
            </w:r>
          </w:p>
        </w:tc>
      </w:tr>
      <w:tr w:rsidR="000F0856" w:rsidRPr="000F0856" w14:paraId="6B5155AC" w14:textId="77777777" w:rsidTr="000F0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781F0504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Education</w:t>
            </w:r>
          </w:p>
        </w:tc>
        <w:tc>
          <w:tcPr>
            <w:tcW w:w="2529" w:type="dxa"/>
          </w:tcPr>
          <w:p w14:paraId="59106423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16.67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2.19</w:t>
            </w:r>
          </w:p>
        </w:tc>
        <w:tc>
          <w:tcPr>
            <w:tcW w:w="2404" w:type="dxa"/>
          </w:tcPr>
          <w:p w14:paraId="64DE6BF4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15.74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2.56</w:t>
            </w:r>
          </w:p>
        </w:tc>
        <w:tc>
          <w:tcPr>
            <w:tcW w:w="1859" w:type="dxa"/>
          </w:tcPr>
          <w:p w14:paraId="43E0564B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16 ±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 xml:space="preserve"> 2.55</w:t>
            </w:r>
          </w:p>
        </w:tc>
        <w:tc>
          <w:tcPr>
            <w:tcW w:w="2051" w:type="dxa"/>
          </w:tcPr>
          <w:p w14:paraId="105B4F3E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0.117</w:t>
            </w:r>
          </w:p>
        </w:tc>
        <w:tc>
          <w:tcPr>
            <w:tcW w:w="1913" w:type="dxa"/>
          </w:tcPr>
          <w:p w14:paraId="19FBC8C1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N/A</w:t>
            </w:r>
          </w:p>
        </w:tc>
      </w:tr>
      <w:tr w:rsidR="000F0856" w:rsidRPr="000F0856" w14:paraId="5C613372" w14:textId="77777777" w:rsidTr="00C33D45"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2A50A537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Homozygote ApoE4</w:t>
            </w:r>
          </w:p>
        </w:tc>
        <w:tc>
          <w:tcPr>
            <w:tcW w:w="2529" w:type="dxa"/>
          </w:tcPr>
          <w:p w14:paraId="72DF0106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2.2%</w:t>
            </w:r>
          </w:p>
        </w:tc>
        <w:tc>
          <w:tcPr>
            <w:tcW w:w="2404" w:type="dxa"/>
          </w:tcPr>
          <w:p w14:paraId="70373F68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13%</w:t>
            </w:r>
          </w:p>
        </w:tc>
        <w:tc>
          <w:tcPr>
            <w:tcW w:w="1859" w:type="dxa"/>
          </w:tcPr>
          <w:p w14:paraId="12887F48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46%</w:t>
            </w:r>
          </w:p>
        </w:tc>
        <w:tc>
          <w:tcPr>
            <w:tcW w:w="2051" w:type="dxa"/>
          </w:tcPr>
          <w:p w14:paraId="1987A26F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N/A</w:t>
            </w:r>
          </w:p>
        </w:tc>
        <w:tc>
          <w:tcPr>
            <w:tcW w:w="1913" w:type="dxa"/>
          </w:tcPr>
          <w:p w14:paraId="036F356C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N/A</w:t>
            </w:r>
          </w:p>
        </w:tc>
      </w:tr>
      <w:tr w:rsidR="000F0856" w:rsidRPr="000F0856" w14:paraId="7BC91F2F" w14:textId="77777777" w:rsidTr="000F0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7FF73A2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CDRSB</w:t>
            </w:r>
          </w:p>
        </w:tc>
        <w:tc>
          <w:tcPr>
            <w:tcW w:w="2529" w:type="dxa"/>
          </w:tcPr>
          <w:p w14:paraId="3E03D1D0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0.05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0.17</w:t>
            </w:r>
          </w:p>
        </w:tc>
        <w:tc>
          <w:tcPr>
            <w:tcW w:w="2404" w:type="dxa"/>
          </w:tcPr>
          <w:p w14:paraId="3394E8BD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1.31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1.06</w:t>
            </w:r>
          </w:p>
        </w:tc>
        <w:tc>
          <w:tcPr>
            <w:tcW w:w="1859" w:type="dxa"/>
          </w:tcPr>
          <w:p w14:paraId="72B15BC5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4.26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2.18</w:t>
            </w:r>
          </w:p>
        </w:tc>
        <w:tc>
          <w:tcPr>
            <w:tcW w:w="2051" w:type="dxa"/>
          </w:tcPr>
          <w:p w14:paraId="191A8ED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&lt;0.001</w:t>
            </w:r>
          </w:p>
        </w:tc>
        <w:tc>
          <w:tcPr>
            <w:tcW w:w="1913" w:type="dxa"/>
          </w:tcPr>
          <w:p w14:paraId="2AE70575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MCI&gt;CN, AD&gt;CN, AD&gt;MCI</w:t>
            </w:r>
          </w:p>
        </w:tc>
      </w:tr>
      <w:tr w:rsidR="000F0856" w:rsidRPr="000F0856" w14:paraId="4BDAD175" w14:textId="77777777" w:rsidTr="00C33D45"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6DBE4B6D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ADAS13</w:t>
            </w:r>
          </w:p>
        </w:tc>
        <w:tc>
          <w:tcPr>
            <w:tcW w:w="2529" w:type="dxa"/>
          </w:tcPr>
          <w:p w14:paraId="38609074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10.03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4.86</w:t>
            </w:r>
          </w:p>
        </w:tc>
        <w:tc>
          <w:tcPr>
            <w:tcW w:w="2404" w:type="dxa"/>
          </w:tcPr>
          <w:p w14:paraId="6B9295B8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15.57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6.41</w:t>
            </w:r>
          </w:p>
        </w:tc>
        <w:tc>
          <w:tcPr>
            <w:tcW w:w="1859" w:type="dxa"/>
          </w:tcPr>
          <w:p w14:paraId="71869D0A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32.72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9.44</w:t>
            </w:r>
          </w:p>
        </w:tc>
        <w:tc>
          <w:tcPr>
            <w:tcW w:w="2051" w:type="dxa"/>
          </w:tcPr>
          <w:p w14:paraId="544389BC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&lt;0.001</w:t>
            </w:r>
          </w:p>
        </w:tc>
        <w:tc>
          <w:tcPr>
            <w:tcW w:w="1913" w:type="dxa"/>
          </w:tcPr>
          <w:p w14:paraId="3E07C9F0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MCI&gt;CN, AD&gt;CN, AD&gt;MCI</w:t>
            </w:r>
          </w:p>
        </w:tc>
      </w:tr>
      <w:tr w:rsidR="000F0856" w:rsidRPr="000F0856" w14:paraId="0F85FB8D" w14:textId="77777777" w:rsidTr="000F0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24A2441B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MMSE</w:t>
            </w:r>
          </w:p>
        </w:tc>
        <w:tc>
          <w:tcPr>
            <w:tcW w:w="2529" w:type="dxa"/>
          </w:tcPr>
          <w:p w14:paraId="001B880B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28.86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1.26</w:t>
            </w:r>
          </w:p>
        </w:tc>
        <w:tc>
          <w:tcPr>
            <w:tcW w:w="2404" w:type="dxa"/>
          </w:tcPr>
          <w:p w14:paraId="3B3EC55E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27.59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1.99</w:t>
            </w:r>
          </w:p>
        </w:tc>
        <w:tc>
          <w:tcPr>
            <w:tcW w:w="1859" w:type="dxa"/>
          </w:tcPr>
          <w:p w14:paraId="722689E7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22.76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2.70</w:t>
            </w:r>
          </w:p>
        </w:tc>
        <w:tc>
          <w:tcPr>
            <w:tcW w:w="2051" w:type="dxa"/>
          </w:tcPr>
          <w:p w14:paraId="4B855A94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&lt;0.001</w:t>
            </w:r>
          </w:p>
        </w:tc>
        <w:tc>
          <w:tcPr>
            <w:tcW w:w="1913" w:type="dxa"/>
          </w:tcPr>
          <w:p w14:paraId="55F0BCC0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CN&gt;MCI, CN&gt;AD, MCI&gt;AD</w:t>
            </w:r>
          </w:p>
        </w:tc>
      </w:tr>
      <w:tr w:rsidR="000F0856" w:rsidRPr="000F0856" w14:paraId="622AFA69" w14:textId="77777777" w:rsidTr="00C33D45"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221015FC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ADNI-MEM</w:t>
            </w:r>
          </w:p>
        </w:tc>
        <w:tc>
          <w:tcPr>
            <w:tcW w:w="2529" w:type="dxa"/>
          </w:tcPr>
          <w:p w14:paraId="5E281C24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0.72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0.45</w:t>
            </w:r>
          </w:p>
        </w:tc>
        <w:tc>
          <w:tcPr>
            <w:tcW w:w="2404" w:type="dxa"/>
          </w:tcPr>
          <w:p w14:paraId="43CC88BD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0.18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0.43</w:t>
            </w:r>
          </w:p>
        </w:tc>
        <w:tc>
          <w:tcPr>
            <w:tcW w:w="1859" w:type="dxa"/>
          </w:tcPr>
          <w:p w14:paraId="18A69793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-0.85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0.30</w:t>
            </w:r>
          </w:p>
        </w:tc>
        <w:tc>
          <w:tcPr>
            <w:tcW w:w="2051" w:type="dxa"/>
          </w:tcPr>
          <w:p w14:paraId="4A119EDF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&lt;0.001*</w:t>
            </w:r>
          </w:p>
        </w:tc>
        <w:tc>
          <w:tcPr>
            <w:tcW w:w="1913" w:type="dxa"/>
          </w:tcPr>
          <w:p w14:paraId="21089AE5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CN&gt;MCI, CN&gt;AD, MCI&gt;AD</w:t>
            </w:r>
          </w:p>
        </w:tc>
      </w:tr>
      <w:tr w:rsidR="000F0856" w:rsidRPr="000F0856" w14:paraId="0B24F498" w14:textId="77777777" w:rsidTr="000F0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25D58954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ADNI-EXF</w:t>
            </w:r>
          </w:p>
        </w:tc>
        <w:tc>
          <w:tcPr>
            <w:tcW w:w="2529" w:type="dxa"/>
          </w:tcPr>
          <w:p w14:paraId="0C0226A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0.64 ±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 xml:space="preserve"> 0.50</w:t>
            </w:r>
          </w:p>
        </w:tc>
        <w:tc>
          <w:tcPr>
            <w:tcW w:w="2404" w:type="dxa"/>
          </w:tcPr>
          <w:p w14:paraId="49924F14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0.21 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>± 0.59</w:t>
            </w:r>
          </w:p>
        </w:tc>
        <w:tc>
          <w:tcPr>
            <w:tcW w:w="1859" w:type="dxa"/>
          </w:tcPr>
          <w:p w14:paraId="0CF08DC2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-0.54 ±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 xml:space="preserve"> 0.79</w:t>
            </w:r>
          </w:p>
        </w:tc>
        <w:tc>
          <w:tcPr>
            <w:tcW w:w="2051" w:type="dxa"/>
          </w:tcPr>
          <w:p w14:paraId="037AF6A4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&lt;0.001*</w:t>
            </w:r>
          </w:p>
        </w:tc>
        <w:tc>
          <w:tcPr>
            <w:tcW w:w="1913" w:type="dxa"/>
          </w:tcPr>
          <w:p w14:paraId="1F5496A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CN&gt;MCI, CN&gt;AD, MCI&gt;AD</w:t>
            </w:r>
          </w:p>
        </w:tc>
      </w:tr>
      <w:tr w:rsidR="000F0856" w:rsidRPr="000F0856" w14:paraId="5BBEE8EA" w14:textId="77777777" w:rsidTr="00C33D45"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23C80FDC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ADNI- LAN </w:t>
            </w:r>
          </w:p>
        </w:tc>
        <w:tc>
          <w:tcPr>
            <w:tcW w:w="2529" w:type="dxa"/>
          </w:tcPr>
          <w:p w14:paraId="4D153DF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0.76 ± 0.53</w:t>
            </w:r>
          </w:p>
        </w:tc>
        <w:tc>
          <w:tcPr>
            <w:tcW w:w="2404" w:type="dxa"/>
          </w:tcPr>
          <w:p w14:paraId="42F62A48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0.41 ± 0.58</w:t>
            </w:r>
          </w:p>
        </w:tc>
        <w:tc>
          <w:tcPr>
            <w:tcW w:w="1859" w:type="dxa"/>
          </w:tcPr>
          <w:p w14:paraId="78C0DCED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-0.26 ±</w:t>
            </w:r>
            <w:r w:rsidRPr="000F0856">
              <w:rPr>
                <w:rFonts w:ascii="Aptos" w:eastAsia="Aptos" w:hAnsi="Aptos" w:cs="Aptos"/>
                <w:sz w:val="20"/>
                <w:szCs w:val="20"/>
              </w:rPr>
              <w:t xml:space="preserve"> </w:t>
            </w:r>
            <w:r w:rsidRPr="000F0856">
              <w:rPr>
                <w:rFonts w:ascii="Aptos" w:eastAsia="Aptos" w:hAnsi="Aptos" w:cs="Arial"/>
                <w:sz w:val="20"/>
                <w:szCs w:val="20"/>
              </w:rPr>
              <w:t>0.51</w:t>
            </w:r>
          </w:p>
        </w:tc>
        <w:tc>
          <w:tcPr>
            <w:tcW w:w="2051" w:type="dxa"/>
          </w:tcPr>
          <w:p w14:paraId="19E868F6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&lt;0.001*</w:t>
            </w:r>
          </w:p>
        </w:tc>
        <w:tc>
          <w:tcPr>
            <w:tcW w:w="1913" w:type="dxa"/>
          </w:tcPr>
          <w:p w14:paraId="040F5866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CN&gt;MCI, CN&gt;AD, MCI&gt;AD</w:t>
            </w:r>
          </w:p>
        </w:tc>
      </w:tr>
      <w:tr w:rsidR="000F0856" w:rsidRPr="000F0856" w14:paraId="6795616D" w14:textId="77777777" w:rsidTr="000F0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45FA4B20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ADNI- VSP</w:t>
            </w:r>
          </w:p>
        </w:tc>
        <w:tc>
          <w:tcPr>
            <w:tcW w:w="2529" w:type="dxa"/>
          </w:tcPr>
          <w:p w14:paraId="2E20D69B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0.09 ± 0.31</w:t>
            </w:r>
          </w:p>
        </w:tc>
        <w:tc>
          <w:tcPr>
            <w:tcW w:w="2404" w:type="dxa"/>
          </w:tcPr>
          <w:p w14:paraId="3CD5B2D4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-0.03 ± 0.37</w:t>
            </w:r>
          </w:p>
        </w:tc>
        <w:tc>
          <w:tcPr>
            <w:tcW w:w="1859" w:type="dxa"/>
          </w:tcPr>
          <w:p w14:paraId="6D3A4388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-0.35 ± 0.69</w:t>
            </w:r>
          </w:p>
        </w:tc>
        <w:tc>
          <w:tcPr>
            <w:tcW w:w="2051" w:type="dxa"/>
          </w:tcPr>
          <w:p w14:paraId="6F3DB469" w14:textId="77777777" w:rsidR="000F0856" w:rsidRPr="000F0856" w:rsidRDefault="000F0856" w:rsidP="000F0856">
            <w:pPr>
              <w:keepNext/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0.013</w:t>
            </w:r>
          </w:p>
        </w:tc>
        <w:tc>
          <w:tcPr>
            <w:tcW w:w="1913" w:type="dxa"/>
          </w:tcPr>
          <w:p w14:paraId="2D3F11AA" w14:textId="77777777" w:rsidR="000F0856" w:rsidRPr="000F0856" w:rsidRDefault="000F0856" w:rsidP="000F0856">
            <w:pPr>
              <w:keepNext/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CN&gt;AD, MCI&gt;AD</w:t>
            </w:r>
          </w:p>
        </w:tc>
      </w:tr>
    </w:tbl>
    <w:p w14:paraId="68C7750D" w14:textId="77777777" w:rsidR="000F0856" w:rsidRPr="000F0856" w:rsidRDefault="000F0856" w:rsidP="000F0856">
      <w:pPr>
        <w:spacing w:line="259" w:lineRule="auto"/>
        <w:jc w:val="both"/>
        <w:rPr>
          <w:rFonts w:ascii="Times New Roman" w:eastAsia="Aptos" w:hAnsi="Times New Roman" w:cs="Times New Roman"/>
          <w:sz w:val="22"/>
          <w:szCs w:val="22"/>
        </w:rPr>
      </w:pPr>
      <w:r w:rsidRPr="000F0856">
        <w:rPr>
          <w:rFonts w:ascii="Aptos" w:eastAsia="Aptos" w:hAnsi="Aptos" w:cs="Arial"/>
          <w:sz w:val="16"/>
          <w:szCs w:val="16"/>
        </w:rPr>
        <w:br w:type="page"/>
      </w:r>
      <w:r w:rsidRPr="000F0856">
        <w:rPr>
          <w:rFonts w:ascii="Times New Roman" w:eastAsia="Aptos" w:hAnsi="Times New Roman" w:cs="Times New Roman"/>
          <w:b/>
          <w:bCs/>
          <w:sz w:val="22"/>
          <w:szCs w:val="22"/>
        </w:rPr>
        <w:lastRenderedPageBreak/>
        <w:t>Table 2.</w:t>
      </w:r>
      <w:r w:rsidRPr="000F0856">
        <w:rPr>
          <w:rFonts w:ascii="Times New Roman" w:eastAsia="Aptos" w:hAnsi="Times New Roman" w:cs="Times New Roman"/>
          <w:sz w:val="22"/>
          <w:szCs w:val="22"/>
        </w:rPr>
        <w:t xml:space="preserve">  Associations between medial temporal subregion T2 MRI volumes and Memory composite scores among each group.</w:t>
      </w:r>
    </w:p>
    <w:p w14:paraId="46E2677D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tbl>
      <w:tblPr>
        <w:tblStyle w:val="PlainTable11"/>
        <w:tblW w:w="13107" w:type="dxa"/>
        <w:tblLook w:val="04A0" w:firstRow="1" w:lastRow="0" w:firstColumn="1" w:lastColumn="0" w:noHBand="0" w:noVBand="1"/>
      </w:tblPr>
      <w:tblGrid>
        <w:gridCol w:w="851"/>
        <w:gridCol w:w="1252"/>
        <w:gridCol w:w="1244"/>
        <w:gridCol w:w="1212"/>
        <w:gridCol w:w="1212"/>
        <w:gridCol w:w="1268"/>
        <w:gridCol w:w="1212"/>
        <w:gridCol w:w="1212"/>
        <w:gridCol w:w="1212"/>
        <w:gridCol w:w="1212"/>
        <w:gridCol w:w="1220"/>
      </w:tblGrid>
      <w:tr w:rsidR="000F0856" w:rsidRPr="000F0856" w14:paraId="7BB086CD" w14:textId="77777777" w:rsidTr="00C33D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</w:tcPr>
          <w:p w14:paraId="76A8F23C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Study group</w:t>
            </w:r>
          </w:p>
        </w:tc>
        <w:tc>
          <w:tcPr>
            <w:tcW w:w="1252" w:type="dxa"/>
            <w:vMerge w:val="restart"/>
          </w:tcPr>
          <w:p w14:paraId="4A61E11B" w14:textId="77777777" w:rsidR="000F0856" w:rsidRPr="000F0856" w:rsidRDefault="000F0856" w:rsidP="000F0856">
            <w:pPr>
              <w:spacing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Regression metrics</w:t>
            </w:r>
          </w:p>
        </w:tc>
        <w:tc>
          <w:tcPr>
            <w:tcW w:w="11004" w:type="dxa"/>
            <w:gridSpan w:val="9"/>
          </w:tcPr>
          <w:p w14:paraId="2805A5A6" w14:textId="77777777" w:rsidR="000F0856" w:rsidRPr="000F0856" w:rsidRDefault="000F0856" w:rsidP="000F0856">
            <w:pPr>
              <w:spacing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Medial Temporal Subregions</w:t>
            </w:r>
          </w:p>
        </w:tc>
      </w:tr>
      <w:tr w:rsidR="000F0856" w:rsidRPr="000F0856" w14:paraId="2C94DA8B" w14:textId="77777777" w:rsidTr="000F0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</w:tcPr>
          <w:p w14:paraId="3E305AD6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52" w:type="dxa"/>
            <w:vMerge/>
          </w:tcPr>
          <w:p w14:paraId="6019A107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</w:p>
        </w:tc>
        <w:tc>
          <w:tcPr>
            <w:tcW w:w="1244" w:type="dxa"/>
          </w:tcPr>
          <w:p w14:paraId="524368D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CA</w:t>
            </w:r>
          </w:p>
        </w:tc>
        <w:tc>
          <w:tcPr>
            <w:tcW w:w="1212" w:type="dxa"/>
          </w:tcPr>
          <w:p w14:paraId="7F1A4ED4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DG</w:t>
            </w:r>
          </w:p>
        </w:tc>
        <w:tc>
          <w:tcPr>
            <w:tcW w:w="1212" w:type="dxa"/>
          </w:tcPr>
          <w:p w14:paraId="2F4F20D7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MISC</w:t>
            </w:r>
          </w:p>
        </w:tc>
        <w:tc>
          <w:tcPr>
            <w:tcW w:w="1268" w:type="dxa"/>
          </w:tcPr>
          <w:p w14:paraId="09AB9B78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SUB</w:t>
            </w:r>
          </w:p>
        </w:tc>
        <w:tc>
          <w:tcPr>
            <w:tcW w:w="1212" w:type="dxa"/>
          </w:tcPr>
          <w:p w14:paraId="17780963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ERC</w:t>
            </w:r>
          </w:p>
        </w:tc>
        <w:tc>
          <w:tcPr>
            <w:tcW w:w="1212" w:type="dxa"/>
          </w:tcPr>
          <w:p w14:paraId="730CD6AE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BA35</w:t>
            </w:r>
          </w:p>
        </w:tc>
        <w:tc>
          <w:tcPr>
            <w:tcW w:w="1212" w:type="dxa"/>
          </w:tcPr>
          <w:p w14:paraId="4E94C87F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BA36</w:t>
            </w:r>
          </w:p>
        </w:tc>
        <w:tc>
          <w:tcPr>
            <w:tcW w:w="1212" w:type="dxa"/>
          </w:tcPr>
          <w:p w14:paraId="3CDC9092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PHC</w:t>
            </w:r>
          </w:p>
        </w:tc>
        <w:tc>
          <w:tcPr>
            <w:tcW w:w="1215" w:type="dxa"/>
          </w:tcPr>
          <w:p w14:paraId="74A3021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Sulcus</w:t>
            </w:r>
          </w:p>
        </w:tc>
      </w:tr>
      <w:tr w:rsidR="000F0856" w:rsidRPr="000F0856" w14:paraId="3C9ADDE0" w14:textId="77777777" w:rsidTr="00C33D45">
        <w:trPr>
          <w:trHeight w:val="16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</w:tcPr>
          <w:p w14:paraId="6590CF66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CN</w:t>
            </w:r>
          </w:p>
        </w:tc>
        <w:tc>
          <w:tcPr>
            <w:tcW w:w="1252" w:type="dxa"/>
          </w:tcPr>
          <w:p w14:paraId="7F717223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 value</w:t>
            </w:r>
          </w:p>
        </w:tc>
        <w:tc>
          <w:tcPr>
            <w:tcW w:w="1244" w:type="dxa"/>
          </w:tcPr>
          <w:p w14:paraId="3E34B31C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-0.0004/ -0.0003</w:t>
            </w:r>
          </w:p>
        </w:tc>
        <w:tc>
          <w:tcPr>
            <w:tcW w:w="1212" w:type="dxa"/>
          </w:tcPr>
          <w:p w14:paraId="06C7FF89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-0.001/ -0.0007</w:t>
            </w:r>
          </w:p>
        </w:tc>
        <w:tc>
          <w:tcPr>
            <w:tcW w:w="1212" w:type="dxa"/>
          </w:tcPr>
          <w:p w14:paraId="41A2CD63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-0.0008/ -0.002</w:t>
            </w:r>
          </w:p>
        </w:tc>
        <w:tc>
          <w:tcPr>
            <w:tcW w:w="1268" w:type="dxa"/>
          </w:tcPr>
          <w:p w14:paraId="1DAE25A9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-0.0006/ -0.001</w:t>
            </w:r>
          </w:p>
        </w:tc>
        <w:tc>
          <w:tcPr>
            <w:tcW w:w="1212" w:type="dxa"/>
          </w:tcPr>
          <w:p w14:paraId="3CE77DF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0.001/ -0.0007</w:t>
            </w:r>
          </w:p>
        </w:tc>
        <w:tc>
          <w:tcPr>
            <w:tcW w:w="1212" w:type="dxa"/>
          </w:tcPr>
          <w:p w14:paraId="17D74D36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0.002/ 0.0004</w:t>
            </w:r>
          </w:p>
        </w:tc>
        <w:tc>
          <w:tcPr>
            <w:tcW w:w="1212" w:type="dxa"/>
          </w:tcPr>
          <w:p w14:paraId="39B9CF1C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-0.0003/ -0.001</w:t>
            </w:r>
          </w:p>
        </w:tc>
        <w:tc>
          <w:tcPr>
            <w:tcW w:w="1212" w:type="dxa"/>
          </w:tcPr>
          <w:p w14:paraId="284B2B62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0.003/ -0.001</w:t>
            </w:r>
          </w:p>
        </w:tc>
        <w:tc>
          <w:tcPr>
            <w:tcW w:w="1215" w:type="dxa"/>
          </w:tcPr>
          <w:p w14:paraId="66CC09A5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-0.00003/ -0.0002</w:t>
            </w:r>
          </w:p>
        </w:tc>
      </w:tr>
      <w:tr w:rsidR="000F0856" w:rsidRPr="000F0856" w14:paraId="15687EC1" w14:textId="77777777" w:rsidTr="000F0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</w:tcPr>
          <w:p w14:paraId="1C3EB989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52" w:type="dxa"/>
          </w:tcPr>
          <w:p w14:paraId="2D608A79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244" w:type="dxa"/>
          </w:tcPr>
          <w:p w14:paraId="6BAD054B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0.07/ 0.1</w:t>
            </w:r>
          </w:p>
        </w:tc>
        <w:tc>
          <w:tcPr>
            <w:tcW w:w="1212" w:type="dxa"/>
          </w:tcPr>
          <w:p w14:paraId="67B0F712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0.005</w:t>
            </w: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 0.05</w:t>
            </w:r>
          </w:p>
        </w:tc>
        <w:tc>
          <w:tcPr>
            <w:tcW w:w="1212" w:type="dxa"/>
          </w:tcPr>
          <w:p w14:paraId="0B034BE1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0.13/ </w:t>
            </w:r>
            <w:r w:rsidRPr="000F0856">
              <w:rPr>
                <w:rFonts w:ascii="Aptos" w:eastAsia="Aptos" w:hAnsi="Aptos" w:cs="Arial"/>
                <w:b/>
                <w:bCs/>
                <w:sz w:val="20"/>
                <w:szCs w:val="20"/>
              </w:rPr>
              <w:t>0.02</w:t>
            </w:r>
          </w:p>
        </w:tc>
        <w:tc>
          <w:tcPr>
            <w:tcW w:w="1268" w:type="dxa"/>
          </w:tcPr>
          <w:p w14:paraId="18829E27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0.29/ 0.07</w:t>
            </w:r>
          </w:p>
        </w:tc>
        <w:tc>
          <w:tcPr>
            <w:tcW w:w="1212" w:type="dxa"/>
          </w:tcPr>
          <w:p w14:paraId="65FA0679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0.83/ 0.88</w:t>
            </w:r>
          </w:p>
        </w:tc>
        <w:tc>
          <w:tcPr>
            <w:tcW w:w="1212" w:type="dxa"/>
          </w:tcPr>
          <w:p w14:paraId="43D734A9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0.73/ 0.93</w:t>
            </w:r>
          </w:p>
        </w:tc>
        <w:tc>
          <w:tcPr>
            <w:tcW w:w="1212" w:type="dxa"/>
          </w:tcPr>
          <w:p w14:paraId="320C1608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0.82/ 0.3</w:t>
            </w:r>
          </w:p>
        </w:tc>
        <w:tc>
          <w:tcPr>
            <w:tcW w:w="1212" w:type="dxa"/>
          </w:tcPr>
          <w:p w14:paraId="14B5F432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0.17/ 0.39</w:t>
            </w:r>
          </w:p>
        </w:tc>
        <w:tc>
          <w:tcPr>
            <w:tcW w:w="1215" w:type="dxa"/>
          </w:tcPr>
          <w:p w14:paraId="2365D9FD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0.92/ 0.61</w:t>
            </w:r>
          </w:p>
        </w:tc>
      </w:tr>
      <w:tr w:rsidR="000F0856" w:rsidRPr="000F0856" w14:paraId="5CF7D389" w14:textId="77777777" w:rsidTr="00C33D45">
        <w:trPr>
          <w:trHeight w:val="16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</w:tcPr>
          <w:p w14:paraId="64D35C4C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MCI</w:t>
            </w:r>
          </w:p>
        </w:tc>
        <w:tc>
          <w:tcPr>
            <w:tcW w:w="1252" w:type="dxa"/>
          </w:tcPr>
          <w:p w14:paraId="1B88B39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 value</w:t>
            </w:r>
          </w:p>
        </w:tc>
        <w:tc>
          <w:tcPr>
            <w:tcW w:w="1244" w:type="dxa"/>
          </w:tcPr>
          <w:p w14:paraId="665D80FD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-0.0006/ -0.0002</w:t>
            </w:r>
          </w:p>
        </w:tc>
        <w:tc>
          <w:tcPr>
            <w:tcW w:w="1212" w:type="dxa"/>
          </w:tcPr>
          <w:p w14:paraId="2C2A5668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0.0001/ -0.0002</w:t>
            </w:r>
          </w:p>
        </w:tc>
        <w:tc>
          <w:tcPr>
            <w:tcW w:w="1212" w:type="dxa"/>
          </w:tcPr>
          <w:p w14:paraId="6F41AE38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-0.001/ -0.002</w:t>
            </w:r>
          </w:p>
        </w:tc>
        <w:tc>
          <w:tcPr>
            <w:tcW w:w="1268" w:type="dxa"/>
          </w:tcPr>
          <w:p w14:paraId="45C57D66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-0.0006/ -0.0009</w:t>
            </w:r>
          </w:p>
        </w:tc>
        <w:tc>
          <w:tcPr>
            <w:tcW w:w="1212" w:type="dxa"/>
          </w:tcPr>
          <w:p w14:paraId="446890FD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-0.002/ -0.0003</w:t>
            </w:r>
          </w:p>
        </w:tc>
        <w:tc>
          <w:tcPr>
            <w:tcW w:w="1212" w:type="dxa"/>
          </w:tcPr>
          <w:p w14:paraId="7A8F191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0.004/ -0.0008</w:t>
            </w:r>
          </w:p>
        </w:tc>
        <w:tc>
          <w:tcPr>
            <w:tcW w:w="1212" w:type="dxa"/>
          </w:tcPr>
          <w:p w14:paraId="5EC1953D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0.0004/ 0.001</w:t>
            </w:r>
          </w:p>
        </w:tc>
        <w:tc>
          <w:tcPr>
            <w:tcW w:w="1212" w:type="dxa"/>
          </w:tcPr>
          <w:p w14:paraId="43872CF0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-0.003/ -0.003</w:t>
            </w:r>
          </w:p>
        </w:tc>
        <w:tc>
          <w:tcPr>
            <w:tcW w:w="1215" w:type="dxa"/>
          </w:tcPr>
          <w:p w14:paraId="33D3BC9E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-0.003/ -0.0006</w:t>
            </w:r>
          </w:p>
        </w:tc>
      </w:tr>
      <w:tr w:rsidR="000F0856" w:rsidRPr="000F0856" w14:paraId="20753057" w14:textId="77777777" w:rsidTr="000F0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</w:tcPr>
          <w:p w14:paraId="2A7B1C51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52" w:type="dxa"/>
          </w:tcPr>
          <w:p w14:paraId="4FFA1855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244" w:type="dxa"/>
          </w:tcPr>
          <w:p w14:paraId="4884449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0.78/ 0.31</w:t>
            </w:r>
          </w:p>
        </w:tc>
        <w:tc>
          <w:tcPr>
            <w:tcW w:w="1212" w:type="dxa"/>
          </w:tcPr>
          <w:p w14:paraId="1548ABF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0.96/ 0.53</w:t>
            </w:r>
          </w:p>
        </w:tc>
        <w:tc>
          <w:tcPr>
            <w:tcW w:w="1212" w:type="dxa"/>
          </w:tcPr>
          <w:p w14:paraId="1FFA5C1B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b/>
                <w:bCs/>
                <w:sz w:val="20"/>
                <w:szCs w:val="20"/>
              </w:rPr>
              <w:t>0.03/ 0.02</w:t>
            </w:r>
          </w:p>
        </w:tc>
        <w:tc>
          <w:tcPr>
            <w:tcW w:w="1268" w:type="dxa"/>
          </w:tcPr>
          <w:p w14:paraId="62AC39D2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0.36/ 0.16</w:t>
            </w:r>
          </w:p>
        </w:tc>
        <w:tc>
          <w:tcPr>
            <w:tcW w:w="1212" w:type="dxa"/>
          </w:tcPr>
          <w:p w14:paraId="0433081B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0.71/ 0.95</w:t>
            </w:r>
          </w:p>
        </w:tc>
        <w:tc>
          <w:tcPr>
            <w:tcW w:w="1212" w:type="dxa"/>
          </w:tcPr>
          <w:p w14:paraId="34CAACFB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0.39/ 0.89</w:t>
            </w:r>
          </w:p>
        </w:tc>
        <w:tc>
          <w:tcPr>
            <w:tcW w:w="1212" w:type="dxa"/>
          </w:tcPr>
          <w:p w14:paraId="5E5AE35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0.82/ 0.46</w:t>
            </w:r>
          </w:p>
        </w:tc>
        <w:tc>
          <w:tcPr>
            <w:tcW w:w="1212" w:type="dxa"/>
          </w:tcPr>
          <w:p w14:paraId="5FD139E1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0.18/ 0.14</w:t>
            </w:r>
          </w:p>
        </w:tc>
        <w:tc>
          <w:tcPr>
            <w:tcW w:w="1215" w:type="dxa"/>
          </w:tcPr>
          <w:p w14:paraId="78A6576F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0.36/ 0.25</w:t>
            </w:r>
          </w:p>
        </w:tc>
      </w:tr>
      <w:tr w:rsidR="000F0856" w:rsidRPr="000F0856" w14:paraId="45A6BF61" w14:textId="77777777" w:rsidTr="00C33D45">
        <w:trPr>
          <w:trHeight w:val="1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</w:tcPr>
          <w:p w14:paraId="4ACC4C8D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</w:t>
            </w:r>
          </w:p>
        </w:tc>
        <w:tc>
          <w:tcPr>
            <w:tcW w:w="1252" w:type="dxa"/>
          </w:tcPr>
          <w:p w14:paraId="1AA199FD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 value</w:t>
            </w:r>
          </w:p>
        </w:tc>
        <w:tc>
          <w:tcPr>
            <w:tcW w:w="1244" w:type="dxa"/>
          </w:tcPr>
          <w:p w14:paraId="449D2D7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0.008/ 0.006</w:t>
            </w:r>
          </w:p>
        </w:tc>
        <w:tc>
          <w:tcPr>
            <w:tcW w:w="1212" w:type="dxa"/>
          </w:tcPr>
          <w:p w14:paraId="5CE51A2C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0.001/ 0.0008</w:t>
            </w:r>
          </w:p>
        </w:tc>
        <w:tc>
          <w:tcPr>
            <w:tcW w:w="1212" w:type="dxa"/>
          </w:tcPr>
          <w:p w14:paraId="5C29E6D2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0.0008/ -0.001</w:t>
            </w:r>
          </w:p>
        </w:tc>
        <w:tc>
          <w:tcPr>
            <w:tcW w:w="1268" w:type="dxa"/>
          </w:tcPr>
          <w:p w14:paraId="4E88E227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0.002/ 0.0005</w:t>
            </w:r>
          </w:p>
        </w:tc>
        <w:tc>
          <w:tcPr>
            <w:tcW w:w="1212" w:type="dxa"/>
          </w:tcPr>
          <w:p w14:paraId="7458C02A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0.01/ 0.01</w:t>
            </w:r>
          </w:p>
        </w:tc>
        <w:tc>
          <w:tcPr>
            <w:tcW w:w="1212" w:type="dxa"/>
          </w:tcPr>
          <w:p w14:paraId="0BD10ED6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0.02/ 0.02</w:t>
            </w:r>
          </w:p>
        </w:tc>
        <w:tc>
          <w:tcPr>
            <w:tcW w:w="1212" w:type="dxa"/>
          </w:tcPr>
          <w:p w14:paraId="6E32D9B8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-0.0001/ 0.0004</w:t>
            </w:r>
          </w:p>
        </w:tc>
        <w:tc>
          <w:tcPr>
            <w:tcW w:w="1212" w:type="dxa"/>
          </w:tcPr>
          <w:p w14:paraId="2FD7479A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0.008/ 0.01</w:t>
            </w:r>
          </w:p>
        </w:tc>
        <w:tc>
          <w:tcPr>
            <w:tcW w:w="1215" w:type="dxa"/>
          </w:tcPr>
          <w:p w14:paraId="70E2BE2D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0.0003/ -0.0007</w:t>
            </w:r>
          </w:p>
        </w:tc>
      </w:tr>
      <w:tr w:rsidR="000F0856" w:rsidRPr="000F0856" w14:paraId="1C3E5DF1" w14:textId="77777777" w:rsidTr="000F0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</w:tcPr>
          <w:p w14:paraId="2908CFF8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52" w:type="dxa"/>
          </w:tcPr>
          <w:p w14:paraId="521F2DDE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244" w:type="dxa"/>
          </w:tcPr>
          <w:p w14:paraId="112F7026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0.009/ </w:t>
            </w: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212" w:type="dxa"/>
          </w:tcPr>
          <w:p w14:paraId="63EE14C1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0.17/ 0.29</w:t>
            </w:r>
          </w:p>
        </w:tc>
        <w:tc>
          <w:tcPr>
            <w:tcW w:w="1212" w:type="dxa"/>
          </w:tcPr>
          <w:p w14:paraId="3F9F1DB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0.4/ 0.5</w:t>
            </w:r>
          </w:p>
        </w:tc>
        <w:tc>
          <w:tcPr>
            <w:tcW w:w="1268" w:type="dxa"/>
          </w:tcPr>
          <w:p w14:paraId="5644852B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0.02/ </w:t>
            </w: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212" w:type="dxa"/>
          </w:tcPr>
          <w:p w14:paraId="1DB5B497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0.18/ 0.15</w:t>
            </w:r>
          </w:p>
        </w:tc>
        <w:tc>
          <w:tcPr>
            <w:tcW w:w="1212" w:type="dxa"/>
          </w:tcPr>
          <w:p w14:paraId="5EDDC2E5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0.004/ 0.05</w:t>
            </w:r>
          </w:p>
        </w:tc>
        <w:tc>
          <w:tcPr>
            <w:tcW w:w="1212" w:type="dxa"/>
          </w:tcPr>
          <w:p w14:paraId="7C8AB450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0.36/ 0.88</w:t>
            </w:r>
          </w:p>
        </w:tc>
        <w:tc>
          <w:tcPr>
            <w:tcW w:w="1212" w:type="dxa"/>
          </w:tcPr>
          <w:p w14:paraId="70345B31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0.03/ 0.01</w:t>
            </w:r>
          </w:p>
        </w:tc>
        <w:tc>
          <w:tcPr>
            <w:tcW w:w="1215" w:type="dxa"/>
          </w:tcPr>
          <w:p w14:paraId="239B6A01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0.5/ 0.42</w:t>
            </w:r>
          </w:p>
        </w:tc>
      </w:tr>
    </w:tbl>
    <w:p w14:paraId="1FA69529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  <w:r w:rsidRPr="000F0856">
        <w:rPr>
          <w:rFonts w:ascii="Aptos" w:eastAsia="Aptos" w:hAnsi="Aptos" w:cs="Arial"/>
          <w:noProof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A655E30" wp14:editId="7DDB2C07">
                <wp:simplePos x="0" y="0"/>
                <wp:positionH relativeFrom="margin">
                  <wp:align>left</wp:align>
                </wp:positionH>
                <wp:positionV relativeFrom="paragraph">
                  <wp:posOffset>142875</wp:posOffset>
                </wp:positionV>
                <wp:extent cx="8267700" cy="552450"/>
                <wp:effectExtent l="0" t="0" r="0" b="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6770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2BB40A" w14:textId="77777777" w:rsidR="000F0856" w:rsidRPr="00491E85" w:rsidRDefault="000F0856" w:rsidP="000F085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491E85">
                              <w:rPr>
                                <w:sz w:val="16"/>
                                <w:szCs w:val="16"/>
                              </w:rPr>
                              <w:t>Multiple linear regression analyses with age, education and baseline mini-mental state examination (MMSE) as covariates.</w:t>
                            </w:r>
                          </w:p>
                          <w:p w14:paraId="5CA6A378" w14:textId="77777777" w:rsidR="000F0856" w:rsidRPr="00491E85" w:rsidRDefault="000F0856" w:rsidP="000F085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491E85">
                              <w:rPr>
                                <w:sz w:val="16"/>
                                <w:szCs w:val="16"/>
                              </w:rPr>
                              <w:t xml:space="preserve">Abbreviations: CA, </w:t>
                            </w:r>
                            <w:r w:rsidRPr="00491E85"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>cornu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</w:t>
                            </w:r>
                            <w:r w:rsidRPr="00491E85"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>ammonis; DG, dentate gyrus; MISC, miscellaneous; SUB, subiculum; BA35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and 36</w:t>
                            </w:r>
                            <w:r w:rsidRPr="00491E85"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>, part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>s</w:t>
                            </w:r>
                            <w:r w:rsidRPr="00491E85"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of perirhinal cortices;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ERC, </w:t>
                            </w:r>
                            <w:r w:rsidRPr="007A06F8"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>Entorhinal Cortex</w:t>
                            </w:r>
                            <w:r w:rsidRPr="00491E85"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PHC, parahippocampal </w:t>
                            </w:r>
                          </w:p>
                          <w:p w14:paraId="7FDA2980" w14:textId="77777777" w:rsidR="000F0856" w:rsidRPr="0085123B" w:rsidRDefault="000F0856" w:rsidP="000F0856"/>
                          <w:p w14:paraId="6F771DD1" w14:textId="77777777" w:rsidR="000F0856" w:rsidRPr="0090735B" w:rsidRDefault="000F0856" w:rsidP="000F0856">
                            <w:pPr>
                              <w:spacing w:line="240" w:lineRule="auto"/>
                              <w:rPr>
                                <w:vertAlign w:val="subscrip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55E30" id="Text Box 3" o:spid="_x0000_s1027" type="#_x0000_t202" style="position:absolute;left:0;text-align:left;margin-left:0;margin-top:11.25pt;width:651pt;height:43.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FVODwIAAP0DAAAOAAAAZHJzL2Uyb0RvYy54bWysU21v2yAQ/j5p/wHxfbFjxU1rxam6dJkm&#10;dS9Stx+AAcdomGNAYne/fgd206j7No0P6I47Hu6ee9jcjr0mJ+m8AlPT5SKnRBoOQplDTX9837+7&#10;psQHZgTTYGRNn6Snt9u3bzaDrWQBHWghHUEQ46vB1rQLwVZZ5nkne+YXYKXBYAuuZwFdd8iEYwOi&#10;9zor8vwqG8AJ64BL7/H0fgrSbcJvW8nD17b1MhBdU6wtpN2lvYl7tt2w6uCY7RSfy2D/UEXPlMFH&#10;z1D3LDBydOovqF5xBx7asODQZ9C2isvUA3azzF9189gxK1MvSI63Z5r8/4PlX06P9psjYXwPIw4w&#10;NeHtA/CfnhjYdcwc5J1zMHSSCXx4GSnLBuur+Wqk2lc+gjTDZxA4ZHYMkIDG1vWRFeyTIDoO4OlM&#10;uhwD4Xh4XVyt1zmGOMbKsliVaSoZq55vW+fDRwk9iUZNHQ41obPTgw+xGlY9p8THPGgl9krr5LhD&#10;s9OOnBgKYJ9WauBVmjZkqOlNWZQJ2UC8n7TRq4AC1arHSvO4JslENj4YkVICU3qysRJtZnoiIxM3&#10;YWxGosTMXWSrAfGEfDmY9Ij/B40O3G9KBtRiTf2vI3OSEv3JIOc3y9Uqijc5q3JdoOMuI81lhBmO&#10;UDUNlEzmLiTBRzoM3OFsWpVoe6lkLhk1ltic/0MU8aWfsl5+7fYPAAAA//8DAFBLAwQUAAYACAAA&#10;ACEA6QcG8twAAAAIAQAADwAAAGRycy9kb3ducmV2LnhtbEyPwU7DQAxE70j8w8pIXBDdEEhLQzYV&#10;IIG4tvQDnKybRGS9UXbbpH+Pe4Kb7RmN3xSb2fXqRGPoPBt4WCSgiGtvO24M7L8/7p9BhYhssfdM&#10;Bs4UYFNeXxWYWz/xlk672CgJ4ZCjgTbGIdc61C05DAs/EIt28KPDKOvYaDviJOGu12mSLLXDjuVD&#10;iwO9t1T/7I7OwOFrusvWU/UZ96vt0/INu1Xlz8bc3syvL6AizfHPDBd8QYdSmCp/ZBtUb0CKRANp&#10;moG6qI9JKpdKpmSdgS4L/b9A+QsAAP//AwBQSwECLQAUAAYACAAAACEAtoM4kv4AAADhAQAAEwAA&#10;AAAAAAAAAAAAAAAAAAAAW0NvbnRlbnRfVHlwZXNdLnhtbFBLAQItABQABgAIAAAAIQA4/SH/1gAA&#10;AJQBAAALAAAAAAAAAAAAAAAAAC8BAABfcmVscy8ucmVsc1BLAQItABQABgAIAAAAIQBCzFVODwIA&#10;AP0DAAAOAAAAAAAAAAAAAAAAAC4CAABkcnMvZTJvRG9jLnhtbFBLAQItABQABgAIAAAAIQDpBwby&#10;3AAAAAgBAAAPAAAAAAAAAAAAAAAAAGkEAABkcnMvZG93bnJldi54bWxQSwUGAAAAAAQABADzAAAA&#10;cgUAAAAA&#10;" stroked="f">
                <v:textbox>
                  <w:txbxContent>
                    <w:p w14:paraId="392BB40A" w14:textId="77777777" w:rsidR="000F0856" w:rsidRPr="00491E85" w:rsidRDefault="000F0856" w:rsidP="000F0856">
                      <w:pPr>
                        <w:rPr>
                          <w:sz w:val="16"/>
                          <w:szCs w:val="16"/>
                        </w:rPr>
                      </w:pPr>
                      <w:r w:rsidRPr="00491E85">
                        <w:rPr>
                          <w:sz w:val="16"/>
                          <w:szCs w:val="16"/>
                        </w:rPr>
                        <w:t>Multiple linear regression analyses with age, education and baseline mini-mental state examination (MMSE) as covariates.</w:t>
                      </w:r>
                    </w:p>
                    <w:p w14:paraId="5CA6A378" w14:textId="77777777" w:rsidR="000F0856" w:rsidRPr="00491E85" w:rsidRDefault="000F0856" w:rsidP="000F0856">
                      <w:pPr>
                        <w:rPr>
                          <w:sz w:val="16"/>
                          <w:szCs w:val="16"/>
                        </w:rPr>
                      </w:pPr>
                      <w:r w:rsidRPr="00491E85">
                        <w:rPr>
                          <w:sz w:val="16"/>
                          <w:szCs w:val="16"/>
                        </w:rPr>
                        <w:t xml:space="preserve">Abbreviations: CA, </w:t>
                      </w:r>
                      <w:r w:rsidRPr="00491E85"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>cornu</w:t>
                      </w:r>
                      <w:r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 xml:space="preserve"> </w:t>
                      </w:r>
                      <w:r w:rsidRPr="00491E85"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>ammonis; DG, dentate gyrus; MISC, miscellaneous; SUB, subiculum; BA35</w:t>
                      </w:r>
                      <w:r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 xml:space="preserve"> and 36</w:t>
                      </w:r>
                      <w:r w:rsidRPr="00491E85"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>, part</w:t>
                      </w:r>
                      <w:r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>s</w:t>
                      </w:r>
                      <w:r w:rsidRPr="00491E85"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 xml:space="preserve"> of perirhinal cortices;</w:t>
                      </w:r>
                      <w:r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 xml:space="preserve"> ERC, </w:t>
                      </w:r>
                      <w:r w:rsidRPr="007A06F8"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>Entorhinal Cortex</w:t>
                      </w:r>
                      <w:r w:rsidRPr="00491E85"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 xml:space="preserve"> PHC, parahippocampal </w:t>
                      </w:r>
                    </w:p>
                    <w:p w14:paraId="7FDA2980" w14:textId="77777777" w:rsidR="000F0856" w:rsidRPr="0085123B" w:rsidRDefault="000F0856" w:rsidP="000F0856"/>
                    <w:p w14:paraId="6F771DD1" w14:textId="77777777" w:rsidR="000F0856" w:rsidRPr="0090735B" w:rsidRDefault="000F0856" w:rsidP="000F0856">
                      <w:pPr>
                        <w:spacing w:line="240" w:lineRule="auto"/>
                        <w:rPr>
                          <w:vertAlign w:val="subscript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4B4F89F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3DB2C47A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0E28588F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3CDA306E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1980B492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799BF8E3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6FA810FA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1DA0320C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25ACA724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6B94CD11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  <w:r w:rsidRPr="000F0856">
        <w:rPr>
          <w:rFonts w:ascii="Aptos" w:eastAsia="Aptos" w:hAnsi="Aptos" w:cs="Arial"/>
          <w:sz w:val="16"/>
          <w:szCs w:val="16"/>
        </w:rPr>
        <w:br w:type="page"/>
      </w:r>
    </w:p>
    <w:p w14:paraId="468BFFD5" w14:textId="77777777" w:rsidR="000F0856" w:rsidRPr="000F0856" w:rsidRDefault="000F0856" w:rsidP="000F0856">
      <w:pPr>
        <w:spacing w:line="259" w:lineRule="auto"/>
        <w:jc w:val="both"/>
        <w:rPr>
          <w:rFonts w:ascii="Times New Roman" w:eastAsia="Aptos" w:hAnsi="Times New Roman" w:cs="Times New Roman"/>
          <w:sz w:val="22"/>
          <w:szCs w:val="22"/>
          <w:rtl/>
        </w:rPr>
      </w:pPr>
      <w:r w:rsidRPr="000F0856">
        <w:rPr>
          <w:rFonts w:ascii="Times New Roman" w:eastAsia="Aptos" w:hAnsi="Times New Roman" w:cs="Times New Roman"/>
          <w:b/>
          <w:bCs/>
          <w:sz w:val="22"/>
          <w:szCs w:val="22"/>
        </w:rPr>
        <w:lastRenderedPageBreak/>
        <w:t>Table 3.</w:t>
      </w:r>
      <w:r w:rsidRPr="000F0856">
        <w:rPr>
          <w:rFonts w:ascii="Times New Roman" w:eastAsia="Aptos" w:hAnsi="Times New Roman" w:cs="Times New Roman"/>
          <w:sz w:val="22"/>
          <w:szCs w:val="22"/>
        </w:rPr>
        <w:t xml:space="preserve">  Associations between medial temporal subregion T2 MRI volumes and Executive function composite scores among each group.</w:t>
      </w:r>
    </w:p>
    <w:tbl>
      <w:tblPr>
        <w:tblStyle w:val="PlainTable11"/>
        <w:tblW w:w="13851" w:type="dxa"/>
        <w:tblLook w:val="04A0" w:firstRow="1" w:lastRow="0" w:firstColumn="1" w:lastColumn="0" w:noHBand="0" w:noVBand="1"/>
      </w:tblPr>
      <w:tblGrid>
        <w:gridCol w:w="900"/>
        <w:gridCol w:w="1323"/>
        <w:gridCol w:w="1315"/>
        <w:gridCol w:w="1280"/>
        <w:gridCol w:w="1280"/>
        <w:gridCol w:w="1340"/>
        <w:gridCol w:w="1280"/>
        <w:gridCol w:w="1280"/>
        <w:gridCol w:w="1280"/>
        <w:gridCol w:w="1280"/>
        <w:gridCol w:w="1287"/>
        <w:gridCol w:w="6"/>
      </w:tblGrid>
      <w:tr w:rsidR="000F0856" w:rsidRPr="000F0856" w14:paraId="1C3CC8CA" w14:textId="77777777" w:rsidTr="00C33D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vMerge w:val="restart"/>
          </w:tcPr>
          <w:p w14:paraId="03E2758F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Study group</w:t>
            </w:r>
          </w:p>
        </w:tc>
        <w:tc>
          <w:tcPr>
            <w:tcW w:w="1323" w:type="dxa"/>
            <w:vMerge w:val="restart"/>
          </w:tcPr>
          <w:p w14:paraId="21C4A6FF" w14:textId="77777777" w:rsidR="000F0856" w:rsidRPr="000F0856" w:rsidRDefault="000F0856" w:rsidP="000F0856">
            <w:pPr>
              <w:spacing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Regression metrics</w:t>
            </w:r>
          </w:p>
        </w:tc>
        <w:tc>
          <w:tcPr>
            <w:tcW w:w="11628" w:type="dxa"/>
            <w:gridSpan w:val="10"/>
          </w:tcPr>
          <w:p w14:paraId="10475962" w14:textId="77777777" w:rsidR="000F0856" w:rsidRPr="000F0856" w:rsidRDefault="000F0856" w:rsidP="000F0856">
            <w:pPr>
              <w:spacing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Medial Temporal Subregions</w:t>
            </w:r>
          </w:p>
        </w:tc>
      </w:tr>
      <w:tr w:rsidR="000F0856" w:rsidRPr="000F0856" w14:paraId="05CACCBE" w14:textId="77777777" w:rsidTr="000F085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15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vMerge/>
          </w:tcPr>
          <w:p w14:paraId="62EFAC19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vMerge/>
          </w:tcPr>
          <w:p w14:paraId="1FAA1632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</w:p>
        </w:tc>
        <w:tc>
          <w:tcPr>
            <w:tcW w:w="1315" w:type="dxa"/>
          </w:tcPr>
          <w:p w14:paraId="5B225135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CA</w:t>
            </w:r>
          </w:p>
        </w:tc>
        <w:tc>
          <w:tcPr>
            <w:tcW w:w="1280" w:type="dxa"/>
          </w:tcPr>
          <w:p w14:paraId="4E923E50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DG</w:t>
            </w:r>
          </w:p>
        </w:tc>
        <w:tc>
          <w:tcPr>
            <w:tcW w:w="1280" w:type="dxa"/>
          </w:tcPr>
          <w:p w14:paraId="5B6D57A8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MISC</w:t>
            </w:r>
          </w:p>
        </w:tc>
        <w:tc>
          <w:tcPr>
            <w:tcW w:w="1340" w:type="dxa"/>
          </w:tcPr>
          <w:p w14:paraId="0CC8A4A5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SUB</w:t>
            </w:r>
          </w:p>
        </w:tc>
        <w:tc>
          <w:tcPr>
            <w:tcW w:w="1280" w:type="dxa"/>
          </w:tcPr>
          <w:p w14:paraId="086114E7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ERC</w:t>
            </w:r>
          </w:p>
        </w:tc>
        <w:tc>
          <w:tcPr>
            <w:tcW w:w="1280" w:type="dxa"/>
          </w:tcPr>
          <w:p w14:paraId="0F6B95E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BA35</w:t>
            </w:r>
          </w:p>
        </w:tc>
        <w:tc>
          <w:tcPr>
            <w:tcW w:w="1280" w:type="dxa"/>
          </w:tcPr>
          <w:p w14:paraId="2D633476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BA36</w:t>
            </w:r>
          </w:p>
        </w:tc>
        <w:tc>
          <w:tcPr>
            <w:tcW w:w="1280" w:type="dxa"/>
          </w:tcPr>
          <w:p w14:paraId="51E04F69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PHC</w:t>
            </w:r>
          </w:p>
        </w:tc>
        <w:tc>
          <w:tcPr>
            <w:tcW w:w="1287" w:type="dxa"/>
          </w:tcPr>
          <w:p w14:paraId="25533FFE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Sulcus</w:t>
            </w:r>
          </w:p>
        </w:tc>
      </w:tr>
      <w:tr w:rsidR="000F0856" w:rsidRPr="000F0856" w14:paraId="56E69C41" w14:textId="77777777" w:rsidTr="00C33D45">
        <w:trPr>
          <w:gridAfter w:val="1"/>
          <w:wAfter w:w="6" w:type="dxa"/>
          <w:trHeight w:val="15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vMerge w:val="restart"/>
          </w:tcPr>
          <w:p w14:paraId="501D43DA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CN</w:t>
            </w:r>
          </w:p>
        </w:tc>
        <w:tc>
          <w:tcPr>
            <w:tcW w:w="1323" w:type="dxa"/>
          </w:tcPr>
          <w:p w14:paraId="0DC0F032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 value</w:t>
            </w:r>
          </w:p>
        </w:tc>
        <w:tc>
          <w:tcPr>
            <w:tcW w:w="1315" w:type="dxa"/>
          </w:tcPr>
          <w:p w14:paraId="3DCB5427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0.0002/ 0.0003</w:t>
            </w:r>
          </w:p>
        </w:tc>
        <w:tc>
          <w:tcPr>
            <w:tcW w:w="1280" w:type="dxa"/>
          </w:tcPr>
          <w:p w14:paraId="3C683987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-0.0001/ -0.00008</w:t>
            </w:r>
          </w:p>
        </w:tc>
        <w:tc>
          <w:tcPr>
            <w:tcW w:w="1280" w:type="dxa"/>
          </w:tcPr>
          <w:p w14:paraId="0573D653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0.0003/ 0.002</w:t>
            </w:r>
          </w:p>
        </w:tc>
        <w:tc>
          <w:tcPr>
            <w:tcW w:w="1340" w:type="dxa"/>
          </w:tcPr>
          <w:p w14:paraId="47F1DF4E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0.001/ 0.001</w:t>
            </w:r>
          </w:p>
        </w:tc>
        <w:tc>
          <w:tcPr>
            <w:tcW w:w="1280" w:type="dxa"/>
          </w:tcPr>
          <w:p w14:paraId="2510932C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0.009/ 0.01</w:t>
            </w:r>
          </w:p>
        </w:tc>
        <w:tc>
          <w:tcPr>
            <w:tcW w:w="1280" w:type="dxa"/>
          </w:tcPr>
          <w:p w14:paraId="07EABEAD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-0.004/ 0.001</w:t>
            </w:r>
          </w:p>
        </w:tc>
        <w:tc>
          <w:tcPr>
            <w:tcW w:w="1280" w:type="dxa"/>
          </w:tcPr>
          <w:p w14:paraId="53A1B575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0.003/ 0.001</w:t>
            </w:r>
          </w:p>
        </w:tc>
        <w:tc>
          <w:tcPr>
            <w:tcW w:w="1280" w:type="dxa"/>
          </w:tcPr>
          <w:p w14:paraId="7DBB35B2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0.0004/ -0.00003</w:t>
            </w:r>
          </w:p>
        </w:tc>
        <w:tc>
          <w:tcPr>
            <w:tcW w:w="1287" w:type="dxa"/>
          </w:tcPr>
          <w:p w14:paraId="1207F8F5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0.0002/ -0.0001</w:t>
            </w:r>
          </w:p>
        </w:tc>
      </w:tr>
      <w:tr w:rsidR="000F0856" w:rsidRPr="000F0856" w14:paraId="22FDD638" w14:textId="77777777" w:rsidTr="000F085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15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vMerge/>
          </w:tcPr>
          <w:p w14:paraId="68054DDD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</w:tcPr>
          <w:p w14:paraId="2E8918D6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315" w:type="dxa"/>
          </w:tcPr>
          <w:p w14:paraId="5C8AA5C1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0.42/ 0.25</w:t>
            </w:r>
          </w:p>
        </w:tc>
        <w:tc>
          <w:tcPr>
            <w:tcW w:w="1280" w:type="dxa"/>
          </w:tcPr>
          <w:p w14:paraId="4E05B90D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0.74/ 0.85</w:t>
            </w:r>
          </w:p>
        </w:tc>
        <w:tc>
          <w:tcPr>
            <w:tcW w:w="1280" w:type="dxa"/>
          </w:tcPr>
          <w:p w14:paraId="4C98FCB1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0.55/ 0.05</w:t>
            </w:r>
          </w:p>
        </w:tc>
        <w:tc>
          <w:tcPr>
            <w:tcW w:w="1340" w:type="dxa"/>
          </w:tcPr>
          <w:p w14:paraId="2422EB64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0.03/ 0.01</w:t>
            </w:r>
          </w:p>
        </w:tc>
        <w:tc>
          <w:tcPr>
            <w:tcW w:w="1280" w:type="dxa"/>
          </w:tcPr>
          <w:p w14:paraId="6AAD340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0.19/ </w:t>
            </w: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80" w:type="dxa"/>
          </w:tcPr>
          <w:p w14:paraId="11B2663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0.54/ 0.75</w:t>
            </w:r>
          </w:p>
        </w:tc>
        <w:tc>
          <w:tcPr>
            <w:tcW w:w="1280" w:type="dxa"/>
          </w:tcPr>
          <w:p w14:paraId="0408D648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0.1/ 0.45</w:t>
            </w:r>
          </w:p>
        </w:tc>
        <w:tc>
          <w:tcPr>
            <w:tcW w:w="1280" w:type="dxa"/>
          </w:tcPr>
          <w:p w14:paraId="62112A66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0.86/ 0.98</w:t>
            </w:r>
          </w:p>
        </w:tc>
        <w:tc>
          <w:tcPr>
            <w:tcW w:w="1287" w:type="dxa"/>
          </w:tcPr>
          <w:p w14:paraId="47946545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0.55/ 0.83</w:t>
            </w:r>
          </w:p>
        </w:tc>
      </w:tr>
      <w:tr w:rsidR="000F0856" w:rsidRPr="000F0856" w14:paraId="6B7943AF" w14:textId="77777777" w:rsidTr="00C33D45">
        <w:trPr>
          <w:gridAfter w:val="1"/>
          <w:wAfter w:w="6" w:type="dxa"/>
          <w:trHeight w:val="15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vMerge w:val="restart"/>
          </w:tcPr>
          <w:p w14:paraId="7F0FE720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MCI</w:t>
            </w:r>
          </w:p>
        </w:tc>
        <w:tc>
          <w:tcPr>
            <w:tcW w:w="1323" w:type="dxa"/>
          </w:tcPr>
          <w:p w14:paraId="2022AD17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 value</w:t>
            </w:r>
          </w:p>
        </w:tc>
        <w:tc>
          <w:tcPr>
            <w:tcW w:w="1315" w:type="dxa"/>
          </w:tcPr>
          <w:p w14:paraId="6D570593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0.0003/ 0.0004</w:t>
            </w:r>
          </w:p>
        </w:tc>
        <w:tc>
          <w:tcPr>
            <w:tcW w:w="1280" w:type="dxa"/>
          </w:tcPr>
          <w:p w14:paraId="3E7DB769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0.0009/ 0.001</w:t>
            </w:r>
          </w:p>
        </w:tc>
        <w:tc>
          <w:tcPr>
            <w:tcW w:w="1280" w:type="dxa"/>
          </w:tcPr>
          <w:p w14:paraId="77F21D45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0.0003/ 0.0009</w:t>
            </w:r>
          </w:p>
        </w:tc>
        <w:tc>
          <w:tcPr>
            <w:tcW w:w="1340" w:type="dxa"/>
          </w:tcPr>
          <w:p w14:paraId="1E59D003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0.0001/ 0.0007</w:t>
            </w:r>
          </w:p>
        </w:tc>
        <w:tc>
          <w:tcPr>
            <w:tcW w:w="1280" w:type="dxa"/>
          </w:tcPr>
          <w:p w14:paraId="768DC4F3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0.01/ 0.01</w:t>
            </w:r>
          </w:p>
        </w:tc>
        <w:tc>
          <w:tcPr>
            <w:tcW w:w="1280" w:type="dxa"/>
          </w:tcPr>
          <w:p w14:paraId="37C99185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0.008/ 0.008</w:t>
            </w:r>
          </w:p>
        </w:tc>
        <w:tc>
          <w:tcPr>
            <w:tcW w:w="1280" w:type="dxa"/>
          </w:tcPr>
          <w:p w14:paraId="4AE05CE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0.003/ 0.005</w:t>
            </w:r>
          </w:p>
        </w:tc>
        <w:tc>
          <w:tcPr>
            <w:tcW w:w="1280" w:type="dxa"/>
          </w:tcPr>
          <w:p w14:paraId="1C57FB1B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0.0006/ -0.002</w:t>
            </w:r>
          </w:p>
        </w:tc>
        <w:tc>
          <w:tcPr>
            <w:tcW w:w="1287" w:type="dxa"/>
          </w:tcPr>
          <w:p w14:paraId="76490CB4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0.0006/ 0.0009</w:t>
            </w:r>
          </w:p>
        </w:tc>
      </w:tr>
      <w:tr w:rsidR="000F0856" w:rsidRPr="000F0856" w14:paraId="0DE9C79D" w14:textId="77777777" w:rsidTr="000F085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15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vMerge/>
          </w:tcPr>
          <w:p w14:paraId="262678CD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</w:tcPr>
          <w:p w14:paraId="2CF51D6D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315" w:type="dxa"/>
          </w:tcPr>
          <w:p w14:paraId="5276A6F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0.33/ 0.14</w:t>
            </w:r>
          </w:p>
        </w:tc>
        <w:tc>
          <w:tcPr>
            <w:tcW w:w="1280" w:type="dxa"/>
          </w:tcPr>
          <w:p w14:paraId="2CF0B07E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0.05/ 0.07</w:t>
            </w:r>
          </w:p>
        </w:tc>
        <w:tc>
          <w:tcPr>
            <w:tcW w:w="1280" w:type="dxa"/>
          </w:tcPr>
          <w:p w14:paraId="28AFAC4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0.65/ 0.95</w:t>
            </w:r>
          </w:p>
        </w:tc>
        <w:tc>
          <w:tcPr>
            <w:tcW w:w="1340" w:type="dxa"/>
          </w:tcPr>
          <w:p w14:paraId="7671568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0.86/ 0.44</w:t>
            </w:r>
          </w:p>
        </w:tc>
        <w:tc>
          <w:tcPr>
            <w:tcW w:w="1280" w:type="dxa"/>
          </w:tcPr>
          <w:p w14:paraId="7511ED28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0.18/ 0.11</w:t>
            </w:r>
          </w:p>
        </w:tc>
        <w:tc>
          <w:tcPr>
            <w:tcW w:w="1280" w:type="dxa"/>
          </w:tcPr>
          <w:p w14:paraId="4BC40FA4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0.27/ 0.31</w:t>
            </w:r>
          </w:p>
        </w:tc>
        <w:tc>
          <w:tcPr>
            <w:tcW w:w="1280" w:type="dxa"/>
          </w:tcPr>
          <w:p w14:paraId="3B98E703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0.17/ 0.08</w:t>
            </w:r>
          </w:p>
        </w:tc>
        <w:tc>
          <w:tcPr>
            <w:tcW w:w="1280" w:type="dxa"/>
          </w:tcPr>
          <w:p w14:paraId="73E32F29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0.87/ 0.49</w:t>
            </w:r>
          </w:p>
        </w:tc>
        <w:tc>
          <w:tcPr>
            <w:tcW w:w="1287" w:type="dxa"/>
          </w:tcPr>
          <w:p w14:paraId="6D952643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0.2/ 0.23</w:t>
            </w:r>
          </w:p>
        </w:tc>
      </w:tr>
      <w:tr w:rsidR="000F0856" w:rsidRPr="000F0856" w14:paraId="26454F16" w14:textId="77777777" w:rsidTr="00C33D45">
        <w:trPr>
          <w:gridAfter w:val="1"/>
          <w:wAfter w:w="6" w:type="dxa"/>
          <w:trHeight w:val="1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vMerge w:val="restart"/>
          </w:tcPr>
          <w:p w14:paraId="5C9B7B78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</w:t>
            </w:r>
          </w:p>
        </w:tc>
        <w:tc>
          <w:tcPr>
            <w:tcW w:w="1323" w:type="dxa"/>
          </w:tcPr>
          <w:p w14:paraId="53DC9597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 value</w:t>
            </w:r>
          </w:p>
        </w:tc>
        <w:tc>
          <w:tcPr>
            <w:tcW w:w="1315" w:type="dxa"/>
          </w:tcPr>
          <w:p w14:paraId="5063AA6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-0.0005/ -0.001</w:t>
            </w:r>
          </w:p>
        </w:tc>
        <w:tc>
          <w:tcPr>
            <w:tcW w:w="1280" w:type="dxa"/>
          </w:tcPr>
          <w:p w14:paraId="1A8C33FE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-0.0009/ -0.002</w:t>
            </w:r>
          </w:p>
        </w:tc>
        <w:tc>
          <w:tcPr>
            <w:tcW w:w="1280" w:type="dxa"/>
          </w:tcPr>
          <w:p w14:paraId="0FB34834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-0.002/ -0.005</w:t>
            </w:r>
          </w:p>
        </w:tc>
        <w:tc>
          <w:tcPr>
            <w:tcW w:w="1340" w:type="dxa"/>
          </w:tcPr>
          <w:p w14:paraId="6BE5BDD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-0.003/ -0.005</w:t>
            </w:r>
          </w:p>
        </w:tc>
        <w:tc>
          <w:tcPr>
            <w:tcW w:w="1280" w:type="dxa"/>
          </w:tcPr>
          <w:p w14:paraId="67AFED57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0.03/ 0.007</w:t>
            </w:r>
          </w:p>
        </w:tc>
        <w:tc>
          <w:tcPr>
            <w:tcW w:w="1280" w:type="dxa"/>
          </w:tcPr>
          <w:p w14:paraId="63310A87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0.01/ -0.002</w:t>
            </w:r>
          </w:p>
        </w:tc>
        <w:tc>
          <w:tcPr>
            <w:tcW w:w="1280" w:type="dxa"/>
          </w:tcPr>
          <w:p w14:paraId="6B6DDAC5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0.004/ 0.003</w:t>
            </w:r>
          </w:p>
        </w:tc>
        <w:tc>
          <w:tcPr>
            <w:tcW w:w="1280" w:type="dxa"/>
          </w:tcPr>
          <w:p w14:paraId="706EAFD3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0.0009/ -0.005</w:t>
            </w:r>
          </w:p>
        </w:tc>
        <w:tc>
          <w:tcPr>
            <w:tcW w:w="1287" w:type="dxa"/>
          </w:tcPr>
          <w:p w14:paraId="615C2005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-0.0005/ -0.001</w:t>
            </w:r>
          </w:p>
        </w:tc>
      </w:tr>
      <w:tr w:rsidR="000F0856" w:rsidRPr="000F0856" w14:paraId="3F20231A" w14:textId="77777777" w:rsidTr="000F085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1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vMerge/>
          </w:tcPr>
          <w:p w14:paraId="4BF7CEB7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</w:tcPr>
          <w:p w14:paraId="7CC22682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315" w:type="dxa"/>
          </w:tcPr>
          <w:p w14:paraId="3F4C35DF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0.45/ 0.18</w:t>
            </w:r>
          </w:p>
        </w:tc>
        <w:tc>
          <w:tcPr>
            <w:tcW w:w="1280" w:type="dxa"/>
          </w:tcPr>
          <w:p w14:paraId="69BB9489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0.5/ 0.07</w:t>
            </w:r>
          </w:p>
        </w:tc>
        <w:tc>
          <w:tcPr>
            <w:tcW w:w="1280" w:type="dxa"/>
          </w:tcPr>
          <w:p w14:paraId="5C3E3485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0.21/ 0.07</w:t>
            </w:r>
          </w:p>
        </w:tc>
        <w:tc>
          <w:tcPr>
            <w:tcW w:w="1340" w:type="dxa"/>
          </w:tcPr>
          <w:p w14:paraId="5971A99B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0.13/ </w:t>
            </w:r>
            <w:r w:rsidRPr="000F0856">
              <w:rPr>
                <w:rFonts w:ascii="Aptos" w:eastAsia="Aptos" w:hAnsi="Aptos" w:cs="Arial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1280" w:type="dxa"/>
          </w:tcPr>
          <w:p w14:paraId="78849099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0.11/ 0.72</w:t>
            </w:r>
          </w:p>
        </w:tc>
        <w:tc>
          <w:tcPr>
            <w:tcW w:w="1280" w:type="dxa"/>
          </w:tcPr>
          <w:p w14:paraId="10AC3000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0.58/ 0.92</w:t>
            </w:r>
          </w:p>
        </w:tc>
        <w:tc>
          <w:tcPr>
            <w:tcW w:w="1280" w:type="dxa"/>
          </w:tcPr>
          <w:p w14:paraId="38BA3190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0.28/ 0.49</w:t>
            </w:r>
          </w:p>
        </w:tc>
        <w:tc>
          <w:tcPr>
            <w:tcW w:w="1280" w:type="dxa"/>
          </w:tcPr>
          <w:p w14:paraId="5A0C38AD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0.9/ 0.61</w:t>
            </w:r>
          </w:p>
        </w:tc>
        <w:tc>
          <w:tcPr>
            <w:tcW w:w="1287" w:type="dxa"/>
          </w:tcPr>
          <w:p w14:paraId="21E73D1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0.61/ 0.54</w:t>
            </w:r>
          </w:p>
        </w:tc>
      </w:tr>
    </w:tbl>
    <w:p w14:paraId="4EEF84AC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b/>
          <w:bCs/>
          <w:sz w:val="16"/>
          <w:szCs w:val="16"/>
          <w:rtl/>
        </w:rPr>
      </w:pPr>
      <w:r w:rsidRPr="000F0856">
        <w:rPr>
          <w:rFonts w:ascii="Aptos" w:eastAsia="Aptos" w:hAnsi="Aptos" w:cs="Arial"/>
          <w:noProof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C350B84" wp14:editId="7A07B445">
                <wp:simplePos x="0" y="0"/>
                <wp:positionH relativeFrom="margin">
                  <wp:align>left</wp:align>
                </wp:positionH>
                <wp:positionV relativeFrom="paragraph">
                  <wp:posOffset>80126</wp:posOffset>
                </wp:positionV>
                <wp:extent cx="8750300" cy="615950"/>
                <wp:effectExtent l="0" t="0" r="0" b="0"/>
                <wp:wrapSquare wrapText="bothSides"/>
                <wp:docPr id="2076100751" name="Text Box 20761007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50300" cy="61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BFC0C1" w14:textId="77777777" w:rsidR="000F0856" w:rsidRPr="00491E85" w:rsidRDefault="000F0856" w:rsidP="000F085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491E85">
                              <w:rPr>
                                <w:sz w:val="16"/>
                                <w:szCs w:val="16"/>
                              </w:rPr>
                              <w:t>Multiple linear regression analyses with age, education and baseline mini-mental state examination (MMSE) as covariates.</w:t>
                            </w:r>
                          </w:p>
                          <w:p w14:paraId="22528043" w14:textId="77777777" w:rsidR="000F0856" w:rsidRPr="00491E85" w:rsidRDefault="000F0856" w:rsidP="000F085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491E85">
                              <w:rPr>
                                <w:sz w:val="16"/>
                                <w:szCs w:val="16"/>
                              </w:rPr>
                              <w:t xml:space="preserve">Abbreviations: CA, </w:t>
                            </w:r>
                            <w:r w:rsidRPr="00491E85"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>cornu ammonis; DG, dentate gyrus; MISC, miscellaneous; SUB, subiculum; BA35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>,36</w:t>
                            </w:r>
                            <w:r w:rsidRPr="00491E85"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>, part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>s</w:t>
                            </w:r>
                            <w:r w:rsidRPr="00491E85"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of perirhinal cortices; PHC, parahippocampal </w:t>
                            </w:r>
                          </w:p>
                          <w:p w14:paraId="520F3D24" w14:textId="77777777" w:rsidR="000F0856" w:rsidRPr="0085123B" w:rsidRDefault="000F0856" w:rsidP="000F0856"/>
                          <w:p w14:paraId="2DA96DC3" w14:textId="77777777" w:rsidR="000F0856" w:rsidRPr="0090735B" w:rsidRDefault="000F0856" w:rsidP="000F0856">
                            <w:pPr>
                              <w:spacing w:line="240" w:lineRule="auto"/>
                              <w:rPr>
                                <w:vertAlign w:val="subscrip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50B84" id="Text Box 2076100751" o:spid="_x0000_s1028" type="#_x0000_t202" style="position:absolute;left:0;text-align:left;margin-left:0;margin-top:6.3pt;width:689pt;height:48.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P/pEQIAAP0DAAAOAAAAZHJzL2Uyb0RvYy54bWysU9tu2zAMfR+wfxD0vtjJkrYx4hRdugwD&#10;ugvQ7QNkWY6FyaJGKbGzry8lp2nQvQ3TgyCK5BF5eLS6HTrDDgq9Blvy6STnTFkJtba7kv/8sX13&#10;w5kPwtbCgFUlPyrPb9dv36x6V6gZtGBqhYxArC96V/I2BFdkmZet6oSfgFOWnA1gJwKZuMtqFD2h&#10;dyab5flV1gPWDkEq7+n2fnTydcJvGiXDt6bxKjBTcqotpB3TXsU9W69EsUPhWi1PZYh/qKIT2tKj&#10;Z6h7EQTbo/4LqtMSwUMTJhK6DJpGS5V6oG6m+atuHlvhVOqFyPHuTJP/f7Dy6+HRfUcWhg8w0ABT&#10;E949gPzlmYVNK+xO3SFC3ypR08PTSFnWO1+cUiPVvvARpOq/QE1DFvsACWhosIusUJ+M0GkAxzPp&#10;aghM0uXN9SJ/n5NLku9qulgu0lQyUTxnO/Thk4KOxUPJkYaa0MXhwYdYjSieQ+JjHoyut9qYZOCu&#10;2hhkB0EC2KaVGngVZizrS75czBYJ2ULMT9rodCCBGt1RpXlco2QiGx9tnUKC0GY8UyXGnuiJjIzc&#10;hKEamK5LPou5ka0K6iPxhTDqkf4PHVrAP5z1pMWS+997gYoz89kS58vpfB7Fm4z54npGBl56qkuP&#10;sJKgSh44G4+bkAQf6bBwR7NpdKLtpZJTyaSxxObpP0QRX9op6uXXrp8AAAD//wMAUEsDBBQABgAI&#10;AAAAIQB97/Xr3AAAAAgBAAAPAAAAZHJzL2Rvd25yZXYueG1sTI/BTsNADETvSPzDykhcEN1QIGlD&#10;NhUggbi29AOcrJtEZL1Rdtukf497gps9Y43fFJvZ9epEY+g8G3hYJKCIa287bgzsvz/uV6BCRLbY&#10;eyYDZwqwKa+vCsytn3hLp11slIRwyNFAG+OQax3qlhyGhR+IxTv40WGUdWy0HXGScNfrZZKk2mHH&#10;8qHFgd5bqn92R2fg8DXdPa+n6jPus+1T+oZdVvmzMbc38+sLqEhz/DuGC76gQylMlT+yDao3IEWi&#10;qMsU1MV9zFaiVDIl6xR0Wej/BcpfAAAA//8DAFBLAQItABQABgAIAAAAIQC2gziS/gAAAOEBAAAT&#10;AAAAAAAAAAAAAAAAAAAAAABbQ29udGVudF9UeXBlc10ueG1sUEsBAi0AFAAGAAgAAAAhADj9If/W&#10;AAAAlAEAAAsAAAAAAAAAAAAAAAAALwEAAF9yZWxzLy5yZWxzUEsBAi0AFAAGAAgAAAAhALV0/+kR&#10;AgAA/QMAAA4AAAAAAAAAAAAAAAAALgIAAGRycy9lMm9Eb2MueG1sUEsBAi0AFAAGAAgAAAAhAH3v&#10;9evcAAAACAEAAA8AAAAAAAAAAAAAAAAAawQAAGRycy9kb3ducmV2LnhtbFBLBQYAAAAABAAEAPMA&#10;AAB0BQAAAAA=&#10;" stroked="f">
                <v:textbox>
                  <w:txbxContent>
                    <w:p w14:paraId="47BFC0C1" w14:textId="77777777" w:rsidR="000F0856" w:rsidRPr="00491E85" w:rsidRDefault="000F0856" w:rsidP="000F0856">
                      <w:pPr>
                        <w:rPr>
                          <w:sz w:val="16"/>
                          <w:szCs w:val="16"/>
                        </w:rPr>
                      </w:pPr>
                      <w:r w:rsidRPr="00491E85">
                        <w:rPr>
                          <w:sz w:val="16"/>
                          <w:szCs w:val="16"/>
                        </w:rPr>
                        <w:t>Multiple linear regression analyses with age, education and baseline mini-mental state examination (MMSE) as covariates.</w:t>
                      </w:r>
                    </w:p>
                    <w:p w14:paraId="22528043" w14:textId="77777777" w:rsidR="000F0856" w:rsidRPr="00491E85" w:rsidRDefault="000F0856" w:rsidP="000F0856">
                      <w:pPr>
                        <w:rPr>
                          <w:sz w:val="16"/>
                          <w:szCs w:val="16"/>
                        </w:rPr>
                      </w:pPr>
                      <w:r w:rsidRPr="00491E85">
                        <w:rPr>
                          <w:sz w:val="16"/>
                          <w:szCs w:val="16"/>
                        </w:rPr>
                        <w:t xml:space="preserve">Abbreviations: CA, </w:t>
                      </w:r>
                      <w:r w:rsidRPr="00491E85"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>cornu ammonis; DG, dentate gyrus; MISC, miscellaneous; SUB, subiculum; BA35</w:t>
                      </w:r>
                      <w:r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>,36</w:t>
                      </w:r>
                      <w:r w:rsidRPr="00491E85"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>, part</w:t>
                      </w:r>
                      <w:r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>s</w:t>
                      </w:r>
                      <w:r w:rsidRPr="00491E85"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 xml:space="preserve"> of perirhinal cortices; PHC, parahippocampal </w:t>
                      </w:r>
                    </w:p>
                    <w:p w14:paraId="520F3D24" w14:textId="77777777" w:rsidR="000F0856" w:rsidRPr="0085123B" w:rsidRDefault="000F0856" w:rsidP="000F0856"/>
                    <w:p w14:paraId="2DA96DC3" w14:textId="77777777" w:rsidR="000F0856" w:rsidRPr="0090735B" w:rsidRDefault="000F0856" w:rsidP="000F0856">
                      <w:pPr>
                        <w:spacing w:line="240" w:lineRule="auto"/>
                        <w:rPr>
                          <w:vertAlign w:val="subscript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5C1875C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b/>
          <w:bCs/>
          <w:sz w:val="16"/>
          <w:szCs w:val="16"/>
          <w:rtl/>
        </w:rPr>
      </w:pPr>
    </w:p>
    <w:p w14:paraId="7C72BC32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b/>
          <w:bCs/>
          <w:sz w:val="16"/>
          <w:szCs w:val="16"/>
          <w:rtl/>
        </w:rPr>
      </w:pPr>
    </w:p>
    <w:p w14:paraId="58AAB9F5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b/>
          <w:bCs/>
          <w:sz w:val="16"/>
          <w:szCs w:val="16"/>
          <w:rtl/>
        </w:rPr>
      </w:pPr>
    </w:p>
    <w:p w14:paraId="28ACC625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b/>
          <w:bCs/>
          <w:sz w:val="16"/>
          <w:szCs w:val="16"/>
          <w:rtl/>
        </w:rPr>
      </w:pPr>
    </w:p>
    <w:p w14:paraId="073A40A1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b/>
          <w:bCs/>
          <w:sz w:val="16"/>
          <w:szCs w:val="16"/>
          <w:rtl/>
        </w:rPr>
      </w:pPr>
    </w:p>
    <w:p w14:paraId="60CE0307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b/>
          <w:bCs/>
          <w:sz w:val="16"/>
          <w:szCs w:val="16"/>
          <w:rtl/>
        </w:rPr>
      </w:pPr>
    </w:p>
    <w:p w14:paraId="5A5719A1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b/>
          <w:bCs/>
          <w:sz w:val="16"/>
          <w:szCs w:val="16"/>
          <w:rtl/>
        </w:rPr>
      </w:pPr>
    </w:p>
    <w:p w14:paraId="5A7F1984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b/>
          <w:bCs/>
          <w:sz w:val="16"/>
          <w:szCs w:val="16"/>
          <w:rtl/>
        </w:rPr>
      </w:pPr>
    </w:p>
    <w:p w14:paraId="5902C999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b/>
          <w:bCs/>
          <w:sz w:val="16"/>
          <w:szCs w:val="16"/>
          <w:rtl/>
        </w:rPr>
      </w:pPr>
    </w:p>
    <w:p w14:paraId="5AFCDAF5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b/>
          <w:bCs/>
          <w:sz w:val="16"/>
          <w:szCs w:val="16"/>
          <w:rtl/>
        </w:rPr>
      </w:pPr>
    </w:p>
    <w:p w14:paraId="3168C3D1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b/>
          <w:bCs/>
          <w:sz w:val="16"/>
          <w:szCs w:val="16"/>
          <w:rtl/>
        </w:rPr>
      </w:pPr>
    </w:p>
    <w:p w14:paraId="1B2D0876" w14:textId="77777777" w:rsidR="000F0856" w:rsidRPr="000F0856" w:rsidRDefault="000F0856" w:rsidP="000F0856">
      <w:pPr>
        <w:spacing w:line="259" w:lineRule="auto"/>
        <w:jc w:val="both"/>
        <w:rPr>
          <w:rFonts w:ascii="Times New Roman" w:eastAsia="Aptos" w:hAnsi="Times New Roman" w:cs="Times New Roman"/>
          <w:sz w:val="22"/>
          <w:szCs w:val="22"/>
        </w:rPr>
      </w:pPr>
      <w:r w:rsidRPr="000F0856">
        <w:rPr>
          <w:rFonts w:ascii="Times New Roman" w:eastAsia="Aptos" w:hAnsi="Times New Roman" w:cs="Times New Roman"/>
          <w:b/>
          <w:bCs/>
          <w:sz w:val="22"/>
          <w:szCs w:val="22"/>
        </w:rPr>
        <w:lastRenderedPageBreak/>
        <w:t>Table 4.</w:t>
      </w:r>
      <w:r w:rsidRPr="000F0856">
        <w:rPr>
          <w:rFonts w:ascii="Times New Roman" w:eastAsia="Aptos" w:hAnsi="Times New Roman" w:cs="Times New Roman"/>
          <w:sz w:val="22"/>
          <w:szCs w:val="22"/>
        </w:rPr>
        <w:t xml:space="preserve"> Associations between medial temporal subregion T2 MRI volumes and Language composite scores among each group.</w:t>
      </w:r>
    </w:p>
    <w:p w14:paraId="29AA610C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tbl>
      <w:tblPr>
        <w:tblStyle w:val="PlainTable11"/>
        <w:tblW w:w="13959" w:type="dxa"/>
        <w:tblLook w:val="04A0" w:firstRow="1" w:lastRow="0" w:firstColumn="1" w:lastColumn="0" w:noHBand="0" w:noVBand="1"/>
      </w:tblPr>
      <w:tblGrid>
        <w:gridCol w:w="906"/>
        <w:gridCol w:w="1333"/>
        <w:gridCol w:w="1325"/>
        <w:gridCol w:w="1291"/>
        <w:gridCol w:w="1291"/>
        <w:gridCol w:w="1351"/>
        <w:gridCol w:w="1291"/>
        <w:gridCol w:w="1291"/>
        <w:gridCol w:w="1291"/>
        <w:gridCol w:w="1291"/>
        <w:gridCol w:w="1298"/>
      </w:tblGrid>
      <w:tr w:rsidR="000F0856" w:rsidRPr="000F0856" w14:paraId="37A3516C" w14:textId="77777777" w:rsidTr="00C33D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" w:type="dxa"/>
            <w:vMerge w:val="restart"/>
          </w:tcPr>
          <w:p w14:paraId="0859DC75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Study group</w:t>
            </w:r>
          </w:p>
        </w:tc>
        <w:tc>
          <w:tcPr>
            <w:tcW w:w="1333" w:type="dxa"/>
            <w:vMerge w:val="restart"/>
          </w:tcPr>
          <w:p w14:paraId="7A6B38D6" w14:textId="77777777" w:rsidR="000F0856" w:rsidRPr="000F0856" w:rsidRDefault="000F0856" w:rsidP="000F0856">
            <w:pPr>
              <w:spacing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Regression metrics</w:t>
            </w:r>
          </w:p>
        </w:tc>
        <w:tc>
          <w:tcPr>
            <w:tcW w:w="11720" w:type="dxa"/>
            <w:gridSpan w:val="9"/>
          </w:tcPr>
          <w:p w14:paraId="7E705CC1" w14:textId="77777777" w:rsidR="000F0856" w:rsidRPr="000F0856" w:rsidRDefault="000F0856" w:rsidP="000F0856">
            <w:pPr>
              <w:spacing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Medial Temporal Subregions</w:t>
            </w:r>
          </w:p>
        </w:tc>
      </w:tr>
      <w:tr w:rsidR="000F0856" w:rsidRPr="000F0856" w14:paraId="37519AE6" w14:textId="77777777" w:rsidTr="000F0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" w:type="dxa"/>
            <w:vMerge/>
          </w:tcPr>
          <w:p w14:paraId="0F777913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33" w:type="dxa"/>
            <w:vMerge/>
          </w:tcPr>
          <w:p w14:paraId="756C8366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</w:p>
        </w:tc>
        <w:tc>
          <w:tcPr>
            <w:tcW w:w="1325" w:type="dxa"/>
          </w:tcPr>
          <w:p w14:paraId="5EF9D46B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CA</w:t>
            </w:r>
          </w:p>
        </w:tc>
        <w:tc>
          <w:tcPr>
            <w:tcW w:w="1291" w:type="dxa"/>
          </w:tcPr>
          <w:p w14:paraId="3156EA28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DG</w:t>
            </w:r>
          </w:p>
        </w:tc>
        <w:tc>
          <w:tcPr>
            <w:tcW w:w="1291" w:type="dxa"/>
          </w:tcPr>
          <w:p w14:paraId="6E61DFD6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MISC</w:t>
            </w:r>
          </w:p>
        </w:tc>
        <w:tc>
          <w:tcPr>
            <w:tcW w:w="1351" w:type="dxa"/>
          </w:tcPr>
          <w:p w14:paraId="3BD516BE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SUB</w:t>
            </w:r>
          </w:p>
        </w:tc>
        <w:tc>
          <w:tcPr>
            <w:tcW w:w="1291" w:type="dxa"/>
          </w:tcPr>
          <w:p w14:paraId="78D6568E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ERC</w:t>
            </w:r>
          </w:p>
        </w:tc>
        <w:tc>
          <w:tcPr>
            <w:tcW w:w="1291" w:type="dxa"/>
          </w:tcPr>
          <w:p w14:paraId="51C37621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BA35</w:t>
            </w:r>
          </w:p>
        </w:tc>
        <w:tc>
          <w:tcPr>
            <w:tcW w:w="1291" w:type="dxa"/>
          </w:tcPr>
          <w:p w14:paraId="5297A33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BA36</w:t>
            </w:r>
          </w:p>
        </w:tc>
        <w:tc>
          <w:tcPr>
            <w:tcW w:w="1291" w:type="dxa"/>
          </w:tcPr>
          <w:p w14:paraId="1E5E0712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PHC</w:t>
            </w:r>
          </w:p>
        </w:tc>
        <w:tc>
          <w:tcPr>
            <w:tcW w:w="1297" w:type="dxa"/>
          </w:tcPr>
          <w:p w14:paraId="184201F4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Sulcus</w:t>
            </w:r>
          </w:p>
        </w:tc>
      </w:tr>
      <w:tr w:rsidR="000F0856" w:rsidRPr="000F0856" w14:paraId="1EF85D18" w14:textId="77777777" w:rsidTr="00C33D45">
        <w:trPr>
          <w:trHeight w:val="1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" w:type="dxa"/>
            <w:vMerge w:val="restart"/>
          </w:tcPr>
          <w:p w14:paraId="50B0384E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CN</w:t>
            </w:r>
          </w:p>
        </w:tc>
        <w:tc>
          <w:tcPr>
            <w:tcW w:w="1333" w:type="dxa"/>
          </w:tcPr>
          <w:p w14:paraId="136CDE82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 value</w:t>
            </w:r>
          </w:p>
        </w:tc>
        <w:tc>
          <w:tcPr>
            <w:tcW w:w="1325" w:type="dxa"/>
          </w:tcPr>
          <w:p w14:paraId="52A0D05B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0.0002/ 0.0003</w:t>
            </w:r>
          </w:p>
        </w:tc>
        <w:tc>
          <w:tcPr>
            <w:tcW w:w="1291" w:type="dxa"/>
          </w:tcPr>
          <w:p w14:paraId="7E66168F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-0.0003/ 0.00004</w:t>
            </w:r>
          </w:p>
        </w:tc>
        <w:tc>
          <w:tcPr>
            <w:tcW w:w="1291" w:type="dxa"/>
          </w:tcPr>
          <w:p w14:paraId="2D7C748C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0.0007/ 0.0001</w:t>
            </w:r>
          </w:p>
        </w:tc>
        <w:tc>
          <w:tcPr>
            <w:tcW w:w="1351" w:type="dxa"/>
          </w:tcPr>
          <w:p w14:paraId="1A8FD76F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-0.00002/ 0.0006</w:t>
            </w:r>
          </w:p>
        </w:tc>
        <w:tc>
          <w:tcPr>
            <w:tcW w:w="1291" w:type="dxa"/>
          </w:tcPr>
          <w:p w14:paraId="1B48761F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0.0001/ 0.005</w:t>
            </w:r>
          </w:p>
        </w:tc>
        <w:tc>
          <w:tcPr>
            <w:tcW w:w="1291" w:type="dxa"/>
          </w:tcPr>
          <w:p w14:paraId="45E850F6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0.006/ 0.003</w:t>
            </w:r>
          </w:p>
        </w:tc>
        <w:tc>
          <w:tcPr>
            <w:tcW w:w="1291" w:type="dxa"/>
          </w:tcPr>
          <w:p w14:paraId="7C76D51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0.002/ -0.001</w:t>
            </w:r>
          </w:p>
        </w:tc>
        <w:tc>
          <w:tcPr>
            <w:tcW w:w="1291" w:type="dxa"/>
          </w:tcPr>
          <w:p w14:paraId="75D8D5FF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0.002/ 0.002</w:t>
            </w:r>
          </w:p>
        </w:tc>
        <w:tc>
          <w:tcPr>
            <w:tcW w:w="1297" w:type="dxa"/>
          </w:tcPr>
          <w:p w14:paraId="1A969C56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-0.0003/ -0.00004</w:t>
            </w:r>
          </w:p>
        </w:tc>
      </w:tr>
      <w:tr w:rsidR="000F0856" w:rsidRPr="000F0856" w14:paraId="151A2C90" w14:textId="77777777" w:rsidTr="000F0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" w:type="dxa"/>
            <w:vMerge/>
          </w:tcPr>
          <w:p w14:paraId="391830FE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33" w:type="dxa"/>
          </w:tcPr>
          <w:p w14:paraId="701C60D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325" w:type="dxa"/>
          </w:tcPr>
          <w:p w14:paraId="0BBC9092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0.45/ 0.31</w:t>
            </w:r>
          </w:p>
        </w:tc>
        <w:tc>
          <w:tcPr>
            <w:tcW w:w="1291" w:type="dxa"/>
          </w:tcPr>
          <w:p w14:paraId="5C02F0CD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0.5/ 0.92</w:t>
            </w:r>
          </w:p>
        </w:tc>
        <w:tc>
          <w:tcPr>
            <w:tcW w:w="1291" w:type="dxa"/>
          </w:tcPr>
          <w:p w14:paraId="77DCD86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0.27/ 0.88</w:t>
            </w:r>
          </w:p>
        </w:tc>
        <w:tc>
          <w:tcPr>
            <w:tcW w:w="1351" w:type="dxa"/>
          </w:tcPr>
          <w:p w14:paraId="6E674295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0.97/ 0.41</w:t>
            </w:r>
          </w:p>
        </w:tc>
        <w:tc>
          <w:tcPr>
            <w:tcW w:w="1291" w:type="dxa"/>
          </w:tcPr>
          <w:p w14:paraId="0A723383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0.98/ 0.47</w:t>
            </w:r>
          </w:p>
        </w:tc>
        <w:tc>
          <w:tcPr>
            <w:tcW w:w="1291" w:type="dxa"/>
          </w:tcPr>
          <w:p w14:paraId="5A2ED2E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0.47/ 0.41</w:t>
            </w:r>
          </w:p>
        </w:tc>
        <w:tc>
          <w:tcPr>
            <w:tcW w:w="1291" w:type="dxa"/>
          </w:tcPr>
          <w:p w14:paraId="515E99A0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0.31/ 0.5</w:t>
            </w:r>
          </w:p>
        </w:tc>
        <w:tc>
          <w:tcPr>
            <w:tcW w:w="1291" w:type="dxa"/>
          </w:tcPr>
          <w:p w14:paraId="35386C90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0.43/ 0.32</w:t>
            </w:r>
          </w:p>
        </w:tc>
        <w:tc>
          <w:tcPr>
            <w:tcW w:w="1297" w:type="dxa"/>
          </w:tcPr>
          <w:p w14:paraId="50A99732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0.43/ 0.94</w:t>
            </w:r>
          </w:p>
        </w:tc>
      </w:tr>
      <w:tr w:rsidR="000F0856" w:rsidRPr="000F0856" w14:paraId="307FC009" w14:textId="77777777" w:rsidTr="00C33D45">
        <w:trPr>
          <w:trHeight w:val="1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" w:type="dxa"/>
            <w:vMerge w:val="restart"/>
          </w:tcPr>
          <w:p w14:paraId="282C4A29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MCI</w:t>
            </w:r>
          </w:p>
        </w:tc>
        <w:tc>
          <w:tcPr>
            <w:tcW w:w="1333" w:type="dxa"/>
          </w:tcPr>
          <w:p w14:paraId="4625C310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 value</w:t>
            </w:r>
          </w:p>
        </w:tc>
        <w:tc>
          <w:tcPr>
            <w:tcW w:w="1325" w:type="dxa"/>
          </w:tcPr>
          <w:p w14:paraId="31B9112F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0.0008/ 0.0007</w:t>
            </w:r>
          </w:p>
        </w:tc>
        <w:tc>
          <w:tcPr>
            <w:tcW w:w="1291" w:type="dxa"/>
          </w:tcPr>
          <w:p w14:paraId="23D4FFC8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0.001/ 0.001</w:t>
            </w:r>
          </w:p>
        </w:tc>
        <w:tc>
          <w:tcPr>
            <w:tcW w:w="1291" w:type="dxa"/>
          </w:tcPr>
          <w:p w14:paraId="3D656EFA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-0.006/ -0.002</w:t>
            </w:r>
          </w:p>
        </w:tc>
        <w:tc>
          <w:tcPr>
            <w:tcW w:w="1351" w:type="dxa"/>
          </w:tcPr>
          <w:p w14:paraId="775F460F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0.001/ 0.001</w:t>
            </w:r>
          </w:p>
        </w:tc>
        <w:tc>
          <w:tcPr>
            <w:tcW w:w="1291" w:type="dxa"/>
          </w:tcPr>
          <w:p w14:paraId="1D0F941A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0.008/ 0.01</w:t>
            </w:r>
          </w:p>
        </w:tc>
        <w:tc>
          <w:tcPr>
            <w:tcW w:w="1291" w:type="dxa"/>
          </w:tcPr>
          <w:p w14:paraId="79B17D96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0.02/ 0.01</w:t>
            </w:r>
          </w:p>
        </w:tc>
        <w:tc>
          <w:tcPr>
            <w:tcW w:w="1291" w:type="dxa"/>
          </w:tcPr>
          <w:p w14:paraId="292BE306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0.007/ 0.007</w:t>
            </w:r>
          </w:p>
        </w:tc>
        <w:tc>
          <w:tcPr>
            <w:tcW w:w="1291" w:type="dxa"/>
          </w:tcPr>
          <w:p w14:paraId="13B116A7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0.002/ 0.001</w:t>
            </w:r>
          </w:p>
        </w:tc>
        <w:tc>
          <w:tcPr>
            <w:tcW w:w="1297" w:type="dxa"/>
          </w:tcPr>
          <w:p w14:paraId="0BBEC45C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0.0005/ 0.0009</w:t>
            </w:r>
          </w:p>
        </w:tc>
      </w:tr>
      <w:tr w:rsidR="000F0856" w:rsidRPr="000F0856" w14:paraId="36AB494C" w14:textId="77777777" w:rsidTr="000F0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" w:type="dxa"/>
            <w:vMerge/>
          </w:tcPr>
          <w:p w14:paraId="2FF6DF1B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33" w:type="dxa"/>
          </w:tcPr>
          <w:p w14:paraId="2CD9CD60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325" w:type="dxa"/>
          </w:tcPr>
          <w:p w14:paraId="3AA8A90D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b/>
                <w:bCs/>
                <w:sz w:val="20"/>
                <w:szCs w:val="20"/>
              </w:rPr>
              <w:t>0.02/ 0.03</w:t>
            </w:r>
          </w:p>
        </w:tc>
        <w:tc>
          <w:tcPr>
            <w:tcW w:w="1291" w:type="dxa"/>
          </w:tcPr>
          <w:p w14:paraId="736A3501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b/>
                <w:bCs/>
                <w:sz w:val="20"/>
                <w:szCs w:val="20"/>
              </w:rPr>
              <w:t>0.005</w:t>
            </w: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/ </w:t>
            </w:r>
            <w:r w:rsidRPr="000F0856">
              <w:rPr>
                <w:rFonts w:ascii="Aptos" w:eastAsia="Aptos" w:hAnsi="Aptos" w:cs="Arial"/>
                <w:b/>
                <w:bCs/>
                <w:sz w:val="20"/>
                <w:szCs w:val="20"/>
              </w:rPr>
              <w:t>0.02</w:t>
            </w:r>
          </w:p>
        </w:tc>
        <w:tc>
          <w:tcPr>
            <w:tcW w:w="1291" w:type="dxa"/>
          </w:tcPr>
          <w:p w14:paraId="4C806D09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0.48/ 0.16</w:t>
            </w:r>
          </w:p>
        </w:tc>
        <w:tc>
          <w:tcPr>
            <w:tcW w:w="1351" w:type="dxa"/>
          </w:tcPr>
          <w:p w14:paraId="75E3CDE7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0.08/ 0.09</w:t>
            </w:r>
          </w:p>
        </w:tc>
        <w:tc>
          <w:tcPr>
            <w:tcW w:w="1291" w:type="dxa"/>
          </w:tcPr>
          <w:p w14:paraId="3F5F1CBE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0.44/ 0.08</w:t>
            </w:r>
          </w:p>
        </w:tc>
        <w:tc>
          <w:tcPr>
            <w:tcW w:w="1291" w:type="dxa"/>
          </w:tcPr>
          <w:p w14:paraId="3EDE6862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b/>
                <w:bCs/>
                <w:sz w:val="20"/>
                <w:szCs w:val="20"/>
              </w:rPr>
              <w:t xml:space="preserve">0.004/ </w:t>
            </w:r>
            <w:r w:rsidRPr="000F0856">
              <w:rPr>
                <w:rFonts w:ascii="Aptos" w:eastAsia="Aptos" w:hAnsi="Aptos" w:cs="Arial"/>
                <w:sz w:val="20"/>
                <w:szCs w:val="20"/>
              </w:rPr>
              <w:t>0.09</w:t>
            </w:r>
          </w:p>
        </w:tc>
        <w:tc>
          <w:tcPr>
            <w:tcW w:w="1291" w:type="dxa"/>
          </w:tcPr>
          <w:p w14:paraId="75575CC0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b/>
                <w:bCs/>
                <w:sz w:val="20"/>
                <w:szCs w:val="20"/>
              </w:rPr>
              <w:t>0.03</w:t>
            </w:r>
            <w:r w:rsidRPr="000F0856">
              <w:rPr>
                <w:rFonts w:ascii="Aptos" w:eastAsia="Aptos" w:hAnsi="Aptos" w:cs="Arial"/>
                <w:sz w:val="20"/>
                <w:szCs w:val="20"/>
              </w:rPr>
              <w:t xml:space="preserve">/ </w:t>
            </w:r>
            <w:r w:rsidRPr="000F0856">
              <w:rPr>
                <w:rFonts w:ascii="Aptos" w:eastAsia="Aptos" w:hAnsi="Aptos" w:cs="Arial"/>
                <w:b/>
                <w:bCs/>
                <w:sz w:val="20"/>
                <w:szCs w:val="20"/>
              </w:rPr>
              <w:t>0.04</w:t>
            </w:r>
          </w:p>
        </w:tc>
        <w:tc>
          <w:tcPr>
            <w:tcW w:w="1291" w:type="dxa"/>
          </w:tcPr>
          <w:p w14:paraId="338E3A32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0.58/ 0.77</w:t>
            </w:r>
          </w:p>
        </w:tc>
        <w:tc>
          <w:tcPr>
            <w:tcW w:w="1297" w:type="dxa"/>
          </w:tcPr>
          <w:p w14:paraId="725B6129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0.92/ 0.32</w:t>
            </w:r>
          </w:p>
        </w:tc>
      </w:tr>
      <w:tr w:rsidR="000F0856" w:rsidRPr="000F0856" w14:paraId="0A35936E" w14:textId="77777777" w:rsidTr="00C33D45">
        <w:trPr>
          <w:trHeight w:val="1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" w:type="dxa"/>
            <w:vMerge w:val="restart"/>
          </w:tcPr>
          <w:p w14:paraId="6427B58F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</w:t>
            </w:r>
          </w:p>
        </w:tc>
        <w:tc>
          <w:tcPr>
            <w:tcW w:w="1333" w:type="dxa"/>
          </w:tcPr>
          <w:p w14:paraId="626D1DB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 value</w:t>
            </w:r>
          </w:p>
        </w:tc>
        <w:tc>
          <w:tcPr>
            <w:tcW w:w="1325" w:type="dxa"/>
          </w:tcPr>
          <w:p w14:paraId="0F18FAFA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-0.0002/ 0.0007</w:t>
            </w:r>
          </w:p>
        </w:tc>
        <w:tc>
          <w:tcPr>
            <w:tcW w:w="1291" w:type="dxa"/>
          </w:tcPr>
          <w:p w14:paraId="4C60FCF8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-0.0006/ -0.0007</w:t>
            </w:r>
          </w:p>
        </w:tc>
        <w:tc>
          <w:tcPr>
            <w:tcW w:w="1291" w:type="dxa"/>
          </w:tcPr>
          <w:p w14:paraId="3FD5A01E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-0.002/ -0.0001</w:t>
            </w:r>
          </w:p>
        </w:tc>
        <w:tc>
          <w:tcPr>
            <w:tcW w:w="1351" w:type="dxa"/>
          </w:tcPr>
          <w:p w14:paraId="016C799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-0.0004/ 0.00001</w:t>
            </w:r>
          </w:p>
        </w:tc>
        <w:tc>
          <w:tcPr>
            <w:tcW w:w="1291" w:type="dxa"/>
          </w:tcPr>
          <w:p w14:paraId="39805AE9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0.01/0.03</w:t>
            </w:r>
          </w:p>
        </w:tc>
        <w:tc>
          <w:tcPr>
            <w:tcW w:w="1291" w:type="dxa"/>
          </w:tcPr>
          <w:p w14:paraId="0C2C6F12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0.02/ 0.02</w:t>
            </w:r>
          </w:p>
        </w:tc>
        <w:tc>
          <w:tcPr>
            <w:tcW w:w="1291" w:type="dxa"/>
          </w:tcPr>
          <w:p w14:paraId="1FADBCFD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0.006/ 0.006</w:t>
            </w:r>
          </w:p>
        </w:tc>
        <w:tc>
          <w:tcPr>
            <w:tcW w:w="1291" w:type="dxa"/>
          </w:tcPr>
          <w:p w14:paraId="6737F945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0.009/ 0.01</w:t>
            </w:r>
          </w:p>
        </w:tc>
        <w:tc>
          <w:tcPr>
            <w:tcW w:w="1297" w:type="dxa"/>
          </w:tcPr>
          <w:p w14:paraId="6962B138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-0.0003/ 0.0005</w:t>
            </w:r>
          </w:p>
        </w:tc>
      </w:tr>
      <w:tr w:rsidR="000F0856" w:rsidRPr="000F0856" w14:paraId="21CE54EF" w14:textId="77777777" w:rsidTr="000F0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" w:type="dxa"/>
            <w:vMerge/>
          </w:tcPr>
          <w:p w14:paraId="44658D85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33" w:type="dxa"/>
          </w:tcPr>
          <w:p w14:paraId="06F307C1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325" w:type="dxa"/>
          </w:tcPr>
          <w:p w14:paraId="347D21D3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0.75/ 0.43</w:t>
            </w:r>
          </w:p>
        </w:tc>
        <w:tc>
          <w:tcPr>
            <w:tcW w:w="1291" w:type="dxa"/>
          </w:tcPr>
          <w:p w14:paraId="3F8763A9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0.64/ 0.95</w:t>
            </w:r>
          </w:p>
        </w:tc>
        <w:tc>
          <w:tcPr>
            <w:tcW w:w="1291" w:type="dxa"/>
          </w:tcPr>
          <w:p w14:paraId="4807133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0.17/ 0.95</w:t>
            </w:r>
          </w:p>
        </w:tc>
        <w:tc>
          <w:tcPr>
            <w:tcW w:w="1351" w:type="dxa"/>
          </w:tcPr>
          <w:p w14:paraId="527960D3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0.8/ 0.99</w:t>
            </w:r>
          </w:p>
        </w:tc>
        <w:tc>
          <w:tcPr>
            <w:tcW w:w="1291" w:type="dxa"/>
          </w:tcPr>
          <w:p w14:paraId="158466CE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0.29/</w:t>
            </w:r>
            <w:r w:rsidRPr="000F0856">
              <w:rPr>
                <w:rFonts w:ascii="Aptos" w:eastAsia="Aptos" w:hAnsi="Aptos" w:cs="Arial"/>
                <w:b/>
                <w:bCs/>
                <w:sz w:val="20"/>
                <w:szCs w:val="20"/>
              </w:rPr>
              <w:t>0.04</w:t>
            </w:r>
          </w:p>
        </w:tc>
        <w:tc>
          <w:tcPr>
            <w:tcW w:w="1291" w:type="dxa"/>
          </w:tcPr>
          <w:p w14:paraId="1368B2BF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0.19/ 0.19</w:t>
            </w:r>
          </w:p>
        </w:tc>
        <w:tc>
          <w:tcPr>
            <w:tcW w:w="1291" w:type="dxa"/>
          </w:tcPr>
          <w:p w14:paraId="329E0EE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0.16/ 0.23</w:t>
            </w:r>
          </w:p>
        </w:tc>
        <w:tc>
          <w:tcPr>
            <w:tcW w:w="1291" w:type="dxa"/>
          </w:tcPr>
          <w:p w14:paraId="74AF3CC9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0.23/ 1.14</w:t>
            </w:r>
          </w:p>
        </w:tc>
        <w:tc>
          <w:tcPr>
            <w:tcW w:w="1297" w:type="dxa"/>
          </w:tcPr>
          <w:p w14:paraId="01BBEF0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0.69/ 0.73</w:t>
            </w:r>
          </w:p>
        </w:tc>
      </w:tr>
    </w:tbl>
    <w:p w14:paraId="039D29CD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  <w:r w:rsidRPr="000F0856">
        <w:rPr>
          <w:rFonts w:ascii="Aptos" w:eastAsia="Aptos" w:hAnsi="Aptos" w:cs="Arial"/>
          <w:noProof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49BBBCC" wp14:editId="358036FC">
                <wp:simplePos x="0" y="0"/>
                <wp:positionH relativeFrom="margin">
                  <wp:posOffset>25400</wp:posOffset>
                </wp:positionH>
                <wp:positionV relativeFrom="paragraph">
                  <wp:posOffset>103505</wp:posOffset>
                </wp:positionV>
                <wp:extent cx="8826500" cy="660400"/>
                <wp:effectExtent l="0" t="0" r="0" b="635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00" cy="66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E4A9F4" w14:textId="77777777" w:rsidR="000F0856" w:rsidRPr="00491E85" w:rsidRDefault="000F0856" w:rsidP="000F085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491E85">
                              <w:rPr>
                                <w:sz w:val="16"/>
                                <w:szCs w:val="16"/>
                              </w:rPr>
                              <w:t>Multiple linear regression analyses with age, education and baseline mini-mental state examination (MMSE) as covariates.</w:t>
                            </w:r>
                          </w:p>
                          <w:p w14:paraId="7A58E6DB" w14:textId="77777777" w:rsidR="000F0856" w:rsidRPr="00491E85" w:rsidRDefault="000F0856" w:rsidP="000F085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491E85">
                              <w:rPr>
                                <w:sz w:val="16"/>
                                <w:szCs w:val="16"/>
                              </w:rPr>
                              <w:t xml:space="preserve">Abbreviations: CA, </w:t>
                            </w:r>
                            <w:r w:rsidRPr="00491E85"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>cornu ammonis; DG, dentate gyrus; ERC, entorhinal; BA35 and BA36, parts of perirhinal cortices; PHC, parahippocampal </w:t>
                            </w:r>
                          </w:p>
                          <w:p w14:paraId="3F9D4B02" w14:textId="77777777" w:rsidR="000F0856" w:rsidRPr="0085123B" w:rsidRDefault="000F0856" w:rsidP="000F0856"/>
                          <w:p w14:paraId="1053517D" w14:textId="77777777" w:rsidR="000F0856" w:rsidRPr="0090735B" w:rsidRDefault="000F0856" w:rsidP="000F0856">
                            <w:pPr>
                              <w:spacing w:line="240" w:lineRule="auto"/>
                              <w:rPr>
                                <w:vertAlign w:val="subscrip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BBBCC" id="Text Box 4" o:spid="_x0000_s1029" type="#_x0000_t202" style="position:absolute;left:0;text-align:left;margin-left:2pt;margin-top:8.15pt;width:695pt;height:5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yOpDwIAAP0DAAAOAAAAZHJzL2Uyb0RvYy54bWysU9uO0zAQfUfiHyy/06SlLd2o6WrpUoS0&#10;XKSFD3Adp7FwPGbsNilfz9jJdgu8IfxgzXjGxzNnjte3fWvYSaHXYEs+neScKSuh0vZQ8m9fd69W&#10;nPkgbCUMWFXys/L8dvPyxbpzhZpBA6ZSyAjE+qJzJW9CcEWWedmoVvgJOGUpWAO2IpCLh6xC0RF6&#10;a7JZni+zDrByCFJ5T6f3Q5BvEn5dKxk+17VXgZmSU20h7Zj2fdyzzVoUBxSu0XIsQ/xDFa3Qlh69&#10;QN2LINgR9V9QrZYIHuowkdBmUNdaqtQDdTPN/+jmsRFOpV6IHO8uNPn/Bys/nR7dF2Shfws9DTA1&#10;4d0DyO+eWdg2wh7UHSJ0jRIVPTyNlGWd88V4NVLtCx9B9t1HqGjI4hggAfU1tpEV6pMROg3gfCFd&#10;9YFJOlytZstFTiFJseUyn5MdnxDF022HPrxX0LJolBxpqAldnB58GFKfUuJjHoyudtqY5OBhvzXI&#10;ToIEsEtrRP8tzVjWlfxmMVskZAvxftJGqwMJ1OiWKs3jGiQT2Xhnq5QShDaDTUUbO9ITGRm4Cf2+&#10;Z7oq+et4N7K1h+pMfCEMeqT/Q0YD+JOzjrRYcv/jKFBxZj5Y4vxmOp9H8SZnvngzIwevI/vriLCS&#10;oEoeOBvMbUiCj3RYuKPZ1DrR9lzJWDJpLBE//oco4ms/ZT3/2s0vAAAA//8DAFBLAwQUAAYACAAA&#10;ACEAlj9Ga9wAAAAJAQAADwAAAGRycy9kb3ducmV2LnhtbEyPQU+DQBCF7yb+h82YeDF2sVRqkaVR&#10;E02vrf0BA0yByM4Sdlvov3c46W3mvcmb72XbyXbqQoNvHRt4WkSgiEtXtVwbOH5/Pr6A8gG5ws4x&#10;GbiSh21+e5NhWrmR93Q5hFpJCPsUDTQh9KnWvmzIol+4nli8kxssBlmHWlcDjhJuO72MokRbbFk+&#10;NNjTR0Plz+FsDZx248PzZiy+wnG9XyXv2K4LdzXm/m56ewUVaAp/xzDjCzrkwlS4M1dedQZW0iSI&#10;nMSgZjvezEoh0zKKQeeZ/t8g/wUAAP//AwBQSwECLQAUAAYACAAAACEAtoM4kv4AAADhAQAAEwAA&#10;AAAAAAAAAAAAAAAAAAAAW0NvbnRlbnRfVHlwZXNdLnhtbFBLAQItABQABgAIAAAAIQA4/SH/1gAA&#10;AJQBAAALAAAAAAAAAAAAAAAAAC8BAABfcmVscy8ucmVsc1BLAQItABQABgAIAAAAIQCTpyOpDwIA&#10;AP0DAAAOAAAAAAAAAAAAAAAAAC4CAABkcnMvZTJvRG9jLnhtbFBLAQItABQABgAIAAAAIQCWP0Zr&#10;3AAAAAkBAAAPAAAAAAAAAAAAAAAAAGkEAABkcnMvZG93bnJldi54bWxQSwUGAAAAAAQABADzAAAA&#10;cgUAAAAA&#10;" stroked="f">
                <v:textbox>
                  <w:txbxContent>
                    <w:p w14:paraId="57E4A9F4" w14:textId="77777777" w:rsidR="000F0856" w:rsidRPr="00491E85" w:rsidRDefault="000F0856" w:rsidP="000F0856">
                      <w:pPr>
                        <w:rPr>
                          <w:sz w:val="16"/>
                          <w:szCs w:val="16"/>
                        </w:rPr>
                      </w:pPr>
                      <w:r w:rsidRPr="00491E85">
                        <w:rPr>
                          <w:sz w:val="16"/>
                          <w:szCs w:val="16"/>
                        </w:rPr>
                        <w:t>Multiple linear regression analyses with age, education and baseline mini-mental state examination (MMSE) as covariates.</w:t>
                      </w:r>
                    </w:p>
                    <w:p w14:paraId="7A58E6DB" w14:textId="77777777" w:rsidR="000F0856" w:rsidRPr="00491E85" w:rsidRDefault="000F0856" w:rsidP="000F0856">
                      <w:pPr>
                        <w:rPr>
                          <w:sz w:val="16"/>
                          <w:szCs w:val="16"/>
                        </w:rPr>
                      </w:pPr>
                      <w:r w:rsidRPr="00491E85">
                        <w:rPr>
                          <w:sz w:val="16"/>
                          <w:szCs w:val="16"/>
                        </w:rPr>
                        <w:t xml:space="preserve">Abbreviations: CA, </w:t>
                      </w:r>
                      <w:r w:rsidRPr="00491E85"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>cornu ammonis; DG, dentate gyrus; ERC, entorhinal; BA35 and BA36, parts of perirhinal cortices; PHC, parahippocampal </w:t>
                      </w:r>
                    </w:p>
                    <w:p w14:paraId="3F9D4B02" w14:textId="77777777" w:rsidR="000F0856" w:rsidRPr="0085123B" w:rsidRDefault="000F0856" w:rsidP="000F0856"/>
                    <w:p w14:paraId="1053517D" w14:textId="77777777" w:rsidR="000F0856" w:rsidRPr="0090735B" w:rsidRDefault="000F0856" w:rsidP="000F0856">
                      <w:pPr>
                        <w:spacing w:line="240" w:lineRule="auto"/>
                        <w:rPr>
                          <w:vertAlign w:val="subscript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F5940D7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5E1947C1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0AE2942E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315B4CC1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169C49C1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04C62917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4122FEC5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769493DF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3CF9B6B7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</w:p>
    <w:p w14:paraId="52E3691D" w14:textId="77777777" w:rsidR="000F0856" w:rsidRPr="000F0856" w:rsidRDefault="000F0856" w:rsidP="000F0856">
      <w:pPr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  <w:r w:rsidRPr="000F0856">
        <w:rPr>
          <w:rFonts w:ascii="Aptos" w:eastAsia="Aptos" w:hAnsi="Aptos" w:cs="Arial"/>
          <w:sz w:val="16"/>
          <w:szCs w:val="16"/>
        </w:rPr>
        <w:br w:type="page"/>
      </w:r>
    </w:p>
    <w:p w14:paraId="7944672E" w14:textId="77777777" w:rsidR="000F0856" w:rsidRPr="000F0856" w:rsidRDefault="000F0856" w:rsidP="000F0856">
      <w:pPr>
        <w:spacing w:line="259" w:lineRule="auto"/>
        <w:jc w:val="both"/>
        <w:rPr>
          <w:rFonts w:ascii="Times New Roman" w:eastAsia="Aptos" w:hAnsi="Times New Roman" w:cs="Times New Roman"/>
          <w:sz w:val="22"/>
          <w:szCs w:val="22"/>
        </w:rPr>
      </w:pPr>
      <w:r w:rsidRPr="000F0856">
        <w:rPr>
          <w:rFonts w:ascii="Times New Roman" w:eastAsia="Aptos" w:hAnsi="Times New Roman" w:cs="Times New Roman"/>
          <w:b/>
          <w:bCs/>
          <w:sz w:val="22"/>
          <w:szCs w:val="22"/>
        </w:rPr>
        <w:lastRenderedPageBreak/>
        <w:t>Table 5.</w:t>
      </w:r>
      <w:r w:rsidRPr="000F0856">
        <w:rPr>
          <w:rFonts w:ascii="Times New Roman" w:eastAsia="Aptos" w:hAnsi="Times New Roman" w:cs="Times New Roman"/>
          <w:sz w:val="22"/>
          <w:szCs w:val="22"/>
        </w:rPr>
        <w:t xml:space="preserve"> Associations between medial temporal subregion T2 MRI volumes and Visuospatial composite scores among each group.</w:t>
      </w:r>
    </w:p>
    <w:tbl>
      <w:tblPr>
        <w:tblStyle w:val="PlainTable11"/>
        <w:tblW w:w="14070" w:type="dxa"/>
        <w:tblLook w:val="04A0" w:firstRow="1" w:lastRow="0" w:firstColumn="1" w:lastColumn="0" w:noHBand="0" w:noVBand="1"/>
      </w:tblPr>
      <w:tblGrid>
        <w:gridCol w:w="868"/>
        <w:gridCol w:w="1395"/>
        <w:gridCol w:w="1310"/>
        <w:gridCol w:w="1310"/>
        <w:gridCol w:w="1310"/>
        <w:gridCol w:w="1310"/>
        <w:gridCol w:w="1310"/>
        <w:gridCol w:w="1310"/>
        <w:gridCol w:w="1310"/>
        <w:gridCol w:w="1310"/>
        <w:gridCol w:w="1321"/>
        <w:gridCol w:w="6"/>
      </w:tblGrid>
      <w:tr w:rsidR="000F0856" w:rsidRPr="000F0856" w14:paraId="211F30D3" w14:textId="77777777" w:rsidTr="00C33D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8" w:type="dxa"/>
            <w:vMerge w:val="restart"/>
          </w:tcPr>
          <w:p w14:paraId="50375442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Study group</w:t>
            </w:r>
          </w:p>
        </w:tc>
        <w:tc>
          <w:tcPr>
            <w:tcW w:w="1395" w:type="dxa"/>
            <w:vMerge w:val="restart"/>
          </w:tcPr>
          <w:p w14:paraId="75A84E40" w14:textId="77777777" w:rsidR="000F0856" w:rsidRPr="000F0856" w:rsidRDefault="000F0856" w:rsidP="000F0856">
            <w:pPr>
              <w:spacing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Regression metrics</w:t>
            </w:r>
          </w:p>
        </w:tc>
        <w:tc>
          <w:tcPr>
            <w:tcW w:w="11807" w:type="dxa"/>
            <w:gridSpan w:val="10"/>
          </w:tcPr>
          <w:p w14:paraId="54CEEB21" w14:textId="77777777" w:rsidR="000F0856" w:rsidRPr="000F0856" w:rsidRDefault="000F0856" w:rsidP="000F0856">
            <w:pPr>
              <w:spacing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Medial Temporal Subregions</w:t>
            </w:r>
          </w:p>
        </w:tc>
      </w:tr>
      <w:tr w:rsidR="000F0856" w:rsidRPr="000F0856" w14:paraId="0C038B7D" w14:textId="77777777" w:rsidTr="000F085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16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8" w:type="dxa"/>
            <w:vMerge/>
          </w:tcPr>
          <w:p w14:paraId="44A0CE57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</w:tcPr>
          <w:p w14:paraId="6818C894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</w:p>
        </w:tc>
        <w:tc>
          <w:tcPr>
            <w:tcW w:w="1310" w:type="dxa"/>
          </w:tcPr>
          <w:p w14:paraId="19D3C1F7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CA</w:t>
            </w:r>
          </w:p>
        </w:tc>
        <w:tc>
          <w:tcPr>
            <w:tcW w:w="1310" w:type="dxa"/>
          </w:tcPr>
          <w:p w14:paraId="6BC4DF4B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DG</w:t>
            </w:r>
          </w:p>
        </w:tc>
        <w:tc>
          <w:tcPr>
            <w:tcW w:w="1310" w:type="dxa"/>
          </w:tcPr>
          <w:p w14:paraId="7AB733C8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MISC</w:t>
            </w:r>
          </w:p>
        </w:tc>
        <w:tc>
          <w:tcPr>
            <w:tcW w:w="1310" w:type="dxa"/>
          </w:tcPr>
          <w:p w14:paraId="614A8374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SUB</w:t>
            </w:r>
          </w:p>
        </w:tc>
        <w:tc>
          <w:tcPr>
            <w:tcW w:w="1310" w:type="dxa"/>
          </w:tcPr>
          <w:p w14:paraId="02A1E677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ERC</w:t>
            </w:r>
          </w:p>
        </w:tc>
        <w:tc>
          <w:tcPr>
            <w:tcW w:w="1310" w:type="dxa"/>
          </w:tcPr>
          <w:p w14:paraId="1813173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BA35</w:t>
            </w:r>
          </w:p>
        </w:tc>
        <w:tc>
          <w:tcPr>
            <w:tcW w:w="1310" w:type="dxa"/>
          </w:tcPr>
          <w:p w14:paraId="2F6F0E86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BA36</w:t>
            </w:r>
          </w:p>
        </w:tc>
        <w:tc>
          <w:tcPr>
            <w:tcW w:w="1310" w:type="dxa"/>
          </w:tcPr>
          <w:p w14:paraId="528CFE39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PHC</w:t>
            </w:r>
          </w:p>
        </w:tc>
        <w:tc>
          <w:tcPr>
            <w:tcW w:w="1321" w:type="dxa"/>
          </w:tcPr>
          <w:p w14:paraId="0601BEDB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Left/Right Sulcus</w:t>
            </w:r>
          </w:p>
        </w:tc>
      </w:tr>
      <w:tr w:rsidR="000F0856" w:rsidRPr="000F0856" w14:paraId="02F0B6AA" w14:textId="77777777" w:rsidTr="00C33D45">
        <w:trPr>
          <w:gridAfter w:val="1"/>
          <w:wAfter w:w="6" w:type="dxa"/>
          <w:trHeight w:val="16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8" w:type="dxa"/>
            <w:vMerge w:val="restart"/>
          </w:tcPr>
          <w:p w14:paraId="7F0AE929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CN</w:t>
            </w:r>
          </w:p>
        </w:tc>
        <w:tc>
          <w:tcPr>
            <w:tcW w:w="1395" w:type="dxa"/>
          </w:tcPr>
          <w:p w14:paraId="609FD748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 value</w:t>
            </w:r>
          </w:p>
        </w:tc>
        <w:tc>
          <w:tcPr>
            <w:tcW w:w="1310" w:type="dxa"/>
          </w:tcPr>
          <w:p w14:paraId="6F12DC1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0.0002/ 0.0004</w:t>
            </w:r>
          </w:p>
        </w:tc>
        <w:tc>
          <w:tcPr>
            <w:tcW w:w="1310" w:type="dxa"/>
          </w:tcPr>
          <w:p w14:paraId="41915C2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0.00004/ 0.0005</w:t>
            </w:r>
          </w:p>
        </w:tc>
        <w:tc>
          <w:tcPr>
            <w:tcW w:w="1310" w:type="dxa"/>
          </w:tcPr>
          <w:p w14:paraId="008843D2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0.0004/ 0.0002</w:t>
            </w:r>
          </w:p>
        </w:tc>
        <w:tc>
          <w:tcPr>
            <w:tcW w:w="1310" w:type="dxa"/>
          </w:tcPr>
          <w:p w14:paraId="069E7D00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0.001/ 0.001</w:t>
            </w:r>
          </w:p>
        </w:tc>
        <w:tc>
          <w:tcPr>
            <w:tcW w:w="1310" w:type="dxa"/>
          </w:tcPr>
          <w:p w14:paraId="092E14D7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0.002/ 0.006</w:t>
            </w:r>
          </w:p>
        </w:tc>
        <w:tc>
          <w:tcPr>
            <w:tcW w:w="1310" w:type="dxa"/>
          </w:tcPr>
          <w:p w14:paraId="47E21EAE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-0.002/ 0.002</w:t>
            </w:r>
          </w:p>
        </w:tc>
        <w:tc>
          <w:tcPr>
            <w:tcW w:w="1310" w:type="dxa"/>
          </w:tcPr>
          <w:p w14:paraId="48BFD7FA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-0.00002/ -0.0001</w:t>
            </w:r>
          </w:p>
        </w:tc>
        <w:tc>
          <w:tcPr>
            <w:tcW w:w="1310" w:type="dxa"/>
          </w:tcPr>
          <w:p w14:paraId="02CD6AEA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-0.001/ -0.001</w:t>
            </w:r>
          </w:p>
        </w:tc>
        <w:tc>
          <w:tcPr>
            <w:tcW w:w="1321" w:type="dxa"/>
          </w:tcPr>
          <w:p w14:paraId="1D8B455D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0.00001/ 0.0001</w:t>
            </w:r>
          </w:p>
        </w:tc>
      </w:tr>
      <w:tr w:rsidR="000F0856" w:rsidRPr="000F0856" w14:paraId="37434EEE" w14:textId="77777777" w:rsidTr="000F085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16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8" w:type="dxa"/>
            <w:vMerge/>
          </w:tcPr>
          <w:p w14:paraId="679C52E0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3244147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310" w:type="dxa"/>
          </w:tcPr>
          <w:p w14:paraId="50E932D5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0.22/ 0.02</w:t>
            </w:r>
          </w:p>
        </w:tc>
        <w:tc>
          <w:tcPr>
            <w:tcW w:w="1310" w:type="dxa"/>
          </w:tcPr>
          <w:p w14:paraId="1D5000E7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0.89/ 0.07</w:t>
            </w:r>
          </w:p>
        </w:tc>
        <w:tc>
          <w:tcPr>
            <w:tcW w:w="1310" w:type="dxa"/>
          </w:tcPr>
          <w:p w14:paraId="213F6A7F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0.31/ 0.72</w:t>
            </w:r>
          </w:p>
        </w:tc>
        <w:tc>
          <w:tcPr>
            <w:tcW w:w="1310" w:type="dxa"/>
          </w:tcPr>
          <w:p w14:paraId="18E5560B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0.001/ 0.002</w:t>
            </w:r>
          </w:p>
        </w:tc>
        <w:tc>
          <w:tcPr>
            <w:tcW w:w="1310" w:type="dxa"/>
          </w:tcPr>
          <w:p w14:paraId="3122978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0.65/ 0.12</w:t>
            </w:r>
          </w:p>
        </w:tc>
        <w:tc>
          <w:tcPr>
            <w:tcW w:w="1310" w:type="dxa"/>
          </w:tcPr>
          <w:p w14:paraId="171CAE81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0.55/ 0.51</w:t>
            </w:r>
          </w:p>
        </w:tc>
        <w:tc>
          <w:tcPr>
            <w:tcW w:w="1310" w:type="dxa"/>
          </w:tcPr>
          <w:p w14:paraId="425F39C5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0.98/ 0.88</w:t>
            </w:r>
          </w:p>
        </w:tc>
        <w:tc>
          <w:tcPr>
            <w:tcW w:w="1310" w:type="dxa"/>
          </w:tcPr>
          <w:p w14:paraId="5A38092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0.53/ 0.94</w:t>
            </w:r>
          </w:p>
        </w:tc>
        <w:tc>
          <w:tcPr>
            <w:tcW w:w="1321" w:type="dxa"/>
          </w:tcPr>
          <w:p w14:paraId="32C47ED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0.94/ 0.79</w:t>
            </w:r>
          </w:p>
        </w:tc>
      </w:tr>
      <w:tr w:rsidR="000F0856" w:rsidRPr="000F0856" w14:paraId="098106F9" w14:textId="77777777" w:rsidTr="00C33D45">
        <w:trPr>
          <w:gridAfter w:val="1"/>
          <w:wAfter w:w="6" w:type="dxa"/>
          <w:trHeight w:val="16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8" w:type="dxa"/>
            <w:vMerge w:val="restart"/>
          </w:tcPr>
          <w:p w14:paraId="2C37E338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MCI</w:t>
            </w:r>
          </w:p>
        </w:tc>
        <w:tc>
          <w:tcPr>
            <w:tcW w:w="1395" w:type="dxa"/>
          </w:tcPr>
          <w:p w14:paraId="77149E40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 value</w:t>
            </w:r>
          </w:p>
        </w:tc>
        <w:tc>
          <w:tcPr>
            <w:tcW w:w="1310" w:type="dxa"/>
          </w:tcPr>
          <w:p w14:paraId="6D08055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-0.0003/ -0.0003</w:t>
            </w:r>
          </w:p>
        </w:tc>
        <w:tc>
          <w:tcPr>
            <w:tcW w:w="1310" w:type="dxa"/>
          </w:tcPr>
          <w:p w14:paraId="67C0EF3B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-0.0003/ -0.0005</w:t>
            </w:r>
          </w:p>
        </w:tc>
        <w:tc>
          <w:tcPr>
            <w:tcW w:w="1310" w:type="dxa"/>
          </w:tcPr>
          <w:p w14:paraId="6FA69F8B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-0.0003/ -0.00001</w:t>
            </w:r>
          </w:p>
        </w:tc>
        <w:tc>
          <w:tcPr>
            <w:tcW w:w="1310" w:type="dxa"/>
          </w:tcPr>
          <w:p w14:paraId="66439406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-0.001/ -0.0007</w:t>
            </w:r>
          </w:p>
        </w:tc>
        <w:tc>
          <w:tcPr>
            <w:tcW w:w="1310" w:type="dxa"/>
          </w:tcPr>
          <w:p w14:paraId="4992A630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0.0007/ 0.0001</w:t>
            </w:r>
          </w:p>
        </w:tc>
        <w:tc>
          <w:tcPr>
            <w:tcW w:w="1310" w:type="dxa"/>
          </w:tcPr>
          <w:p w14:paraId="19FE4A85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-0.007/ -0.009</w:t>
            </w:r>
          </w:p>
        </w:tc>
        <w:tc>
          <w:tcPr>
            <w:tcW w:w="1310" w:type="dxa"/>
          </w:tcPr>
          <w:p w14:paraId="4B7D83F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-0.0003/ 0.002</w:t>
            </w:r>
          </w:p>
        </w:tc>
        <w:tc>
          <w:tcPr>
            <w:tcW w:w="1310" w:type="dxa"/>
          </w:tcPr>
          <w:p w14:paraId="293B9429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-0.004/ -0.003</w:t>
            </w:r>
          </w:p>
        </w:tc>
        <w:tc>
          <w:tcPr>
            <w:tcW w:w="1321" w:type="dxa"/>
          </w:tcPr>
          <w:p w14:paraId="6DAFBA0A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0.0006/ -0.0006</w:t>
            </w:r>
          </w:p>
        </w:tc>
      </w:tr>
      <w:tr w:rsidR="000F0856" w:rsidRPr="000F0856" w14:paraId="57470F63" w14:textId="77777777" w:rsidTr="000F085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16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8" w:type="dxa"/>
            <w:vMerge/>
          </w:tcPr>
          <w:p w14:paraId="35F54351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D24517F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310" w:type="dxa"/>
          </w:tcPr>
          <w:p w14:paraId="15572B2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0.09/ 0.16</w:t>
            </w:r>
          </w:p>
        </w:tc>
        <w:tc>
          <w:tcPr>
            <w:tcW w:w="1310" w:type="dxa"/>
          </w:tcPr>
          <w:p w14:paraId="4C1F9C4F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0.33/ 0.26</w:t>
            </w:r>
          </w:p>
        </w:tc>
        <w:tc>
          <w:tcPr>
            <w:tcW w:w="1310" w:type="dxa"/>
          </w:tcPr>
          <w:p w14:paraId="73BC696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0.54/ 0.99</w:t>
            </w:r>
          </w:p>
        </w:tc>
        <w:tc>
          <w:tcPr>
            <w:tcW w:w="1310" w:type="dxa"/>
          </w:tcPr>
          <w:p w14:paraId="1E255590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0.09/ 0.32</w:t>
            </w:r>
          </w:p>
        </w:tc>
        <w:tc>
          <w:tcPr>
            <w:tcW w:w="1310" w:type="dxa"/>
          </w:tcPr>
          <w:p w14:paraId="19503C92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0.91/ 0.98</w:t>
            </w:r>
          </w:p>
        </w:tc>
        <w:tc>
          <w:tcPr>
            <w:tcW w:w="1310" w:type="dxa"/>
          </w:tcPr>
          <w:p w14:paraId="36307CE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0.18/ 0.13</w:t>
            </w:r>
          </w:p>
        </w:tc>
        <w:tc>
          <w:tcPr>
            <w:tcW w:w="1310" w:type="dxa"/>
          </w:tcPr>
          <w:p w14:paraId="7D34E89B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0.88/ 0.32</w:t>
            </w:r>
          </w:p>
        </w:tc>
        <w:tc>
          <w:tcPr>
            <w:tcW w:w="1310" w:type="dxa"/>
          </w:tcPr>
          <w:p w14:paraId="71CC8D13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0.07/ 0.23</w:t>
            </w:r>
          </w:p>
        </w:tc>
        <w:tc>
          <w:tcPr>
            <w:tcW w:w="1321" w:type="dxa"/>
          </w:tcPr>
          <w:p w14:paraId="4F4CFB07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0.87/ 0.29</w:t>
            </w:r>
          </w:p>
        </w:tc>
      </w:tr>
      <w:tr w:rsidR="000F0856" w:rsidRPr="000F0856" w14:paraId="062D2200" w14:textId="77777777" w:rsidTr="00C33D45">
        <w:trPr>
          <w:gridAfter w:val="1"/>
          <w:wAfter w:w="6" w:type="dxa"/>
          <w:trHeight w:val="1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8" w:type="dxa"/>
            <w:vMerge w:val="restart"/>
          </w:tcPr>
          <w:p w14:paraId="5C262C9E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</w:t>
            </w:r>
          </w:p>
        </w:tc>
        <w:tc>
          <w:tcPr>
            <w:tcW w:w="1395" w:type="dxa"/>
          </w:tcPr>
          <w:p w14:paraId="3F8A9991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 value</w:t>
            </w:r>
          </w:p>
        </w:tc>
        <w:tc>
          <w:tcPr>
            <w:tcW w:w="1310" w:type="dxa"/>
          </w:tcPr>
          <w:p w14:paraId="4332264B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-0.0007/ 0.0003</w:t>
            </w:r>
          </w:p>
        </w:tc>
        <w:tc>
          <w:tcPr>
            <w:tcW w:w="1310" w:type="dxa"/>
          </w:tcPr>
          <w:p w14:paraId="75F3E42F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0.0003/ 0.0004</w:t>
            </w:r>
          </w:p>
        </w:tc>
        <w:tc>
          <w:tcPr>
            <w:tcW w:w="1310" w:type="dxa"/>
          </w:tcPr>
          <w:p w14:paraId="2885D038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-0.004/ -0.007</w:t>
            </w:r>
          </w:p>
        </w:tc>
        <w:tc>
          <w:tcPr>
            <w:tcW w:w="1310" w:type="dxa"/>
          </w:tcPr>
          <w:p w14:paraId="3091B29C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-0.002/ -0.002</w:t>
            </w:r>
          </w:p>
        </w:tc>
        <w:tc>
          <w:tcPr>
            <w:tcW w:w="1310" w:type="dxa"/>
          </w:tcPr>
          <w:p w14:paraId="607DE256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0.03/ 0.03</w:t>
            </w:r>
          </w:p>
        </w:tc>
        <w:tc>
          <w:tcPr>
            <w:tcW w:w="1310" w:type="dxa"/>
          </w:tcPr>
          <w:p w14:paraId="5860EB03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-0.001/ -0.02</w:t>
            </w:r>
          </w:p>
        </w:tc>
        <w:tc>
          <w:tcPr>
            <w:tcW w:w="1310" w:type="dxa"/>
          </w:tcPr>
          <w:p w14:paraId="1924AFE7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0.008/ 0.002</w:t>
            </w:r>
          </w:p>
        </w:tc>
        <w:tc>
          <w:tcPr>
            <w:tcW w:w="1310" w:type="dxa"/>
          </w:tcPr>
          <w:p w14:paraId="2F7CF448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0.001/ -0.002</w:t>
            </w:r>
          </w:p>
        </w:tc>
        <w:tc>
          <w:tcPr>
            <w:tcW w:w="1321" w:type="dxa"/>
          </w:tcPr>
          <w:p w14:paraId="67B42CF2" w14:textId="77777777" w:rsidR="000F0856" w:rsidRPr="000F0856" w:rsidRDefault="000F0856" w:rsidP="000F0856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0.0002/ -0.001</w:t>
            </w:r>
          </w:p>
        </w:tc>
      </w:tr>
      <w:tr w:rsidR="000F0856" w:rsidRPr="000F0856" w14:paraId="24F255F8" w14:textId="77777777" w:rsidTr="000F085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1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8" w:type="dxa"/>
            <w:vMerge/>
          </w:tcPr>
          <w:p w14:paraId="0C7E0490" w14:textId="77777777" w:rsidR="000F0856" w:rsidRPr="000F0856" w:rsidRDefault="000F0856" w:rsidP="000F0856">
            <w:pPr>
              <w:spacing w:line="259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</w:tcPr>
          <w:p w14:paraId="5981C261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310" w:type="dxa"/>
          </w:tcPr>
          <w:p w14:paraId="620AFAAC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0.46/ 0.77</w:t>
            </w:r>
          </w:p>
        </w:tc>
        <w:tc>
          <w:tcPr>
            <w:tcW w:w="1310" w:type="dxa"/>
          </w:tcPr>
          <w:p w14:paraId="5A3F86DA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0.87/ 0.81</w:t>
            </w:r>
          </w:p>
        </w:tc>
        <w:tc>
          <w:tcPr>
            <w:tcW w:w="1310" w:type="dxa"/>
          </w:tcPr>
          <w:p w14:paraId="52254863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0.08/ 0.05</w:t>
            </w:r>
          </w:p>
        </w:tc>
        <w:tc>
          <w:tcPr>
            <w:tcW w:w="1310" w:type="dxa"/>
          </w:tcPr>
          <w:p w14:paraId="7B56ED15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0.4/ 0.46</w:t>
            </w:r>
          </w:p>
        </w:tc>
        <w:tc>
          <w:tcPr>
            <w:tcW w:w="1310" w:type="dxa"/>
          </w:tcPr>
          <w:p w14:paraId="50D226C7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0.24/ 0.15</w:t>
            </w:r>
          </w:p>
        </w:tc>
        <w:tc>
          <w:tcPr>
            <w:tcW w:w="1310" w:type="dxa"/>
          </w:tcPr>
          <w:p w14:paraId="29268CB7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0.96/ 0.37</w:t>
            </w:r>
          </w:p>
        </w:tc>
        <w:tc>
          <w:tcPr>
            <w:tcW w:w="1310" w:type="dxa"/>
          </w:tcPr>
          <w:p w14:paraId="46F11BF3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0.9/ 0.78</w:t>
            </w:r>
          </w:p>
        </w:tc>
        <w:tc>
          <w:tcPr>
            <w:tcW w:w="1310" w:type="dxa"/>
          </w:tcPr>
          <w:p w14:paraId="2ACA2075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0.88/ 0.87</w:t>
            </w:r>
          </w:p>
        </w:tc>
        <w:tc>
          <w:tcPr>
            <w:tcW w:w="1321" w:type="dxa"/>
          </w:tcPr>
          <w:p w14:paraId="274BE08D" w14:textId="77777777" w:rsidR="000F0856" w:rsidRPr="000F0856" w:rsidRDefault="000F0856" w:rsidP="000F0856">
            <w:pPr>
              <w:spacing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Arial"/>
                <w:sz w:val="20"/>
                <w:szCs w:val="20"/>
              </w:rPr>
            </w:pPr>
            <w:r w:rsidRPr="000F0856">
              <w:rPr>
                <w:rFonts w:ascii="Aptos" w:eastAsia="Aptos" w:hAnsi="Aptos" w:cs="Arial"/>
                <w:sz w:val="20"/>
                <w:szCs w:val="20"/>
              </w:rPr>
              <w:t>0.88/ 0.38</w:t>
            </w:r>
          </w:p>
        </w:tc>
      </w:tr>
    </w:tbl>
    <w:p w14:paraId="7FD8CF46" w14:textId="77777777" w:rsidR="000F0856" w:rsidRPr="000F0856" w:rsidRDefault="000F0856" w:rsidP="000F0856">
      <w:pPr>
        <w:tabs>
          <w:tab w:val="left" w:pos="2391"/>
        </w:tabs>
        <w:spacing w:line="259" w:lineRule="auto"/>
        <w:jc w:val="both"/>
        <w:rPr>
          <w:rFonts w:ascii="Aptos" w:eastAsia="Aptos" w:hAnsi="Aptos" w:cs="Arial"/>
          <w:sz w:val="16"/>
          <w:szCs w:val="16"/>
        </w:rPr>
      </w:pPr>
      <w:r w:rsidRPr="000F0856">
        <w:rPr>
          <w:rFonts w:ascii="Aptos" w:eastAsia="Aptos" w:hAnsi="Aptos" w:cs="Arial"/>
          <w:noProof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2CA2C07" wp14:editId="7107D125">
                <wp:simplePos x="0" y="0"/>
                <wp:positionH relativeFrom="margin">
                  <wp:align>left</wp:align>
                </wp:positionH>
                <wp:positionV relativeFrom="paragraph">
                  <wp:posOffset>184092</wp:posOffset>
                </wp:positionV>
                <wp:extent cx="8934450" cy="565150"/>
                <wp:effectExtent l="0" t="0" r="0" b="6350"/>
                <wp:wrapSquare wrapText="bothSides"/>
                <wp:docPr id="50938500" name="Text Box 509385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34450" cy="565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69E001" w14:textId="77777777" w:rsidR="000F0856" w:rsidRPr="00491E85" w:rsidRDefault="000F0856" w:rsidP="000F085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491E85">
                              <w:rPr>
                                <w:sz w:val="16"/>
                                <w:szCs w:val="16"/>
                              </w:rPr>
                              <w:t>Multiple linear regression analyses with age, education and baseline mini-mental state examination (MMSE) as covariates.</w:t>
                            </w:r>
                          </w:p>
                          <w:p w14:paraId="63C37E06" w14:textId="77777777" w:rsidR="000F0856" w:rsidRPr="00491E85" w:rsidRDefault="000F0856" w:rsidP="000F085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491E85">
                              <w:rPr>
                                <w:sz w:val="16"/>
                                <w:szCs w:val="16"/>
                              </w:rPr>
                              <w:t xml:space="preserve">Abbreviations: CA, </w:t>
                            </w:r>
                            <w:r w:rsidRPr="00491E85">
                              <w:rPr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>cornu ammonis; DG, dentate gyrus; MISC, miscellaneous; SUB, subiculum; BA35, part of perirhinal cortices; PHC, parahippocampal </w:t>
                            </w:r>
                          </w:p>
                          <w:p w14:paraId="5DC68917" w14:textId="77777777" w:rsidR="000F0856" w:rsidRPr="0085123B" w:rsidRDefault="000F0856" w:rsidP="000F0856"/>
                          <w:p w14:paraId="24861A30" w14:textId="77777777" w:rsidR="000F0856" w:rsidRPr="0090735B" w:rsidRDefault="000F0856" w:rsidP="000F0856">
                            <w:pPr>
                              <w:spacing w:line="240" w:lineRule="auto"/>
                              <w:rPr>
                                <w:vertAlign w:val="subscrip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A2C07" id="Text Box 50938500" o:spid="_x0000_s1030" type="#_x0000_t202" style="position:absolute;left:0;text-align:left;margin-left:0;margin-top:14.5pt;width:703.5pt;height:44.5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WjIDwIAAP0DAAAOAAAAZHJzL2Uyb0RvYy54bWysU9uO0zAQfUfiHyy/07QlXbZR09XSpQhp&#10;uUgLH+A4TmPheMzYbbJ8PWMn2y3whvCDNeMZH8+cOd7cDJ1hJ4Vegy35YjbnTFkJtbaHkn/7un91&#10;zZkPwtbCgFUlf1Se32xfvtj0rlBLaMHUChmBWF/0ruRtCK7IMi9b1Qk/A6csBRvATgRy8ZDVKHpC&#10;70y2nM+vsh6wdghSeU+nd2OQbxN+0ygZPjeNV4GZklNtIe2Y9iru2XYjigMK12o5lSH+oYpOaEuP&#10;nqHuRBDsiPovqE5LBA9NmEnoMmgaLVXqgbpZzP/o5qEVTqVeiBzvzjT5/wcrP50e3BdkYXgLAw0w&#10;NeHdPcjvnlnYtcIe1C0i9K0SNT28iJRlvfPFdDVS7QsfQar+I9Q0ZHEMkICGBrvICvXJCJ0G8Hgm&#10;XQ2BSTq8Xr/O8xWFJMVWV6sF2fEJUTzddujDewUdi0bJkYaa0MXp3ocx9SklPubB6HqvjUkOHqqd&#10;QXYSJIB9WhP6b2nGsr7k69VylZAtxPtJG50OJFCjO6p0HtcomcjGO1unlCC0GW0q2tiJnsjIyE0Y&#10;qoHpuuR5vBvZqqB+JL4QRj3S/yGjBfzJWU9aLLn/cRSoODMfLHG+XuR5FG9y8tWbJTl4GakuI8JK&#10;gip54Gw0dyEJPtJh4ZZm0+hE23MlU8mksUT89B+iiC/9lPX8a7e/AAAA//8DAFBLAwQUAAYACAAA&#10;ACEAkFiXNtwAAAAIAQAADwAAAGRycy9kb3ducmV2LnhtbEyPzU7DQAyE70i8w8pIXBDdtCpNG7Kp&#10;AAnEtT8P4GTdJCLrjbLbJn173BOcPNZY42/y7eQ6daEhtJ4NzGcJKOLK25ZrA8fD5/MaVIjIFjvP&#10;ZOBKAbbF/V2OmfUj7+iyj7WSEA4ZGmhi7DOtQ9WQwzDzPbF4Jz84jLIOtbYDjhLuOr1IkpV22LJ8&#10;aLCnj4aqn/3ZGTh9j08vm7H8isd0t1y9Y5uW/mrM48P09goq0hT/juGGL+hQCFPpz2yD6gxIkWhg&#10;sZF5c5dJKqoUNV8noItc/y9Q/AIAAP//AwBQSwECLQAUAAYACAAAACEAtoM4kv4AAADhAQAAEwAA&#10;AAAAAAAAAAAAAAAAAAAAW0NvbnRlbnRfVHlwZXNdLnhtbFBLAQItABQABgAIAAAAIQA4/SH/1gAA&#10;AJQBAAALAAAAAAAAAAAAAAAAAC8BAABfcmVscy8ucmVsc1BLAQItABQABgAIAAAAIQDcbWjIDwIA&#10;AP0DAAAOAAAAAAAAAAAAAAAAAC4CAABkcnMvZTJvRG9jLnhtbFBLAQItABQABgAIAAAAIQCQWJc2&#10;3AAAAAgBAAAPAAAAAAAAAAAAAAAAAGkEAABkcnMvZG93bnJldi54bWxQSwUGAAAAAAQABADzAAAA&#10;cgUAAAAA&#10;" stroked="f">
                <v:textbox>
                  <w:txbxContent>
                    <w:p w14:paraId="6769E001" w14:textId="77777777" w:rsidR="000F0856" w:rsidRPr="00491E85" w:rsidRDefault="000F0856" w:rsidP="000F0856">
                      <w:pPr>
                        <w:rPr>
                          <w:sz w:val="16"/>
                          <w:szCs w:val="16"/>
                        </w:rPr>
                      </w:pPr>
                      <w:r w:rsidRPr="00491E85">
                        <w:rPr>
                          <w:sz w:val="16"/>
                          <w:szCs w:val="16"/>
                        </w:rPr>
                        <w:t>Multiple linear regression analyses with age, education and baseline mini-mental state examination (MMSE) as covariates.</w:t>
                      </w:r>
                    </w:p>
                    <w:p w14:paraId="63C37E06" w14:textId="77777777" w:rsidR="000F0856" w:rsidRPr="00491E85" w:rsidRDefault="000F0856" w:rsidP="000F0856">
                      <w:pPr>
                        <w:rPr>
                          <w:sz w:val="16"/>
                          <w:szCs w:val="16"/>
                        </w:rPr>
                      </w:pPr>
                      <w:r w:rsidRPr="00491E85">
                        <w:rPr>
                          <w:sz w:val="16"/>
                          <w:szCs w:val="16"/>
                        </w:rPr>
                        <w:t xml:space="preserve">Abbreviations: CA, </w:t>
                      </w:r>
                      <w:r w:rsidRPr="00491E85">
                        <w:rPr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>cornu ammonis; DG, dentate gyrus; MISC, miscellaneous; SUB, subiculum; BA35, part of perirhinal cortices; PHC, parahippocampal </w:t>
                      </w:r>
                    </w:p>
                    <w:p w14:paraId="5DC68917" w14:textId="77777777" w:rsidR="000F0856" w:rsidRPr="0085123B" w:rsidRDefault="000F0856" w:rsidP="000F0856"/>
                    <w:p w14:paraId="24861A30" w14:textId="77777777" w:rsidR="000F0856" w:rsidRPr="0090735B" w:rsidRDefault="000F0856" w:rsidP="000F0856">
                      <w:pPr>
                        <w:spacing w:line="240" w:lineRule="auto"/>
                        <w:rPr>
                          <w:vertAlign w:val="subscript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B94BBDF" w14:textId="77777777" w:rsidR="000F0856" w:rsidRPr="000F0856" w:rsidRDefault="000F0856" w:rsidP="000F0856">
      <w:pPr>
        <w:spacing w:line="360" w:lineRule="auto"/>
        <w:jc w:val="both"/>
        <w:rPr>
          <w:rFonts w:ascii="Times New Roman" w:eastAsia="Aptos" w:hAnsi="Times New Roman" w:cs="Times New Roman"/>
          <w:sz w:val="18"/>
          <w:szCs w:val="18"/>
        </w:rPr>
      </w:pPr>
    </w:p>
    <w:p w14:paraId="53F83533" w14:textId="77777777" w:rsidR="000F0856" w:rsidRPr="000F0856" w:rsidRDefault="000F0856" w:rsidP="000F0856">
      <w:pPr>
        <w:spacing w:line="259" w:lineRule="auto"/>
        <w:jc w:val="both"/>
        <w:rPr>
          <w:rFonts w:ascii="Times New Roman" w:eastAsia="Aptos" w:hAnsi="Times New Roman" w:cs="Times New Roman"/>
          <w:sz w:val="18"/>
          <w:szCs w:val="18"/>
        </w:rPr>
      </w:pPr>
    </w:p>
    <w:p w14:paraId="741DC189" w14:textId="77777777" w:rsidR="000F0856" w:rsidRPr="000F0856" w:rsidRDefault="000F0856" w:rsidP="000F0856">
      <w:pPr>
        <w:spacing w:line="259" w:lineRule="auto"/>
        <w:jc w:val="both"/>
        <w:rPr>
          <w:rFonts w:ascii="Times New Roman" w:eastAsia="Aptos" w:hAnsi="Times New Roman" w:cs="Times New Roman"/>
          <w:sz w:val="18"/>
          <w:szCs w:val="18"/>
        </w:rPr>
      </w:pPr>
    </w:p>
    <w:p w14:paraId="719A6427" w14:textId="77777777" w:rsidR="00DF2251" w:rsidRDefault="00DF2251"/>
    <w:sectPr w:rsidR="00DF2251" w:rsidSect="000F085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856"/>
    <w:rsid w:val="000F0856"/>
    <w:rsid w:val="003A7C02"/>
    <w:rsid w:val="00761D3B"/>
    <w:rsid w:val="00984D92"/>
    <w:rsid w:val="00B57F6A"/>
    <w:rsid w:val="00DF2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67141"/>
  <w15:chartTrackingRefBased/>
  <w15:docId w15:val="{800C867A-42B0-407D-AB68-37058323E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08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08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08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08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08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08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08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08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08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08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08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08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08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08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08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08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08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08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08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08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08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08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08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08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08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08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08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08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085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F0856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customStyle="1" w:styleId="PlainTable11">
    <w:name w:val="Plain Table 11"/>
    <w:basedOn w:val="TableNormal"/>
    <w:next w:val="PlainTable1"/>
    <w:uiPriority w:val="41"/>
    <w:rsid w:val="000F0856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41">
    <w:name w:val="Plain Table 41"/>
    <w:basedOn w:val="TableNormal"/>
    <w:next w:val="PlainTable4"/>
    <w:uiPriority w:val="44"/>
    <w:rsid w:val="000F0856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1">
    <w:name w:val="Plain Table 1"/>
    <w:basedOn w:val="TableNormal"/>
    <w:uiPriority w:val="41"/>
    <w:rsid w:val="000F085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4">
    <w:name w:val="Plain Table 4"/>
    <w:basedOn w:val="TableNormal"/>
    <w:uiPriority w:val="44"/>
    <w:rsid w:val="000F085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781</Words>
  <Characters>4457</Characters>
  <Application>Microsoft Office Word</Application>
  <DocSecurity>0</DocSecurity>
  <Lines>37</Lines>
  <Paragraphs>10</Paragraphs>
  <ScaleCrop>false</ScaleCrop>
  <Company>Springer Nature</Company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2024-09-20T05:17:00Z</dcterms:created>
  <dcterms:modified xsi:type="dcterms:W3CDTF">2024-09-20T05:20:00Z</dcterms:modified>
</cp:coreProperties>
</file>