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C9AA1C" w14:textId="77777777" w:rsidR="00DC5E90" w:rsidRDefault="00DC5E90" w:rsidP="00F81190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31F9804" w14:textId="4061015D" w:rsidR="00C46355" w:rsidRDefault="00D1708D" w:rsidP="00F81190">
      <w:pPr>
        <w:spacing w:line="259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08D"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 wp14:anchorId="647E1E01" wp14:editId="169B77E4">
            <wp:extent cx="5943600" cy="3275965"/>
            <wp:effectExtent l="0" t="0" r="0" b="635"/>
            <wp:docPr id="224123883" name="Picture 1" descr="A close-up of several images of dn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123883" name="Picture 1" descr="A close-up of several images of dna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3619F" w14:textId="1CCD6EA5" w:rsidR="00D82FE2" w:rsidRPr="0077472F" w:rsidRDefault="00FF5A86" w:rsidP="00C46355">
      <w:pPr>
        <w:spacing w:line="259" w:lineRule="auto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color w:val="000000"/>
          <w:sz w:val="22"/>
          <w:szCs w:val="22"/>
        </w:rPr>
        <w:t>Supplementary Figure 1.</w:t>
      </w:r>
      <w:r w:rsidR="00407A9F">
        <w:rPr>
          <w:rFonts w:ascii="Arial" w:hAnsi="Arial" w:cs="Arial"/>
          <w:b/>
          <w:color w:val="000000"/>
          <w:sz w:val="22"/>
          <w:szCs w:val="22"/>
        </w:rPr>
        <w:t xml:space="preserve"> Full Western blot of protein lysates from the yeast strains used in this study.</w:t>
      </w:r>
      <w:r w:rsidR="00F414D7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CB5512">
        <w:rPr>
          <w:rFonts w:ascii="Arial" w:hAnsi="Arial" w:cs="Arial"/>
          <w:color w:val="222222"/>
          <w:sz w:val="22"/>
          <w:szCs w:val="22"/>
          <w:shd w:val="clear" w:color="auto" w:fill="FFFFFF"/>
        </w:rPr>
        <w:t>L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eft panel</w:t>
      </w:r>
      <w:r w:rsidR="00CB551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displays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the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membrane first probed with 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rabbit 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anti-TAP antibody. In the middle panel, the same membrane was stripped and probed with 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mouse 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anti-</w:t>
      </w:r>
      <w:r w:rsidR="00CB5512">
        <w:rPr>
          <w:rFonts w:ascii="Arial" w:hAnsi="Arial" w:cs="Arial"/>
          <w:color w:val="222222"/>
          <w:sz w:val="22"/>
          <w:szCs w:val="22"/>
          <w:shd w:val="clear" w:color="auto" w:fill="FFFFFF"/>
        </w:rPr>
        <w:t>m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yc antibody.</w:t>
      </w:r>
      <w:r w:rsidR="00F414D7">
        <w:rPr>
          <w:rFonts w:ascii="Arial" w:hAnsi="Arial" w:cs="Arial"/>
          <w:color w:val="000000"/>
          <w:sz w:val="22"/>
          <w:szCs w:val="22"/>
        </w:rPr>
        <w:t xml:space="preserve"> 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 the right panel, the </w:t>
      </w:r>
      <w:r w:rsidR="00CB5512">
        <w:rPr>
          <w:rFonts w:ascii="Arial" w:hAnsi="Arial" w:cs="Arial"/>
          <w:color w:val="222222"/>
          <w:sz w:val="22"/>
          <w:szCs w:val="22"/>
          <w:shd w:val="clear" w:color="auto" w:fill="FFFFFF"/>
        </w:rPr>
        <w:t>membrane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was stripped again and probed with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rabbit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anti-</w:t>
      </w:r>
      <w:r w:rsidR="00F414D7" w:rsidRPr="00FD3A7F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Sc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ATP2 antibody for loading control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>; this protein is 54kDa.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>T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he asterisk 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>marks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residual TAP signal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>, whereas the caret marks</w:t>
      </w:r>
      <w:r w:rsidR="00D12FB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nonspecific </w:t>
      </w:r>
      <w:r w:rsidR="00CB5512">
        <w:rPr>
          <w:rFonts w:ascii="Arial" w:hAnsi="Arial" w:cs="Arial"/>
          <w:color w:val="222222"/>
          <w:sz w:val="22"/>
          <w:szCs w:val="22"/>
          <w:shd w:val="clear" w:color="auto" w:fill="FFFFFF"/>
        </w:rPr>
        <w:t>signal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F414D7" w:rsidRPr="00F414D7">
        <w:t xml:space="preserve"> </w:t>
      </w:r>
      <w:r w:rsidR="00F414D7" w:rsidRPr="0077472F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Sc</w:t>
      </w:r>
      <w:r w:rsidR="00F414D7" w:rsidRP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SEY1-myc, </w:t>
      </w:r>
      <w:r w:rsidR="00F414D7" w:rsidRPr="0077472F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Sc</w:t>
      </w:r>
      <w:r w:rsidR="00F414D7" w:rsidRP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SEY1(S437*)-myc, </w:t>
      </w:r>
      <w:r w:rsidR="00F414D7" w:rsidRPr="0077472F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Sc</w:t>
      </w:r>
      <w:r w:rsidR="00F414D7" w:rsidRP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SEY1-TAP, and </w:t>
      </w:r>
      <w:r w:rsidR="00F414D7" w:rsidRPr="0077472F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Pv</w:t>
      </w:r>
      <w:r w:rsidR="00F414D7" w:rsidRP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SEY1-myc </w:t>
      </w:r>
      <w:r w:rsidR="00141D4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proteins </w:t>
      </w:r>
      <w:r w:rsidR="00F414D7" w:rsidRP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are 92kDa, 52kDa, 110kDa, and 105kDa, respectively</w:t>
      </w:r>
      <w:r w:rsidR="00F414D7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0A01FFCF" w14:textId="11CA2817" w:rsidR="007634A0" w:rsidRDefault="00FA2828" w:rsidP="00C46355">
      <w:pPr>
        <w:spacing w:line="259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FA2828">
        <w:rPr>
          <w:rFonts w:ascii="Arial" w:hAnsi="Arial" w:cs="Arial"/>
          <w:b/>
          <w:noProof/>
          <w:color w:val="000000"/>
          <w:sz w:val="22"/>
          <w:szCs w:val="22"/>
        </w:rPr>
        <w:lastRenderedPageBreak/>
        <w:drawing>
          <wp:inline distT="0" distB="0" distL="0" distR="0" wp14:anchorId="15E2D839" wp14:editId="24413971">
            <wp:extent cx="5943600" cy="5267960"/>
            <wp:effectExtent l="0" t="0" r="0" b="2540"/>
            <wp:docPr id="159669421" name="Picture 1" descr="A screenshot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69421" name="Picture 1" descr="A screenshot of a test result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6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A743F" w14:textId="32C019D4" w:rsidR="00CE681A" w:rsidRDefault="00C46355" w:rsidP="00C46355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9520D">
        <w:rPr>
          <w:rFonts w:ascii="Arial" w:hAnsi="Arial" w:cs="Arial"/>
          <w:b/>
          <w:color w:val="000000"/>
          <w:sz w:val="22"/>
          <w:szCs w:val="22"/>
        </w:rPr>
        <w:t xml:space="preserve">Supplementary Figure </w:t>
      </w:r>
      <w:r w:rsidR="00FF5A86" w:rsidRPr="00D9520D">
        <w:rPr>
          <w:rFonts w:ascii="Arial" w:hAnsi="Arial" w:cs="Arial"/>
          <w:b/>
          <w:color w:val="000000"/>
          <w:sz w:val="22"/>
          <w:szCs w:val="22"/>
        </w:rPr>
        <w:t>2</w:t>
      </w:r>
      <w:r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="00B90282">
        <w:rPr>
          <w:rFonts w:ascii="Arial" w:hAnsi="Arial" w:cs="Arial"/>
          <w:b/>
          <w:color w:val="000000"/>
          <w:sz w:val="22"/>
          <w:szCs w:val="22"/>
        </w:rPr>
        <w:t>Full Western blots of protein lysates from cellular thermal shift assay</w:t>
      </w:r>
      <w:r w:rsidR="00141D45">
        <w:rPr>
          <w:rFonts w:ascii="Arial" w:hAnsi="Arial" w:cs="Arial"/>
          <w:b/>
          <w:color w:val="000000"/>
          <w:sz w:val="22"/>
          <w:szCs w:val="22"/>
        </w:rPr>
        <w:t xml:space="preserve"> experiments</w:t>
      </w:r>
      <w:r w:rsidR="00B90282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5269BD">
        <w:rPr>
          <w:rFonts w:ascii="Arial" w:hAnsi="Arial" w:cs="Arial"/>
          <w:color w:val="000000"/>
          <w:sz w:val="22"/>
          <w:szCs w:val="22"/>
        </w:rPr>
        <w:t>A</w:t>
      </w:r>
      <w:r w:rsidR="009D11D0">
        <w:rPr>
          <w:rFonts w:ascii="Arial" w:hAnsi="Arial" w:cs="Arial"/>
          <w:color w:val="000000"/>
          <w:sz w:val="22"/>
          <w:szCs w:val="22"/>
        </w:rPr>
        <w:t xml:space="preserve">bundance 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>of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D11D0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>SEY1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>-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>m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 xml:space="preserve">yc 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remaining 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 w:rsidR="00E13CD0">
        <w:rPr>
          <w:rFonts w:ascii="Arial" w:hAnsi="Arial" w:cs="Arial"/>
          <w:color w:val="000000" w:themeColor="text1"/>
          <w:sz w:val="22"/>
          <w:szCs w:val="22"/>
        </w:rPr>
        <w:t>whole cell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 lysates from GS115+</w:t>
      </w:r>
      <w:r w:rsidR="009D11D0" w:rsidRPr="00FD3A7F">
        <w:rPr>
          <w:rFonts w:ascii="Arial" w:hAnsi="Arial" w:cs="Arial"/>
          <w:i/>
          <w:iCs/>
          <w:color w:val="000000" w:themeColor="text1"/>
          <w:sz w:val="22"/>
          <w:szCs w:val="22"/>
        </w:rPr>
        <w:t>PvSEY1-myc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F524E">
        <w:rPr>
          <w:rFonts w:ascii="Arial" w:hAnsi="Arial" w:cs="Arial"/>
          <w:color w:val="000000" w:themeColor="text1"/>
          <w:sz w:val="22"/>
          <w:szCs w:val="22"/>
        </w:rPr>
        <w:t>after treatment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 xml:space="preserve"> with 20µM 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artemisinin 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 xml:space="preserve">or GNF179, and subsequent </w:t>
      </w:r>
      <w:r w:rsidR="004F524E">
        <w:rPr>
          <w:rFonts w:ascii="Arial" w:hAnsi="Arial" w:cs="Arial"/>
          <w:color w:val="000000" w:themeColor="text1"/>
          <w:sz w:val="22"/>
          <w:szCs w:val="22"/>
        </w:rPr>
        <w:t>thermal challenge</w:t>
      </w:r>
      <w:r w:rsidR="009D11D0" w:rsidRPr="008215E9">
        <w:rPr>
          <w:rFonts w:ascii="Arial" w:hAnsi="Arial" w:cs="Arial"/>
          <w:color w:val="000000" w:themeColor="text1"/>
          <w:sz w:val="22"/>
          <w:szCs w:val="22"/>
        </w:rPr>
        <w:t xml:space="preserve"> from 40°C to 65°C</w:t>
      </w:r>
      <w:r w:rsidR="004F524E">
        <w:rPr>
          <w:rFonts w:ascii="Arial" w:hAnsi="Arial" w:cs="Arial"/>
          <w:color w:val="000000" w:themeColor="text1"/>
          <w:sz w:val="22"/>
          <w:szCs w:val="22"/>
        </w:rPr>
        <w:t>, detected with anti-myc antibody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; </w:t>
      </w:r>
      <w:r w:rsidR="004F524E">
        <w:rPr>
          <w:rFonts w:ascii="Arial" w:hAnsi="Arial" w:cs="Arial"/>
          <w:color w:val="000000" w:themeColor="text1"/>
          <w:sz w:val="22"/>
          <w:szCs w:val="22"/>
        </w:rPr>
        <w:t>a</w:t>
      </w:r>
      <w:r w:rsidR="00E13CD0" w:rsidRPr="00E13CD0">
        <w:rPr>
          <w:rFonts w:ascii="Arial" w:hAnsi="Arial" w:cs="Arial"/>
          <w:color w:val="000000" w:themeColor="text1"/>
          <w:sz w:val="22"/>
          <w:szCs w:val="22"/>
        </w:rPr>
        <w:t>nti-</w:t>
      </w:r>
      <w:r w:rsidR="00E13CD0" w:rsidRPr="00E13CD0">
        <w:rPr>
          <w:rFonts w:ascii="Arial" w:hAnsi="Arial" w:cs="Arial"/>
          <w:i/>
          <w:iCs/>
          <w:color w:val="000000" w:themeColor="text1"/>
          <w:sz w:val="22"/>
          <w:szCs w:val="22"/>
        </w:rPr>
        <w:t>Sc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ATP2 </w:t>
      </w:r>
      <w:r w:rsidR="00E13CD0">
        <w:rPr>
          <w:rFonts w:ascii="Arial" w:hAnsi="Arial" w:cs="Arial"/>
          <w:color w:val="000000" w:themeColor="text1"/>
          <w:sz w:val="22"/>
          <w:szCs w:val="22"/>
        </w:rPr>
        <w:t xml:space="preserve">antibody 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was </w:t>
      </w:r>
      <w:r w:rsidR="00E13CD0">
        <w:rPr>
          <w:rFonts w:ascii="Arial" w:hAnsi="Arial" w:cs="Arial"/>
          <w:color w:val="000000" w:themeColor="text1"/>
          <w:sz w:val="22"/>
          <w:szCs w:val="22"/>
        </w:rPr>
        <w:t>used</w:t>
      </w:r>
      <w:r w:rsidR="009D11D0">
        <w:rPr>
          <w:rFonts w:ascii="Arial" w:hAnsi="Arial" w:cs="Arial"/>
          <w:color w:val="000000" w:themeColor="text1"/>
          <w:sz w:val="22"/>
          <w:szCs w:val="22"/>
        </w:rPr>
        <w:t xml:space="preserve"> for loading control. </w:t>
      </w:r>
      <w:r w:rsidR="00E13CD0">
        <w:rPr>
          <w:rFonts w:ascii="Arial" w:hAnsi="Arial" w:cs="Arial"/>
          <w:color w:val="000000" w:themeColor="text1"/>
          <w:sz w:val="22"/>
          <w:szCs w:val="22"/>
        </w:rPr>
        <w:t>Both</w:t>
      </w:r>
      <w:r w:rsidR="005269BD">
        <w:rPr>
          <w:rFonts w:ascii="Arial" w:hAnsi="Arial" w:cs="Arial"/>
          <w:color w:val="000000" w:themeColor="text1"/>
          <w:sz w:val="22"/>
          <w:szCs w:val="22"/>
        </w:rPr>
        <w:t xml:space="preserve"> replicates, REP1 and REP2, are displayed.</w:t>
      </w:r>
    </w:p>
    <w:p w14:paraId="2D97BA3E" w14:textId="77777777" w:rsidR="00CE681A" w:rsidRDefault="00CE681A" w:rsidP="00C46355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7447F3F" w14:textId="7580DA64" w:rsidR="007634A0" w:rsidRDefault="00FD357F" w:rsidP="00C46355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D357F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6B4724F0" wp14:editId="2360F9B5">
            <wp:extent cx="5644515" cy="8229600"/>
            <wp:effectExtent l="0" t="0" r="0" b="0"/>
            <wp:docPr id="1641152943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152943" name="Picture 1" descr="A close-up of a graph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4451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EB113" w14:textId="129CCA5D" w:rsidR="00BA66D9" w:rsidRDefault="00FF5A86" w:rsidP="00C46355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9520D">
        <w:rPr>
          <w:rFonts w:ascii="Arial" w:hAnsi="Arial" w:cs="Arial"/>
          <w:b/>
          <w:color w:val="000000"/>
          <w:sz w:val="22"/>
          <w:szCs w:val="22"/>
        </w:rPr>
        <w:lastRenderedPageBreak/>
        <w:t>Supplementary Figure 3.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95005">
        <w:rPr>
          <w:rFonts w:ascii="Arial" w:hAnsi="Arial" w:cs="Arial"/>
          <w:b/>
          <w:color w:val="000000"/>
          <w:sz w:val="22"/>
          <w:szCs w:val="22"/>
        </w:rPr>
        <w:t xml:space="preserve">Wild-type </w:t>
      </w:r>
      <w:r w:rsidR="00CE681A" w:rsidRPr="0077472F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P</w:t>
      </w:r>
      <w:r w:rsidR="00A95005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v</w:t>
      </w:r>
      <w:r w:rsidR="005269BD" w:rsidRPr="0077472F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SEY1, but not </w:t>
      </w:r>
      <w:r w:rsidR="00A95005" w:rsidRPr="00A95005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Pv</w:t>
      </w:r>
      <w:r w:rsidR="00A95005" w:rsidRPr="00A95005">
        <w:rPr>
          <w:rFonts w:ascii="Arial" w:hAnsi="Arial" w:cs="Arial"/>
          <w:b/>
          <w:bCs/>
          <w:color w:val="000000" w:themeColor="text1"/>
          <w:sz w:val="22"/>
          <w:szCs w:val="22"/>
        </w:rPr>
        <w:t>SEY1(T72A)</w:t>
      </w:r>
      <w:r w:rsidR="005269BD" w:rsidRPr="00A95005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="005269BD" w:rsidRPr="0077472F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possess GTPase activity</w:t>
      </w:r>
      <w:r w:rsidR="00CE681A" w:rsidRPr="0077472F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5269B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861DA" w:rsidRPr="00E65F98">
        <w:rPr>
          <w:rFonts w:ascii="Arial" w:hAnsi="Arial" w:cs="Arial"/>
          <w:b/>
          <w:bCs/>
          <w:color w:val="000000" w:themeColor="text1"/>
          <w:sz w:val="22"/>
          <w:szCs w:val="22"/>
        </w:rPr>
        <w:t>a.</w:t>
      </w:r>
      <w:r w:rsidR="007861DA" w:rsidRPr="007861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 xml:space="preserve">Western blot of the 106kDa </w:t>
      </w:r>
      <w:r w:rsidR="00FC358B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 xml:space="preserve">SEY1-myc protein upon IPTG induction (left); </w:t>
      </w:r>
      <w:r w:rsidR="00FE48BF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>SEY1-myc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-His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and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E48BF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>SEY1(T72A)-myc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-His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are detected in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protein eluates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 xml:space="preserve">off the Ni-NTA column 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>(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right)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>.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358B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="00FC358B" w:rsidRPr="00E65F98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FC358B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Protein lysates containing </w:t>
      </w:r>
      <w:r w:rsidR="007861DA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>SEY1-</w:t>
      </w:r>
      <w:r w:rsidR="002575E1">
        <w:rPr>
          <w:rFonts w:ascii="Arial" w:hAnsi="Arial" w:cs="Arial"/>
          <w:color w:val="000000" w:themeColor="text1"/>
          <w:sz w:val="22"/>
          <w:szCs w:val="22"/>
        </w:rPr>
        <w:t>m</w:t>
      </w:r>
      <w:r w:rsidR="00FD38E2">
        <w:rPr>
          <w:rFonts w:ascii="Arial" w:hAnsi="Arial" w:cs="Arial"/>
          <w:color w:val="000000" w:themeColor="text1"/>
          <w:sz w:val="22"/>
          <w:szCs w:val="22"/>
        </w:rPr>
        <w:t>yc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-His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>or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861DA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>SEY1(T72A)-</w:t>
      </w:r>
      <w:r w:rsidR="002575E1">
        <w:rPr>
          <w:rFonts w:ascii="Arial" w:hAnsi="Arial" w:cs="Arial"/>
          <w:color w:val="000000" w:themeColor="text1"/>
          <w:sz w:val="22"/>
          <w:szCs w:val="22"/>
        </w:rPr>
        <w:t>m</w:t>
      </w:r>
      <w:r w:rsidR="00FD38E2">
        <w:rPr>
          <w:rFonts w:ascii="Arial" w:hAnsi="Arial" w:cs="Arial"/>
          <w:color w:val="000000" w:themeColor="text1"/>
          <w:sz w:val="22"/>
          <w:szCs w:val="22"/>
        </w:rPr>
        <w:t>yc</w:t>
      </w:r>
      <w:r w:rsidR="00FC358B">
        <w:rPr>
          <w:rFonts w:ascii="Arial" w:hAnsi="Arial" w:cs="Arial"/>
          <w:color w:val="000000" w:themeColor="text1"/>
          <w:sz w:val="22"/>
          <w:szCs w:val="22"/>
        </w:rPr>
        <w:t>-His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 xml:space="preserve"> are tested for GTPase activity by measuring free phosphate </w:t>
      </w:r>
      <w:r w:rsidR="00FD38E2">
        <w:rPr>
          <w:rFonts w:ascii="Arial" w:hAnsi="Arial" w:cs="Arial"/>
          <w:color w:val="000000" w:themeColor="text1"/>
          <w:sz w:val="22"/>
          <w:szCs w:val="22"/>
        </w:rPr>
        <w:t>production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 xml:space="preserve"> with increasing </w:t>
      </w:r>
      <w:r w:rsidR="00FE48BF">
        <w:rPr>
          <w:rFonts w:ascii="Arial" w:hAnsi="Arial" w:cs="Arial"/>
          <w:color w:val="000000" w:themeColor="text1"/>
          <w:sz w:val="22"/>
          <w:szCs w:val="22"/>
        </w:rPr>
        <w:t xml:space="preserve">GTP 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>concentrations; data represents biological duplicates analyzed using Sidak test</w:t>
      </w:r>
      <w:r w:rsidR="00FD38E2">
        <w:rPr>
          <w:rFonts w:ascii="Arial" w:hAnsi="Arial" w:cs="Arial"/>
          <w:color w:val="000000" w:themeColor="text1"/>
          <w:sz w:val="22"/>
          <w:szCs w:val="22"/>
        </w:rPr>
        <w:t>, noting</w:t>
      </w:r>
      <w:r w:rsidR="007861DA">
        <w:rPr>
          <w:rFonts w:ascii="Arial" w:hAnsi="Arial" w:cs="Arial"/>
          <w:color w:val="000000" w:themeColor="text1"/>
          <w:sz w:val="22"/>
          <w:szCs w:val="22"/>
        </w:rPr>
        <w:t xml:space="preserve"> comparisons with p-value&lt;0.05. </w:t>
      </w:r>
      <w:r w:rsidR="007861DA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="007861DA" w:rsidRPr="00E65F98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7861D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5269BD">
        <w:rPr>
          <w:rFonts w:ascii="Arial" w:hAnsi="Arial" w:cs="Arial"/>
          <w:color w:val="000000" w:themeColor="text1"/>
          <w:sz w:val="22"/>
          <w:szCs w:val="22"/>
        </w:rPr>
        <w:t>Protein lysates containing</w:t>
      </w:r>
      <w:r w:rsidR="00A95005">
        <w:rPr>
          <w:rFonts w:ascii="Arial" w:hAnsi="Arial" w:cs="Arial"/>
          <w:color w:val="000000" w:themeColor="text1"/>
          <w:sz w:val="22"/>
          <w:szCs w:val="22"/>
        </w:rPr>
        <w:t xml:space="preserve"> His-tagged</w:t>
      </w:r>
      <w:r w:rsidR="00C4635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46355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Pv</w:t>
      </w:r>
      <w:r w:rsidR="00C46355">
        <w:rPr>
          <w:rFonts w:ascii="Arial" w:hAnsi="Arial" w:cs="Arial"/>
          <w:color w:val="000000" w:themeColor="text1"/>
          <w:sz w:val="22"/>
          <w:szCs w:val="22"/>
        </w:rPr>
        <w:t>SEY1-</w:t>
      </w:r>
      <w:r w:rsidR="002575E1">
        <w:rPr>
          <w:rFonts w:ascii="Arial" w:hAnsi="Arial" w:cs="Arial"/>
          <w:color w:val="000000" w:themeColor="text1"/>
          <w:sz w:val="22"/>
          <w:szCs w:val="22"/>
        </w:rPr>
        <w:t>m</w:t>
      </w:r>
      <w:r w:rsidR="00FD38E2">
        <w:rPr>
          <w:rFonts w:ascii="Arial" w:hAnsi="Arial" w:cs="Arial"/>
          <w:color w:val="000000" w:themeColor="text1"/>
          <w:sz w:val="22"/>
          <w:szCs w:val="22"/>
        </w:rPr>
        <w:t>yc</w:t>
      </w:r>
      <w:r w:rsidR="00C4635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D6B8E">
        <w:rPr>
          <w:rFonts w:ascii="Arial" w:hAnsi="Arial" w:cs="Arial"/>
          <w:color w:val="000000" w:themeColor="text1"/>
          <w:sz w:val="22"/>
          <w:szCs w:val="22"/>
        </w:rPr>
        <w:t>or</w:t>
      </w:r>
      <w:r w:rsidR="005269B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95005">
        <w:rPr>
          <w:rFonts w:ascii="Arial" w:hAnsi="Arial" w:cs="Arial"/>
          <w:color w:val="000000" w:themeColor="text1"/>
          <w:sz w:val="22"/>
          <w:szCs w:val="22"/>
        </w:rPr>
        <w:t>B</w:t>
      </w:r>
      <w:r w:rsidR="00C46355">
        <w:rPr>
          <w:rFonts w:ascii="Arial" w:hAnsi="Arial" w:cs="Arial"/>
          <w:color w:val="000000" w:themeColor="text1"/>
          <w:sz w:val="22"/>
          <w:szCs w:val="22"/>
        </w:rPr>
        <w:t xml:space="preserve">iotin ligase </w:t>
      </w:r>
      <w:r w:rsidR="005269BD">
        <w:rPr>
          <w:rFonts w:ascii="Arial" w:hAnsi="Arial" w:cs="Arial"/>
          <w:color w:val="000000" w:themeColor="text1"/>
          <w:sz w:val="22"/>
          <w:szCs w:val="22"/>
        </w:rPr>
        <w:t>are tested for GTPase activity</w:t>
      </w:r>
      <w:r w:rsidR="006F4BA0">
        <w:rPr>
          <w:rFonts w:ascii="Arial" w:hAnsi="Arial" w:cs="Arial"/>
          <w:color w:val="000000" w:themeColor="text1"/>
          <w:sz w:val="22"/>
          <w:szCs w:val="22"/>
        </w:rPr>
        <w:t>; data represents biological duplicates analyzed using</w:t>
      </w:r>
      <w:r w:rsidR="00DB63C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F4BA0">
        <w:rPr>
          <w:rFonts w:ascii="Arial" w:hAnsi="Arial" w:cs="Arial"/>
          <w:color w:val="000000" w:themeColor="text1"/>
          <w:sz w:val="22"/>
          <w:szCs w:val="22"/>
        </w:rPr>
        <w:t>Sidak test</w:t>
      </w:r>
      <w:r w:rsidR="003D6B8E">
        <w:rPr>
          <w:rFonts w:ascii="Arial" w:hAnsi="Arial" w:cs="Arial"/>
          <w:color w:val="000000" w:themeColor="text1"/>
          <w:sz w:val="22"/>
          <w:szCs w:val="22"/>
        </w:rPr>
        <w:t>, noting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comparisons with p-value&lt;0.05</w:t>
      </w:r>
      <w:r w:rsidR="00C46355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3BD3A73F" w14:textId="77777777" w:rsidR="00BA66D9" w:rsidRDefault="00BA66D9" w:rsidP="00C46355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21AC734" w14:textId="23EB265E" w:rsidR="007634A0" w:rsidRDefault="007634A0" w:rsidP="00C46355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634A0"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0F2BAAE2" wp14:editId="19476590">
            <wp:extent cx="3810000" cy="5194300"/>
            <wp:effectExtent l="0" t="0" r="0" b="0"/>
            <wp:docPr id="608413908" name="Picture 1" descr="A graph of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413908" name="Picture 1" descr="A graph of different colored dot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A7F5A" w14:textId="284585D6" w:rsidR="00C6708C" w:rsidRDefault="00FF5A86" w:rsidP="00BA66D9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9520D">
        <w:rPr>
          <w:rFonts w:ascii="Arial" w:hAnsi="Arial" w:cs="Arial"/>
          <w:b/>
          <w:color w:val="000000"/>
          <w:sz w:val="22"/>
          <w:szCs w:val="22"/>
        </w:rPr>
        <w:t>Supplementary Figure 4</w:t>
      </w:r>
      <w:r w:rsidR="00CE681A" w:rsidRPr="0077472F">
        <w:rPr>
          <w:rFonts w:ascii="Arial" w:hAnsi="Arial" w:cs="Arial"/>
          <w:b/>
          <w:color w:val="000000" w:themeColor="text1"/>
          <w:sz w:val="22"/>
          <w:szCs w:val="22"/>
        </w:rPr>
        <w:t>.</w:t>
      </w:r>
      <w:r w:rsidR="00CE681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0327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Low concentration of aTc reduces viability of the TetR-DOZI-based </w:t>
      </w:r>
      <w:r w:rsidR="00103276" w:rsidRPr="0077472F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PfSEY1</w:t>
      </w:r>
      <w:r w:rsidR="0010327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knockdown mutant.</w:t>
      </w:r>
      <w:r w:rsidR="005B29D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>T</w:t>
      </w:r>
      <w:r w:rsidR="005B29D2">
        <w:rPr>
          <w:rFonts w:ascii="Arial" w:hAnsi="Arial" w:cs="Arial"/>
          <w:color w:val="000000" w:themeColor="text1"/>
          <w:sz w:val="22"/>
          <w:szCs w:val="22"/>
        </w:rPr>
        <w:t xml:space="preserve">he </w:t>
      </w:r>
      <w:r w:rsidR="005B29D2" w:rsidRPr="00172E2B">
        <w:rPr>
          <w:rFonts w:ascii="Arial" w:hAnsi="Arial" w:cs="Arial"/>
          <w:i/>
          <w:iCs/>
          <w:color w:val="000000" w:themeColor="text1"/>
          <w:sz w:val="22"/>
          <w:szCs w:val="22"/>
        </w:rPr>
        <w:t>PfSEY1</w:t>
      </w:r>
      <w:r w:rsidR="005B29D2">
        <w:rPr>
          <w:rFonts w:ascii="Arial" w:hAnsi="Arial" w:cs="Arial"/>
          <w:color w:val="000000" w:themeColor="text1"/>
          <w:sz w:val="22"/>
          <w:szCs w:val="22"/>
        </w:rPr>
        <w:t xml:space="preserve"> knockdown mutant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was grown under normal</w:t>
      </w:r>
      <w:r w:rsidR="009B3667">
        <w:rPr>
          <w:rFonts w:ascii="Arial" w:hAnsi="Arial" w:cs="Arial"/>
          <w:color w:val="000000" w:themeColor="text1"/>
          <w:sz w:val="22"/>
          <w:szCs w:val="22"/>
        </w:rPr>
        <w:t xml:space="preserve"> translation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conditions (500nM aTc), washed, split to 1% parasitemia, and then grown with various</w:t>
      </w:r>
      <w:r w:rsidR="009B3667">
        <w:rPr>
          <w:rFonts w:ascii="Arial" w:hAnsi="Arial" w:cs="Arial"/>
          <w:color w:val="000000" w:themeColor="text1"/>
          <w:sz w:val="22"/>
          <w:szCs w:val="22"/>
        </w:rPr>
        <w:t xml:space="preserve"> aTc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concentrations, from 5nM to 500nM aTc.</w:t>
      </w:r>
      <w:r w:rsidR="00EB2C2E">
        <w:rPr>
          <w:rFonts w:ascii="Arial" w:hAnsi="Arial" w:cs="Arial"/>
          <w:color w:val="000000" w:themeColor="text1"/>
          <w:sz w:val="22"/>
          <w:szCs w:val="22"/>
        </w:rPr>
        <w:t xml:space="preserve"> Each biological duplicate was tested in </w:t>
      </w:r>
      <w:r w:rsidR="004C1060">
        <w:rPr>
          <w:rFonts w:ascii="Arial" w:hAnsi="Arial" w:cs="Arial"/>
          <w:color w:val="000000" w:themeColor="text1"/>
          <w:sz w:val="22"/>
          <w:szCs w:val="22"/>
        </w:rPr>
        <w:t xml:space="preserve">technical </w:t>
      </w:r>
      <w:r w:rsidR="00EB2C2E">
        <w:rPr>
          <w:rFonts w:ascii="Arial" w:hAnsi="Arial" w:cs="Arial"/>
          <w:color w:val="000000" w:themeColor="text1"/>
          <w:sz w:val="22"/>
          <w:szCs w:val="22"/>
        </w:rPr>
        <w:t xml:space="preserve">triplicates; each triplicate </w:t>
      </w:r>
      <w:r w:rsidR="004C1060">
        <w:rPr>
          <w:rFonts w:ascii="Arial" w:hAnsi="Arial" w:cs="Arial"/>
          <w:color w:val="000000" w:themeColor="text1"/>
          <w:sz w:val="22"/>
          <w:szCs w:val="22"/>
        </w:rPr>
        <w:t xml:space="preserve">was </w:t>
      </w:r>
      <w:r w:rsidR="00EB2C2E">
        <w:rPr>
          <w:rFonts w:ascii="Arial" w:hAnsi="Arial" w:cs="Arial"/>
          <w:color w:val="000000" w:themeColor="text1"/>
          <w:sz w:val="22"/>
          <w:szCs w:val="22"/>
        </w:rPr>
        <w:t>divided into twelve wells.</w:t>
      </w:r>
      <w:r w:rsidR="005B29D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>Parasitemia was measured after 48 hours for</w:t>
      </w:r>
      <w:r w:rsidR="00EB2C2E">
        <w:rPr>
          <w:rFonts w:ascii="Arial" w:hAnsi="Arial" w:cs="Arial"/>
          <w:color w:val="000000" w:themeColor="text1"/>
          <w:sz w:val="22"/>
          <w:szCs w:val="22"/>
        </w:rPr>
        <w:t xml:space="preserve"> each of the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F6A2E">
        <w:rPr>
          <w:rFonts w:ascii="Arial" w:hAnsi="Arial" w:cs="Arial"/>
          <w:color w:val="000000" w:themeColor="text1"/>
          <w:sz w:val="22"/>
          <w:szCs w:val="22"/>
        </w:rPr>
        <w:t>36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C1060">
        <w:rPr>
          <w:rFonts w:ascii="Arial" w:hAnsi="Arial" w:cs="Arial"/>
          <w:color w:val="000000" w:themeColor="text1"/>
          <w:sz w:val="22"/>
          <w:szCs w:val="22"/>
        </w:rPr>
        <w:t>samples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C1060">
        <w:rPr>
          <w:rFonts w:ascii="Arial" w:hAnsi="Arial" w:cs="Arial"/>
          <w:color w:val="000000" w:themeColor="text1"/>
          <w:sz w:val="22"/>
          <w:szCs w:val="22"/>
        </w:rPr>
        <w:t>with</w:t>
      </w:r>
      <w:r w:rsidR="00103276">
        <w:rPr>
          <w:rFonts w:ascii="Arial" w:hAnsi="Arial" w:cs="Arial"/>
          <w:color w:val="000000" w:themeColor="text1"/>
          <w:sz w:val="22"/>
          <w:szCs w:val="22"/>
        </w:rPr>
        <w:t>in each aTc condition.</w:t>
      </w:r>
    </w:p>
    <w:p w14:paraId="1546974A" w14:textId="77777777" w:rsidR="00BA66D9" w:rsidRPr="00BA66D9" w:rsidRDefault="00BA66D9" w:rsidP="00BA66D9">
      <w:pPr>
        <w:spacing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415"/>
        <w:gridCol w:w="2720"/>
        <w:gridCol w:w="2160"/>
        <w:gridCol w:w="3055"/>
      </w:tblGrid>
      <w:tr w:rsidR="00C6708C" w14:paraId="0FDA0C40" w14:textId="77777777" w:rsidTr="00FC5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67247BB5" w14:textId="77777777" w:rsidR="00C6708C" w:rsidRPr="00A1076C" w:rsidRDefault="00C6708C" w:rsidP="00FC5F70">
            <w:pPr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lastRenderedPageBreak/>
              <w:t>Experiment number</w:t>
            </w:r>
          </w:p>
        </w:tc>
        <w:tc>
          <w:tcPr>
            <w:tcW w:w="2720" w:type="dxa"/>
          </w:tcPr>
          <w:p w14:paraId="7DAAAAB0" w14:textId="77777777" w:rsidR="00C6708C" w:rsidRPr="00A1076C" w:rsidRDefault="00C6708C" w:rsidP="00FC5F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 xml:space="preserve">Compound immobilized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on</w:t>
            </w: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 xml:space="preserve"> beads (on-bead concentration)</w:t>
            </w:r>
          </w:p>
        </w:tc>
        <w:tc>
          <w:tcPr>
            <w:tcW w:w="2160" w:type="dxa"/>
          </w:tcPr>
          <w:p w14:paraId="17631D46" w14:textId="77777777" w:rsidR="00C6708C" w:rsidRPr="00A1076C" w:rsidRDefault="00C6708C" w:rsidP="00FC5F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 xml:space="preserve">"Free" compound added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 xml:space="preserve">to extract </w:t>
            </w: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for competition</w:t>
            </w:r>
          </w:p>
        </w:tc>
        <w:tc>
          <w:tcPr>
            <w:tcW w:w="3055" w:type="dxa"/>
          </w:tcPr>
          <w:p w14:paraId="5066B928" w14:textId="77777777" w:rsidR="00C6708C" w:rsidRPr="00A1076C" w:rsidRDefault="00C6708C" w:rsidP="00FC5F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Material for protein extract preparation</w:t>
            </w:r>
          </w:p>
        </w:tc>
      </w:tr>
      <w:tr w:rsidR="00C6708C" w14:paraId="23A02E5C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3B14A920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X034870</w:t>
            </w:r>
          </w:p>
        </w:tc>
        <w:tc>
          <w:tcPr>
            <w:tcW w:w="2720" w:type="dxa"/>
          </w:tcPr>
          <w:p w14:paraId="22A8FB1B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(1mM)</w:t>
            </w:r>
          </w:p>
        </w:tc>
        <w:tc>
          <w:tcPr>
            <w:tcW w:w="2160" w:type="dxa"/>
          </w:tcPr>
          <w:p w14:paraId="47B6036A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2CADD3B9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(standard 0.8% NP40)</w:t>
            </w:r>
          </w:p>
        </w:tc>
      </w:tr>
      <w:tr w:rsidR="00C6708C" w14:paraId="6529BCB5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531F4435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X034871</w:t>
            </w:r>
          </w:p>
        </w:tc>
        <w:tc>
          <w:tcPr>
            <w:tcW w:w="2720" w:type="dxa"/>
          </w:tcPr>
          <w:p w14:paraId="71887559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(1mM)</w:t>
            </w:r>
          </w:p>
        </w:tc>
        <w:tc>
          <w:tcPr>
            <w:tcW w:w="2160" w:type="dxa"/>
          </w:tcPr>
          <w:p w14:paraId="1B0ADE35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0AFB48EF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(standard 0.8% NP40)</w:t>
            </w:r>
          </w:p>
        </w:tc>
      </w:tr>
      <w:tr w:rsidR="00C6708C" w14:paraId="384D20AC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0D395B53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X035202</w:t>
            </w:r>
          </w:p>
        </w:tc>
        <w:tc>
          <w:tcPr>
            <w:tcW w:w="2720" w:type="dxa"/>
          </w:tcPr>
          <w:p w14:paraId="6C714462" w14:textId="319F8B63" w:rsidR="00C6708C" w:rsidRPr="00A1076C" w:rsidRDefault="006E1186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Compound X</w:t>
            </w:r>
            <w:r w:rsidR="00C6708C"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 xml:space="preserve"> (1mM)</w:t>
            </w:r>
          </w:p>
        </w:tc>
        <w:tc>
          <w:tcPr>
            <w:tcW w:w="2160" w:type="dxa"/>
          </w:tcPr>
          <w:p w14:paraId="50595D82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0F653273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(low detergent 0.02% NP40)</w:t>
            </w:r>
          </w:p>
        </w:tc>
      </w:tr>
      <w:tr w:rsidR="00C6708C" w14:paraId="49746A37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01EB377C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X035203</w:t>
            </w:r>
          </w:p>
        </w:tc>
        <w:tc>
          <w:tcPr>
            <w:tcW w:w="2720" w:type="dxa"/>
          </w:tcPr>
          <w:p w14:paraId="37BC5116" w14:textId="05FA87CC" w:rsidR="00C6708C" w:rsidRPr="00A1076C" w:rsidRDefault="006E1186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Compound X</w:t>
            </w:r>
            <w:r w:rsidR="00C6708C"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 xml:space="preserve"> (1mM)</w:t>
            </w:r>
          </w:p>
        </w:tc>
        <w:tc>
          <w:tcPr>
            <w:tcW w:w="2160" w:type="dxa"/>
          </w:tcPr>
          <w:p w14:paraId="4E7F85F2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0D42744D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(low detergent 0.02% NP40)</w:t>
            </w:r>
          </w:p>
        </w:tc>
      </w:tr>
      <w:tr w:rsidR="00C6708C" w14:paraId="06E30DCB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5ADA7877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X035857</w:t>
            </w:r>
          </w:p>
        </w:tc>
        <w:tc>
          <w:tcPr>
            <w:tcW w:w="2720" w:type="dxa"/>
          </w:tcPr>
          <w:p w14:paraId="0A4C5862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(1mM)</w:t>
            </w:r>
          </w:p>
        </w:tc>
        <w:tc>
          <w:tcPr>
            <w:tcW w:w="2160" w:type="dxa"/>
          </w:tcPr>
          <w:p w14:paraId="2DE75157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1E2830C1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Human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: HEK293/K-562/Placenta/HepG2</w:t>
            </w:r>
          </w:p>
        </w:tc>
      </w:tr>
      <w:tr w:rsidR="00C6708C" w14:paraId="2310021F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4F94E8A1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X035858</w:t>
            </w:r>
          </w:p>
        </w:tc>
        <w:tc>
          <w:tcPr>
            <w:tcW w:w="2720" w:type="dxa"/>
          </w:tcPr>
          <w:p w14:paraId="1EAD580F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(1mM)</w:t>
            </w:r>
          </w:p>
        </w:tc>
        <w:tc>
          <w:tcPr>
            <w:tcW w:w="2160" w:type="dxa"/>
          </w:tcPr>
          <w:p w14:paraId="7B17FCAE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6245991E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Human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: HEK293/K-562/Placenta/HepG2</w:t>
            </w:r>
          </w:p>
        </w:tc>
      </w:tr>
      <w:tr w:rsidR="00C6708C" w14:paraId="7AD5593E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148C06F4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X035927</w:t>
            </w:r>
          </w:p>
        </w:tc>
        <w:tc>
          <w:tcPr>
            <w:tcW w:w="2720" w:type="dxa"/>
          </w:tcPr>
          <w:p w14:paraId="5AF37929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(1mM)</w:t>
            </w:r>
          </w:p>
        </w:tc>
        <w:tc>
          <w:tcPr>
            <w:tcW w:w="2160" w:type="dxa"/>
          </w:tcPr>
          <w:p w14:paraId="497BEE6A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32762E27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(low detergent 0.02% NP40)</w:t>
            </w:r>
          </w:p>
        </w:tc>
      </w:tr>
      <w:tr w:rsidR="00C6708C" w14:paraId="4D458A7D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65CD9FE0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X035928</w:t>
            </w:r>
          </w:p>
        </w:tc>
        <w:tc>
          <w:tcPr>
            <w:tcW w:w="2720" w:type="dxa"/>
          </w:tcPr>
          <w:p w14:paraId="1C7B3410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(1mM)</w:t>
            </w:r>
          </w:p>
        </w:tc>
        <w:tc>
          <w:tcPr>
            <w:tcW w:w="2160" w:type="dxa"/>
          </w:tcPr>
          <w:p w14:paraId="3D88FB91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4B27B487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(low detergent 0.02% NP40)</w:t>
            </w:r>
          </w:p>
        </w:tc>
      </w:tr>
      <w:tr w:rsidR="00C6708C" w14:paraId="6CEE413E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7FDEC961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X035929</w:t>
            </w:r>
          </w:p>
        </w:tc>
        <w:tc>
          <w:tcPr>
            <w:tcW w:w="2720" w:type="dxa"/>
          </w:tcPr>
          <w:p w14:paraId="20E084A1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(0.2mM)</w:t>
            </w:r>
          </w:p>
        </w:tc>
        <w:tc>
          <w:tcPr>
            <w:tcW w:w="2160" w:type="dxa"/>
          </w:tcPr>
          <w:p w14:paraId="604CC7AA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7C94A0EB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(standard 0.8% NP40)</w:t>
            </w:r>
          </w:p>
        </w:tc>
      </w:tr>
      <w:tr w:rsidR="00C6708C" w14:paraId="5A20418C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0B49DAB1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X035930</w:t>
            </w:r>
          </w:p>
        </w:tc>
        <w:tc>
          <w:tcPr>
            <w:tcW w:w="2720" w:type="dxa"/>
          </w:tcPr>
          <w:p w14:paraId="2B5772D2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(0.2mM)</w:t>
            </w:r>
          </w:p>
        </w:tc>
        <w:tc>
          <w:tcPr>
            <w:tcW w:w="2160" w:type="dxa"/>
          </w:tcPr>
          <w:p w14:paraId="54DCB6CF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325DF8D8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(standard 0.8% NP40)</w:t>
            </w:r>
          </w:p>
        </w:tc>
      </w:tr>
      <w:tr w:rsidR="00C6708C" w14:paraId="7640D592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227F71DA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X035931</w:t>
            </w:r>
          </w:p>
        </w:tc>
        <w:tc>
          <w:tcPr>
            <w:tcW w:w="2720" w:type="dxa"/>
          </w:tcPr>
          <w:p w14:paraId="0E3F7172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(0.1mM)</w:t>
            </w:r>
          </w:p>
        </w:tc>
        <w:tc>
          <w:tcPr>
            <w:tcW w:w="2160" w:type="dxa"/>
          </w:tcPr>
          <w:p w14:paraId="32EFCD33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349FEC81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(standard 0.8% NP40)</w:t>
            </w:r>
          </w:p>
        </w:tc>
      </w:tr>
      <w:tr w:rsidR="00C6708C" w14:paraId="7D83BA07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5" w:type="dxa"/>
          </w:tcPr>
          <w:p w14:paraId="304E3189" w14:textId="77777777" w:rsidR="00C6708C" w:rsidRPr="002546B4" w:rsidRDefault="00C6708C" w:rsidP="00FC5F70">
            <w:pPr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</w:pPr>
            <w:r w:rsidRPr="002546B4">
              <w:rPr>
                <w:rFonts w:ascii="Arial" w:hAnsi="Arial" w:cs="Arial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X035932</w:t>
            </w:r>
          </w:p>
        </w:tc>
        <w:tc>
          <w:tcPr>
            <w:tcW w:w="2720" w:type="dxa"/>
          </w:tcPr>
          <w:p w14:paraId="42CF1309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 (0.1mM)</w:t>
            </w:r>
          </w:p>
        </w:tc>
        <w:tc>
          <w:tcPr>
            <w:tcW w:w="2160" w:type="dxa"/>
          </w:tcPr>
          <w:p w14:paraId="1D1A17F0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GNF179</w:t>
            </w:r>
          </w:p>
        </w:tc>
        <w:tc>
          <w:tcPr>
            <w:tcW w:w="3055" w:type="dxa"/>
          </w:tcPr>
          <w:p w14:paraId="0D151999" w14:textId="77777777" w:rsidR="00C6708C" w:rsidRPr="00A1076C" w:rsidRDefault="00C6708C" w:rsidP="00FC5F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t>Plasmodium falciparum</w:t>
            </w:r>
            <w:r w:rsidRPr="00754D5F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u w:val="single"/>
              </w:rPr>
              <w:br/>
              <w:t>(standard 0.8% NP40)</w:t>
            </w:r>
          </w:p>
        </w:tc>
      </w:tr>
    </w:tbl>
    <w:p w14:paraId="41848844" w14:textId="5AEEAF2D" w:rsidR="00C6708C" w:rsidRPr="008215E9" w:rsidRDefault="00C6708C" w:rsidP="00C6708C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Supplementary </w:t>
      </w:r>
      <w:r w:rsidRPr="00754D5F">
        <w:rPr>
          <w:rFonts w:ascii="Arial" w:hAnsi="Arial" w:cs="Arial"/>
          <w:b/>
          <w:bCs/>
          <w:color w:val="000000" w:themeColor="text1"/>
          <w:sz w:val="22"/>
          <w:szCs w:val="22"/>
        </w:rPr>
        <w:t>Table 1.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546B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Setup of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P</w:t>
      </w:r>
      <w:r w:rsidRPr="002546B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roteomic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2546B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ffinity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2546B4">
        <w:rPr>
          <w:rFonts w:ascii="Arial" w:hAnsi="Arial" w:cs="Arial"/>
          <w:b/>
          <w:bCs/>
          <w:color w:val="000000" w:themeColor="text1"/>
          <w:sz w:val="22"/>
          <w:szCs w:val="22"/>
        </w:rPr>
        <w:t>hromatography.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Each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of the 1</w:t>
      </w:r>
      <w:r w:rsidR="00C01F12">
        <w:rPr>
          <w:rFonts w:ascii="Arial" w:hAnsi="Arial" w:cs="Arial"/>
          <w:color w:val="000000" w:themeColor="text1"/>
          <w:sz w:val="22"/>
          <w:szCs w:val="22"/>
        </w:rPr>
        <w:t>2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experiment</w:t>
      </w:r>
      <w:r>
        <w:rPr>
          <w:rFonts w:ascii="Arial" w:hAnsi="Arial" w:cs="Arial"/>
          <w:color w:val="000000" w:themeColor="text1"/>
          <w:sz w:val="22"/>
          <w:szCs w:val="22"/>
        </w:rPr>
        <w:t>s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comprised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10 </w:t>
      </w:r>
      <w:r>
        <w:rPr>
          <w:rFonts w:ascii="Arial" w:hAnsi="Arial" w:cs="Arial"/>
          <w:color w:val="000000" w:themeColor="text1"/>
          <w:sz w:val="22"/>
          <w:szCs w:val="22"/>
        </w:rPr>
        <w:t>treatments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color w:val="000000" w:themeColor="text1"/>
          <w:sz w:val="22"/>
          <w:szCs w:val="22"/>
        </w:rPr>
        <w:t>v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ehicle control (n=1)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0µM</w:t>
      </w:r>
      <w:r>
        <w:rPr>
          <w:rFonts w:ascii="Arial" w:hAnsi="Arial" w:cs="Arial"/>
          <w:color w:val="000000" w:themeColor="text1"/>
          <w:sz w:val="22"/>
          <w:szCs w:val="22"/>
        </w:rPr>
        <w:t>;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v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ehicle control (n=2)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0µM</w:t>
      </w:r>
      <w:r>
        <w:rPr>
          <w:rFonts w:ascii="Arial" w:hAnsi="Arial" w:cs="Arial"/>
          <w:color w:val="000000" w:themeColor="text1"/>
          <w:sz w:val="22"/>
          <w:szCs w:val="22"/>
        </w:rPr>
        <w:t>;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r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e-binding of </w:t>
      </w:r>
      <w:r w:rsidR="00C01F12">
        <w:rPr>
          <w:rFonts w:ascii="Arial" w:hAnsi="Arial" w:cs="Arial"/>
          <w:color w:val="000000" w:themeColor="text1"/>
          <w:sz w:val="22"/>
          <w:szCs w:val="22"/>
        </w:rPr>
        <w:t>non-bound fraction (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NBF</w:t>
      </w:r>
      <w:r w:rsidR="00C01F12">
        <w:rPr>
          <w:rFonts w:ascii="Arial" w:hAnsi="Arial" w:cs="Arial"/>
          <w:color w:val="000000" w:themeColor="text1"/>
          <w:sz w:val="22"/>
          <w:szCs w:val="22"/>
        </w:rPr>
        <w:t>)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to fresh beads (n=1)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0µM</w:t>
      </w:r>
      <w:r>
        <w:rPr>
          <w:rFonts w:ascii="Arial" w:hAnsi="Arial" w:cs="Arial"/>
          <w:color w:val="000000" w:themeColor="text1"/>
          <w:sz w:val="22"/>
          <w:szCs w:val="22"/>
        </w:rPr>
        <w:t>;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r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ebinding of NBF to fresh beads (n=2)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0µM</w:t>
      </w:r>
      <w:r>
        <w:rPr>
          <w:rFonts w:ascii="Arial" w:hAnsi="Arial" w:cs="Arial"/>
          <w:color w:val="000000" w:themeColor="text1"/>
          <w:sz w:val="22"/>
          <w:szCs w:val="22"/>
        </w:rPr>
        <w:t>;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ose response competition over </w:t>
      </w:r>
      <w:r>
        <w:rPr>
          <w:rFonts w:ascii="Arial" w:hAnsi="Arial" w:cs="Arial"/>
          <w:color w:val="000000" w:themeColor="text1"/>
          <w:sz w:val="22"/>
          <w:szCs w:val="22"/>
        </w:rPr>
        <w:t>six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concentrations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– 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>20.0µM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6.67µM, 2.22µM, 0.74µM, 0.25µM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8215E9">
        <w:rPr>
          <w:rFonts w:ascii="Arial" w:hAnsi="Arial" w:cs="Arial"/>
          <w:color w:val="000000" w:themeColor="text1"/>
          <w:sz w:val="22"/>
          <w:szCs w:val="22"/>
        </w:rPr>
        <w:t xml:space="preserve"> and 0.08µM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57A8AF22" w14:textId="77777777" w:rsidR="00C6708C" w:rsidRDefault="00C6708C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13FD417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328717C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FBAA316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6A86635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D1E5838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8511236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FF7CC14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8288A83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E02FA46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D9E64B4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D04ABA5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8E612D9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E7809BA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9021422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0808029" w14:textId="77777777" w:rsidR="00EE35B2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6614161" w14:textId="77777777" w:rsidR="00EE35B2" w:rsidRPr="008F65F5" w:rsidRDefault="00EE35B2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Style w:val="GridTable1Light"/>
        <w:tblW w:w="5000" w:type="pct"/>
        <w:tblLayout w:type="fixed"/>
        <w:tblLook w:val="04A0" w:firstRow="1" w:lastRow="0" w:firstColumn="1" w:lastColumn="0" w:noHBand="0" w:noVBand="1"/>
      </w:tblPr>
      <w:tblGrid>
        <w:gridCol w:w="3324"/>
        <w:gridCol w:w="1891"/>
        <w:gridCol w:w="1891"/>
        <w:gridCol w:w="1083"/>
        <w:gridCol w:w="1161"/>
      </w:tblGrid>
      <w:tr w:rsidR="00C36033" w:rsidRPr="00705EDA" w14:paraId="62B34AAA" w14:textId="77777777" w:rsidTr="00C360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7D539F43" w14:textId="77777777" w:rsidR="00C36033" w:rsidRPr="00754D5F" w:rsidRDefault="00C36033" w:rsidP="00FC5F7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1B45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Protein description</w:t>
            </w:r>
          </w:p>
        </w:tc>
        <w:tc>
          <w:tcPr>
            <w:tcW w:w="1011" w:type="pct"/>
          </w:tcPr>
          <w:p w14:paraId="17FD241F" w14:textId="77777777" w:rsidR="00C36033" w:rsidRPr="00754D5F" w:rsidRDefault="00C36033" w:rsidP="00FC5F7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1B45">
              <w:rPr>
                <w:rFonts w:ascii="Arial" w:hAnsi="Arial" w:cs="Arial"/>
                <w:color w:val="000000"/>
                <w:sz w:val="22"/>
                <w:szCs w:val="22"/>
              </w:rPr>
              <w:t>Species (genetic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screen</w:t>
            </w:r>
            <w:r w:rsidRPr="009A1B45"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011" w:type="pct"/>
            <w:noWrap/>
            <w:hideMark/>
          </w:tcPr>
          <w:p w14:paraId="655F871C" w14:textId="77777777" w:rsidR="00C36033" w:rsidRPr="00C65ABD" w:rsidRDefault="00C36033" w:rsidP="00FC5F7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Gene name in</w:t>
            </w:r>
            <w: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  <w:r w:rsidRPr="00754D5F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falciparum</w:t>
            </w:r>
          </w:p>
        </w:tc>
        <w:tc>
          <w:tcPr>
            <w:tcW w:w="579" w:type="pct"/>
          </w:tcPr>
          <w:p w14:paraId="1CCF32D0" w14:textId="77777777" w:rsidR="00C36033" w:rsidRPr="00754D5F" w:rsidRDefault="00C36033" w:rsidP="00FC5F7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A1B45">
              <w:rPr>
                <w:rFonts w:ascii="Arial" w:hAnsi="Arial" w:cs="Arial"/>
                <w:color w:val="000000"/>
                <w:sz w:val="22"/>
                <w:szCs w:val="22"/>
              </w:rPr>
              <w:t>Allelic change</w:t>
            </w:r>
          </w:p>
        </w:tc>
        <w:tc>
          <w:tcPr>
            <w:tcW w:w="621" w:type="pct"/>
            <w:noWrap/>
            <w:hideMark/>
          </w:tcPr>
          <w:p w14:paraId="53DD0FC8" w14:textId="77777777" w:rsidR="00C36033" w:rsidRPr="00754D5F" w:rsidRDefault="00C36033" w:rsidP="00FC5F7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Potential as target</w:t>
            </w:r>
          </w:p>
        </w:tc>
      </w:tr>
      <w:tr w:rsidR="00C36033" w:rsidRPr="00705EDA" w14:paraId="16D38D64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134441E3" w14:textId="77777777" w:rsidR="00C36033" w:rsidRPr="00C6708C" w:rsidRDefault="00C36033" w:rsidP="00FC5F70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Heat shock protein 90</w:t>
            </w:r>
          </w:p>
        </w:tc>
        <w:tc>
          <w:tcPr>
            <w:tcW w:w="1011" w:type="pct"/>
          </w:tcPr>
          <w:p w14:paraId="71376D12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S. cer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766030D7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PF3D7_0708400</w:t>
            </w:r>
          </w:p>
        </w:tc>
        <w:tc>
          <w:tcPr>
            <w:tcW w:w="579" w:type="pct"/>
          </w:tcPr>
          <w:p w14:paraId="633E981F" w14:textId="77777777" w:rsidR="00C36033" w:rsidRPr="00935C6C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eastAsiaTheme="minorHAnsi" w:hAnsi="Arial" w:cs="Arial"/>
                <w:sz w:val="22"/>
                <w:szCs w:val="22"/>
                <w14:ligatures w14:val="standardContextual"/>
              </w:rPr>
              <w:t>S17I</w:t>
            </w:r>
          </w:p>
        </w:tc>
        <w:tc>
          <w:tcPr>
            <w:tcW w:w="621" w:type="pct"/>
            <w:noWrap/>
            <w:hideMark/>
          </w:tcPr>
          <w:p w14:paraId="735ECC61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  <w:tr w:rsidR="00C36033" w:rsidRPr="00705EDA" w14:paraId="3C32CA5C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4CE3FB3C" w14:textId="77777777" w:rsidR="00C36033" w:rsidRPr="00C6708C" w:rsidRDefault="00C36033" w:rsidP="00FC5F70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Karyopherin beta</w:t>
            </w:r>
          </w:p>
        </w:tc>
        <w:tc>
          <w:tcPr>
            <w:tcW w:w="1011" w:type="pct"/>
          </w:tcPr>
          <w:p w14:paraId="27022DB9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S. cer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19A0C982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PF3D7_0524000</w:t>
            </w:r>
          </w:p>
        </w:tc>
        <w:tc>
          <w:tcPr>
            <w:tcW w:w="579" w:type="pct"/>
          </w:tcPr>
          <w:p w14:paraId="485F35A6" w14:textId="77777777" w:rsidR="00C36033" w:rsidRPr="00935C6C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eastAsiaTheme="minorHAnsi" w:hAnsi="Arial" w:cs="Arial"/>
                <w:sz w:val="22"/>
                <w:szCs w:val="22"/>
                <w14:ligatures w14:val="standardContextual"/>
              </w:rPr>
              <w:t>G427R</w:t>
            </w:r>
          </w:p>
        </w:tc>
        <w:tc>
          <w:tcPr>
            <w:tcW w:w="621" w:type="pct"/>
            <w:noWrap/>
            <w:hideMark/>
          </w:tcPr>
          <w:p w14:paraId="079A0EB4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31A2A1D2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038A0364" w14:textId="77777777" w:rsidR="00C36033" w:rsidRPr="00FC5F70" w:rsidRDefault="00C36033" w:rsidP="00FC5F70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FC5F70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Protein SEY1 homolog</w:t>
            </w:r>
          </w:p>
        </w:tc>
        <w:tc>
          <w:tcPr>
            <w:tcW w:w="1011" w:type="pct"/>
          </w:tcPr>
          <w:p w14:paraId="7A31CE36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S. cer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63C0D8D6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PF3D7_1416100</w:t>
            </w:r>
          </w:p>
        </w:tc>
        <w:tc>
          <w:tcPr>
            <w:tcW w:w="579" w:type="pct"/>
          </w:tcPr>
          <w:p w14:paraId="784B873E" w14:textId="77777777" w:rsidR="00C36033" w:rsidRPr="00935C6C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hAnsi="Arial" w:cs="Arial"/>
                <w:sz w:val="22"/>
                <w:szCs w:val="22"/>
              </w:rPr>
              <w:t>S437*</w:t>
            </w:r>
          </w:p>
        </w:tc>
        <w:tc>
          <w:tcPr>
            <w:tcW w:w="621" w:type="pct"/>
            <w:noWrap/>
            <w:hideMark/>
          </w:tcPr>
          <w:p w14:paraId="04905F3F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  <w:tr w:rsidR="00C36033" w:rsidRPr="00705EDA" w14:paraId="7EE59EB9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4726B607" w14:textId="77777777" w:rsidR="00C36033" w:rsidRPr="00C6708C" w:rsidRDefault="00C36033" w:rsidP="00FC5F70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Calcium-dependent protein kinase 1</w:t>
            </w:r>
          </w:p>
        </w:tc>
        <w:tc>
          <w:tcPr>
            <w:tcW w:w="1011" w:type="pct"/>
          </w:tcPr>
          <w:p w14:paraId="3AB2F96A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S. cer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7F171B50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PF3D7_0217500</w:t>
            </w:r>
          </w:p>
        </w:tc>
        <w:tc>
          <w:tcPr>
            <w:tcW w:w="579" w:type="pct"/>
          </w:tcPr>
          <w:p w14:paraId="347FDB07" w14:textId="77777777" w:rsidR="00C36033" w:rsidRPr="00935C6C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hAnsi="Arial" w:cs="Arial"/>
                <w:sz w:val="22"/>
                <w:szCs w:val="22"/>
              </w:rPr>
              <w:t>K365T</w:t>
            </w:r>
          </w:p>
        </w:tc>
        <w:tc>
          <w:tcPr>
            <w:tcW w:w="621" w:type="pct"/>
            <w:noWrap/>
            <w:hideMark/>
          </w:tcPr>
          <w:p w14:paraId="280264E6" w14:textId="77777777" w:rsidR="00C36033" w:rsidRPr="008F65F5" w:rsidRDefault="00C36033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  <w:tr w:rsidR="00C36033" w:rsidRPr="00705EDA" w14:paraId="02AA5903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3DEADD18" w14:textId="77777777" w:rsidR="00C36033" w:rsidRPr="00FC5F70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FC5F70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Ras-related protein Rab-11A</w:t>
            </w:r>
          </w:p>
        </w:tc>
        <w:tc>
          <w:tcPr>
            <w:tcW w:w="1011" w:type="pct"/>
          </w:tcPr>
          <w:p w14:paraId="434DF483" w14:textId="1033ABAB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fal.</w:t>
            </w:r>
          </w:p>
        </w:tc>
        <w:tc>
          <w:tcPr>
            <w:tcW w:w="1011" w:type="pct"/>
            <w:noWrap/>
            <w:hideMark/>
          </w:tcPr>
          <w:p w14:paraId="20AA3144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PF3D7_1320600</w:t>
            </w:r>
          </w:p>
        </w:tc>
        <w:tc>
          <w:tcPr>
            <w:tcW w:w="579" w:type="pct"/>
          </w:tcPr>
          <w:p w14:paraId="3C30B1DB" w14:textId="43CB139F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631F23">
              <w:rPr>
                <w:rFonts w:ascii="Arial" w:hAnsi="Arial" w:cs="Arial"/>
                <w:sz w:val="22"/>
                <w:szCs w:val="22"/>
              </w:rPr>
              <w:t>D139Y</w:t>
            </w:r>
          </w:p>
        </w:tc>
        <w:tc>
          <w:tcPr>
            <w:tcW w:w="621" w:type="pct"/>
            <w:noWrap/>
            <w:hideMark/>
          </w:tcPr>
          <w:p w14:paraId="3323E238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  <w:tr w:rsidR="00C36033" w:rsidRPr="00705EDA" w14:paraId="5C750896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5C257352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Uncharacterized protein</w:t>
            </w:r>
          </w:p>
        </w:tc>
        <w:tc>
          <w:tcPr>
            <w:tcW w:w="1011" w:type="pct"/>
          </w:tcPr>
          <w:p w14:paraId="7F6A35BF" w14:textId="516FB78D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fal.</w:t>
            </w:r>
          </w:p>
        </w:tc>
        <w:tc>
          <w:tcPr>
            <w:tcW w:w="1011" w:type="pct"/>
            <w:noWrap/>
            <w:hideMark/>
          </w:tcPr>
          <w:p w14:paraId="289CEF6D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PF3D7_1366300</w:t>
            </w:r>
          </w:p>
        </w:tc>
        <w:tc>
          <w:tcPr>
            <w:tcW w:w="579" w:type="pct"/>
          </w:tcPr>
          <w:p w14:paraId="07B0AC53" w14:textId="6227ED50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hAnsi="Arial" w:cs="Arial"/>
                <w:sz w:val="22"/>
                <w:szCs w:val="22"/>
              </w:rPr>
              <w:t>Y3425fs</w:t>
            </w:r>
          </w:p>
          <w:p w14:paraId="2799F8FF" w14:textId="3CC7A363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hAnsi="Arial" w:cs="Arial"/>
                <w:sz w:val="22"/>
                <w:szCs w:val="22"/>
              </w:rPr>
              <w:t>G3416fs</w:t>
            </w:r>
          </w:p>
        </w:tc>
        <w:tc>
          <w:tcPr>
            <w:tcW w:w="621" w:type="pct"/>
            <w:noWrap/>
            <w:hideMark/>
          </w:tcPr>
          <w:p w14:paraId="58F224A7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3FC40C09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0258CC01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Uncharacterized protein</w:t>
            </w:r>
          </w:p>
        </w:tc>
        <w:tc>
          <w:tcPr>
            <w:tcW w:w="1011" w:type="pct"/>
          </w:tcPr>
          <w:p w14:paraId="71A427CD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fal.</w:t>
            </w:r>
          </w:p>
        </w:tc>
        <w:tc>
          <w:tcPr>
            <w:tcW w:w="1011" w:type="pct"/>
            <w:noWrap/>
            <w:hideMark/>
          </w:tcPr>
          <w:p w14:paraId="4197E82C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PF3D7_0410800</w:t>
            </w:r>
          </w:p>
        </w:tc>
        <w:tc>
          <w:tcPr>
            <w:tcW w:w="579" w:type="pct"/>
          </w:tcPr>
          <w:p w14:paraId="7BB2ADD5" w14:textId="4B337A88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M360I</w:t>
            </w:r>
          </w:p>
        </w:tc>
        <w:tc>
          <w:tcPr>
            <w:tcW w:w="621" w:type="pct"/>
            <w:noWrap/>
            <w:hideMark/>
          </w:tcPr>
          <w:p w14:paraId="10C3BA05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1EA98CB7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5F0E9447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Bifunctional dihydrofolate reductase-thymidylate synthase</w:t>
            </w:r>
          </w:p>
        </w:tc>
        <w:tc>
          <w:tcPr>
            <w:tcW w:w="1011" w:type="pct"/>
          </w:tcPr>
          <w:p w14:paraId="42C92050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S. cer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38E98523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PF3D7_0417200</w:t>
            </w:r>
          </w:p>
        </w:tc>
        <w:tc>
          <w:tcPr>
            <w:tcW w:w="579" w:type="pct"/>
          </w:tcPr>
          <w:p w14:paraId="71A57504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hAnsi="Arial" w:cs="Arial"/>
                <w:sz w:val="22"/>
                <w:szCs w:val="22"/>
              </w:rPr>
              <w:t>I279S</w:t>
            </w:r>
          </w:p>
        </w:tc>
        <w:tc>
          <w:tcPr>
            <w:tcW w:w="621" w:type="pct"/>
            <w:noWrap/>
            <w:hideMark/>
          </w:tcPr>
          <w:p w14:paraId="73870A78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  <w:tr w:rsidR="00C36033" w:rsidRPr="00705EDA" w14:paraId="68AAD0D3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69880A57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Gas41 homologue, putative</w:t>
            </w:r>
          </w:p>
        </w:tc>
        <w:tc>
          <w:tcPr>
            <w:tcW w:w="1011" w:type="pct"/>
          </w:tcPr>
          <w:p w14:paraId="1037AC3F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42D7B651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PF3D7_0807000</w:t>
            </w:r>
          </w:p>
        </w:tc>
        <w:tc>
          <w:tcPr>
            <w:tcW w:w="579" w:type="pct"/>
          </w:tcPr>
          <w:p w14:paraId="687A1B90" w14:textId="4CCBD16B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S24Y</w:t>
            </w:r>
          </w:p>
        </w:tc>
        <w:tc>
          <w:tcPr>
            <w:tcW w:w="621" w:type="pct"/>
            <w:noWrap/>
            <w:hideMark/>
          </w:tcPr>
          <w:p w14:paraId="2F8050DC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  <w:tr w:rsidR="00C36033" w:rsidRPr="00705EDA" w14:paraId="0AEA0E27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7C1A24BC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Acetyl-CoA transporter, putative</w:t>
            </w:r>
          </w:p>
        </w:tc>
        <w:tc>
          <w:tcPr>
            <w:tcW w:w="1011" w:type="pct"/>
          </w:tcPr>
          <w:p w14:paraId="303E2EA9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5C90D260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PF3D7_1036800</w:t>
            </w:r>
          </w:p>
        </w:tc>
        <w:tc>
          <w:tcPr>
            <w:tcW w:w="579" w:type="pct"/>
          </w:tcPr>
          <w:p w14:paraId="5BCAD73F" w14:textId="4F14A745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E272fs</w:t>
            </w:r>
          </w:p>
          <w:p w14:paraId="1559BE76" w14:textId="704A9356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M487fs</w:t>
            </w:r>
          </w:p>
          <w:p w14:paraId="3AE18E30" w14:textId="58038A1E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S242*</w:t>
            </w:r>
          </w:p>
          <w:p w14:paraId="1E5F1572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A94T</w:t>
            </w:r>
          </w:p>
          <w:p w14:paraId="5529DDF3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R108K</w:t>
            </w:r>
          </w:p>
          <w:p w14:paraId="4F9B9811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S110R</w:t>
            </w:r>
          </w:p>
          <w:p w14:paraId="5E62191B" w14:textId="1076DA9A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L5fs</w:t>
            </w:r>
          </w:p>
          <w:p w14:paraId="09D7EC48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I411N</w:t>
            </w:r>
          </w:p>
          <w:p w14:paraId="573788B5" w14:textId="07C85B7B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L253*</w:t>
            </w:r>
          </w:p>
          <w:p w14:paraId="57A0C8E9" w14:textId="10BEFF78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C193*</w:t>
            </w:r>
          </w:p>
          <w:p w14:paraId="63B70991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/>
                <w:shd w:val="clear" w:color="auto" w:fill="FFFFFF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D165N</w:t>
            </w:r>
          </w:p>
          <w:p w14:paraId="3AE38391" w14:textId="5C138D44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G559R</w:t>
            </w:r>
            <w:r w:rsidRPr="00935C6C">
              <w:rPr>
                <w:rFonts w:ascii="Arial" w:hAnsi="Arial" w:cs="Arial"/>
                <w:sz w:val="22"/>
                <w:szCs w:val="22"/>
              </w:rPr>
              <w:t>*</w:t>
            </w:r>
          </w:p>
        </w:tc>
        <w:tc>
          <w:tcPr>
            <w:tcW w:w="621" w:type="pct"/>
            <w:noWrap/>
            <w:hideMark/>
          </w:tcPr>
          <w:p w14:paraId="453B3196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75B2347F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502DACA8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Uncharacterized protein</w:t>
            </w:r>
          </w:p>
        </w:tc>
        <w:tc>
          <w:tcPr>
            <w:tcW w:w="1011" w:type="pct"/>
          </w:tcPr>
          <w:p w14:paraId="1F89165B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692B59A1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PF3D7_0727900</w:t>
            </w:r>
          </w:p>
        </w:tc>
        <w:tc>
          <w:tcPr>
            <w:tcW w:w="579" w:type="pct"/>
          </w:tcPr>
          <w:p w14:paraId="3F1A6BA7" w14:textId="7D55DBEA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R789I</w:t>
            </w:r>
          </w:p>
        </w:tc>
        <w:tc>
          <w:tcPr>
            <w:tcW w:w="621" w:type="pct"/>
            <w:noWrap/>
            <w:hideMark/>
          </w:tcPr>
          <w:p w14:paraId="73A0AA4D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6EB3DF74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5094D4F6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Uncharacterized protein</w:t>
            </w:r>
          </w:p>
        </w:tc>
        <w:tc>
          <w:tcPr>
            <w:tcW w:w="1011" w:type="pct"/>
          </w:tcPr>
          <w:p w14:paraId="2F592A2B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0AB37BEE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PF3D7_1136600</w:t>
            </w:r>
          </w:p>
        </w:tc>
        <w:tc>
          <w:tcPr>
            <w:tcW w:w="579" w:type="pct"/>
          </w:tcPr>
          <w:p w14:paraId="22A617CE" w14:textId="7D003936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ptos Narrow" w:hAnsi="Aptos Narrow"/>
                <w:shd w:val="clear" w:color="auto" w:fill="FFFFFF"/>
              </w:rPr>
              <w:t>S1088N</w:t>
            </w:r>
          </w:p>
        </w:tc>
        <w:tc>
          <w:tcPr>
            <w:tcW w:w="621" w:type="pct"/>
            <w:noWrap/>
            <w:hideMark/>
          </w:tcPr>
          <w:p w14:paraId="58EBF21B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7B1639B3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059069B1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UDP-galactose transporter, putative</w:t>
            </w:r>
          </w:p>
        </w:tc>
        <w:tc>
          <w:tcPr>
            <w:tcW w:w="1011" w:type="pct"/>
          </w:tcPr>
          <w:p w14:paraId="1FA4F480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16448BF9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PF3D7_1113300</w:t>
            </w:r>
          </w:p>
        </w:tc>
        <w:tc>
          <w:tcPr>
            <w:tcW w:w="579" w:type="pct"/>
          </w:tcPr>
          <w:p w14:paraId="5EBA8F25" w14:textId="77777777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35C6C">
              <w:rPr>
                <w:rFonts w:ascii="Arial" w:hAnsi="Arial" w:cs="Arial"/>
                <w:sz w:val="22"/>
                <w:szCs w:val="22"/>
              </w:rPr>
              <w:t>F37V</w:t>
            </w:r>
          </w:p>
        </w:tc>
        <w:tc>
          <w:tcPr>
            <w:tcW w:w="621" w:type="pct"/>
            <w:noWrap/>
            <w:hideMark/>
          </w:tcPr>
          <w:p w14:paraId="3612676B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54CC9FC6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1EB09352" w14:textId="77777777" w:rsidR="00C36033" w:rsidRPr="00C6708C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Pfmc-2TM Maurer's cleft two transmembrane protein</w:t>
            </w:r>
          </w:p>
        </w:tc>
        <w:tc>
          <w:tcPr>
            <w:tcW w:w="1011" w:type="pct"/>
          </w:tcPr>
          <w:p w14:paraId="4EC029E3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P. fal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3D13C4A7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PF3D7_0222100</w:t>
            </w:r>
          </w:p>
        </w:tc>
        <w:tc>
          <w:tcPr>
            <w:tcW w:w="579" w:type="pct"/>
          </w:tcPr>
          <w:p w14:paraId="3A6C16AE" w14:textId="26C8130E" w:rsidR="00C36033" w:rsidRPr="00935C6C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hAnsi="Aptos Narrow" w:cs="Arial"/>
              </w:rPr>
            </w:pPr>
            <w:r w:rsidRPr="00935C6C">
              <w:rPr>
                <w:rFonts w:ascii="Aptos Narrow" w:hAnsi="Aptos Narrow" w:cs="Arial"/>
              </w:rPr>
              <w:t>M44I</w:t>
            </w:r>
          </w:p>
        </w:tc>
        <w:tc>
          <w:tcPr>
            <w:tcW w:w="621" w:type="pct"/>
            <w:noWrap/>
            <w:hideMark/>
          </w:tcPr>
          <w:p w14:paraId="5FAEED25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</w:t>
            </w: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o</w:t>
            </w:r>
          </w:p>
        </w:tc>
      </w:tr>
      <w:tr w:rsidR="00C36033" w:rsidRPr="00705EDA" w14:paraId="260DB1F1" w14:textId="77777777" w:rsidTr="00C36033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8" w:type="pct"/>
            <w:noWrap/>
            <w:hideMark/>
          </w:tcPr>
          <w:p w14:paraId="491A4805" w14:textId="77777777" w:rsidR="00C36033" w:rsidRPr="00FC5F70" w:rsidRDefault="00C36033" w:rsidP="00935C6C">
            <w:pPr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</w:pPr>
            <w:r w:rsidRPr="00FC5F70">
              <w:rPr>
                <w:rFonts w:ascii="Arial" w:hAnsi="Arial" w:cs="Arial"/>
                <w:b w:val="0"/>
                <w:bCs w:val="0"/>
                <w:color w:val="000000"/>
                <w:sz w:val="22"/>
                <w:szCs w:val="22"/>
              </w:rPr>
              <w:t>Nucleolar GTP-binding protein 2</w:t>
            </w:r>
          </w:p>
        </w:tc>
        <w:tc>
          <w:tcPr>
            <w:tcW w:w="1011" w:type="pct"/>
          </w:tcPr>
          <w:p w14:paraId="786BFDA4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S. cer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011" w:type="pct"/>
            <w:noWrap/>
            <w:hideMark/>
          </w:tcPr>
          <w:p w14:paraId="61EE6D6B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65F5">
              <w:rPr>
                <w:rFonts w:ascii="Arial" w:hAnsi="Arial" w:cs="Arial"/>
                <w:color w:val="000000"/>
                <w:sz w:val="22"/>
                <w:szCs w:val="22"/>
              </w:rPr>
              <w:t>PF3D7_1423000</w:t>
            </w:r>
          </w:p>
        </w:tc>
        <w:tc>
          <w:tcPr>
            <w:tcW w:w="579" w:type="pct"/>
          </w:tcPr>
          <w:p w14:paraId="12E890D8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708C">
              <w:rPr>
                <w:rFonts w:ascii="Arial" w:hAnsi="Arial" w:cs="Arial"/>
                <w:color w:val="000000"/>
                <w:sz w:val="22"/>
                <w:szCs w:val="22"/>
              </w:rPr>
              <w:t>R468R</w:t>
            </w:r>
          </w:p>
        </w:tc>
        <w:tc>
          <w:tcPr>
            <w:tcW w:w="621" w:type="pct"/>
            <w:noWrap/>
            <w:hideMark/>
          </w:tcPr>
          <w:p w14:paraId="7F096251" w14:textId="77777777" w:rsidR="00C36033" w:rsidRPr="008F65F5" w:rsidRDefault="00C36033" w:rsidP="00935C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Likely</w:t>
            </w:r>
          </w:p>
        </w:tc>
      </w:tr>
    </w:tbl>
    <w:p w14:paraId="76702F68" w14:textId="31DA0F4F" w:rsidR="00C6708C" w:rsidRPr="008E7940" w:rsidRDefault="00C6708C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754D5F">
        <w:rPr>
          <w:rFonts w:ascii="Arial" w:hAnsi="Arial" w:cs="Arial"/>
          <w:b/>
          <w:bCs/>
          <w:color w:val="000000"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color w:val="000000"/>
          <w:sz w:val="22"/>
          <w:szCs w:val="22"/>
        </w:rPr>
        <w:t>3</w:t>
      </w:r>
      <w:r w:rsidRPr="00754D5F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8F65F5">
        <w:rPr>
          <w:rFonts w:ascii="Arial" w:hAnsi="Arial" w:cs="Arial"/>
          <w:color w:val="000000"/>
          <w:sz w:val="22"/>
          <w:szCs w:val="22"/>
        </w:rPr>
        <w:t xml:space="preserve"> </w:t>
      </w:r>
      <w:r w:rsidRPr="002546B4">
        <w:rPr>
          <w:rFonts w:ascii="Arial" w:hAnsi="Arial" w:cs="Arial"/>
          <w:b/>
          <w:bCs/>
          <w:color w:val="000000"/>
          <w:sz w:val="22"/>
          <w:szCs w:val="22"/>
        </w:rPr>
        <w:t xml:space="preserve">Genes identified </w:t>
      </w:r>
      <w:r>
        <w:rPr>
          <w:rFonts w:ascii="Arial" w:hAnsi="Arial" w:cs="Arial"/>
          <w:b/>
          <w:bCs/>
          <w:color w:val="000000"/>
          <w:sz w:val="22"/>
          <w:szCs w:val="22"/>
        </w:rPr>
        <w:t>through</w:t>
      </w:r>
      <w:r w:rsidRPr="002546B4">
        <w:rPr>
          <w:rFonts w:ascii="Arial" w:hAnsi="Arial" w:cs="Arial"/>
          <w:b/>
          <w:bCs/>
          <w:color w:val="000000"/>
          <w:sz w:val="22"/>
          <w:szCs w:val="22"/>
        </w:rPr>
        <w:t xml:space="preserve"> genetic and proteomic experiments.</w:t>
      </w:r>
      <w:r w:rsidR="00C36033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Allelic change</w:t>
      </w:r>
      <w:r w:rsidR="00C36033">
        <w:rPr>
          <w:rFonts w:ascii="Arial" w:hAnsi="Arial" w:cs="Arial"/>
          <w:color w:val="000000"/>
          <w:sz w:val="22"/>
          <w:szCs w:val="22"/>
        </w:rPr>
        <w:t>s</w:t>
      </w:r>
      <w:r>
        <w:rPr>
          <w:rFonts w:ascii="Arial" w:hAnsi="Arial" w:cs="Arial"/>
          <w:color w:val="000000"/>
          <w:sz w:val="22"/>
          <w:szCs w:val="22"/>
        </w:rPr>
        <w:t xml:space="preserve"> occur in</w:t>
      </w:r>
      <w:r w:rsidR="00C36033">
        <w:rPr>
          <w:rFonts w:ascii="Arial" w:hAnsi="Arial" w:cs="Arial"/>
          <w:color w:val="000000"/>
          <w:sz w:val="22"/>
          <w:szCs w:val="22"/>
        </w:rPr>
        <w:t xml:space="preserve"> the</w:t>
      </w:r>
      <w:r>
        <w:rPr>
          <w:rFonts w:ascii="Arial" w:hAnsi="Arial" w:cs="Arial"/>
          <w:color w:val="000000"/>
          <w:sz w:val="22"/>
          <w:szCs w:val="22"/>
        </w:rPr>
        <w:t xml:space="preserve"> species</w:t>
      </w:r>
      <w:r w:rsidR="00C36033">
        <w:rPr>
          <w:rFonts w:ascii="Arial" w:hAnsi="Arial" w:cs="Arial"/>
          <w:color w:val="000000"/>
          <w:sz w:val="22"/>
          <w:szCs w:val="22"/>
        </w:rPr>
        <w:t xml:space="preserve"> </w:t>
      </w:r>
      <w:r w:rsidR="00C36033" w:rsidRPr="0077472F">
        <w:rPr>
          <w:rFonts w:ascii="Arial" w:hAnsi="Arial" w:cs="Arial"/>
          <w:color w:val="000000"/>
          <w:sz w:val="22"/>
          <w:szCs w:val="22"/>
        </w:rPr>
        <w:t>(</w:t>
      </w:r>
      <w:r w:rsidR="00C36033" w:rsidRPr="0077472F">
        <w:rPr>
          <w:rFonts w:ascii="Arial" w:hAnsi="Arial" w:cs="Arial"/>
          <w:i/>
          <w:iCs/>
          <w:color w:val="000000"/>
          <w:sz w:val="22"/>
          <w:szCs w:val="22"/>
        </w:rPr>
        <w:t>S. cerevisiae</w:t>
      </w:r>
      <w:r w:rsidR="00C36033" w:rsidRPr="0077472F">
        <w:rPr>
          <w:rFonts w:ascii="Arial" w:hAnsi="Arial" w:cs="Arial"/>
          <w:color w:val="000000"/>
          <w:sz w:val="22"/>
          <w:szCs w:val="22"/>
        </w:rPr>
        <w:t xml:space="preserve"> </w:t>
      </w:r>
      <w:r w:rsidR="00C36033">
        <w:rPr>
          <w:rFonts w:ascii="Arial" w:hAnsi="Arial" w:cs="Arial"/>
          <w:color w:val="000000"/>
          <w:sz w:val="22"/>
          <w:szCs w:val="22"/>
        </w:rPr>
        <w:t>or</w:t>
      </w:r>
      <w:r w:rsidR="00C36033" w:rsidRPr="0077472F">
        <w:rPr>
          <w:rFonts w:ascii="Arial" w:hAnsi="Arial" w:cs="Arial"/>
          <w:color w:val="000000"/>
          <w:sz w:val="22"/>
          <w:szCs w:val="22"/>
        </w:rPr>
        <w:t xml:space="preserve"> </w:t>
      </w:r>
      <w:r w:rsidR="00C36033" w:rsidRPr="0077472F">
        <w:rPr>
          <w:rFonts w:ascii="Arial" w:hAnsi="Arial" w:cs="Arial"/>
          <w:i/>
          <w:iCs/>
          <w:color w:val="000000"/>
          <w:sz w:val="22"/>
          <w:szCs w:val="22"/>
        </w:rPr>
        <w:t>P. falciparum</w:t>
      </w:r>
      <w:r w:rsidR="00C36033" w:rsidRPr="002546B4">
        <w:rPr>
          <w:rFonts w:ascii="Arial" w:hAnsi="Arial" w:cs="Arial"/>
          <w:b/>
          <w:bCs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 xml:space="preserve"> used in</w:t>
      </w:r>
      <w:r w:rsidR="00C36033">
        <w:rPr>
          <w:rFonts w:ascii="Arial" w:hAnsi="Arial" w:cs="Arial"/>
          <w:color w:val="000000"/>
          <w:sz w:val="22"/>
          <w:szCs w:val="22"/>
        </w:rPr>
        <w:t xml:space="preserve"> the</w:t>
      </w:r>
      <w:r>
        <w:rPr>
          <w:rFonts w:ascii="Arial" w:hAnsi="Arial" w:cs="Arial"/>
          <w:color w:val="000000"/>
          <w:sz w:val="22"/>
          <w:szCs w:val="22"/>
        </w:rPr>
        <w:t xml:space="preserve"> genetic screen</w:t>
      </w:r>
      <w:r w:rsidR="00D176C5">
        <w:rPr>
          <w:rFonts w:ascii="Arial" w:hAnsi="Arial" w:cs="Arial"/>
          <w:b/>
          <w:bCs/>
          <w:color w:val="000000"/>
          <w:sz w:val="22"/>
          <w:szCs w:val="22"/>
        </w:rPr>
        <w:t xml:space="preserve">; </w:t>
      </w:r>
      <w:r w:rsidR="00D176C5">
        <w:rPr>
          <w:rFonts w:ascii="Arial" w:hAnsi="Arial" w:cs="Arial"/>
          <w:color w:val="000000"/>
          <w:sz w:val="22"/>
          <w:szCs w:val="22"/>
        </w:rPr>
        <w:t>asterisks refer to nonsense mutations, and “fs” notations refer to frame shifts (insertion or deletion events)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 w:rsidRPr="008F65F5">
        <w:rPr>
          <w:rFonts w:ascii="Arial" w:hAnsi="Arial" w:cs="Arial"/>
          <w:color w:val="000000"/>
          <w:sz w:val="22"/>
          <w:szCs w:val="22"/>
        </w:rPr>
        <w:t xml:space="preserve">Target likelihood is based on predicted essentiality </w:t>
      </w:r>
      <w:r w:rsidRPr="008E7940">
        <w:rPr>
          <w:rFonts w:ascii="Arial" w:hAnsi="Arial" w:cs="Arial"/>
          <w:color w:val="000000"/>
          <w:sz w:val="22"/>
          <w:szCs w:val="22"/>
        </w:rPr>
        <w:t xml:space="preserve">in </w:t>
      </w:r>
      <w:r w:rsidRPr="008E7940">
        <w:rPr>
          <w:rFonts w:ascii="Arial" w:hAnsi="Arial" w:cs="Arial"/>
          <w:i/>
          <w:iCs/>
          <w:color w:val="000000"/>
          <w:sz w:val="22"/>
          <w:szCs w:val="22"/>
        </w:rPr>
        <w:t>P. falciparum</w:t>
      </w:r>
      <w:r w:rsidRPr="008E7940">
        <w:rPr>
          <w:rFonts w:ascii="Arial" w:hAnsi="Arial" w:cs="Arial"/>
          <w:color w:val="000000"/>
          <w:sz w:val="22"/>
          <w:szCs w:val="22"/>
        </w:rPr>
        <w:t xml:space="preserve">, as well as presence of known ligand-binding domains.  </w:t>
      </w:r>
    </w:p>
    <w:p w14:paraId="3CE2D206" w14:textId="77777777" w:rsidR="00631F23" w:rsidRDefault="00631F23" w:rsidP="00C6708C">
      <w:pPr>
        <w:jc w:val="both"/>
        <w:rPr>
          <w:rFonts w:ascii="Arial" w:hAnsi="Arial" w:cs="Arial"/>
          <w:sz w:val="22"/>
          <w:szCs w:val="22"/>
        </w:rPr>
      </w:pPr>
    </w:p>
    <w:p w14:paraId="37E1D954" w14:textId="77777777" w:rsidR="00EE35B2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p w14:paraId="3D55932E" w14:textId="77777777" w:rsidR="00EE35B2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p w14:paraId="6325194A" w14:textId="77777777" w:rsidR="00EE35B2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p w14:paraId="6418CFFB" w14:textId="77777777" w:rsidR="00EE35B2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p w14:paraId="53F5B2DE" w14:textId="77777777" w:rsidR="00EE35B2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p w14:paraId="72BB28AA" w14:textId="77777777" w:rsidR="00EE35B2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p w14:paraId="45BEE195" w14:textId="77777777" w:rsidR="00EE35B2" w:rsidRPr="0077472F" w:rsidRDefault="00EE35B2" w:rsidP="00C6708C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dTable1Light"/>
        <w:tblW w:w="9355" w:type="dxa"/>
        <w:tblLook w:val="04A0" w:firstRow="1" w:lastRow="0" w:firstColumn="1" w:lastColumn="0" w:noHBand="0" w:noVBand="1"/>
      </w:tblPr>
      <w:tblGrid>
        <w:gridCol w:w="2784"/>
        <w:gridCol w:w="1048"/>
        <w:gridCol w:w="5523"/>
      </w:tblGrid>
      <w:tr w:rsidR="00C6708C" w:rsidRPr="00705EDA" w14:paraId="0AE59E96" w14:textId="77777777" w:rsidTr="00FC5F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062D5F8D" w14:textId="77777777" w:rsidR="00C6708C" w:rsidRPr="002546B4" w:rsidRDefault="00C6708C" w:rsidP="00FC5F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2546B4">
              <w:rPr>
                <w:rFonts w:ascii="Arial" w:hAnsi="Arial" w:cs="Arial"/>
                <w:sz w:val="22"/>
                <w:szCs w:val="22"/>
              </w:rPr>
              <w:lastRenderedPageBreak/>
              <w:t>Strain</w:t>
            </w:r>
          </w:p>
        </w:tc>
        <w:tc>
          <w:tcPr>
            <w:tcW w:w="1048" w:type="dxa"/>
          </w:tcPr>
          <w:p w14:paraId="15B74BF0" w14:textId="77777777" w:rsidR="00C6708C" w:rsidRPr="002546B4" w:rsidRDefault="00C6708C" w:rsidP="00FC5F7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2546B4">
              <w:rPr>
                <w:rFonts w:ascii="Arial" w:hAnsi="Arial" w:cs="Arial"/>
                <w:sz w:val="22"/>
                <w:szCs w:val="22"/>
              </w:rPr>
              <w:t>Species</w:t>
            </w:r>
          </w:p>
        </w:tc>
        <w:tc>
          <w:tcPr>
            <w:tcW w:w="5523" w:type="dxa"/>
          </w:tcPr>
          <w:p w14:paraId="33E8F401" w14:textId="77777777" w:rsidR="00C6708C" w:rsidRPr="002546B4" w:rsidRDefault="00C6708C" w:rsidP="00FC5F7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2546B4">
              <w:rPr>
                <w:rFonts w:ascii="Arial" w:hAnsi="Arial" w:cs="Arial"/>
                <w:sz w:val="22"/>
                <w:szCs w:val="22"/>
              </w:rPr>
              <w:t>Genotype</w:t>
            </w:r>
          </w:p>
        </w:tc>
      </w:tr>
      <w:tr w:rsidR="00C6708C" w:rsidRPr="00705EDA" w14:paraId="7A413079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26019A44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GM</w:t>
            </w:r>
          </w:p>
        </w:tc>
        <w:tc>
          <w:tcPr>
            <w:tcW w:w="1048" w:type="dxa"/>
          </w:tcPr>
          <w:p w14:paraId="2687D7E7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</w:t>
            </w:r>
          </w:p>
        </w:tc>
        <w:tc>
          <w:tcPr>
            <w:tcW w:w="5523" w:type="dxa"/>
          </w:tcPr>
          <w:p w14:paraId="44729169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sz w:val="22"/>
                <w:szCs w:val="22"/>
              </w:rPr>
              <w:t xml:space="preserve">MATa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adp1∆ snq2∆ ycf1∆ pdr15∆ yor1∆ vmr1∆ pdr11∆ nft1∆ bpt1∆ ybt1∆ ynr070w∆ yol075c∆ aus1∆ pdr5∆ pdr10∆ pdr12can1∆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::GMToolkit-a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lyp1∆ his3∆1 leu2∆0 ura3∆0 met15∆0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 (deletions for the ABC transporter genes are marked with [tetO2pr-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GFP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URA3</w:t>
            </w:r>
            <w:r w:rsidRPr="008F65F5">
              <w:rPr>
                <w:rFonts w:ascii="Arial" w:hAnsi="Arial" w:cs="Arial"/>
                <w:sz w:val="22"/>
                <w:szCs w:val="22"/>
              </w:rPr>
              <w:t>]).</w:t>
            </w:r>
          </w:p>
        </w:tc>
      </w:tr>
      <w:tr w:rsidR="00C6708C" w:rsidRPr="00705EDA" w14:paraId="3826002F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31ED8F2A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GM+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ScSEY1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myc</w:t>
            </w:r>
          </w:p>
        </w:tc>
        <w:tc>
          <w:tcPr>
            <w:tcW w:w="1048" w:type="dxa"/>
          </w:tcPr>
          <w:p w14:paraId="019A05D2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</w:t>
            </w:r>
          </w:p>
        </w:tc>
        <w:tc>
          <w:tcPr>
            <w:tcW w:w="5523" w:type="dxa"/>
          </w:tcPr>
          <w:p w14:paraId="0CDDE850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sz w:val="22"/>
                <w:szCs w:val="22"/>
              </w:rPr>
              <w:t xml:space="preserve">MATa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adp1∆ snq2∆ ycf1∆ pdr15∆ yor1∆ vmr1∆ pdr11∆ nft1∆ bpt1∆ ybt1∆ ynr070w∆ yol075c∆ aus1∆ pdr5∆ pdr10∆ pdr12can1∆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::GMToolkit-a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lyp1∆ his3∆1 leu2∆0 ura3∆0 met15∆0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 (deletions for the ABC transporter genes are marked with [tetO2pr-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GFP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URA3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]) 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SEY1</w:t>
            </w:r>
            <w:r w:rsidRPr="008F65F5">
              <w:rPr>
                <w:rFonts w:ascii="Arial" w:hAnsi="Arial" w:cs="Arial"/>
                <w:sz w:val="22"/>
                <w:szCs w:val="22"/>
              </w:rPr>
              <w:t>::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ScSEY1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myc</w:t>
            </w:r>
            <w:r w:rsidRPr="008F65F5">
              <w:rPr>
                <w:rFonts w:ascii="Arial" w:hAnsi="Arial" w:cs="Arial"/>
                <w:sz w:val="22"/>
                <w:szCs w:val="22"/>
              </w:rPr>
              <w:t>,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BleoR</w:t>
            </w:r>
            <w:r w:rsidRPr="008F65F5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6708C" w:rsidRPr="00705EDA" w14:paraId="1A0ED912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24E1D61E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GM+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ScSEY1(S437*)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myc</w:t>
            </w:r>
          </w:p>
        </w:tc>
        <w:tc>
          <w:tcPr>
            <w:tcW w:w="1048" w:type="dxa"/>
          </w:tcPr>
          <w:p w14:paraId="06E00043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</w:t>
            </w:r>
          </w:p>
        </w:tc>
        <w:tc>
          <w:tcPr>
            <w:tcW w:w="5523" w:type="dxa"/>
          </w:tcPr>
          <w:p w14:paraId="5A76C921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sz w:val="22"/>
                <w:szCs w:val="22"/>
              </w:rPr>
              <w:t xml:space="preserve">MATa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adp1∆ snq2∆ ycf1∆ pdr15∆ yor1∆ vmr1∆ pdr11∆ nft1∆ bpt1∆ ybt1∆ ynr070w∆ yol075c∆ aus1∆ pdr5∆ pdr10∆ pdr12can1∆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::GMToolkit-a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lyp1∆ his3∆1 leu2∆0 ura3∆0 met15∆0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 (deletions for the ABC transporter genes are marked with [tetO2pr-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GFP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URA3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]) 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SEY1</w:t>
            </w:r>
            <w:r w:rsidRPr="008F65F5">
              <w:rPr>
                <w:rFonts w:ascii="Arial" w:hAnsi="Arial" w:cs="Arial"/>
                <w:sz w:val="22"/>
                <w:szCs w:val="22"/>
              </w:rPr>
              <w:t>::</w:t>
            </w:r>
            <w:r w:rsidRPr="00AC3761">
              <w:rPr>
                <w:rFonts w:ascii="Arial" w:hAnsi="Arial" w:cs="Arial"/>
                <w:i/>
                <w:iCs/>
                <w:sz w:val="22"/>
                <w:szCs w:val="22"/>
              </w:rPr>
              <w:t>ScSEY1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(S437*)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myc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sz w:val="22"/>
                <w:szCs w:val="22"/>
              </w:rPr>
              <w:t>BleoR</w:t>
            </w:r>
            <w:r w:rsidRPr="008F65F5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6708C" w:rsidRPr="00705EDA" w14:paraId="1A0EA25E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46AA5876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BY4741</w:t>
            </w:r>
          </w:p>
        </w:tc>
        <w:tc>
          <w:tcPr>
            <w:tcW w:w="1048" w:type="dxa"/>
          </w:tcPr>
          <w:p w14:paraId="1010874E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</w:t>
            </w:r>
          </w:p>
        </w:tc>
        <w:tc>
          <w:tcPr>
            <w:tcW w:w="5523" w:type="dxa"/>
          </w:tcPr>
          <w:p w14:paraId="6523660B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sz w:val="22"/>
                <w:szCs w:val="22"/>
              </w:rPr>
              <w:t xml:space="preserve">MATa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his3Δ1 met15Δ0 ura3Δ0 leu2Δ0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6708C" w:rsidRPr="00705EDA" w14:paraId="0F2DB784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3E77B8FB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BY4741+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ScSEY1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TAP</w:t>
            </w:r>
          </w:p>
        </w:tc>
        <w:tc>
          <w:tcPr>
            <w:tcW w:w="1048" w:type="dxa"/>
          </w:tcPr>
          <w:p w14:paraId="12003DF1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</w:t>
            </w:r>
          </w:p>
        </w:tc>
        <w:tc>
          <w:tcPr>
            <w:tcW w:w="5523" w:type="dxa"/>
          </w:tcPr>
          <w:p w14:paraId="2E550857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sz w:val="22"/>
                <w:szCs w:val="22"/>
              </w:rPr>
              <w:t xml:space="preserve">MATa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his3Δ1 met15Δ0 ura3Δ0 leu2Δ0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SEY1</w:t>
            </w:r>
            <w:r>
              <w:rPr>
                <w:rFonts w:ascii="Arial" w:hAnsi="Arial" w:cs="Arial"/>
                <w:sz w:val="22"/>
                <w:szCs w:val="22"/>
              </w:rPr>
              <w:t>::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ScSEY1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TAP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HIS3</w:t>
            </w:r>
            <w:r w:rsidRPr="00FC5F70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6708C" w:rsidRPr="00705EDA" w14:paraId="65B27C9D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67E6087C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BY4741+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ScSEY1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TAP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+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P</w:t>
            </w:r>
            <w:r w:rsidRPr="00F73137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  <w:vertAlign w:val="subscript"/>
              </w:rPr>
              <w:t>SEY1</w:t>
            </w: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ScSEY1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-my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c</w:t>
            </w:r>
          </w:p>
        </w:tc>
        <w:tc>
          <w:tcPr>
            <w:tcW w:w="1048" w:type="dxa"/>
          </w:tcPr>
          <w:p w14:paraId="7EE06C76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</w:t>
            </w:r>
          </w:p>
        </w:tc>
        <w:tc>
          <w:tcPr>
            <w:tcW w:w="5523" w:type="dxa"/>
          </w:tcPr>
          <w:p w14:paraId="02ADEEE5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8F65F5">
              <w:rPr>
                <w:rFonts w:ascii="Arial" w:hAnsi="Arial" w:cs="Arial"/>
                <w:sz w:val="22"/>
                <w:szCs w:val="22"/>
              </w:rPr>
              <w:t xml:space="preserve">MATa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his3Δ1 met15Δ0 ura3Δ0 leu2Δ0</w:t>
            </w:r>
            <w:r w:rsidRPr="008F65F5">
              <w:rPr>
                <w:rFonts w:ascii="Arial" w:hAnsi="Arial" w:cs="Arial"/>
                <w:sz w:val="22"/>
                <w:szCs w:val="22"/>
              </w:rPr>
              <w:t>::</w:t>
            </w: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</w:rPr>
              <w:t>SEY1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ScSEY1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myc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</w:rPr>
              <w:t>BleoR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SEY1</w:t>
            </w:r>
            <w:r>
              <w:rPr>
                <w:rFonts w:ascii="Arial" w:hAnsi="Arial" w:cs="Arial"/>
                <w:sz w:val="22"/>
                <w:szCs w:val="22"/>
              </w:rPr>
              <w:t>::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ScSEY1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TAP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HIS3</w:t>
            </w:r>
            <w:r w:rsidRPr="00FC5F70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6708C" w:rsidRPr="00705EDA" w14:paraId="140C1D56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0B638070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GS115+pIB2</w:t>
            </w:r>
          </w:p>
        </w:tc>
        <w:tc>
          <w:tcPr>
            <w:tcW w:w="1048" w:type="dxa"/>
          </w:tcPr>
          <w:p w14:paraId="0342F44D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K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5523" w:type="dxa"/>
          </w:tcPr>
          <w:p w14:paraId="3AA2D682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his4</w:t>
            </w:r>
            <w:r w:rsidRPr="008F65F5">
              <w:rPr>
                <w:rFonts w:ascii="Arial" w:hAnsi="Arial" w:cs="Arial"/>
                <w:sz w:val="22"/>
                <w:szCs w:val="22"/>
              </w:rPr>
              <w:t>::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HIS4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C6708C" w:rsidRPr="00705EDA" w14:paraId="42B42C35" w14:textId="77777777" w:rsidTr="00FC5F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4" w:type="dxa"/>
          </w:tcPr>
          <w:p w14:paraId="2FCE2A22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GS115+</w:t>
            </w:r>
          </w:p>
          <w:p w14:paraId="1333358B" w14:textId="77777777" w:rsidR="00C6708C" w:rsidRPr="002546B4" w:rsidRDefault="00C6708C" w:rsidP="00FC5F70">
            <w:pPr>
              <w:jc w:val="both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P</w:t>
            </w:r>
            <w:r w:rsidRPr="0077472F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  <w:vertAlign w:val="subscript"/>
              </w:rPr>
              <w:t>GAPDH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PvSEY1</w:t>
            </w:r>
            <w:r w:rsidRPr="002546B4">
              <w:rPr>
                <w:rFonts w:ascii="Arial" w:hAnsi="Arial" w:cs="Arial"/>
                <w:b w:val="0"/>
                <w:bCs w:val="0"/>
                <w:sz w:val="22"/>
                <w:szCs w:val="22"/>
              </w:rPr>
              <w:t>-m</w:t>
            </w:r>
            <w:r w:rsidRPr="002546B4">
              <w:rPr>
                <w:rFonts w:ascii="Arial" w:hAnsi="Arial" w:cs="Arial"/>
                <w:b w:val="0"/>
                <w:bCs w:val="0"/>
                <w:i/>
                <w:iCs/>
                <w:sz w:val="22"/>
                <w:szCs w:val="22"/>
              </w:rPr>
              <w:t>yc</w:t>
            </w:r>
          </w:p>
        </w:tc>
        <w:tc>
          <w:tcPr>
            <w:tcW w:w="1048" w:type="dxa"/>
          </w:tcPr>
          <w:p w14:paraId="2E99CB25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K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5523" w:type="dxa"/>
          </w:tcPr>
          <w:p w14:paraId="5D132661" w14:textId="77777777" w:rsidR="00C6708C" w:rsidRPr="008F65F5" w:rsidRDefault="00C6708C" w:rsidP="00FC5F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his4</w:t>
            </w:r>
            <w:r w:rsidRPr="008F65F5">
              <w:rPr>
                <w:rFonts w:ascii="Arial" w:hAnsi="Arial" w:cs="Arial"/>
                <w:sz w:val="22"/>
                <w:szCs w:val="22"/>
              </w:rPr>
              <w:t>::P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  <w:vertAlign w:val="subscript"/>
              </w:rPr>
              <w:t>GAPDH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8F65F5">
              <w:rPr>
                <w:rFonts w:ascii="Arial" w:hAnsi="Arial" w:cs="Arial"/>
                <w:i/>
                <w:iCs/>
                <w:sz w:val="22"/>
                <w:szCs w:val="22"/>
              </w:rPr>
              <w:t>PvSEY1</w:t>
            </w:r>
            <w:r w:rsidRPr="008F65F5">
              <w:rPr>
                <w:rFonts w:ascii="Arial" w:hAnsi="Arial" w:cs="Arial"/>
                <w:sz w:val="22"/>
                <w:szCs w:val="22"/>
              </w:rPr>
              <w:t>-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myc</w:t>
            </w:r>
            <w:r w:rsidRPr="008F65F5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C5F70">
              <w:rPr>
                <w:rFonts w:ascii="Arial" w:hAnsi="Arial" w:cs="Arial"/>
                <w:i/>
                <w:iCs/>
                <w:sz w:val="22"/>
                <w:szCs w:val="22"/>
              </w:rPr>
              <w:t>HIS4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</w:tbl>
    <w:p w14:paraId="4E10ABB4" w14:textId="08B7C1E0" w:rsidR="00631F23" w:rsidRDefault="00C6708C" w:rsidP="00C6708C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Supplementary </w:t>
      </w:r>
      <w:r w:rsidRPr="002546B4">
        <w:rPr>
          <w:rFonts w:ascii="Arial" w:hAnsi="Arial" w:cs="Arial"/>
          <w:b/>
          <w:bCs/>
          <w:color w:val="000000"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Pr="002546B4">
        <w:rPr>
          <w:rFonts w:ascii="Arial" w:hAnsi="Arial" w:cs="Arial"/>
          <w:b/>
          <w:bCs/>
          <w:color w:val="000000"/>
          <w:sz w:val="22"/>
          <w:szCs w:val="22"/>
        </w:rPr>
        <w:t xml:space="preserve">. </w:t>
      </w:r>
      <w:r w:rsidR="00631F23">
        <w:rPr>
          <w:rFonts w:ascii="Arial" w:hAnsi="Arial" w:cs="Arial"/>
          <w:b/>
          <w:bCs/>
          <w:color w:val="000000"/>
          <w:sz w:val="22"/>
          <w:szCs w:val="22"/>
        </w:rPr>
        <w:t>Yeast s</w:t>
      </w:r>
      <w:r w:rsidRPr="002546B4">
        <w:rPr>
          <w:rFonts w:ascii="Arial" w:hAnsi="Arial" w:cs="Arial"/>
          <w:b/>
          <w:bCs/>
          <w:color w:val="000000"/>
          <w:sz w:val="22"/>
          <w:szCs w:val="22"/>
        </w:rPr>
        <w:t>trains used in this study.</w:t>
      </w:r>
      <w:r w:rsidR="00F43E0E">
        <w:rPr>
          <w:rFonts w:ascii="Arial" w:hAnsi="Arial" w:cs="Arial"/>
          <w:color w:val="000000"/>
          <w:sz w:val="22"/>
          <w:szCs w:val="22"/>
        </w:rPr>
        <w:t xml:space="preserve"> For species, </w:t>
      </w:r>
      <w:r w:rsidR="00F43E0E" w:rsidRPr="0077472F">
        <w:rPr>
          <w:rFonts w:ascii="Arial" w:hAnsi="Arial" w:cs="Arial"/>
          <w:i/>
          <w:iCs/>
          <w:color w:val="000000"/>
          <w:sz w:val="22"/>
          <w:szCs w:val="22"/>
        </w:rPr>
        <w:t>Sc</w:t>
      </w:r>
      <w:r w:rsidR="00631F23">
        <w:rPr>
          <w:rFonts w:ascii="Arial" w:hAnsi="Arial" w:cs="Arial"/>
          <w:color w:val="000000"/>
          <w:sz w:val="22"/>
          <w:szCs w:val="22"/>
        </w:rPr>
        <w:t xml:space="preserve"> and</w:t>
      </w:r>
      <w:r w:rsidR="00F43E0E">
        <w:rPr>
          <w:rFonts w:ascii="Arial" w:hAnsi="Arial" w:cs="Arial"/>
          <w:color w:val="000000"/>
          <w:sz w:val="22"/>
          <w:szCs w:val="22"/>
        </w:rPr>
        <w:t xml:space="preserve"> </w:t>
      </w:r>
      <w:r w:rsidR="00F43E0E" w:rsidRPr="0077472F">
        <w:rPr>
          <w:rFonts w:ascii="Arial" w:hAnsi="Arial" w:cs="Arial"/>
          <w:i/>
          <w:iCs/>
          <w:color w:val="000000"/>
          <w:sz w:val="22"/>
          <w:szCs w:val="22"/>
        </w:rPr>
        <w:t>Kp</w:t>
      </w:r>
      <w:r w:rsidR="00F43E0E">
        <w:rPr>
          <w:rFonts w:ascii="Arial" w:hAnsi="Arial" w:cs="Arial"/>
          <w:color w:val="000000"/>
          <w:sz w:val="22"/>
          <w:szCs w:val="22"/>
        </w:rPr>
        <w:t xml:space="preserve"> refer to </w:t>
      </w:r>
      <w:r w:rsidR="00F43E0E" w:rsidRPr="0077472F">
        <w:rPr>
          <w:rFonts w:ascii="Arial" w:hAnsi="Arial" w:cs="Arial"/>
          <w:i/>
          <w:iCs/>
          <w:color w:val="000000"/>
          <w:sz w:val="22"/>
          <w:szCs w:val="22"/>
        </w:rPr>
        <w:t>S. cerevisiae</w:t>
      </w:r>
      <w:r w:rsidR="00631F23">
        <w:rPr>
          <w:rFonts w:ascii="Arial" w:hAnsi="Arial" w:cs="Arial"/>
          <w:color w:val="000000"/>
          <w:sz w:val="22"/>
          <w:szCs w:val="22"/>
        </w:rPr>
        <w:t xml:space="preserve"> and</w:t>
      </w:r>
      <w:r w:rsidR="00F43E0E">
        <w:rPr>
          <w:rFonts w:ascii="Arial" w:hAnsi="Arial" w:cs="Arial"/>
          <w:color w:val="000000"/>
          <w:sz w:val="22"/>
          <w:szCs w:val="22"/>
        </w:rPr>
        <w:t xml:space="preserve"> </w:t>
      </w:r>
      <w:r w:rsidR="00F43E0E" w:rsidRPr="0077472F">
        <w:rPr>
          <w:rFonts w:ascii="Arial" w:hAnsi="Arial" w:cs="Arial"/>
          <w:i/>
          <w:iCs/>
          <w:color w:val="000000"/>
          <w:sz w:val="22"/>
          <w:szCs w:val="22"/>
        </w:rPr>
        <w:t>K. phaff</w:t>
      </w:r>
      <w:r w:rsidR="00F43E0E" w:rsidRPr="00F43E0E">
        <w:rPr>
          <w:rFonts w:ascii="Arial" w:hAnsi="Arial" w:cs="Arial"/>
          <w:i/>
          <w:iCs/>
          <w:color w:val="000000"/>
          <w:sz w:val="22"/>
          <w:szCs w:val="22"/>
        </w:rPr>
        <w:t>i</w:t>
      </w:r>
      <w:r w:rsidR="00F43E0E" w:rsidRPr="0077472F">
        <w:rPr>
          <w:rFonts w:ascii="Arial" w:hAnsi="Arial" w:cs="Arial"/>
          <w:i/>
          <w:iCs/>
          <w:color w:val="000000"/>
          <w:sz w:val="22"/>
          <w:szCs w:val="22"/>
        </w:rPr>
        <w:t>i</w:t>
      </w:r>
      <w:r w:rsidR="00F43E0E">
        <w:rPr>
          <w:rFonts w:ascii="Arial" w:hAnsi="Arial" w:cs="Arial"/>
          <w:color w:val="000000"/>
          <w:sz w:val="22"/>
          <w:szCs w:val="22"/>
        </w:rPr>
        <w:t>, respectively.</w:t>
      </w:r>
    </w:p>
    <w:sectPr w:rsidR="00631F2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B80077" w14:textId="77777777" w:rsidR="006E328B" w:rsidRDefault="006E328B" w:rsidP="001936DE">
      <w:r>
        <w:separator/>
      </w:r>
    </w:p>
  </w:endnote>
  <w:endnote w:type="continuationSeparator" w:id="0">
    <w:p w14:paraId="515D5FA2" w14:textId="77777777" w:rsidR="006E328B" w:rsidRDefault="006E328B" w:rsidP="00193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621C8D" w14:textId="77777777" w:rsidR="006E328B" w:rsidRDefault="006E328B" w:rsidP="001936DE">
      <w:r>
        <w:separator/>
      </w:r>
    </w:p>
  </w:footnote>
  <w:footnote w:type="continuationSeparator" w:id="0">
    <w:p w14:paraId="28E80A52" w14:textId="77777777" w:rsidR="006E328B" w:rsidRDefault="006E328B" w:rsidP="001936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4DAF9"/>
    <w:multiLevelType w:val="hybridMultilevel"/>
    <w:tmpl w:val="BFDC1122"/>
    <w:lvl w:ilvl="0" w:tplc="8F6A5200">
      <w:start w:val="1"/>
      <w:numFmt w:val="lowerLetter"/>
      <w:lvlText w:val="%1."/>
      <w:lvlJc w:val="left"/>
      <w:pPr>
        <w:ind w:left="720" w:hanging="360"/>
      </w:pPr>
    </w:lvl>
    <w:lvl w:ilvl="1" w:tplc="422E2A90">
      <w:start w:val="1"/>
      <w:numFmt w:val="lowerLetter"/>
      <w:lvlText w:val="%2."/>
      <w:lvlJc w:val="left"/>
      <w:pPr>
        <w:ind w:left="1440" w:hanging="360"/>
      </w:pPr>
    </w:lvl>
    <w:lvl w:ilvl="2" w:tplc="650845FE">
      <w:start w:val="1"/>
      <w:numFmt w:val="lowerRoman"/>
      <w:lvlText w:val="%3."/>
      <w:lvlJc w:val="right"/>
      <w:pPr>
        <w:ind w:left="2160" w:hanging="180"/>
      </w:pPr>
    </w:lvl>
    <w:lvl w:ilvl="3" w:tplc="9D101D16">
      <w:start w:val="1"/>
      <w:numFmt w:val="decimal"/>
      <w:lvlText w:val="%4."/>
      <w:lvlJc w:val="left"/>
      <w:pPr>
        <w:ind w:left="2880" w:hanging="360"/>
      </w:pPr>
    </w:lvl>
    <w:lvl w:ilvl="4" w:tplc="5A340EEA">
      <w:start w:val="1"/>
      <w:numFmt w:val="lowerLetter"/>
      <w:lvlText w:val="%5."/>
      <w:lvlJc w:val="left"/>
      <w:pPr>
        <w:ind w:left="3600" w:hanging="360"/>
      </w:pPr>
    </w:lvl>
    <w:lvl w:ilvl="5" w:tplc="9F9247FC">
      <w:start w:val="1"/>
      <w:numFmt w:val="lowerRoman"/>
      <w:lvlText w:val="%6."/>
      <w:lvlJc w:val="right"/>
      <w:pPr>
        <w:ind w:left="4320" w:hanging="180"/>
      </w:pPr>
    </w:lvl>
    <w:lvl w:ilvl="6" w:tplc="F2A65D24">
      <w:start w:val="1"/>
      <w:numFmt w:val="decimal"/>
      <w:lvlText w:val="%7."/>
      <w:lvlJc w:val="left"/>
      <w:pPr>
        <w:ind w:left="5040" w:hanging="360"/>
      </w:pPr>
    </w:lvl>
    <w:lvl w:ilvl="7" w:tplc="B9D0E326">
      <w:start w:val="1"/>
      <w:numFmt w:val="lowerLetter"/>
      <w:lvlText w:val="%8."/>
      <w:lvlJc w:val="left"/>
      <w:pPr>
        <w:ind w:left="5760" w:hanging="360"/>
      </w:pPr>
    </w:lvl>
    <w:lvl w:ilvl="8" w:tplc="BF6074B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3A809"/>
    <w:multiLevelType w:val="hybridMultilevel"/>
    <w:tmpl w:val="8D4C042E"/>
    <w:lvl w:ilvl="0" w:tplc="D1BA8766">
      <w:start w:val="1"/>
      <w:numFmt w:val="lowerLetter"/>
      <w:lvlText w:val="%1."/>
      <w:lvlJc w:val="left"/>
      <w:pPr>
        <w:ind w:left="720" w:hanging="360"/>
      </w:pPr>
    </w:lvl>
    <w:lvl w:ilvl="1" w:tplc="E84C3062">
      <w:start w:val="1"/>
      <w:numFmt w:val="lowerLetter"/>
      <w:lvlText w:val="%2."/>
      <w:lvlJc w:val="left"/>
      <w:pPr>
        <w:ind w:left="1440" w:hanging="360"/>
      </w:pPr>
    </w:lvl>
    <w:lvl w:ilvl="2" w:tplc="8D4879B2">
      <w:start w:val="1"/>
      <w:numFmt w:val="lowerRoman"/>
      <w:lvlText w:val="%3."/>
      <w:lvlJc w:val="right"/>
      <w:pPr>
        <w:ind w:left="2160" w:hanging="180"/>
      </w:pPr>
    </w:lvl>
    <w:lvl w:ilvl="3" w:tplc="327C3D14">
      <w:start w:val="1"/>
      <w:numFmt w:val="decimal"/>
      <w:lvlText w:val="%4."/>
      <w:lvlJc w:val="left"/>
      <w:pPr>
        <w:ind w:left="2880" w:hanging="360"/>
      </w:pPr>
    </w:lvl>
    <w:lvl w:ilvl="4" w:tplc="BD447874">
      <w:start w:val="1"/>
      <w:numFmt w:val="lowerLetter"/>
      <w:lvlText w:val="%5."/>
      <w:lvlJc w:val="left"/>
      <w:pPr>
        <w:ind w:left="3600" w:hanging="360"/>
      </w:pPr>
    </w:lvl>
    <w:lvl w:ilvl="5" w:tplc="70F4DC60">
      <w:start w:val="1"/>
      <w:numFmt w:val="lowerRoman"/>
      <w:lvlText w:val="%6."/>
      <w:lvlJc w:val="right"/>
      <w:pPr>
        <w:ind w:left="4320" w:hanging="180"/>
      </w:pPr>
    </w:lvl>
    <w:lvl w:ilvl="6" w:tplc="CA9421DA">
      <w:start w:val="1"/>
      <w:numFmt w:val="decimal"/>
      <w:lvlText w:val="%7."/>
      <w:lvlJc w:val="left"/>
      <w:pPr>
        <w:ind w:left="5040" w:hanging="360"/>
      </w:pPr>
    </w:lvl>
    <w:lvl w:ilvl="7" w:tplc="FD1A685A">
      <w:start w:val="1"/>
      <w:numFmt w:val="lowerLetter"/>
      <w:lvlText w:val="%8."/>
      <w:lvlJc w:val="left"/>
      <w:pPr>
        <w:ind w:left="5760" w:hanging="360"/>
      </w:pPr>
    </w:lvl>
    <w:lvl w:ilvl="8" w:tplc="AC22108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DA1D37"/>
    <w:multiLevelType w:val="multilevel"/>
    <w:tmpl w:val="DEDE7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E7BCB0"/>
    <w:multiLevelType w:val="hybridMultilevel"/>
    <w:tmpl w:val="712627D4"/>
    <w:lvl w:ilvl="0" w:tplc="7902E7E0">
      <w:start w:val="1"/>
      <w:numFmt w:val="lowerLetter"/>
      <w:lvlText w:val="%1."/>
      <w:lvlJc w:val="left"/>
      <w:pPr>
        <w:ind w:left="720" w:hanging="360"/>
      </w:pPr>
    </w:lvl>
    <w:lvl w:ilvl="1" w:tplc="3196CC80">
      <w:start w:val="1"/>
      <w:numFmt w:val="lowerLetter"/>
      <w:lvlText w:val="%2."/>
      <w:lvlJc w:val="left"/>
      <w:pPr>
        <w:ind w:left="1440" w:hanging="360"/>
      </w:pPr>
    </w:lvl>
    <w:lvl w:ilvl="2" w:tplc="CEC4E258">
      <w:start w:val="1"/>
      <w:numFmt w:val="lowerRoman"/>
      <w:lvlText w:val="%3."/>
      <w:lvlJc w:val="right"/>
      <w:pPr>
        <w:ind w:left="2160" w:hanging="180"/>
      </w:pPr>
    </w:lvl>
    <w:lvl w:ilvl="3" w:tplc="DE2E3448">
      <w:start w:val="1"/>
      <w:numFmt w:val="decimal"/>
      <w:lvlText w:val="%4."/>
      <w:lvlJc w:val="left"/>
      <w:pPr>
        <w:ind w:left="2880" w:hanging="360"/>
      </w:pPr>
    </w:lvl>
    <w:lvl w:ilvl="4" w:tplc="FB522C34">
      <w:start w:val="1"/>
      <w:numFmt w:val="lowerLetter"/>
      <w:lvlText w:val="%5."/>
      <w:lvlJc w:val="left"/>
      <w:pPr>
        <w:ind w:left="3600" w:hanging="360"/>
      </w:pPr>
    </w:lvl>
    <w:lvl w:ilvl="5" w:tplc="42787558">
      <w:start w:val="1"/>
      <w:numFmt w:val="lowerRoman"/>
      <w:lvlText w:val="%6."/>
      <w:lvlJc w:val="right"/>
      <w:pPr>
        <w:ind w:left="4320" w:hanging="180"/>
      </w:pPr>
    </w:lvl>
    <w:lvl w:ilvl="6" w:tplc="1B3871A4">
      <w:start w:val="1"/>
      <w:numFmt w:val="decimal"/>
      <w:lvlText w:val="%7."/>
      <w:lvlJc w:val="left"/>
      <w:pPr>
        <w:ind w:left="5040" w:hanging="360"/>
      </w:pPr>
    </w:lvl>
    <w:lvl w:ilvl="7" w:tplc="2FA6496C">
      <w:start w:val="1"/>
      <w:numFmt w:val="lowerLetter"/>
      <w:lvlText w:val="%8."/>
      <w:lvlJc w:val="left"/>
      <w:pPr>
        <w:ind w:left="5760" w:hanging="360"/>
      </w:pPr>
    </w:lvl>
    <w:lvl w:ilvl="8" w:tplc="247CF63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087AB"/>
    <w:multiLevelType w:val="hybridMultilevel"/>
    <w:tmpl w:val="D6922016"/>
    <w:lvl w:ilvl="0" w:tplc="74FC7F7C">
      <w:start w:val="1"/>
      <w:numFmt w:val="lowerLetter"/>
      <w:lvlText w:val="%1."/>
      <w:lvlJc w:val="left"/>
      <w:pPr>
        <w:ind w:left="720" w:hanging="360"/>
      </w:pPr>
    </w:lvl>
    <w:lvl w:ilvl="1" w:tplc="42A8B8FC">
      <w:start w:val="1"/>
      <w:numFmt w:val="lowerLetter"/>
      <w:lvlText w:val="%2."/>
      <w:lvlJc w:val="left"/>
      <w:pPr>
        <w:ind w:left="1440" w:hanging="360"/>
      </w:pPr>
    </w:lvl>
    <w:lvl w:ilvl="2" w:tplc="5476B714">
      <w:start w:val="1"/>
      <w:numFmt w:val="lowerRoman"/>
      <w:lvlText w:val="%3."/>
      <w:lvlJc w:val="right"/>
      <w:pPr>
        <w:ind w:left="2160" w:hanging="180"/>
      </w:pPr>
    </w:lvl>
    <w:lvl w:ilvl="3" w:tplc="ECFAD242">
      <w:start w:val="1"/>
      <w:numFmt w:val="decimal"/>
      <w:lvlText w:val="%4."/>
      <w:lvlJc w:val="left"/>
      <w:pPr>
        <w:ind w:left="2880" w:hanging="360"/>
      </w:pPr>
    </w:lvl>
    <w:lvl w:ilvl="4" w:tplc="E8245048">
      <w:start w:val="1"/>
      <w:numFmt w:val="lowerLetter"/>
      <w:lvlText w:val="%5."/>
      <w:lvlJc w:val="left"/>
      <w:pPr>
        <w:ind w:left="3600" w:hanging="360"/>
      </w:pPr>
    </w:lvl>
    <w:lvl w:ilvl="5" w:tplc="31888828">
      <w:start w:val="1"/>
      <w:numFmt w:val="lowerRoman"/>
      <w:lvlText w:val="%6."/>
      <w:lvlJc w:val="right"/>
      <w:pPr>
        <w:ind w:left="4320" w:hanging="180"/>
      </w:pPr>
    </w:lvl>
    <w:lvl w:ilvl="6" w:tplc="ECF0334C">
      <w:start w:val="1"/>
      <w:numFmt w:val="decimal"/>
      <w:lvlText w:val="%7."/>
      <w:lvlJc w:val="left"/>
      <w:pPr>
        <w:ind w:left="5040" w:hanging="360"/>
      </w:pPr>
    </w:lvl>
    <w:lvl w:ilvl="7" w:tplc="42A0803E">
      <w:start w:val="1"/>
      <w:numFmt w:val="lowerLetter"/>
      <w:lvlText w:val="%8."/>
      <w:lvlJc w:val="left"/>
      <w:pPr>
        <w:ind w:left="5760" w:hanging="360"/>
      </w:pPr>
    </w:lvl>
    <w:lvl w:ilvl="8" w:tplc="444CAE2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824CF"/>
    <w:multiLevelType w:val="multilevel"/>
    <w:tmpl w:val="CB38D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8753806">
    <w:abstractNumId w:val="4"/>
  </w:num>
  <w:num w:numId="2" w16cid:durableId="1093015590">
    <w:abstractNumId w:val="1"/>
  </w:num>
  <w:num w:numId="3" w16cid:durableId="1936088623">
    <w:abstractNumId w:val="0"/>
  </w:num>
  <w:num w:numId="4" w16cid:durableId="1689866169">
    <w:abstractNumId w:val="3"/>
  </w:num>
  <w:num w:numId="5" w16cid:durableId="1853563229">
    <w:abstractNumId w:val="5"/>
  </w:num>
  <w:num w:numId="6" w16cid:durableId="1666666986">
    <w:abstractNumId w:val="5"/>
  </w:num>
  <w:num w:numId="7" w16cid:durableId="1916667345">
    <w:abstractNumId w:val="5"/>
  </w:num>
  <w:num w:numId="8" w16cid:durableId="351567095">
    <w:abstractNumId w:val="5"/>
  </w:num>
  <w:num w:numId="9" w16cid:durableId="1392460248">
    <w:abstractNumId w:val="5"/>
  </w:num>
  <w:num w:numId="10" w16cid:durableId="2137484121">
    <w:abstractNumId w:val="5"/>
  </w:num>
  <w:num w:numId="11" w16cid:durableId="1950501429">
    <w:abstractNumId w:val="5"/>
  </w:num>
  <w:num w:numId="12" w16cid:durableId="2054189722">
    <w:abstractNumId w:val="5"/>
  </w:num>
  <w:num w:numId="13" w16cid:durableId="407503032">
    <w:abstractNumId w:val="5"/>
  </w:num>
  <w:num w:numId="14" w16cid:durableId="2017733047">
    <w:abstractNumId w:val="5"/>
  </w:num>
  <w:num w:numId="15" w16cid:durableId="42146025">
    <w:abstractNumId w:val="5"/>
  </w:num>
  <w:num w:numId="16" w16cid:durableId="18872512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pxepzr9efrpresz0pvpxtjd5t9a05wdsa2&quot;&gt;EndNote_Library&lt;record-ids&gt;&lt;item&gt;1&lt;/item&gt;&lt;item&gt;6&lt;/item&gt;&lt;item&gt;7&lt;/item&gt;&lt;item&gt;9&lt;/item&gt;&lt;item&gt;11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4&lt;/item&gt;&lt;item&gt;26&lt;/item&gt;&lt;item&gt;28&lt;/item&gt;&lt;item&gt;29&lt;/item&gt;&lt;item&gt;31&lt;/item&gt;&lt;item&gt;32&lt;/item&gt;&lt;item&gt;33&lt;/item&gt;&lt;item&gt;34&lt;/item&gt;&lt;item&gt;35&lt;/item&gt;&lt;item&gt;36&lt;/item&gt;&lt;item&gt;37&lt;/item&gt;&lt;item&gt;38&lt;/item&gt;&lt;item&gt;41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4&lt;/item&gt;&lt;item&gt;55&lt;/item&gt;&lt;item&gt;56&lt;/item&gt;&lt;item&gt;57&lt;/item&gt;&lt;item&gt;58&lt;/item&gt;&lt;item&gt;68&lt;/item&gt;&lt;item&gt;69&lt;/item&gt;&lt;item&gt;70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3&lt;/item&gt;&lt;item&gt;94&lt;/item&gt;&lt;item&gt;95&lt;/item&gt;&lt;item&gt;96&lt;/item&gt;&lt;item&gt;97&lt;/item&gt;&lt;item&gt;98&lt;/item&gt;&lt;item&gt;99&lt;/item&gt;&lt;/record-ids&gt;&lt;/item&gt;&lt;/Libraries&gt;"/>
  </w:docVars>
  <w:rsids>
    <w:rsidRoot w:val="000A3D9F"/>
    <w:rsid w:val="00000EA8"/>
    <w:rsid w:val="000025E0"/>
    <w:rsid w:val="000031E7"/>
    <w:rsid w:val="00004FE2"/>
    <w:rsid w:val="00005935"/>
    <w:rsid w:val="00005B35"/>
    <w:rsid w:val="0000617B"/>
    <w:rsid w:val="00006DB6"/>
    <w:rsid w:val="00011EF0"/>
    <w:rsid w:val="00013354"/>
    <w:rsid w:val="00013B55"/>
    <w:rsid w:val="000142E7"/>
    <w:rsid w:val="000147A2"/>
    <w:rsid w:val="0001522F"/>
    <w:rsid w:val="00017F23"/>
    <w:rsid w:val="00021DB3"/>
    <w:rsid w:val="00024593"/>
    <w:rsid w:val="00025A31"/>
    <w:rsid w:val="00025BA4"/>
    <w:rsid w:val="000276C6"/>
    <w:rsid w:val="00031ACB"/>
    <w:rsid w:val="00033CB9"/>
    <w:rsid w:val="000352E0"/>
    <w:rsid w:val="000354E5"/>
    <w:rsid w:val="000356F4"/>
    <w:rsid w:val="00035E29"/>
    <w:rsid w:val="000364A6"/>
    <w:rsid w:val="00040132"/>
    <w:rsid w:val="00040308"/>
    <w:rsid w:val="00041C85"/>
    <w:rsid w:val="00042991"/>
    <w:rsid w:val="00042C8D"/>
    <w:rsid w:val="00043E26"/>
    <w:rsid w:val="00045CFD"/>
    <w:rsid w:val="00047A42"/>
    <w:rsid w:val="00047F06"/>
    <w:rsid w:val="00050BD3"/>
    <w:rsid w:val="00055006"/>
    <w:rsid w:val="00056878"/>
    <w:rsid w:val="00057F84"/>
    <w:rsid w:val="00060CCE"/>
    <w:rsid w:val="000610F4"/>
    <w:rsid w:val="00062204"/>
    <w:rsid w:val="0006611A"/>
    <w:rsid w:val="00066161"/>
    <w:rsid w:val="00067E4E"/>
    <w:rsid w:val="00070005"/>
    <w:rsid w:val="00070FD3"/>
    <w:rsid w:val="00075ACA"/>
    <w:rsid w:val="000803FC"/>
    <w:rsid w:val="00082B38"/>
    <w:rsid w:val="000842B5"/>
    <w:rsid w:val="000854FD"/>
    <w:rsid w:val="00085F3E"/>
    <w:rsid w:val="000860A7"/>
    <w:rsid w:val="000868F7"/>
    <w:rsid w:val="00086B81"/>
    <w:rsid w:val="00086E6B"/>
    <w:rsid w:val="0009073F"/>
    <w:rsid w:val="0009512D"/>
    <w:rsid w:val="000A0FC6"/>
    <w:rsid w:val="000A3D9F"/>
    <w:rsid w:val="000A67F5"/>
    <w:rsid w:val="000A7296"/>
    <w:rsid w:val="000B0639"/>
    <w:rsid w:val="000B1F4E"/>
    <w:rsid w:val="000B4F2A"/>
    <w:rsid w:val="000B684C"/>
    <w:rsid w:val="000C0576"/>
    <w:rsid w:val="000C0CFC"/>
    <w:rsid w:val="000C17FC"/>
    <w:rsid w:val="000C375E"/>
    <w:rsid w:val="000C3912"/>
    <w:rsid w:val="000C4FC4"/>
    <w:rsid w:val="000D1506"/>
    <w:rsid w:val="000D34BA"/>
    <w:rsid w:val="000D3FCA"/>
    <w:rsid w:val="000D77E0"/>
    <w:rsid w:val="000E2357"/>
    <w:rsid w:val="000E424A"/>
    <w:rsid w:val="000E4D75"/>
    <w:rsid w:val="000E5102"/>
    <w:rsid w:val="000E618C"/>
    <w:rsid w:val="000E6612"/>
    <w:rsid w:val="000E6878"/>
    <w:rsid w:val="000F1AB6"/>
    <w:rsid w:val="000F5DE2"/>
    <w:rsid w:val="000F7675"/>
    <w:rsid w:val="00103276"/>
    <w:rsid w:val="00103A57"/>
    <w:rsid w:val="001064A8"/>
    <w:rsid w:val="0010716D"/>
    <w:rsid w:val="00107E5B"/>
    <w:rsid w:val="00107F7C"/>
    <w:rsid w:val="00110ABB"/>
    <w:rsid w:val="0011275D"/>
    <w:rsid w:val="00112E32"/>
    <w:rsid w:val="00114D33"/>
    <w:rsid w:val="0011689D"/>
    <w:rsid w:val="00120A38"/>
    <w:rsid w:val="00121B41"/>
    <w:rsid w:val="00121E78"/>
    <w:rsid w:val="00122D92"/>
    <w:rsid w:val="00123636"/>
    <w:rsid w:val="00124148"/>
    <w:rsid w:val="00124543"/>
    <w:rsid w:val="00124997"/>
    <w:rsid w:val="00124A87"/>
    <w:rsid w:val="00125C62"/>
    <w:rsid w:val="00126FAE"/>
    <w:rsid w:val="00136CA7"/>
    <w:rsid w:val="001370A7"/>
    <w:rsid w:val="00140F03"/>
    <w:rsid w:val="00140FAC"/>
    <w:rsid w:val="00141D45"/>
    <w:rsid w:val="00142A17"/>
    <w:rsid w:val="0014324C"/>
    <w:rsid w:val="0014457B"/>
    <w:rsid w:val="00147424"/>
    <w:rsid w:val="001476E9"/>
    <w:rsid w:val="00150DD3"/>
    <w:rsid w:val="0015154D"/>
    <w:rsid w:val="001559F9"/>
    <w:rsid w:val="001575C2"/>
    <w:rsid w:val="001633EE"/>
    <w:rsid w:val="001668A5"/>
    <w:rsid w:val="001669BD"/>
    <w:rsid w:val="00171614"/>
    <w:rsid w:val="00172E2B"/>
    <w:rsid w:val="00173DE5"/>
    <w:rsid w:val="0017676B"/>
    <w:rsid w:val="00176AD7"/>
    <w:rsid w:val="0017749F"/>
    <w:rsid w:val="00182AD6"/>
    <w:rsid w:val="00184ED2"/>
    <w:rsid w:val="00184F40"/>
    <w:rsid w:val="0018531E"/>
    <w:rsid w:val="00191C16"/>
    <w:rsid w:val="001936DE"/>
    <w:rsid w:val="0019404A"/>
    <w:rsid w:val="00194751"/>
    <w:rsid w:val="001A114F"/>
    <w:rsid w:val="001A2D3F"/>
    <w:rsid w:val="001A68FF"/>
    <w:rsid w:val="001B19AC"/>
    <w:rsid w:val="001B3D38"/>
    <w:rsid w:val="001B4B3F"/>
    <w:rsid w:val="001B69FE"/>
    <w:rsid w:val="001B7365"/>
    <w:rsid w:val="001C0F2B"/>
    <w:rsid w:val="001C33D4"/>
    <w:rsid w:val="001C3AD4"/>
    <w:rsid w:val="001C65AF"/>
    <w:rsid w:val="001C7754"/>
    <w:rsid w:val="001D20FE"/>
    <w:rsid w:val="001D6315"/>
    <w:rsid w:val="001D6576"/>
    <w:rsid w:val="001D69BA"/>
    <w:rsid w:val="001D6C36"/>
    <w:rsid w:val="001D721F"/>
    <w:rsid w:val="001D74BA"/>
    <w:rsid w:val="001D76F2"/>
    <w:rsid w:val="001E017D"/>
    <w:rsid w:val="001E5AD0"/>
    <w:rsid w:val="001F0088"/>
    <w:rsid w:val="001F2B8C"/>
    <w:rsid w:val="001F2D46"/>
    <w:rsid w:val="001F5FBF"/>
    <w:rsid w:val="001F6952"/>
    <w:rsid w:val="001F6A2E"/>
    <w:rsid w:val="00200572"/>
    <w:rsid w:val="0020174A"/>
    <w:rsid w:val="00202D63"/>
    <w:rsid w:val="002040DE"/>
    <w:rsid w:val="002063EA"/>
    <w:rsid w:val="00207D3E"/>
    <w:rsid w:val="002131FB"/>
    <w:rsid w:val="002142D2"/>
    <w:rsid w:val="002152A3"/>
    <w:rsid w:val="002159F6"/>
    <w:rsid w:val="002211EC"/>
    <w:rsid w:val="00221972"/>
    <w:rsid w:val="002222EC"/>
    <w:rsid w:val="00226B59"/>
    <w:rsid w:val="00231213"/>
    <w:rsid w:val="00231C51"/>
    <w:rsid w:val="00232E05"/>
    <w:rsid w:val="0023324E"/>
    <w:rsid w:val="00237FE2"/>
    <w:rsid w:val="00243D54"/>
    <w:rsid w:val="00244F0A"/>
    <w:rsid w:val="002462FA"/>
    <w:rsid w:val="0024739D"/>
    <w:rsid w:val="002474E7"/>
    <w:rsid w:val="00251319"/>
    <w:rsid w:val="00251A7F"/>
    <w:rsid w:val="002526F2"/>
    <w:rsid w:val="00252745"/>
    <w:rsid w:val="00252BA1"/>
    <w:rsid w:val="00253AE4"/>
    <w:rsid w:val="002546B4"/>
    <w:rsid w:val="00254DBF"/>
    <w:rsid w:val="002550A5"/>
    <w:rsid w:val="002570BE"/>
    <w:rsid w:val="002575E1"/>
    <w:rsid w:val="00262F10"/>
    <w:rsid w:val="00263385"/>
    <w:rsid w:val="00265938"/>
    <w:rsid w:val="002661C3"/>
    <w:rsid w:val="00271119"/>
    <w:rsid w:val="00272238"/>
    <w:rsid w:val="0027358A"/>
    <w:rsid w:val="00273EBE"/>
    <w:rsid w:val="0027480B"/>
    <w:rsid w:val="0027553F"/>
    <w:rsid w:val="00281A6B"/>
    <w:rsid w:val="00283131"/>
    <w:rsid w:val="00283ABA"/>
    <w:rsid w:val="00286120"/>
    <w:rsid w:val="00292502"/>
    <w:rsid w:val="0029293B"/>
    <w:rsid w:val="00294178"/>
    <w:rsid w:val="0029458F"/>
    <w:rsid w:val="00295436"/>
    <w:rsid w:val="0029745A"/>
    <w:rsid w:val="002A0526"/>
    <w:rsid w:val="002A0671"/>
    <w:rsid w:val="002A56B1"/>
    <w:rsid w:val="002B1183"/>
    <w:rsid w:val="002B13E1"/>
    <w:rsid w:val="002B20A4"/>
    <w:rsid w:val="002B4D2A"/>
    <w:rsid w:val="002B601A"/>
    <w:rsid w:val="002B6BB1"/>
    <w:rsid w:val="002B7777"/>
    <w:rsid w:val="002B7D95"/>
    <w:rsid w:val="002C17CB"/>
    <w:rsid w:val="002C1D40"/>
    <w:rsid w:val="002D1FD7"/>
    <w:rsid w:val="002D3957"/>
    <w:rsid w:val="002D3AC6"/>
    <w:rsid w:val="002D51AE"/>
    <w:rsid w:val="002D5B35"/>
    <w:rsid w:val="002D5B8F"/>
    <w:rsid w:val="002D615F"/>
    <w:rsid w:val="002E2080"/>
    <w:rsid w:val="002E352F"/>
    <w:rsid w:val="002E392F"/>
    <w:rsid w:val="002E6CC6"/>
    <w:rsid w:val="002F02EF"/>
    <w:rsid w:val="002F2442"/>
    <w:rsid w:val="002F3BF8"/>
    <w:rsid w:val="002F3F59"/>
    <w:rsid w:val="002F42A3"/>
    <w:rsid w:val="002F5A9C"/>
    <w:rsid w:val="002F6E4A"/>
    <w:rsid w:val="00300600"/>
    <w:rsid w:val="00300B36"/>
    <w:rsid w:val="00300DFE"/>
    <w:rsid w:val="00301CAE"/>
    <w:rsid w:val="00303A8E"/>
    <w:rsid w:val="00304BD8"/>
    <w:rsid w:val="00304FC2"/>
    <w:rsid w:val="00307AA2"/>
    <w:rsid w:val="003114E8"/>
    <w:rsid w:val="00320290"/>
    <w:rsid w:val="00320558"/>
    <w:rsid w:val="00320900"/>
    <w:rsid w:val="00321522"/>
    <w:rsid w:val="00321625"/>
    <w:rsid w:val="003306D1"/>
    <w:rsid w:val="00337042"/>
    <w:rsid w:val="00337975"/>
    <w:rsid w:val="003439DE"/>
    <w:rsid w:val="00345E73"/>
    <w:rsid w:val="003474E4"/>
    <w:rsid w:val="00350063"/>
    <w:rsid w:val="003501A5"/>
    <w:rsid w:val="0035076F"/>
    <w:rsid w:val="00350E72"/>
    <w:rsid w:val="00351926"/>
    <w:rsid w:val="00353536"/>
    <w:rsid w:val="00360868"/>
    <w:rsid w:val="003616E0"/>
    <w:rsid w:val="00363A1E"/>
    <w:rsid w:val="003654BE"/>
    <w:rsid w:val="00367024"/>
    <w:rsid w:val="003672DA"/>
    <w:rsid w:val="00367DD5"/>
    <w:rsid w:val="0037265A"/>
    <w:rsid w:val="00372B19"/>
    <w:rsid w:val="00373969"/>
    <w:rsid w:val="00374EEA"/>
    <w:rsid w:val="003756CF"/>
    <w:rsid w:val="00375732"/>
    <w:rsid w:val="003764B5"/>
    <w:rsid w:val="00376727"/>
    <w:rsid w:val="003774D1"/>
    <w:rsid w:val="00377A88"/>
    <w:rsid w:val="00380399"/>
    <w:rsid w:val="0038220D"/>
    <w:rsid w:val="00384B0D"/>
    <w:rsid w:val="0038506D"/>
    <w:rsid w:val="00386F1B"/>
    <w:rsid w:val="00390F73"/>
    <w:rsid w:val="00394DCE"/>
    <w:rsid w:val="003951D2"/>
    <w:rsid w:val="00396887"/>
    <w:rsid w:val="00396D88"/>
    <w:rsid w:val="003A03F1"/>
    <w:rsid w:val="003A1C15"/>
    <w:rsid w:val="003A3439"/>
    <w:rsid w:val="003A47A6"/>
    <w:rsid w:val="003A6182"/>
    <w:rsid w:val="003B1415"/>
    <w:rsid w:val="003B2DED"/>
    <w:rsid w:val="003B3768"/>
    <w:rsid w:val="003B3B9F"/>
    <w:rsid w:val="003B451E"/>
    <w:rsid w:val="003B4DCF"/>
    <w:rsid w:val="003B7CDA"/>
    <w:rsid w:val="003C2A8C"/>
    <w:rsid w:val="003C31A2"/>
    <w:rsid w:val="003C3995"/>
    <w:rsid w:val="003C3AFE"/>
    <w:rsid w:val="003C3F9B"/>
    <w:rsid w:val="003C45BD"/>
    <w:rsid w:val="003C696E"/>
    <w:rsid w:val="003C6B19"/>
    <w:rsid w:val="003D0229"/>
    <w:rsid w:val="003D59B3"/>
    <w:rsid w:val="003D6B8E"/>
    <w:rsid w:val="003D6BA3"/>
    <w:rsid w:val="003E290C"/>
    <w:rsid w:val="003E37CD"/>
    <w:rsid w:val="003E5BF1"/>
    <w:rsid w:val="003E621C"/>
    <w:rsid w:val="003F2A26"/>
    <w:rsid w:val="003F751F"/>
    <w:rsid w:val="004032BE"/>
    <w:rsid w:val="00405CFD"/>
    <w:rsid w:val="004079B9"/>
    <w:rsid w:val="00407A9F"/>
    <w:rsid w:val="004110A0"/>
    <w:rsid w:val="00413286"/>
    <w:rsid w:val="00414601"/>
    <w:rsid w:val="00414B77"/>
    <w:rsid w:val="00416EB8"/>
    <w:rsid w:val="00421E6E"/>
    <w:rsid w:val="004222E3"/>
    <w:rsid w:val="0042445B"/>
    <w:rsid w:val="00424709"/>
    <w:rsid w:val="00424F8F"/>
    <w:rsid w:val="0042559A"/>
    <w:rsid w:val="004266A4"/>
    <w:rsid w:val="00426EF8"/>
    <w:rsid w:val="004305F9"/>
    <w:rsid w:val="00432C8C"/>
    <w:rsid w:val="00440FFF"/>
    <w:rsid w:val="00441A15"/>
    <w:rsid w:val="004428CF"/>
    <w:rsid w:val="00442DFE"/>
    <w:rsid w:val="00445A3D"/>
    <w:rsid w:val="00445EC6"/>
    <w:rsid w:val="00446355"/>
    <w:rsid w:val="00446FD6"/>
    <w:rsid w:val="0045003E"/>
    <w:rsid w:val="00450B32"/>
    <w:rsid w:val="004553D4"/>
    <w:rsid w:val="0046203E"/>
    <w:rsid w:val="00464E75"/>
    <w:rsid w:val="004661C7"/>
    <w:rsid w:val="00467469"/>
    <w:rsid w:val="004717D1"/>
    <w:rsid w:val="00472DCE"/>
    <w:rsid w:val="00473830"/>
    <w:rsid w:val="00475311"/>
    <w:rsid w:val="00475E58"/>
    <w:rsid w:val="0047765C"/>
    <w:rsid w:val="00477695"/>
    <w:rsid w:val="0048032E"/>
    <w:rsid w:val="00480539"/>
    <w:rsid w:val="00482E5E"/>
    <w:rsid w:val="00484460"/>
    <w:rsid w:val="0048701B"/>
    <w:rsid w:val="00487928"/>
    <w:rsid w:val="00490ABD"/>
    <w:rsid w:val="0049221F"/>
    <w:rsid w:val="00492549"/>
    <w:rsid w:val="00496755"/>
    <w:rsid w:val="004A0806"/>
    <w:rsid w:val="004A1B73"/>
    <w:rsid w:val="004A23CD"/>
    <w:rsid w:val="004A2E37"/>
    <w:rsid w:val="004A432E"/>
    <w:rsid w:val="004A48C9"/>
    <w:rsid w:val="004B1168"/>
    <w:rsid w:val="004B4853"/>
    <w:rsid w:val="004B4EFE"/>
    <w:rsid w:val="004B6A8B"/>
    <w:rsid w:val="004B725F"/>
    <w:rsid w:val="004B76F1"/>
    <w:rsid w:val="004C1060"/>
    <w:rsid w:val="004C1BB7"/>
    <w:rsid w:val="004C2331"/>
    <w:rsid w:val="004C351B"/>
    <w:rsid w:val="004C39B1"/>
    <w:rsid w:val="004C684C"/>
    <w:rsid w:val="004D2F4E"/>
    <w:rsid w:val="004D3703"/>
    <w:rsid w:val="004D4019"/>
    <w:rsid w:val="004D4644"/>
    <w:rsid w:val="004D51E2"/>
    <w:rsid w:val="004D59D7"/>
    <w:rsid w:val="004D7731"/>
    <w:rsid w:val="004E04AD"/>
    <w:rsid w:val="004E18F4"/>
    <w:rsid w:val="004E1C65"/>
    <w:rsid w:val="004E26D7"/>
    <w:rsid w:val="004E327F"/>
    <w:rsid w:val="004E33B8"/>
    <w:rsid w:val="004E446B"/>
    <w:rsid w:val="004E7B90"/>
    <w:rsid w:val="004F13DF"/>
    <w:rsid w:val="004F1A2E"/>
    <w:rsid w:val="004F524E"/>
    <w:rsid w:val="00500209"/>
    <w:rsid w:val="00502D29"/>
    <w:rsid w:val="00504738"/>
    <w:rsid w:val="00504B7C"/>
    <w:rsid w:val="0050524E"/>
    <w:rsid w:val="005059F6"/>
    <w:rsid w:val="00506AA6"/>
    <w:rsid w:val="00507546"/>
    <w:rsid w:val="00510927"/>
    <w:rsid w:val="005124FA"/>
    <w:rsid w:val="00512E05"/>
    <w:rsid w:val="00513A66"/>
    <w:rsid w:val="00514D04"/>
    <w:rsid w:val="00514DB6"/>
    <w:rsid w:val="00514ED1"/>
    <w:rsid w:val="00515622"/>
    <w:rsid w:val="00515C9C"/>
    <w:rsid w:val="00517E67"/>
    <w:rsid w:val="00520075"/>
    <w:rsid w:val="005222C1"/>
    <w:rsid w:val="005230EF"/>
    <w:rsid w:val="00523CAA"/>
    <w:rsid w:val="00524611"/>
    <w:rsid w:val="005269BD"/>
    <w:rsid w:val="00527E50"/>
    <w:rsid w:val="0053020B"/>
    <w:rsid w:val="00530714"/>
    <w:rsid w:val="00532691"/>
    <w:rsid w:val="005326C4"/>
    <w:rsid w:val="00532BB8"/>
    <w:rsid w:val="00532D70"/>
    <w:rsid w:val="00533238"/>
    <w:rsid w:val="00537AC6"/>
    <w:rsid w:val="0054277F"/>
    <w:rsid w:val="00543CDA"/>
    <w:rsid w:val="00545433"/>
    <w:rsid w:val="00545B36"/>
    <w:rsid w:val="0054621F"/>
    <w:rsid w:val="00547D5E"/>
    <w:rsid w:val="005511DD"/>
    <w:rsid w:val="005603D9"/>
    <w:rsid w:val="005642A6"/>
    <w:rsid w:val="005720EA"/>
    <w:rsid w:val="00572B54"/>
    <w:rsid w:val="005806FC"/>
    <w:rsid w:val="00580F73"/>
    <w:rsid w:val="005817BA"/>
    <w:rsid w:val="0058264D"/>
    <w:rsid w:val="00583A38"/>
    <w:rsid w:val="0058485D"/>
    <w:rsid w:val="005855F5"/>
    <w:rsid w:val="005867A8"/>
    <w:rsid w:val="005902A5"/>
    <w:rsid w:val="00594D22"/>
    <w:rsid w:val="00594D6E"/>
    <w:rsid w:val="00595A1F"/>
    <w:rsid w:val="00596737"/>
    <w:rsid w:val="005970F7"/>
    <w:rsid w:val="0059726D"/>
    <w:rsid w:val="005A154F"/>
    <w:rsid w:val="005A300B"/>
    <w:rsid w:val="005A454E"/>
    <w:rsid w:val="005A4658"/>
    <w:rsid w:val="005A4C24"/>
    <w:rsid w:val="005A6415"/>
    <w:rsid w:val="005A6E5F"/>
    <w:rsid w:val="005A78B5"/>
    <w:rsid w:val="005B10D6"/>
    <w:rsid w:val="005B1143"/>
    <w:rsid w:val="005B22BC"/>
    <w:rsid w:val="005B29D2"/>
    <w:rsid w:val="005B2A00"/>
    <w:rsid w:val="005B4A27"/>
    <w:rsid w:val="005B5BF0"/>
    <w:rsid w:val="005B5C42"/>
    <w:rsid w:val="005B71E4"/>
    <w:rsid w:val="005B7E9E"/>
    <w:rsid w:val="005C0F6C"/>
    <w:rsid w:val="005C126D"/>
    <w:rsid w:val="005C4D94"/>
    <w:rsid w:val="005C759F"/>
    <w:rsid w:val="005D079E"/>
    <w:rsid w:val="005D138E"/>
    <w:rsid w:val="005D193E"/>
    <w:rsid w:val="005D1CED"/>
    <w:rsid w:val="005D23A0"/>
    <w:rsid w:val="005D264D"/>
    <w:rsid w:val="005D3D2A"/>
    <w:rsid w:val="005D6673"/>
    <w:rsid w:val="005D758D"/>
    <w:rsid w:val="005D7DE5"/>
    <w:rsid w:val="005E030E"/>
    <w:rsid w:val="005E0523"/>
    <w:rsid w:val="005E1227"/>
    <w:rsid w:val="005E13A4"/>
    <w:rsid w:val="005E14F8"/>
    <w:rsid w:val="005E2833"/>
    <w:rsid w:val="005E3262"/>
    <w:rsid w:val="005E32B7"/>
    <w:rsid w:val="005E5FB1"/>
    <w:rsid w:val="005E7743"/>
    <w:rsid w:val="005E7B69"/>
    <w:rsid w:val="005F1694"/>
    <w:rsid w:val="005F5A76"/>
    <w:rsid w:val="006005A5"/>
    <w:rsid w:val="0060198C"/>
    <w:rsid w:val="00602EA5"/>
    <w:rsid w:val="006072FC"/>
    <w:rsid w:val="0061081D"/>
    <w:rsid w:val="00610D91"/>
    <w:rsid w:val="00615DD2"/>
    <w:rsid w:val="006169AD"/>
    <w:rsid w:val="00620623"/>
    <w:rsid w:val="00627B29"/>
    <w:rsid w:val="00627E76"/>
    <w:rsid w:val="00630F02"/>
    <w:rsid w:val="00631F23"/>
    <w:rsid w:val="00633B4D"/>
    <w:rsid w:val="00635697"/>
    <w:rsid w:val="0063633B"/>
    <w:rsid w:val="00641B67"/>
    <w:rsid w:val="006434EB"/>
    <w:rsid w:val="00643F17"/>
    <w:rsid w:val="00645882"/>
    <w:rsid w:val="00646007"/>
    <w:rsid w:val="0064699D"/>
    <w:rsid w:val="00653F4D"/>
    <w:rsid w:val="00654C39"/>
    <w:rsid w:val="0065531F"/>
    <w:rsid w:val="00655712"/>
    <w:rsid w:val="00655AD1"/>
    <w:rsid w:val="00657682"/>
    <w:rsid w:val="0066234C"/>
    <w:rsid w:val="00663CD5"/>
    <w:rsid w:val="00664AEA"/>
    <w:rsid w:val="0066720E"/>
    <w:rsid w:val="00670031"/>
    <w:rsid w:val="0067415F"/>
    <w:rsid w:val="006761A4"/>
    <w:rsid w:val="00676CEC"/>
    <w:rsid w:val="00683122"/>
    <w:rsid w:val="006831B6"/>
    <w:rsid w:val="00685804"/>
    <w:rsid w:val="00685D01"/>
    <w:rsid w:val="0069000B"/>
    <w:rsid w:val="006907C9"/>
    <w:rsid w:val="00690A4D"/>
    <w:rsid w:val="00697908"/>
    <w:rsid w:val="006A0972"/>
    <w:rsid w:val="006A11C7"/>
    <w:rsid w:val="006A1230"/>
    <w:rsid w:val="006A1896"/>
    <w:rsid w:val="006A32CC"/>
    <w:rsid w:val="006B1D00"/>
    <w:rsid w:val="006B26E8"/>
    <w:rsid w:val="006B5B8D"/>
    <w:rsid w:val="006C039C"/>
    <w:rsid w:val="006C16DB"/>
    <w:rsid w:val="006C232C"/>
    <w:rsid w:val="006C408E"/>
    <w:rsid w:val="006C4542"/>
    <w:rsid w:val="006C4CFE"/>
    <w:rsid w:val="006C6256"/>
    <w:rsid w:val="006C62DC"/>
    <w:rsid w:val="006C671E"/>
    <w:rsid w:val="006C68D5"/>
    <w:rsid w:val="006C6939"/>
    <w:rsid w:val="006D0955"/>
    <w:rsid w:val="006D2307"/>
    <w:rsid w:val="006D2B0A"/>
    <w:rsid w:val="006D4D73"/>
    <w:rsid w:val="006D53C1"/>
    <w:rsid w:val="006D5CFA"/>
    <w:rsid w:val="006D620B"/>
    <w:rsid w:val="006E0327"/>
    <w:rsid w:val="006E1186"/>
    <w:rsid w:val="006E1B02"/>
    <w:rsid w:val="006E27C2"/>
    <w:rsid w:val="006E328B"/>
    <w:rsid w:val="006E548A"/>
    <w:rsid w:val="006E5E40"/>
    <w:rsid w:val="006E6CD8"/>
    <w:rsid w:val="006E74AE"/>
    <w:rsid w:val="006F28A2"/>
    <w:rsid w:val="006F3A4A"/>
    <w:rsid w:val="006F4BA0"/>
    <w:rsid w:val="006F4E65"/>
    <w:rsid w:val="006F5BB0"/>
    <w:rsid w:val="006F629E"/>
    <w:rsid w:val="006F7E92"/>
    <w:rsid w:val="0070049E"/>
    <w:rsid w:val="00700A6D"/>
    <w:rsid w:val="00702120"/>
    <w:rsid w:val="007031D5"/>
    <w:rsid w:val="00703931"/>
    <w:rsid w:val="00703BA5"/>
    <w:rsid w:val="007045F6"/>
    <w:rsid w:val="007050B2"/>
    <w:rsid w:val="00705EDA"/>
    <w:rsid w:val="007138D3"/>
    <w:rsid w:val="00715420"/>
    <w:rsid w:val="00715DF6"/>
    <w:rsid w:val="00716E02"/>
    <w:rsid w:val="00717D06"/>
    <w:rsid w:val="00720BF2"/>
    <w:rsid w:val="007214BD"/>
    <w:rsid w:val="00721510"/>
    <w:rsid w:val="00721FEE"/>
    <w:rsid w:val="00723962"/>
    <w:rsid w:val="00723BA0"/>
    <w:rsid w:val="00725A7A"/>
    <w:rsid w:val="00732D57"/>
    <w:rsid w:val="00740282"/>
    <w:rsid w:val="00742DCA"/>
    <w:rsid w:val="00743305"/>
    <w:rsid w:val="007438DE"/>
    <w:rsid w:val="00754D5F"/>
    <w:rsid w:val="00756FB4"/>
    <w:rsid w:val="007573CA"/>
    <w:rsid w:val="007604D1"/>
    <w:rsid w:val="00761D58"/>
    <w:rsid w:val="007626A6"/>
    <w:rsid w:val="00762837"/>
    <w:rsid w:val="007634A0"/>
    <w:rsid w:val="00763FA1"/>
    <w:rsid w:val="00766C6A"/>
    <w:rsid w:val="00770C5D"/>
    <w:rsid w:val="00770E79"/>
    <w:rsid w:val="0077326E"/>
    <w:rsid w:val="007742D9"/>
    <w:rsid w:val="00774522"/>
    <w:rsid w:val="0077472F"/>
    <w:rsid w:val="0077671D"/>
    <w:rsid w:val="00776809"/>
    <w:rsid w:val="00776AFC"/>
    <w:rsid w:val="00782BCF"/>
    <w:rsid w:val="007861DA"/>
    <w:rsid w:val="00786CA2"/>
    <w:rsid w:val="00787057"/>
    <w:rsid w:val="00791506"/>
    <w:rsid w:val="00796EB0"/>
    <w:rsid w:val="007976F8"/>
    <w:rsid w:val="00797A64"/>
    <w:rsid w:val="00797D62"/>
    <w:rsid w:val="007A0D69"/>
    <w:rsid w:val="007A25FA"/>
    <w:rsid w:val="007A3F28"/>
    <w:rsid w:val="007A5594"/>
    <w:rsid w:val="007B11F1"/>
    <w:rsid w:val="007B3B3C"/>
    <w:rsid w:val="007B3F45"/>
    <w:rsid w:val="007B5BD0"/>
    <w:rsid w:val="007B7053"/>
    <w:rsid w:val="007B7E18"/>
    <w:rsid w:val="007B7F0C"/>
    <w:rsid w:val="007C09AF"/>
    <w:rsid w:val="007C69F4"/>
    <w:rsid w:val="007D085A"/>
    <w:rsid w:val="007D0C00"/>
    <w:rsid w:val="007D3D5D"/>
    <w:rsid w:val="007D3E78"/>
    <w:rsid w:val="007D6007"/>
    <w:rsid w:val="007D65D1"/>
    <w:rsid w:val="007D6956"/>
    <w:rsid w:val="007D7886"/>
    <w:rsid w:val="007E0143"/>
    <w:rsid w:val="007E0C37"/>
    <w:rsid w:val="007E3AE0"/>
    <w:rsid w:val="007E59CB"/>
    <w:rsid w:val="007F0A44"/>
    <w:rsid w:val="007F1F60"/>
    <w:rsid w:val="007F2524"/>
    <w:rsid w:val="007F57DB"/>
    <w:rsid w:val="007F5920"/>
    <w:rsid w:val="007F5B52"/>
    <w:rsid w:val="00803F22"/>
    <w:rsid w:val="008047FE"/>
    <w:rsid w:val="008074B1"/>
    <w:rsid w:val="00811F03"/>
    <w:rsid w:val="00813CF5"/>
    <w:rsid w:val="00815BF0"/>
    <w:rsid w:val="0081602A"/>
    <w:rsid w:val="00823E2E"/>
    <w:rsid w:val="00826A91"/>
    <w:rsid w:val="00826CA9"/>
    <w:rsid w:val="0083094D"/>
    <w:rsid w:val="00833325"/>
    <w:rsid w:val="00834D9F"/>
    <w:rsid w:val="0084718D"/>
    <w:rsid w:val="00851758"/>
    <w:rsid w:val="00853969"/>
    <w:rsid w:val="008549FA"/>
    <w:rsid w:val="00855D62"/>
    <w:rsid w:val="00856AF5"/>
    <w:rsid w:val="00860A75"/>
    <w:rsid w:val="00860BF2"/>
    <w:rsid w:val="0086283F"/>
    <w:rsid w:val="00863218"/>
    <w:rsid w:val="008634F1"/>
    <w:rsid w:val="008658B2"/>
    <w:rsid w:val="00866E13"/>
    <w:rsid w:val="0087113C"/>
    <w:rsid w:val="0087145F"/>
    <w:rsid w:val="00874286"/>
    <w:rsid w:val="008745C1"/>
    <w:rsid w:val="008804B0"/>
    <w:rsid w:val="008839B6"/>
    <w:rsid w:val="00884ECE"/>
    <w:rsid w:val="00885925"/>
    <w:rsid w:val="00892F3C"/>
    <w:rsid w:val="00893535"/>
    <w:rsid w:val="008942FC"/>
    <w:rsid w:val="00894A4D"/>
    <w:rsid w:val="008A334B"/>
    <w:rsid w:val="008A3654"/>
    <w:rsid w:val="008A5BDA"/>
    <w:rsid w:val="008A6B19"/>
    <w:rsid w:val="008A772A"/>
    <w:rsid w:val="008B0BD0"/>
    <w:rsid w:val="008B4097"/>
    <w:rsid w:val="008B532F"/>
    <w:rsid w:val="008B72A7"/>
    <w:rsid w:val="008B7F21"/>
    <w:rsid w:val="008C432A"/>
    <w:rsid w:val="008C446D"/>
    <w:rsid w:val="008C4607"/>
    <w:rsid w:val="008C4D66"/>
    <w:rsid w:val="008D1A90"/>
    <w:rsid w:val="008D3E7D"/>
    <w:rsid w:val="008E04F5"/>
    <w:rsid w:val="008E2B32"/>
    <w:rsid w:val="008E38F6"/>
    <w:rsid w:val="008E52F8"/>
    <w:rsid w:val="008E65E2"/>
    <w:rsid w:val="008E76D6"/>
    <w:rsid w:val="008E7940"/>
    <w:rsid w:val="008F24F9"/>
    <w:rsid w:val="008F51A8"/>
    <w:rsid w:val="008F540A"/>
    <w:rsid w:val="008F5556"/>
    <w:rsid w:val="008F6CC3"/>
    <w:rsid w:val="008F74D1"/>
    <w:rsid w:val="008F770E"/>
    <w:rsid w:val="00900A5C"/>
    <w:rsid w:val="00901741"/>
    <w:rsid w:val="0090285F"/>
    <w:rsid w:val="00902DDE"/>
    <w:rsid w:val="009049C2"/>
    <w:rsid w:val="00905937"/>
    <w:rsid w:val="00905E18"/>
    <w:rsid w:val="009070DF"/>
    <w:rsid w:val="009079CB"/>
    <w:rsid w:val="00911197"/>
    <w:rsid w:val="00912E12"/>
    <w:rsid w:val="009147AE"/>
    <w:rsid w:val="00914DC6"/>
    <w:rsid w:val="00915C8E"/>
    <w:rsid w:val="009164FF"/>
    <w:rsid w:val="0091771C"/>
    <w:rsid w:val="00917771"/>
    <w:rsid w:val="009203EA"/>
    <w:rsid w:val="009254C4"/>
    <w:rsid w:val="00925617"/>
    <w:rsid w:val="00925ED8"/>
    <w:rsid w:val="00926838"/>
    <w:rsid w:val="0092769A"/>
    <w:rsid w:val="00930690"/>
    <w:rsid w:val="00931639"/>
    <w:rsid w:val="009327F4"/>
    <w:rsid w:val="00933C01"/>
    <w:rsid w:val="00933C91"/>
    <w:rsid w:val="00935C6C"/>
    <w:rsid w:val="00945842"/>
    <w:rsid w:val="00947894"/>
    <w:rsid w:val="00950A3E"/>
    <w:rsid w:val="00950DA7"/>
    <w:rsid w:val="009522FB"/>
    <w:rsid w:val="0095245B"/>
    <w:rsid w:val="00955552"/>
    <w:rsid w:val="009576A8"/>
    <w:rsid w:val="009604A9"/>
    <w:rsid w:val="00961058"/>
    <w:rsid w:val="0096120E"/>
    <w:rsid w:val="00963E0D"/>
    <w:rsid w:val="00964B9C"/>
    <w:rsid w:val="00965BDF"/>
    <w:rsid w:val="00966568"/>
    <w:rsid w:val="00966704"/>
    <w:rsid w:val="00967638"/>
    <w:rsid w:val="0096785D"/>
    <w:rsid w:val="009707CC"/>
    <w:rsid w:val="009711D0"/>
    <w:rsid w:val="00974E88"/>
    <w:rsid w:val="00975CD0"/>
    <w:rsid w:val="00976F06"/>
    <w:rsid w:val="00977805"/>
    <w:rsid w:val="009806A6"/>
    <w:rsid w:val="009810FE"/>
    <w:rsid w:val="00982BB1"/>
    <w:rsid w:val="0098489E"/>
    <w:rsid w:val="009865AE"/>
    <w:rsid w:val="00991FA5"/>
    <w:rsid w:val="00992220"/>
    <w:rsid w:val="00993ECF"/>
    <w:rsid w:val="0099426C"/>
    <w:rsid w:val="00995D8E"/>
    <w:rsid w:val="009972CA"/>
    <w:rsid w:val="00997741"/>
    <w:rsid w:val="009A0425"/>
    <w:rsid w:val="009A0564"/>
    <w:rsid w:val="009A0B88"/>
    <w:rsid w:val="009A1B45"/>
    <w:rsid w:val="009A1E19"/>
    <w:rsid w:val="009A44FB"/>
    <w:rsid w:val="009A5656"/>
    <w:rsid w:val="009A5731"/>
    <w:rsid w:val="009B036F"/>
    <w:rsid w:val="009B12B3"/>
    <w:rsid w:val="009B188D"/>
    <w:rsid w:val="009B3667"/>
    <w:rsid w:val="009B3DD7"/>
    <w:rsid w:val="009B60BB"/>
    <w:rsid w:val="009B6A1C"/>
    <w:rsid w:val="009C1590"/>
    <w:rsid w:val="009C30EF"/>
    <w:rsid w:val="009D11D0"/>
    <w:rsid w:val="009D1596"/>
    <w:rsid w:val="009D2478"/>
    <w:rsid w:val="009D4A73"/>
    <w:rsid w:val="009D4FDD"/>
    <w:rsid w:val="009E05CC"/>
    <w:rsid w:val="009E09BC"/>
    <w:rsid w:val="009E2006"/>
    <w:rsid w:val="009E2073"/>
    <w:rsid w:val="009E49FB"/>
    <w:rsid w:val="009E51E2"/>
    <w:rsid w:val="009E65DF"/>
    <w:rsid w:val="009F0BF6"/>
    <w:rsid w:val="009F0F73"/>
    <w:rsid w:val="009F18B4"/>
    <w:rsid w:val="009F34A0"/>
    <w:rsid w:val="009F40FA"/>
    <w:rsid w:val="009F45AC"/>
    <w:rsid w:val="009F7914"/>
    <w:rsid w:val="00A00AE6"/>
    <w:rsid w:val="00A00F52"/>
    <w:rsid w:val="00A010F5"/>
    <w:rsid w:val="00A020A6"/>
    <w:rsid w:val="00A04D12"/>
    <w:rsid w:val="00A1008F"/>
    <w:rsid w:val="00A1076C"/>
    <w:rsid w:val="00A11488"/>
    <w:rsid w:val="00A11A78"/>
    <w:rsid w:val="00A13328"/>
    <w:rsid w:val="00A13636"/>
    <w:rsid w:val="00A13CAD"/>
    <w:rsid w:val="00A14197"/>
    <w:rsid w:val="00A15D18"/>
    <w:rsid w:val="00A16630"/>
    <w:rsid w:val="00A17198"/>
    <w:rsid w:val="00A20853"/>
    <w:rsid w:val="00A20AF8"/>
    <w:rsid w:val="00A21E7A"/>
    <w:rsid w:val="00A22327"/>
    <w:rsid w:val="00A3068C"/>
    <w:rsid w:val="00A31D2A"/>
    <w:rsid w:val="00A3231B"/>
    <w:rsid w:val="00A3249D"/>
    <w:rsid w:val="00A33BE3"/>
    <w:rsid w:val="00A33D20"/>
    <w:rsid w:val="00A34FC1"/>
    <w:rsid w:val="00A350DF"/>
    <w:rsid w:val="00A362A2"/>
    <w:rsid w:val="00A3662D"/>
    <w:rsid w:val="00A36B5A"/>
    <w:rsid w:val="00A371A6"/>
    <w:rsid w:val="00A40432"/>
    <w:rsid w:val="00A41C0E"/>
    <w:rsid w:val="00A4232D"/>
    <w:rsid w:val="00A42497"/>
    <w:rsid w:val="00A42676"/>
    <w:rsid w:val="00A42C5B"/>
    <w:rsid w:val="00A4703A"/>
    <w:rsid w:val="00A47267"/>
    <w:rsid w:val="00A47CC6"/>
    <w:rsid w:val="00A525B0"/>
    <w:rsid w:val="00A54F5B"/>
    <w:rsid w:val="00A55BC9"/>
    <w:rsid w:val="00A574DE"/>
    <w:rsid w:val="00A57C6E"/>
    <w:rsid w:val="00A61A55"/>
    <w:rsid w:val="00A626B6"/>
    <w:rsid w:val="00A62843"/>
    <w:rsid w:val="00A636B3"/>
    <w:rsid w:val="00A63F19"/>
    <w:rsid w:val="00A67EB9"/>
    <w:rsid w:val="00A713F9"/>
    <w:rsid w:val="00A7190C"/>
    <w:rsid w:val="00A72306"/>
    <w:rsid w:val="00A753AC"/>
    <w:rsid w:val="00A800E0"/>
    <w:rsid w:val="00A80567"/>
    <w:rsid w:val="00A80A70"/>
    <w:rsid w:val="00A8169A"/>
    <w:rsid w:val="00A83C50"/>
    <w:rsid w:val="00A84B8D"/>
    <w:rsid w:val="00A85B85"/>
    <w:rsid w:val="00A911E8"/>
    <w:rsid w:val="00A922C6"/>
    <w:rsid w:val="00A92948"/>
    <w:rsid w:val="00A92E6C"/>
    <w:rsid w:val="00A94E08"/>
    <w:rsid w:val="00A95005"/>
    <w:rsid w:val="00AA1E09"/>
    <w:rsid w:val="00AA4C57"/>
    <w:rsid w:val="00AA5EC0"/>
    <w:rsid w:val="00AA5F9D"/>
    <w:rsid w:val="00AA6ACB"/>
    <w:rsid w:val="00AB0E0E"/>
    <w:rsid w:val="00AB3757"/>
    <w:rsid w:val="00AB46F3"/>
    <w:rsid w:val="00AB54D1"/>
    <w:rsid w:val="00AB5E89"/>
    <w:rsid w:val="00AC050F"/>
    <w:rsid w:val="00AC0D5B"/>
    <w:rsid w:val="00AC1D1B"/>
    <w:rsid w:val="00AC2D48"/>
    <w:rsid w:val="00AC3701"/>
    <w:rsid w:val="00AC3761"/>
    <w:rsid w:val="00AC49B4"/>
    <w:rsid w:val="00AC4AD0"/>
    <w:rsid w:val="00AD3F4B"/>
    <w:rsid w:val="00AD41CD"/>
    <w:rsid w:val="00AE047E"/>
    <w:rsid w:val="00AE1354"/>
    <w:rsid w:val="00AE2409"/>
    <w:rsid w:val="00AE4815"/>
    <w:rsid w:val="00AE70C2"/>
    <w:rsid w:val="00AE7376"/>
    <w:rsid w:val="00AE793A"/>
    <w:rsid w:val="00AF0614"/>
    <w:rsid w:val="00AF11D9"/>
    <w:rsid w:val="00AF1C98"/>
    <w:rsid w:val="00AF377D"/>
    <w:rsid w:val="00AF3BEA"/>
    <w:rsid w:val="00AF3D51"/>
    <w:rsid w:val="00AF4557"/>
    <w:rsid w:val="00AF6446"/>
    <w:rsid w:val="00AF6860"/>
    <w:rsid w:val="00B00503"/>
    <w:rsid w:val="00B01193"/>
    <w:rsid w:val="00B01A75"/>
    <w:rsid w:val="00B01B1C"/>
    <w:rsid w:val="00B02145"/>
    <w:rsid w:val="00B025B1"/>
    <w:rsid w:val="00B02EDC"/>
    <w:rsid w:val="00B03661"/>
    <w:rsid w:val="00B047D4"/>
    <w:rsid w:val="00B10142"/>
    <w:rsid w:val="00B10E0E"/>
    <w:rsid w:val="00B143B3"/>
    <w:rsid w:val="00B1449F"/>
    <w:rsid w:val="00B150F8"/>
    <w:rsid w:val="00B15D69"/>
    <w:rsid w:val="00B20973"/>
    <w:rsid w:val="00B2128B"/>
    <w:rsid w:val="00B23A62"/>
    <w:rsid w:val="00B2452D"/>
    <w:rsid w:val="00B24A95"/>
    <w:rsid w:val="00B253D7"/>
    <w:rsid w:val="00B31E54"/>
    <w:rsid w:val="00B3299F"/>
    <w:rsid w:val="00B3322C"/>
    <w:rsid w:val="00B34D09"/>
    <w:rsid w:val="00B40901"/>
    <w:rsid w:val="00B42204"/>
    <w:rsid w:val="00B42964"/>
    <w:rsid w:val="00B432D6"/>
    <w:rsid w:val="00B443A7"/>
    <w:rsid w:val="00B4590C"/>
    <w:rsid w:val="00B467DF"/>
    <w:rsid w:val="00B50A74"/>
    <w:rsid w:val="00B54266"/>
    <w:rsid w:val="00B5672C"/>
    <w:rsid w:val="00B579A4"/>
    <w:rsid w:val="00B613AD"/>
    <w:rsid w:val="00B63BA3"/>
    <w:rsid w:val="00B656AB"/>
    <w:rsid w:val="00B668A4"/>
    <w:rsid w:val="00B66E56"/>
    <w:rsid w:val="00B73BD8"/>
    <w:rsid w:val="00B73C9C"/>
    <w:rsid w:val="00B74130"/>
    <w:rsid w:val="00B816AD"/>
    <w:rsid w:val="00B8456E"/>
    <w:rsid w:val="00B866F1"/>
    <w:rsid w:val="00B86D01"/>
    <w:rsid w:val="00B87308"/>
    <w:rsid w:val="00B90282"/>
    <w:rsid w:val="00B91729"/>
    <w:rsid w:val="00B918F7"/>
    <w:rsid w:val="00B91BE2"/>
    <w:rsid w:val="00B92719"/>
    <w:rsid w:val="00B93BD0"/>
    <w:rsid w:val="00B945E3"/>
    <w:rsid w:val="00BA0FF3"/>
    <w:rsid w:val="00BA2AF1"/>
    <w:rsid w:val="00BA66D9"/>
    <w:rsid w:val="00BA7098"/>
    <w:rsid w:val="00BB145E"/>
    <w:rsid w:val="00BB4D90"/>
    <w:rsid w:val="00BB65B0"/>
    <w:rsid w:val="00BC1F11"/>
    <w:rsid w:val="00BC5062"/>
    <w:rsid w:val="00BC64C9"/>
    <w:rsid w:val="00BC6743"/>
    <w:rsid w:val="00BD08BE"/>
    <w:rsid w:val="00BD2DC6"/>
    <w:rsid w:val="00BD42C5"/>
    <w:rsid w:val="00BD63F8"/>
    <w:rsid w:val="00BD6E5F"/>
    <w:rsid w:val="00BE0AFC"/>
    <w:rsid w:val="00BE1FBD"/>
    <w:rsid w:val="00BE5C3C"/>
    <w:rsid w:val="00BE7461"/>
    <w:rsid w:val="00C01CB5"/>
    <w:rsid w:val="00C01F12"/>
    <w:rsid w:val="00C02C25"/>
    <w:rsid w:val="00C03003"/>
    <w:rsid w:val="00C07838"/>
    <w:rsid w:val="00C12BC7"/>
    <w:rsid w:val="00C14987"/>
    <w:rsid w:val="00C2116C"/>
    <w:rsid w:val="00C22A6B"/>
    <w:rsid w:val="00C2381B"/>
    <w:rsid w:val="00C23B1B"/>
    <w:rsid w:val="00C25763"/>
    <w:rsid w:val="00C25B49"/>
    <w:rsid w:val="00C25BB7"/>
    <w:rsid w:val="00C25F98"/>
    <w:rsid w:val="00C2746B"/>
    <w:rsid w:val="00C27BF3"/>
    <w:rsid w:val="00C27D7D"/>
    <w:rsid w:val="00C343A6"/>
    <w:rsid w:val="00C36033"/>
    <w:rsid w:val="00C37ABB"/>
    <w:rsid w:val="00C42E09"/>
    <w:rsid w:val="00C44942"/>
    <w:rsid w:val="00C46355"/>
    <w:rsid w:val="00C517B7"/>
    <w:rsid w:val="00C519A5"/>
    <w:rsid w:val="00C52962"/>
    <w:rsid w:val="00C551FF"/>
    <w:rsid w:val="00C55358"/>
    <w:rsid w:val="00C564C4"/>
    <w:rsid w:val="00C61FAA"/>
    <w:rsid w:val="00C620DA"/>
    <w:rsid w:val="00C642A9"/>
    <w:rsid w:val="00C651E8"/>
    <w:rsid w:val="00C65ABD"/>
    <w:rsid w:val="00C6708C"/>
    <w:rsid w:val="00C72F8C"/>
    <w:rsid w:val="00C75332"/>
    <w:rsid w:val="00C809BB"/>
    <w:rsid w:val="00C81DAF"/>
    <w:rsid w:val="00C828D2"/>
    <w:rsid w:val="00C8316A"/>
    <w:rsid w:val="00C83DB0"/>
    <w:rsid w:val="00C8619B"/>
    <w:rsid w:val="00C87029"/>
    <w:rsid w:val="00C87E32"/>
    <w:rsid w:val="00C93629"/>
    <w:rsid w:val="00C941CD"/>
    <w:rsid w:val="00C9494A"/>
    <w:rsid w:val="00C94FB2"/>
    <w:rsid w:val="00C954EB"/>
    <w:rsid w:val="00C955CD"/>
    <w:rsid w:val="00C97EE1"/>
    <w:rsid w:val="00CA07F5"/>
    <w:rsid w:val="00CA0BDD"/>
    <w:rsid w:val="00CA1D6E"/>
    <w:rsid w:val="00CA2D45"/>
    <w:rsid w:val="00CA3E98"/>
    <w:rsid w:val="00CA551B"/>
    <w:rsid w:val="00CA631C"/>
    <w:rsid w:val="00CB2CB8"/>
    <w:rsid w:val="00CB3716"/>
    <w:rsid w:val="00CB3EA3"/>
    <w:rsid w:val="00CB5512"/>
    <w:rsid w:val="00CB71C2"/>
    <w:rsid w:val="00CC0385"/>
    <w:rsid w:val="00CC08F3"/>
    <w:rsid w:val="00CC1113"/>
    <w:rsid w:val="00CC2BF6"/>
    <w:rsid w:val="00CC517E"/>
    <w:rsid w:val="00CC583A"/>
    <w:rsid w:val="00CC5FA6"/>
    <w:rsid w:val="00CC6F83"/>
    <w:rsid w:val="00CC7587"/>
    <w:rsid w:val="00CC7BE4"/>
    <w:rsid w:val="00CD0C86"/>
    <w:rsid w:val="00CD2CCF"/>
    <w:rsid w:val="00CD3F48"/>
    <w:rsid w:val="00CD6801"/>
    <w:rsid w:val="00CE0199"/>
    <w:rsid w:val="00CE0AF6"/>
    <w:rsid w:val="00CE1EFC"/>
    <w:rsid w:val="00CE453E"/>
    <w:rsid w:val="00CE5621"/>
    <w:rsid w:val="00CE681A"/>
    <w:rsid w:val="00CE72EE"/>
    <w:rsid w:val="00CE7F3C"/>
    <w:rsid w:val="00CF06E3"/>
    <w:rsid w:val="00CF1380"/>
    <w:rsid w:val="00CF2D21"/>
    <w:rsid w:val="00CF390A"/>
    <w:rsid w:val="00CF48E6"/>
    <w:rsid w:val="00CF5030"/>
    <w:rsid w:val="00CF58DA"/>
    <w:rsid w:val="00CF70AB"/>
    <w:rsid w:val="00CF793D"/>
    <w:rsid w:val="00D00004"/>
    <w:rsid w:val="00D022B7"/>
    <w:rsid w:val="00D054EA"/>
    <w:rsid w:val="00D05BBE"/>
    <w:rsid w:val="00D05F18"/>
    <w:rsid w:val="00D10351"/>
    <w:rsid w:val="00D10C9E"/>
    <w:rsid w:val="00D110C3"/>
    <w:rsid w:val="00D11F7C"/>
    <w:rsid w:val="00D12428"/>
    <w:rsid w:val="00D12B7F"/>
    <w:rsid w:val="00D12FB4"/>
    <w:rsid w:val="00D1464E"/>
    <w:rsid w:val="00D14BC1"/>
    <w:rsid w:val="00D1708D"/>
    <w:rsid w:val="00D176C5"/>
    <w:rsid w:val="00D2386B"/>
    <w:rsid w:val="00D244F3"/>
    <w:rsid w:val="00D246FB"/>
    <w:rsid w:val="00D25F6D"/>
    <w:rsid w:val="00D27985"/>
    <w:rsid w:val="00D30755"/>
    <w:rsid w:val="00D307CC"/>
    <w:rsid w:val="00D32199"/>
    <w:rsid w:val="00D329F0"/>
    <w:rsid w:val="00D34A6D"/>
    <w:rsid w:val="00D35D0E"/>
    <w:rsid w:val="00D3660A"/>
    <w:rsid w:val="00D37F08"/>
    <w:rsid w:val="00D4029C"/>
    <w:rsid w:val="00D431B2"/>
    <w:rsid w:val="00D439E4"/>
    <w:rsid w:val="00D46434"/>
    <w:rsid w:val="00D47E17"/>
    <w:rsid w:val="00D5098B"/>
    <w:rsid w:val="00D50E5C"/>
    <w:rsid w:val="00D600E7"/>
    <w:rsid w:val="00D602EB"/>
    <w:rsid w:val="00D6310A"/>
    <w:rsid w:val="00D631D0"/>
    <w:rsid w:val="00D64658"/>
    <w:rsid w:val="00D6638F"/>
    <w:rsid w:val="00D66876"/>
    <w:rsid w:val="00D66D6D"/>
    <w:rsid w:val="00D72181"/>
    <w:rsid w:val="00D72229"/>
    <w:rsid w:val="00D72400"/>
    <w:rsid w:val="00D7434F"/>
    <w:rsid w:val="00D752E6"/>
    <w:rsid w:val="00D80585"/>
    <w:rsid w:val="00D822FC"/>
    <w:rsid w:val="00D82FE2"/>
    <w:rsid w:val="00D84A88"/>
    <w:rsid w:val="00D84D93"/>
    <w:rsid w:val="00D8654B"/>
    <w:rsid w:val="00D9295C"/>
    <w:rsid w:val="00D92BCE"/>
    <w:rsid w:val="00D9520D"/>
    <w:rsid w:val="00D96832"/>
    <w:rsid w:val="00D97DF1"/>
    <w:rsid w:val="00DA0BB1"/>
    <w:rsid w:val="00DA188D"/>
    <w:rsid w:val="00DA1899"/>
    <w:rsid w:val="00DA2925"/>
    <w:rsid w:val="00DA29A5"/>
    <w:rsid w:val="00DA4CA3"/>
    <w:rsid w:val="00DA7153"/>
    <w:rsid w:val="00DB284E"/>
    <w:rsid w:val="00DB63C4"/>
    <w:rsid w:val="00DB64B0"/>
    <w:rsid w:val="00DB788F"/>
    <w:rsid w:val="00DB7A43"/>
    <w:rsid w:val="00DC05CF"/>
    <w:rsid w:val="00DC279E"/>
    <w:rsid w:val="00DC2ACB"/>
    <w:rsid w:val="00DC2ED8"/>
    <w:rsid w:val="00DC3636"/>
    <w:rsid w:val="00DC5E90"/>
    <w:rsid w:val="00DC614F"/>
    <w:rsid w:val="00DC61BA"/>
    <w:rsid w:val="00DC6210"/>
    <w:rsid w:val="00DC7668"/>
    <w:rsid w:val="00DD1CF9"/>
    <w:rsid w:val="00DE0EDD"/>
    <w:rsid w:val="00DE26D9"/>
    <w:rsid w:val="00DE2EBA"/>
    <w:rsid w:val="00DE36AE"/>
    <w:rsid w:val="00DE3ED5"/>
    <w:rsid w:val="00DE51E2"/>
    <w:rsid w:val="00DE7C58"/>
    <w:rsid w:val="00DF0540"/>
    <w:rsid w:val="00DF15E9"/>
    <w:rsid w:val="00DF1993"/>
    <w:rsid w:val="00DF29B6"/>
    <w:rsid w:val="00DF49C8"/>
    <w:rsid w:val="00DF5022"/>
    <w:rsid w:val="00E01FE7"/>
    <w:rsid w:val="00E0248B"/>
    <w:rsid w:val="00E03AAF"/>
    <w:rsid w:val="00E046FC"/>
    <w:rsid w:val="00E04AE2"/>
    <w:rsid w:val="00E05E04"/>
    <w:rsid w:val="00E06622"/>
    <w:rsid w:val="00E07E75"/>
    <w:rsid w:val="00E11089"/>
    <w:rsid w:val="00E12631"/>
    <w:rsid w:val="00E139CF"/>
    <w:rsid w:val="00E13CD0"/>
    <w:rsid w:val="00E14411"/>
    <w:rsid w:val="00E153AF"/>
    <w:rsid w:val="00E179EE"/>
    <w:rsid w:val="00E17B40"/>
    <w:rsid w:val="00E205A3"/>
    <w:rsid w:val="00E2119C"/>
    <w:rsid w:val="00E219B9"/>
    <w:rsid w:val="00E219C8"/>
    <w:rsid w:val="00E2290F"/>
    <w:rsid w:val="00E23581"/>
    <w:rsid w:val="00E23748"/>
    <w:rsid w:val="00E242D1"/>
    <w:rsid w:val="00E2698C"/>
    <w:rsid w:val="00E318D4"/>
    <w:rsid w:val="00E32016"/>
    <w:rsid w:val="00E33872"/>
    <w:rsid w:val="00E36D2B"/>
    <w:rsid w:val="00E37622"/>
    <w:rsid w:val="00E41C43"/>
    <w:rsid w:val="00E41E0C"/>
    <w:rsid w:val="00E42772"/>
    <w:rsid w:val="00E42F22"/>
    <w:rsid w:val="00E45223"/>
    <w:rsid w:val="00E472F6"/>
    <w:rsid w:val="00E511A6"/>
    <w:rsid w:val="00E52B9C"/>
    <w:rsid w:val="00E54853"/>
    <w:rsid w:val="00E551D2"/>
    <w:rsid w:val="00E602EC"/>
    <w:rsid w:val="00E60895"/>
    <w:rsid w:val="00E60C98"/>
    <w:rsid w:val="00E62A57"/>
    <w:rsid w:val="00E62DBA"/>
    <w:rsid w:val="00E62EDF"/>
    <w:rsid w:val="00E65F98"/>
    <w:rsid w:val="00E66366"/>
    <w:rsid w:val="00E66418"/>
    <w:rsid w:val="00E66EEA"/>
    <w:rsid w:val="00E67BFB"/>
    <w:rsid w:val="00E70456"/>
    <w:rsid w:val="00E714F3"/>
    <w:rsid w:val="00E71C32"/>
    <w:rsid w:val="00E72A9F"/>
    <w:rsid w:val="00E73B05"/>
    <w:rsid w:val="00E75A43"/>
    <w:rsid w:val="00E83387"/>
    <w:rsid w:val="00E839B6"/>
    <w:rsid w:val="00E858A3"/>
    <w:rsid w:val="00E866C3"/>
    <w:rsid w:val="00E86D26"/>
    <w:rsid w:val="00E875F6"/>
    <w:rsid w:val="00E915A3"/>
    <w:rsid w:val="00E916E5"/>
    <w:rsid w:val="00E9331F"/>
    <w:rsid w:val="00E95EDA"/>
    <w:rsid w:val="00E962BE"/>
    <w:rsid w:val="00E96B34"/>
    <w:rsid w:val="00EA00C6"/>
    <w:rsid w:val="00EA2106"/>
    <w:rsid w:val="00EA3B81"/>
    <w:rsid w:val="00EA613D"/>
    <w:rsid w:val="00EA71C0"/>
    <w:rsid w:val="00EA744C"/>
    <w:rsid w:val="00EA777B"/>
    <w:rsid w:val="00EA7F48"/>
    <w:rsid w:val="00EB03B0"/>
    <w:rsid w:val="00EB08C6"/>
    <w:rsid w:val="00EB2544"/>
    <w:rsid w:val="00EB2C2E"/>
    <w:rsid w:val="00EB738B"/>
    <w:rsid w:val="00EB752A"/>
    <w:rsid w:val="00EC0C17"/>
    <w:rsid w:val="00EC2C14"/>
    <w:rsid w:val="00EC3435"/>
    <w:rsid w:val="00EC3BB0"/>
    <w:rsid w:val="00EC6D1A"/>
    <w:rsid w:val="00ED15EA"/>
    <w:rsid w:val="00ED1AC4"/>
    <w:rsid w:val="00ED29BB"/>
    <w:rsid w:val="00ED356C"/>
    <w:rsid w:val="00ED6384"/>
    <w:rsid w:val="00ED7FB6"/>
    <w:rsid w:val="00EE0E6B"/>
    <w:rsid w:val="00EE35B2"/>
    <w:rsid w:val="00EE5494"/>
    <w:rsid w:val="00EE7173"/>
    <w:rsid w:val="00EF0F93"/>
    <w:rsid w:val="00EF1D8E"/>
    <w:rsid w:val="00EF3812"/>
    <w:rsid w:val="00EF3A86"/>
    <w:rsid w:val="00EF3F4A"/>
    <w:rsid w:val="00F0080A"/>
    <w:rsid w:val="00F00EE2"/>
    <w:rsid w:val="00F012FA"/>
    <w:rsid w:val="00F020BB"/>
    <w:rsid w:val="00F0228F"/>
    <w:rsid w:val="00F04FC8"/>
    <w:rsid w:val="00F069BB"/>
    <w:rsid w:val="00F069EF"/>
    <w:rsid w:val="00F07732"/>
    <w:rsid w:val="00F07A72"/>
    <w:rsid w:val="00F07B28"/>
    <w:rsid w:val="00F10D8C"/>
    <w:rsid w:val="00F11F22"/>
    <w:rsid w:val="00F12458"/>
    <w:rsid w:val="00F13405"/>
    <w:rsid w:val="00F14D77"/>
    <w:rsid w:val="00F150B9"/>
    <w:rsid w:val="00F17022"/>
    <w:rsid w:val="00F1754C"/>
    <w:rsid w:val="00F220B9"/>
    <w:rsid w:val="00F24BA6"/>
    <w:rsid w:val="00F24EA0"/>
    <w:rsid w:val="00F25F3E"/>
    <w:rsid w:val="00F30940"/>
    <w:rsid w:val="00F32446"/>
    <w:rsid w:val="00F32D4B"/>
    <w:rsid w:val="00F33A60"/>
    <w:rsid w:val="00F347AD"/>
    <w:rsid w:val="00F35660"/>
    <w:rsid w:val="00F40A7E"/>
    <w:rsid w:val="00F40D7E"/>
    <w:rsid w:val="00F414D7"/>
    <w:rsid w:val="00F420E5"/>
    <w:rsid w:val="00F43E0E"/>
    <w:rsid w:val="00F4508D"/>
    <w:rsid w:val="00F45B2A"/>
    <w:rsid w:val="00F50158"/>
    <w:rsid w:val="00F5091F"/>
    <w:rsid w:val="00F51614"/>
    <w:rsid w:val="00F5220A"/>
    <w:rsid w:val="00F555B3"/>
    <w:rsid w:val="00F63DE7"/>
    <w:rsid w:val="00F669C6"/>
    <w:rsid w:val="00F67045"/>
    <w:rsid w:val="00F71921"/>
    <w:rsid w:val="00F71E22"/>
    <w:rsid w:val="00F72BDA"/>
    <w:rsid w:val="00F72EC0"/>
    <w:rsid w:val="00F73137"/>
    <w:rsid w:val="00F7334C"/>
    <w:rsid w:val="00F74415"/>
    <w:rsid w:val="00F76852"/>
    <w:rsid w:val="00F768E3"/>
    <w:rsid w:val="00F76E50"/>
    <w:rsid w:val="00F77121"/>
    <w:rsid w:val="00F77679"/>
    <w:rsid w:val="00F77FFE"/>
    <w:rsid w:val="00F802EF"/>
    <w:rsid w:val="00F8076A"/>
    <w:rsid w:val="00F8080F"/>
    <w:rsid w:val="00F80B1D"/>
    <w:rsid w:val="00F81190"/>
    <w:rsid w:val="00F81512"/>
    <w:rsid w:val="00F81ACF"/>
    <w:rsid w:val="00F8307D"/>
    <w:rsid w:val="00F85F29"/>
    <w:rsid w:val="00F861CA"/>
    <w:rsid w:val="00F8651A"/>
    <w:rsid w:val="00F86630"/>
    <w:rsid w:val="00F87292"/>
    <w:rsid w:val="00F87323"/>
    <w:rsid w:val="00F92FEE"/>
    <w:rsid w:val="00F93F96"/>
    <w:rsid w:val="00F95674"/>
    <w:rsid w:val="00F95EDF"/>
    <w:rsid w:val="00F96058"/>
    <w:rsid w:val="00F97277"/>
    <w:rsid w:val="00FA0B68"/>
    <w:rsid w:val="00FA2828"/>
    <w:rsid w:val="00FA341E"/>
    <w:rsid w:val="00FA4338"/>
    <w:rsid w:val="00FA4B19"/>
    <w:rsid w:val="00FA4F58"/>
    <w:rsid w:val="00FA6763"/>
    <w:rsid w:val="00FB4BCB"/>
    <w:rsid w:val="00FB4E08"/>
    <w:rsid w:val="00FB58FF"/>
    <w:rsid w:val="00FC2EB6"/>
    <w:rsid w:val="00FC358B"/>
    <w:rsid w:val="00FC3DB2"/>
    <w:rsid w:val="00FC5201"/>
    <w:rsid w:val="00FC5ACA"/>
    <w:rsid w:val="00FC5B7C"/>
    <w:rsid w:val="00FC5D92"/>
    <w:rsid w:val="00FC5F42"/>
    <w:rsid w:val="00FC66F9"/>
    <w:rsid w:val="00FC698C"/>
    <w:rsid w:val="00FD0677"/>
    <w:rsid w:val="00FD079D"/>
    <w:rsid w:val="00FD140E"/>
    <w:rsid w:val="00FD2054"/>
    <w:rsid w:val="00FD2794"/>
    <w:rsid w:val="00FD29A6"/>
    <w:rsid w:val="00FD2F27"/>
    <w:rsid w:val="00FD357F"/>
    <w:rsid w:val="00FD38E2"/>
    <w:rsid w:val="00FD4F7F"/>
    <w:rsid w:val="00FD5B8D"/>
    <w:rsid w:val="00FD5DAA"/>
    <w:rsid w:val="00FD6429"/>
    <w:rsid w:val="00FD65C9"/>
    <w:rsid w:val="00FE41F7"/>
    <w:rsid w:val="00FE48BF"/>
    <w:rsid w:val="00FE5452"/>
    <w:rsid w:val="00FE69C7"/>
    <w:rsid w:val="00FE75D2"/>
    <w:rsid w:val="00FF2128"/>
    <w:rsid w:val="00FF392D"/>
    <w:rsid w:val="00FF5A86"/>
    <w:rsid w:val="00FF5B2A"/>
    <w:rsid w:val="00FF6E8C"/>
    <w:rsid w:val="00FF704A"/>
    <w:rsid w:val="34323672"/>
    <w:rsid w:val="3F773DEE"/>
    <w:rsid w:val="5D7664DE"/>
    <w:rsid w:val="5EB6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BD98CC"/>
  <w15:chartTrackingRefBased/>
  <w15:docId w15:val="{CD4A04AC-8F1A-014C-A672-A92F78CB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91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3D9F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0A3D9F"/>
    <w:rPr>
      <w:color w:val="0000FF"/>
      <w:u w:val="single"/>
    </w:rPr>
  </w:style>
  <w:style w:type="table" w:styleId="TableGrid">
    <w:name w:val="Table Grid"/>
    <w:basedOn w:val="TableNormal"/>
    <w:uiPriority w:val="39"/>
    <w:rsid w:val="00F76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21E78"/>
    <w:pPr>
      <w:jc w:val="center"/>
    </w:pPr>
    <w:rPr>
      <w:rFonts w:ascii="Calibri" w:eastAsiaTheme="minorHAnsi" w:hAnsi="Calibri" w:cs="Calibri"/>
      <w:kern w:val="2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21E78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121E78"/>
    <w:rPr>
      <w:rFonts w:ascii="Calibri" w:eastAsiaTheme="minorHAnsi" w:hAnsi="Calibri" w:cs="Calibri"/>
      <w:kern w:val="2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121E78"/>
    <w:rPr>
      <w:rFonts w:ascii="Calibri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121E7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936DE"/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936D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936DE"/>
    <w:rPr>
      <w:vertAlign w:val="superscript"/>
    </w:rPr>
  </w:style>
  <w:style w:type="paragraph" w:styleId="Revision">
    <w:name w:val="Revision"/>
    <w:hidden/>
    <w:uiPriority w:val="99"/>
    <w:semiHidden/>
    <w:rsid w:val="00B467DF"/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F34A0"/>
    <w:rPr>
      <w:color w:val="954F72" w:themeColor="followedHyperlink"/>
      <w:u w:val="single"/>
    </w:rPr>
  </w:style>
  <w:style w:type="table" w:styleId="GridTable1Light">
    <w:name w:val="Grid Table 1 Light"/>
    <w:basedOn w:val="TableNormal"/>
    <w:uiPriority w:val="46"/>
    <w:rsid w:val="0096763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D77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77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77E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77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77E0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033CB9"/>
    <w:rPr>
      <w:b/>
      <w:bCs/>
    </w:rPr>
  </w:style>
  <w:style w:type="character" w:customStyle="1" w:styleId="normaltextrun">
    <w:name w:val="normaltextrun"/>
    <w:basedOn w:val="DefaultParagraphFont"/>
    <w:rsid w:val="00FC3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8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1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09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0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8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86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30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5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4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5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83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0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4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44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13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9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4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23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8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8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6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7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3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63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81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4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4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2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8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2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93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47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5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7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35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1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10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63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5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1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3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5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3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9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9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94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7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0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1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6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1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03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57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46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7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56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47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74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06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3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2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0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50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4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3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6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52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00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8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2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33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17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9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0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0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1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6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4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30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1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78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0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83AFD4-08D6-3A44-A602-57660C029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Krypton Carolino</dc:creator>
  <cp:keywords/>
  <dc:description/>
  <cp:lastModifiedBy>Trupti Sudge</cp:lastModifiedBy>
  <cp:revision>2</cp:revision>
  <dcterms:created xsi:type="dcterms:W3CDTF">2024-09-23T12:48:00Z</dcterms:created>
  <dcterms:modified xsi:type="dcterms:W3CDTF">2024-09-23T12:48:00Z</dcterms:modified>
</cp:coreProperties>
</file>