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85" w:rsidRPr="00F31308" w:rsidRDefault="00FA0985" w:rsidP="00FA0985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31308">
        <w:rPr>
          <w:rFonts w:asciiTheme="majorBidi" w:hAnsiTheme="majorBidi" w:cstheme="majorBidi"/>
          <w:b/>
          <w:bCs/>
          <w:sz w:val="28"/>
          <w:szCs w:val="28"/>
        </w:rPr>
        <w:t>Appendix 1</w:t>
      </w:r>
    </w:p>
    <w:p w:rsidR="00FA0985" w:rsidRPr="00F92D41" w:rsidRDefault="00FA0985" w:rsidP="00FA098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2D41">
        <w:rPr>
          <w:rFonts w:asciiTheme="majorBidi" w:hAnsiTheme="majorBidi" w:cstheme="majorBidi"/>
          <w:sz w:val="24"/>
          <w:szCs w:val="24"/>
        </w:rPr>
        <w:t>Global Moran’s I statistics for spatial autocorrelation is given as:</w:t>
      </w:r>
    </w:p>
    <w:p w:rsidR="00FA0985" w:rsidRPr="00BF02AC" w:rsidRDefault="00FA0985" w:rsidP="00FA0985">
      <w:pPr>
        <w:spacing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i,j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-μ)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i,j</m:t>
                          </m:r>
                        </m:sub>
                      </m:sSub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-μ)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nary>
                </m:e>
              </m:nary>
            </m:den>
          </m:f>
        </m:oMath>
      </m:oMathPara>
    </w:p>
    <w:p w:rsidR="00FA0985" w:rsidRPr="00BF02AC" w:rsidRDefault="00FA0985" w:rsidP="00FA098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n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was the total number of rural district,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i</m:t>
            </m:r>
          </m:sub>
        </m:sSub>
      </m:oMath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 is </w:t>
      </w:r>
      <w:r>
        <w:rPr>
          <w:rFonts w:asciiTheme="majorBidi" w:hAnsiTheme="majorBidi" w:cstheme="majorBidi"/>
          <w:color w:val="000000"/>
          <w:sz w:val="24"/>
          <w:szCs w:val="24"/>
        </w:rPr>
        <w:t>AAIRMI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’th rural district, </w:t>
      </w:r>
      <m:oMath>
        <m:r>
          <w:rPr>
            <w:rFonts w:ascii="Cambria Math" w:hAnsi="Cambria Math" w:cstheme="majorBidi"/>
            <w:sz w:val="24"/>
            <w:szCs w:val="24"/>
          </w:rPr>
          <m:t>μ</m:t>
        </m:r>
      </m:oMath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 was the mean of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AAIRMIs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and W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i,j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was the spatial weight between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 and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j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district.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begin"/>
      </w:r>
      <w:r>
        <w:rPr>
          <w:rFonts w:asciiTheme="majorBidi" w:hAnsiTheme="majorBidi" w:cstheme="majorBidi"/>
          <w:color w:val="000000"/>
          <w:sz w:val="24"/>
          <w:szCs w:val="24"/>
        </w:rPr>
        <w:instrText xml:space="preserve"> ADDIN EN.CITE &lt;EndNote&gt;&lt;Cite&gt;&lt;Author&gt;Dubé&lt;/Author&gt;&lt;Year&gt;2014&lt;/Year&gt;&lt;RecNum&gt;18&lt;/RecNum&gt;&lt;DisplayText&gt;(21)&lt;/DisplayText&gt;&lt;record&gt;&lt;rec-number&gt;18&lt;/rec-number&gt;&lt;foreign-keys&gt;&lt;key app="EN" db-id="dpttvt5w82tf56ese5ypfxaaxexrzpzt0fez" timestamp="1612795956"&gt;18&lt;/key&gt;&lt;/foreign-keys&gt;&lt;ref-type name="Book Section"&gt;5&lt;/ref-type&gt;&lt;contributors&gt;&lt;authors&gt;&lt;author&gt;Dubé, Jean&lt;/author&gt;&lt;author&gt;Legros, Diègo&lt;/author&gt;&lt;/authors&gt;&lt;/contributors&gt;&lt;titles&gt;&lt;title&gt;Spatial Autocorrelation&lt;/title&gt;&lt;/titles&gt;&lt;pages&gt;59-91&lt;/pages&gt;&lt;dates&gt;&lt;year&gt;2014&lt;/year&gt;&lt;/dates&gt;&lt;isbn&gt;9781848214682&lt;/isbn&gt;&lt;urls&gt;&lt;/urls&gt;&lt;electronic-resource-num&gt;10.1002/9781119008651.ch3&lt;/electronic-resource-num&gt;&lt;/record&gt;&lt;/Cite&gt;&lt;/EndNote&gt;</w:instrTex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000000"/>
          <w:sz w:val="24"/>
          <w:szCs w:val="24"/>
        </w:rPr>
        <w:t>(21)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end"/>
      </w:r>
    </w:p>
    <w:p w:rsidR="00FA0985" w:rsidRPr="00BF02AC" w:rsidRDefault="00FA0985" w:rsidP="00FA0985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F02AC">
        <w:rPr>
          <w:rFonts w:asciiTheme="majorBidi" w:hAnsiTheme="majorBidi" w:cstheme="majorBidi"/>
          <w:sz w:val="24"/>
          <w:szCs w:val="24"/>
        </w:rPr>
        <w:t>Getis-Ord G statistic is given as:</w:t>
      </w:r>
      <w:bookmarkStart w:id="0" w:name="_GoBack"/>
      <w:bookmarkEnd w:id="0"/>
    </w:p>
    <w:p w:rsidR="00FA0985" w:rsidRPr="00BF02AC" w:rsidRDefault="00FA0985" w:rsidP="00FA0985">
      <w:pPr>
        <w:spacing w:line="48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i,j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-μ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</w:rPr>
                            <m:t>i,j</m:t>
                          </m:r>
                        </m:sub>
                      </m:sSub>
                    </m:e>
                  </m:nary>
                </m:e>
              </m:nary>
            </m:num>
            <m:den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S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</w:rPr>
                            <m:t>n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</w:rPr>
                                <m:t>n</m:t>
                              </m:r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i,j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</w:rPr>
                                <m:t xml:space="preserve">-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 w:cstheme="majorBidi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m:t>j=1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m:t>n</m:t>
                                          </m:r>
                                        </m:sup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color w:val="000000"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color w:val="000000"/>
                                                  <w:sz w:val="24"/>
                                                  <w:szCs w:val="24"/>
                                                </w:rPr>
                                                <m:t>w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color w:val="000000"/>
                                                  <w:sz w:val="24"/>
                                                  <w:szCs w:val="24"/>
                                                </w:rPr>
                                                <m:t>i,j</m:t>
                                              </m:r>
                                            </m:sub>
                                          </m:sSub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num>
                    <m:den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n-1</m:t>
                      </m:r>
                    </m:den>
                  </m:f>
                </m:e>
              </m:rad>
            </m:den>
          </m:f>
        </m:oMath>
      </m:oMathPara>
    </w:p>
    <w:p w:rsidR="00FA0985" w:rsidRPr="00BF02AC" w:rsidRDefault="00FA0985" w:rsidP="00FA098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X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  <w:vertAlign w:val="subscript"/>
        </w:rPr>
        <w:t>j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was </w:t>
      </w:r>
      <w:r>
        <w:rPr>
          <w:rFonts w:asciiTheme="majorBidi" w:hAnsiTheme="majorBidi" w:cstheme="majorBidi"/>
          <w:color w:val="000000"/>
          <w:sz w:val="24"/>
          <w:szCs w:val="24"/>
        </w:rPr>
        <w:t>AAIRMI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 for j rural district, W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i,j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was the spatial weight between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 and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j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 and n was the total number of rural district in this study.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begin"/>
      </w:r>
      <w:r>
        <w:rPr>
          <w:rFonts w:asciiTheme="majorBidi" w:hAnsiTheme="majorBidi" w:cstheme="majorBidi"/>
          <w:color w:val="000000"/>
          <w:sz w:val="24"/>
          <w:szCs w:val="24"/>
        </w:rPr>
        <w:instrText xml:space="preserve"> ADDIN EN.CITE &lt;EndNote&gt;&lt;Cite&gt;&lt;Author&gt;Anselin&lt;/Author&gt;&lt;Year&gt;2010&lt;/Year&gt;&lt;RecNum&gt;20&lt;/RecNum&gt;&lt;DisplayText&gt;(24)&lt;/DisplayText&gt;&lt;record&gt;&lt;rec-number&gt;20&lt;/rec-number&gt;&lt;foreign-keys&gt;&lt;key app="EN" db-id="dpttvt5w82tf56ese5ypfxaaxexrzpzt0fez" timestamp="1612795956"&gt;20&lt;/key&gt;&lt;/foreign-keys&gt;&lt;ref-type name="Journal Article"&gt;17&lt;/ref-type&gt;&lt;contributors&gt;&lt;authors&gt;&lt;author&gt;Anselin, Luc&lt;/author&gt;&lt;/authors&gt;&lt;/contributors&gt;&lt;titles&gt;&lt;title&gt;Local Indicators of Spatial Association—ISA&lt;/title&gt;&lt;secondary-title&gt;Geographical Analysis&lt;/secondary-title&gt;&lt;/titles&gt;&lt;periodical&gt;&lt;full-title&gt;Geographical Analysis&lt;/full-title&gt;&lt;/periodical&gt;&lt;pages&gt;93-115&lt;/pages&gt;&lt;volume&gt;27&lt;/volume&gt;&lt;dates&gt;&lt;year&gt;2010&lt;/year&gt;&lt;pub-dates&gt;&lt;date&gt;09/03&lt;/date&gt;&lt;/pub-dates&gt;&lt;/dates&gt;&lt;urls&gt;&lt;/urls&gt;&lt;electronic-resource-num&gt;10.1111/j.1538-4632.1995.tb00338.x&lt;/electronic-resource-num&gt;&lt;/record&gt;&lt;/Cite&gt;&lt;/EndNote&gt;</w:instrTex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000000"/>
          <w:sz w:val="24"/>
          <w:szCs w:val="24"/>
        </w:rPr>
        <w:t>(24)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end"/>
      </w:r>
    </w:p>
    <w:p w:rsidR="00FA0985" w:rsidRPr="00BF02AC" w:rsidRDefault="00FA0985" w:rsidP="00FA0985">
      <w:pPr>
        <w:spacing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F02AC">
        <w:rPr>
          <w:rFonts w:asciiTheme="majorBidi" w:hAnsiTheme="majorBidi" w:cstheme="majorBidi"/>
          <w:sz w:val="24"/>
          <w:szCs w:val="24"/>
        </w:rPr>
        <w:t>Anselin local Moran’s I is given as:</w:t>
      </w:r>
    </w:p>
    <w:p w:rsidR="00FA0985" w:rsidRPr="00BF02AC" w:rsidRDefault="00FA0985" w:rsidP="00FA0985">
      <w:pPr>
        <w:spacing w:line="48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-μ</m:t>
              </m:r>
            </m:num>
            <m:den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j=1,j≠i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</w:rPr>
                            <m:t>i,j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</w:rPr>
                                <m:t>-μ</m:t>
                              </m:r>
                            </m:e>
                          </m:d>
                        </m:e>
                        <m:sup/>
                      </m:sSup>
                    </m:e>
                  </m:nary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n-1</m:t>
                  </m:r>
                </m:den>
              </m:f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j=1,j≠i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i,j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-μ)</m:t>
              </m:r>
            </m:e>
          </m:nary>
        </m:oMath>
      </m:oMathPara>
    </w:p>
    <w:p w:rsidR="00DD1A91" w:rsidRPr="00FA0985" w:rsidRDefault="00FA0985" w:rsidP="00FA0985">
      <w:pPr>
        <w:spacing w:line="48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X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  <w:vertAlign w:val="subscript"/>
        </w:rPr>
        <w:t>j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was </w:t>
      </w:r>
      <w:r>
        <w:rPr>
          <w:rFonts w:asciiTheme="majorBidi" w:hAnsiTheme="majorBidi" w:cstheme="majorBidi"/>
          <w:color w:val="000000"/>
          <w:sz w:val="24"/>
          <w:szCs w:val="24"/>
        </w:rPr>
        <w:t>AAIRMI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 for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j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district, W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i,j 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 xml:space="preserve">was the spatial weight between 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>i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 and</w:t>
      </w:r>
      <w:r w:rsidRPr="00BF02A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j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t>’th rural district and n was the total number of rural district in this study.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begin"/>
      </w:r>
      <w:r>
        <w:rPr>
          <w:rFonts w:asciiTheme="majorBidi" w:hAnsiTheme="majorBidi" w:cstheme="majorBidi"/>
          <w:color w:val="000000"/>
          <w:sz w:val="24"/>
          <w:szCs w:val="24"/>
        </w:rPr>
        <w:instrText xml:space="preserve"> ADDIN EN.CITE &lt;EndNote&gt;&lt;Cite&gt;&lt;Author&gt;Ord&lt;/Author&gt;&lt;Year&gt;2010&lt;/Year&gt;&lt;RecNum&gt;21&lt;/RecNum&gt;&lt;DisplayText&gt;(33)&lt;/DisplayText&gt;&lt;record&gt;&lt;rec-number&gt;21&lt;/rec-number&gt;&lt;foreign-keys&gt;&lt;key app="EN" db-id="dpttvt5w82tf56ese5ypfxaaxexrzpzt0fez" timestamp="1612795959"&gt;21&lt;/key&gt;&lt;/foreign-keys&gt;&lt;ref-type name="Journal Article"&gt;17&lt;/ref-type&gt;&lt;contributors&gt;&lt;authors&gt;&lt;author&gt;Ord, Keith&lt;/author&gt;&lt;author&gt;Getis, Arthur&lt;/author&gt;&lt;/authors&gt;&lt;/contributors&gt;&lt;titles&gt;&lt;title&gt;Local Spatial Autocorrelation Statistics: Distributional Issues and an Application&lt;/title&gt;&lt;secondary-title&gt;Geographical Analysis&lt;/secondary-title&gt;&lt;/titles&gt;&lt;periodical&gt;&lt;full-title&gt;Geographical Analysis&lt;/full-title&gt;&lt;/periodical&gt;&lt;pages&gt;286-306&lt;/pages&gt;&lt;volume&gt;27&lt;/volume&gt;&lt;dates&gt;&lt;year&gt;2010&lt;/year&gt;&lt;pub-dates&gt;&lt;date&gt;09/03&lt;/date&gt;&lt;/pub-dates&gt;&lt;/dates&gt;&lt;urls&gt;&lt;/urls&gt;&lt;electronic-resource-num&gt;10.1111/j.1538-4632.1995.tb00912.x&lt;/electronic-resource-num&gt;&lt;/record&gt;&lt;/Cite&gt;&lt;/EndNote&gt;</w:instrTex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000000"/>
          <w:sz w:val="24"/>
          <w:szCs w:val="24"/>
        </w:rPr>
        <w:t>(33)</w:t>
      </w:r>
      <w:r w:rsidRPr="00BF02AC">
        <w:rPr>
          <w:rFonts w:asciiTheme="majorBidi" w:hAnsiTheme="majorBidi" w:cstheme="majorBidi"/>
          <w:color w:val="000000"/>
          <w:sz w:val="24"/>
          <w:szCs w:val="24"/>
        </w:rPr>
        <w:fldChar w:fldCharType="end"/>
      </w:r>
    </w:p>
    <w:sectPr w:rsidR="00DD1A91" w:rsidRPr="00FA0985" w:rsidSect="0062738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85"/>
    <w:rsid w:val="001E6C9A"/>
    <w:rsid w:val="002F369D"/>
    <w:rsid w:val="003866B0"/>
    <w:rsid w:val="003F1EB3"/>
    <w:rsid w:val="00561C83"/>
    <w:rsid w:val="006456A5"/>
    <w:rsid w:val="008714A3"/>
    <w:rsid w:val="008D25D6"/>
    <w:rsid w:val="00AF7434"/>
    <w:rsid w:val="00BE2D6D"/>
    <w:rsid w:val="00C90BFD"/>
    <w:rsid w:val="00D21957"/>
    <w:rsid w:val="00E64FA6"/>
    <w:rsid w:val="00E72721"/>
    <w:rsid w:val="00F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0336A-11F1-4A45-BBC8-5611093E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1</cp:revision>
  <dcterms:created xsi:type="dcterms:W3CDTF">2021-05-11T07:07:00Z</dcterms:created>
  <dcterms:modified xsi:type="dcterms:W3CDTF">2021-05-11T07:24:00Z</dcterms:modified>
</cp:coreProperties>
</file>