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72" w:beforeAutospacing="0" w:after="72" w:afterAutospacing="0"/>
        <w:rPr>
          <w:rStyle w:val="6"/>
          <w:rFonts w:ascii="Arial" w:hAnsi="Arial" w:cs="Arial"/>
          <w:color w:val="53565A"/>
          <w:sz w:val="30"/>
          <w:szCs w:val="30"/>
          <w:shd w:val="clear" w:color="auto" w:fill="FFFFFF"/>
        </w:rPr>
      </w:pPr>
      <w:r>
        <w:rPr>
          <w:rStyle w:val="6"/>
          <w:rFonts w:ascii="Arial" w:hAnsi="Arial" w:cs="Arial"/>
          <w:color w:val="53565A"/>
          <w:sz w:val="30"/>
          <w:szCs w:val="30"/>
          <w:shd w:val="clear" w:color="auto" w:fill="FFFFFF"/>
        </w:rPr>
        <w:t>Highlights</w:t>
      </w:r>
    </w:p>
    <w:p>
      <w:pPr>
        <w:pStyle w:val="7"/>
        <w:numPr>
          <w:ilvl w:val="0"/>
          <w:numId w:val="1"/>
        </w:numPr>
        <w:spacing w:before="72" w:beforeAutospacing="0" w:after="72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total burden assessment of CSVD may be more suitable for assessing the overall brain function damage caused by CSVD on MRI;</w:t>
      </w:r>
    </w:p>
    <w:p>
      <w:pPr>
        <w:pStyle w:val="7"/>
        <w:numPr>
          <w:ilvl w:val="0"/>
          <w:numId w:val="1"/>
        </w:numPr>
        <w:spacing w:before="72" w:beforeAutospacing="0" w:after="72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Our study showed that total CSVD burden was associated with ischemic stroke recurrence in patients treated with IVT. </w:t>
      </w:r>
    </w:p>
    <w:p>
      <w:pPr>
        <w:pStyle w:val="7"/>
        <w:numPr>
          <w:ilvl w:val="0"/>
          <w:numId w:val="1"/>
        </w:numPr>
        <w:spacing w:before="72" w:beforeAutospacing="0" w:after="72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Most notably the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Cs/>
          <w:color w:val="000000"/>
          <w:sz w:val="20"/>
          <w:szCs w:val="20"/>
        </w:rPr>
        <w:t>total CSVD score of 3 or 4 resulted in a more than 4-fold increase in risk of ischemic stroke recurrence.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587B21"/>
    <w:multiLevelType w:val="multilevel"/>
    <w:tmpl w:val="1D587B21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3MWI0MjEwYjZmOWRlOTkwNDRmNGIyZjU4YjFjYjkifQ=="/>
  </w:docVars>
  <w:rsids>
    <w:rsidRoot w:val="00981581"/>
    <w:rsid w:val="00126B72"/>
    <w:rsid w:val="003104D0"/>
    <w:rsid w:val="00331A41"/>
    <w:rsid w:val="00677B50"/>
    <w:rsid w:val="006C4762"/>
    <w:rsid w:val="006C7F66"/>
    <w:rsid w:val="00981581"/>
    <w:rsid w:val="009E609B"/>
    <w:rsid w:val="1C04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machinetrans-lang-zh-c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325</Characters>
  <Lines>2</Lines>
  <Paragraphs>1</Paragraphs>
  <TotalTime>1</TotalTime>
  <ScaleCrop>false</ScaleCrop>
  <LinksUpToDate>false</LinksUpToDate>
  <CharactersWithSpaces>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2023-07-30T08:22:00Z</dcterms:created>
  <dc:creator>刘 雪云</dc:creator>
  <cp:lastModifiedBy>雪儿</cp:lastModifiedBy>
  <dcterms:modified xsi:type="dcterms:W3CDTF">2024-08-10T09:44:27Z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E1058B58162148DAA5DA65EC2EB6FA1B_12</vt:lpwstr>
  </property>
</Properties>
</file>