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4C559" w14:textId="10BDABA7" w:rsidR="00F3224C" w:rsidRPr="00641A11" w:rsidRDefault="00F3224C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bookmarkStart w:id="0" w:name="_Hlk167027815"/>
      <w:r w:rsidRPr="00641A11">
        <w:rPr>
          <w:rFonts w:ascii="Arial" w:eastAsia="ＭＳ Ｐ明朝" w:hAnsi="Arial" w:cs="Arial"/>
          <w:color w:val="000000"/>
          <w:kern w:val="24"/>
        </w:rPr>
        <w:t xml:space="preserve">Supplementary </w:t>
      </w:r>
      <w:r w:rsidR="00417294" w:rsidRPr="00641A11">
        <w:rPr>
          <w:rFonts w:ascii="Arial" w:eastAsia="ＭＳ Ｐ明朝" w:hAnsi="Arial" w:cs="Arial" w:hint="eastAsia"/>
          <w:color w:val="000000"/>
          <w:kern w:val="24"/>
        </w:rPr>
        <w:t>t</w:t>
      </w:r>
      <w:r w:rsidRPr="00641A11">
        <w:rPr>
          <w:rFonts w:ascii="Arial" w:eastAsia="ＭＳ Ｐ明朝" w:hAnsi="Arial" w:cs="Arial"/>
          <w:color w:val="000000"/>
          <w:kern w:val="24"/>
        </w:rPr>
        <w:t>able S</w:t>
      </w:r>
      <w:r w:rsidR="004B4DD0" w:rsidRPr="00641A11">
        <w:rPr>
          <w:rFonts w:ascii="Arial" w:eastAsia="ＭＳ Ｐ明朝" w:hAnsi="Arial" w:cs="Arial" w:hint="eastAsia"/>
          <w:color w:val="000000"/>
          <w:kern w:val="24"/>
        </w:rPr>
        <w:t>7</w:t>
      </w:r>
    </w:p>
    <w:p w14:paraId="0E2EC26C" w14:textId="5873D217" w:rsidR="00B61CAA" w:rsidRPr="00641A11" w:rsidRDefault="00B61CAA" w:rsidP="008B6360">
      <w:pPr>
        <w:adjustRightInd w:val="0"/>
        <w:snapToGrid w:val="0"/>
        <w:spacing w:line="480" w:lineRule="auto"/>
        <w:rPr>
          <w:rFonts w:ascii="Arial" w:eastAsia="ＭＳ Ｐ明朝" w:hAnsi="Arial" w:cs="Arial"/>
          <w:sz w:val="24"/>
          <w:szCs w:val="24"/>
        </w:rPr>
      </w:pPr>
      <w:r w:rsidRPr="00641A11">
        <w:rPr>
          <w:rFonts w:ascii="Arial" w:eastAsia="ＭＳ Ｐ明朝" w:hAnsi="Arial" w:cs="Arial"/>
          <w:sz w:val="24"/>
          <w:szCs w:val="24"/>
        </w:rPr>
        <w:t>Type of first-line b/</w:t>
      </w:r>
      <w:proofErr w:type="spellStart"/>
      <w:r w:rsidRPr="00641A11">
        <w:rPr>
          <w:rFonts w:ascii="Arial" w:eastAsia="ＭＳ Ｐ明朝" w:hAnsi="Arial" w:cs="Arial"/>
          <w:sz w:val="24"/>
          <w:szCs w:val="24"/>
        </w:rPr>
        <w:t>tsDMARDs</w:t>
      </w:r>
      <w:proofErr w:type="spellEnd"/>
      <w:r w:rsidRPr="00641A11">
        <w:rPr>
          <w:rFonts w:ascii="Arial" w:eastAsia="ＭＳ Ｐ明朝" w:hAnsi="Arial" w:cs="Arial"/>
          <w:sz w:val="24"/>
          <w:szCs w:val="24"/>
        </w:rPr>
        <w:t xml:space="preserve"> associated with CDAI remission at 24 weeks for each </w:t>
      </w:r>
      <w:proofErr w:type="spellStart"/>
      <w:r w:rsidRPr="00641A11">
        <w:rPr>
          <w:rFonts w:ascii="Arial" w:eastAsia="ＭＳ Ｐ明朝" w:hAnsi="Arial" w:cs="Arial" w:hint="eastAsia"/>
          <w:sz w:val="24"/>
          <w:szCs w:val="24"/>
        </w:rPr>
        <w:t>JAKi</w:t>
      </w:r>
      <w:proofErr w:type="spellEnd"/>
      <w:r w:rsidRPr="00641A11">
        <w:rPr>
          <w:rFonts w:ascii="Arial" w:eastAsia="ＭＳ Ｐ明朝" w:hAnsi="Arial" w:cs="Arial" w:hint="eastAsia"/>
          <w:sz w:val="24"/>
          <w:szCs w:val="24"/>
        </w:rPr>
        <w:t xml:space="preserve"> group</w:t>
      </w:r>
    </w:p>
    <w:tbl>
      <w:tblPr>
        <w:tblpPr w:leftFromText="142" w:rightFromText="142" w:vertAnchor="page" w:horzAnchor="margin" w:tblpXSpec="center" w:tblpY="1621"/>
        <w:tblW w:w="4805" w:type="pct"/>
        <w:tblBorders>
          <w:top w:val="dotted" w:sz="4" w:space="0" w:color="auto"/>
          <w:bottom w:val="dotted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46"/>
        <w:gridCol w:w="3584"/>
        <w:gridCol w:w="2024"/>
        <w:gridCol w:w="3270"/>
        <w:gridCol w:w="1873"/>
      </w:tblGrid>
      <w:tr w:rsidR="00C657BE" w:rsidRPr="00641A11" w14:paraId="323C26F3" w14:textId="77777777" w:rsidTr="000B40E7">
        <w:trPr>
          <w:trHeight w:val="77"/>
        </w:trPr>
        <w:tc>
          <w:tcPr>
            <w:tcW w:w="5000" w:type="pct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0807E72C" w14:textId="78C2B7D1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kern w:val="24"/>
                <w:sz w:val="24"/>
                <w:szCs w:val="24"/>
              </w:rPr>
              <w:t xml:space="preserve">TOF as second-line </w:t>
            </w:r>
            <w:r w:rsidR="00142723" w:rsidRPr="00641A11">
              <w:rPr>
                <w:rFonts w:ascii="Arial" w:eastAsia="ＭＳ Ｐ明朝" w:hAnsi="Arial" w:cs="Arial" w:hint="eastAsia"/>
                <w:color w:val="000000" w:themeColor="text1"/>
                <w:kern w:val="24"/>
                <w:sz w:val="24"/>
                <w:szCs w:val="24"/>
              </w:rPr>
              <w:t>therapy</w:t>
            </w: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 xml:space="preserve"> (n=40)</w:t>
            </w:r>
          </w:p>
        </w:tc>
      </w:tr>
      <w:tr w:rsidR="00C657BE" w:rsidRPr="00641A11" w14:paraId="1B1819A8" w14:textId="77777777" w:rsidTr="000B40E7">
        <w:trPr>
          <w:trHeight w:val="57"/>
        </w:trPr>
        <w:tc>
          <w:tcPr>
            <w:tcW w:w="1367" w:type="pc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48AF194F" w14:textId="77777777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  <w:tc>
          <w:tcPr>
            <w:tcW w:w="1895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006ACE29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Univariable analysis</w:t>
            </w:r>
          </w:p>
        </w:tc>
        <w:tc>
          <w:tcPr>
            <w:tcW w:w="1737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1C73A1EF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Multivariable analysis</w:t>
            </w:r>
          </w:p>
        </w:tc>
      </w:tr>
      <w:tr w:rsidR="00C657BE" w:rsidRPr="00641A11" w14:paraId="3D06FE0C" w14:textId="77777777" w:rsidTr="00901809">
        <w:trPr>
          <w:trHeight w:val="102"/>
        </w:trPr>
        <w:tc>
          <w:tcPr>
            <w:tcW w:w="1367" w:type="pct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069CFA1E" w14:textId="7C22D6AC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First-line</w:t>
            </w:r>
            <w:r w:rsidR="00142723"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 xml:space="preserve"> </w:t>
            </w:r>
            <w:r w:rsidR="00142723"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b/</w:t>
            </w:r>
            <w:proofErr w:type="spellStart"/>
            <w:r w:rsidR="00142723"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tsDMARDs</w:t>
            </w:r>
            <w:proofErr w:type="spellEnd"/>
          </w:p>
        </w:tc>
        <w:tc>
          <w:tcPr>
            <w:tcW w:w="1211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4F3415F2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Odds ratio (95% CI)</w:t>
            </w:r>
          </w:p>
        </w:tc>
        <w:tc>
          <w:tcPr>
            <w:tcW w:w="684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1C3ABA39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p value</w:t>
            </w:r>
          </w:p>
        </w:tc>
        <w:tc>
          <w:tcPr>
            <w:tcW w:w="1105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1406DBA6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Odds ratio (95% CI)</w:t>
            </w:r>
          </w:p>
        </w:tc>
        <w:tc>
          <w:tcPr>
            <w:tcW w:w="632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662538F5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p value</w:t>
            </w:r>
          </w:p>
        </w:tc>
      </w:tr>
      <w:tr w:rsidR="00C657BE" w:rsidRPr="00641A11" w14:paraId="66D7B10C" w14:textId="77777777" w:rsidTr="00901809">
        <w:trPr>
          <w:trHeight w:val="82"/>
        </w:trPr>
        <w:tc>
          <w:tcPr>
            <w:tcW w:w="1367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504CF38A" w14:textId="159FEA62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3327E587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684" w:type="pct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1C9D3134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5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55756477" w14:textId="77777777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139C1B80" w14:textId="77777777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</w:tr>
      <w:tr w:rsidR="00C657BE" w:rsidRPr="00641A11" w14:paraId="2243910A" w14:textId="77777777" w:rsidTr="00901809">
        <w:trPr>
          <w:trHeight w:val="102"/>
        </w:trPr>
        <w:tc>
          <w:tcPr>
            <w:tcW w:w="1367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7BB0185C" w14:textId="0D7C5C46" w:rsidR="00C657BE" w:rsidRPr="00641A11" w:rsidRDefault="00D14A44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IL-6Ri</w:t>
            </w:r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2DA37D0E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2.25 (0.17-29.0)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740150D5" w14:textId="7C2E2251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0.534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7186F7E8" w14:textId="77777777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61E17B49" w14:textId="77777777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</w:tr>
      <w:tr w:rsidR="00C657BE" w:rsidRPr="00641A11" w14:paraId="216DD30A" w14:textId="77777777" w:rsidTr="00901809">
        <w:trPr>
          <w:trHeight w:val="102"/>
        </w:trPr>
        <w:tc>
          <w:tcPr>
            <w:tcW w:w="1367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151FE73B" w14:textId="0A25784D" w:rsidR="00C657BE" w:rsidRPr="00641A11" w:rsidRDefault="00D14A44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CTLA4Ig</w:t>
            </w:r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03F67790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21557A79" w14:textId="031D5140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0.99</w:t>
            </w:r>
            <w:r w:rsidR="003E6812" w:rsidRPr="00641A11">
              <w:rPr>
                <w:rFonts w:ascii="Arial" w:eastAsia="ＭＳ Ｐ明朝" w:hAnsi="Arial" w:cs="Arial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7483F68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9B5759C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</w:tr>
      <w:tr w:rsidR="00C657BE" w:rsidRPr="00641A11" w14:paraId="5E6A5868" w14:textId="77777777" w:rsidTr="000B40E7">
        <w:trPr>
          <w:trHeight w:val="102"/>
        </w:trPr>
        <w:tc>
          <w:tcPr>
            <w:tcW w:w="136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0D45F9A8" w14:textId="2347AD14" w:rsidR="00C657BE" w:rsidRPr="00641A11" w:rsidRDefault="00D14A44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JAKi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50875F66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84" w:type="pct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74639CD3" w14:textId="16C2B2A2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0.996</w:t>
            </w:r>
          </w:p>
        </w:tc>
        <w:tc>
          <w:tcPr>
            <w:tcW w:w="1105" w:type="pct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C844383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91ED1FA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</w:tr>
      <w:tr w:rsidR="00C657BE" w:rsidRPr="00641A11" w14:paraId="7D0D6687" w14:textId="77777777" w:rsidTr="000B40E7">
        <w:trPr>
          <w:trHeight w:val="215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0CE7FE6" w14:textId="61912380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kern w:val="24"/>
                <w:sz w:val="24"/>
                <w:szCs w:val="24"/>
              </w:rPr>
              <w:t xml:space="preserve">BAR as second-line </w:t>
            </w:r>
            <w:r w:rsidR="00142723" w:rsidRPr="00641A11">
              <w:rPr>
                <w:rFonts w:ascii="Arial" w:eastAsia="ＭＳ Ｐ明朝" w:hAnsi="Arial" w:cs="Arial" w:hint="eastAsia"/>
                <w:color w:val="000000" w:themeColor="text1"/>
                <w:kern w:val="24"/>
                <w:sz w:val="24"/>
                <w:szCs w:val="24"/>
              </w:rPr>
              <w:t>therapy</w:t>
            </w:r>
            <w:r w:rsidRPr="00641A11">
              <w:rPr>
                <w:rFonts w:ascii="Arial" w:eastAsia="ＭＳ Ｐ明朝" w:hAnsi="Arial" w:cs="Arial"/>
                <w:color w:val="000000"/>
                <w:kern w:val="24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(n=55)</w:t>
            </w:r>
          </w:p>
        </w:tc>
      </w:tr>
      <w:tr w:rsidR="00C657BE" w:rsidRPr="00641A11" w14:paraId="7D4FBEC7" w14:textId="77777777" w:rsidTr="000B40E7">
        <w:trPr>
          <w:trHeight w:val="102"/>
        </w:trPr>
        <w:tc>
          <w:tcPr>
            <w:tcW w:w="1367" w:type="pc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623504B" w14:textId="77777777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  <w:tc>
          <w:tcPr>
            <w:tcW w:w="1895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3CBFB7B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Univariable analysis</w:t>
            </w:r>
          </w:p>
        </w:tc>
        <w:tc>
          <w:tcPr>
            <w:tcW w:w="1737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37B53EF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Multivariable analysis</w:t>
            </w:r>
          </w:p>
        </w:tc>
      </w:tr>
      <w:tr w:rsidR="00C657BE" w:rsidRPr="00641A11" w14:paraId="106B79DE" w14:textId="77777777" w:rsidTr="005217DE">
        <w:trPr>
          <w:trHeight w:val="102"/>
        </w:trPr>
        <w:tc>
          <w:tcPr>
            <w:tcW w:w="1367" w:type="pct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756D904" w14:textId="4E70249B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First-line</w:t>
            </w:r>
            <w:r w:rsidR="00142723"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 xml:space="preserve"> </w:t>
            </w:r>
            <w:r w:rsidR="00142723"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b/</w:t>
            </w:r>
            <w:proofErr w:type="spellStart"/>
            <w:r w:rsidR="00142723"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tsDMARDs</w:t>
            </w:r>
            <w:proofErr w:type="spellEnd"/>
          </w:p>
        </w:tc>
        <w:tc>
          <w:tcPr>
            <w:tcW w:w="1211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9D0710D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Odds ratio (95% CI)</w:t>
            </w:r>
          </w:p>
        </w:tc>
        <w:tc>
          <w:tcPr>
            <w:tcW w:w="684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C8DF0A4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1105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C559327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Odds ratio (95% CI)</w:t>
            </w:r>
          </w:p>
        </w:tc>
        <w:tc>
          <w:tcPr>
            <w:tcW w:w="632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9FB1542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p value</w:t>
            </w:r>
          </w:p>
        </w:tc>
      </w:tr>
      <w:tr w:rsidR="00C657BE" w:rsidRPr="00641A11" w14:paraId="6231127D" w14:textId="77777777" w:rsidTr="005217DE">
        <w:trPr>
          <w:trHeight w:val="102"/>
        </w:trPr>
        <w:tc>
          <w:tcPr>
            <w:tcW w:w="1367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62EFAEA" w14:textId="432A2F62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35C9E80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684" w:type="pct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33976E2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5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E928288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5A691B9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</w:tr>
      <w:tr w:rsidR="00C657BE" w:rsidRPr="00641A11" w14:paraId="4B9FAB82" w14:textId="77777777" w:rsidTr="005217DE">
        <w:trPr>
          <w:trHeight w:val="102"/>
        </w:trPr>
        <w:tc>
          <w:tcPr>
            <w:tcW w:w="1367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F9F2CAA" w14:textId="1B1A49D5" w:rsidR="00C657BE" w:rsidRPr="00641A11" w:rsidRDefault="00D14A44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IL-6Ri</w:t>
            </w:r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88134C5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0.35 (0.06-1.86)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FD2608E" w14:textId="30FF4CBE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0.22</w:t>
            </w:r>
            <w:r w:rsidR="003E6812" w:rsidRPr="00641A11">
              <w:rPr>
                <w:rFonts w:ascii="Arial" w:eastAsia="ＭＳ Ｐ明朝" w:hAnsi="Arial" w:cs="Arial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4CEEC26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1462900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</w:tr>
      <w:tr w:rsidR="00C657BE" w:rsidRPr="00641A11" w14:paraId="4844B364" w14:textId="77777777" w:rsidTr="005217DE">
        <w:trPr>
          <w:trHeight w:val="102"/>
        </w:trPr>
        <w:tc>
          <w:tcPr>
            <w:tcW w:w="1367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47837125" w14:textId="3C907EC4" w:rsidR="00C657BE" w:rsidRPr="00641A11" w:rsidRDefault="00D14A44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CTLA4Ig</w:t>
            </w:r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89866E5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0.58 (0.05–6.26)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9B0197D" w14:textId="4D2FEAE4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0.661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3CE9006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6781831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</w:tr>
      <w:tr w:rsidR="00C657BE" w:rsidRPr="00641A11" w14:paraId="33E7A970" w14:textId="77777777" w:rsidTr="000B40E7">
        <w:trPr>
          <w:trHeight w:val="102"/>
        </w:trPr>
        <w:tc>
          <w:tcPr>
            <w:tcW w:w="136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EA2E7E3" w14:textId="39CBAE86" w:rsidR="00C657BE" w:rsidRPr="00641A11" w:rsidRDefault="00D14A44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JAKi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AA699CD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0.88 (0.07-10.72)</w:t>
            </w:r>
          </w:p>
        </w:tc>
        <w:tc>
          <w:tcPr>
            <w:tcW w:w="684" w:type="pct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4671901" w14:textId="42530CD0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0.923</w:t>
            </w:r>
          </w:p>
        </w:tc>
        <w:tc>
          <w:tcPr>
            <w:tcW w:w="1105" w:type="pct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236F271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0FF7993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C657BE" w:rsidRPr="00641A11" w14:paraId="3940A73C" w14:textId="77777777" w:rsidTr="000B40E7">
        <w:trPr>
          <w:trHeight w:val="102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95BFE89" w14:textId="4EE42AF3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kern w:val="24"/>
                <w:sz w:val="24"/>
                <w:szCs w:val="24"/>
              </w:rPr>
              <w:t xml:space="preserve">UPA as second-line </w:t>
            </w:r>
            <w:r w:rsidR="00142723" w:rsidRPr="00641A11">
              <w:rPr>
                <w:rFonts w:ascii="Arial" w:eastAsia="ＭＳ Ｐ明朝" w:hAnsi="Arial" w:cs="Arial" w:hint="eastAsia"/>
                <w:color w:val="000000" w:themeColor="text1"/>
                <w:kern w:val="24"/>
                <w:sz w:val="24"/>
                <w:szCs w:val="24"/>
              </w:rPr>
              <w:t>therapy</w:t>
            </w: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 xml:space="preserve"> (n=32)</w:t>
            </w:r>
          </w:p>
        </w:tc>
      </w:tr>
      <w:tr w:rsidR="00C657BE" w:rsidRPr="00641A11" w14:paraId="21E8C2AD" w14:textId="77777777" w:rsidTr="000B40E7">
        <w:trPr>
          <w:trHeight w:val="102"/>
        </w:trPr>
        <w:tc>
          <w:tcPr>
            <w:tcW w:w="1367" w:type="pc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05C7DFF" w14:textId="77777777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95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75A40E7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Univariable analysis</w:t>
            </w:r>
          </w:p>
        </w:tc>
        <w:tc>
          <w:tcPr>
            <w:tcW w:w="1737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C78D0A2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Multivariable analysis</w:t>
            </w:r>
          </w:p>
        </w:tc>
      </w:tr>
      <w:tr w:rsidR="00C657BE" w:rsidRPr="00641A11" w14:paraId="3817F8B2" w14:textId="77777777" w:rsidTr="005217DE">
        <w:trPr>
          <w:trHeight w:val="102"/>
        </w:trPr>
        <w:tc>
          <w:tcPr>
            <w:tcW w:w="1367" w:type="pct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98128EE" w14:textId="3F393E7A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First-line</w:t>
            </w:r>
            <w:r w:rsidR="00142723"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 xml:space="preserve"> </w:t>
            </w:r>
            <w:r w:rsidR="00142723"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b/</w:t>
            </w:r>
            <w:proofErr w:type="spellStart"/>
            <w:r w:rsidR="00142723"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tsDMARDs</w:t>
            </w:r>
            <w:proofErr w:type="spellEnd"/>
          </w:p>
        </w:tc>
        <w:tc>
          <w:tcPr>
            <w:tcW w:w="1211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B0C3A9A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Odds ratio (95% CI)</w:t>
            </w:r>
          </w:p>
        </w:tc>
        <w:tc>
          <w:tcPr>
            <w:tcW w:w="684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4F3127CC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p value</w:t>
            </w:r>
          </w:p>
        </w:tc>
        <w:tc>
          <w:tcPr>
            <w:tcW w:w="1105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BD08EB5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Odds ratio (95% CI)</w:t>
            </w:r>
          </w:p>
        </w:tc>
        <w:tc>
          <w:tcPr>
            <w:tcW w:w="632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AFF882C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p value</w:t>
            </w:r>
          </w:p>
        </w:tc>
      </w:tr>
      <w:tr w:rsidR="00C657BE" w:rsidRPr="00641A11" w14:paraId="338D4065" w14:textId="77777777" w:rsidTr="005217DE">
        <w:trPr>
          <w:trHeight w:val="102"/>
        </w:trPr>
        <w:tc>
          <w:tcPr>
            <w:tcW w:w="1367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AAC901F" w14:textId="77DEB5AE" w:rsidR="00C657BE" w:rsidRPr="00641A11" w:rsidRDefault="00C657BE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921A55E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684" w:type="pct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AD1D227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5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E77F531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B06162A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</w:tr>
      <w:tr w:rsidR="00C657BE" w:rsidRPr="00641A11" w14:paraId="169AC7F8" w14:textId="77777777" w:rsidTr="005217DE">
        <w:trPr>
          <w:trHeight w:val="102"/>
        </w:trPr>
        <w:tc>
          <w:tcPr>
            <w:tcW w:w="1367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4CEC3556" w14:textId="0DCB443C" w:rsidR="00C657BE" w:rsidRPr="00641A11" w:rsidRDefault="00D14A44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IL-6Ri</w:t>
            </w:r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CC70B7F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7.00 (1.09-44.60)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B10C627" w14:textId="611A23A4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0.0</w:t>
            </w:r>
            <w:r w:rsidR="003E6812" w:rsidRPr="00641A11">
              <w:rPr>
                <w:rFonts w:ascii="Arial" w:eastAsia="ＭＳ Ｐ明朝" w:hAnsi="Arial" w:cs="Arial" w:hint="eastAsia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D8E96CA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82.83 (0.81-8438.87)</w:t>
            </w: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23BAE4F" w14:textId="1A3C0169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0.061</w:t>
            </w:r>
          </w:p>
        </w:tc>
      </w:tr>
      <w:tr w:rsidR="00C657BE" w:rsidRPr="00641A11" w14:paraId="50E36CB4" w14:textId="77777777" w:rsidTr="005217DE">
        <w:trPr>
          <w:trHeight w:val="102"/>
        </w:trPr>
        <w:tc>
          <w:tcPr>
            <w:tcW w:w="1367" w:type="pct"/>
            <w:tcBorders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4AF64292" w14:textId="335CA467" w:rsidR="00C657BE" w:rsidRPr="00641A11" w:rsidRDefault="00D14A44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CTLA4Ig</w:t>
            </w:r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464ADD5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</w:t>
            </w:r>
          </w:p>
        </w:tc>
        <w:tc>
          <w:tcPr>
            <w:tcW w:w="684" w:type="pct"/>
            <w:tcBorders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56DB992" w14:textId="083EC090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0.99</w:t>
            </w:r>
            <w:r w:rsidR="003E6812"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105" w:type="pct"/>
            <w:tcBorders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D74CCCF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  <w:bottom w:val="nil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4E218EF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</w:tr>
      <w:tr w:rsidR="00C657BE" w:rsidRPr="00641A11" w14:paraId="79605F8B" w14:textId="77777777" w:rsidTr="005217DE">
        <w:trPr>
          <w:trHeight w:val="102"/>
        </w:trPr>
        <w:tc>
          <w:tcPr>
            <w:tcW w:w="1367" w:type="pct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FCE141A" w14:textId="5318C1F9" w:rsidR="00C657BE" w:rsidRPr="00641A11" w:rsidRDefault="00D14A44" w:rsidP="008B6360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JAKi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="00C657BE"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FE5F3B3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0.66 (0.05-7.85)</w:t>
            </w:r>
          </w:p>
        </w:tc>
        <w:tc>
          <w:tcPr>
            <w:tcW w:w="684" w:type="pct"/>
            <w:tcBorders>
              <w:top w:val="nil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3C2F418" w14:textId="6A6E0829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0.747</w:t>
            </w:r>
          </w:p>
        </w:tc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91AFCEF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nil"/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B6629D9" w14:textId="77777777" w:rsidR="00C657BE" w:rsidRPr="00641A11" w:rsidRDefault="00C657BE" w:rsidP="008B6360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</w:tbl>
    <w:p w14:paraId="1963BCF6" w14:textId="1569AF3D" w:rsidR="00F3224C" w:rsidRPr="00641A11" w:rsidRDefault="0050521C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  <w:color w:val="000000"/>
          <w:kern w:val="24"/>
        </w:rPr>
      </w:pPr>
      <w:r w:rsidRPr="00641A11">
        <w:rPr>
          <w:rFonts w:ascii="Arial" w:eastAsia="ＭＳ Ｐ明朝" w:hAnsi="Arial" w:cs="Arial"/>
          <w:color w:val="000000"/>
          <w:kern w:val="24"/>
        </w:rPr>
        <w:t xml:space="preserve">In the </w:t>
      </w:r>
      <w:r w:rsidR="00F3224C" w:rsidRPr="00641A11">
        <w:rPr>
          <w:rFonts w:ascii="Arial" w:eastAsia="ＭＳ Ｐ明朝" w:hAnsi="Arial" w:cs="Arial"/>
          <w:color w:val="000000"/>
          <w:kern w:val="24"/>
        </w:rPr>
        <w:t xml:space="preserve">multivariate analysis of factors strongly associated with the achievement of CDAI remission at 24 weeks in RA patients treated with a second </w:t>
      </w:r>
      <w:proofErr w:type="spellStart"/>
      <w:r w:rsidR="00D14A44" w:rsidRPr="00641A11">
        <w:rPr>
          <w:rFonts w:ascii="Arial" w:eastAsia="ＭＳ Ｐ明朝" w:hAnsi="Arial" w:cs="Arial"/>
          <w:color w:val="000000"/>
          <w:kern w:val="24"/>
        </w:rPr>
        <w:t>JAKi</w:t>
      </w:r>
      <w:proofErr w:type="spellEnd"/>
      <w:r w:rsidR="00F3224C" w:rsidRPr="00641A11">
        <w:rPr>
          <w:rFonts w:ascii="Arial" w:eastAsia="ＭＳ Ｐ明朝" w:hAnsi="Arial" w:cs="Arial"/>
          <w:color w:val="000000"/>
          <w:kern w:val="24"/>
        </w:rPr>
        <w:t xml:space="preserve">, age, </w:t>
      </w:r>
      <w:r w:rsidR="00DE245C" w:rsidRPr="00641A11">
        <w:rPr>
          <w:rFonts w:ascii="Arial" w:eastAsia="ＭＳ Ｐ明朝" w:hAnsi="Arial" w:cs="Arial" w:hint="eastAsia"/>
          <w:color w:val="000000"/>
          <w:kern w:val="24"/>
        </w:rPr>
        <w:t>sex</w:t>
      </w:r>
      <w:r w:rsidR="00F3224C" w:rsidRPr="00641A11">
        <w:rPr>
          <w:rFonts w:ascii="Arial" w:eastAsia="ＭＳ Ｐ明朝" w:hAnsi="Arial" w:cs="Arial"/>
          <w:color w:val="000000"/>
          <w:kern w:val="24"/>
        </w:rPr>
        <w:t xml:space="preserve">, disease duration, CDAI, </w:t>
      </w:r>
      <w:r w:rsidR="00702140" w:rsidRPr="00641A11">
        <w:rPr>
          <w:rFonts w:ascii="Arial" w:eastAsia="ＭＳ Ｐ明朝" w:hAnsi="Arial" w:cs="Arial"/>
          <w:color w:val="000000"/>
          <w:kern w:val="24"/>
        </w:rPr>
        <w:t xml:space="preserve">PSL use, </w:t>
      </w:r>
      <w:r w:rsidR="00F3224C" w:rsidRPr="00641A11">
        <w:rPr>
          <w:rFonts w:ascii="Arial" w:eastAsia="ＭＳ Ｐ明朝" w:hAnsi="Arial" w:cs="Arial"/>
          <w:color w:val="000000"/>
          <w:kern w:val="24"/>
        </w:rPr>
        <w:t>and MTX use in the baseline were considered as covariates.</w:t>
      </w:r>
    </w:p>
    <w:p w14:paraId="7DABDB78" w14:textId="379A57DE" w:rsidR="004B4DD0" w:rsidRPr="00641A11" w:rsidRDefault="00570252" w:rsidP="006354F9">
      <w:pPr>
        <w:adjustRightInd w:val="0"/>
        <w:snapToGrid w:val="0"/>
        <w:spacing w:line="480" w:lineRule="auto"/>
        <w:rPr>
          <w:rFonts w:ascii="Arial" w:eastAsia="ＭＳ Ｐ明朝" w:hAnsi="Arial" w:cs="Arial"/>
          <w:color w:val="000000"/>
          <w:kern w:val="24"/>
          <w:sz w:val="24"/>
          <w:szCs w:val="24"/>
        </w:rPr>
      </w:pPr>
      <w:r w:rsidRPr="00641A11">
        <w:rPr>
          <w:rFonts w:ascii="Arial" w:eastAsia="ＭＳ Ｐ明朝" w:hAnsi="Arial" w:cs="Arial"/>
          <w:kern w:val="24"/>
          <w:sz w:val="24"/>
          <w:szCs w:val="24"/>
        </w:rPr>
        <w:t>b/</w:t>
      </w:r>
      <w:proofErr w:type="spellStart"/>
      <w:r w:rsidRPr="00641A11">
        <w:rPr>
          <w:rFonts w:ascii="Arial" w:eastAsia="ＭＳ Ｐ明朝" w:hAnsi="Arial" w:cs="Arial"/>
          <w:kern w:val="24"/>
          <w:sz w:val="24"/>
          <w:szCs w:val="24"/>
        </w:rPr>
        <w:t>tsDMARDs</w:t>
      </w:r>
      <w:proofErr w:type="spellEnd"/>
      <w:r w:rsidRPr="00641A11">
        <w:rPr>
          <w:rFonts w:ascii="Arial" w:eastAsia="ＭＳ Ｐ明朝" w:hAnsi="Arial" w:cs="Arial"/>
          <w:kern w:val="24"/>
          <w:sz w:val="24"/>
          <w:szCs w:val="24"/>
        </w:rPr>
        <w:t>; biologic/targeted synthetic disease-modifying antirheumatic drugs,</w:t>
      </w:r>
      <w:r w:rsidRPr="00641A11">
        <w:rPr>
          <w:rFonts w:ascii="Arial" w:eastAsia="ＭＳ Ｐ明朝" w:hAnsi="Arial" w:cs="Arial" w:hint="eastAsia"/>
          <w:kern w:val="24"/>
          <w:sz w:val="24"/>
          <w:szCs w:val="24"/>
        </w:rPr>
        <w:t xml:space="preserve"> </w:t>
      </w:r>
      <w:proofErr w:type="spellStart"/>
      <w:r w:rsidR="00F3224C" w:rsidRPr="00641A11">
        <w:rPr>
          <w:rFonts w:ascii="Arial" w:eastAsia="ＭＳ Ｐ明朝" w:hAnsi="Arial" w:cs="Arial"/>
          <w:sz w:val="24"/>
          <w:szCs w:val="24"/>
        </w:rPr>
        <w:t>TNFi</w:t>
      </w:r>
      <w:proofErr w:type="spellEnd"/>
      <w:r w:rsidR="00F3224C" w:rsidRPr="00641A11">
        <w:rPr>
          <w:rFonts w:ascii="Arial" w:eastAsia="ＭＳ Ｐ明朝" w:hAnsi="Arial" w:cs="Arial"/>
          <w:sz w:val="24"/>
          <w:szCs w:val="24"/>
        </w:rPr>
        <w:t xml:space="preserve">: tumor necrosis factor inhibitor, </w:t>
      </w:r>
      <w:r w:rsidR="00D14A44" w:rsidRPr="00641A11">
        <w:rPr>
          <w:rFonts w:ascii="Arial" w:eastAsia="ＭＳ Ｐ明朝" w:hAnsi="Arial" w:cs="Arial"/>
          <w:sz w:val="24"/>
          <w:szCs w:val="24"/>
        </w:rPr>
        <w:t>IL-6Ri</w:t>
      </w:r>
      <w:r w:rsidR="00F3224C" w:rsidRPr="00641A11">
        <w:rPr>
          <w:rFonts w:ascii="Arial" w:eastAsia="ＭＳ Ｐ明朝" w:hAnsi="Arial" w:cs="Arial"/>
          <w:sz w:val="24"/>
          <w:szCs w:val="24"/>
        </w:rPr>
        <w:t xml:space="preserve">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i</w:t>
      </w:r>
      <w:r w:rsidR="00F3224C" w:rsidRPr="00641A11">
        <w:rPr>
          <w:rFonts w:ascii="Arial" w:eastAsia="ＭＳ Ｐ明朝" w:hAnsi="Arial" w:cs="Arial"/>
          <w:sz w:val="24"/>
          <w:szCs w:val="24"/>
        </w:rPr>
        <w:t>nterleukin-6 receptor</w:t>
      </w:r>
      <w:r w:rsidR="00D14A44" w:rsidRPr="00641A11">
        <w:rPr>
          <w:rFonts w:ascii="Arial" w:eastAsia="ＭＳ Ｐ明朝" w:hAnsi="Arial" w:cs="Arial" w:hint="eastAsia"/>
          <w:sz w:val="24"/>
          <w:szCs w:val="24"/>
        </w:rPr>
        <w:t xml:space="preserve"> inhibitor</w:t>
      </w:r>
      <w:r w:rsidR="00F3224C" w:rsidRPr="00641A11">
        <w:rPr>
          <w:rFonts w:ascii="Arial" w:eastAsia="ＭＳ Ｐ明朝" w:hAnsi="Arial" w:cs="Arial"/>
          <w:sz w:val="24"/>
          <w:szCs w:val="24"/>
        </w:rPr>
        <w:t xml:space="preserve">, </w:t>
      </w:r>
      <w:r w:rsidR="00D14A44" w:rsidRPr="00641A11">
        <w:rPr>
          <w:rFonts w:ascii="Arial" w:eastAsia="ＭＳ Ｐ明朝" w:hAnsi="Arial" w:cs="Arial"/>
          <w:sz w:val="24"/>
          <w:szCs w:val="24"/>
        </w:rPr>
        <w:t>CTLA4Ig</w:t>
      </w:r>
      <w:r w:rsidR="00F3224C" w:rsidRPr="00641A11">
        <w:rPr>
          <w:rFonts w:ascii="Arial" w:eastAsia="ＭＳ Ｐ明朝" w:hAnsi="Arial" w:cs="Arial"/>
          <w:sz w:val="24"/>
          <w:szCs w:val="24"/>
        </w:rPr>
        <w:t xml:space="preserve">: cytotoxic T-lymphocyte antigen 4 Immunoglobulin, </w:t>
      </w:r>
      <w:proofErr w:type="spellStart"/>
      <w:r w:rsidR="00D14A44" w:rsidRPr="00641A11">
        <w:rPr>
          <w:rFonts w:ascii="Arial" w:eastAsia="ＭＳ Ｐ明朝" w:hAnsi="Arial" w:cs="Arial"/>
          <w:kern w:val="24"/>
          <w:sz w:val="24"/>
          <w:szCs w:val="24"/>
        </w:rPr>
        <w:t>JAKi</w:t>
      </w:r>
      <w:proofErr w:type="spellEnd"/>
      <w:r w:rsidR="00F3224C" w:rsidRPr="00641A11">
        <w:rPr>
          <w:rFonts w:ascii="Arial" w:eastAsia="ＭＳ Ｐ明朝" w:hAnsi="Arial" w:cs="Arial"/>
          <w:kern w:val="24"/>
          <w:sz w:val="24"/>
          <w:szCs w:val="24"/>
        </w:rPr>
        <w:t xml:space="preserve">: </w:t>
      </w:r>
      <w:proofErr w:type="spellStart"/>
      <w:r w:rsidR="00E406B2" w:rsidRPr="00641A11">
        <w:rPr>
          <w:rFonts w:ascii="Arial" w:eastAsia="ＭＳ Ｐ明朝" w:hAnsi="Arial" w:cs="Arial" w:hint="eastAsia"/>
          <w:kern w:val="24"/>
          <w:sz w:val="24"/>
          <w:szCs w:val="24"/>
        </w:rPr>
        <w:t>j</w:t>
      </w:r>
      <w:r w:rsidR="00F3224C" w:rsidRPr="00641A11">
        <w:rPr>
          <w:rFonts w:ascii="Arial" w:eastAsia="ＭＳ Ｐ明朝" w:hAnsi="Arial" w:cs="Arial"/>
          <w:kern w:val="24"/>
          <w:sz w:val="24"/>
          <w:szCs w:val="24"/>
        </w:rPr>
        <w:t>anus</w:t>
      </w:r>
      <w:proofErr w:type="spellEnd"/>
      <w:r w:rsidR="00F3224C" w:rsidRPr="00641A11">
        <w:rPr>
          <w:rFonts w:ascii="Arial" w:eastAsia="ＭＳ Ｐ明朝" w:hAnsi="Arial" w:cs="Arial"/>
          <w:kern w:val="24"/>
          <w:sz w:val="24"/>
          <w:szCs w:val="24"/>
        </w:rPr>
        <w:t xml:space="preserve"> kinase inhibitor</w:t>
      </w:r>
      <w:bookmarkStart w:id="1" w:name="_Hlk167027875"/>
      <w:bookmarkEnd w:id="0"/>
      <w:bookmarkEnd w:id="1"/>
    </w:p>
    <w:sectPr w:rsidR="004B4DD0" w:rsidRPr="00641A11" w:rsidSect="006F56D9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51F6D" w14:textId="77777777" w:rsidR="005648B0" w:rsidRDefault="005648B0" w:rsidP="007326FE">
      <w:r>
        <w:separator/>
      </w:r>
    </w:p>
  </w:endnote>
  <w:endnote w:type="continuationSeparator" w:id="0">
    <w:p w14:paraId="133A29CC" w14:textId="77777777" w:rsidR="005648B0" w:rsidRDefault="005648B0" w:rsidP="0073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6D61A" w14:textId="77777777" w:rsidR="005648B0" w:rsidRDefault="005648B0" w:rsidP="007326FE">
      <w:r>
        <w:separator/>
      </w:r>
    </w:p>
  </w:footnote>
  <w:footnote w:type="continuationSeparator" w:id="0">
    <w:p w14:paraId="3313BC60" w14:textId="77777777" w:rsidR="005648B0" w:rsidRDefault="005648B0" w:rsidP="00732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A4"/>
    <w:rsid w:val="0000455E"/>
    <w:rsid w:val="00017BCF"/>
    <w:rsid w:val="00021CF3"/>
    <w:rsid w:val="000244E3"/>
    <w:rsid w:val="00030706"/>
    <w:rsid w:val="000329B3"/>
    <w:rsid w:val="000350DC"/>
    <w:rsid w:val="00051CA1"/>
    <w:rsid w:val="0006215A"/>
    <w:rsid w:val="00065B00"/>
    <w:rsid w:val="00073202"/>
    <w:rsid w:val="00077628"/>
    <w:rsid w:val="0009127A"/>
    <w:rsid w:val="000A4D07"/>
    <w:rsid w:val="000B40E7"/>
    <w:rsid w:val="000B7462"/>
    <w:rsid w:val="000B788A"/>
    <w:rsid w:val="000C5B17"/>
    <w:rsid w:val="000C6369"/>
    <w:rsid w:val="000D2EE4"/>
    <w:rsid w:val="000D3D3A"/>
    <w:rsid w:val="000D573A"/>
    <w:rsid w:val="000E0666"/>
    <w:rsid w:val="000F3916"/>
    <w:rsid w:val="00100937"/>
    <w:rsid w:val="00103DD5"/>
    <w:rsid w:val="00127636"/>
    <w:rsid w:val="00127E33"/>
    <w:rsid w:val="00136A10"/>
    <w:rsid w:val="00142723"/>
    <w:rsid w:val="00145DC0"/>
    <w:rsid w:val="00152950"/>
    <w:rsid w:val="00152B73"/>
    <w:rsid w:val="0016006E"/>
    <w:rsid w:val="00181944"/>
    <w:rsid w:val="001A1866"/>
    <w:rsid w:val="001A47B2"/>
    <w:rsid w:val="001B2168"/>
    <w:rsid w:val="001B6116"/>
    <w:rsid w:val="001B779C"/>
    <w:rsid w:val="001C1D74"/>
    <w:rsid w:val="001C72E6"/>
    <w:rsid w:val="001C7B5A"/>
    <w:rsid w:val="001C7DDF"/>
    <w:rsid w:val="001D150C"/>
    <w:rsid w:val="001E2C57"/>
    <w:rsid w:val="001E2CB8"/>
    <w:rsid w:val="001F116E"/>
    <w:rsid w:val="001F4515"/>
    <w:rsid w:val="001F5F6F"/>
    <w:rsid w:val="001F67B8"/>
    <w:rsid w:val="00205D5E"/>
    <w:rsid w:val="002244F9"/>
    <w:rsid w:val="0024131E"/>
    <w:rsid w:val="00242D25"/>
    <w:rsid w:val="0024742D"/>
    <w:rsid w:val="00247DBC"/>
    <w:rsid w:val="00255E6F"/>
    <w:rsid w:val="00257891"/>
    <w:rsid w:val="00264315"/>
    <w:rsid w:val="00266FC9"/>
    <w:rsid w:val="00284D30"/>
    <w:rsid w:val="0028517B"/>
    <w:rsid w:val="002901A3"/>
    <w:rsid w:val="002C1246"/>
    <w:rsid w:val="002D31E0"/>
    <w:rsid w:val="002D7769"/>
    <w:rsid w:val="002E49C2"/>
    <w:rsid w:val="002E73F3"/>
    <w:rsid w:val="002F5BFE"/>
    <w:rsid w:val="00302B98"/>
    <w:rsid w:val="00305E5D"/>
    <w:rsid w:val="00306CE5"/>
    <w:rsid w:val="003110D4"/>
    <w:rsid w:val="003168E9"/>
    <w:rsid w:val="00323FBD"/>
    <w:rsid w:val="00330517"/>
    <w:rsid w:val="003405B3"/>
    <w:rsid w:val="00341C2D"/>
    <w:rsid w:val="003440B3"/>
    <w:rsid w:val="003451DD"/>
    <w:rsid w:val="003465F5"/>
    <w:rsid w:val="00366184"/>
    <w:rsid w:val="00366EF8"/>
    <w:rsid w:val="0037153E"/>
    <w:rsid w:val="00373F51"/>
    <w:rsid w:val="00377EE3"/>
    <w:rsid w:val="00383FA4"/>
    <w:rsid w:val="003865F8"/>
    <w:rsid w:val="0039052A"/>
    <w:rsid w:val="00392987"/>
    <w:rsid w:val="003A3C3F"/>
    <w:rsid w:val="003A4F3C"/>
    <w:rsid w:val="003C5E44"/>
    <w:rsid w:val="003C6724"/>
    <w:rsid w:val="003D328E"/>
    <w:rsid w:val="003E1F4D"/>
    <w:rsid w:val="003E46CD"/>
    <w:rsid w:val="003E4D1A"/>
    <w:rsid w:val="003E6812"/>
    <w:rsid w:val="003E6A77"/>
    <w:rsid w:val="003E6D45"/>
    <w:rsid w:val="004035A5"/>
    <w:rsid w:val="004045F1"/>
    <w:rsid w:val="00417294"/>
    <w:rsid w:val="0042500E"/>
    <w:rsid w:val="004254A5"/>
    <w:rsid w:val="00425D4F"/>
    <w:rsid w:val="00427FFE"/>
    <w:rsid w:val="00434F4E"/>
    <w:rsid w:val="00435565"/>
    <w:rsid w:val="00445730"/>
    <w:rsid w:val="0044683A"/>
    <w:rsid w:val="004545B8"/>
    <w:rsid w:val="004550D8"/>
    <w:rsid w:val="004553D1"/>
    <w:rsid w:val="004559C5"/>
    <w:rsid w:val="00462118"/>
    <w:rsid w:val="00467896"/>
    <w:rsid w:val="004935B3"/>
    <w:rsid w:val="00493A7F"/>
    <w:rsid w:val="0049554D"/>
    <w:rsid w:val="004A6E4E"/>
    <w:rsid w:val="004B2AD3"/>
    <w:rsid w:val="004B3D58"/>
    <w:rsid w:val="004B4DD0"/>
    <w:rsid w:val="004B6AF9"/>
    <w:rsid w:val="004D4ECB"/>
    <w:rsid w:val="004D5BED"/>
    <w:rsid w:val="004D78AF"/>
    <w:rsid w:val="004E5960"/>
    <w:rsid w:val="00500E32"/>
    <w:rsid w:val="00502DC5"/>
    <w:rsid w:val="0050521C"/>
    <w:rsid w:val="00506FDE"/>
    <w:rsid w:val="005100EB"/>
    <w:rsid w:val="0051508D"/>
    <w:rsid w:val="00520C54"/>
    <w:rsid w:val="005217DE"/>
    <w:rsid w:val="00537886"/>
    <w:rsid w:val="005472DF"/>
    <w:rsid w:val="00547576"/>
    <w:rsid w:val="005606A8"/>
    <w:rsid w:val="005648B0"/>
    <w:rsid w:val="00570252"/>
    <w:rsid w:val="0057031A"/>
    <w:rsid w:val="00581324"/>
    <w:rsid w:val="00583759"/>
    <w:rsid w:val="005839F2"/>
    <w:rsid w:val="005854D2"/>
    <w:rsid w:val="00585725"/>
    <w:rsid w:val="00590271"/>
    <w:rsid w:val="005A19A2"/>
    <w:rsid w:val="005A3154"/>
    <w:rsid w:val="005B4DDB"/>
    <w:rsid w:val="005C1417"/>
    <w:rsid w:val="005E1595"/>
    <w:rsid w:val="005E4C3C"/>
    <w:rsid w:val="005F5F4D"/>
    <w:rsid w:val="00614640"/>
    <w:rsid w:val="00616877"/>
    <w:rsid w:val="0062168D"/>
    <w:rsid w:val="006354F9"/>
    <w:rsid w:val="00641A11"/>
    <w:rsid w:val="00642128"/>
    <w:rsid w:val="00663B4C"/>
    <w:rsid w:val="0068103B"/>
    <w:rsid w:val="006906B7"/>
    <w:rsid w:val="006A1898"/>
    <w:rsid w:val="006B3F64"/>
    <w:rsid w:val="006C07A9"/>
    <w:rsid w:val="006C1CC9"/>
    <w:rsid w:val="006C410B"/>
    <w:rsid w:val="006C71E1"/>
    <w:rsid w:val="006D2A75"/>
    <w:rsid w:val="006D34C2"/>
    <w:rsid w:val="006E0ED5"/>
    <w:rsid w:val="006E69C3"/>
    <w:rsid w:val="006F1D5D"/>
    <w:rsid w:val="006F56D9"/>
    <w:rsid w:val="006F62C1"/>
    <w:rsid w:val="00701AF8"/>
    <w:rsid w:val="00702140"/>
    <w:rsid w:val="00703992"/>
    <w:rsid w:val="0071418A"/>
    <w:rsid w:val="007205FE"/>
    <w:rsid w:val="0072188D"/>
    <w:rsid w:val="00725505"/>
    <w:rsid w:val="007326FE"/>
    <w:rsid w:val="0073530B"/>
    <w:rsid w:val="00736A77"/>
    <w:rsid w:val="00742EE2"/>
    <w:rsid w:val="00750115"/>
    <w:rsid w:val="0075236F"/>
    <w:rsid w:val="00755E47"/>
    <w:rsid w:val="00785ACB"/>
    <w:rsid w:val="007869CF"/>
    <w:rsid w:val="007B0553"/>
    <w:rsid w:val="007B2C60"/>
    <w:rsid w:val="007B5EF8"/>
    <w:rsid w:val="007B5F8C"/>
    <w:rsid w:val="007F2CDB"/>
    <w:rsid w:val="00815C7D"/>
    <w:rsid w:val="008176AA"/>
    <w:rsid w:val="00820DE4"/>
    <w:rsid w:val="0082424B"/>
    <w:rsid w:val="00827F21"/>
    <w:rsid w:val="00835C4A"/>
    <w:rsid w:val="0084162F"/>
    <w:rsid w:val="008459B4"/>
    <w:rsid w:val="00856A9D"/>
    <w:rsid w:val="00856EF7"/>
    <w:rsid w:val="00865C0D"/>
    <w:rsid w:val="00871905"/>
    <w:rsid w:val="0087232B"/>
    <w:rsid w:val="008A2493"/>
    <w:rsid w:val="008A49F3"/>
    <w:rsid w:val="008B24ED"/>
    <w:rsid w:val="008B37AF"/>
    <w:rsid w:val="008B47A5"/>
    <w:rsid w:val="008B4E99"/>
    <w:rsid w:val="008B5230"/>
    <w:rsid w:val="008B6360"/>
    <w:rsid w:val="008B65E8"/>
    <w:rsid w:val="008B6E7A"/>
    <w:rsid w:val="008C0CE5"/>
    <w:rsid w:val="008C1026"/>
    <w:rsid w:val="008C1EAB"/>
    <w:rsid w:val="008E3D67"/>
    <w:rsid w:val="008F26BB"/>
    <w:rsid w:val="008F3E67"/>
    <w:rsid w:val="008F4425"/>
    <w:rsid w:val="008F52AD"/>
    <w:rsid w:val="008F62A9"/>
    <w:rsid w:val="00901809"/>
    <w:rsid w:val="00905B53"/>
    <w:rsid w:val="00910FDF"/>
    <w:rsid w:val="00912217"/>
    <w:rsid w:val="00915464"/>
    <w:rsid w:val="009201B1"/>
    <w:rsid w:val="00921662"/>
    <w:rsid w:val="0092688B"/>
    <w:rsid w:val="00932309"/>
    <w:rsid w:val="00935C24"/>
    <w:rsid w:val="00944C86"/>
    <w:rsid w:val="00955F57"/>
    <w:rsid w:val="0095742F"/>
    <w:rsid w:val="00967D4C"/>
    <w:rsid w:val="009772B0"/>
    <w:rsid w:val="00977B1E"/>
    <w:rsid w:val="00981B0B"/>
    <w:rsid w:val="00983A69"/>
    <w:rsid w:val="00984251"/>
    <w:rsid w:val="00993A6E"/>
    <w:rsid w:val="009A22A4"/>
    <w:rsid w:val="009C1ACA"/>
    <w:rsid w:val="009F57C8"/>
    <w:rsid w:val="00A059C8"/>
    <w:rsid w:val="00A1036D"/>
    <w:rsid w:val="00A165F7"/>
    <w:rsid w:val="00A166A9"/>
    <w:rsid w:val="00A2462C"/>
    <w:rsid w:val="00A266C0"/>
    <w:rsid w:val="00A341AF"/>
    <w:rsid w:val="00A42C72"/>
    <w:rsid w:val="00A43CDD"/>
    <w:rsid w:val="00A54826"/>
    <w:rsid w:val="00A549F2"/>
    <w:rsid w:val="00A56396"/>
    <w:rsid w:val="00A6650C"/>
    <w:rsid w:val="00A8210F"/>
    <w:rsid w:val="00A8548D"/>
    <w:rsid w:val="00A857A0"/>
    <w:rsid w:val="00A858A2"/>
    <w:rsid w:val="00A923FC"/>
    <w:rsid w:val="00A975CD"/>
    <w:rsid w:val="00AA18BF"/>
    <w:rsid w:val="00AB4D7B"/>
    <w:rsid w:val="00AC05C2"/>
    <w:rsid w:val="00AC0DFD"/>
    <w:rsid w:val="00AC183A"/>
    <w:rsid w:val="00AE0B2D"/>
    <w:rsid w:val="00AE4E7C"/>
    <w:rsid w:val="00AF25D9"/>
    <w:rsid w:val="00AF5535"/>
    <w:rsid w:val="00AF5616"/>
    <w:rsid w:val="00B00AC1"/>
    <w:rsid w:val="00B0340E"/>
    <w:rsid w:val="00B05D47"/>
    <w:rsid w:val="00B06DEF"/>
    <w:rsid w:val="00B07271"/>
    <w:rsid w:val="00B128D4"/>
    <w:rsid w:val="00B243CF"/>
    <w:rsid w:val="00B258AE"/>
    <w:rsid w:val="00B26BDB"/>
    <w:rsid w:val="00B3140C"/>
    <w:rsid w:val="00B40093"/>
    <w:rsid w:val="00B53C31"/>
    <w:rsid w:val="00B610CF"/>
    <w:rsid w:val="00B61CAA"/>
    <w:rsid w:val="00B64A6E"/>
    <w:rsid w:val="00B659DA"/>
    <w:rsid w:val="00B6647D"/>
    <w:rsid w:val="00B67D14"/>
    <w:rsid w:val="00B733AF"/>
    <w:rsid w:val="00B80954"/>
    <w:rsid w:val="00B80FC0"/>
    <w:rsid w:val="00B90C6B"/>
    <w:rsid w:val="00B91AC5"/>
    <w:rsid w:val="00B95640"/>
    <w:rsid w:val="00BA1BAF"/>
    <w:rsid w:val="00BA2B83"/>
    <w:rsid w:val="00BD48A4"/>
    <w:rsid w:val="00BD599F"/>
    <w:rsid w:val="00BE0159"/>
    <w:rsid w:val="00BE0567"/>
    <w:rsid w:val="00BE47FF"/>
    <w:rsid w:val="00BE5385"/>
    <w:rsid w:val="00BF76E2"/>
    <w:rsid w:val="00C013C7"/>
    <w:rsid w:val="00C07D6F"/>
    <w:rsid w:val="00C104CB"/>
    <w:rsid w:val="00C11945"/>
    <w:rsid w:val="00C12BB8"/>
    <w:rsid w:val="00C14B95"/>
    <w:rsid w:val="00C170E3"/>
    <w:rsid w:val="00C1776B"/>
    <w:rsid w:val="00C23E5A"/>
    <w:rsid w:val="00C25049"/>
    <w:rsid w:val="00C261E2"/>
    <w:rsid w:val="00C31E4A"/>
    <w:rsid w:val="00C36B91"/>
    <w:rsid w:val="00C4150C"/>
    <w:rsid w:val="00C44286"/>
    <w:rsid w:val="00C50BD3"/>
    <w:rsid w:val="00C557B6"/>
    <w:rsid w:val="00C60208"/>
    <w:rsid w:val="00C631EE"/>
    <w:rsid w:val="00C657BE"/>
    <w:rsid w:val="00C71E77"/>
    <w:rsid w:val="00C7203E"/>
    <w:rsid w:val="00C92213"/>
    <w:rsid w:val="00C947CC"/>
    <w:rsid w:val="00CA33C9"/>
    <w:rsid w:val="00CA3CFE"/>
    <w:rsid w:val="00CA51BB"/>
    <w:rsid w:val="00CB6B5C"/>
    <w:rsid w:val="00CC3D49"/>
    <w:rsid w:val="00CC47F4"/>
    <w:rsid w:val="00CC6057"/>
    <w:rsid w:val="00CD03F5"/>
    <w:rsid w:val="00CD49E6"/>
    <w:rsid w:val="00CF17BB"/>
    <w:rsid w:val="00CF1BAB"/>
    <w:rsid w:val="00CF336D"/>
    <w:rsid w:val="00D02719"/>
    <w:rsid w:val="00D14A44"/>
    <w:rsid w:val="00D22022"/>
    <w:rsid w:val="00D25DF6"/>
    <w:rsid w:val="00D343E2"/>
    <w:rsid w:val="00D5162A"/>
    <w:rsid w:val="00D57163"/>
    <w:rsid w:val="00D617B5"/>
    <w:rsid w:val="00D72E53"/>
    <w:rsid w:val="00D73391"/>
    <w:rsid w:val="00D747C6"/>
    <w:rsid w:val="00D74C00"/>
    <w:rsid w:val="00D77A96"/>
    <w:rsid w:val="00D812D2"/>
    <w:rsid w:val="00D900D3"/>
    <w:rsid w:val="00D97C68"/>
    <w:rsid w:val="00DA73DE"/>
    <w:rsid w:val="00DB380D"/>
    <w:rsid w:val="00DB3B23"/>
    <w:rsid w:val="00DB458B"/>
    <w:rsid w:val="00DC533F"/>
    <w:rsid w:val="00DD7BE6"/>
    <w:rsid w:val="00DE245C"/>
    <w:rsid w:val="00DF67A9"/>
    <w:rsid w:val="00E0732F"/>
    <w:rsid w:val="00E10AB0"/>
    <w:rsid w:val="00E11B19"/>
    <w:rsid w:val="00E11F37"/>
    <w:rsid w:val="00E214D6"/>
    <w:rsid w:val="00E37048"/>
    <w:rsid w:val="00E406B2"/>
    <w:rsid w:val="00E41E4F"/>
    <w:rsid w:val="00E429E9"/>
    <w:rsid w:val="00E467DF"/>
    <w:rsid w:val="00E46F2F"/>
    <w:rsid w:val="00E473C9"/>
    <w:rsid w:val="00E54AA9"/>
    <w:rsid w:val="00E578FF"/>
    <w:rsid w:val="00E61CC9"/>
    <w:rsid w:val="00E648C5"/>
    <w:rsid w:val="00E6621C"/>
    <w:rsid w:val="00E670A8"/>
    <w:rsid w:val="00E81FBB"/>
    <w:rsid w:val="00E847C8"/>
    <w:rsid w:val="00E861C1"/>
    <w:rsid w:val="00E867FC"/>
    <w:rsid w:val="00EA0CB4"/>
    <w:rsid w:val="00EA5692"/>
    <w:rsid w:val="00EB05D4"/>
    <w:rsid w:val="00EB07B6"/>
    <w:rsid w:val="00EB5E74"/>
    <w:rsid w:val="00EC4F1D"/>
    <w:rsid w:val="00EC6543"/>
    <w:rsid w:val="00EC6958"/>
    <w:rsid w:val="00ED1AA8"/>
    <w:rsid w:val="00EE43E7"/>
    <w:rsid w:val="00EE5DA1"/>
    <w:rsid w:val="00EF2DD5"/>
    <w:rsid w:val="00F005AA"/>
    <w:rsid w:val="00F02A24"/>
    <w:rsid w:val="00F1015F"/>
    <w:rsid w:val="00F15BB2"/>
    <w:rsid w:val="00F16CB5"/>
    <w:rsid w:val="00F22BEF"/>
    <w:rsid w:val="00F264D1"/>
    <w:rsid w:val="00F3224C"/>
    <w:rsid w:val="00F4573F"/>
    <w:rsid w:val="00F469ED"/>
    <w:rsid w:val="00F53692"/>
    <w:rsid w:val="00F6357C"/>
    <w:rsid w:val="00F82D8B"/>
    <w:rsid w:val="00F8408F"/>
    <w:rsid w:val="00F90502"/>
    <w:rsid w:val="00FA4176"/>
    <w:rsid w:val="00FA635C"/>
    <w:rsid w:val="00FB05A3"/>
    <w:rsid w:val="00FB5818"/>
    <w:rsid w:val="00FB5CE6"/>
    <w:rsid w:val="00FC42C0"/>
    <w:rsid w:val="00FD39FA"/>
    <w:rsid w:val="00FE2636"/>
    <w:rsid w:val="00FE42ED"/>
    <w:rsid w:val="00FE455E"/>
    <w:rsid w:val="00FF3298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33EFC"/>
  <w15:chartTrackingRefBased/>
  <w15:docId w15:val="{5C5B8841-0579-4020-9761-44407B54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48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6FE"/>
  </w:style>
  <w:style w:type="paragraph" w:styleId="a5">
    <w:name w:val="footer"/>
    <w:basedOn w:val="a"/>
    <w:link w:val="a6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6FE"/>
  </w:style>
  <w:style w:type="paragraph" w:styleId="a7">
    <w:name w:val="List Paragraph"/>
    <w:basedOn w:val="a"/>
    <w:uiPriority w:val="34"/>
    <w:qFormat/>
    <w:rsid w:val="00BF76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D68A-5F2A-4A4A-8831-64E80CBB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Ryuichiro Kanda</dc:creator>
  <cp:keywords/>
  <dc:description/>
  <cp:lastModifiedBy>Ryuichiro Kanda</cp:lastModifiedBy>
  <cp:revision>2</cp:revision>
  <cp:lastPrinted>2024-07-26T02:31:00Z</cp:lastPrinted>
  <dcterms:created xsi:type="dcterms:W3CDTF">2024-08-09T14:07:00Z</dcterms:created>
  <dcterms:modified xsi:type="dcterms:W3CDTF">2024-08-09T14:07:00Z</dcterms:modified>
</cp:coreProperties>
</file>