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31C1B83" w14:textId="77777777" w:rsidR="0041182B" w:rsidRDefault="0041182B" w:rsidP="0041182B">
      <w:pPr>
        <w:spacing w:line="480" w:lineRule="auto"/>
        <w:jc w:val="both"/>
        <w:rPr>
          <w:lang w:val="en-US"/>
        </w:rPr>
      </w:pPr>
      <w:r>
        <w:rPr>
          <w:noProof/>
          <w:lang w:val="en-US"/>
        </w:rPr>
        <w:drawing>
          <wp:inline distT="0" distB="0" distL="0" distR="0" wp14:anchorId="31A7AF59" wp14:editId="6BCC153C">
            <wp:extent cx="5727700" cy="4572000"/>
            <wp:effectExtent l="0" t="0" r="0" b="0"/>
            <wp:docPr id="1831427917" name="Picture 1" descr="A diagram of a number of circles&#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1427917" name="Picture 1" descr="A diagram of a number of circles&#10;&#10;Description automatically generated with medium confidence"/>
                    <pic:cNvPicPr/>
                  </pic:nvPicPr>
                  <pic:blipFill>
                    <a:blip r:embed="rId4" cstate="print">
                      <a:extLst>
                        <a:ext uri="{28A0092B-C50C-407E-A947-70E740481C1C}">
                          <a14:useLocalDpi xmlns:a14="http://schemas.microsoft.com/office/drawing/2010/main" val="0"/>
                        </a:ext>
                      </a:extLst>
                    </a:blip>
                    <a:stretch>
                      <a:fillRect/>
                    </a:stretch>
                  </pic:blipFill>
                  <pic:spPr>
                    <a:xfrm>
                      <a:off x="0" y="0"/>
                      <a:ext cx="5727700" cy="4572000"/>
                    </a:xfrm>
                    <a:prstGeom prst="rect">
                      <a:avLst/>
                    </a:prstGeom>
                  </pic:spPr>
                </pic:pic>
              </a:graphicData>
            </a:graphic>
          </wp:inline>
        </w:drawing>
      </w:r>
    </w:p>
    <w:p w14:paraId="58584329" w14:textId="77777777" w:rsidR="0041182B" w:rsidRPr="00D53A09" w:rsidRDefault="0041182B" w:rsidP="0041182B">
      <w:pPr>
        <w:spacing w:line="480" w:lineRule="auto"/>
        <w:jc w:val="both"/>
        <w:rPr>
          <w:b/>
          <w:bCs/>
          <w:lang w:val="en-US"/>
        </w:rPr>
      </w:pPr>
      <w:r>
        <w:rPr>
          <w:b/>
          <w:bCs/>
          <w:lang w:val="en-US"/>
        </w:rPr>
        <w:t xml:space="preserve">Supplementary figure 1 </w:t>
      </w:r>
      <w:r w:rsidRPr="00D53A09">
        <w:rPr>
          <w:b/>
          <w:bCs/>
          <w:i/>
          <w:iCs/>
          <w:lang w:val="en-US"/>
        </w:rPr>
        <w:t>Representation of individual inclusion in the different cohorts.</w:t>
      </w:r>
    </w:p>
    <w:p w14:paraId="4D155C2D" w14:textId="77777777" w:rsidR="0041182B" w:rsidRDefault="0041182B" w:rsidP="0041182B">
      <w:pPr>
        <w:spacing w:line="480" w:lineRule="auto"/>
        <w:jc w:val="both"/>
        <w:rPr>
          <w:i/>
          <w:iCs/>
          <w:lang w:val="en-US"/>
        </w:rPr>
      </w:pPr>
      <w:r w:rsidRPr="00D53A09">
        <w:rPr>
          <w:i/>
          <w:iCs/>
          <w:lang w:val="en-US"/>
        </w:rPr>
        <w:t xml:space="preserve"> Percentage shown as a fraction of the total number of included individuals. Overlapping individuals have multiple samples that are included in multiple cohorts. Overlapping individuals between symptomatic and presymptomatic cohorts are removed during comparisons to achieve independent cohorts.</w:t>
      </w:r>
    </w:p>
    <w:p w14:paraId="477E13D9" w14:textId="77777777" w:rsidR="0041182B" w:rsidRPr="00D53A09" w:rsidRDefault="0041182B" w:rsidP="0041182B">
      <w:pPr>
        <w:spacing w:line="480" w:lineRule="auto"/>
        <w:jc w:val="both"/>
        <w:rPr>
          <w:i/>
          <w:iCs/>
          <w:lang w:val="en-US"/>
        </w:rPr>
      </w:pPr>
    </w:p>
    <w:p w14:paraId="4ACC3C14" w14:textId="77777777" w:rsidR="0041182B" w:rsidRDefault="0041182B" w:rsidP="0041182B">
      <w:pPr>
        <w:spacing w:line="480" w:lineRule="auto"/>
        <w:jc w:val="both"/>
        <w:rPr>
          <w:lang w:val="en-US"/>
        </w:rPr>
      </w:pPr>
      <w:r>
        <w:rPr>
          <w:noProof/>
        </w:rPr>
        <w:lastRenderedPageBreak/>
        <w:drawing>
          <wp:inline distT="0" distB="0" distL="0" distR="0" wp14:anchorId="2C4DF1CD" wp14:editId="454217F8">
            <wp:extent cx="4585335" cy="4585335"/>
            <wp:effectExtent l="0" t="0" r="0" b="0"/>
            <wp:docPr id="1555333384" name="Afbeelding 1555333384" descr="A group of graphs showing different age group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333384" name="Afbeelding 1555333384" descr="A group of graphs showing different age groups&#10;&#10;Description automatically generated"/>
                    <pic:cNvPicPr/>
                  </pic:nvPicPr>
                  <pic:blipFill>
                    <a:blip r:embed="rId5" cstate="print">
                      <a:extLst>
                        <a:ext uri="{28A0092B-C50C-407E-A947-70E740481C1C}">
                          <a14:useLocalDpi xmlns:a14="http://schemas.microsoft.com/office/drawing/2010/main" val="0"/>
                        </a:ext>
                      </a:extLst>
                    </a:blip>
                    <a:stretch>
                      <a:fillRect/>
                    </a:stretch>
                  </pic:blipFill>
                  <pic:spPr>
                    <a:xfrm>
                      <a:off x="0" y="0"/>
                      <a:ext cx="4585335" cy="4585335"/>
                    </a:xfrm>
                    <a:prstGeom prst="rect">
                      <a:avLst/>
                    </a:prstGeom>
                  </pic:spPr>
                </pic:pic>
              </a:graphicData>
            </a:graphic>
          </wp:inline>
        </w:drawing>
      </w:r>
    </w:p>
    <w:p w14:paraId="1829B9B6" w14:textId="77777777" w:rsidR="0041182B" w:rsidRPr="00D53A09" w:rsidRDefault="0041182B" w:rsidP="0041182B">
      <w:pPr>
        <w:spacing w:line="480" w:lineRule="auto"/>
        <w:jc w:val="both"/>
        <w:rPr>
          <w:b/>
          <w:bCs/>
          <w:i/>
          <w:iCs/>
          <w:lang w:val="en-US"/>
        </w:rPr>
      </w:pPr>
      <w:r w:rsidRPr="00885C3F">
        <w:rPr>
          <w:b/>
          <w:bCs/>
          <w:lang w:val="en-US"/>
        </w:rPr>
        <w:t>Supplementa</w:t>
      </w:r>
      <w:r>
        <w:rPr>
          <w:b/>
          <w:bCs/>
          <w:lang w:val="en-US"/>
        </w:rPr>
        <w:t>ry</w:t>
      </w:r>
      <w:r w:rsidRPr="00885C3F">
        <w:rPr>
          <w:b/>
          <w:bCs/>
          <w:lang w:val="en-US"/>
        </w:rPr>
        <w:t xml:space="preserve"> figure </w:t>
      </w:r>
      <w:r>
        <w:rPr>
          <w:b/>
          <w:bCs/>
          <w:lang w:val="en-US"/>
        </w:rPr>
        <w:t xml:space="preserve">2 </w:t>
      </w:r>
      <w:r w:rsidRPr="00D53A09">
        <w:rPr>
          <w:b/>
          <w:bCs/>
          <w:i/>
          <w:iCs/>
          <w:lang w:val="en-US"/>
        </w:rPr>
        <w:t xml:space="preserve">Four distinct genome-wide DMR trends can be observed between normal and complicated pregnancies in DMRs that are significant in late pregnancy </w:t>
      </w:r>
    </w:p>
    <w:p w14:paraId="13C64AEB" w14:textId="77777777" w:rsidR="0041182B" w:rsidRPr="00D53A09" w:rsidRDefault="0041182B" w:rsidP="0041182B">
      <w:pPr>
        <w:spacing w:line="480" w:lineRule="auto"/>
        <w:jc w:val="both"/>
        <w:rPr>
          <w:i/>
          <w:iCs/>
          <w:lang w:val="en-US"/>
        </w:rPr>
      </w:pPr>
      <w:r w:rsidRPr="00D53A09">
        <w:rPr>
          <w:i/>
          <w:iCs/>
          <w:lang w:val="en-US"/>
        </w:rPr>
        <w:t>Each plot shows the mean methylation trend of a cluster of regions that follow a similar trend. DMRs were clustered based on their methylation trend and grouped together into four groups. Four methylation trends can be observed in these groups. DMRs were computed on the symptomatic cohort. Smoothing was performed with local polynomial regression fitting, SE is shown as band.</w:t>
      </w:r>
    </w:p>
    <w:p w14:paraId="3934DE02" w14:textId="77777777" w:rsidR="0041182B" w:rsidRDefault="0041182B" w:rsidP="0041182B">
      <w:pPr>
        <w:spacing w:line="480" w:lineRule="auto"/>
        <w:jc w:val="both"/>
        <w:rPr>
          <w:lang w:val="en-US"/>
        </w:rPr>
      </w:pPr>
    </w:p>
    <w:p w14:paraId="3C35B4E4" w14:textId="77777777" w:rsidR="0041182B" w:rsidRDefault="0041182B" w:rsidP="0041182B">
      <w:pPr>
        <w:spacing w:line="480" w:lineRule="auto"/>
        <w:jc w:val="both"/>
        <w:rPr>
          <w:lang w:val="en-US"/>
        </w:rPr>
      </w:pPr>
      <w:r>
        <w:rPr>
          <w:noProof/>
          <w:lang w:val="en-US"/>
        </w:rPr>
        <w:lastRenderedPageBreak/>
        <w:drawing>
          <wp:inline distT="0" distB="0" distL="0" distR="0" wp14:anchorId="139E5E69" wp14:editId="3D98A967">
            <wp:extent cx="5731510" cy="5731510"/>
            <wp:effectExtent l="0" t="0" r="0" b="0"/>
            <wp:docPr id="1145952013" name="Picture 2" descr="A group of graphs showing different age valu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5952013" name="Picture 2" descr="A group of graphs showing different age values&#10;&#10;Description automatically generated"/>
                    <pic:cNvPicPr/>
                  </pic:nvPicPr>
                  <pic:blipFill>
                    <a:blip r:embed="rId6" cstate="print">
                      <a:extLst>
                        <a:ext uri="{28A0092B-C50C-407E-A947-70E740481C1C}">
                          <a14:useLocalDpi xmlns:a14="http://schemas.microsoft.com/office/drawing/2010/main" val="0"/>
                        </a:ext>
                      </a:extLst>
                    </a:blip>
                    <a:stretch>
                      <a:fillRect/>
                    </a:stretch>
                  </pic:blipFill>
                  <pic:spPr>
                    <a:xfrm>
                      <a:off x="0" y="0"/>
                      <a:ext cx="5731510" cy="5731510"/>
                    </a:xfrm>
                    <a:prstGeom prst="rect">
                      <a:avLst/>
                    </a:prstGeom>
                  </pic:spPr>
                </pic:pic>
              </a:graphicData>
            </a:graphic>
          </wp:inline>
        </w:drawing>
      </w:r>
    </w:p>
    <w:p w14:paraId="73695136" w14:textId="77777777" w:rsidR="0041182B" w:rsidRPr="00D53A09" w:rsidRDefault="0041182B" w:rsidP="0041182B">
      <w:pPr>
        <w:spacing w:line="480" w:lineRule="auto"/>
        <w:jc w:val="both"/>
        <w:rPr>
          <w:b/>
          <w:bCs/>
          <w:i/>
          <w:iCs/>
          <w:lang w:val="en-US"/>
        </w:rPr>
      </w:pPr>
      <w:r w:rsidRPr="007C1BEE">
        <w:rPr>
          <w:b/>
          <w:bCs/>
          <w:lang w:val="en-US"/>
        </w:rPr>
        <w:t xml:space="preserve">Supplementary </w:t>
      </w:r>
      <w:r w:rsidRPr="00885C3F">
        <w:rPr>
          <w:b/>
          <w:bCs/>
          <w:lang w:val="en-US"/>
        </w:rPr>
        <w:t xml:space="preserve">figure </w:t>
      </w:r>
      <w:r>
        <w:rPr>
          <w:b/>
          <w:bCs/>
          <w:lang w:val="en-US"/>
        </w:rPr>
        <w:t xml:space="preserve">3 </w:t>
      </w:r>
      <w:r w:rsidRPr="00D53A09">
        <w:rPr>
          <w:b/>
          <w:bCs/>
          <w:i/>
          <w:iCs/>
          <w:lang w:val="en-US"/>
        </w:rPr>
        <w:t xml:space="preserve">Four distinct genome-wide DMR trends can be observed between normal and complicated pregnancies in DMRs that are significant in early pregnancy  </w:t>
      </w:r>
    </w:p>
    <w:p w14:paraId="2A5D8246" w14:textId="77777777" w:rsidR="0041182B" w:rsidRPr="00D53A09" w:rsidRDefault="0041182B" w:rsidP="0041182B">
      <w:pPr>
        <w:spacing w:line="480" w:lineRule="auto"/>
        <w:jc w:val="both"/>
        <w:rPr>
          <w:i/>
          <w:iCs/>
          <w:color w:val="000000" w:themeColor="text1"/>
          <w:lang w:val="en-US"/>
        </w:rPr>
      </w:pPr>
      <w:r w:rsidRPr="00D53A09">
        <w:rPr>
          <w:i/>
          <w:iCs/>
          <w:lang w:val="en-US"/>
        </w:rPr>
        <w:t xml:space="preserve">Each plot shows the mean methylation trend of a cluster of regions that follow a similar trend. DMRs were clustered based on their methylation trend and grouped into four groups. Four methylation trends can be observed in these groups. DMRs were computed on the </w:t>
      </w:r>
      <w:r w:rsidRPr="00D53A09">
        <w:rPr>
          <w:i/>
          <w:iCs/>
          <w:lang w:val="en-US"/>
        </w:rPr>
        <w:lastRenderedPageBreak/>
        <w:t>presymptomatic cohort. Smoothing was performed with local polynomial regression fitting; SE is shown as a band.</w:t>
      </w:r>
      <w:r w:rsidRPr="00D53A09">
        <w:rPr>
          <w:i/>
          <w:iCs/>
          <w:color w:val="000000" w:themeColor="text1"/>
          <w:lang w:val="en-US"/>
        </w:rPr>
        <w:t xml:space="preserve"> </w:t>
      </w:r>
    </w:p>
    <w:p w14:paraId="605B826E" w14:textId="77777777" w:rsidR="0041182B" w:rsidRPr="007E0165" w:rsidRDefault="0041182B" w:rsidP="0041182B">
      <w:pPr>
        <w:spacing w:line="480" w:lineRule="auto"/>
        <w:jc w:val="both"/>
        <w:rPr>
          <w:lang w:val="en-US"/>
        </w:rPr>
      </w:pPr>
    </w:p>
    <w:p w14:paraId="5EE05469" w14:textId="77777777" w:rsidR="006079CE" w:rsidRDefault="006079CE"/>
    <w:sectPr w:rsidR="006079CE">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1182B"/>
    <w:rsid w:val="0041182B"/>
    <w:rsid w:val="006079CE"/>
    <w:rsid w:val="00AF5CDA"/>
    <w:rsid w:val="00C266BB"/>
    <w:rsid w:val="00C60D3A"/>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4B39D6"/>
  <w15:chartTrackingRefBased/>
  <w15:docId w15:val="{F4085452-A83B-4504-866C-D763708B5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en-I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1182B"/>
    <w:pPr>
      <w:spacing w:after="0" w:line="240" w:lineRule="auto"/>
    </w:pPr>
    <w:rPr>
      <w:kern w:val="0"/>
      <w:lang w:val="nl-BE"/>
      <w14:ligatures w14:val="none"/>
    </w:rPr>
  </w:style>
  <w:style w:type="paragraph" w:styleId="Heading1">
    <w:name w:val="heading 1"/>
    <w:basedOn w:val="Normal"/>
    <w:next w:val="Normal"/>
    <w:link w:val="Heading1Char"/>
    <w:uiPriority w:val="9"/>
    <w:qFormat/>
    <w:rsid w:val="0041182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val="en-IN"/>
      <w14:ligatures w14:val="standardContextual"/>
    </w:rPr>
  </w:style>
  <w:style w:type="paragraph" w:styleId="Heading2">
    <w:name w:val="heading 2"/>
    <w:basedOn w:val="Normal"/>
    <w:next w:val="Normal"/>
    <w:link w:val="Heading2Char"/>
    <w:uiPriority w:val="9"/>
    <w:semiHidden/>
    <w:unhideWhenUsed/>
    <w:qFormat/>
    <w:rsid w:val="0041182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val="en-IN"/>
      <w14:ligatures w14:val="standardContextual"/>
    </w:rPr>
  </w:style>
  <w:style w:type="paragraph" w:styleId="Heading3">
    <w:name w:val="heading 3"/>
    <w:basedOn w:val="Normal"/>
    <w:next w:val="Normal"/>
    <w:link w:val="Heading3Char"/>
    <w:uiPriority w:val="9"/>
    <w:semiHidden/>
    <w:unhideWhenUsed/>
    <w:qFormat/>
    <w:rsid w:val="0041182B"/>
    <w:pPr>
      <w:keepNext/>
      <w:keepLines/>
      <w:spacing w:before="160" w:after="80" w:line="278" w:lineRule="auto"/>
      <w:outlineLvl w:val="2"/>
    </w:pPr>
    <w:rPr>
      <w:rFonts w:eastAsiaTheme="majorEastAsia" w:cstheme="majorBidi"/>
      <w:color w:val="0F4761" w:themeColor="accent1" w:themeShade="BF"/>
      <w:kern w:val="2"/>
      <w:sz w:val="28"/>
      <w:szCs w:val="28"/>
      <w:lang w:val="en-IN"/>
      <w14:ligatures w14:val="standardContextual"/>
    </w:rPr>
  </w:style>
  <w:style w:type="paragraph" w:styleId="Heading4">
    <w:name w:val="heading 4"/>
    <w:basedOn w:val="Normal"/>
    <w:next w:val="Normal"/>
    <w:link w:val="Heading4Char"/>
    <w:uiPriority w:val="9"/>
    <w:semiHidden/>
    <w:unhideWhenUsed/>
    <w:qFormat/>
    <w:rsid w:val="0041182B"/>
    <w:pPr>
      <w:keepNext/>
      <w:keepLines/>
      <w:spacing w:before="80" w:after="40" w:line="278" w:lineRule="auto"/>
      <w:outlineLvl w:val="3"/>
    </w:pPr>
    <w:rPr>
      <w:rFonts w:eastAsiaTheme="majorEastAsia" w:cstheme="majorBidi"/>
      <w:i/>
      <w:iCs/>
      <w:color w:val="0F4761" w:themeColor="accent1" w:themeShade="BF"/>
      <w:kern w:val="2"/>
      <w:lang w:val="en-IN"/>
      <w14:ligatures w14:val="standardContextual"/>
    </w:rPr>
  </w:style>
  <w:style w:type="paragraph" w:styleId="Heading5">
    <w:name w:val="heading 5"/>
    <w:basedOn w:val="Normal"/>
    <w:next w:val="Normal"/>
    <w:link w:val="Heading5Char"/>
    <w:uiPriority w:val="9"/>
    <w:semiHidden/>
    <w:unhideWhenUsed/>
    <w:qFormat/>
    <w:rsid w:val="0041182B"/>
    <w:pPr>
      <w:keepNext/>
      <w:keepLines/>
      <w:spacing w:before="80" w:after="40" w:line="278" w:lineRule="auto"/>
      <w:outlineLvl w:val="4"/>
    </w:pPr>
    <w:rPr>
      <w:rFonts w:eastAsiaTheme="majorEastAsia" w:cstheme="majorBidi"/>
      <w:color w:val="0F4761" w:themeColor="accent1" w:themeShade="BF"/>
      <w:kern w:val="2"/>
      <w:lang w:val="en-IN"/>
      <w14:ligatures w14:val="standardContextual"/>
    </w:rPr>
  </w:style>
  <w:style w:type="paragraph" w:styleId="Heading6">
    <w:name w:val="heading 6"/>
    <w:basedOn w:val="Normal"/>
    <w:next w:val="Normal"/>
    <w:link w:val="Heading6Char"/>
    <w:uiPriority w:val="9"/>
    <w:semiHidden/>
    <w:unhideWhenUsed/>
    <w:qFormat/>
    <w:rsid w:val="0041182B"/>
    <w:pPr>
      <w:keepNext/>
      <w:keepLines/>
      <w:spacing w:before="40" w:line="278" w:lineRule="auto"/>
      <w:outlineLvl w:val="5"/>
    </w:pPr>
    <w:rPr>
      <w:rFonts w:eastAsiaTheme="majorEastAsia" w:cstheme="majorBidi"/>
      <w:i/>
      <w:iCs/>
      <w:color w:val="595959" w:themeColor="text1" w:themeTint="A6"/>
      <w:kern w:val="2"/>
      <w:lang w:val="en-IN"/>
      <w14:ligatures w14:val="standardContextual"/>
    </w:rPr>
  </w:style>
  <w:style w:type="paragraph" w:styleId="Heading7">
    <w:name w:val="heading 7"/>
    <w:basedOn w:val="Normal"/>
    <w:next w:val="Normal"/>
    <w:link w:val="Heading7Char"/>
    <w:uiPriority w:val="9"/>
    <w:semiHidden/>
    <w:unhideWhenUsed/>
    <w:qFormat/>
    <w:rsid w:val="0041182B"/>
    <w:pPr>
      <w:keepNext/>
      <w:keepLines/>
      <w:spacing w:before="40" w:line="278" w:lineRule="auto"/>
      <w:outlineLvl w:val="6"/>
    </w:pPr>
    <w:rPr>
      <w:rFonts w:eastAsiaTheme="majorEastAsia" w:cstheme="majorBidi"/>
      <w:color w:val="595959" w:themeColor="text1" w:themeTint="A6"/>
      <w:kern w:val="2"/>
      <w:lang w:val="en-IN"/>
      <w14:ligatures w14:val="standardContextual"/>
    </w:rPr>
  </w:style>
  <w:style w:type="paragraph" w:styleId="Heading8">
    <w:name w:val="heading 8"/>
    <w:basedOn w:val="Normal"/>
    <w:next w:val="Normal"/>
    <w:link w:val="Heading8Char"/>
    <w:uiPriority w:val="9"/>
    <w:semiHidden/>
    <w:unhideWhenUsed/>
    <w:qFormat/>
    <w:rsid w:val="0041182B"/>
    <w:pPr>
      <w:keepNext/>
      <w:keepLines/>
      <w:spacing w:line="278" w:lineRule="auto"/>
      <w:outlineLvl w:val="7"/>
    </w:pPr>
    <w:rPr>
      <w:rFonts w:eastAsiaTheme="majorEastAsia" w:cstheme="majorBidi"/>
      <w:i/>
      <w:iCs/>
      <w:color w:val="272727" w:themeColor="text1" w:themeTint="D8"/>
      <w:kern w:val="2"/>
      <w:lang w:val="en-IN"/>
      <w14:ligatures w14:val="standardContextual"/>
    </w:rPr>
  </w:style>
  <w:style w:type="paragraph" w:styleId="Heading9">
    <w:name w:val="heading 9"/>
    <w:basedOn w:val="Normal"/>
    <w:next w:val="Normal"/>
    <w:link w:val="Heading9Char"/>
    <w:uiPriority w:val="9"/>
    <w:semiHidden/>
    <w:unhideWhenUsed/>
    <w:qFormat/>
    <w:rsid w:val="0041182B"/>
    <w:pPr>
      <w:keepNext/>
      <w:keepLines/>
      <w:spacing w:line="278" w:lineRule="auto"/>
      <w:outlineLvl w:val="8"/>
    </w:pPr>
    <w:rPr>
      <w:rFonts w:eastAsiaTheme="majorEastAsia" w:cstheme="majorBidi"/>
      <w:color w:val="272727" w:themeColor="text1" w:themeTint="D8"/>
      <w:kern w:val="2"/>
      <w:lang w:val="en-IN"/>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1182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1182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1182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1182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1182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1182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1182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1182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1182B"/>
    <w:rPr>
      <w:rFonts w:eastAsiaTheme="majorEastAsia" w:cstheme="majorBidi"/>
      <w:color w:val="272727" w:themeColor="text1" w:themeTint="D8"/>
    </w:rPr>
  </w:style>
  <w:style w:type="paragraph" w:styleId="Title">
    <w:name w:val="Title"/>
    <w:basedOn w:val="Normal"/>
    <w:next w:val="Normal"/>
    <w:link w:val="TitleChar"/>
    <w:uiPriority w:val="10"/>
    <w:qFormat/>
    <w:rsid w:val="0041182B"/>
    <w:pPr>
      <w:spacing w:after="80"/>
      <w:contextualSpacing/>
    </w:pPr>
    <w:rPr>
      <w:rFonts w:asciiTheme="majorHAnsi" w:eastAsiaTheme="majorEastAsia" w:hAnsiTheme="majorHAnsi" w:cstheme="majorBidi"/>
      <w:spacing w:val="-10"/>
      <w:kern w:val="28"/>
      <w:sz w:val="56"/>
      <w:szCs w:val="56"/>
      <w:lang w:val="en-IN"/>
      <w14:ligatures w14:val="standardContextual"/>
    </w:rPr>
  </w:style>
  <w:style w:type="character" w:customStyle="1" w:styleId="TitleChar">
    <w:name w:val="Title Char"/>
    <w:basedOn w:val="DefaultParagraphFont"/>
    <w:link w:val="Title"/>
    <w:uiPriority w:val="10"/>
    <w:rsid w:val="0041182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1182B"/>
    <w:pPr>
      <w:numPr>
        <w:ilvl w:val="1"/>
      </w:numPr>
      <w:spacing w:after="160" w:line="278" w:lineRule="auto"/>
    </w:pPr>
    <w:rPr>
      <w:rFonts w:eastAsiaTheme="majorEastAsia" w:cstheme="majorBidi"/>
      <w:color w:val="595959" w:themeColor="text1" w:themeTint="A6"/>
      <w:spacing w:val="15"/>
      <w:kern w:val="2"/>
      <w:sz w:val="28"/>
      <w:szCs w:val="28"/>
      <w:lang w:val="en-IN"/>
      <w14:ligatures w14:val="standardContextual"/>
    </w:rPr>
  </w:style>
  <w:style w:type="character" w:customStyle="1" w:styleId="SubtitleChar">
    <w:name w:val="Subtitle Char"/>
    <w:basedOn w:val="DefaultParagraphFont"/>
    <w:link w:val="Subtitle"/>
    <w:uiPriority w:val="11"/>
    <w:rsid w:val="0041182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1182B"/>
    <w:pPr>
      <w:spacing w:before="160" w:after="160" w:line="278" w:lineRule="auto"/>
      <w:jc w:val="center"/>
    </w:pPr>
    <w:rPr>
      <w:i/>
      <w:iCs/>
      <w:color w:val="404040" w:themeColor="text1" w:themeTint="BF"/>
      <w:kern w:val="2"/>
      <w:lang w:val="en-IN"/>
      <w14:ligatures w14:val="standardContextual"/>
    </w:rPr>
  </w:style>
  <w:style w:type="character" w:customStyle="1" w:styleId="QuoteChar">
    <w:name w:val="Quote Char"/>
    <w:basedOn w:val="DefaultParagraphFont"/>
    <w:link w:val="Quote"/>
    <w:uiPriority w:val="29"/>
    <w:rsid w:val="0041182B"/>
    <w:rPr>
      <w:i/>
      <w:iCs/>
      <w:color w:val="404040" w:themeColor="text1" w:themeTint="BF"/>
    </w:rPr>
  </w:style>
  <w:style w:type="paragraph" w:styleId="ListParagraph">
    <w:name w:val="List Paragraph"/>
    <w:basedOn w:val="Normal"/>
    <w:uiPriority w:val="34"/>
    <w:qFormat/>
    <w:rsid w:val="0041182B"/>
    <w:pPr>
      <w:spacing w:after="160" w:line="278" w:lineRule="auto"/>
      <w:ind w:left="720"/>
      <w:contextualSpacing/>
    </w:pPr>
    <w:rPr>
      <w:kern w:val="2"/>
      <w:lang w:val="en-IN"/>
      <w14:ligatures w14:val="standardContextual"/>
    </w:rPr>
  </w:style>
  <w:style w:type="character" w:styleId="IntenseEmphasis">
    <w:name w:val="Intense Emphasis"/>
    <w:basedOn w:val="DefaultParagraphFont"/>
    <w:uiPriority w:val="21"/>
    <w:qFormat/>
    <w:rsid w:val="0041182B"/>
    <w:rPr>
      <w:i/>
      <w:iCs/>
      <w:color w:val="0F4761" w:themeColor="accent1" w:themeShade="BF"/>
    </w:rPr>
  </w:style>
  <w:style w:type="paragraph" w:styleId="IntenseQuote">
    <w:name w:val="Intense Quote"/>
    <w:basedOn w:val="Normal"/>
    <w:next w:val="Normal"/>
    <w:link w:val="IntenseQuoteChar"/>
    <w:uiPriority w:val="30"/>
    <w:qFormat/>
    <w:rsid w:val="0041182B"/>
    <w:pPr>
      <w:pBdr>
        <w:top w:val="single" w:sz="4" w:space="10" w:color="0F4761" w:themeColor="accent1" w:themeShade="BF"/>
        <w:bottom w:val="single" w:sz="4" w:space="10" w:color="0F4761" w:themeColor="accent1" w:themeShade="BF"/>
      </w:pBdr>
      <w:spacing w:before="360" w:after="360" w:line="278" w:lineRule="auto"/>
      <w:ind w:left="864" w:right="864"/>
      <w:jc w:val="center"/>
    </w:pPr>
    <w:rPr>
      <w:i/>
      <w:iCs/>
      <w:color w:val="0F4761" w:themeColor="accent1" w:themeShade="BF"/>
      <w:kern w:val="2"/>
      <w:lang w:val="en-IN"/>
      <w14:ligatures w14:val="standardContextual"/>
    </w:rPr>
  </w:style>
  <w:style w:type="character" w:customStyle="1" w:styleId="IntenseQuoteChar">
    <w:name w:val="Intense Quote Char"/>
    <w:basedOn w:val="DefaultParagraphFont"/>
    <w:link w:val="IntenseQuote"/>
    <w:uiPriority w:val="30"/>
    <w:rsid w:val="0041182B"/>
    <w:rPr>
      <w:i/>
      <w:iCs/>
      <w:color w:val="0F4761" w:themeColor="accent1" w:themeShade="BF"/>
    </w:rPr>
  </w:style>
  <w:style w:type="character" w:styleId="IntenseReference">
    <w:name w:val="Intense Reference"/>
    <w:basedOn w:val="DefaultParagraphFont"/>
    <w:uiPriority w:val="32"/>
    <w:qFormat/>
    <w:rsid w:val="0041182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1</TotalTime>
  <Pages>4</Pages>
  <Words>221</Words>
  <Characters>1262</Characters>
  <Application>Microsoft Office Word</Application>
  <DocSecurity>0</DocSecurity>
  <Lines>10</Lines>
  <Paragraphs>2</Paragraphs>
  <ScaleCrop>false</ScaleCrop>
  <Company>Springer Nature</Company>
  <LinksUpToDate>false</LinksUpToDate>
  <CharactersWithSpaces>1481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Amruta Dange</dc:creator>
  <cp:keywords/>
  <dc:description/>
  <cp:lastModifiedBy>Amruta Dange</cp:lastModifiedBy>
  <cp:revision>1</cp:revision>
  <dcterms:created xsi:type="dcterms:W3CDTF">2024-09-06T21:30:00Z</dcterms:created>
  <dcterms:modified xsi:type="dcterms:W3CDTF">2024-09-06T21:31:00Z</dcterms:modified>
</cp:coreProperties>
</file>