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2EC3" w:rsidRDefault="00011F30" w:rsidP="00DB20FB">
      <w:pPr>
        <w:jc w:val="center"/>
        <w:rPr>
          <w:rFonts w:ascii="Times New Roman" w:hAnsi="Times New Roman" w:cs="Times New Roman"/>
          <w:b/>
          <w:sz w:val="28"/>
          <w:szCs w:val="28"/>
          <w:lang w:val="de-DE"/>
        </w:rPr>
      </w:pPr>
      <w:proofErr w:type="spellStart"/>
      <w:r w:rsidRPr="00011F30">
        <w:rPr>
          <w:rFonts w:ascii="Times New Roman" w:hAnsi="Times New Roman" w:cs="Times New Roman"/>
          <w:b/>
          <w:sz w:val="28"/>
          <w:szCs w:val="28"/>
          <w:lang w:val="de-DE"/>
        </w:rPr>
        <w:t>Supporting</w:t>
      </w:r>
      <w:proofErr w:type="spellEnd"/>
      <w:r w:rsidRPr="00011F30">
        <w:rPr>
          <w:rFonts w:ascii="Times New Roman" w:hAnsi="Times New Roman" w:cs="Times New Roman"/>
          <w:b/>
          <w:sz w:val="28"/>
          <w:szCs w:val="28"/>
          <w:lang w:val="de-DE"/>
        </w:rPr>
        <w:t xml:space="preserve"> Information</w:t>
      </w:r>
    </w:p>
    <w:p w:rsidR="00F31164" w:rsidRPr="00F31164" w:rsidRDefault="00F31164" w:rsidP="00F31164">
      <w:pPr>
        <w:jc w:val="center"/>
        <w:rPr>
          <w:rFonts w:ascii="Times New Roman" w:hAnsi="Times New Roman" w:cs="Times New Roman"/>
          <w:sz w:val="24"/>
          <w:szCs w:val="24"/>
          <w:vertAlign w:val="superscript"/>
          <w:lang w:val="de-DE"/>
        </w:rPr>
      </w:pPr>
      <w:r w:rsidRPr="00F31164">
        <w:rPr>
          <w:rFonts w:ascii="Times New Roman" w:hAnsi="Times New Roman" w:cs="Times New Roman"/>
          <w:b/>
          <w:bCs/>
          <w:sz w:val="28"/>
          <w:szCs w:val="28"/>
          <w:lang w:val="de-DE"/>
        </w:rPr>
        <w:t>Determination of atmospherically deposited microplastics in moss samples</w:t>
      </w:r>
      <w:r w:rsidRPr="00F31164">
        <w:rPr>
          <w:rFonts w:ascii="Times New Roman" w:hAnsi="Times New Roman" w:cs="Times New Roman"/>
          <w:lang w:val="de-DE"/>
        </w:rPr>
        <w:t xml:space="preserve"> </w:t>
      </w:r>
      <w:r w:rsidRPr="00F31164">
        <w:rPr>
          <w:rFonts w:ascii="Times New Roman" w:hAnsi="Times New Roman" w:cs="Times New Roman"/>
          <w:lang w:val="de-DE"/>
        </w:rPr>
        <w:br/>
      </w:r>
      <w:r w:rsidRPr="00F31164">
        <w:rPr>
          <w:rFonts w:ascii="Times New Roman" w:hAnsi="Times New Roman" w:cs="Times New Roman"/>
          <w:lang w:val="de-DE"/>
        </w:rPr>
        <w:br/>
      </w:r>
      <w:r w:rsidRPr="00F31164">
        <w:rPr>
          <w:rFonts w:ascii="Times New Roman" w:hAnsi="Times New Roman" w:cs="Times New Roman"/>
          <w:sz w:val="24"/>
          <w:szCs w:val="24"/>
          <w:lang w:val="de-DE"/>
        </w:rPr>
        <w:t>Mike Wenzel</w:t>
      </w:r>
      <w:r w:rsidRPr="00F31164">
        <w:rPr>
          <w:rFonts w:ascii="Times New Roman" w:hAnsi="Times New Roman" w:cs="Times New Roman"/>
          <w:sz w:val="24"/>
          <w:szCs w:val="24"/>
          <w:vertAlign w:val="superscript"/>
          <w:lang w:val="de-DE"/>
        </w:rPr>
        <w:t>1,2</w:t>
      </w:r>
      <w:r w:rsidRPr="00F31164">
        <w:rPr>
          <w:rFonts w:ascii="Times New Roman" w:hAnsi="Times New Roman" w:cs="Times New Roman"/>
          <w:sz w:val="24"/>
          <w:szCs w:val="24"/>
          <w:lang w:val="de-DE"/>
        </w:rPr>
        <w:t>, Björn Fischer</w:t>
      </w:r>
      <w:r w:rsidRPr="00F31164">
        <w:rPr>
          <w:rFonts w:ascii="Times New Roman" w:hAnsi="Times New Roman" w:cs="Times New Roman"/>
          <w:sz w:val="24"/>
          <w:szCs w:val="24"/>
          <w:vertAlign w:val="superscript"/>
          <w:lang w:val="de-DE"/>
        </w:rPr>
        <w:t>3</w:t>
      </w:r>
      <w:r w:rsidRPr="00F31164">
        <w:rPr>
          <w:rFonts w:ascii="Times New Roman" w:hAnsi="Times New Roman" w:cs="Times New Roman"/>
          <w:sz w:val="24"/>
          <w:szCs w:val="24"/>
          <w:lang w:val="de-DE"/>
        </w:rPr>
        <w:t>, Carmen Wolf</w:t>
      </w:r>
      <w:r w:rsidRPr="00F31164">
        <w:rPr>
          <w:rFonts w:ascii="Times New Roman" w:hAnsi="Times New Roman" w:cs="Times New Roman"/>
          <w:sz w:val="24"/>
          <w:szCs w:val="24"/>
          <w:vertAlign w:val="superscript"/>
          <w:lang w:val="de-DE"/>
        </w:rPr>
        <w:t>1</w:t>
      </w:r>
      <w:r w:rsidRPr="00F31164">
        <w:rPr>
          <w:rFonts w:ascii="Times New Roman" w:hAnsi="Times New Roman" w:cs="Times New Roman"/>
          <w:sz w:val="24"/>
          <w:szCs w:val="24"/>
          <w:lang w:val="de-DE"/>
        </w:rPr>
        <w:t>, Christine Kube</w:t>
      </w:r>
      <w:r w:rsidRPr="00F31164">
        <w:rPr>
          <w:rFonts w:ascii="Times New Roman" w:hAnsi="Times New Roman" w:cs="Times New Roman"/>
          <w:sz w:val="24"/>
          <w:szCs w:val="24"/>
          <w:vertAlign w:val="superscript"/>
          <w:lang w:val="de-DE"/>
        </w:rPr>
        <w:t>1</w:t>
      </w:r>
      <w:r w:rsidRPr="00F31164">
        <w:rPr>
          <w:rFonts w:ascii="Times New Roman" w:hAnsi="Times New Roman" w:cs="Times New Roman"/>
          <w:sz w:val="24"/>
          <w:szCs w:val="24"/>
          <w:lang w:val="de-DE"/>
        </w:rPr>
        <w:t>,</w:t>
      </w:r>
      <w:r w:rsidRPr="00F31164">
        <w:rPr>
          <w:rFonts w:ascii="Times New Roman" w:hAnsi="Times New Roman" w:cs="Times New Roman"/>
          <w:sz w:val="24"/>
          <w:szCs w:val="24"/>
          <w:lang w:val="de-DE"/>
        </w:rPr>
        <w:br/>
        <w:t>Stefan Nickel</w:t>
      </w:r>
      <w:r w:rsidRPr="00F31164">
        <w:rPr>
          <w:rFonts w:ascii="Times New Roman" w:hAnsi="Times New Roman" w:cs="Times New Roman"/>
          <w:sz w:val="24"/>
          <w:szCs w:val="24"/>
          <w:vertAlign w:val="superscript"/>
          <w:lang w:val="de-DE"/>
        </w:rPr>
        <w:t>4</w:t>
      </w:r>
      <w:r w:rsidRPr="00F31164">
        <w:rPr>
          <w:rFonts w:ascii="Times New Roman" w:hAnsi="Times New Roman" w:cs="Times New Roman"/>
          <w:sz w:val="24"/>
          <w:szCs w:val="24"/>
          <w:lang w:val="de-DE"/>
        </w:rPr>
        <w:t>, Annekatrin Dreyer</w:t>
      </w:r>
      <w:r w:rsidRPr="00F31164">
        <w:rPr>
          <w:rFonts w:ascii="Times New Roman" w:hAnsi="Times New Roman" w:cs="Times New Roman"/>
          <w:sz w:val="24"/>
          <w:szCs w:val="24"/>
          <w:vertAlign w:val="superscript"/>
          <w:lang w:val="de-DE"/>
        </w:rPr>
        <w:t>5</w:t>
      </w:r>
      <w:r w:rsidRPr="00F31164">
        <w:rPr>
          <w:rFonts w:ascii="Times New Roman" w:hAnsi="Times New Roman" w:cs="Times New Roman"/>
          <w:sz w:val="24"/>
          <w:szCs w:val="24"/>
          <w:lang w:val="de-DE"/>
        </w:rPr>
        <w:t>, Barbara Völksen</w:t>
      </w:r>
      <w:r w:rsidRPr="00F31164">
        <w:rPr>
          <w:rFonts w:ascii="Times New Roman" w:hAnsi="Times New Roman" w:cs="Times New Roman"/>
          <w:sz w:val="24"/>
          <w:szCs w:val="24"/>
          <w:vertAlign w:val="superscript"/>
          <w:lang w:val="de-DE"/>
        </w:rPr>
        <w:t>4</w:t>
      </w:r>
      <w:r w:rsidRPr="00F31164">
        <w:rPr>
          <w:rFonts w:ascii="Times New Roman" w:hAnsi="Times New Roman" w:cs="Times New Roman"/>
          <w:sz w:val="24"/>
          <w:szCs w:val="24"/>
          <w:lang w:val="de-DE"/>
        </w:rPr>
        <w:t>, Winfried Schröder</w:t>
      </w:r>
      <w:r w:rsidRPr="00F31164">
        <w:rPr>
          <w:rFonts w:ascii="Times New Roman" w:hAnsi="Times New Roman" w:cs="Times New Roman"/>
          <w:sz w:val="24"/>
          <w:szCs w:val="24"/>
          <w:vertAlign w:val="superscript"/>
          <w:lang w:val="de-DE"/>
        </w:rPr>
        <w:t>4</w:t>
      </w:r>
      <w:r w:rsidRPr="00F31164">
        <w:rPr>
          <w:rFonts w:ascii="Times New Roman" w:hAnsi="Times New Roman" w:cs="Times New Roman"/>
          <w:sz w:val="24"/>
          <w:szCs w:val="24"/>
          <w:lang w:val="de-DE"/>
        </w:rPr>
        <w:t>,</w:t>
      </w:r>
      <w:r w:rsidRPr="00F31164">
        <w:rPr>
          <w:rFonts w:ascii="Times New Roman" w:hAnsi="Times New Roman" w:cs="Times New Roman"/>
          <w:sz w:val="24"/>
          <w:szCs w:val="24"/>
          <w:lang w:val="de-DE"/>
        </w:rPr>
        <w:br/>
        <w:t>Gerrit Renner</w:t>
      </w:r>
      <w:r w:rsidRPr="00F31164">
        <w:rPr>
          <w:rFonts w:ascii="Times New Roman" w:hAnsi="Times New Roman" w:cs="Times New Roman"/>
          <w:sz w:val="24"/>
          <w:szCs w:val="24"/>
          <w:vertAlign w:val="superscript"/>
          <w:lang w:val="de-DE"/>
        </w:rPr>
        <w:t>2,7</w:t>
      </w:r>
      <w:r w:rsidRPr="00F31164">
        <w:rPr>
          <w:rFonts w:ascii="Times New Roman" w:hAnsi="Times New Roman" w:cs="Times New Roman"/>
          <w:sz w:val="24"/>
          <w:szCs w:val="24"/>
          <w:lang w:val="de-DE"/>
        </w:rPr>
        <w:t>, Jürgen Schram</w:t>
      </w:r>
      <w:r w:rsidRPr="00F31164">
        <w:rPr>
          <w:rFonts w:ascii="Times New Roman" w:hAnsi="Times New Roman" w:cs="Times New Roman"/>
          <w:sz w:val="24"/>
          <w:szCs w:val="24"/>
          <w:vertAlign w:val="superscript"/>
          <w:lang w:val="de-DE"/>
        </w:rPr>
        <w:t>6</w:t>
      </w:r>
      <w:r w:rsidRPr="00F31164">
        <w:rPr>
          <w:rFonts w:ascii="Times New Roman" w:hAnsi="Times New Roman" w:cs="Times New Roman"/>
          <w:sz w:val="24"/>
          <w:szCs w:val="24"/>
          <w:lang w:val="de-DE"/>
        </w:rPr>
        <w:t>, Torsten C. Schmidt</w:t>
      </w:r>
      <w:r w:rsidRPr="00F31164">
        <w:rPr>
          <w:rFonts w:ascii="Times New Roman" w:hAnsi="Times New Roman" w:cs="Times New Roman"/>
          <w:sz w:val="24"/>
          <w:szCs w:val="24"/>
          <w:vertAlign w:val="superscript"/>
          <w:lang w:val="de-DE"/>
        </w:rPr>
        <w:t>2,7</w:t>
      </w:r>
      <w:r w:rsidRPr="00F31164">
        <w:rPr>
          <w:rFonts w:ascii="Times New Roman" w:hAnsi="Times New Roman" w:cs="Times New Roman"/>
          <w:sz w:val="24"/>
          <w:szCs w:val="24"/>
          <w:lang w:val="de-DE"/>
        </w:rPr>
        <w:t>, Jochen Tuerk</w:t>
      </w:r>
      <w:r w:rsidRPr="00F31164">
        <w:rPr>
          <w:rFonts w:ascii="Times New Roman" w:hAnsi="Times New Roman" w:cs="Times New Roman"/>
          <w:sz w:val="24"/>
          <w:szCs w:val="24"/>
          <w:vertAlign w:val="superscript"/>
          <w:lang w:val="de-DE"/>
        </w:rPr>
        <w:t>1, 7*</w:t>
      </w:r>
    </w:p>
    <w:p w:rsidR="00011F30" w:rsidRDefault="00011F30">
      <w:pPr>
        <w:rPr>
          <w:rFonts w:ascii="Times New Roman" w:hAnsi="Times New Roman" w:cs="Times New Roman"/>
          <w:b/>
          <w:sz w:val="28"/>
          <w:szCs w:val="28"/>
          <w:lang w:val="de-DE"/>
        </w:rPr>
      </w:pPr>
    </w:p>
    <w:p w:rsidR="00011F30" w:rsidRPr="00973BB1" w:rsidRDefault="00011F30">
      <w:pPr>
        <w:rPr>
          <w:rFonts w:ascii="Times New Roman" w:hAnsi="Times New Roman" w:cs="Times New Roman"/>
          <w:b/>
          <w:i/>
          <w:sz w:val="24"/>
          <w:szCs w:val="24"/>
        </w:rPr>
      </w:pPr>
      <w:r w:rsidRPr="00973BB1">
        <w:rPr>
          <w:rFonts w:ascii="Times New Roman" w:hAnsi="Times New Roman" w:cs="Times New Roman"/>
          <w:b/>
          <w:i/>
          <w:sz w:val="24"/>
          <w:szCs w:val="24"/>
        </w:rPr>
        <w:t>SI 1. Sampling site specifications</w:t>
      </w:r>
    </w:p>
    <w:p w:rsidR="00011F30" w:rsidRDefault="00973BB1" w:rsidP="00011F30">
      <w:pPr>
        <w:spacing w:line="276" w:lineRule="auto"/>
        <w:rPr>
          <w:szCs w:val="24"/>
        </w:rPr>
      </w:pPr>
      <w:r w:rsidRPr="00973BB1">
        <w:rPr>
          <w:szCs w:val="24"/>
        </w:rPr>
        <w:t xml:space="preserve">Table 1-1 </w:t>
      </w:r>
      <w:r w:rsidR="00011F30" w:rsidRPr="001535A1">
        <w:rPr>
          <w:szCs w:val="24"/>
        </w:rPr>
        <w:t>shows detailed sampling site information such as geographical and altitude above sea level, distance thresholds for the respective type of emission source, distance to the next monitoring station, and moss species collected.</w:t>
      </w:r>
    </w:p>
    <w:p w:rsidR="00011F30" w:rsidRDefault="00011F30" w:rsidP="00011F30">
      <w:pPr>
        <w:spacing w:line="276" w:lineRule="auto"/>
        <w:rPr>
          <w:szCs w:val="24"/>
        </w:rPr>
      </w:pPr>
    </w:p>
    <w:p w:rsidR="00011F30" w:rsidRPr="00011F30" w:rsidRDefault="00011F30" w:rsidP="00011F30">
      <w:pPr>
        <w:pStyle w:val="Beschriftung"/>
        <w:keepNext/>
      </w:pPr>
      <w:bookmarkStart w:id="0" w:name="_Ref169788964"/>
      <w:bookmarkStart w:id="1" w:name="_Toc171237081"/>
      <w:r w:rsidRPr="00973BB1">
        <w:t>Table</w:t>
      </w:r>
      <w:bookmarkEnd w:id="0"/>
      <w:r w:rsidR="00973BB1" w:rsidRPr="00973BB1">
        <w:t>1-1</w:t>
      </w:r>
      <w:r w:rsidRPr="00973BB1">
        <w:t>:</w:t>
      </w:r>
      <w:r>
        <w:t xml:space="preserve"> S</w:t>
      </w:r>
      <w:r w:rsidRPr="004F5B1A">
        <w:t>ampling site coordinates</w:t>
      </w:r>
      <w:r>
        <w:t xml:space="preserve"> and altitude above sea level</w:t>
      </w:r>
      <w:r w:rsidRPr="004F5B1A">
        <w:t xml:space="preserve">, </w:t>
      </w:r>
      <w:r>
        <w:t xml:space="preserve">potential emission sources, </w:t>
      </w:r>
      <w:r w:rsidRPr="004F5B1A">
        <w:t>distance</w:t>
      </w:r>
      <w:r>
        <w:t xml:space="preserve"> threshold for</w:t>
      </w:r>
      <w:r w:rsidRPr="004F5B1A">
        <w:t xml:space="preserve"> </w:t>
      </w:r>
      <w:bookmarkStart w:id="2" w:name="_Hlk142982651"/>
      <w:r>
        <w:t>potential emission source</w:t>
      </w:r>
      <w:bookmarkEnd w:id="2"/>
      <w:r>
        <w:t>s</w:t>
      </w:r>
      <w:r w:rsidRPr="004F5B1A">
        <w:t xml:space="preserve">, distance to </w:t>
      </w:r>
      <w:r>
        <w:t xml:space="preserve">environmental </w:t>
      </w:r>
      <w:r w:rsidRPr="004F5B1A">
        <w:t>monitoring station</w:t>
      </w:r>
      <w:r>
        <w:t>s equipped with measuring devices</w:t>
      </w:r>
      <w:r w:rsidRPr="004F5B1A">
        <w:t>, and moss species</w:t>
      </w:r>
      <w:r>
        <w:t xml:space="preserve"> sampled</w:t>
      </w:r>
      <w:r w:rsidRPr="004F5B1A">
        <w:t>.</w:t>
      </w:r>
      <w:bookmarkEnd w:id="1"/>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3"/>
        <w:gridCol w:w="2048"/>
        <w:gridCol w:w="1194"/>
        <w:gridCol w:w="1431"/>
        <w:gridCol w:w="1847"/>
        <w:gridCol w:w="1419"/>
      </w:tblGrid>
      <w:tr w:rsidR="00011F30" w:rsidTr="00B13FD5">
        <w:tc>
          <w:tcPr>
            <w:tcW w:w="0" w:type="auto"/>
            <w:tcBorders>
              <w:top w:val="single" w:sz="4" w:space="0" w:color="auto"/>
              <w:bottom w:val="single" w:sz="4" w:space="0" w:color="auto"/>
            </w:tcBorders>
            <w:vAlign w:val="center"/>
          </w:tcPr>
          <w:p w:rsidR="00011F30" w:rsidRPr="001535A1" w:rsidRDefault="00011F30" w:rsidP="00B13FD5">
            <w:pPr>
              <w:jc w:val="center"/>
              <w:rPr>
                <w:rFonts w:cs="Times New Roman"/>
                <w:b/>
              </w:rPr>
            </w:pPr>
            <w:r w:rsidRPr="001535A1">
              <w:rPr>
                <w:rFonts w:cs="Times New Roman"/>
                <w:b/>
              </w:rPr>
              <w:t xml:space="preserve">Sampling </w:t>
            </w:r>
            <w:proofErr w:type="spellStart"/>
            <w:r w:rsidRPr="001535A1">
              <w:rPr>
                <w:rFonts w:cs="Times New Roman"/>
                <w:b/>
              </w:rPr>
              <w:t>site</w:t>
            </w:r>
            <w:proofErr w:type="spellEnd"/>
            <w:r w:rsidRPr="001535A1">
              <w:rPr>
                <w:rFonts w:cs="Times New Roman"/>
                <w:b/>
              </w:rPr>
              <w:t xml:space="preserve"> [</w:t>
            </w:r>
            <w:proofErr w:type="spellStart"/>
            <w:r w:rsidRPr="001535A1">
              <w:rPr>
                <w:rFonts w:cs="Times New Roman"/>
                <w:b/>
              </w:rPr>
              <w:t>No</w:t>
            </w:r>
            <w:proofErr w:type="spellEnd"/>
            <w:r w:rsidRPr="001535A1">
              <w:rPr>
                <w:rFonts w:cs="Times New Roman"/>
                <w:b/>
              </w:rPr>
              <w:t>.]</w:t>
            </w:r>
          </w:p>
        </w:tc>
        <w:tc>
          <w:tcPr>
            <w:tcW w:w="2048" w:type="dxa"/>
            <w:tcBorders>
              <w:top w:val="single" w:sz="4" w:space="0" w:color="auto"/>
              <w:bottom w:val="single" w:sz="4" w:space="0" w:color="auto"/>
            </w:tcBorders>
            <w:vAlign w:val="center"/>
          </w:tcPr>
          <w:p w:rsidR="00011F30" w:rsidRPr="00011F30" w:rsidRDefault="00011F30" w:rsidP="00B13FD5">
            <w:pPr>
              <w:jc w:val="center"/>
              <w:rPr>
                <w:rFonts w:cs="Times New Roman"/>
                <w:b/>
                <w:lang w:val="en-US"/>
              </w:rPr>
            </w:pPr>
            <w:r w:rsidRPr="00011F30">
              <w:rPr>
                <w:rFonts w:cs="Times New Roman"/>
                <w:b/>
                <w:lang w:val="en-US"/>
              </w:rPr>
              <w:t>Sampling site coordinates</w:t>
            </w:r>
          </w:p>
          <w:p w:rsidR="00011F30" w:rsidRPr="00011F30" w:rsidRDefault="00011F30" w:rsidP="00B13FD5">
            <w:pPr>
              <w:jc w:val="center"/>
              <w:rPr>
                <w:rFonts w:cs="Times New Roman"/>
                <w:b/>
                <w:lang w:val="en-US"/>
              </w:rPr>
            </w:pPr>
            <w:r w:rsidRPr="00011F30">
              <w:rPr>
                <w:rFonts w:cs="Times New Roman"/>
                <w:b/>
                <w:lang w:val="en-US"/>
              </w:rPr>
              <w:t>Altitude above sea level [m]</w:t>
            </w:r>
          </w:p>
        </w:tc>
        <w:tc>
          <w:tcPr>
            <w:tcW w:w="1194" w:type="dxa"/>
            <w:tcBorders>
              <w:top w:val="single" w:sz="4" w:space="0" w:color="auto"/>
              <w:bottom w:val="single" w:sz="4" w:space="0" w:color="auto"/>
            </w:tcBorders>
            <w:vAlign w:val="center"/>
          </w:tcPr>
          <w:p w:rsidR="00011F30" w:rsidRPr="001535A1" w:rsidRDefault="00011F30" w:rsidP="00B13FD5">
            <w:pPr>
              <w:jc w:val="center"/>
              <w:rPr>
                <w:rFonts w:cs="Times New Roman"/>
                <w:b/>
              </w:rPr>
            </w:pPr>
            <w:r w:rsidRPr="001535A1">
              <w:rPr>
                <w:rFonts w:cs="Times New Roman"/>
                <w:b/>
              </w:rPr>
              <w:t xml:space="preserve">Potential </w:t>
            </w:r>
            <w:proofErr w:type="spellStart"/>
            <w:r w:rsidRPr="001535A1">
              <w:rPr>
                <w:rFonts w:cs="Times New Roman"/>
                <w:b/>
              </w:rPr>
              <w:t>emission</w:t>
            </w:r>
            <w:proofErr w:type="spellEnd"/>
            <w:r w:rsidRPr="001535A1">
              <w:rPr>
                <w:rFonts w:cs="Times New Roman"/>
                <w:b/>
              </w:rPr>
              <w:t xml:space="preserve"> source</w:t>
            </w:r>
          </w:p>
        </w:tc>
        <w:tc>
          <w:tcPr>
            <w:tcW w:w="0" w:type="auto"/>
            <w:tcBorders>
              <w:top w:val="single" w:sz="4" w:space="0" w:color="auto"/>
              <w:bottom w:val="single" w:sz="4" w:space="0" w:color="auto"/>
            </w:tcBorders>
            <w:vAlign w:val="center"/>
          </w:tcPr>
          <w:p w:rsidR="00011F30" w:rsidRPr="00011F30" w:rsidRDefault="00011F30" w:rsidP="00B13FD5">
            <w:pPr>
              <w:jc w:val="center"/>
              <w:rPr>
                <w:rFonts w:cs="Times New Roman"/>
                <w:b/>
                <w:lang w:val="en-US"/>
              </w:rPr>
            </w:pPr>
            <w:r w:rsidRPr="00011F30">
              <w:rPr>
                <w:rFonts w:cs="Times New Roman"/>
                <w:b/>
                <w:lang w:val="en-US"/>
              </w:rPr>
              <w:t>Distance threshold for potential emission source [m]</w:t>
            </w:r>
          </w:p>
        </w:tc>
        <w:tc>
          <w:tcPr>
            <w:tcW w:w="0" w:type="auto"/>
            <w:tcBorders>
              <w:top w:val="single" w:sz="4" w:space="0" w:color="auto"/>
              <w:bottom w:val="single" w:sz="4" w:space="0" w:color="auto"/>
            </w:tcBorders>
            <w:vAlign w:val="center"/>
          </w:tcPr>
          <w:p w:rsidR="00011F30" w:rsidRPr="00011F30" w:rsidRDefault="00011F30" w:rsidP="00B13FD5">
            <w:pPr>
              <w:jc w:val="center"/>
              <w:rPr>
                <w:rFonts w:cs="Times New Roman"/>
                <w:b/>
                <w:lang w:val="en-US"/>
              </w:rPr>
            </w:pPr>
            <w:r w:rsidRPr="00011F30">
              <w:rPr>
                <w:rFonts w:cs="Times New Roman"/>
                <w:b/>
                <w:lang w:val="en-US"/>
              </w:rPr>
              <w:t>Distance to environmental monitoring stations [m]</w:t>
            </w:r>
          </w:p>
        </w:tc>
        <w:tc>
          <w:tcPr>
            <w:tcW w:w="0" w:type="auto"/>
            <w:tcBorders>
              <w:top w:val="single" w:sz="4" w:space="0" w:color="auto"/>
              <w:bottom w:val="single" w:sz="4" w:space="0" w:color="auto"/>
            </w:tcBorders>
            <w:vAlign w:val="center"/>
          </w:tcPr>
          <w:p w:rsidR="00011F30" w:rsidRPr="001535A1" w:rsidRDefault="00011F30" w:rsidP="00B13FD5">
            <w:pPr>
              <w:jc w:val="center"/>
              <w:rPr>
                <w:rFonts w:cs="Times New Roman"/>
                <w:b/>
              </w:rPr>
            </w:pPr>
            <w:r w:rsidRPr="001535A1">
              <w:rPr>
                <w:rFonts w:cs="Times New Roman"/>
                <w:b/>
              </w:rPr>
              <w:t xml:space="preserve">Moss </w:t>
            </w:r>
            <w:proofErr w:type="spellStart"/>
            <w:r w:rsidRPr="001535A1">
              <w:rPr>
                <w:rFonts w:cs="Times New Roman"/>
                <w:b/>
              </w:rPr>
              <w:t>species</w:t>
            </w:r>
            <w:proofErr w:type="spellEnd"/>
          </w:p>
        </w:tc>
      </w:tr>
      <w:tr w:rsidR="00011F30" w:rsidTr="00B13FD5">
        <w:tc>
          <w:tcPr>
            <w:tcW w:w="0" w:type="auto"/>
            <w:tcBorders>
              <w:top w:val="single" w:sz="4" w:space="0" w:color="auto"/>
            </w:tcBorders>
            <w:vAlign w:val="center"/>
          </w:tcPr>
          <w:p w:rsidR="00011F30" w:rsidRPr="001535A1" w:rsidRDefault="00011F30" w:rsidP="00B13FD5">
            <w:pPr>
              <w:jc w:val="center"/>
              <w:rPr>
                <w:rFonts w:cs="Times New Roman"/>
                <w:sz w:val="20"/>
                <w:szCs w:val="20"/>
              </w:rPr>
            </w:pPr>
            <w:r w:rsidRPr="001535A1">
              <w:rPr>
                <w:rFonts w:cs="Times New Roman"/>
                <w:sz w:val="20"/>
                <w:szCs w:val="20"/>
              </w:rPr>
              <w:t>1</w:t>
            </w:r>
          </w:p>
        </w:tc>
        <w:tc>
          <w:tcPr>
            <w:tcW w:w="2048" w:type="dxa"/>
            <w:tcBorders>
              <w:top w:val="single" w:sz="4" w:space="0" w:color="auto"/>
            </w:tcBorders>
            <w:vAlign w:val="center"/>
          </w:tcPr>
          <w:p w:rsidR="00011F30" w:rsidRPr="001535A1" w:rsidRDefault="00011F30" w:rsidP="00B13FD5">
            <w:pPr>
              <w:jc w:val="center"/>
              <w:rPr>
                <w:rFonts w:cs="Times New Roman"/>
                <w:sz w:val="20"/>
                <w:szCs w:val="20"/>
              </w:rPr>
            </w:pPr>
            <w:r w:rsidRPr="001535A1">
              <w:rPr>
                <w:rFonts w:cs="Times New Roman"/>
                <w:sz w:val="20"/>
                <w:szCs w:val="20"/>
              </w:rPr>
              <w:t>Latitude: 49,281622</w:t>
            </w:r>
          </w:p>
        </w:tc>
        <w:tc>
          <w:tcPr>
            <w:tcW w:w="1194" w:type="dxa"/>
            <w:tcBorders>
              <w:top w:val="single" w:sz="4" w:space="0" w:color="auto"/>
            </w:tcBorders>
            <w:vAlign w:val="center"/>
          </w:tcPr>
          <w:p w:rsidR="00011F30" w:rsidRPr="001535A1" w:rsidRDefault="00011F30" w:rsidP="00B13FD5">
            <w:pPr>
              <w:jc w:val="center"/>
              <w:rPr>
                <w:rFonts w:cs="Times New Roman"/>
                <w:sz w:val="20"/>
                <w:szCs w:val="20"/>
              </w:rPr>
            </w:pPr>
          </w:p>
        </w:tc>
        <w:tc>
          <w:tcPr>
            <w:tcW w:w="0" w:type="auto"/>
            <w:tcBorders>
              <w:top w:val="single" w:sz="4" w:space="0" w:color="auto"/>
            </w:tcBorders>
            <w:vAlign w:val="center"/>
          </w:tcPr>
          <w:p w:rsidR="00011F30" w:rsidRPr="001535A1" w:rsidRDefault="00011F30" w:rsidP="00B13FD5">
            <w:pPr>
              <w:jc w:val="center"/>
              <w:rPr>
                <w:rFonts w:cs="Times New Roman"/>
                <w:sz w:val="20"/>
                <w:szCs w:val="20"/>
              </w:rPr>
            </w:pPr>
          </w:p>
        </w:tc>
        <w:tc>
          <w:tcPr>
            <w:tcW w:w="0" w:type="auto"/>
            <w:tcBorders>
              <w:top w:val="single" w:sz="4" w:space="0" w:color="auto"/>
            </w:tcBorders>
            <w:vAlign w:val="center"/>
          </w:tcPr>
          <w:p w:rsidR="00011F30" w:rsidRPr="001535A1" w:rsidRDefault="00011F30" w:rsidP="00B13FD5">
            <w:pPr>
              <w:jc w:val="center"/>
              <w:rPr>
                <w:rFonts w:cs="Times New Roman"/>
                <w:sz w:val="20"/>
                <w:szCs w:val="20"/>
              </w:rPr>
            </w:pPr>
          </w:p>
        </w:tc>
        <w:tc>
          <w:tcPr>
            <w:tcW w:w="0" w:type="auto"/>
            <w:tcBorders>
              <w:top w:val="single" w:sz="4" w:space="0" w:color="auto"/>
            </w:tcBorders>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Longitude</w:t>
            </w:r>
            <w:proofErr w:type="spellEnd"/>
            <w:r w:rsidRPr="001535A1">
              <w:rPr>
                <w:rFonts w:cs="Times New Roman"/>
                <w:sz w:val="20"/>
                <w:szCs w:val="20"/>
              </w:rPr>
              <w:t>: 6,84455</w:t>
            </w:r>
          </w:p>
        </w:tc>
        <w:tc>
          <w:tcPr>
            <w:tcW w:w="1194"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Agricultural</w:t>
            </w:r>
            <w:proofErr w:type="spellEnd"/>
            <w:r w:rsidRPr="001535A1">
              <w:rPr>
                <w:rFonts w:cs="Times New Roman"/>
                <w:sz w:val="20"/>
                <w:szCs w:val="20"/>
              </w:rPr>
              <w:t xml:space="preserve"> </w:t>
            </w:r>
            <w:proofErr w:type="spellStart"/>
            <w:r w:rsidRPr="001535A1">
              <w:rPr>
                <w:rFonts w:cs="Times New Roman"/>
                <w:sz w:val="20"/>
                <w:szCs w:val="20"/>
              </w:rPr>
              <w:t>areas</w:t>
            </w:r>
            <w:proofErr w:type="spellEnd"/>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300</w:t>
            </w:r>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270</w:t>
            </w:r>
          </w:p>
        </w:tc>
        <w:tc>
          <w:tcPr>
            <w:tcW w:w="0" w:type="auto"/>
            <w:vAlign w:val="center"/>
          </w:tcPr>
          <w:p w:rsidR="00011F30" w:rsidRPr="001535A1" w:rsidRDefault="00011F30" w:rsidP="00B13FD5">
            <w:pPr>
              <w:jc w:val="center"/>
              <w:rPr>
                <w:rFonts w:cs="Times New Roman"/>
                <w:i/>
                <w:iCs/>
                <w:sz w:val="20"/>
                <w:szCs w:val="20"/>
              </w:rPr>
            </w:pPr>
            <w:proofErr w:type="spellStart"/>
            <w:r w:rsidRPr="001535A1">
              <w:rPr>
                <w:rFonts w:cs="Times New Roman"/>
                <w:i/>
                <w:iCs/>
                <w:sz w:val="20"/>
                <w:szCs w:val="20"/>
              </w:rPr>
              <w:t>Hypnum</w:t>
            </w:r>
            <w:proofErr w:type="spellEnd"/>
            <w:r w:rsidRPr="001535A1">
              <w:rPr>
                <w:rFonts w:cs="Times New Roman"/>
                <w:i/>
                <w:iCs/>
                <w:sz w:val="20"/>
                <w:szCs w:val="20"/>
              </w:rPr>
              <w:t xml:space="preserve"> </w:t>
            </w:r>
            <w:proofErr w:type="spellStart"/>
            <w:r w:rsidRPr="001535A1">
              <w:rPr>
                <w:rFonts w:cs="Times New Roman"/>
                <w:i/>
                <w:iCs/>
                <w:sz w:val="20"/>
                <w:szCs w:val="20"/>
              </w:rPr>
              <w:t>cupressiforme</w:t>
            </w:r>
            <w:proofErr w:type="spellEnd"/>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Altitude</w:t>
            </w:r>
            <w:proofErr w:type="spellEnd"/>
            <w:r w:rsidRPr="001535A1">
              <w:rPr>
                <w:rFonts w:cs="Times New Roman"/>
                <w:sz w:val="20"/>
                <w:szCs w:val="20"/>
              </w:rPr>
              <w:t>: 289</w:t>
            </w:r>
          </w:p>
        </w:tc>
        <w:tc>
          <w:tcPr>
            <w:tcW w:w="1194" w:type="dxa"/>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
        </w:tc>
        <w:tc>
          <w:tcPr>
            <w:tcW w:w="1194" w:type="dxa"/>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2</w:t>
            </w:r>
          </w:p>
        </w:tc>
        <w:tc>
          <w:tcPr>
            <w:tcW w:w="2048" w:type="dxa"/>
            <w:vAlign w:val="center"/>
          </w:tcPr>
          <w:p w:rsidR="00011F30" w:rsidRPr="001535A1" w:rsidRDefault="00011F30" w:rsidP="00B13FD5">
            <w:pPr>
              <w:jc w:val="center"/>
              <w:rPr>
                <w:rFonts w:cs="Times New Roman"/>
                <w:sz w:val="20"/>
                <w:szCs w:val="20"/>
              </w:rPr>
            </w:pPr>
            <w:r w:rsidRPr="001535A1">
              <w:rPr>
                <w:rFonts w:cs="Times New Roman"/>
                <w:sz w:val="20"/>
                <w:szCs w:val="20"/>
              </w:rPr>
              <w:t>Latitude: 50,92509</w:t>
            </w:r>
          </w:p>
        </w:tc>
        <w:tc>
          <w:tcPr>
            <w:tcW w:w="1194" w:type="dxa"/>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Longitude</w:t>
            </w:r>
            <w:proofErr w:type="spellEnd"/>
            <w:r w:rsidRPr="001535A1">
              <w:rPr>
                <w:rFonts w:cs="Times New Roman"/>
                <w:sz w:val="20"/>
                <w:szCs w:val="20"/>
              </w:rPr>
              <w:t>: 9,33503</w:t>
            </w:r>
          </w:p>
        </w:tc>
        <w:tc>
          <w:tcPr>
            <w:tcW w:w="1194"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Agricultural</w:t>
            </w:r>
            <w:proofErr w:type="spellEnd"/>
            <w:r w:rsidRPr="001535A1">
              <w:rPr>
                <w:rFonts w:cs="Times New Roman"/>
                <w:sz w:val="20"/>
                <w:szCs w:val="20"/>
              </w:rPr>
              <w:t xml:space="preserve"> </w:t>
            </w:r>
            <w:proofErr w:type="spellStart"/>
            <w:r w:rsidRPr="001535A1">
              <w:rPr>
                <w:rFonts w:cs="Times New Roman"/>
                <w:sz w:val="20"/>
                <w:szCs w:val="20"/>
              </w:rPr>
              <w:t>areas</w:t>
            </w:r>
            <w:proofErr w:type="spellEnd"/>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300</w:t>
            </w:r>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550</w:t>
            </w:r>
          </w:p>
        </w:tc>
        <w:tc>
          <w:tcPr>
            <w:tcW w:w="0" w:type="auto"/>
            <w:vAlign w:val="center"/>
          </w:tcPr>
          <w:p w:rsidR="00011F30" w:rsidRPr="001535A1" w:rsidRDefault="00011F30" w:rsidP="00B13FD5">
            <w:pPr>
              <w:jc w:val="center"/>
              <w:rPr>
                <w:rFonts w:cs="Times New Roman"/>
                <w:i/>
                <w:iCs/>
                <w:sz w:val="20"/>
                <w:szCs w:val="20"/>
              </w:rPr>
            </w:pPr>
            <w:proofErr w:type="spellStart"/>
            <w:r w:rsidRPr="001535A1">
              <w:rPr>
                <w:rFonts w:cs="Times New Roman"/>
                <w:i/>
                <w:iCs/>
                <w:sz w:val="20"/>
                <w:szCs w:val="20"/>
              </w:rPr>
              <w:t>Hypnum</w:t>
            </w:r>
            <w:proofErr w:type="spellEnd"/>
            <w:r w:rsidRPr="001535A1">
              <w:rPr>
                <w:rFonts w:cs="Times New Roman"/>
                <w:i/>
                <w:iCs/>
                <w:sz w:val="20"/>
                <w:szCs w:val="20"/>
              </w:rPr>
              <w:t xml:space="preserve"> </w:t>
            </w:r>
            <w:proofErr w:type="spellStart"/>
            <w:r w:rsidRPr="001535A1">
              <w:rPr>
                <w:rFonts w:cs="Times New Roman"/>
                <w:i/>
                <w:iCs/>
                <w:sz w:val="20"/>
                <w:szCs w:val="20"/>
              </w:rPr>
              <w:t>cupressiforme</w:t>
            </w:r>
            <w:proofErr w:type="spellEnd"/>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Altitude</w:t>
            </w:r>
            <w:proofErr w:type="spellEnd"/>
            <w:r w:rsidRPr="001535A1">
              <w:rPr>
                <w:rFonts w:cs="Times New Roman"/>
                <w:sz w:val="20"/>
                <w:szCs w:val="20"/>
              </w:rPr>
              <w:t>: 399</w:t>
            </w:r>
          </w:p>
        </w:tc>
        <w:tc>
          <w:tcPr>
            <w:tcW w:w="1194" w:type="dxa"/>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
        </w:tc>
        <w:tc>
          <w:tcPr>
            <w:tcW w:w="1194" w:type="dxa"/>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3</w:t>
            </w:r>
          </w:p>
        </w:tc>
        <w:tc>
          <w:tcPr>
            <w:tcW w:w="2048" w:type="dxa"/>
            <w:vAlign w:val="center"/>
          </w:tcPr>
          <w:p w:rsidR="00011F30" w:rsidRPr="001535A1" w:rsidRDefault="00011F30" w:rsidP="00B13FD5">
            <w:pPr>
              <w:jc w:val="center"/>
              <w:rPr>
                <w:rFonts w:cs="Times New Roman"/>
                <w:sz w:val="20"/>
                <w:szCs w:val="20"/>
              </w:rPr>
            </w:pPr>
            <w:r w:rsidRPr="001535A1">
              <w:rPr>
                <w:rFonts w:cs="Times New Roman"/>
                <w:sz w:val="20"/>
                <w:szCs w:val="20"/>
              </w:rPr>
              <w:t>Latitude: 51,357992</w:t>
            </w:r>
          </w:p>
        </w:tc>
        <w:tc>
          <w:tcPr>
            <w:tcW w:w="1194" w:type="dxa"/>
            <w:vAlign w:val="center"/>
          </w:tcPr>
          <w:p w:rsidR="00011F30" w:rsidRPr="001535A1" w:rsidRDefault="00011F30" w:rsidP="00B13FD5">
            <w:pPr>
              <w:jc w:val="center"/>
              <w:rPr>
                <w:rFonts w:cs="Times New Roman"/>
                <w:sz w:val="20"/>
                <w:szCs w:val="20"/>
              </w:rPr>
            </w:pPr>
            <w:r w:rsidRPr="001535A1">
              <w:rPr>
                <w:rFonts w:cs="Times New Roman"/>
                <w:sz w:val="20"/>
                <w:szCs w:val="20"/>
              </w:rPr>
              <w:t xml:space="preserve">Single </w:t>
            </w:r>
            <w:proofErr w:type="spellStart"/>
            <w:r w:rsidRPr="001535A1">
              <w:rPr>
                <w:rFonts w:cs="Times New Roman"/>
                <w:sz w:val="20"/>
                <w:szCs w:val="20"/>
              </w:rPr>
              <w:t>houses</w:t>
            </w:r>
            <w:proofErr w:type="spellEnd"/>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300</w:t>
            </w:r>
          </w:p>
        </w:tc>
        <w:tc>
          <w:tcPr>
            <w:tcW w:w="0" w:type="auto"/>
            <w:vAlign w:val="center"/>
          </w:tcPr>
          <w:p w:rsidR="00011F30" w:rsidRPr="001535A1" w:rsidRDefault="00011F30" w:rsidP="00B13FD5">
            <w:pPr>
              <w:jc w:val="center"/>
              <w:rPr>
                <w:rFonts w:cs="Times New Roman"/>
                <w:sz w:val="20"/>
                <w:szCs w:val="20"/>
              </w:rPr>
            </w:pPr>
          </w:p>
        </w:tc>
        <w:tc>
          <w:tcPr>
            <w:tcW w:w="0" w:type="auto"/>
            <w:vAlign w:val="center"/>
          </w:tcPr>
          <w:p w:rsidR="00011F30" w:rsidRPr="001535A1" w:rsidRDefault="00011F30" w:rsidP="00B13FD5">
            <w:pPr>
              <w:jc w:val="center"/>
              <w:rPr>
                <w:rFonts w:cs="Times New Roman"/>
                <w:sz w:val="20"/>
                <w:szCs w:val="20"/>
              </w:rPr>
            </w:pPr>
          </w:p>
        </w:tc>
      </w:tr>
      <w:tr w:rsidR="00011F30" w:rsidTr="00B13FD5">
        <w:tc>
          <w:tcPr>
            <w:tcW w:w="0" w:type="auto"/>
            <w:vAlign w:val="center"/>
          </w:tcPr>
          <w:p w:rsidR="00011F30" w:rsidRPr="001535A1" w:rsidRDefault="00011F30" w:rsidP="00B13FD5">
            <w:pPr>
              <w:jc w:val="center"/>
              <w:rPr>
                <w:rFonts w:cs="Times New Roman"/>
                <w:sz w:val="20"/>
                <w:szCs w:val="20"/>
              </w:rPr>
            </w:pPr>
          </w:p>
        </w:tc>
        <w:tc>
          <w:tcPr>
            <w:tcW w:w="2048" w:type="dxa"/>
            <w:vAlign w:val="center"/>
          </w:tcPr>
          <w:p w:rsidR="00011F30" w:rsidRPr="001535A1" w:rsidRDefault="00011F30" w:rsidP="00B13FD5">
            <w:pPr>
              <w:jc w:val="center"/>
              <w:rPr>
                <w:rFonts w:cs="Times New Roman"/>
                <w:sz w:val="20"/>
                <w:szCs w:val="20"/>
              </w:rPr>
            </w:pPr>
            <w:proofErr w:type="spellStart"/>
            <w:r w:rsidRPr="001535A1">
              <w:rPr>
                <w:rFonts w:cs="Times New Roman"/>
                <w:sz w:val="20"/>
                <w:szCs w:val="20"/>
              </w:rPr>
              <w:t>Longitude</w:t>
            </w:r>
            <w:proofErr w:type="spellEnd"/>
            <w:r w:rsidRPr="001535A1">
              <w:rPr>
                <w:rFonts w:cs="Times New Roman"/>
                <w:sz w:val="20"/>
                <w:szCs w:val="20"/>
              </w:rPr>
              <w:t>: 12,326555</w:t>
            </w:r>
          </w:p>
        </w:tc>
        <w:tc>
          <w:tcPr>
            <w:tcW w:w="1194" w:type="dxa"/>
            <w:vAlign w:val="center"/>
          </w:tcPr>
          <w:p w:rsidR="00011F30" w:rsidRPr="001535A1" w:rsidRDefault="00011F30" w:rsidP="00B13FD5">
            <w:pPr>
              <w:jc w:val="center"/>
              <w:rPr>
                <w:rFonts w:cs="Times New Roman"/>
                <w:sz w:val="20"/>
                <w:szCs w:val="20"/>
              </w:rPr>
            </w:pPr>
            <w:r w:rsidRPr="001535A1">
              <w:rPr>
                <w:rFonts w:cs="Times New Roman"/>
                <w:sz w:val="20"/>
                <w:szCs w:val="20"/>
              </w:rPr>
              <w:t>Town</w:t>
            </w:r>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600</w:t>
            </w:r>
          </w:p>
        </w:tc>
        <w:tc>
          <w:tcPr>
            <w:tcW w:w="0" w:type="auto"/>
            <w:vAlign w:val="center"/>
          </w:tcPr>
          <w:p w:rsidR="00011F30" w:rsidRPr="001535A1" w:rsidRDefault="00011F30" w:rsidP="00B13FD5">
            <w:pPr>
              <w:jc w:val="center"/>
              <w:rPr>
                <w:rFonts w:cs="Times New Roman"/>
                <w:sz w:val="20"/>
                <w:szCs w:val="20"/>
              </w:rPr>
            </w:pPr>
            <w:r w:rsidRPr="001535A1">
              <w:rPr>
                <w:rFonts w:cs="Times New Roman"/>
                <w:sz w:val="20"/>
                <w:szCs w:val="20"/>
              </w:rPr>
              <w:t>2766</w:t>
            </w:r>
          </w:p>
        </w:tc>
        <w:tc>
          <w:tcPr>
            <w:tcW w:w="0" w:type="auto"/>
            <w:vAlign w:val="center"/>
          </w:tcPr>
          <w:p w:rsidR="00011F30" w:rsidRPr="001535A1" w:rsidRDefault="00011F30" w:rsidP="00B13FD5">
            <w:pPr>
              <w:jc w:val="center"/>
              <w:rPr>
                <w:rFonts w:cs="Times New Roman"/>
                <w:i/>
                <w:iCs/>
                <w:sz w:val="20"/>
                <w:szCs w:val="20"/>
              </w:rPr>
            </w:pPr>
            <w:proofErr w:type="spellStart"/>
            <w:r w:rsidRPr="001535A1">
              <w:rPr>
                <w:rFonts w:cs="Times New Roman"/>
                <w:i/>
                <w:iCs/>
                <w:sz w:val="20"/>
                <w:szCs w:val="20"/>
              </w:rPr>
              <w:t>Hypnum</w:t>
            </w:r>
            <w:proofErr w:type="spellEnd"/>
            <w:r w:rsidRPr="001535A1">
              <w:rPr>
                <w:rFonts w:cs="Times New Roman"/>
                <w:i/>
                <w:iCs/>
                <w:sz w:val="20"/>
                <w:szCs w:val="20"/>
              </w:rPr>
              <w:t xml:space="preserve"> </w:t>
            </w:r>
            <w:proofErr w:type="spellStart"/>
            <w:r w:rsidRPr="001535A1">
              <w:rPr>
                <w:rFonts w:cs="Times New Roman"/>
                <w:i/>
                <w:iCs/>
                <w:sz w:val="20"/>
                <w:szCs w:val="20"/>
              </w:rPr>
              <w:t>cupressiforme</w:t>
            </w:r>
            <w:proofErr w:type="spellEnd"/>
          </w:p>
        </w:tc>
      </w:tr>
      <w:tr w:rsidR="00011F30" w:rsidTr="00B13FD5">
        <w:tc>
          <w:tcPr>
            <w:tcW w:w="0" w:type="auto"/>
            <w:tcBorders>
              <w:bottom w:val="single" w:sz="4" w:space="0" w:color="auto"/>
            </w:tcBorders>
            <w:vAlign w:val="center"/>
          </w:tcPr>
          <w:p w:rsidR="00011F30" w:rsidRPr="001535A1" w:rsidRDefault="00011F30" w:rsidP="00B13FD5">
            <w:pPr>
              <w:jc w:val="center"/>
              <w:rPr>
                <w:rFonts w:cs="Times New Roman"/>
                <w:sz w:val="20"/>
                <w:szCs w:val="20"/>
              </w:rPr>
            </w:pPr>
          </w:p>
        </w:tc>
        <w:tc>
          <w:tcPr>
            <w:tcW w:w="2048" w:type="dxa"/>
            <w:tcBorders>
              <w:bottom w:val="single" w:sz="4" w:space="0" w:color="auto"/>
            </w:tcBorders>
            <w:vAlign w:val="center"/>
          </w:tcPr>
          <w:p w:rsidR="00011F30" w:rsidRPr="001535A1" w:rsidRDefault="00011F30" w:rsidP="00B13FD5">
            <w:pPr>
              <w:jc w:val="center"/>
              <w:rPr>
                <w:rFonts w:cs="Times New Roman"/>
                <w:sz w:val="20"/>
                <w:szCs w:val="20"/>
              </w:rPr>
            </w:pPr>
            <w:r w:rsidRPr="001535A1">
              <w:rPr>
                <w:rFonts w:cs="Times New Roman"/>
                <w:sz w:val="20"/>
                <w:szCs w:val="20"/>
              </w:rPr>
              <w:t xml:space="preserve">Altitude:214 </w:t>
            </w:r>
          </w:p>
        </w:tc>
        <w:tc>
          <w:tcPr>
            <w:tcW w:w="1194" w:type="dxa"/>
            <w:tcBorders>
              <w:bottom w:val="single" w:sz="4" w:space="0" w:color="auto"/>
            </w:tcBorders>
            <w:vAlign w:val="center"/>
          </w:tcPr>
          <w:p w:rsidR="00011F30" w:rsidRPr="001535A1" w:rsidRDefault="00011F30" w:rsidP="00B13FD5">
            <w:pPr>
              <w:jc w:val="center"/>
              <w:rPr>
                <w:rFonts w:cs="Times New Roman"/>
                <w:sz w:val="20"/>
                <w:szCs w:val="20"/>
              </w:rPr>
            </w:pPr>
          </w:p>
        </w:tc>
        <w:tc>
          <w:tcPr>
            <w:tcW w:w="0" w:type="auto"/>
            <w:tcBorders>
              <w:bottom w:val="single" w:sz="4" w:space="0" w:color="auto"/>
            </w:tcBorders>
            <w:vAlign w:val="center"/>
          </w:tcPr>
          <w:p w:rsidR="00011F30" w:rsidRPr="001535A1" w:rsidRDefault="00011F30" w:rsidP="00B13FD5">
            <w:pPr>
              <w:jc w:val="center"/>
              <w:rPr>
                <w:rFonts w:cs="Times New Roman"/>
                <w:sz w:val="20"/>
                <w:szCs w:val="20"/>
              </w:rPr>
            </w:pPr>
          </w:p>
        </w:tc>
        <w:tc>
          <w:tcPr>
            <w:tcW w:w="0" w:type="auto"/>
            <w:tcBorders>
              <w:bottom w:val="single" w:sz="4" w:space="0" w:color="auto"/>
            </w:tcBorders>
            <w:vAlign w:val="center"/>
          </w:tcPr>
          <w:p w:rsidR="00011F30" w:rsidRPr="001535A1" w:rsidRDefault="00011F30" w:rsidP="00B13FD5">
            <w:pPr>
              <w:jc w:val="center"/>
              <w:rPr>
                <w:rFonts w:cs="Times New Roman"/>
                <w:sz w:val="20"/>
                <w:szCs w:val="20"/>
              </w:rPr>
            </w:pPr>
          </w:p>
        </w:tc>
        <w:tc>
          <w:tcPr>
            <w:tcW w:w="0" w:type="auto"/>
            <w:tcBorders>
              <w:bottom w:val="single" w:sz="4" w:space="0" w:color="auto"/>
            </w:tcBorders>
            <w:vAlign w:val="center"/>
          </w:tcPr>
          <w:p w:rsidR="00011F30" w:rsidRPr="001535A1" w:rsidRDefault="00011F30" w:rsidP="00B13FD5">
            <w:pPr>
              <w:jc w:val="center"/>
              <w:rPr>
                <w:rFonts w:cs="Times New Roman"/>
                <w:i/>
                <w:iCs/>
                <w:sz w:val="20"/>
                <w:szCs w:val="20"/>
              </w:rPr>
            </w:pPr>
          </w:p>
        </w:tc>
      </w:tr>
    </w:tbl>
    <w:p w:rsidR="00011F30" w:rsidRDefault="00011F30">
      <w:pPr>
        <w:rPr>
          <w:rFonts w:ascii="Times New Roman" w:hAnsi="Times New Roman" w:cs="Times New Roman"/>
          <w:b/>
          <w:i/>
          <w:sz w:val="24"/>
          <w:szCs w:val="24"/>
        </w:rPr>
      </w:pPr>
    </w:p>
    <w:p w:rsidR="00011F30" w:rsidRDefault="00011F30">
      <w:pPr>
        <w:rPr>
          <w:rFonts w:ascii="Times New Roman" w:hAnsi="Times New Roman" w:cs="Times New Roman"/>
          <w:b/>
          <w:i/>
          <w:sz w:val="24"/>
          <w:szCs w:val="24"/>
        </w:rPr>
      </w:pPr>
    </w:p>
    <w:p w:rsidR="00011F30" w:rsidRPr="00011F30" w:rsidRDefault="00011F30" w:rsidP="00011F30">
      <w:pPr>
        <w:rPr>
          <w:rFonts w:ascii="Times New Roman" w:hAnsi="Times New Roman" w:cs="Times New Roman"/>
          <w:b/>
          <w:i/>
          <w:sz w:val="24"/>
          <w:szCs w:val="24"/>
        </w:rPr>
      </w:pPr>
      <w:r>
        <w:rPr>
          <w:rFonts w:ascii="Times New Roman" w:hAnsi="Times New Roman" w:cs="Times New Roman"/>
          <w:b/>
          <w:i/>
          <w:sz w:val="24"/>
          <w:szCs w:val="24"/>
        </w:rPr>
        <w:t>SI 2</w:t>
      </w:r>
      <w:r w:rsidRPr="00011F30">
        <w:rPr>
          <w:rFonts w:ascii="Times New Roman" w:hAnsi="Times New Roman" w:cs="Times New Roman"/>
          <w:b/>
          <w:i/>
          <w:sz w:val="24"/>
          <w:szCs w:val="24"/>
        </w:rPr>
        <w:t>. Analytical methods</w:t>
      </w:r>
    </w:p>
    <w:p w:rsidR="00011F30" w:rsidRDefault="00011F30" w:rsidP="00011F30">
      <w:pPr>
        <w:rPr>
          <w:rFonts w:ascii="Times New Roman" w:hAnsi="Times New Roman" w:cs="Times New Roman"/>
          <w:sz w:val="24"/>
          <w:szCs w:val="24"/>
          <w:highlight w:val="yellow"/>
        </w:rPr>
      </w:pPr>
      <w:r w:rsidRPr="00011F30">
        <w:rPr>
          <w:rFonts w:ascii="Times New Roman" w:hAnsi="Times New Roman" w:cs="Times New Roman"/>
          <w:sz w:val="24"/>
          <w:szCs w:val="24"/>
        </w:rPr>
        <w:t>Detailed setup parameters and device manufacturer specifications about the thermogravimetric furnace used by performing TED-GC-MS analysis can be seen in</w:t>
      </w:r>
      <w:r w:rsidR="00973BB1" w:rsidRPr="00973BB1">
        <w:rPr>
          <w:rFonts w:ascii="Times New Roman" w:hAnsi="Times New Roman" w:cs="Times New Roman"/>
          <w:sz w:val="24"/>
          <w:szCs w:val="24"/>
        </w:rPr>
        <w:t xml:space="preserve"> Table 2-1</w:t>
      </w:r>
      <w:r w:rsidRPr="00011F30">
        <w:rPr>
          <w:rFonts w:ascii="Times New Roman" w:hAnsi="Times New Roman" w:cs="Times New Roman"/>
          <w:sz w:val="24"/>
          <w:szCs w:val="24"/>
        </w:rPr>
        <w:t>. Detailed setup parameters and device manufacturer specifications about gas chromatograph and mass spectrometer, as well as the adsorption/desorption units and injection parameters used during TED-GC-MS analysis, are shown in</w:t>
      </w:r>
      <w:r w:rsidR="00973BB1">
        <w:rPr>
          <w:rFonts w:ascii="Times New Roman" w:hAnsi="Times New Roman" w:cs="Times New Roman"/>
          <w:sz w:val="24"/>
          <w:szCs w:val="24"/>
        </w:rPr>
        <w:t xml:space="preserve"> Table </w:t>
      </w:r>
      <w:r w:rsidR="00973BB1" w:rsidRPr="00973BB1">
        <w:rPr>
          <w:rFonts w:ascii="Times New Roman" w:hAnsi="Times New Roman" w:cs="Times New Roman"/>
          <w:sz w:val="24"/>
          <w:szCs w:val="24"/>
        </w:rPr>
        <w:t>2-2</w:t>
      </w:r>
      <w:r w:rsidRPr="00011F30">
        <w:rPr>
          <w:rFonts w:ascii="Times New Roman" w:hAnsi="Times New Roman" w:cs="Times New Roman"/>
          <w:sz w:val="24"/>
          <w:szCs w:val="24"/>
        </w:rPr>
        <w:t>.</w:t>
      </w:r>
    </w:p>
    <w:p w:rsidR="00011F30" w:rsidRDefault="00011F30">
      <w:pPr>
        <w:rPr>
          <w:rFonts w:ascii="Times New Roman" w:hAnsi="Times New Roman" w:cs="Times New Roman"/>
          <w:sz w:val="24"/>
          <w:szCs w:val="24"/>
          <w:highlight w:val="yellow"/>
        </w:rPr>
      </w:pPr>
      <w:r>
        <w:rPr>
          <w:rFonts w:ascii="Times New Roman" w:hAnsi="Times New Roman" w:cs="Times New Roman"/>
          <w:sz w:val="24"/>
          <w:szCs w:val="24"/>
          <w:highlight w:val="yellow"/>
        </w:rPr>
        <w:br w:type="page"/>
      </w:r>
    </w:p>
    <w:p w:rsidR="00011F30" w:rsidRPr="00011F30" w:rsidRDefault="00011F30" w:rsidP="00011F30">
      <w:pPr>
        <w:pStyle w:val="Beschriftung"/>
        <w:keepNext/>
      </w:pPr>
      <w:bookmarkStart w:id="3" w:name="_Ref169789648"/>
      <w:bookmarkStart w:id="4" w:name="_Toc171237082"/>
      <w:r w:rsidRPr="00F31164">
        <w:lastRenderedPageBreak/>
        <w:t>Table</w:t>
      </w:r>
      <w:bookmarkEnd w:id="3"/>
      <w:r w:rsidR="00FD00DB">
        <w:t xml:space="preserve"> </w:t>
      </w:r>
      <w:r w:rsidR="00A22D85" w:rsidRPr="00F31164">
        <w:t>2-1</w:t>
      </w:r>
      <w:r w:rsidRPr="00F31164">
        <w:t>:</w:t>
      </w:r>
      <w:r>
        <w:t xml:space="preserve"> Detailed setup parameters used and device manufacturer specifications concerning the thermogravimetric furnace applied by performing TED-GC-MS analysis.</w:t>
      </w:r>
      <w:bookmarkEnd w:id="4"/>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13"/>
      </w:tblGrid>
      <w:tr w:rsidR="00011F30" w:rsidTr="00B13FD5">
        <w:tc>
          <w:tcPr>
            <w:tcW w:w="2547" w:type="dxa"/>
            <w:tcBorders>
              <w:top w:val="single" w:sz="4" w:space="0" w:color="auto"/>
              <w:bottom w:val="single" w:sz="4" w:space="0" w:color="auto"/>
            </w:tcBorders>
            <w:vAlign w:val="center"/>
          </w:tcPr>
          <w:p w:rsidR="00011F30" w:rsidRPr="00EC4155" w:rsidRDefault="00011F30" w:rsidP="00B13FD5">
            <w:pPr>
              <w:spacing w:line="276" w:lineRule="auto"/>
              <w:jc w:val="center"/>
              <w:rPr>
                <w:b/>
              </w:rPr>
            </w:pPr>
            <w:r w:rsidRPr="00EC4155">
              <w:rPr>
                <w:b/>
              </w:rPr>
              <w:t>Parameter</w:t>
            </w:r>
          </w:p>
        </w:tc>
        <w:tc>
          <w:tcPr>
            <w:tcW w:w="6513" w:type="dxa"/>
            <w:tcBorders>
              <w:top w:val="single" w:sz="4" w:space="0" w:color="auto"/>
              <w:bottom w:val="single" w:sz="4" w:space="0" w:color="auto"/>
            </w:tcBorders>
            <w:vAlign w:val="center"/>
          </w:tcPr>
          <w:p w:rsidR="00011F30" w:rsidRPr="00EC4155" w:rsidRDefault="00011F30" w:rsidP="00B13FD5">
            <w:pPr>
              <w:spacing w:line="276" w:lineRule="auto"/>
              <w:jc w:val="center"/>
              <w:rPr>
                <w:b/>
              </w:rPr>
            </w:pPr>
            <w:r w:rsidRPr="00EC4155">
              <w:rPr>
                <w:b/>
              </w:rPr>
              <w:t>Information</w:t>
            </w:r>
          </w:p>
        </w:tc>
      </w:tr>
      <w:tr w:rsidR="00011F30" w:rsidRPr="00BA2202" w:rsidTr="00B13FD5">
        <w:tc>
          <w:tcPr>
            <w:tcW w:w="2547" w:type="dxa"/>
            <w:tcBorders>
              <w:top w:val="single" w:sz="4" w:space="0" w:color="auto"/>
            </w:tcBorders>
            <w:vAlign w:val="center"/>
          </w:tcPr>
          <w:p w:rsidR="00011F30" w:rsidRDefault="00011F30" w:rsidP="00B13FD5">
            <w:pPr>
              <w:spacing w:line="276" w:lineRule="auto"/>
              <w:jc w:val="center"/>
            </w:pPr>
            <w:r w:rsidRPr="00177B5B">
              <w:rPr>
                <w:rFonts w:cs="Times New Roman"/>
                <w:sz w:val="20"/>
                <w:szCs w:val="20"/>
              </w:rPr>
              <w:t>Model</w:t>
            </w:r>
          </w:p>
        </w:tc>
        <w:tc>
          <w:tcPr>
            <w:tcW w:w="6513" w:type="dxa"/>
            <w:tcBorders>
              <w:top w:val="single" w:sz="4" w:space="0" w:color="auto"/>
            </w:tcBorders>
            <w:vAlign w:val="center"/>
          </w:tcPr>
          <w:p w:rsidR="00011F30" w:rsidRPr="00EC4155" w:rsidRDefault="00011F30" w:rsidP="00B13FD5">
            <w:pPr>
              <w:spacing w:line="276" w:lineRule="auto"/>
              <w:jc w:val="center"/>
            </w:pPr>
            <w:r w:rsidRPr="00177B5B">
              <w:rPr>
                <w:rFonts w:cs="Times New Roman"/>
                <w:sz w:val="20"/>
                <w:szCs w:val="20"/>
              </w:rPr>
              <w:t>TGA 2 (Mettler Toledo GmbH, Gießen, Germany)</w:t>
            </w:r>
          </w:p>
        </w:tc>
      </w:tr>
      <w:tr w:rsidR="00011F30" w:rsidTr="00B13FD5">
        <w:tc>
          <w:tcPr>
            <w:tcW w:w="2547" w:type="dxa"/>
            <w:vAlign w:val="center"/>
          </w:tcPr>
          <w:p w:rsidR="00011F30" w:rsidRDefault="00011F30" w:rsidP="00B13FD5">
            <w:pPr>
              <w:spacing w:line="276" w:lineRule="auto"/>
              <w:jc w:val="center"/>
            </w:pPr>
            <w:proofErr w:type="spellStart"/>
            <w:r w:rsidRPr="00177B5B">
              <w:rPr>
                <w:rFonts w:cs="Times New Roman"/>
                <w:sz w:val="20"/>
                <w:szCs w:val="20"/>
              </w:rPr>
              <w:t>Purge</w:t>
            </w:r>
            <w:proofErr w:type="spellEnd"/>
            <w:r w:rsidRPr="00177B5B">
              <w:rPr>
                <w:rFonts w:cs="Times New Roman"/>
                <w:sz w:val="20"/>
                <w:szCs w:val="20"/>
              </w:rPr>
              <w:t xml:space="preserve"> Gas (N</w:t>
            </w:r>
            <w:r w:rsidRPr="00177B5B">
              <w:rPr>
                <w:rFonts w:cs="Times New Roman"/>
                <w:sz w:val="20"/>
                <w:szCs w:val="20"/>
                <w:vertAlign w:val="subscript"/>
              </w:rPr>
              <w:t>2</w:t>
            </w:r>
            <w:r w:rsidRPr="00177B5B">
              <w:rPr>
                <w:rFonts w:cs="Times New Roman"/>
                <w:sz w:val="20"/>
                <w:szCs w:val="20"/>
              </w:rPr>
              <w:t>)</w:t>
            </w:r>
          </w:p>
        </w:tc>
        <w:tc>
          <w:tcPr>
            <w:tcW w:w="6513" w:type="dxa"/>
            <w:vAlign w:val="center"/>
          </w:tcPr>
          <w:p w:rsidR="00011F30" w:rsidRDefault="00011F30" w:rsidP="00B13FD5">
            <w:pPr>
              <w:spacing w:line="276" w:lineRule="auto"/>
              <w:jc w:val="center"/>
            </w:pPr>
            <w:r w:rsidRPr="00177B5B">
              <w:rPr>
                <w:rFonts w:cs="Times New Roman"/>
                <w:sz w:val="20"/>
                <w:szCs w:val="20"/>
              </w:rPr>
              <w:t xml:space="preserve">30 </w:t>
            </w:r>
            <w:proofErr w:type="spellStart"/>
            <w:r w:rsidRPr="00177B5B">
              <w:rPr>
                <w:rFonts w:cs="Times New Roman"/>
                <w:sz w:val="20"/>
                <w:szCs w:val="20"/>
              </w:rPr>
              <w:t>mL</w:t>
            </w:r>
            <w:proofErr w:type="spellEnd"/>
            <w:r w:rsidRPr="00177B5B">
              <w:rPr>
                <w:rFonts w:cs="Times New Roman"/>
                <w:sz w:val="20"/>
                <w:szCs w:val="20"/>
              </w:rPr>
              <w:t>/min</w:t>
            </w:r>
          </w:p>
        </w:tc>
      </w:tr>
      <w:tr w:rsidR="00011F30" w:rsidTr="00B13FD5">
        <w:tc>
          <w:tcPr>
            <w:tcW w:w="2547" w:type="dxa"/>
            <w:vAlign w:val="center"/>
          </w:tcPr>
          <w:p w:rsidR="00011F30" w:rsidRDefault="00011F30" w:rsidP="00B13FD5">
            <w:pPr>
              <w:spacing w:line="276" w:lineRule="auto"/>
              <w:jc w:val="center"/>
            </w:pPr>
            <w:r w:rsidRPr="00177B5B">
              <w:rPr>
                <w:rFonts w:cs="Times New Roman"/>
                <w:sz w:val="20"/>
                <w:szCs w:val="20"/>
              </w:rPr>
              <w:t xml:space="preserve">Total </w:t>
            </w:r>
            <w:proofErr w:type="spellStart"/>
            <w:r w:rsidRPr="00177B5B">
              <w:rPr>
                <w:rFonts w:cs="Times New Roman"/>
                <w:sz w:val="20"/>
                <w:szCs w:val="20"/>
              </w:rPr>
              <w:t>Exhaust</w:t>
            </w:r>
            <w:proofErr w:type="spellEnd"/>
            <w:r w:rsidRPr="00177B5B">
              <w:rPr>
                <w:rFonts w:cs="Times New Roman"/>
                <w:sz w:val="20"/>
                <w:szCs w:val="20"/>
              </w:rPr>
              <w:t xml:space="preserve"> Flow</w:t>
            </w:r>
          </w:p>
        </w:tc>
        <w:tc>
          <w:tcPr>
            <w:tcW w:w="6513" w:type="dxa"/>
            <w:vAlign w:val="center"/>
          </w:tcPr>
          <w:p w:rsidR="00011F30" w:rsidRDefault="00011F30" w:rsidP="00B13FD5">
            <w:pPr>
              <w:spacing w:line="276" w:lineRule="auto"/>
              <w:jc w:val="center"/>
            </w:pPr>
            <w:r w:rsidRPr="00177B5B">
              <w:rPr>
                <w:rFonts w:cs="Times New Roman"/>
                <w:sz w:val="20"/>
                <w:szCs w:val="20"/>
              </w:rPr>
              <w:t xml:space="preserve">50 </w:t>
            </w:r>
            <w:proofErr w:type="spellStart"/>
            <w:r w:rsidRPr="00177B5B">
              <w:rPr>
                <w:rFonts w:cs="Times New Roman"/>
                <w:sz w:val="20"/>
                <w:szCs w:val="20"/>
              </w:rPr>
              <w:t>mL</w:t>
            </w:r>
            <w:proofErr w:type="spellEnd"/>
            <w:r w:rsidRPr="00177B5B">
              <w:rPr>
                <w:rFonts w:cs="Times New Roman"/>
                <w:sz w:val="20"/>
                <w:szCs w:val="20"/>
              </w:rPr>
              <w:t>/min</w:t>
            </w:r>
          </w:p>
        </w:tc>
      </w:tr>
      <w:tr w:rsidR="00011F30" w:rsidTr="00B13FD5">
        <w:tc>
          <w:tcPr>
            <w:tcW w:w="2547" w:type="dxa"/>
            <w:vAlign w:val="center"/>
          </w:tcPr>
          <w:p w:rsidR="00011F30" w:rsidRDefault="00011F30" w:rsidP="00B13FD5">
            <w:pPr>
              <w:spacing w:line="276" w:lineRule="auto"/>
              <w:jc w:val="center"/>
            </w:pPr>
            <w:proofErr w:type="spellStart"/>
            <w:r w:rsidRPr="00177B5B">
              <w:rPr>
                <w:rFonts w:cs="Times New Roman"/>
                <w:sz w:val="20"/>
                <w:szCs w:val="20"/>
              </w:rPr>
              <w:t>Heating</w:t>
            </w:r>
            <w:proofErr w:type="spellEnd"/>
            <w:r w:rsidRPr="00177B5B">
              <w:rPr>
                <w:rFonts w:cs="Times New Roman"/>
                <w:sz w:val="20"/>
                <w:szCs w:val="20"/>
              </w:rPr>
              <w:t xml:space="preserve"> Range</w:t>
            </w:r>
          </w:p>
        </w:tc>
        <w:tc>
          <w:tcPr>
            <w:tcW w:w="6513" w:type="dxa"/>
            <w:vAlign w:val="center"/>
          </w:tcPr>
          <w:p w:rsidR="00011F30" w:rsidRDefault="00011F30" w:rsidP="00B13FD5">
            <w:pPr>
              <w:spacing w:line="276" w:lineRule="auto"/>
              <w:jc w:val="center"/>
            </w:pPr>
            <w:r w:rsidRPr="00177B5B">
              <w:rPr>
                <w:rFonts w:cs="Times New Roman"/>
                <w:sz w:val="20"/>
                <w:szCs w:val="20"/>
              </w:rPr>
              <w:t>25-600 °C</w:t>
            </w:r>
          </w:p>
        </w:tc>
      </w:tr>
      <w:tr w:rsidR="00011F30" w:rsidTr="00B13FD5">
        <w:tc>
          <w:tcPr>
            <w:tcW w:w="2547" w:type="dxa"/>
            <w:vAlign w:val="center"/>
          </w:tcPr>
          <w:p w:rsidR="00011F30" w:rsidRDefault="00011F30" w:rsidP="00B13FD5">
            <w:pPr>
              <w:spacing w:line="276" w:lineRule="auto"/>
              <w:jc w:val="center"/>
            </w:pPr>
            <w:proofErr w:type="spellStart"/>
            <w:r w:rsidRPr="00177B5B">
              <w:rPr>
                <w:rFonts w:cs="Times New Roman"/>
                <w:sz w:val="20"/>
                <w:szCs w:val="20"/>
              </w:rPr>
              <w:t>Heating</w:t>
            </w:r>
            <w:proofErr w:type="spellEnd"/>
            <w:r w:rsidRPr="00177B5B">
              <w:rPr>
                <w:rFonts w:cs="Times New Roman"/>
                <w:sz w:val="20"/>
                <w:szCs w:val="20"/>
              </w:rPr>
              <w:t xml:space="preserve"> Rate</w:t>
            </w:r>
          </w:p>
        </w:tc>
        <w:tc>
          <w:tcPr>
            <w:tcW w:w="6513" w:type="dxa"/>
            <w:vAlign w:val="center"/>
          </w:tcPr>
          <w:p w:rsidR="00011F30" w:rsidRDefault="00011F30" w:rsidP="00B13FD5">
            <w:pPr>
              <w:spacing w:line="276" w:lineRule="auto"/>
              <w:jc w:val="center"/>
            </w:pPr>
            <w:r w:rsidRPr="00177B5B">
              <w:rPr>
                <w:rFonts w:cs="Times New Roman"/>
                <w:sz w:val="20"/>
                <w:szCs w:val="20"/>
              </w:rPr>
              <w:t>10 °C/min</w:t>
            </w:r>
          </w:p>
        </w:tc>
      </w:tr>
      <w:tr w:rsidR="00011F30" w:rsidTr="00B13FD5">
        <w:tc>
          <w:tcPr>
            <w:tcW w:w="2547" w:type="dxa"/>
            <w:tcBorders>
              <w:bottom w:val="single" w:sz="4" w:space="0" w:color="auto"/>
            </w:tcBorders>
            <w:vAlign w:val="center"/>
          </w:tcPr>
          <w:p w:rsidR="00011F30" w:rsidRDefault="00011F30" w:rsidP="00B13FD5">
            <w:pPr>
              <w:spacing w:line="276" w:lineRule="auto"/>
              <w:jc w:val="center"/>
            </w:pPr>
            <w:proofErr w:type="spellStart"/>
            <w:r w:rsidRPr="00177B5B">
              <w:rPr>
                <w:rFonts w:cs="Times New Roman"/>
                <w:sz w:val="20"/>
                <w:szCs w:val="20"/>
              </w:rPr>
              <w:t>Crucibles</w:t>
            </w:r>
            <w:proofErr w:type="spellEnd"/>
          </w:p>
        </w:tc>
        <w:tc>
          <w:tcPr>
            <w:tcW w:w="6513" w:type="dxa"/>
            <w:tcBorders>
              <w:bottom w:val="single" w:sz="4" w:space="0" w:color="auto"/>
            </w:tcBorders>
            <w:vAlign w:val="center"/>
          </w:tcPr>
          <w:p w:rsidR="00011F30" w:rsidRDefault="00011F30" w:rsidP="00B13FD5">
            <w:pPr>
              <w:spacing w:line="276" w:lineRule="auto"/>
              <w:jc w:val="center"/>
            </w:pPr>
            <w:r w:rsidRPr="00177B5B">
              <w:rPr>
                <w:rFonts w:cs="Times New Roman"/>
                <w:sz w:val="20"/>
                <w:szCs w:val="20"/>
              </w:rPr>
              <w:t xml:space="preserve">Material: </w:t>
            </w:r>
            <w:proofErr w:type="spellStart"/>
            <w:r w:rsidRPr="00177B5B">
              <w:rPr>
                <w:rFonts w:cs="Times New Roman"/>
                <w:sz w:val="20"/>
                <w:szCs w:val="20"/>
              </w:rPr>
              <w:t>Alumina</w:t>
            </w:r>
            <w:proofErr w:type="spellEnd"/>
            <w:r w:rsidRPr="00177B5B">
              <w:rPr>
                <w:rFonts w:cs="Times New Roman"/>
                <w:sz w:val="20"/>
                <w:szCs w:val="20"/>
              </w:rPr>
              <w:t>; V = 600 µL (Mettler Toledo GmbH, Gießen, Germany)</w:t>
            </w:r>
          </w:p>
        </w:tc>
      </w:tr>
    </w:tbl>
    <w:p w:rsidR="00011F30" w:rsidRPr="00011F30" w:rsidRDefault="00011F30" w:rsidP="00011F30">
      <w:pPr>
        <w:rPr>
          <w:rFonts w:ascii="Times New Roman" w:hAnsi="Times New Roman" w:cs="Times New Roman"/>
          <w:sz w:val="24"/>
          <w:szCs w:val="24"/>
        </w:rPr>
      </w:pPr>
    </w:p>
    <w:p w:rsidR="00011F30" w:rsidRDefault="00011F30">
      <w:pPr>
        <w:rPr>
          <w:rFonts w:ascii="Times New Roman" w:hAnsi="Times New Roman" w:cs="Times New Roman"/>
          <w:b/>
          <w:i/>
          <w:sz w:val="24"/>
          <w:szCs w:val="24"/>
        </w:rPr>
      </w:pPr>
    </w:p>
    <w:p w:rsidR="00011F30" w:rsidRPr="00011F30" w:rsidRDefault="00011F30" w:rsidP="00011F30">
      <w:pPr>
        <w:pStyle w:val="Beschriftung"/>
        <w:keepNext/>
      </w:pPr>
      <w:bookmarkStart w:id="5" w:name="_Ref169789879"/>
      <w:bookmarkStart w:id="6" w:name="_Toc171237083"/>
      <w:r w:rsidRPr="00F31164">
        <w:t>Table</w:t>
      </w:r>
      <w:bookmarkEnd w:id="5"/>
      <w:r w:rsidR="00E00125">
        <w:t xml:space="preserve"> </w:t>
      </w:r>
      <w:r w:rsidR="00A22D85" w:rsidRPr="00F31164">
        <w:t>2-2</w:t>
      </w:r>
      <w:r w:rsidRPr="00F31164">
        <w:t>:</w:t>
      </w:r>
      <w:r>
        <w:t xml:space="preserve"> </w:t>
      </w:r>
      <w:bookmarkStart w:id="7" w:name="_Hlk173570830"/>
      <w:r w:rsidRPr="00B57C6E">
        <w:t>Detailed setup parameters</w:t>
      </w:r>
      <w:r>
        <w:t xml:space="preserve"> </w:t>
      </w:r>
      <w:r w:rsidRPr="00B57C6E">
        <w:t>and device manufacturer specifications concerning</w:t>
      </w:r>
      <w:r>
        <w:t xml:space="preserve"> the</w:t>
      </w:r>
      <w:r w:rsidRPr="00B57C6E">
        <w:t xml:space="preserve"> </w:t>
      </w:r>
      <w:r>
        <w:t>adsorption/desorption unit, gas chromatograph, and mass spectrometer applied</w:t>
      </w:r>
      <w:r w:rsidRPr="00B57C6E">
        <w:t xml:space="preserve"> by performing TED-GC-MS analysis.</w:t>
      </w:r>
      <w:bookmarkEnd w:id="6"/>
      <w:bookmarkEnd w:id="7"/>
    </w:p>
    <w:tbl>
      <w:tblPr>
        <w:tblStyle w:val="Tabellenraster12"/>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3"/>
        <w:gridCol w:w="2427"/>
        <w:gridCol w:w="4672"/>
      </w:tblGrid>
      <w:tr w:rsidR="00011F30" w:rsidRPr="00E737FD" w:rsidTr="00B13FD5">
        <w:tc>
          <w:tcPr>
            <w:tcW w:w="0" w:type="auto"/>
            <w:tcBorders>
              <w:top w:val="single" w:sz="4" w:space="0" w:color="auto"/>
              <w:bottom w:val="single" w:sz="4" w:space="0" w:color="auto"/>
            </w:tcBorders>
            <w:vAlign w:val="center"/>
          </w:tcPr>
          <w:p w:rsidR="00011F30" w:rsidRPr="00EC4155" w:rsidRDefault="00011F30" w:rsidP="00B13FD5">
            <w:pPr>
              <w:jc w:val="center"/>
              <w:rPr>
                <w:rFonts w:cs="Times New Roman"/>
                <w:b/>
              </w:rPr>
            </w:pPr>
            <w:r w:rsidRPr="00EC4155">
              <w:rPr>
                <w:rFonts w:cs="Times New Roman"/>
                <w:b/>
              </w:rPr>
              <w:t>Parameter</w:t>
            </w:r>
          </w:p>
        </w:tc>
        <w:tc>
          <w:tcPr>
            <w:tcW w:w="0" w:type="auto"/>
            <w:gridSpan w:val="2"/>
            <w:tcBorders>
              <w:top w:val="single" w:sz="4" w:space="0" w:color="auto"/>
              <w:bottom w:val="single" w:sz="4" w:space="0" w:color="auto"/>
            </w:tcBorders>
            <w:vAlign w:val="center"/>
          </w:tcPr>
          <w:p w:rsidR="00011F30" w:rsidRPr="00EC4155" w:rsidRDefault="00011F30" w:rsidP="00B13FD5">
            <w:pPr>
              <w:jc w:val="center"/>
              <w:rPr>
                <w:rFonts w:cs="Times New Roman"/>
                <w:b/>
              </w:rPr>
            </w:pPr>
            <w:r w:rsidRPr="00EC4155">
              <w:rPr>
                <w:rFonts w:cs="Times New Roman"/>
                <w:b/>
              </w:rPr>
              <w:t>Information</w:t>
            </w:r>
          </w:p>
        </w:tc>
      </w:tr>
      <w:tr w:rsidR="00011F30" w:rsidRPr="00BA2202" w:rsidTr="00B13FD5">
        <w:tc>
          <w:tcPr>
            <w:tcW w:w="0" w:type="auto"/>
            <w:vMerge w:val="restart"/>
            <w:tcBorders>
              <w:top w:val="single" w:sz="4" w:space="0" w:color="auto"/>
            </w:tcBorders>
          </w:tcPr>
          <w:p w:rsidR="00011F30" w:rsidRPr="00EC4155" w:rsidRDefault="00011F30" w:rsidP="00B13FD5">
            <w:pPr>
              <w:jc w:val="center"/>
              <w:rPr>
                <w:rFonts w:cs="Times New Roman"/>
                <w:sz w:val="20"/>
                <w:szCs w:val="20"/>
              </w:rPr>
            </w:pPr>
            <w:r w:rsidRPr="00EC4155">
              <w:rPr>
                <w:rFonts w:cs="Times New Roman"/>
                <w:sz w:val="20"/>
                <w:szCs w:val="20"/>
              </w:rPr>
              <w:t>Adsorption</w:t>
            </w:r>
          </w:p>
        </w:tc>
        <w:tc>
          <w:tcPr>
            <w:tcW w:w="2427" w:type="dxa"/>
            <w:tcBorders>
              <w:top w:val="single" w:sz="4" w:space="0" w:color="auto"/>
            </w:tcBorders>
          </w:tcPr>
          <w:p w:rsidR="00011F30" w:rsidRPr="00EC4155" w:rsidRDefault="00011F30" w:rsidP="00B13FD5">
            <w:pPr>
              <w:jc w:val="center"/>
              <w:rPr>
                <w:rFonts w:cs="Times New Roman"/>
                <w:sz w:val="20"/>
                <w:szCs w:val="20"/>
              </w:rPr>
            </w:pPr>
            <w:r w:rsidRPr="00EC4155">
              <w:rPr>
                <w:rFonts w:cs="Times New Roman"/>
                <w:sz w:val="20"/>
                <w:szCs w:val="20"/>
              </w:rPr>
              <w:t>Model (Adsorption unit)</w:t>
            </w:r>
          </w:p>
        </w:tc>
        <w:tc>
          <w:tcPr>
            <w:tcW w:w="4672" w:type="dxa"/>
            <w:tcBorders>
              <w:top w:val="single" w:sz="4" w:space="0" w:color="auto"/>
            </w:tcBorders>
          </w:tcPr>
          <w:p w:rsidR="00011F30" w:rsidRPr="00EC4155" w:rsidRDefault="00011F30" w:rsidP="00B13FD5">
            <w:pPr>
              <w:jc w:val="center"/>
              <w:rPr>
                <w:rFonts w:cs="Times New Roman"/>
                <w:sz w:val="20"/>
                <w:szCs w:val="20"/>
                <w:lang w:val="de-DE"/>
              </w:rPr>
            </w:pPr>
            <w:r w:rsidRPr="00EC4155">
              <w:rPr>
                <w:rFonts w:cs="Times New Roman"/>
                <w:sz w:val="20"/>
                <w:szCs w:val="20"/>
                <w:lang w:val="de-DE"/>
              </w:rPr>
              <w:t>Adsorption Unit TDU 3.5+ (Gerstel GmbH &amp; Co KG, Mülheim an der Ruhr, Germany)</w:t>
            </w:r>
          </w:p>
        </w:tc>
      </w:tr>
      <w:tr w:rsidR="00011F30" w:rsidRPr="00BA2202" w:rsidTr="00B13FD5">
        <w:tc>
          <w:tcPr>
            <w:tcW w:w="0" w:type="auto"/>
            <w:vMerge/>
          </w:tcPr>
          <w:p w:rsidR="00011F30" w:rsidRPr="00EC4155" w:rsidRDefault="00011F30" w:rsidP="00B13FD5">
            <w:pPr>
              <w:jc w:val="center"/>
              <w:rPr>
                <w:rFonts w:cs="Times New Roman"/>
                <w:sz w:val="20"/>
                <w:szCs w:val="20"/>
                <w:lang w:val="de-DE"/>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Adsorbent</w:t>
            </w:r>
          </w:p>
        </w:tc>
        <w:tc>
          <w:tcPr>
            <w:tcW w:w="4672" w:type="dxa"/>
          </w:tcPr>
          <w:p w:rsidR="00011F30" w:rsidRPr="00EC4155" w:rsidRDefault="00011F30" w:rsidP="00B13FD5">
            <w:pPr>
              <w:jc w:val="center"/>
              <w:rPr>
                <w:rFonts w:cs="Times New Roman"/>
                <w:sz w:val="20"/>
                <w:szCs w:val="20"/>
                <w:lang w:val="de-DE"/>
              </w:rPr>
            </w:pPr>
            <w:r w:rsidRPr="00EC4155">
              <w:rPr>
                <w:rFonts w:cs="Times New Roman"/>
                <w:sz w:val="20"/>
                <w:szCs w:val="20"/>
                <w:lang w:val="de-DE"/>
              </w:rPr>
              <w:t xml:space="preserve">Twister®; Material: </w:t>
            </w:r>
            <w:proofErr w:type="spellStart"/>
            <w:r w:rsidRPr="00EC4155">
              <w:rPr>
                <w:rFonts w:cs="Times New Roman"/>
                <w:sz w:val="20"/>
                <w:szCs w:val="20"/>
                <w:lang w:val="de-DE"/>
              </w:rPr>
              <w:t>Polydimethylsiloxane</w:t>
            </w:r>
            <w:proofErr w:type="spellEnd"/>
            <w:r w:rsidRPr="00EC4155">
              <w:rPr>
                <w:rFonts w:cs="Times New Roman"/>
                <w:sz w:val="20"/>
                <w:szCs w:val="20"/>
                <w:lang w:val="de-DE"/>
              </w:rPr>
              <w:t xml:space="preserve"> (Gerstel GmbH &amp; Co KG, Mülheim an der Ruhr, Germany)</w:t>
            </w:r>
          </w:p>
        </w:tc>
      </w:tr>
      <w:tr w:rsidR="00011F30" w:rsidRPr="00E737FD" w:rsidTr="00B13FD5">
        <w:tc>
          <w:tcPr>
            <w:tcW w:w="0" w:type="auto"/>
            <w:vMerge/>
          </w:tcPr>
          <w:p w:rsidR="00011F30" w:rsidRPr="00EC4155" w:rsidRDefault="00011F30" w:rsidP="00B13FD5">
            <w:pPr>
              <w:jc w:val="center"/>
              <w:rPr>
                <w:rFonts w:cs="Times New Roman"/>
                <w:sz w:val="20"/>
                <w:szCs w:val="20"/>
                <w:lang w:val="de-DE"/>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Interface Temperatures</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240°C / 40°C</w:t>
            </w:r>
          </w:p>
        </w:tc>
      </w:tr>
      <w:tr w:rsidR="00011F30" w:rsidRPr="00E737FD" w:rsidTr="00B13FD5">
        <w:tc>
          <w:tcPr>
            <w:tcW w:w="0" w:type="auto"/>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p>
        </w:tc>
        <w:tc>
          <w:tcPr>
            <w:tcW w:w="4672" w:type="dxa"/>
          </w:tcPr>
          <w:p w:rsidR="00011F30" w:rsidRPr="00EC4155" w:rsidRDefault="00011F30" w:rsidP="00B13FD5">
            <w:pPr>
              <w:jc w:val="center"/>
              <w:rPr>
                <w:rFonts w:cs="Times New Roman"/>
                <w:sz w:val="20"/>
                <w:szCs w:val="20"/>
              </w:rPr>
            </w:pPr>
          </w:p>
        </w:tc>
      </w:tr>
      <w:tr w:rsidR="00011F30" w:rsidRPr="00BA2202" w:rsidTr="00B13FD5">
        <w:tc>
          <w:tcPr>
            <w:tcW w:w="0" w:type="auto"/>
            <w:vMerge w:val="restart"/>
          </w:tcPr>
          <w:p w:rsidR="00011F30" w:rsidRPr="00EC4155" w:rsidRDefault="00011F30" w:rsidP="00B13FD5">
            <w:pPr>
              <w:jc w:val="center"/>
              <w:rPr>
                <w:rFonts w:cs="Times New Roman"/>
                <w:sz w:val="20"/>
                <w:szCs w:val="20"/>
              </w:rPr>
            </w:pPr>
            <w:r w:rsidRPr="00EC4155">
              <w:rPr>
                <w:rFonts w:cs="Times New Roman"/>
                <w:sz w:val="20"/>
                <w:szCs w:val="20"/>
              </w:rPr>
              <w:t>Desorption</w:t>
            </w: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Model</w:t>
            </w:r>
          </w:p>
        </w:tc>
        <w:tc>
          <w:tcPr>
            <w:tcW w:w="4672" w:type="dxa"/>
          </w:tcPr>
          <w:p w:rsidR="00011F30" w:rsidRPr="00EC4155" w:rsidRDefault="00011F30" w:rsidP="00B13FD5">
            <w:pPr>
              <w:jc w:val="center"/>
              <w:rPr>
                <w:rFonts w:cs="Times New Roman"/>
                <w:sz w:val="20"/>
                <w:szCs w:val="20"/>
                <w:lang w:val="de-DE"/>
              </w:rPr>
            </w:pPr>
            <w:r w:rsidRPr="00EC4155">
              <w:rPr>
                <w:rFonts w:cs="Times New Roman"/>
                <w:sz w:val="20"/>
                <w:szCs w:val="20"/>
                <w:lang w:val="de-DE"/>
              </w:rPr>
              <w:t>Desorption Unit TDU 3.5+ (Gerstel GmbH &amp; Co KG, Mülheim an der Ruhr, Germany)</w:t>
            </w:r>
          </w:p>
        </w:tc>
      </w:tr>
      <w:tr w:rsidR="00011F30" w:rsidRPr="00E737FD" w:rsidTr="00B13FD5">
        <w:tc>
          <w:tcPr>
            <w:tcW w:w="0" w:type="auto"/>
            <w:vMerge/>
          </w:tcPr>
          <w:p w:rsidR="00011F30" w:rsidRPr="00EC4155" w:rsidRDefault="00011F30" w:rsidP="00B13FD5">
            <w:pPr>
              <w:jc w:val="center"/>
              <w:rPr>
                <w:rFonts w:cs="Times New Roman"/>
                <w:sz w:val="20"/>
                <w:szCs w:val="20"/>
                <w:lang w:val="de-DE"/>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 xml:space="preserve">Temperature </w:t>
            </w:r>
            <w:proofErr w:type="spellStart"/>
            <w:r w:rsidRPr="00EC4155">
              <w:rPr>
                <w:rFonts w:cs="Times New Roman"/>
                <w:sz w:val="20"/>
                <w:szCs w:val="20"/>
              </w:rPr>
              <w:t>Programme</w:t>
            </w:r>
            <w:proofErr w:type="spellEnd"/>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50°C-200°C; Heating rate: 40°C/min; Isotherm at 200°C for 5 minutes</w:t>
            </w:r>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Mode</w:t>
            </w:r>
          </w:p>
        </w:tc>
        <w:tc>
          <w:tcPr>
            <w:tcW w:w="4672" w:type="dxa"/>
          </w:tcPr>
          <w:p w:rsidR="00011F30" w:rsidRPr="00EC4155" w:rsidRDefault="00011F30" w:rsidP="00B13FD5">
            <w:pPr>
              <w:jc w:val="center"/>
              <w:rPr>
                <w:rFonts w:cs="Times New Roman"/>
                <w:sz w:val="20"/>
                <w:szCs w:val="20"/>
              </w:rPr>
            </w:pPr>
            <w:proofErr w:type="spellStart"/>
            <w:r w:rsidRPr="00EC4155">
              <w:rPr>
                <w:rFonts w:cs="Times New Roman"/>
                <w:sz w:val="20"/>
                <w:szCs w:val="20"/>
              </w:rPr>
              <w:t>Splitless</w:t>
            </w:r>
            <w:proofErr w:type="spellEnd"/>
          </w:p>
        </w:tc>
      </w:tr>
      <w:tr w:rsidR="00011F30" w:rsidRPr="00E737FD" w:rsidTr="00B13FD5">
        <w:tc>
          <w:tcPr>
            <w:tcW w:w="0" w:type="auto"/>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p>
        </w:tc>
        <w:tc>
          <w:tcPr>
            <w:tcW w:w="4672" w:type="dxa"/>
          </w:tcPr>
          <w:p w:rsidR="00011F30" w:rsidRPr="00EC4155" w:rsidRDefault="00011F30" w:rsidP="00B13FD5">
            <w:pPr>
              <w:jc w:val="center"/>
              <w:rPr>
                <w:rFonts w:cs="Times New Roman"/>
                <w:sz w:val="20"/>
                <w:szCs w:val="20"/>
              </w:rPr>
            </w:pPr>
          </w:p>
        </w:tc>
      </w:tr>
      <w:tr w:rsidR="00011F30" w:rsidRPr="00BA2202" w:rsidTr="00B13FD5">
        <w:tc>
          <w:tcPr>
            <w:tcW w:w="0" w:type="auto"/>
            <w:vMerge w:val="restart"/>
          </w:tcPr>
          <w:p w:rsidR="00011F30" w:rsidRPr="00EC4155" w:rsidRDefault="00011F30" w:rsidP="00B13FD5">
            <w:pPr>
              <w:jc w:val="center"/>
              <w:rPr>
                <w:rFonts w:cs="Times New Roman"/>
                <w:sz w:val="20"/>
                <w:szCs w:val="20"/>
              </w:rPr>
            </w:pPr>
            <w:proofErr w:type="spellStart"/>
            <w:r w:rsidRPr="00EC4155">
              <w:rPr>
                <w:rFonts w:cs="Times New Roman"/>
                <w:sz w:val="20"/>
                <w:szCs w:val="20"/>
              </w:rPr>
              <w:t>Cryofocus</w:t>
            </w:r>
            <w:proofErr w:type="spellEnd"/>
            <w:r w:rsidRPr="00EC4155">
              <w:rPr>
                <w:rFonts w:cs="Times New Roman"/>
                <w:sz w:val="20"/>
                <w:szCs w:val="20"/>
              </w:rPr>
              <w:t xml:space="preserve"> and Injection</w:t>
            </w: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Model</w:t>
            </w:r>
          </w:p>
        </w:tc>
        <w:tc>
          <w:tcPr>
            <w:tcW w:w="4672" w:type="dxa"/>
          </w:tcPr>
          <w:p w:rsidR="00011F30" w:rsidRPr="00EC4155" w:rsidRDefault="00011F30" w:rsidP="00B13FD5">
            <w:pPr>
              <w:jc w:val="center"/>
              <w:rPr>
                <w:rFonts w:cs="Times New Roman"/>
                <w:sz w:val="20"/>
                <w:szCs w:val="20"/>
                <w:lang w:val="de-DE"/>
              </w:rPr>
            </w:pPr>
            <w:r w:rsidRPr="00EC4155">
              <w:rPr>
                <w:rFonts w:cs="Times New Roman"/>
                <w:sz w:val="20"/>
                <w:szCs w:val="20"/>
                <w:lang w:val="de-DE"/>
              </w:rPr>
              <w:t>CIS 4 (Gerstel GmbH &amp; Co KG, Mülheim an der Ruhr, Germany)</w:t>
            </w:r>
          </w:p>
        </w:tc>
      </w:tr>
      <w:tr w:rsidR="00011F30" w:rsidRPr="00E737FD" w:rsidTr="00B13FD5">
        <w:tc>
          <w:tcPr>
            <w:tcW w:w="0" w:type="auto"/>
            <w:vMerge/>
          </w:tcPr>
          <w:p w:rsidR="00011F30" w:rsidRPr="00EC4155" w:rsidRDefault="00011F30" w:rsidP="00B13FD5">
            <w:pPr>
              <w:jc w:val="center"/>
              <w:rPr>
                <w:rFonts w:cs="Times New Roman"/>
                <w:sz w:val="20"/>
                <w:szCs w:val="20"/>
                <w:lang w:val="de-DE"/>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Modus</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Solvent Vent</w:t>
            </w:r>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 xml:space="preserve">Temperature </w:t>
            </w:r>
            <w:proofErr w:type="spellStart"/>
            <w:r w:rsidRPr="00EC4155">
              <w:rPr>
                <w:rFonts w:cs="Times New Roman"/>
                <w:sz w:val="20"/>
                <w:szCs w:val="20"/>
              </w:rPr>
              <w:t>Programme</w:t>
            </w:r>
            <w:proofErr w:type="spellEnd"/>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-100°C-270°C; Heating Rate: 12°C/s; Isotherm at 270°C for 3 min (-100°C was achieved with liquid nitrogen)</w:t>
            </w:r>
          </w:p>
        </w:tc>
      </w:tr>
      <w:tr w:rsidR="00011F30" w:rsidRPr="00E737FD" w:rsidTr="00B13FD5">
        <w:tc>
          <w:tcPr>
            <w:tcW w:w="0" w:type="auto"/>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p>
        </w:tc>
        <w:tc>
          <w:tcPr>
            <w:tcW w:w="4672" w:type="dxa"/>
          </w:tcPr>
          <w:p w:rsidR="00011F30" w:rsidRPr="00EC4155" w:rsidRDefault="00011F30" w:rsidP="00B13FD5">
            <w:pPr>
              <w:jc w:val="center"/>
              <w:rPr>
                <w:rFonts w:cs="Times New Roman"/>
                <w:sz w:val="20"/>
                <w:szCs w:val="20"/>
              </w:rPr>
            </w:pPr>
          </w:p>
        </w:tc>
      </w:tr>
      <w:tr w:rsidR="00011F30" w:rsidRPr="00E737FD" w:rsidTr="00B13FD5">
        <w:tc>
          <w:tcPr>
            <w:tcW w:w="0" w:type="auto"/>
            <w:vMerge w:val="restart"/>
          </w:tcPr>
          <w:p w:rsidR="00011F30" w:rsidRPr="00EC4155" w:rsidRDefault="00011F30" w:rsidP="00B13FD5">
            <w:pPr>
              <w:jc w:val="center"/>
              <w:rPr>
                <w:rFonts w:cs="Times New Roman"/>
                <w:sz w:val="20"/>
                <w:szCs w:val="20"/>
              </w:rPr>
            </w:pPr>
            <w:r w:rsidRPr="00EC4155">
              <w:rPr>
                <w:rFonts w:cs="Times New Roman"/>
                <w:sz w:val="20"/>
                <w:szCs w:val="20"/>
              </w:rPr>
              <w:t>Gas Chromatography</w:t>
            </w: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Model</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GC7890 (Agilent, Santa Clara, California, USA)</w:t>
            </w:r>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Column</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 xml:space="preserve">HP-5MS; length: 30 m × outer diameter: 250 </w:t>
            </w:r>
            <w:proofErr w:type="spellStart"/>
            <w:r w:rsidRPr="00EC4155">
              <w:rPr>
                <w:rFonts w:cs="Times New Roman"/>
                <w:sz w:val="20"/>
                <w:szCs w:val="20"/>
              </w:rPr>
              <w:t>μm</w:t>
            </w:r>
            <w:proofErr w:type="spellEnd"/>
            <w:r w:rsidRPr="00EC4155">
              <w:rPr>
                <w:rFonts w:cs="Times New Roman"/>
                <w:sz w:val="20"/>
                <w:szCs w:val="20"/>
              </w:rPr>
              <w:t xml:space="preserve">; film thickness: 0.25 </w:t>
            </w:r>
            <w:proofErr w:type="spellStart"/>
            <w:r w:rsidRPr="00EC4155">
              <w:rPr>
                <w:rFonts w:cs="Times New Roman"/>
                <w:sz w:val="20"/>
                <w:szCs w:val="20"/>
              </w:rPr>
              <w:t>μm</w:t>
            </w:r>
            <w:proofErr w:type="spellEnd"/>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Helium Flow Rate</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1 mL/min</w:t>
            </w:r>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 xml:space="preserve">Temperature </w:t>
            </w:r>
            <w:proofErr w:type="spellStart"/>
            <w:r w:rsidRPr="00EC4155">
              <w:rPr>
                <w:rFonts w:cs="Times New Roman"/>
                <w:sz w:val="20"/>
                <w:szCs w:val="20"/>
              </w:rPr>
              <w:t>Programme</w:t>
            </w:r>
            <w:proofErr w:type="spellEnd"/>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40°C-300°C; Isotherm at 40°C for 1 minute; Isotherm at 300°C for 5 minutes</w:t>
            </w:r>
          </w:p>
        </w:tc>
      </w:tr>
      <w:tr w:rsidR="00011F30" w:rsidRPr="00E737FD" w:rsidTr="00B13FD5">
        <w:tc>
          <w:tcPr>
            <w:tcW w:w="0" w:type="auto"/>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p>
        </w:tc>
        <w:tc>
          <w:tcPr>
            <w:tcW w:w="4672" w:type="dxa"/>
          </w:tcPr>
          <w:p w:rsidR="00011F30" w:rsidRPr="00EC4155" w:rsidRDefault="00011F30" w:rsidP="00B13FD5">
            <w:pPr>
              <w:jc w:val="center"/>
              <w:rPr>
                <w:rFonts w:cs="Times New Roman"/>
                <w:sz w:val="20"/>
                <w:szCs w:val="20"/>
              </w:rPr>
            </w:pPr>
          </w:p>
        </w:tc>
      </w:tr>
      <w:tr w:rsidR="00011F30" w:rsidRPr="00E737FD" w:rsidTr="00B13FD5">
        <w:tc>
          <w:tcPr>
            <w:tcW w:w="0" w:type="auto"/>
            <w:vMerge w:val="restart"/>
          </w:tcPr>
          <w:p w:rsidR="00011F30" w:rsidRPr="00EC4155" w:rsidRDefault="00011F30" w:rsidP="00B13FD5">
            <w:pPr>
              <w:jc w:val="center"/>
              <w:rPr>
                <w:rFonts w:cs="Times New Roman"/>
                <w:sz w:val="20"/>
                <w:szCs w:val="20"/>
              </w:rPr>
            </w:pPr>
            <w:r w:rsidRPr="00EC4155">
              <w:rPr>
                <w:rFonts w:cs="Times New Roman"/>
                <w:sz w:val="20"/>
                <w:szCs w:val="20"/>
              </w:rPr>
              <w:t>Mass spectrometry</w:t>
            </w: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Model</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5977B MSD (Agilent, Santa Clara, California, USA)</w:t>
            </w:r>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r w:rsidRPr="00EC4155">
              <w:rPr>
                <w:rFonts w:cs="Times New Roman"/>
                <w:sz w:val="20"/>
                <w:szCs w:val="20"/>
              </w:rPr>
              <w:t>Temperatures</w:t>
            </w:r>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 xml:space="preserve">Interface: 300°C; Ion Source: 230°C; </w:t>
            </w:r>
            <w:proofErr w:type="spellStart"/>
            <w:r w:rsidRPr="00EC4155">
              <w:rPr>
                <w:rFonts w:cs="Times New Roman"/>
                <w:sz w:val="20"/>
                <w:szCs w:val="20"/>
              </w:rPr>
              <w:t>Quadropole</w:t>
            </w:r>
            <w:proofErr w:type="spellEnd"/>
            <w:r w:rsidRPr="00EC4155">
              <w:rPr>
                <w:rFonts w:cs="Times New Roman"/>
                <w:sz w:val="20"/>
                <w:szCs w:val="20"/>
              </w:rPr>
              <w:t>: 150°C</w:t>
            </w:r>
          </w:p>
        </w:tc>
      </w:tr>
      <w:tr w:rsidR="00011F30" w:rsidRPr="00E737FD" w:rsidTr="00B13FD5">
        <w:tc>
          <w:tcPr>
            <w:tcW w:w="0" w:type="auto"/>
            <w:vMerge/>
          </w:tcPr>
          <w:p w:rsidR="00011F30" w:rsidRPr="00EC4155" w:rsidRDefault="00011F30" w:rsidP="00B13FD5">
            <w:pPr>
              <w:jc w:val="center"/>
              <w:rPr>
                <w:rFonts w:cs="Times New Roman"/>
                <w:sz w:val="20"/>
                <w:szCs w:val="20"/>
              </w:rPr>
            </w:pPr>
          </w:p>
        </w:tc>
        <w:tc>
          <w:tcPr>
            <w:tcW w:w="2427" w:type="dxa"/>
          </w:tcPr>
          <w:p w:rsidR="00011F30" w:rsidRPr="00EC4155" w:rsidRDefault="00011F30" w:rsidP="00B13FD5">
            <w:pPr>
              <w:jc w:val="center"/>
              <w:rPr>
                <w:rFonts w:cs="Times New Roman"/>
                <w:sz w:val="20"/>
                <w:szCs w:val="20"/>
              </w:rPr>
            </w:pPr>
            <w:proofErr w:type="spellStart"/>
            <w:r w:rsidRPr="00EC4155">
              <w:rPr>
                <w:rFonts w:cs="Times New Roman"/>
                <w:sz w:val="20"/>
                <w:szCs w:val="20"/>
              </w:rPr>
              <w:t>Ionisation</w:t>
            </w:r>
            <w:proofErr w:type="spellEnd"/>
          </w:p>
        </w:tc>
        <w:tc>
          <w:tcPr>
            <w:tcW w:w="4672" w:type="dxa"/>
          </w:tcPr>
          <w:p w:rsidR="00011F30" w:rsidRPr="00EC4155" w:rsidRDefault="00011F30" w:rsidP="00B13FD5">
            <w:pPr>
              <w:jc w:val="center"/>
              <w:rPr>
                <w:rFonts w:cs="Times New Roman"/>
                <w:sz w:val="20"/>
                <w:szCs w:val="20"/>
              </w:rPr>
            </w:pPr>
            <w:r w:rsidRPr="00EC4155">
              <w:rPr>
                <w:rFonts w:cs="Times New Roman"/>
                <w:sz w:val="20"/>
                <w:szCs w:val="20"/>
              </w:rPr>
              <w:t>EI (70 eV)</w:t>
            </w:r>
          </w:p>
        </w:tc>
      </w:tr>
      <w:tr w:rsidR="00011F30" w:rsidRPr="00E737FD" w:rsidTr="00B13FD5">
        <w:tc>
          <w:tcPr>
            <w:tcW w:w="0" w:type="auto"/>
            <w:tcBorders>
              <w:bottom w:val="single" w:sz="4" w:space="0" w:color="auto"/>
            </w:tcBorders>
          </w:tcPr>
          <w:p w:rsidR="00011F30" w:rsidRPr="00EC4155" w:rsidRDefault="00011F30" w:rsidP="00B13FD5">
            <w:pPr>
              <w:jc w:val="center"/>
              <w:rPr>
                <w:rFonts w:cs="Times New Roman"/>
                <w:sz w:val="20"/>
                <w:szCs w:val="20"/>
              </w:rPr>
            </w:pPr>
          </w:p>
        </w:tc>
        <w:tc>
          <w:tcPr>
            <w:tcW w:w="2427" w:type="dxa"/>
            <w:tcBorders>
              <w:bottom w:val="single" w:sz="4" w:space="0" w:color="auto"/>
            </w:tcBorders>
          </w:tcPr>
          <w:p w:rsidR="00011F30" w:rsidRPr="00EC4155" w:rsidRDefault="00011F30" w:rsidP="00B13FD5">
            <w:pPr>
              <w:jc w:val="center"/>
              <w:rPr>
                <w:rFonts w:cs="Times New Roman"/>
                <w:sz w:val="20"/>
                <w:szCs w:val="20"/>
              </w:rPr>
            </w:pPr>
            <w:r w:rsidRPr="00EC4155">
              <w:rPr>
                <w:rFonts w:cs="Times New Roman"/>
                <w:sz w:val="20"/>
                <w:szCs w:val="20"/>
              </w:rPr>
              <w:t>Mode</w:t>
            </w:r>
          </w:p>
        </w:tc>
        <w:tc>
          <w:tcPr>
            <w:tcW w:w="4672" w:type="dxa"/>
            <w:tcBorders>
              <w:bottom w:val="single" w:sz="4" w:space="0" w:color="auto"/>
            </w:tcBorders>
          </w:tcPr>
          <w:p w:rsidR="00011F30" w:rsidRPr="00EC4155" w:rsidRDefault="00011F30" w:rsidP="00B13FD5">
            <w:pPr>
              <w:jc w:val="center"/>
              <w:rPr>
                <w:rFonts w:cs="Times New Roman"/>
                <w:sz w:val="20"/>
                <w:szCs w:val="20"/>
              </w:rPr>
            </w:pPr>
            <w:r w:rsidRPr="00EC4155">
              <w:rPr>
                <w:rFonts w:cs="Times New Roman"/>
                <w:sz w:val="20"/>
                <w:szCs w:val="20"/>
              </w:rPr>
              <w:t xml:space="preserve">Scan, 35-350 </w:t>
            </w:r>
            <w:r w:rsidRPr="00EC4155">
              <w:rPr>
                <w:rFonts w:cs="Times New Roman"/>
                <w:i/>
                <w:sz w:val="20"/>
                <w:szCs w:val="20"/>
              </w:rPr>
              <w:t>m/z</w:t>
            </w:r>
          </w:p>
        </w:tc>
      </w:tr>
    </w:tbl>
    <w:p w:rsidR="00011F30" w:rsidRDefault="00011F30">
      <w:pPr>
        <w:rPr>
          <w:rFonts w:ascii="Times New Roman" w:hAnsi="Times New Roman" w:cs="Times New Roman"/>
          <w:b/>
          <w:i/>
          <w:sz w:val="24"/>
          <w:szCs w:val="24"/>
        </w:rPr>
      </w:pPr>
    </w:p>
    <w:p w:rsidR="00011F30" w:rsidRDefault="00011F30">
      <w:pPr>
        <w:rPr>
          <w:rFonts w:ascii="Times New Roman" w:hAnsi="Times New Roman" w:cs="Times New Roman"/>
          <w:b/>
          <w:i/>
          <w:sz w:val="24"/>
          <w:szCs w:val="24"/>
        </w:rPr>
      </w:pPr>
      <w:r>
        <w:rPr>
          <w:rFonts w:ascii="Times New Roman" w:hAnsi="Times New Roman" w:cs="Times New Roman"/>
          <w:b/>
          <w:i/>
          <w:sz w:val="24"/>
          <w:szCs w:val="24"/>
        </w:rPr>
        <w:br w:type="page"/>
      </w:r>
    </w:p>
    <w:p w:rsidR="00011F30" w:rsidRDefault="00011F30">
      <w:pPr>
        <w:rPr>
          <w:rFonts w:ascii="Times New Roman" w:hAnsi="Times New Roman" w:cs="Times New Roman"/>
          <w:b/>
          <w:i/>
          <w:sz w:val="24"/>
          <w:szCs w:val="24"/>
        </w:rPr>
      </w:pPr>
      <w:r>
        <w:rPr>
          <w:rFonts w:ascii="Times New Roman" w:hAnsi="Times New Roman" w:cs="Times New Roman"/>
          <w:b/>
          <w:i/>
          <w:sz w:val="24"/>
          <w:szCs w:val="24"/>
        </w:rPr>
        <w:lastRenderedPageBreak/>
        <w:t>SI 3 Data evaluation</w:t>
      </w:r>
    </w:p>
    <w:p w:rsidR="00011F30" w:rsidRDefault="00011F30">
      <w:pPr>
        <w:rPr>
          <w:rFonts w:ascii="Times New Roman" w:hAnsi="Times New Roman" w:cs="Times New Roman"/>
          <w:b/>
          <w:i/>
          <w:sz w:val="24"/>
          <w:szCs w:val="24"/>
        </w:rPr>
      </w:pPr>
      <w:r>
        <w:rPr>
          <w:rFonts w:ascii="Times New Roman" w:hAnsi="Times New Roman" w:cs="Times New Roman"/>
          <w:b/>
          <w:i/>
          <w:sz w:val="24"/>
          <w:szCs w:val="24"/>
        </w:rPr>
        <w:t>SI 3.1 Pyrolysis products</w:t>
      </w:r>
    </w:p>
    <w:p w:rsidR="00011F30" w:rsidRPr="00945A3B" w:rsidRDefault="00011F30" w:rsidP="00011F30">
      <w:pPr>
        <w:spacing w:line="276" w:lineRule="auto"/>
      </w:pPr>
      <w:r w:rsidRPr="00945A3B">
        <w:rPr>
          <w:szCs w:val="24"/>
        </w:rPr>
        <w:t>Pyrolysis products (qualifier and quantifier) used, their retention times (</w:t>
      </w:r>
      <w:proofErr w:type="spellStart"/>
      <w:r w:rsidRPr="00945A3B">
        <w:rPr>
          <w:szCs w:val="24"/>
        </w:rPr>
        <w:t>t</w:t>
      </w:r>
      <w:r w:rsidRPr="00C332D3">
        <w:rPr>
          <w:szCs w:val="24"/>
          <w:vertAlign w:val="subscript"/>
        </w:rPr>
        <w:t>R</w:t>
      </w:r>
      <w:proofErr w:type="spellEnd"/>
      <w:r w:rsidRPr="00945A3B">
        <w:rPr>
          <w:szCs w:val="24"/>
        </w:rPr>
        <w:t>) and quantifier ion</w:t>
      </w:r>
      <w:r>
        <w:rPr>
          <w:szCs w:val="24"/>
        </w:rPr>
        <w:t>s</w:t>
      </w:r>
      <w:r w:rsidRPr="00945A3B">
        <w:rPr>
          <w:szCs w:val="24"/>
        </w:rPr>
        <w:t xml:space="preserve"> used are </w:t>
      </w:r>
      <w:r w:rsidRPr="00A22D85">
        <w:rPr>
          <w:szCs w:val="24"/>
        </w:rPr>
        <w:t>presented in</w:t>
      </w:r>
      <w:r w:rsidR="00A22D85" w:rsidRPr="00A22D85">
        <w:rPr>
          <w:szCs w:val="24"/>
        </w:rPr>
        <w:t xml:space="preserve"> Table 3-1</w:t>
      </w:r>
      <w:r w:rsidRPr="00A22D85">
        <w:rPr>
          <w:szCs w:val="24"/>
        </w:rPr>
        <w:t>.</w:t>
      </w:r>
    </w:p>
    <w:p w:rsidR="00011F30" w:rsidRDefault="00011F30">
      <w:pPr>
        <w:rPr>
          <w:rFonts w:ascii="Times New Roman" w:hAnsi="Times New Roman" w:cs="Times New Roman"/>
          <w:b/>
          <w:i/>
          <w:sz w:val="24"/>
          <w:szCs w:val="24"/>
        </w:rPr>
      </w:pPr>
    </w:p>
    <w:p w:rsidR="00011F30" w:rsidRPr="00011F30" w:rsidRDefault="00011F30" w:rsidP="00011F30">
      <w:pPr>
        <w:pStyle w:val="Beschriftung"/>
        <w:keepNext/>
      </w:pPr>
      <w:bookmarkStart w:id="8" w:name="_Ref169790557"/>
      <w:bookmarkStart w:id="9" w:name="_Toc171237084"/>
      <w:r>
        <w:t>Table</w:t>
      </w:r>
      <w:bookmarkEnd w:id="8"/>
      <w:r w:rsidR="00A22D85">
        <w:t xml:space="preserve"> 3-1</w:t>
      </w:r>
      <w:r>
        <w:t xml:space="preserve">: </w:t>
      </w:r>
      <w:bookmarkStart w:id="10" w:name="_Hlk173570851"/>
      <w:r w:rsidRPr="00A85CE7">
        <w:t>Overview of qualifier and quantifier products, their retention time (</w:t>
      </w:r>
      <w:proofErr w:type="spellStart"/>
      <w:r w:rsidRPr="00A85CE7">
        <w:t>t</w:t>
      </w:r>
      <w:r w:rsidRPr="008027A3">
        <w:rPr>
          <w:vertAlign w:val="subscript"/>
        </w:rPr>
        <w:t>R</w:t>
      </w:r>
      <w:proofErr w:type="spellEnd"/>
      <w:r w:rsidRPr="00A85CE7">
        <w:t>), and the fragment ion</w:t>
      </w:r>
      <w:r>
        <w:t>s</w:t>
      </w:r>
      <w:r w:rsidRPr="00A85CE7">
        <w:t xml:space="preserve"> (quantifier ion) used for data evaluation during TED-GC</w:t>
      </w:r>
      <w:r>
        <w:t>-</w:t>
      </w:r>
      <w:r w:rsidRPr="00A85CE7">
        <w:t>MS analysis.</w:t>
      </w:r>
      <w:bookmarkEnd w:id="9"/>
      <w:bookmarkEnd w:id="10"/>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137"/>
        <w:gridCol w:w="2380"/>
        <w:gridCol w:w="1133"/>
        <w:gridCol w:w="2304"/>
        <w:gridCol w:w="142"/>
        <w:gridCol w:w="1263"/>
      </w:tblGrid>
      <w:tr w:rsidR="00011F30" w:rsidTr="00B13FD5">
        <w:tc>
          <w:tcPr>
            <w:tcW w:w="1701" w:type="dxa"/>
            <w:tcBorders>
              <w:top w:val="single" w:sz="4" w:space="0" w:color="auto"/>
              <w:bottom w:val="single" w:sz="4" w:space="0" w:color="auto"/>
            </w:tcBorders>
            <w:vAlign w:val="center"/>
          </w:tcPr>
          <w:p w:rsidR="00011F30" w:rsidRPr="004D2486" w:rsidRDefault="00011F30" w:rsidP="00B13FD5">
            <w:pPr>
              <w:spacing w:line="276" w:lineRule="auto"/>
              <w:jc w:val="center"/>
              <w:rPr>
                <w:b/>
              </w:rPr>
            </w:pPr>
            <w:r w:rsidRPr="004D2486">
              <w:rPr>
                <w:rFonts w:cs="Times New Roman"/>
                <w:b/>
              </w:rPr>
              <w:t>Polymer</w:t>
            </w:r>
          </w:p>
        </w:tc>
        <w:tc>
          <w:tcPr>
            <w:tcW w:w="2517" w:type="dxa"/>
            <w:gridSpan w:val="2"/>
            <w:tcBorders>
              <w:top w:val="single" w:sz="4" w:space="0" w:color="auto"/>
              <w:bottom w:val="single" w:sz="4" w:space="0" w:color="auto"/>
            </w:tcBorders>
            <w:vAlign w:val="center"/>
          </w:tcPr>
          <w:p w:rsidR="00011F30" w:rsidRPr="004D2486" w:rsidRDefault="00011F30" w:rsidP="00B13FD5">
            <w:pPr>
              <w:spacing w:line="276" w:lineRule="auto"/>
              <w:jc w:val="center"/>
              <w:rPr>
                <w:b/>
              </w:rPr>
            </w:pPr>
            <w:r w:rsidRPr="004D2486">
              <w:rPr>
                <w:rFonts w:cs="Times New Roman"/>
                <w:b/>
              </w:rPr>
              <w:t xml:space="preserve">Pyrolysis </w:t>
            </w:r>
            <w:proofErr w:type="spellStart"/>
            <w:r w:rsidRPr="004D2486">
              <w:rPr>
                <w:rFonts w:cs="Times New Roman"/>
                <w:b/>
              </w:rPr>
              <w:t>products</w:t>
            </w:r>
            <w:proofErr w:type="spellEnd"/>
            <w:r w:rsidRPr="004D2486">
              <w:rPr>
                <w:rFonts w:cs="Times New Roman"/>
                <w:b/>
              </w:rPr>
              <w:br/>
              <w:t>(</w:t>
            </w:r>
            <w:proofErr w:type="spellStart"/>
            <w:r w:rsidRPr="004D2486">
              <w:rPr>
                <w:rFonts w:cs="Times New Roman"/>
                <w:b/>
              </w:rPr>
              <w:t>qualifier</w:t>
            </w:r>
            <w:proofErr w:type="spellEnd"/>
            <w:r w:rsidRPr="004D2486">
              <w:rPr>
                <w:rFonts w:cs="Times New Roman"/>
                <w:b/>
              </w:rPr>
              <w:t xml:space="preserve"> </w:t>
            </w:r>
            <w:proofErr w:type="spellStart"/>
            <w:r w:rsidRPr="004D2486">
              <w:rPr>
                <w:rFonts w:cs="Times New Roman"/>
                <w:b/>
              </w:rPr>
              <w:t>products</w:t>
            </w:r>
            <w:proofErr w:type="spellEnd"/>
            <w:r w:rsidRPr="004D2486">
              <w:rPr>
                <w:rFonts w:cs="Times New Roman"/>
                <w:b/>
              </w:rPr>
              <w:t>)</w:t>
            </w:r>
          </w:p>
        </w:tc>
        <w:tc>
          <w:tcPr>
            <w:tcW w:w="1133" w:type="dxa"/>
            <w:tcBorders>
              <w:top w:val="single" w:sz="4" w:space="0" w:color="auto"/>
              <w:bottom w:val="single" w:sz="4" w:space="0" w:color="auto"/>
            </w:tcBorders>
            <w:vAlign w:val="center"/>
          </w:tcPr>
          <w:p w:rsidR="00011F30" w:rsidRPr="004D2486" w:rsidRDefault="00011F30" w:rsidP="00B13FD5">
            <w:pPr>
              <w:spacing w:line="276" w:lineRule="auto"/>
              <w:jc w:val="center"/>
              <w:rPr>
                <w:b/>
              </w:rPr>
            </w:pPr>
            <w:r w:rsidRPr="004D2486">
              <w:rPr>
                <w:rFonts w:cs="Times New Roman"/>
                <w:b/>
              </w:rPr>
              <w:t>Retention time</w:t>
            </w:r>
            <w:r>
              <w:rPr>
                <w:rFonts w:cs="Times New Roman"/>
                <w:b/>
              </w:rPr>
              <w:t xml:space="preserve"> (</w:t>
            </w:r>
            <w:proofErr w:type="spellStart"/>
            <w:r w:rsidRPr="004D2486">
              <w:rPr>
                <w:rFonts w:cs="Times New Roman"/>
                <w:b/>
              </w:rPr>
              <w:t>t</w:t>
            </w:r>
            <w:r w:rsidRPr="004D2486">
              <w:rPr>
                <w:rFonts w:cs="Times New Roman"/>
                <w:b/>
                <w:vertAlign w:val="subscript"/>
              </w:rPr>
              <w:t>R</w:t>
            </w:r>
            <w:proofErr w:type="spellEnd"/>
            <w:r w:rsidRPr="004D2486">
              <w:rPr>
                <w:rFonts w:cs="Times New Roman"/>
                <w:b/>
              </w:rPr>
              <w:t>)</w:t>
            </w:r>
            <w:r>
              <w:rPr>
                <w:rFonts w:cs="Times New Roman"/>
                <w:b/>
              </w:rPr>
              <w:br/>
              <w:t>[</w:t>
            </w:r>
            <w:r w:rsidRPr="004D2486">
              <w:rPr>
                <w:rFonts w:cs="Times New Roman"/>
                <w:b/>
              </w:rPr>
              <w:t>min</w:t>
            </w:r>
            <w:r>
              <w:rPr>
                <w:rFonts w:cs="Times New Roman"/>
                <w:b/>
              </w:rPr>
              <w:t>]</w:t>
            </w:r>
          </w:p>
        </w:tc>
        <w:tc>
          <w:tcPr>
            <w:tcW w:w="2446" w:type="dxa"/>
            <w:gridSpan w:val="2"/>
            <w:tcBorders>
              <w:top w:val="single" w:sz="4" w:space="0" w:color="auto"/>
              <w:bottom w:val="single" w:sz="4" w:space="0" w:color="auto"/>
            </w:tcBorders>
            <w:vAlign w:val="center"/>
          </w:tcPr>
          <w:p w:rsidR="00011F30" w:rsidRPr="004D2486" w:rsidRDefault="00011F30" w:rsidP="00B13FD5">
            <w:pPr>
              <w:spacing w:line="276" w:lineRule="auto"/>
              <w:jc w:val="center"/>
              <w:rPr>
                <w:b/>
              </w:rPr>
            </w:pPr>
            <w:proofErr w:type="spellStart"/>
            <w:r w:rsidRPr="004D2486">
              <w:rPr>
                <w:rFonts w:cs="Times New Roman"/>
                <w:b/>
              </w:rPr>
              <w:t>Quantifier</w:t>
            </w:r>
            <w:proofErr w:type="spellEnd"/>
            <w:r w:rsidRPr="004D2486">
              <w:rPr>
                <w:rFonts w:cs="Times New Roman"/>
                <w:b/>
              </w:rPr>
              <w:t xml:space="preserve"> </w:t>
            </w:r>
            <w:proofErr w:type="spellStart"/>
            <w:r w:rsidRPr="004D2486">
              <w:rPr>
                <w:rFonts w:cs="Times New Roman"/>
                <w:b/>
              </w:rPr>
              <w:t>product</w:t>
            </w:r>
            <w:proofErr w:type="spellEnd"/>
          </w:p>
        </w:tc>
        <w:tc>
          <w:tcPr>
            <w:tcW w:w="1263" w:type="dxa"/>
            <w:tcBorders>
              <w:top w:val="single" w:sz="4" w:space="0" w:color="auto"/>
              <w:bottom w:val="single" w:sz="4" w:space="0" w:color="auto"/>
            </w:tcBorders>
            <w:vAlign w:val="center"/>
          </w:tcPr>
          <w:p w:rsidR="00011F30" w:rsidRPr="004D2486" w:rsidRDefault="00011F30" w:rsidP="00B13FD5">
            <w:pPr>
              <w:spacing w:line="276" w:lineRule="auto"/>
              <w:jc w:val="center"/>
              <w:rPr>
                <w:b/>
              </w:rPr>
            </w:pPr>
            <w:proofErr w:type="spellStart"/>
            <w:r w:rsidRPr="004D2486">
              <w:rPr>
                <w:rFonts w:cs="Times New Roman"/>
                <w:b/>
              </w:rPr>
              <w:t>Quantifier</w:t>
            </w:r>
            <w:proofErr w:type="spellEnd"/>
            <w:r w:rsidRPr="004D2486">
              <w:rPr>
                <w:rFonts w:cs="Times New Roman"/>
                <w:b/>
              </w:rPr>
              <w:t xml:space="preserve"> Ion</w:t>
            </w:r>
            <w:r w:rsidRPr="004D2486">
              <w:rPr>
                <w:rFonts w:cs="Times New Roman"/>
                <w:b/>
              </w:rPr>
              <w:br/>
            </w:r>
            <w:r>
              <w:rPr>
                <w:rFonts w:cs="Times New Roman"/>
                <w:b/>
                <w:i/>
              </w:rPr>
              <w:t>(</w:t>
            </w:r>
            <w:r w:rsidRPr="004D2486">
              <w:rPr>
                <w:rFonts w:cs="Times New Roman"/>
                <w:b/>
                <w:i/>
              </w:rPr>
              <w:t>m/z</w:t>
            </w:r>
            <w:r>
              <w:rPr>
                <w:rFonts w:cs="Times New Roman"/>
                <w:b/>
                <w:i/>
              </w:rPr>
              <w:t>)</w:t>
            </w:r>
          </w:p>
        </w:tc>
      </w:tr>
      <w:tr w:rsidR="00011F30" w:rsidTr="00B13FD5">
        <w:tc>
          <w:tcPr>
            <w:tcW w:w="1701" w:type="dxa"/>
            <w:tcBorders>
              <w:top w:val="single" w:sz="4" w:space="0" w:color="auto"/>
            </w:tcBorders>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Polystyrene</w:t>
            </w:r>
            <w:proofErr w:type="spellEnd"/>
            <w:r>
              <w:rPr>
                <w:rFonts w:cs="Times New Roman"/>
                <w:sz w:val="20"/>
                <w:szCs w:val="20"/>
              </w:rPr>
              <w:br/>
            </w:r>
            <w:r w:rsidRPr="004D2486">
              <w:rPr>
                <w:rFonts w:cs="Times New Roman"/>
                <w:sz w:val="20"/>
                <w:szCs w:val="20"/>
              </w:rPr>
              <w:t>(PS)</w:t>
            </w:r>
          </w:p>
        </w:tc>
        <w:tc>
          <w:tcPr>
            <w:tcW w:w="2517" w:type="dxa"/>
            <w:gridSpan w:val="2"/>
            <w:tcBorders>
              <w:top w:val="single" w:sz="4" w:space="0" w:color="auto"/>
            </w:tcBorders>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2,4-Diphenyl-1-butene</w:t>
            </w:r>
          </w:p>
        </w:tc>
        <w:tc>
          <w:tcPr>
            <w:tcW w:w="1133" w:type="dxa"/>
            <w:tcBorders>
              <w:top w:val="single" w:sz="4" w:space="0" w:color="auto"/>
            </w:tcBorders>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28.78</w:t>
            </w:r>
          </w:p>
        </w:tc>
        <w:tc>
          <w:tcPr>
            <w:tcW w:w="2446" w:type="dxa"/>
            <w:gridSpan w:val="2"/>
            <w:tcBorders>
              <w:top w:val="single" w:sz="4" w:space="0" w:color="auto"/>
            </w:tcBorders>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2,4-Diphenyl-1-butene</w:t>
            </w:r>
          </w:p>
        </w:tc>
        <w:tc>
          <w:tcPr>
            <w:tcW w:w="1263" w:type="dxa"/>
            <w:tcBorders>
              <w:top w:val="single" w:sz="4" w:space="0" w:color="auto"/>
            </w:tcBorders>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208</w:t>
            </w: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2,4,6-Triphenyl-1-hexene</w:t>
            </w:r>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42.12</w:t>
            </w: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p>
        </w:tc>
        <w:tc>
          <w:tcPr>
            <w:tcW w:w="1133" w:type="dxa"/>
          </w:tcPr>
          <w:p w:rsidR="00011F30" w:rsidRPr="004D2486" w:rsidRDefault="00011F30" w:rsidP="00B13FD5">
            <w:pPr>
              <w:spacing w:line="276" w:lineRule="auto"/>
              <w:jc w:val="center"/>
              <w:rPr>
                <w:rFonts w:cs="Times New Roman"/>
                <w:sz w:val="20"/>
                <w:szCs w:val="20"/>
              </w:rPr>
            </w:pP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Polypropylene</w:t>
            </w:r>
            <w:proofErr w:type="spellEnd"/>
            <w:r>
              <w:rPr>
                <w:rFonts w:cs="Times New Roman"/>
                <w:sz w:val="20"/>
                <w:szCs w:val="20"/>
              </w:rPr>
              <w:br/>
            </w:r>
            <w:r w:rsidRPr="004D2486">
              <w:rPr>
                <w:rFonts w:cs="Times New Roman"/>
                <w:sz w:val="20"/>
                <w:szCs w:val="20"/>
              </w:rPr>
              <w:t>(PP)</w:t>
            </w: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2,4,6,8-Tetramethylundec-1-ene (isomer 1)</w:t>
            </w:r>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18.73</w:t>
            </w:r>
          </w:p>
        </w:tc>
        <w:tc>
          <w:tcPr>
            <w:tcW w:w="2446"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2,4,6,8-Tetramethylundec-1-ene (isomer 3)</w:t>
            </w:r>
          </w:p>
        </w:tc>
        <w:tc>
          <w:tcPr>
            <w:tcW w:w="126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111</w:t>
            </w: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2,4,6,8-Tetramethylundec-1-ene (isomer 2)</w:t>
            </w:r>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18.95</w:t>
            </w: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2,4,6,8-Tetramethylundec-1-ene (isomer 3)</w:t>
            </w:r>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19.18</w:t>
            </w: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p>
        </w:tc>
        <w:tc>
          <w:tcPr>
            <w:tcW w:w="1133" w:type="dxa"/>
          </w:tcPr>
          <w:p w:rsidR="00011F30" w:rsidRPr="004D2486" w:rsidRDefault="00011F30" w:rsidP="00B13FD5">
            <w:pPr>
              <w:spacing w:line="276" w:lineRule="auto"/>
              <w:jc w:val="center"/>
              <w:rPr>
                <w:rFonts w:cs="Times New Roman"/>
                <w:sz w:val="20"/>
                <w:szCs w:val="20"/>
              </w:rPr>
            </w:pP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Polyethylene </w:t>
            </w:r>
            <w:proofErr w:type="spellStart"/>
            <w:r w:rsidRPr="004D2486">
              <w:rPr>
                <w:rFonts w:cs="Times New Roman"/>
                <w:sz w:val="20"/>
                <w:szCs w:val="20"/>
              </w:rPr>
              <w:t>terephthalate</w:t>
            </w:r>
            <w:proofErr w:type="spellEnd"/>
            <w:r>
              <w:rPr>
                <w:rFonts w:cs="Times New Roman"/>
                <w:sz w:val="20"/>
                <w:szCs w:val="20"/>
              </w:rPr>
              <w:br/>
            </w:r>
            <w:r w:rsidRPr="004D2486">
              <w:rPr>
                <w:rFonts w:cs="Times New Roman"/>
                <w:sz w:val="20"/>
                <w:szCs w:val="20"/>
              </w:rPr>
              <w:t>(PET)</w:t>
            </w: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Vinyl </w:t>
            </w:r>
            <w:proofErr w:type="spellStart"/>
            <w:r w:rsidRPr="004D2486">
              <w:rPr>
                <w:rFonts w:cs="Times New Roman"/>
                <w:sz w:val="20"/>
                <w:szCs w:val="20"/>
              </w:rPr>
              <w:t>benzoate</w:t>
            </w:r>
            <w:proofErr w:type="spellEnd"/>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13.97</w:t>
            </w:r>
          </w:p>
        </w:tc>
        <w:tc>
          <w:tcPr>
            <w:tcW w:w="2446"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Vinyl </w:t>
            </w:r>
            <w:proofErr w:type="spellStart"/>
            <w:r w:rsidRPr="004D2486">
              <w:rPr>
                <w:rFonts w:cs="Times New Roman"/>
                <w:sz w:val="20"/>
                <w:szCs w:val="20"/>
              </w:rPr>
              <w:t>benzoate</w:t>
            </w:r>
            <w:proofErr w:type="spellEnd"/>
          </w:p>
        </w:tc>
        <w:tc>
          <w:tcPr>
            <w:tcW w:w="126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105</w:t>
            </w: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Ethyl </w:t>
            </w:r>
            <w:proofErr w:type="spellStart"/>
            <w:r w:rsidRPr="004D2486">
              <w:rPr>
                <w:rFonts w:cs="Times New Roman"/>
                <w:sz w:val="20"/>
                <w:szCs w:val="20"/>
              </w:rPr>
              <w:t>benzoate</w:t>
            </w:r>
            <w:proofErr w:type="spellEnd"/>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14.89</w:t>
            </w: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Benzoic</w:t>
            </w:r>
            <w:proofErr w:type="spellEnd"/>
            <w:r w:rsidRPr="004D2486">
              <w:rPr>
                <w:rFonts w:cs="Times New Roman"/>
                <w:sz w:val="20"/>
                <w:szCs w:val="20"/>
              </w:rPr>
              <w:t xml:space="preserve"> </w:t>
            </w:r>
            <w:proofErr w:type="spellStart"/>
            <w:r w:rsidRPr="004D2486">
              <w:rPr>
                <w:rFonts w:cs="Times New Roman"/>
                <w:sz w:val="20"/>
                <w:szCs w:val="20"/>
              </w:rPr>
              <w:t>acid</w:t>
            </w:r>
            <w:proofErr w:type="spellEnd"/>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15.29</w:t>
            </w: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p>
        </w:tc>
        <w:tc>
          <w:tcPr>
            <w:tcW w:w="1133" w:type="dxa"/>
          </w:tcPr>
          <w:p w:rsidR="00011F30" w:rsidRPr="004D2486" w:rsidRDefault="00011F30" w:rsidP="00B13FD5">
            <w:pPr>
              <w:spacing w:line="276" w:lineRule="auto"/>
              <w:jc w:val="center"/>
              <w:rPr>
                <w:rFonts w:cs="Times New Roman"/>
                <w:sz w:val="20"/>
                <w:szCs w:val="20"/>
              </w:rPr>
            </w:pP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Polyethylene</w:t>
            </w:r>
            <w:r>
              <w:rPr>
                <w:rFonts w:cs="Times New Roman"/>
                <w:sz w:val="20"/>
                <w:szCs w:val="20"/>
              </w:rPr>
              <w:br/>
            </w:r>
            <w:r w:rsidRPr="004D2486">
              <w:rPr>
                <w:rFonts w:cs="Times New Roman"/>
                <w:sz w:val="20"/>
                <w:szCs w:val="20"/>
              </w:rPr>
              <w:t>(PE)</w:t>
            </w: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1,14 </w:t>
            </w:r>
            <w:proofErr w:type="spellStart"/>
            <w:r w:rsidRPr="004D2486">
              <w:rPr>
                <w:rFonts w:cs="Times New Roman"/>
                <w:sz w:val="20"/>
                <w:szCs w:val="20"/>
              </w:rPr>
              <w:t>Pentadecadiene</w:t>
            </w:r>
            <w:proofErr w:type="spellEnd"/>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23.18</w:t>
            </w:r>
          </w:p>
        </w:tc>
        <w:tc>
          <w:tcPr>
            <w:tcW w:w="2446"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1,16 </w:t>
            </w:r>
            <w:proofErr w:type="spellStart"/>
            <w:r w:rsidRPr="004D2486">
              <w:rPr>
                <w:rFonts w:cs="Times New Roman"/>
                <w:sz w:val="20"/>
                <w:szCs w:val="20"/>
              </w:rPr>
              <w:t>Heptadecadiene</w:t>
            </w:r>
            <w:proofErr w:type="spellEnd"/>
          </w:p>
        </w:tc>
        <w:tc>
          <w:tcPr>
            <w:tcW w:w="126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96</w:t>
            </w: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 xml:space="preserve">1,16 </w:t>
            </w:r>
            <w:proofErr w:type="spellStart"/>
            <w:r w:rsidRPr="004D2486">
              <w:rPr>
                <w:rFonts w:cs="Times New Roman"/>
                <w:sz w:val="20"/>
                <w:szCs w:val="20"/>
              </w:rPr>
              <w:t>Heptadecadiene</w:t>
            </w:r>
            <w:proofErr w:type="spellEnd"/>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27.84</w:t>
            </w: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
        </w:tc>
        <w:tc>
          <w:tcPr>
            <w:tcW w:w="2517" w:type="dxa"/>
            <w:gridSpan w:val="2"/>
          </w:tcPr>
          <w:p w:rsidR="00011F30" w:rsidRPr="004D2486" w:rsidRDefault="00011F30" w:rsidP="00B13FD5">
            <w:pPr>
              <w:spacing w:line="276" w:lineRule="auto"/>
              <w:jc w:val="center"/>
              <w:rPr>
                <w:rFonts w:cs="Times New Roman"/>
                <w:sz w:val="20"/>
                <w:szCs w:val="20"/>
              </w:rPr>
            </w:pPr>
          </w:p>
        </w:tc>
        <w:tc>
          <w:tcPr>
            <w:tcW w:w="1133" w:type="dxa"/>
          </w:tcPr>
          <w:p w:rsidR="00011F30" w:rsidRPr="004D2486" w:rsidRDefault="00011F30" w:rsidP="00B13FD5">
            <w:pPr>
              <w:spacing w:line="276" w:lineRule="auto"/>
              <w:jc w:val="center"/>
              <w:rPr>
                <w:rFonts w:cs="Times New Roman"/>
                <w:sz w:val="20"/>
                <w:szCs w:val="20"/>
              </w:rPr>
            </w:pPr>
          </w:p>
        </w:tc>
        <w:tc>
          <w:tcPr>
            <w:tcW w:w="2446" w:type="dxa"/>
            <w:gridSpan w:val="2"/>
          </w:tcPr>
          <w:p w:rsidR="00011F30" w:rsidRPr="004D2486" w:rsidRDefault="00011F30" w:rsidP="00B13FD5">
            <w:pPr>
              <w:spacing w:line="276" w:lineRule="auto"/>
              <w:jc w:val="center"/>
              <w:rPr>
                <w:rFonts w:cs="Times New Roman"/>
                <w:sz w:val="20"/>
                <w:szCs w:val="20"/>
              </w:rPr>
            </w:pPr>
          </w:p>
        </w:tc>
        <w:tc>
          <w:tcPr>
            <w:tcW w:w="1263" w:type="dxa"/>
          </w:tcPr>
          <w:p w:rsidR="00011F30" w:rsidRPr="004D2486" w:rsidRDefault="00011F30" w:rsidP="00B13FD5">
            <w:pPr>
              <w:spacing w:line="276" w:lineRule="auto"/>
              <w:jc w:val="center"/>
              <w:rPr>
                <w:rFonts w:cs="Times New Roman"/>
                <w:sz w:val="20"/>
                <w:szCs w:val="20"/>
              </w:rPr>
            </w:pPr>
          </w:p>
        </w:tc>
      </w:tr>
      <w:tr w:rsidR="00011F30" w:rsidTr="00B13FD5">
        <w:tc>
          <w:tcPr>
            <w:tcW w:w="1701" w:type="dxa"/>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Styrene</w:t>
            </w:r>
            <w:proofErr w:type="spellEnd"/>
            <w:r w:rsidRPr="004D2486">
              <w:rPr>
                <w:rFonts w:cs="Times New Roman"/>
                <w:sz w:val="20"/>
                <w:szCs w:val="20"/>
              </w:rPr>
              <w:t xml:space="preserve"> </w:t>
            </w:r>
            <w:proofErr w:type="spellStart"/>
            <w:r w:rsidRPr="004D2486">
              <w:rPr>
                <w:rFonts w:cs="Times New Roman"/>
                <w:sz w:val="20"/>
                <w:szCs w:val="20"/>
              </w:rPr>
              <w:t>butadiene</w:t>
            </w:r>
            <w:proofErr w:type="spellEnd"/>
            <w:r w:rsidRPr="004D2486">
              <w:rPr>
                <w:rFonts w:cs="Times New Roman"/>
                <w:sz w:val="20"/>
                <w:szCs w:val="20"/>
              </w:rPr>
              <w:t xml:space="preserve"> </w:t>
            </w:r>
            <w:proofErr w:type="spellStart"/>
            <w:r w:rsidRPr="004D2486">
              <w:rPr>
                <w:rFonts w:cs="Times New Roman"/>
                <w:sz w:val="20"/>
                <w:szCs w:val="20"/>
              </w:rPr>
              <w:t>rubber</w:t>
            </w:r>
            <w:proofErr w:type="spellEnd"/>
            <w:r>
              <w:rPr>
                <w:rFonts w:cs="Times New Roman"/>
                <w:sz w:val="20"/>
                <w:szCs w:val="20"/>
              </w:rPr>
              <w:br/>
            </w:r>
            <w:r w:rsidRPr="004D2486">
              <w:rPr>
                <w:rFonts w:cs="Times New Roman"/>
                <w:sz w:val="20"/>
                <w:szCs w:val="20"/>
              </w:rPr>
              <w:t>(SBR)</w:t>
            </w:r>
          </w:p>
        </w:tc>
        <w:tc>
          <w:tcPr>
            <w:tcW w:w="2517" w:type="dxa"/>
            <w:gridSpan w:val="2"/>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Cyclopentylbenzene</w:t>
            </w:r>
            <w:proofErr w:type="spellEnd"/>
          </w:p>
        </w:tc>
        <w:tc>
          <w:tcPr>
            <w:tcW w:w="113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16.35</w:t>
            </w:r>
          </w:p>
        </w:tc>
        <w:tc>
          <w:tcPr>
            <w:tcW w:w="2446" w:type="dxa"/>
            <w:gridSpan w:val="2"/>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Cyclohexenylbenzene</w:t>
            </w:r>
            <w:proofErr w:type="spellEnd"/>
          </w:p>
        </w:tc>
        <w:tc>
          <w:tcPr>
            <w:tcW w:w="1263" w:type="dxa"/>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104</w:t>
            </w:r>
          </w:p>
        </w:tc>
      </w:tr>
      <w:tr w:rsidR="00011F30" w:rsidTr="00B13FD5">
        <w:tc>
          <w:tcPr>
            <w:tcW w:w="1838" w:type="dxa"/>
            <w:gridSpan w:val="2"/>
            <w:tcBorders>
              <w:bottom w:val="single" w:sz="4" w:space="0" w:color="auto"/>
            </w:tcBorders>
          </w:tcPr>
          <w:p w:rsidR="00011F30" w:rsidRPr="004D2486" w:rsidRDefault="00011F30" w:rsidP="00B13FD5">
            <w:pPr>
              <w:spacing w:line="276" w:lineRule="auto"/>
              <w:jc w:val="center"/>
              <w:rPr>
                <w:rFonts w:cs="Times New Roman"/>
                <w:sz w:val="20"/>
                <w:szCs w:val="20"/>
              </w:rPr>
            </w:pPr>
          </w:p>
        </w:tc>
        <w:tc>
          <w:tcPr>
            <w:tcW w:w="2380" w:type="dxa"/>
            <w:tcBorders>
              <w:bottom w:val="single" w:sz="4" w:space="0" w:color="auto"/>
            </w:tcBorders>
          </w:tcPr>
          <w:p w:rsidR="00011F30" w:rsidRPr="004D2486" w:rsidRDefault="00011F30" w:rsidP="00B13FD5">
            <w:pPr>
              <w:spacing w:line="276" w:lineRule="auto"/>
              <w:jc w:val="center"/>
              <w:rPr>
                <w:rFonts w:cs="Times New Roman"/>
                <w:sz w:val="20"/>
                <w:szCs w:val="20"/>
              </w:rPr>
            </w:pPr>
            <w:proofErr w:type="spellStart"/>
            <w:r w:rsidRPr="004D2486">
              <w:rPr>
                <w:rFonts w:cs="Times New Roman"/>
                <w:sz w:val="20"/>
                <w:szCs w:val="20"/>
              </w:rPr>
              <w:t>Cyclohexenylbenzene</w:t>
            </w:r>
            <w:proofErr w:type="spellEnd"/>
          </w:p>
        </w:tc>
        <w:tc>
          <w:tcPr>
            <w:tcW w:w="1133" w:type="dxa"/>
            <w:tcBorders>
              <w:bottom w:val="single" w:sz="4" w:space="0" w:color="auto"/>
            </w:tcBorders>
          </w:tcPr>
          <w:p w:rsidR="00011F30" w:rsidRPr="004D2486" w:rsidRDefault="00011F30" w:rsidP="00B13FD5">
            <w:pPr>
              <w:spacing w:line="276" w:lineRule="auto"/>
              <w:jc w:val="center"/>
              <w:rPr>
                <w:rFonts w:cs="Times New Roman"/>
                <w:sz w:val="20"/>
                <w:szCs w:val="20"/>
              </w:rPr>
            </w:pPr>
            <w:r w:rsidRPr="004D2486">
              <w:rPr>
                <w:rFonts w:cs="Times New Roman"/>
                <w:sz w:val="20"/>
                <w:szCs w:val="20"/>
              </w:rPr>
              <w:t>19.30</w:t>
            </w:r>
          </w:p>
        </w:tc>
        <w:tc>
          <w:tcPr>
            <w:tcW w:w="2304" w:type="dxa"/>
            <w:tcBorders>
              <w:bottom w:val="single" w:sz="4" w:space="0" w:color="auto"/>
            </w:tcBorders>
          </w:tcPr>
          <w:p w:rsidR="00011F30" w:rsidRPr="004D2486" w:rsidRDefault="00011F30" w:rsidP="00B13FD5">
            <w:pPr>
              <w:spacing w:line="276" w:lineRule="auto"/>
              <w:jc w:val="center"/>
              <w:rPr>
                <w:rFonts w:cs="Times New Roman"/>
                <w:sz w:val="20"/>
                <w:szCs w:val="20"/>
              </w:rPr>
            </w:pPr>
          </w:p>
        </w:tc>
        <w:tc>
          <w:tcPr>
            <w:tcW w:w="1405" w:type="dxa"/>
            <w:gridSpan w:val="2"/>
            <w:tcBorders>
              <w:bottom w:val="single" w:sz="4" w:space="0" w:color="auto"/>
            </w:tcBorders>
          </w:tcPr>
          <w:p w:rsidR="00011F30" w:rsidRPr="004D2486" w:rsidRDefault="00011F30" w:rsidP="00B13FD5">
            <w:pPr>
              <w:spacing w:line="276" w:lineRule="auto"/>
              <w:jc w:val="center"/>
              <w:rPr>
                <w:rFonts w:cs="Times New Roman"/>
                <w:sz w:val="20"/>
                <w:szCs w:val="20"/>
              </w:rPr>
            </w:pPr>
          </w:p>
        </w:tc>
      </w:tr>
    </w:tbl>
    <w:p w:rsidR="00011F30" w:rsidRDefault="00011F30">
      <w:pPr>
        <w:rPr>
          <w:rFonts w:ascii="Times New Roman" w:hAnsi="Times New Roman" w:cs="Times New Roman"/>
          <w:b/>
          <w:i/>
          <w:sz w:val="24"/>
          <w:szCs w:val="24"/>
        </w:rPr>
      </w:pPr>
    </w:p>
    <w:p w:rsidR="00011F30" w:rsidRDefault="00011F30">
      <w:pPr>
        <w:rPr>
          <w:rFonts w:ascii="Times New Roman" w:hAnsi="Times New Roman" w:cs="Times New Roman"/>
          <w:b/>
          <w:i/>
          <w:sz w:val="24"/>
          <w:szCs w:val="24"/>
        </w:rPr>
      </w:pPr>
      <w:r>
        <w:rPr>
          <w:rFonts w:ascii="Times New Roman" w:hAnsi="Times New Roman" w:cs="Times New Roman"/>
          <w:b/>
          <w:i/>
          <w:sz w:val="24"/>
          <w:szCs w:val="24"/>
        </w:rPr>
        <w:br w:type="page"/>
      </w:r>
    </w:p>
    <w:p w:rsidR="00011F30" w:rsidRDefault="00011F30">
      <w:pPr>
        <w:rPr>
          <w:rFonts w:ascii="Times New Roman" w:hAnsi="Times New Roman" w:cs="Times New Roman"/>
          <w:b/>
          <w:i/>
          <w:sz w:val="24"/>
          <w:szCs w:val="24"/>
        </w:rPr>
      </w:pPr>
      <w:r>
        <w:rPr>
          <w:rFonts w:ascii="Times New Roman" w:hAnsi="Times New Roman" w:cs="Times New Roman"/>
          <w:b/>
          <w:i/>
          <w:sz w:val="24"/>
          <w:szCs w:val="24"/>
        </w:rPr>
        <w:lastRenderedPageBreak/>
        <w:t>SI 3.2 Quality assurance</w:t>
      </w:r>
    </w:p>
    <w:p w:rsidR="004E2F13" w:rsidRPr="00945A3B" w:rsidRDefault="004E2F13" w:rsidP="004E2F13">
      <w:pPr>
        <w:spacing w:line="276" w:lineRule="auto"/>
        <w:rPr>
          <w:szCs w:val="24"/>
        </w:rPr>
      </w:pPr>
      <w:r w:rsidRPr="00945A3B">
        <w:rPr>
          <w:b/>
          <w:szCs w:val="24"/>
        </w:rPr>
        <w:t>Process blank:</w:t>
      </w:r>
      <w:r w:rsidRPr="00945A3B">
        <w:rPr>
          <w:szCs w:val="24"/>
        </w:rPr>
        <w:t xml:space="preserve"> The sample preparation procedure was performed without a moss sample. Therefore, all devices and materials were proven with regard to possible laboratory, material, and device contamination using TED-GC-MS. </w:t>
      </w:r>
    </w:p>
    <w:p w:rsidR="004E2F13" w:rsidRPr="00945A3B" w:rsidRDefault="004E2F13" w:rsidP="004E2F13">
      <w:pPr>
        <w:spacing w:line="276" w:lineRule="auto"/>
        <w:rPr>
          <w:szCs w:val="24"/>
        </w:rPr>
      </w:pPr>
      <w:r w:rsidRPr="00945A3B">
        <w:rPr>
          <w:b/>
          <w:szCs w:val="24"/>
        </w:rPr>
        <w:t>System blank:</w:t>
      </w:r>
      <w:r w:rsidRPr="00945A3B">
        <w:rPr>
          <w:szCs w:val="24"/>
        </w:rPr>
        <w:t xml:space="preserve"> Measurement of an empty crucible between each sample performing TED-GC-MS measurements</w:t>
      </w:r>
    </w:p>
    <w:p w:rsidR="004E2F13" w:rsidRDefault="004E2F13" w:rsidP="004E2F13">
      <w:pPr>
        <w:spacing w:line="276" w:lineRule="auto"/>
        <w:rPr>
          <w:szCs w:val="24"/>
        </w:rPr>
      </w:pPr>
      <w:r w:rsidRPr="00945A3B">
        <w:rPr>
          <w:b/>
          <w:szCs w:val="24"/>
        </w:rPr>
        <w:t>Quality control</w:t>
      </w:r>
      <w:r>
        <w:rPr>
          <w:b/>
          <w:szCs w:val="24"/>
        </w:rPr>
        <w:t xml:space="preserve"> sample</w:t>
      </w:r>
      <w:r w:rsidRPr="00945A3B">
        <w:rPr>
          <w:szCs w:val="24"/>
        </w:rPr>
        <w:t>: Measurement of each polymer investigated by using the polymer test material (</w:t>
      </w:r>
      <w:proofErr w:type="spellStart"/>
      <w:r w:rsidRPr="00945A3B">
        <w:rPr>
          <w:szCs w:val="24"/>
        </w:rPr>
        <w:t>Bundesanstalt</w:t>
      </w:r>
      <w:proofErr w:type="spellEnd"/>
      <w:r w:rsidRPr="00945A3B">
        <w:rPr>
          <w:szCs w:val="24"/>
        </w:rPr>
        <w:t xml:space="preserve"> </w:t>
      </w:r>
      <w:proofErr w:type="spellStart"/>
      <w:r w:rsidRPr="00945A3B">
        <w:rPr>
          <w:szCs w:val="24"/>
        </w:rPr>
        <w:t>für</w:t>
      </w:r>
      <w:proofErr w:type="spellEnd"/>
      <w:r w:rsidRPr="00945A3B">
        <w:rPr>
          <w:szCs w:val="24"/>
        </w:rPr>
        <w:t xml:space="preserve"> </w:t>
      </w:r>
      <w:proofErr w:type="spellStart"/>
      <w:r w:rsidRPr="00945A3B">
        <w:rPr>
          <w:szCs w:val="24"/>
        </w:rPr>
        <w:t>Materialforschung</w:t>
      </w:r>
      <w:proofErr w:type="spellEnd"/>
      <w:r w:rsidRPr="00945A3B">
        <w:rPr>
          <w:szCs w:val="24"/>
        </w:rPr>
        <w:t xml:space="preserve"> und -</w:t>
      </w:r>
      <w:proofErr w:type="spellStart"/>
      <w:r w:rsidRPr="00945A3B">
        <w:rPr>
          <w:szCs w:val="24"/>
        </w:rPr>
        <w:t>prüfung</w:t>
      </w:r>
      <w:proofErr w:type="spellEnd"/>
      <w:r w:rsidRPr="00945A3B">
        <w:rPr>
          <w:szCs w:val="24"/>
        </w:rPr>
        <w:t xml:space="preserve"> (BAM), Berlin, Germany). This allows the verification of the calibration used concerning TED-GC-MS analysis.</w:t>
      </w:r>
    </w:p>
    <w:p w:rsidR="004E2F13" w:rsidRDefault="004E2F13">
      <w:pPr>
        <w:rPr>
          <w:rFonts w:ascii="Times New Roman" w:hAnsi="Times New Roman" w:cs="Times New Roman"/>
          <w:b/>
          <w:i/>
          <w:sz w:val="24"/>
          <w:szCs w:val="24"/>
        </w:rPr>
      </w:pPr>
    </w:p>
    <w:p w:rsidR="004E2F13" w:rsidRDefault="004E2F13">
      <w:pPr>
        <w:rPr>
          <w:rFonts w:ascii="Times New Roman" w:hAnsi="Times New Roman" w:cs="Times New Roman"/>
          <w:b/>
          <w:i/>
          <w:sz w:val="24"/>
          <w:szCs w:val="24"/>
        </w:rPr>
      </w:pPr>
      <w:r>
        <w:rPr>
          <w:rFonts w:ascii="Times New Roman" w:hAnsi="Times New Roman" w:cs="Times New Roman"/>
          <w:b/>
          <w:i/>
          <w:sz w:val="24"/>
          <w:szCs w:val="24"/>
        </w:rPr>
        <w:t>SI 3.4 Limit of detection (LOD) and Limit of quantification (LOQ)</w:t>
      </w:r>
    </w:p>
    <w:p w:rsidR="00011F30" w:rsidRDefault="00BA2202" w:rsidP="00011F30">
      <w:pPr>
        <w:spacing w:line="276" w:lineRule="auto"/>
      </w:pPr>
      <w:r>
        <w:rPr>
          <w:szCs w:val="24"/>
        </w:rPr>
        <w:t>The calculation is adapted from reference [45] shown in the manuscript.</w:t>
      </w:r>
      <w:bookmarkStart w:id="11" w:name="_GoBack"/>
      <w:bookmarkEnd w:id="11"/>
      <w:r>
        <w:rPr>
          <w:szCs w:val="24"/>
        </w:rPr>
        <w:t xml:space="preserve"> </w:t>
      </w:r>
      <w:r w:rsidR="00011F30" w:rsidRPr="00062FD3">
        <w:rPr>
          <w:szCs w:val="24"/>
        </w:rPr>
        <w:t>The instrumental limit of detection (LOD) and limit of quantification (LOQ) in µg (absolute) w</w:t>
      </w:r>
      <w:r w:rsidR="00011F30">
        <w:rPr>
          <w:szCs w:val="24"/>
        </w:rPr>
        <w:t>ere</w:t>
      </w:r>
      <w:r w:rsidR="00011F30" w:rsidRPr="00062FD3">
        <w:rPr>
          <w:szCs w:val="24"/>
        </w:rPr>
        <w:t xml:space="preserve"> determined using the signal-to-noise ratio (S/N). Therefore, the extracted Ion chromatogram of the quantifier ions of the quantifier product was used. For the LOD a factor of</w:t>
      </w:r>
      <w:r w:rsidR="00011F30">
        <w:rPr>
          <w:szCs w:val="24"/>
        </w:rPr>
        <w:t xml:space="preserve"> </w:t>
      </w:r>
      <w:r w:rsidR="00011F30" w:rsidRPr="00062FD3">
        <w:rPr>
          <w:szCs w:val="24"/>
        </w:rPr>
        <w:t>3</w:t>
      </w:r>
      <w:r w:rsidR="00011F30">
        <w:rPr>
          <w:szCs w:val="24"/>
        </w:rPr>
        <w:t>,</w:t>
      </w:r>
      <w:r w:rsidR="00011F30" w:rsidRPr="00062FD3">
        <w:rPr>
          <w:szCs w:val="24"/>
        </w:rPr>
        <w:t xml:space="preserve"> and for LOQ a factor of 10</w:t>
      </w:r>
      <w:r w:rsidR="00011F30">
        <w:rPr>
          <w:szCs w:val="24"/>
        </w:rPr>
        <w:t>,</w:t>
      </w:r>
      <w:r w:rsidR="00011F30" w:rsidRPr="00062FD3">
        <w:rPr>
          <w:szCs w:val="24"/>
        </w:rPr>
        <w:t xml:space="preserve"> w</w:t>
      </w:r>
      <w:r w:rsidR="00011F30">
        <w:rPr>
          <w:szCs w:val="24"/>
        </w:rPr>
        <w:t>ere</w:t>
      </w:r>
      <w:r w:rsidR="00011F30" w:rsidRPr="00062FD3">
        <w:rPr>
          <w:szCs w:val="24"/>
        </w:rPr>
        <w:t xml:space="preserve"> considered. The noise was calculated by averaging noisy data points next to the peak signal. The calculation was performed using </w:t>
      </w:r>
      <w:proofErr w:type="spellStart"/>
      <w:r w:rsidR="00011F30" w:rsidRPr="00062FD3">
        <w:rPr>
          <w:szCs w:val="24"/>
        </w:rPr>
        <w:t>ChemStation</w:t>
      </w:r>
      <w:proofErr w:type="spellEnd"/>
      <w:r w:rsidR="00011F30" w:rsidRPr="00062FD3">
        <w:rPr>
          <w:szCs w:val="24"/>
        </w:rPr>
        <w:t xml:space="preserve"> software (Version: F.01.03.2357, Manufacturer: Agilent Technologies, Inc.). In addition, the LOD and LOQ in µg/g for the determination of microplastics in moss (using µPEEL) w</w:t>
      </w:r>
      <w:r w:rsidR="00011F30">
        <w:rPr>
          <w:szCs w:val="24"/>
        </w:rPr>
        <w:t>ere</w:t>
      </w:r>
      <w:r w:rsidR="00011F30" w:rsidRPr="00062FD3">
        <w:rPr>
          <w:szCs w:val="24"/>
        </w:rPr>
        <w:t xml:space="preserve"> determined. Therefore, the resulting average recoveries achieved concerning each polymer, the instrumental LOD and LOQ</w:t>
      </w:r>
      <w:r w:rsidR="00011F30">
        <w:rPr>
          <w:szCs w:val="24"/>
        </w:rPr>
        <w:t>,</w:t>
      </w:r>
      <w:r w:rsidR="00011F30" w:rsidRPr="00062FD3">
        <w:rPr>
          <w:szCs w:val="24"/>
        </w:rPr>
        <w:t xml:space="preserve"> and the initial sample mass 1 g w</w:t>
      </w:r>
      <w:r w:rsidR="00011F30">
        <w:rPr>
          <w:szCs w:val="24"/>
        </w:rPr>
        <w:t>ere</w:t>
      </w:r>
      <w:r w:rsidR="00011F30" w:rsidRPr="00062FD3">
        <w:rPr>
          <w:szCs w:val="24"/>
        </w:rPr>
        <w:t xml:space="preserve"> considered. An overview of the LOD´s and LOQ´s concerning the polymers (polystyrene (PS), polypropylene (PP), polyethylene terephthalate (PET), and polyethylene (PE)) </w:t>
      </w:r>
      <w:r w:rsidR="00011F30">
        <w:rPr>
          <w:szCs w:val="24"/>
        </w:rPr>
        <w:t>is</w:t>
      </w:r>
      <w:r w:rsidR="00011F30" w:rsidRPr="00062FD3">
        <w:rPr>
          <w:szCs w:val="24"/>
        </w:rPr>
        <w:t xml:space="preserve"> shown in </w:t>
      </w:r>
      <w:r w:rsidR="00011F30" w:rsidRPr="00A22D85">
        <w:rPr>
          <w:szCs w:val="24"/>
        </w:rPr>
        <w:t xml:space="preserve">Table SI </w:t>
      </w:r>
      <w:r w:rsidR="00A22D85" w:rsidRPr="00A22D85">
        <w:rPr>
          <w:szCs w:val="24"/>
        </w:rPr>
        <w:t>3-2</w:t>
      </w:r>
      <w:r w:rsidR="00011F30" w:rsidRPr="00A22D85">
        <w:rPr>
          <w:szCs w:val="24"/>
        </w:rPr>
        <w:t>.</w:t>
      </w:r>
      <w:r w:rsidR="00011F30" w:rsidRPr="00062FD3">
        <w:rPr>
          <w:szCs w:val="24"/>
        </w:rPr>
        <w:t xml:space="preserve"> With regard to styrene-butadiene-rubber, no recoveries were determined. Therefore, only the instrumental LOD and LOQ </w:t>
      </w:r>
      <w:r w:rsidR="00011F30">
        <w:rPr>
          <w:szCs w:val="24"/>
        </w:rPr>
        <w:t>are</w:t>
      </w:r>
      <w:r w:rsidR="00011F30" w:rsidRPr="00062FD3">
        <w:rPr>
          <w:szCs w:val="24"/>
        </w:rPr>
        <w:t xml:space="preserve"> present.</w:t>
      </w:r>
    </w:p>
    <w:p w:rsidR="00011F30" w:rsidRDefault="00011F30">
      <w:pPr>
        <w:rPr>
          <w:rFonts w:ascii="Times New Roman" w:hAnsi="Times New Roman" w:cs="Times New Roman"/>
          <w:b/>
          <w:i/>
          <w:sz w:val="24"/>
          <w:szCs w:val="24"/>
        </w:rPr>
      </w:pPr>
    </w:p>
    <w:p w:rsidR="00011F30" w:rsidRPr="00011F30" w:rsidRDefault="00011F30" w:rsidP="00011F30">
      <w:pPr>
        <w:pStyle w:val="Beschriftung"/>
        <w:keepNext/>
      </w:pPr>
      <w:bookmarkStart w:id="12" w:name="_Ref169791747"/>
      <w:bookmarkStart w:id="13" w:name="_Toc171237085"/>
      <w:r w:rsidRPr="00A22D85">
        <w:t>Table</w:t>
      </w:r>
      <w:bookmarkEnd w:id="12"/>
      <w:r w:rsidR="00A22D85" w:rsidRPr="00A22D85">
        <w:t xml:space="preserve"> 3-2</w:t>
      </w:r>
      <w:r w:rsidRPr="00A22D85">
        <w:t>:</w:t>
      </w:r>
      <w:r>
        <w:t xml:space="preserve"> </w:t>
      </w:r>
      <w:bookmarkStart w:id="14" w:name="_Hlk173570941"/>
      <w:r w:rsidRPr="008F77DE">
        <w:t>Determined instrumental limit of detection (LOD) and limit of quantification (LOQ) in µg (absolute) and determined LOD and LOQ for the determination of microplastics in moss [µg/g] in regard to TED-GC-MS analysis. The LOD´s and LOQ´s were determinate concerning the polymer</w:t>
      </w:r>
      <w:r>
        <w:t>s</w:t>
      </w:r>
      <w:r w:rsidRPr="008F77DE">
        <w:t xml:space="preserve"> polystyrene (PS), polypropylene (PP), polyethylene terephthalate (PET) and polyethylene (PE</w:t>
      </w:r>
      <w:r>
        <w:t xml:space="preserve">). </w:t>
      </w:r>
      <w:r w:rsidRPr="00EC73F9">
        <w:rPr>
          <w:rFonts w:cstheme="minorHAnsi"/>
        </w:rPr>
        <w:t xml:space="preserve">With regard to styrene-butadiene-rubber, no recoveries were determined. Therefore, only the instrumental LOD and LOQ </w:t>
      </w:r>
      <w:r>
        <w:rPr>
          <w:rFonts w:cstheme="minorHAnsi"/>
        </w:rPr>
        <w:t>are</w:t>
      </w:r>
      <w:r w:rsidRPr="00EC73F9">
        <w:rPr>
          <w:rFonts w:cstheme="minorHAnsi"/>
        </w:rPr>
        <w:t xml:space="preserve"> present.</w:t>
      </w:r>
      <w:bookmarkEnd w:id="13"/>
      <w:bookmarkEnd w:id="14"/>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6"/>
        <w:gridCol w:w="1982"/>
        <w:gridCol w:w="1206"/>
        <w:gridCol w:w="1121"/>
        <w:gridCol w:w="1137"/>
        <w:gridCol w:w="1169"/>
        <w:gridCol w:w="1169"/>
      </w:tblGrid>
      <w:tr w:rsidR="00011F30" w:rsidTr="00B13FD5">
        <w:tc>
          <w:tcPr>
            <w:tcW w:w="1286" w:type="dxa"/>
            <w:tcBorders>
              <w:top w:val="single" w:sz="4" w:space="0" w:color="auto"/>
              <w:bottom w:val="single" w:sz="4" w:space="0" w:color="auto"/>
            </w:tcBorders>
            <w:vAlign w:val="center"/>
          </w:tcPr>
          <w:p w:rsidR="00011F30" w:rsidRPr="0073109E" w:rsidRDefault="00011F30" w:rsidP="00B13FD5">
            <w:pPr>
              <w:jc w:val="center"/>
              <w:rPr>
                <w:rFonts w:cs="Times New Roman"/>
                <w:b/>
              </w:rPr>
            </w:pPr>
            <w:r w:rsidRPr="0073109E">
              <w:rPr>
                <w:rFonts w:cs="Times New Roman"/>
                <w:b/>
              </w:rPr>
              <w:t>Polymer</w:t>
            </w:r>
          </w:p>
        </w:tc>
        <w:tc>
          <w:tcPr>
            <w:tcW w:w="1982" w:type="dxa"/>
            <w:tcBorders>
              <w:top w:val="single" w:sz="4" w:space="0" w:color="auto"/>
              <w:bottom w:val="single" w:sz="4" w:space="0" w:color="auto"/>
            </w:tcBorders>
            <w:vAlign w:val="center"/>
          </w:tcPr>
          <w:p w:rsidR="00011F30" w:rsidRPr="0073109E" w:rsidRDefault="00011F30" w:rsidP="00B13FD5">
            <w:pPr>
              <w:jc w:val="center"/>
              <w:rPr>
                <w:rFonts w:cs="Times New Roman"/>
                <w:b/>
              </w:rPr>
            </w:pPr>
            <w:proofErr w:type="spellStart"/>
            <w:r w:rsidRPr="0073109E">
              <w:rPr>
                <w:rFonts w:cs="Times New Roman"/>
                <w:b/>
              </w:rPr>
              <w:t>Quantifier</w:t>
            </w:r>
            <w:proofErr w:type="spellEnd"/>
            <w:r w:rsidRPr="0073109E">
              <w:rPr>
                <w:rFonts w:cs="Times New Roman"/>
                <w:b/>
              </w:rPr>
              <w:t xml:space="preserve"> </w:t>
            </w:r>
            <w:proofErr w:type="spellStart"/>
            <w:r w:rsidRPr="0073109E">
              <w:rPr>
                <w:rFonts w:cs="Times New Roman"/>
                <w:b/>
              </w:rPr>
              <w:t>product</w:t>
            </w:r>
            <w:proofErr w:type="spellEnd"/>
          </w:p>
        </w:tc>
        <w:tc>
          <w:tcPr>
            <w:tcW w:w="1206" w:type="dxa"/>
            <w:tcBorders>
              <w:top w:val="single" w:sz="4" w:space="0" w:color="auto"/>
              <w:bottom w:val="single" w:sz="4" w:space="0" w:color="auto"/>
            </w:tcBorders>
            <w:vAlign w:val="center"/>
          </w:tcPr>
          <w:p w:rsidR="00011F30" w:rsidRPr="0073109E" w:rsidRDefault="00011F30" w:rsidP="00B13FD5">
            <w:pPr>
              <w:jc w:val="center"/>
              <w:rPr>
                <w:rFonts w:cs="Times New Roman"/>
                <w:b/>
              </w:rPr>
            </w:pPr>
            <w:proofErr w:type="spellStart"/>
            <w:r w:rsidRPr="0073109E">
              <w:rPr>
                <w:rFonts w:cs="Times New Roman"/>
                <w:b/>
              </w:rPr>
              <w:t>Quantifier</w:t>
            </w:r>
            <w:proofErr w:type="spellEnd"/>
            <w:r w:rsidRPr="0073109E">
              <w:rPr>
                <w:rFonts w:cs="Times New Roman"/>
                <w:b/>
              </w:rPr>
              <w:t xml:space="preserve"> Ion </w:t>
            </w:r>
            <w:r w:rsidRPr="0073109E">
              <w:rPr>
                <w:rFonts w:cs="Times New Roman"/>
                <w:b/>
                <w:i/>
              </w:rPr>
              <w:t>(m/z)</w:t>
            </w:r>
          </w:p>
        </w:tc>
        <w:tc>
          <w:tcPr>
            <w:tcW w:w="1121" w:type="dxa"/>
            <w:tcBorders>
              <w:top w:val="single" w:sz="4" w:space="0" w:color="auto"/>
              <w:bottom w:val="single" w:sz="4" w:space="0" w:color="auto"/>
            </w:tcBorders>
            <w:vAlign w:val="center"/>
          </w:tcPr>
          <w:p w:rsidR="00011F30" w:rsidRPr="0073109E" w:rsidRDefault="00011F30" w:rsidP="00B13FD5">
            <w:pPr>
              <w:jc w:val="center"/>
              <w:rPr>
                <w:rFonts w:cs="Times New Roman"/>
                <w:b/>
              </w:rPr>
            </w:pPr>
            <w:r w:rsidRPr="0073109E">
              <w:rPr>
                <w:rFonts w:cs="Times New Roman"/>
                <w:b/>
              </w:rPr>
              <w:t>LOD</w:t>
            </w:r>
            <w:r w:rsidRPr="0073109E">
              <w:rPr>
                <w:rFonts w:cs="Times New Roman"/>
                <w:b/>
              </w:rPr>
              <w:br/>
              <w:t>[µg]</w:t>
            </w:r>
          </w:p>
        </w:tc>
        <w:tc>
          <w:tcPr>
            <w:tcW w:w="1137" w:type="dxa"/>
            <w:tcBorders>
              <w:top w:val="single" w:sz="4" w:space="0" w:color="auto"/>
              <w:bottom w:val="single" w:sz="4" w:space="0" w:color="auto"/>
            </w:tcBorders>
            <w:vAlign w:val="center"/>
          </w:tcPr>
          <w:p w:rsidR="00011F30" w:rsidRPr="0073109E" w:rsidRDefault="00011F30" w:rsidP="00B13FD5">
            <w:pPr>
              <w:jc w:val="center"/>
              <w:rPr>
                <w:rFonts w:cs="Times New Roman"/>
                <w:b/>
              </w:rPr>
            </w:pPr>
            <w:r w:rsidRPr="0073109E">
              <w:rPr>
                <w:rFonts w:cs="Times New Roman"/>
                <w:b/>
              </w:rPr>
              <w:t>LOQ</w:t>
            </w:r>
            <w:r w:rsidRPr="0073109E">
              <w:rPr>
                <w:rFonts w:cs="Times New Roman"/>
                <w:b/>
              </w:rPr>
              <w:br/>
              <w:t>[µg]</w:t>
            </w:r>
          </w:p>
        </w:tc>
        <w:tc>
          <w:tcPr>
            <w:tcW w:w="1169" w:type="dxa"/>
            <w:tcBorders>
              <w:top w:val="single" w:sz="4" w:space="0" w:color="auto"/>
              <w:bottom w:val="single" w:sz="4" w:space="0" w:color="auto"/>
            </w:tcBorders>
            <w:vAlign w:val="center"/>
          </w:tcPr>
          <w:p w:rsidR="00011F30" w:rsidRPr="0073109E" w:rsidRDefault="00011F30" w:rsidP="00B13FD5">
            <w:pPr>
              <w:jc w:val="center"/>
              <w:rPr>
                <w:rFonts w:cs="Times New Roman"/>
                <w:b/>
              </w:rPr>
            </w:pPr>
            <w:r w:rsidRPr="0073109E">
              <w:rPr>
                <w:rFonts w:cs="Times New Roman"/>
                <w:b/>
              </w:rPr>
              <w:t>LOD [µg/g]</w:t>
            </w:r>
          </w:p>
        </w:tc>
        <w:tc>
          <w:tcPr>
            <w:tcW w:w="1169" w:type="dxa"/>
            <w:tcBorders>
              <w:top w:val="single" w:sz="4" w:space="0" w:color="auto"/>
              <w:bottom w:val="single" w:sz="4" w:space="0" w:color="auto"/>
            </w:tcBorders>
            <w:vAlign w:val="center"/>
          </w:tcPr>
          <w:p w:rsidR="00011F30" w:rsidRPr="0073109E" w:rsidRDefault="00011F30" w:rsidP="00B13FD5">
            <w:pPr>
              <w:jc w:val="center"/>
              <w:rPr>
                <w:rFonts w:cs="Times New Roman"/>
                <w:b/>
              </w:rPr>
            </w:pPr>
            <w:r w:rsidRPr="0073109E">
              <w:rPr>
                <w:rFonts w:cs="Times New Roman"/>
                <w:b/>
              </w:rPr>
              <w:t>LOQ [µg/g]</w:t>
            </w:r>
          </w:p>
        </w:tc>
      </w:tr>
      <w:tr w:rsidR="00011F30" w:rsidTr="00B13FD5">
        <w:tc>
          <w:tcPr>
            <w:tcW w:w="1286" w:type="dxa"/>
            <w:tcBorders>
              <w:top w:val="single" w:sz="4" w:space="0" w:color="auto"/>
            </w:tcBorders>
          </w:tcPr>
          <w:p w:rsidR="00011F30" w:rsidRPr="00ED4CAC" w:rsidRDefault="00011F30" w:rsidP="00B13FD5">
            <w:pPr>
              <w:jc w:val="center"/>
              <w:rPr>
                <w:rFonts w:cs="Times New Roman"/>
                <w:sz w:val="20"/>
                <w:szCs w:val="20"/>
              </w:rPr>
            </w:pPr>
            <w:r>
              <w:rPr>
                <w:rFonts w:cs="Times New Roman"/>
                <w:sz w:val="20"/>
                <w:szCs w:val="20"/>
              </w:rPr>
              <w:t>PS</w:t>
            </w:r>
          </w:p>
        </w:tc>
        <w:tc>
          <w:tcPr>
            <w:tcW w:w="1982" w:type="dxa"/>
            <w:tcBorders>
              <w:top w:val="single" w:sz="4" w:space="0" w:color="auto"/>
            </w:tcBorders>
          </w:tcPr>
          <w:p w:rsidR="00011F30" w:rsidRDefault="00011F30" w:rsidP="00B13FD5">
            <w:pPr>
              <w:jc w:val="center"/>
              <w:rPr>
                <w:rFonts w:cs="Times New Roman"/>
                <w:sz w:val="20"/>
                <w:szCs w:val="20"/>
              </w:rPr>
            </w:pPr>
            <w:r>
              <w:rPr>
                <w:rFonts w:cs="Times New Roman"/>
                <w:sz w:val="20"/>
                <w:szCs w:val="20"/>
              </w:rPr>
              <w:t>2,4-Diphenyl-1-butene</w:t>
            </w:r>
          </w:p>
        </w:tc>
        <w:tc>
          <w:tcPr>
            <w:tcW w:w="1206" w:type="dxa"/>
            <w:tcBorders>
              <w:top w:val="single" w:sz="4" w:space="0" w:color="auto"/>
            </w:tcBorders>
          </w:tcPr>
          <w:p w:rsidR="00011F30" w:rsidRDefault="00011F30" w:rsidP="00B13FD5">
            <w:pPr>
              <w:jc w:val="center"/>
              <w:rPr>
                <w:rFonts w:cs="Times New Roman"/>
                <w:sz w:val="20"/>
                <w:szCs w:val="20"/>
              </w:rPr>
            </w:pPr>
            <w:r>
              <w:rPr>
                <w:rFonts w:cs="Times New Roman"/>
                <w:sz w:val="20"/>
                <w:szCs w:val="20"/>
              </w:rPr>
              <w:t>208</w:t>
            </w:r>
          </w:p>
        </w:tc>
        <w:tc>
          <w:tcPr>
            <w:tcW w:w="1121" w:type="dxa"/>
            <w:tcBorders>
              <w:top w:val="single" w:sz="4" w:space="0" w:color="auto"/>
            </w:tcBorders>
          </w:tcPr>
          <w:p w:rsidR="00011F30" w:rsidRPr="00ED4CAC" w:rsidRDefault="00011F30" w:rsidP="00B13FD5">
            <w:pPr>
              <w:jc w:val="center"/>
              <w:rPr>
                <w:rFonts w:cs="Times New Roman"/>
                <w:sz w:val="20"/>
                <w:szCs w:val="20"/>
              </w:rPr>
            </w:pPr>
            <w:r>
              <w:rPr>
                <w:rFonts w:cs="Times New Roman"/>
                <w:sz w:val="20"/>
                <w:szCs w:val="20"/>
              </w:rPr>
              <w:t>0.09</w:t>
            </w:r>
          </w:p>
        </w:tc>
        <w:tc>
          <w:tcPr>
            <w:tcW w:w="1137" w:type="dxa"/>
            <w:tcBorders>
              <w:top w:val="single" w:sz="4" w:space="0" w:color="auto"/>
            </w:tcBorders>
          </w:tcPr>
          <w:p w:rsidR="00011F30" w:rsidRPr="00ED4CAC" w:rsidRDefault="00011F30" w:rsidP="00B13FD5">
            <w:pPr>
              <w:jc w:val="center"/>
              <w:rPr>
                <w:rFonts w:cs="Times New Roman"/>
                <w:sz w:val="20"/>
                <w:szCs w:val="20"/>
              </w:rPr>
            </w:pPr>
            <w:r>
              <w:rPr>
                <w:rFonts w:cs="Times New Roman"/>
                <w:sz w:val="20"/>
                <w:szCs w:val="20"/>
              </w:rPr>
              <w:t>0.29</w:t>
            </w:r>
          </w:p>
        </w:tc>
        <w:tc>
          <w:tcPr>
            <w:tcW w:w="1169" w:type="dxa"/>
            <w:tcBorders>
              <w:top w:val="single" w:sz="4" w:space="0" w:color="auto"/>
            </w:tcBorders>
          </w:tcPr>
          <w:p w:rsidR="00011F30" w:rsidRPr="00ED4CAC" w:rsidRDefault="00011F30" w:rsidP="00B13FD5">
            <w:pPr>
              <w:jc w:val="center"/>
              <w:rPr>
                <w:rFonts w:cs="Times New Roman"/>
                <w:sz w:val="20"/>
                <w:szCs w:val="20"/>
              </w:rPr>
            </w:pPr>
            <w:r>
              <w:rPr>
                <w:rFonts w:cs="Times New Roman"/>
                <w:sz w:val="20"/>
                <w:szCs w:val="20"/>
              </w:rPr>
              <w:t>0.13</w:t>
            </w:r>
          </w:p>
        </w:tc>
        <w:tc>
          <w:tcPr>
            <w:tcW w:w="1169" w:type="dxa"/>
            <w:tcBorders>
              <w:top w:val="single" w:sz="4" w:space="0" w:color="auto"/>
            </w:tcBorders>
          </w:tcPr>
          <w:p w:rsidR="00011F30" w:rsidRPr="00ED4CAC" w:rsidRDefault="00011F30" w:rsidP="00B13FD5">
            <w:pPr>
              <w:jc w:val="center"/>
              <w:rPr>
                <w:rFonts w:cs="Times New Roman"/>
                <w:sz w:val="20"/>
                <w:szCs w:val="20"/>
              </w:rPr>
            </w:pPr>
            <w:r>
              <w:rPr>
                <w:rFonts w:cs="Times New Roman"/>
                <w:sz w:val="20"/>
                <w:szCs w:val="20"/>
              </w:rPr>
              <w:t>0.42</w:t>
            </w:r>
          </w:p>
        </w:tc>
      </w:tr>
      <w:tr w:rsidR="00011F30" w:rsidTr="00B13FD5">
        <w:tc>
          <w:tcPr>
            <w:tcW w:w="1286" w:type="dxa"/>
          </w:tcPr>
          <w:p w:rsidR="00011F30" w:rsidRPr="00ED4CAC" w:rsidRDefault="00011F30" w:rsidP="00B13FD5">
            <w:pPr>
              <w:jc w:val="center"/>
              <w:rPr>
                <w:rFonts w:cs="Times New Roman"/>
                <w:sz w:val="20"/>
                <w:szCs w:val="20"/>
              </w:rPr>
            </w:pPr>
            <w:r>
              <w:rPr>
                <w:rFonts w:cs="Times New Roman"/>
                <w:sz w:val="20"/>
                <w:szCs w:val="20"/>
              </w:rPr>
              <w:t>PP</w:t>
            </w:r>
          </w:p>
        </w:tc>
        <w:tc>
          <w:tcPr>
            <w:tcW w:w="1982" w:type="dxa"/>
          </w:tcPr>
          <w:p w:rsidR="00011F30" w:rsidRDefault="00011F30" w:rsidP="00B13FD5">
            <w:pPr>
              <w:jc w:val="center"/>
              <w:rPr>
                <w:rFonts w:cs="Times New Roman"/>
                <w:sz w:val="20"/>
                <w:szCs w:val="20"/>
              </w:rPr>
            </w:pPr>
            <w:r>
              <w:rPr>
                <w:rFonts w:cs="Times New Roman"/>
                <w:sz w:val="20"/>
                <w:szCs w:val="20"/>
              </w:rPr>
              <w:t>Tetramethylundec-1-ene (isomer 3)</w:t>
            </w:r>
          </w:p>
        </w:tc>
        <w:tc>
          <w:tcPr>
            <w:tcW w:w="1206" w:type="dxa"/>
          </w:tcPr>
          <w:p w:rsidR="00011F30" w:rsidRDefault="00011F30" w:rsidP="00B13FD5">
            <w:pPr>
              <w:jc w:val="center"/>
              <w:rPr>
                <w:rFonts w:cs="Times New Roman"/>
                <w:sz w:val="20"/>
                <w:szCs w:val="20"/>
              </w:rPr>
            </w:pPr>
            <w:r>
              <w:rPr>
                <w:rFonts w:cs="Times New Roman"/>
                <w:sz w:val="20"/>
                <w:szCs w:val="20"/>
              </w:rPr>
              <w:t>111</w:t>
            </w:r>
          </w:p>
        </w:tc>
        <w:tc>
          <w:tcPr>
            <w:tcW w:w="1121" w:type="dxa"/>
          </w:tcPr>
          <w:p w:rsidR="00011F30" w:rsidRPr="00ED4CAC" w:rsidRDefault="00011F30" w:rsidP="00B13FD5">
            <w:pPr>
              <w:jc w:val="center"/>
              <w:rPr>
                <w:rFonts w:cs="Times New Roman"/>
                <w:sz w:val="20"/>
                <w:szCs w:val="20"/>
              </w:rPr>
            </w:pPr>
            <w:r>
              <w:rPr>
                <w:rFonts w:cs="Times New Roman"/>
                <w:sz w:val="20"/>
                <w:szCs w:val="20"/>
              </w:rPr>
              <w:t>0.13</w:t>
            </w:r>
          </w:p>
        </w:tc>
        <w:tc>
          <w:tcPr>
            <w:tcW w:w="1137" w:type="dxa"/>
          </w:tcPr>
          <w:p w:rsidR="00011F30" w:rsidRPr="00ED4CAC" w:rsidRDefault="00011F30" w:rsidP="00B13FD5">
            <w:pPr>
              <w:jc w:val="center"/>
              <w:rPr>
                <w:rFonts w:cs="Times New Roman"/>
                <w:sz w:val="20"/>
                <w:szCs w:val="20"/>
              </w:rPr>
            </w:pPr>
            <w:r>
              <w:rPr>
                <w:rFonts w:cs="Times New Roman"/>
                <w:sz w:val="20"/>
                <w:szCs w:val="20"/>
              </w:rPr>
              <w:t>0.44</w:t>
            </w:r>
          </w:p>
        </w:tc>
        <w:tc>
          <w:tcPr>
            <w:tcW w:w="1169" w:type="dxa"/>
          </w:tcPr>
          <w:p w:rsidR="00011F30" w:rsidRPr="00ED4CAC" w:rsidRDefault="00011F30" w:rsidP="00B13FD5">
            <w:pPr>
              <w:jc w:val="center"/>
              <w:rPr>
                <w:rFonts w:cs="Times New Roman"/>
                <w:sz w:val="20"/>
                <w:szCs w:val="20"/>
              </w:rPr>
            </w:pPr>
            <w:r>
              <w:rPr>
                <w:rFonts w:cs="Times New Roman"/>
                <w:sz w:val="20"/>
                <w:szCs w:val="20"/>
              </w:rPr>
              <w:t>0.20</w:t>
            </w:r>
          </w:p>
        </w:tc>
        <w:tc>
          <w:tcPr>
            <w:tcW w:w="1169" w:type="dxa"/>
          </w:tcPr>
          <w:p w:rsidR="00011F30" w:rsidRPr="00ED4CAC" w:rsidRDefault="00011F30" w:rsidP="00B13FD5">
            <w:pPr>
              <w:jc w:val="center"/>
              <w:rPr>
                <w:rFonts w:cs="Times New Roman"/>
                <w:sz w:val="20"/>
                <w:szCs w:val="20"/>
              </w:rPr>
            </w:pPr>
            <w:r>
              <w:rPr>
                <w:rFonts w:cs="Times New Roman"/>
                <w:sz w:val="20"/>
                <w:szCs w:val="20"/>
              </w:rPr>
              <w:t>0.66</w:t>
            </w:r>
          </w:p>
        </w:tc>
      </w:tr>
      <w:tr w:rsidR="00011F30" w:rsidTr="00B13FD5">
        <w:tc>
          <w:tcPr>
            <w:tcW w:w="1286" w:type="dxa"/>
          </w:tcPr>
          <w:p w:rsidR="00011F30" w:rsidRPr="00ED4CAC" w:rsidRDefault="00011F30" w:rsidP="00B13FD5">
            <w:pPr>
              <w:jc w:val="center"/>
              <w:rPr>
                <w:rFonts w:cs="Times New Roman"/>
                <w:sz w:val="20"/>
                <w:szCs w:val="20"/>
              </w:rPr>
            </w:pPr>
            <w:r>
              <w:rPr>
                <w:rFonts w:cs="Times New Roman"/>
                <w:sz w:val="20"/>
                <w:szCs w:val="20"/>
              </w:rPr>
              <w:t>PET</w:t>
            </w:r>
          </w:p>
        </w:tc>
        <w:tc>
          <w:tcPr>
            <w:tcW w:w="1982" w:type="dxa"/>
          </w:tcPr>
          <w:p w:rsidR="00011F30" w:rsidRDefault="00011F30" w:rsidP="00B13FD5">
            <w:pPr>
              <w:jc w:val="center"/>
              <w:rPr>
                <w:rFonts w:cs="Times New Roman"/>
                <w:sz w:val="20"/>
                <w:szCs w:val="20"/>
              </w:rPr>
            </w:pPr>
            <w:r>
              <w:rPr>
                <w:rFonts w:cs="Times New Roman"/>
                <w:sz w:val="20"/>
                <w:szCs w:val="20"/>
              </w:rPr>
              <w:t xml:space="preserve">Vinyl </w:t>
            </w:r>
            <w:proofErr w:type="spellStart"/>
            <w:r>
              <w:rPr>
                <w:rFonts w:cs="Times New Roman"/>
                <w:sz w:val="20"/>
                <w:szCs w:val="20"/>
              </w:rPr>
              <w:t>benzoate</w:t>
            </w:r>
            <w:proofErr w:type="spellEnd"/>
          </w:p>
        </w:tc>
        <w:tc>
          <w:tcPr>
            <w:tcW w:w="1206" w:type="dxa"/>
          </w:tcPr>
          <w:p w:rsidR="00011F30" w:rsidRDefault="00011F30" w:rsidP="00B13FD5">
            <w:pPr>
              <w:jc w:val="center"/>
              <w:rPr>
                <w:rFonts w:cs="Times New Roman"/>
                <w:sz w:val="20"/>
                <w:szCs w:val="20"/>
              </w:rPr>
            </w:pPr>
            <w:r>
              <w:rPr>
                <w:rFonts w:cs="Times New Roman"/>
                <w:sz w:val="20"/>
                <w:szCs w:val="20"/>
              </w:rPr>
              <w:t>105</w:t>
            </w:r>
          </w:p>
        </w:tc>
        <w:tc>
          <w:tcPr>
            <w:tcW w:w="1121" w:type="dxa"/>
          </w:tcPr>
          <w:p w:rsidR="00011F30" w:rsidRPr="00ED4CAC" w:rsidRDefault="00011F30" w:rsidP="00B13FD5">
            <w:pPr>
              <w:jc w:val="center"/>
              <w:rPr>
                <w:rFonts w:cs="Times New Roman"/>
                <w:sz w:val="20"/>
                <w:szCs w:val="20"/>
              </w:rPr>
            </w:pPr>
            <w:r>
              <w:rPr>
                <w:rFonts w:cs="Times New Roman"/>
                <w:sz w:val="20"/>
                <w:szCs w:val="20"/>
              </w:rPr>
              <w:t>0.87</w:t>
            </w:r>
          </w:p>
        </w:tc>
        <w:tc>
          <w:tcPr>
            <w:tcW w:w="1137" w:type="dxa"/>
          </w:tcPr>
          <w:p w:rsidR="00011F30" w:rsidRPr="00ED4CAC" w:rsidRDefault="00011F30" w:rsidP="00B13FD5">
            <w:pPr>
              <w:jc w:val="center"/>
              <w:rPr>
                <w:rFonts w:cs="Times New Roman"/>
                <w:sz w:val="20"/>
                <w:szCs w:val="20"/>
              </w:rPr>
            </w:pPr>
            <w:r>
              <w:rPr>
                <w:rFonts w:cs="Times New Roman"/>
                <w:sz w:val="20"/>
                <w:szCs w:val="20"/>
              </w:rPr>
              <w:t>2.92</w:t>
            </w:r>
          </w:p>
        </w:tc>
        <w:tc>
          <w:tcPr>
            <w:tcW w:w="1169" w:type="dxa"/>
          </w:tcPr>
          <w:p w:rsidR="00011F30" w:rsidRPr="00ED4CAC" w:rsidRDefault="00011F30" w:rsidP="00B13FD5">
            <w:pPr>
              <w:jc w:val="center"/>
              <w:rPr>
                <w:rFonts w:cs="Times New Roman"/>
                <w:sz w:val="20"/>
                <w:szCs w:val="20"/>
              </w:rPr>
            </w:pPr>
            <w:r>
              <w:rPr>
                <w:rFonts w:cs="Times New Roman"/>
                <w:sz w:val="20"/>
                <w:szCs w:val="20"/>
              </w:rPr>
              <w:t>0.99</w:t>
            </w:r>
          </w:p>
        </w:tc>
        <w:tc>
          <w:tcPr>
            <w:tcW w:w="1169" w:type="dxa"/>
          </w:tcPr>
          <w:p w:rsidR="00011F30" w:rsidRPr="00ED4CAC" w:rsidRDefault="00011F30" w:rsidP="00B13FD5">
            <w:pPr>
              <w:jc w:val="center"/>
              <w:rPr>
                <w:rFonts w:cs="Times New Roman"/>
                <w:sz w:val="20"/>
                <w:szCs w:val="20"/>
              </w:rPr>
            </w:pPr>
            <w:r>
              <w:rPr>
                <w:rFonts w:cs="Times New Roman"/>
                <w:sz w:val="20"/>
                <w:szCs w:val="20"/>
              </w:rPr>
              <w:t>3.31</w:t>
            </w:r>
          </w:p>
        </w:tc>
      </w:tr>
      <w:tr w:rsidR="00011F30" w:rsidTr="00B13FD5">
        <w:tc>
          <w:tcPr>
            <w:tcW w:w="1286" w:type="dxa"/>
          </w:tcPr>
          <w:p w:rsidR="00011F30" w:rsidRPr="00ED4CAC" w:rsidRDefault="00011F30" w:rsidP="00B13FD5">
            <w:pPr>
              <w:jc w:val="center"/>
              <w:rPr>
                <w:rFonts w:cs="Times New Roman"/>
                <w:sz w:val="20"/>
                <w:szCs w:val="20"/>
              </w:rPr>
            </w:pPr>
            <w:r>
              <w:rPr>
                <w:rFonts w:cs="Times New Roman"/>
                <w:sz w:val="20"/>
                <w:szCs w:val="20"/>
              </w:rPr>
              <w:t>PE</w:t>
            </w:r>
          </w:p>
        </w:tc>
        <w:tc>
          <w:tcPr>
            <w:tcW w:w="1982" w:type="dxa"/>
          </w:tcPr>
          <w:p w:rsidR="00011F30" w:rsidRDefault="00011F30" w:rsidP="00B13FD5">
            <w:pPr>
              <w:jc w:val="center"/>
              <w:rPr>
                <w:rFonts w:cs="Times New Roman"/>
                <w:sz w:val="20"/>
                <w:szCs w:val="20"/>
              </w:rPr>
            </w:pPr>
            <w:r>
              <w:rPr>
                <w:rFonts w:cs="Times New Roman"/>
                <w:sz w:val="20"/>
                <w:szCs w:val="20"/>
              </w:rPr>
              <w:t xml:space="preserve">1,16 </w:t>
            </w:r>
            <w:proofErr w:type="spellStart"/>
            <w:r>
              <w:rPr>
                <w:rFonts w:cs="Times New Roman"/>
                <w:sz w:val="20"/>
                <w:szCs w:val="20"/>
              </w:rPr>
              <w:t>Heptadecadiene</w:t>
            </w:r>
            <w:proofErr w:type="spellEnd"/>
          </w:p>
        </w:tc>
        <w:tc>
          <w:tcPr>
            <w:tcW w:w="1206" w:type="dxa"/>
          </w:tcPr>
          <w:p w:rsidR="00011F30" w:rsidRDefault="00011F30" w:rsidP="00B13FD5">
            <w:pPr>
              <w:jc w:val="center"/>
              <w:rPr>
                <w:rFonts w:cs="Times New Roman"/>
                <w:sz w:val="20"/>
                <w:szCs w:val="20"/>
              </w:rPr>
            </w:pPr>
            <w:r>
              <w:rPr>
                <w:rFonts w:cs="Times New Roman"/>
                <w:sz w:val="20"/>
                <w:szCs w:val="20"/>
              </w:rPr>
              <w:t>96</w:t>
            </w:r>
          </w:p>
        </w:tc>
        <w:tc>
          <w:tcPr>
            <w:tcW w:w="1121" w:type="dxa"/>
          </w:tcPr>
          <w:p w:rsidR="00011F30" w:rsidRPr="00ED4CAC" w:rsidRDefault="00011F30" w:rsidP="00B13FD5">
            <w:pPr>
              <w:jc w:val="center"/>
              <w:rPr>
                <w:rFonts w:cs="Times New Roman"/>
                <w:sz w:val="20"/>
                <w:szCs w:val="20"/>
              </w:rPr>
            </w:pPr>
            <w:r>
              <w:rPr>
                <w:rFonts w:cs="Times New Roman"/>
                <w:sz w:val="20"/>
                <w:szCs w:val="20"/>
              </w:rPr>
              <w:t>4.21</w:t>
            </w:r>
          </w:p>
        </w:tc>
        <w:tc>
          <w:tcPr>
            <w:tcW w:w="1137" w:type="dxa"/>
          </w:tcPr>
          <w:p w:rsidR="00011F30" w:rsidRPr="00ED4CAC" w:rsidRDefault="00011F30" w:rsidP="00B13FD5">
            <w:pPr>
              <w:jc w:val="center"/>
              <w:rPr>
                <w:rFonts w:cs="Times New Roman"/>
                <w:sz w:val="20"/>
                <w:szCs w:val="20"/>
              </w:rPr>
            </w:pPr>
            <w:r>
              <w:rPr>
                <w:rFonts w:cs="Times New Roman"/>
                <w:sz w:val="20"/>
                <w:szCs w:val="20"/>
              </w:rPr>
              <w:t>14.04</w:t>
            </w:r>
          </w:p>
        </w:tc>
        <w:tc>
          <w:tcPr>
            <w:tcW w:w="1169" w:type="dxa"/>
          </w:tcPr>
          <w:p w:rsidR="00011F30" w:rsidRPr="00ED4CAC" w:rsidRDefault="00011F30" w:rsidP="00B13FD5">
            <w:pPr>
              <w:jc w:val="center"/>
              <w:rPr>
                <w:rFonts w:cs="Times New Roman"/>
                <w:sz w:val="20"/>
                <w:szCs w:val="20"/>
              </w:rPr>
            </w:pPr>
            <w:r>
              <w:rPr>
                <w:rFonts w:cs="Times New Roman"/>
                <w:sz w:val="20"/>
                <w:szCs w:val="20"/>
              </w:rPr>
              <w:t>5.40</w:t>
            </w:r>
          </w:p>
        </w:tc>
        <w:tc>
          <w:tcPr>
            <w:tcW w:w="1169" w:type="dxa"/>
          </w:tcPr>
          <w:p w:rsidR="00011F30" w:rsidRPr="00ED4CAC" w:rsidRDefault="00011F30" w:rsidP="00B13FD5">
            <w:pPr>
              <w:jc w:val="center"/>
              <w:rPr>
                <w:rFonts w:cs="Times New Roman"/>
                <w:sz w:val="20"/>
                <w:szCs w:val="20"/>
              </w:rPr>
            </w:pPr>
            <w:r>
              <w:rPr>
                <w:rFonts w:cs="Times New Roman"/>
                <w:sz w:val="20"/>
                <w:szCs w:val="20"/>
              </w:rPr>
              <w:t>17.99</w:t>
            </w:r>
          </w:p>
        </w:tc>
      </w:tr>
      <w:tr w:rsidR="00011F30" w:rsidTr="00B13FD5">
        <w:tc>
          <w:tcPr>
            <w:tcW w:w="1286" w:type="dxa"/>
            <w:tcBorders>
              <w:bottom w:val="single" w:sz="4" w:space="0" w:color="auto"/>
            </w:tcBorders>
          </w:tcPr>
          <w:p w:rsidR="00011F30" w:rsidRDefault="00011F30" w:rsidP="00B13FD5">
            <w:pPr>
              <w:jc w:val="center"/>
              <w:rPr>
                <w:rFonts w:cs="Times New Roman"/>
                <w:sz w:val="20"/>
                <w:szCs w:val="20"/>
              </w:rPr>
            </w:pPr>
            <w:r>
              <w:rPr>
                <w:rFonts w:cs="Times New Roman"/>
                <w:sz w:val="20"/>
                <w:szCs w:val="20"/>
              </w:rPr>
              <w:t>SBR</w:t>
            </w:r>
          </w:p>
        </w:tc>
        <w:tc>
          <w:tcPr>
            <w:tcW w:w="1982" w:type="dxa"/>
            <w:tcBorders>
              <w:bottom w:val="single" w:sz="4" w:space="0" w:color="auto"/>
            </w:tcBorders>
          </w:tcPr>
          <w:p w:rsidR="00011F30" w:rsidRDefault="00011F30" w:rsidP="00B13FD5">
            <w:pPr>
              <w:jc w:val="center"/>
              <w:rPr>
                <w:rFonts w:cs="Times New Roman"/>
                <w:sz w:val="20"/>
                <w:szCs w:val="20"/>
              </w:rPr>
            </w:pPr>
            <w:proofErr w:type="spellStart"/>
            <w:r w:rsidRPr="00E0512F">
              <w:rPr>
                <w:rFonts w:cs="Times New Roman"/>
                <w:sz w:val="20"/>
                <w:szCs w:val="20"/>
              </w:rPr>
              <w:t>Cyclohexenylbenzene</w:t>
            </w:r>
            <w:proofErr w:type="spellEnd"/>
          </w:p>
        </w:tc>
        <w:tc>
          <w:tcPr>
            <w:tcW w:w="1206" w:type="dxa"/>
            <w:tcBorders>
              <w:bottom w:val="single" w:sz="4" w:space="0" w:color="auto"/>
            </w:tcBorders>
          </w:tcPr>
          <w:p w:rsidR="00011F30" w:rsidRDefault="00011F30" w:rsidP="00B13FD5">
            <w:pPr>
              <w:jc w:val="center"/>
              <w:rPr>
                <w:rFonts w:cs="Times New Roman"/>
                <w:sz w:val="20"/>
                <w:szCs w:val="20"/>
              </w:rPr>
            </w:pPr>
            <w:r>
              <w:rPr>
                <w:rFonts w:cs="Times New Roman"/>
                <w:sz w:val="20"/>
                <w:szCs w:val="20"/>
              </w:rPr>
              <w:t>104</w:t>
            </w:r>
          </w:p>
        </w:tc>
        <w:tc>
          <w:tcPr>
            <w:tcW w:w="1121" w:type="dxa"/>
            <w:tcBorders>
              <w:bottom w:val="single" w:sz="4" w:space="0" w:color="auto"/>
            </w:tcBorders>
          </w:tcPr>
          <w:p w:rsidR="00011F30" w:rsidRDefault="00011F30" w:rsidP="00B13FD5">
            <w:pPr>
              <w:jc w:val="center"/>
              <w:rPr>
                <w:rFonts w:cs="Times New Roman"/>
                <w:sz w:val="20"/>
                <w:szCs w:val="20"/>
              </w:rPr>
            </w:pPr>
            <w:r>
              <w:rPr>
                <w:rFonts w:cs="Times New Roman"/>
                <w:sz w:val="20"/>
                <w:szCs w:val="20"/>
              </w:rPr>
              <w:t>0.71</w:t>
            </w:r>
          </w:p>
        </w:tc>
        <w:tc>
          <w:tcPr>
            <w:tcW w:w="1137" w:type="dxa"/>
            <w:tcBorders>
              <w:bottom w:val="single" w:sz="4" w:space="0" w:color="auto"/>
            </w:tcBorders>
          </w:tcPr>
          <w:p w:rsidR="00011F30" w:rsidRDefault="00011F30" w:rsidP="00B13FD5">
            <w:pPr>
              <w:jc w:val="center"/>
              <w:rPr>
                <w:rFonts w:cs="Times New Roman"/>
                <w:sz w:val="20"/>
                <w:szCs w:val="20"/>
              </w:rPr>
            </w:pPr>
            <w:r>
              <w:rPr>
                <w:rFonts w:cs="Times New Roman"/>
                <w:sz w:val="20"/>
                <w:szCs w:val="20"/>
              </w:rPr>
              <w:t>2.37</w:t>
            </w:r>
          </w:p>
        </w:tc>
        <w:tc>
          <w:tcPr>
            <w:tcW w:w="1169" w:type="dxa"/>
            <w:tcBorders>
              <w:bottom w:val="single" w:sz="4" w:space="0" w:color="auto"/>
            </w:tcBorders>
          </w:tcPr>
          <w:p w:rsidR="00011F30" w:rsidRDefault="00011F30" w:rsidP="00B13FD5">
            <w:pPr>
              <w:jc w:val="center"/>
              <w:rPr>
                <w:rFonts w:cs="Times New Roman"/>
                <w:sz w:val="20"/>
                <w:szCs w:val="20"/>
              </w:rPr>
            </w:pPr>
            <w:r>
              <w:rPr>
                <w:rFonts w:cs="Times New Roman"/>
                <w:sz w:val="20"/>
                <w:szCs w:val="20"/>
              </w:rPr>
              <w:t>-</w:t>
            </w:r>
          </w:p>
        </w:tc>
        <w:tc>
          <w:tcPr>
            <w:tcW w:w="1169" w:type="dxa"/>
            <w:tcBorders>
              <w:bottom w:val="single" w:sz="4" w:space="0" w:color="auto"/>
            </w:tcBorders>
          </w:tcPr>
          <w:p w:rsidR="00011F30" w:rsidRDefault="00011F30" w:rsidP="00B13FD5">
            <w:pPr>
              <w:jc w:val="center"/>
              <w:rPr>
                <w:rFonts w:cs="Times New Roman"/>
                <w:sz w:val="20"/>
                <w:szCs w:val="20"/>
              </w:rPr>
            </w:pPr>
            <w:r>
              <w:rPr>
                <w:rFonts w:cs="Times New Roman"/>
                <w:sz w:val="20"/>
                <w:szCs w:val="20"/>
              </w:rPr>
              <w:t>-</w:t>
            </w:r>
          </w:p>
        </w:tc>
      </w:tr>
    </w:tbl>
    <w:p w:rsidR="00973BB1" w:rsidRDefault="00973BB1">
      <w:pPr>
        <w:rPr>
          <w:rFonts w:ascii="Times New Roman" w:hAnsi="Times New Roman" w:cs="Times New Roman"/>
          <w:b/>
          <w:i/>
          <w:sz w:val="24"/>
          <w:szCs w:val="24"/>
        </w:rPr>
      </w:pPr>
    </w:p>
    <w:p w:rsidR="00973BB1" w:rsidRDefault="00973BB1">
      <w:pPr>
        <w:rPr>
          <w:rFonts w:ascii="Times New Roman" w:hAnsi="Times New Roman" w:cs="Times New Roman"/>
          <w:b/>
          <w:i/>
          <w:sz w:val="24"/>
          <w:szCs w:val="24"/>
        </w:rPr>
      </w:pPr>
      <w:r>
        <w:rPr>
          <w:rFonts w:ascii="Times New Roman" w:hAnsi="Times New Roman" w:cs="Times New Roman"/>
          <w:b/>
          <w:i/>
          <w:sz w:val="24"/>
          <w:szCs w:val="24"/>
        </w:rPr>
        <w:br w:type="page"/>
      </w:r>
    </w:p>
    <w:p w:rsidR="00011F30" w:rsidRDefault="00973BB1">
      <w:pPr>
        <w:rPr>
          <w:rFonts w:ascii="Times New Roman" w:hAnsi="Times New Roman" w:cs="Times New Roman"/>
          <w:b/>
          <w:i/>
          <w:sz w:val="24"/>
          <w:szCs w:val="24"/>
        </w:rPr>
      </w:pPr>
      <w:r>
        <w:rPr>
          <w:rFonts w:ascii="Times New Roman" w:hAnsi="Times New Roman" w:cs="Times New Roman"/>
          <w:b/>
          <w:i/>
          <w:sz w:val="24"/>
          <w:szCs w:val="24"/>
        </w:rPr>
        <w:lastRenderedPageBreak/>
        <w:t>SI 3.5 µRaman analysis</w:t>
      </w:r>
    </w:p>
    <w:p w:rsidR="00973BB1" w:rsidRDefault="00A22D85" w:rsidP="00973BB1">
      <w:pPr>
        <w:spacing w:line="276" w:lineRule="auto"/>
        <w:rPr>
          <w:szCs w:val="24"/>
        </w:rPr>
      </w:pPr>
      <w:r w:rsidRPr="00A22D85">
        <w:rPr>
          <w:szCs w:val="24"/>
        </w:rPr>
        <w:t xml:space="preserve">Table 3-3 </w:t>
      </w:r>
      <w:r w:rsidR="00973BB1" w:rsidRPr="00FE4437">
        <w:rPr>
          <w:szCs w:val="24"/>
        </w:rPr>
        <w:t>shows the not extrapolated number of polymers identified concerning each sampling site and a measured filter area of approx. 2-10 %. Identification was performed using µRaman measurements.</w:t>
      </w:r>
    </w:p>
    <w:p w:rsidR="00973BB1" w:rsidRDefault="00973BB1" w:rsidP="00973BB1">
      <w:pPr>
        <w:spacing w:line="276" w:lineRule="auto"/>
        <w:rPr>
          <w:szCs w:val="24"/>
        </w:rPr>
      </w:pPr>
    </w:p>
    <w:p w:rsidR="00973BB1" w:rsidRPr="00973BB1" w:rsidRDefault="00973BB1" w:rsidP="00973BB1">
      <w:pPr>
        <w:pStyle w:val="Beschriftung"/>
        <w:keepNext/>
      </w:pPr>
      <w:bookmarkStart w:id="15" w:name="_Ref169791998"/>
      <w:bookmarkStart w:id="16" w:name="_Toc171237086"/>
      <w:r w:rsidRPr="00A22D85">
        <w:t xml:space="preserve">Table </w:t>
      </w:r>
      <w:bookmarkEnd w:id="15"/>
      <w:r w:rsidR="00A22D85" w:rsidRPr="00A22D85">
        <w:t>3-</w:t>
      </w:r>
      <w:r w:rsidR="00A22D85">
        <w:t>3</w:t>
      </w:r>
      <w:r w:rsidR="00A22D85" w:rsidRPr="00A22D85">
        <w:t>:</w:t>
      </w:r>
      <w:r>
        <w:t xml:space="preserve"> </w:t>
      </w:r>
      <w:bookmarkStart w:id="17" w:name="_Hlk173570967"/>
      <w:r>
        <w:t xml:space="preserve">The actual number of polymers identified within a filter surface area of </w:t>
      </w:r>
      <w:r w:rsidR="004549E3">
        <w:t>2</w:t>
      </w:r>
      <w:r>
        <w:t xml:space="preserve"> – 10 % concerning the three sampling sites investigated. Identification was performed using µRaman measurements.</w:t>
      </w:r>
      <w:bookmarkEnd w:id="16"/>
      <w:bookmarkEnd w:id="17"/>
    </w:p>
    <w:tbl>
      <w:tblPr>
        <w:tblStyle w:val="Tabellenraster"/>
        <w:tblW w:w="0" w:type="auto"/>
        <w:tblLook w:val="04A0" w:firstRow="1" w:lastRow="0" w:firstColumn="1" w:lastColumn="0" w:noHBand="0" w:noVBand="1"/>
      </w:tblPr>
      <w:tblGrid>
        <w:gridCol w:w="1560"/>
        <w:gridCol w:w="545"/>
        <w:gridCol w:w="997"/>
        <w:gridCol w:w="992"/>
        <w:gridCol w:w="994"/>
        <w:gridCol w:w="992"/>
        <w:gridCol w:w="996"/>
        <w:gridCol w:w="994"/>
        <w:gridCol w:w="992"/>
      </w:tblGrid>
      <w:tr w:rsidR="00973BB1" w:rsidTr="00B13FD5">
        <w:tc>
          <w:tcPr>
            <w:tcW w:w="1560" w:type="dxa"/>
            <w:tcBorders>
              <w:top w:val="single" w:sz="4" w:space="0" w:color="auto"/>
              <w:left w:val="nil"/>
              <w:bottom w:val="single" w:sz="4" w:space="0" w:color="auto"/>
              <w:right w:val="nil"/>
            </w:tcBorders>
            <w:vAlign w:val="center"/>
          </w:tcPr>
          <w:p w:rsidR="00973BB1" w:rsidRPr="00A22D85" w:rsidRDefault="00973BB1" w:rsidP="00B13FD5">
            <w:pPr>
              <w:jc w:val="center"/>
              <w:rPr>
                <w:rFonts w:cs="Times New Roman"/>
                <w:sz w:val="20"/>
                <w:szCs w:val="20"/>
                <w:lang w:val="en-US"/>
              </w:rPr>
            </w:pPr>
          </w:p>
        </w:tc>
        <w:tc>
          <w:tcPr>
            <w:tcW w:w="7502" w:type="dxa"/>
            <w:gridSpan w:val="8"/>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Polymers</w:t>
            </w:r>
          </w:p>
        </w:tc>
      </w:tr>
      <w:tr w:rsidR="00973BB1" w:rsidTr="00B13FD5">
        <w:tc>
          <w:tcPr>
            <w:tcW w:w="1560" w:type="dxa"/>
            <w:tcBorders>
              <w:top w:val="single" w:sz="4" w:space="0" w:color="auto"/>
              <w:left w:val="nil"/>
              <w:bottom w:val="single" w:sz="4" w:space="0" w:color="auto"/>
              <w:right w:val="single" w:sz="4" w:space="0" w:color="auto"/>
            </w:tcBorders>
            <w:vAlign w:val="center"/>
          </w:tcPr>
          <w:p w:rsidR="00973BB1" w:rsidRPr="00FE4437" w:rsidRDefault="00973BB1" w:rsidP="00B13FD5">
            <w:pPr>
              <w:jc w:val="center"/>
              <w:rPr>
                <w:rFonts w:cs="Times New Roman"/>
                <w:b/>
              </w:rPr>
            </w:pPr>
            <w:r w:rsidRPr="00FE4437">
              <w:rPr>
                <w:rFonts w:cs="Times New Roman"/>
                <w:b/>
              </w:rPr>
              <w:t xml:space="preserve">Sampling </w:t>
            </w:r>
            <w:proofErr w:type="spellStart"/>
            <w:r w:rsidRPr="00FE4437">
              <w:rPr>
                <w:rFonts w:cs="Times New Roman"/>
                <w:b/>
              </w:rPr>
              <w:t>site</w:t>
            </w:r>
            <w:proofErr w:type="spellEnd"/>
            <w:r w:rsidRPr="00FE4437">
              <w:rPr>
                <w:rFonts w:cs="Times New Roman"/>
                <w:b/>
              </w:rPr>
              <w:t xml:space="preserve"> [</w:t>
            </w:r>
            <w:proofErr w:type="spellStart"/>
            <w:r w:rsidRPr="00FE4437">
              <w:rPr>
                <w:rFonts w:cs="Times New Roman"/>
                <w:b/>
              </w:rPr>
              <w:t>No</w:t>
            </w:r>
            <w:proofErr w:type="spellEnd"/>
            <w:r w:rsidRPr="00FE4437">
              <w:rPr>
                <w:rFonts w:cs="Times New Roman"/>
                <w:b/>
              </w:rPr>
              <w:t>.]</w:t>
            </w:r>
          </w:p>
        </w:tc>
        <w:tc>
          <w:tcPr>
            <w:tcW w:w="545" w:type="dxa"/>
            <w:tcBorders>
              <w:top w:val="single" w:sz="4" w:space="0" w:color="auto"/>
              <w:left w:val="single" w:sz="4" w:space="0" w:color="auto"/>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PC</w:t>
            </w:r>
          </w:p>
        </w:tc>
        <w:tc>
          <w:tcPr>
            <w:tcW w:w="997"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PDMS</w:t>
            </w:r>
          </w:p>
        </w:tc>
        <w:tc>
          <w:tcPr>
            <w:tcW w:w="992"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PE</w:t>
            </w:r>
          </w:p>
        </w:tc>
        <w:tc>
          <w:tcPr>
            <w:tcW w:w="994"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PVC</w:t>
            </w:r>
          </w:p>
        </w:tc>
        <w:tc>
          <w:tcPr>
            <w:tcW w:w="992"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PP</w:t>
            </w:r>
          </w:p>
        </w:tc>
        <w:tc>
          <w:tcPr>
            <w:tcW w:w="996"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PTFE</w:t>
            </w:r>
          </w:p>
        </w:tc>
        <w:tc>
          <w:tcPr>
            <w:tcW w:w="994"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PET</w:t>
            </w:r>
          </w:p>
        </w:tc>
        <w:tc>
          <w:tcPr>
            <w:tcW w:w="992" w:type="dxa"/>
            <w:tcBorders>
              <w:top w:val="single" w:sz="4" w:space="0" w:color="auto"/>
              <w:left w:val="nil"/>
              <w:bottom w:val="single" w:sz="4" w:space="0" w:color="auto"/>
              <w:right w:val="nil"/>
            </w:tcBorders>
            <w:vAlign w:val="center"/>
          </w:tcPr>
          <w:p w:rsidR="00973BB1" w:rsidRPr="00FE4437" w:rsidRDefault="00973BB1" w:rsidP="00B13FD5">
            <w:pPr>
              <w:jc w:val="center"/>
              <w:rPr>
                <w:rFonts w:cs="Times New Roman"/>
                <w:b/>
              </w:rPr>
            </w:pPr>
            <w:r w:rsidRPr="00FE4437">
              <w:rPr>
                <w:rFonts w:cs="Times New Roman"/>
                <w:b/>
              </w:rPr>
              <w:t>PA</w:t>
            </w:r>
          </w:p>
        </w:tc>
      </w:tr>
      <w:tr w:rsidR="00973BB1" w:rsidTr="00B13FD5">
        <w:tc>
          <w:tcPr>
            <w:tcW w:w="1560" w:type="dxa"/>
            <w:tcBorders>
              <w:top w:val="single" w:sz="4" w:space="0" w:color="auto"/>
              <w:left w:val="nil"/>
              <w:bottom w:val="nil"/>
              <w:right w:val="single" w:sz="4" w:space="0" w:color="auto"/>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c>
          <w:tcPr>
            <w:tcW w:w="545" w:type="dxa"/>
            <w:tcBorders>
              <w:top w:val="single" w:sz="4" w:space="0" w:color="auto"/>
              <w:left w:val="single" w:sz="4" w:space="0" w:color="auto"/>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3</w:t>
            </w:r>
          </w:p>
        </w:tc>
        <w:tc>
          <w:tcPr>
            <w:tcW w:w="997"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2</w:t>
            </w:r>
          </w:p>
        </w:tc>
        <w:tc>
          <w:tcPr>
            <w:tcW w:w="992"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13</w:t>
            </w:r>
          </w:p>
        </w:tc>
        <w:tc>
          <w:tcPr>
            <w:tcW w:w="994"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c>
          <w:tcPr>
            <w:tcW w:w="992"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4</w:t>
            </w:r>
          </w:p>
        </w:tc>
        <w:tc>
          <w:tcPr>
            <w:tcW w:w="996"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3</w:t>
            </w:r>
          </w:p>
        </w:tc>
        <w:tc>
          <w:tcPr>
            <w:tcW w:w="994"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c>
          <w:tcPr>
            <w:tcW w:w="992" w:type="dxa"/>
            <w:tcBorders>
              <w:top w:val="single" w:sz="4" w:space="0" w:color="auto"/>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w:t>
            </w:r>
          </w:p>
        </w:tc>
      </w:tr>
      <w:tr w:rsidR="00973BB1" w:rsidTr="00B13FD5">
        <w:tc>
          <w:tcPr>
            <w:tcW w:w="1560" w:type="dxa"/>
            <w:tcBorders>
              <w:top w:val="nil"/>
              <w:left w:val="nil"/>
              <w:bottom w:val="nil"/>
              <w:right w:val="single" w:sz="4" w:space="0" w:color="auto"/>
            </w:tcBorders>
            <w:vAlign w:val="center"/>
          </w:tcPr>
          <w:p w:rsidR="00973BB1" w:rsidRPr="00F4422B" w:rsidRDefault="00973BB1" w:rsidP="00B13FD5">
            <w:pPr>
              <w:jc w:val="center"/>
              <w:rPr>
                <w:rFonts w:cs="Times New Roman"/>
                <w:sz w:val="20"/>
                <w:szCs w:val="20"/>
              </w:rPr>
            </w:pPr>
            <w:r w:rsidRPr="00F4422B">
              <w:rPr>
                <w:rFonts w:cs="Times New Roman"/>
                <w:sz w:val="20"/>
                <w:szCs w:val="20"/>
              </w:rPr>
              <w:t>2</w:t>
            </w:r>
          </w:p>
        </w:tc>
        <w:tc>
          <w:tcPr>
            <w:tcW w:w="545" w:type="dxa"/>
            <w:tcBorders>
              <w:top w:val="nil"/>
              <w:left w:val="single" w:sz="4" w:space="0" w:color="auto"/>
              <w:bottom w:val="nil"/>
              <w:right w:val="nil"/>
            </w:tcBorders>
            <w:vAlign w:val="center"/>
          </w:tcPr>
          <w:p w:rsidR="00973BB1" w:rsidRPr="00F4422B" w:rsidRDefault="00973BB1" w:rsidP="00B13FD5">
            <w:pPr>
              <w:jc w:val="center"/>
              <w:rPr>
                <w:rFonts w:cs="Times New Roman"/>
                <w:sz w:val="20"/>
                <w:szCs w:val="20"/>
              </w:rPr>
            </w:pPr>
            <w:r>
              <w:rPr>
                <w:rFonts w:cs="Times New Roman"/>
                <w:sz w:val="20"/>
                <w:szCs w:val="20"/>
              </w:rPr>
              <w:t>-</w:t>
            </w:r>
          </w:p>
        </w:tc>
        <w:tc>
          <w:tcPr>
            <w:tcW w:w="997" w:type="dxa"/>
            <w:tcBorders>
              <w:top w:val="nil"/>
              <w:left w:val="nil"/>
              <w:bottom w:val="nil"/>
              <w:right w:val="nil"/>
            </w:tcBorders>
            <w:vAlign w:val="center"/>
          </w:tcPr>
          <w:p w:rsidR="00973BB1" w:rsidRPr="00F4422B" w:rsidRDefault="00973BB1" w:rsidP="00B13FD5">
            <w:pPr>
              <w:jc w:val="center"/>
              <w:rPr>
                <w:rFonts w:cs="Times New Roman"/>
                <w:sz w:val="20"/>
                <w:szCs w:val="20"/>
              </w:rPr>
            </w:pPr>
            <w:r>
              <w:rPr>
                <w:rFonts w:cs="Times New Roman"/>
                <w:sz w:val="20"/>
                <w:szCs w:val="20"/>
              </w:rPr>
              <w:t>-</w:t>
            </w:r>
          </w:p>
        </w:tc>
        <w:tc>
          <w:tcPr>
            <w:tcW w:w="992" w:type="dxa"/>
            <w:tcBorders>
              <w:top w:val="nil"/>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15</w:t>
            </w:r>
          </w:p>
        </w:tc>
        <w:tc>
          <w:tcPr>
            <w:tcW w:w="994" w:type="dxa"/>
            <w:tcBorders>
              <w:top w:val="nil"/>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4</w:t>
            </w:r>
          </w:p>
        </w:tc>
        <w:tc>
          <w:tcPr>
            <w:tcW w:w="992" w:type="dxa"/>
            <w:tcBorders>
              <w:top w:val="nil"/>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c>
          <w:tcPr>
            <w:tcW w:w="996" w:type="dxa"/>
            <w:tcBorders>
              <w:top w:val="nil"/>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w:t>
            </w:r>
          </w:p>
        </w:tc>
        <w:tc>
          <w:tcPr>
            <w:tcW w:w="994" w:type="dxa"/>
            <w:tcBorders>
              <w:top w:val="nil"/>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2</w:t>
            </w:r>
          </w:p>
        </w:tc>
        <w:tc>
          <w:tcPr>
            <w:tcW w:w="992" w:type="dxa"/>
            <w:tcBorders>
              <w:top w:val="nil"/>
              <w:left w:val="nil"/>
              <w:bottom w:val="nil"/>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w:t>
            </w:r>
          </w:p>
        </w:tc>
      </w:tr>
      <w:tr w:rsidR="00973BB1" w:rsidTr="00B13FD5">
        <w:tc>
          <w:tcPr>
            <w:tcW w:w="1560" w:type="dxa"/>
            <w:tcBorders>
              <w:top w:val="nil"/>
              <w:left w:val="nil"/>
              <w:bottom w:val="single" w:sz="4" w:space="0" w:color="auto"/>
              <w:right w:val="single" w:sz="4" w:space="0" w:color="auto"/>
            </w:tcBorders>
            <w:vAlign w:val="center"/>
          </w:tcPr>
          <w:p w:rsidR="00973BB1" w:rsidRPr="00F4422B" w:rsidRDefault="00973BB1" w:rsidP="00B13FD5">
            <w:pPr>
              <w:jc w:val="center"/>
              <w:rPr>
                <w:rFonts w:cs="Times New Roman"/>
                <w:sz w:val="20"/>
                <w:szCs w:val="20"/>
              </w:rPr>
            </w:pPr>
            <w:r w:rsidRPr="00F4422B">
              <w:rPr>
                <w:rFonts w:cs="Times New Roman"/>
                <w:sz w:val="20"/>
                <w:szCs w:val="20"/>
              </w:rPr>
              <w:t>3</w:t>
            </w:r>
          </w:p>
        </w:tc>
        <w:tc>
          <w:tcPr>
            <w:tcW w:w="545" w:type="dxa"/>
            <w:tcBorders>
              <w:top w:val="nil"/>
              <w:left w:val="single" w:sz="4" w:space="0" w:color="auto"/>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5</w:t>
            </w:r>
          </w:p>
        </w:tc>
        <w:tc>
          <w:tcPr>
            <w:tcW w:w="997"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3</w:t>
            </w:r>
          </w:p>
        </w:tc>
        <w:tc>
          <w:tcPr>
            <w:tcW w:w="992"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4</w:t>
            </w:r>
          </w:p>
        </w:tc>
        <w:tc>
          <w:tcPr>
            <w:tcW w:w="994"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c>
          <w:tcPr>
            <w:tcW w:w="992"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2</w:t>
            </w:r>
          </w:p>
        </w:tc>
        <w:tc>
          <w:tcPr>
            <w:tcW w:w="996"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c>
          <w:tcPr>
            <w:tcW w:w="994"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w:t>
            </w:r>
          </w:p>
        </w:tc>
        <w:tc>
          <w:tcPr>
            <w:tcW w:w="992" w:type="dxa"/>
            <w:tcBorders>
              <w:top w:val="nil"/>
              <w:left w:val="nil"/>
              <w:bottom w:val="single" w:sz="4" w:space="0" w:color="auto"/>
              <w:right w:val="nil"/>
            </w:tcBorders>
            <w:vAlign w:val="center"/>
          </w:tcPr>
          <w:p w:rsidR="00973BB1" w:rsidRPr="00F4422B" w:rsidRDefault="00973BB1" w:rsidP="00B13FD5">
            <w:pPr>
              <w:jc w:val="center"/>
              <w:rPr>
                <w:rFonts w:cs="Times New Roman"/>
                <w:sz w:val="20"/>
                <w:szCs w:val="20"/>
              </w:rPr>
            </w:pPr>
            <w:r w:rsidRPr="00F4422B">
              <w:rPr>
                <w:rFonts w:cs="Times New Roman"/>
                <w:sz w:val="20"/>
                <w:szCs w:val="20"/>
              </w:rPr>
              <w:t>1</w:t>
            </w:r>
          </w:p>
        </w:tc>
      </w:tr>
    </w:tbl>
    <w:p w:rsidR="00973BB1" w:rsidRPr="00011F30" w:rsidRDefault="00973BB1">
      <w:pPr>
        <w:rPr>
          <w:rFonts w:ascii="Times New Roman" w:hAnsi="Times New Roman" w:cs="Times New Roman"/>
          <w:b/>
          <w:i/>
          <w:sz w:val="24"/>
          <w:szCs w:val="24"/>
        </w:rPr>
      </w:pPr>
    </w:p>
    <w:sectPr w:rsidR="00973BB1" w:rsidRPr="00011F30" w:rsidSect="001100A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2C0"/>
    <w:rsid w:val="00011F30"/>
    <w:rsid w:val="000B513C"/>
    <w:rsid w:val="001100A5"/>
    <w:rsid w:val="001F62C0"/>
    <w:rsid w:val="004549E3"/>
    <w:rsid w:val="004E2F13"/>
    <w:rsid w:val="007E1D76"/>
    <w:rsid w:val="00973BB1"/>
    <w:rsid w:val="00A22D85"/>
    <w:rsid w:val="00AA2112"/>
    <w:rsid w:val="00BA2202"/>
    <w:rsid w:val="00C72A5D"/>
    <w:rsid w:val="00DB20FB"/>
    <w:rsid w:val="00E00125"/>
    <w:rsid w:val="00E02EC3"/>
    <w:rsid w:val="00F31164"/>
    <w:rsid w:val="00FD00D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E926E"/>
  <w15:chartTrackingRefBased/>
  <w15:docId w15:val="{4B270BA8-823F-4308-A509-99DCD3E3C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011F30"/>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link w:val="BeschriftungZchn"/>
    <w:uiPriority w:val="35"/>
    <w:unhideWhenUsed/>
    <w:qFormat/>
    <w:rsid w:val="00011F30"/>
    <w:pPr>
      <w:spacing w:after="200" w:line="240" w:lineRule="auto"/>
      <w:jc w:val="both"/>
      <w:textboxTightWrap w:val="firstLineOnly"/>
    </w:pPr>
    <w:rPr>
      <w:rFonts w:ascii="Times New Roman" w:hAnsi="Times New Roman"/>
      <w:b/>
      <w:bCs/>
      <w:sz w:val="24"/>
      <w:szCs w:val="18"/>
    </w:rPr>
  </w:style>
  <w:style w:type="character" w:customStyle="1" w:styleId="BeschriftungZchn">
    <w:name w:val="Beschriftung Zchn"/>
    <w:basedOn w:val="Absatz-Standardschriftart"/>
    <w:link w:val="Beschriftung"/>
    <w:uiPriority w:val="35"/>
    <w:rsid w:val="00011F30"/>
    <w:rPr>
      <w:rFonts w:ascii="Times New Roman" w:hAnsi="Times New Roman"/>
      <w:b/>
      <w:bCs/>
      <w:sz w:val="24"/>
      <w:szCs w:val="18"/>
    </w:rPr>
  </w:style>
  <w:style w:type="table" w:customStyle="1" w:styleId="Tabellenraster12">
    <w:name w:val="Tabellenraster12"/>
    <w:basedOn w:val="NormaleTabelle"/>
    <w:next w:val="Tabellenraster"/>
    <w:uiPriority w:val="39"/>
    <w:rsid w:val="00011F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1208</Words>
  <Characters>6891</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Wenzel</dc:creator>
  <cp:keywords/>
  <dc:description/>
  <cp:lastModifiedBy>Mike Wenzel</cp:lastModifiedBy>
  <cp:revision>10</cp:revision>
  <dcterms:created xsi:type="dcterms:W3CDTF">2024-07-08T07:54:00Z</dcterms:created>
  <dcterms:modified xsi:type="dcterms:W3CDTF">2024-08-09T09:46:00Z</dcterms:modified>
</cp:coreProperties>
</file>