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C9C30" w14:textId="41853F35" w:rsidR="00725F31" w:rsidRPr="00E2619C" w:rsidRDefault="00B4541A" w:rsidP="001D4D31">
      <w:pPr>
        <w:jc w:val="center"/>
        <w:rPr>
          <w:b/>
          <w:sz w:val="36"/>
          <w:szCs w:val="36"/>
        </w:rPr>
      </w:pPr>
      <w:bookmarkStart w:id="0" w:name="_Toc156324602"/>
      <w:r w:rsidRPr="00E2619C">
        <w:rPr>
          <w:b/>
          <w:sz w:val="36"/>
          <w:szCs w:val="36"/>
        </w:rPr>
        <w:t>Supplementary Materials</w:t>
      </w:r>
    </w:p>
    <w:p w14:paraId="6AE4393D" w14:textId="410BE3F5" w:rsidR="001D4D31" w:rsidRPr="00E2619C" w:rsidRDefault="001D4D31" w:rsidP="001D4D31">
      <w:pPr>
        <w:spacing w:after="0"/>
        <w:jc w:val="center"/>
        <w:rPr>
          <w:sz w:val="28"/>
          <w:szCs w:val="28"/>
        </w:rPr>
      </w:pPr>
      <w:r w:rsidRPr="00E2619C">
        <w:rPr>
          <w:sz w:val="28"/>
          <w:szCs w:val="28"/>
        </w:rPr>
        <w:t xml:space="preserve">Mutations in </w:t>
      </w:r>
      <w:r w:rsidRPr="00E2619C">
        <w:rPr>
          <w:i/>
          <w:iCs/>
          <w:sz w:val="28"/>
          <w:szCs w:val="28"/>
        </w:rPr>
        <w:t>ErbB2</w:t>
      </w:r>
      <w:r w:rsidRPr="00E2619C">
        <w:rPr>
          <w:sz w:val="28"/>
          <w:szCs w:val="28"/>
        </w:rPr>
        <w:t xml:space="preserve"> accumulating in the male germline measured by </w:t>
      </w:r>
      <w:r w:rsidR="001A7AAC">
        <w:rPr>
          <w:sz w:val="28"/>
          <w:szCs w:val="28"/>
        </w:rPr>
        <w:t>error-corrected</w:t>
      </w:r>
      <w:r w:rsidRPr="00E2619C">
        <w:rPr>
          <w:sz w:val="28"/>
          <w:szCs w:val="28"/>
        </w:rPr>
        <w:t xml:space="preserve"> sequencing</w:t>
      </w:r>
    </w:p>
    <w:p w14:paraId="5BF716C2" w14:textId="5E930462" w:rsidR="001D4D31" w:rsidRPr="00E2619C" w:rsidRDefault="001D4D31" w:rsidP="002C76E2">
      <w:pPr>
        <w:tabs>
          <w:tab w:val="left" w:pos="6396"/>
        </w:tabs>
        <w:spacing w:after="0"/>
        <w:jc w:val="left"/>
        <w:rPr>
          <w:sz w:val="36"/>
          <w:szCs w:val="36"/>
        </w:rPr>
      </w:pPr>
    </w:p>
    <w:p w14:paraId="2E02D3B0" w14:textId="2DF1CC31" w:rsidR="001D4D31" w:rsidRPr="00E2619C" w:rsidRDefault="001D4D31" w:rsidP="001D4D31">
      <w:pPr>
        <w:pStyle w:val="Paperstandard"/>
        <w:ind w:firstLine="0"/>
        <w:rPr>
          <w:sz w:val="20"/>
        </w:rPr>
      </w:pPr>
      <w:bookmarkStart w:id="1" w:name="_Hlk158640776"/>
      <w:r w:rsidRPr="00E2619C">
        <w:t>Atena Yasari</w:t>
      </w:r>
      <w:r w:rsidRPr="00E2619C">
        <w:rPr>
          <w:vertAlign w:val="superscript"/>
        </w:rPr>
        <w:t>1*</w:t>
      </w:r>
      <w:r w:rsidRPr="00E2619C">
        <w:t>, Monika Heinzl</w:t>
      </w:r>
      <w:r w:rsidRPr="00E2619C">
        <w:rPr>
          <w:vertAlign w:val="superscript"/>
        </w:rPr>
        <w:t>1*</w:t>
      </w:r>
      <w:r w:rsidRPr="00E2619C">
        <w:t>, Theresa Mair</w:t>
      </w:r>
      <w:r w:rsidRPr="00E2619C">
        <w:rPr>
          <w:vertAlign w:val="superscript"/>
        </w:rPr>
        <w:t>1*</w:t>
      </w:r>
      <w:r w:rsidRPr="00E2619C">
        <w:t>, Tina Karimian</w:t>
      </w:r>
      <w:r w:rsidRPr="00E2619C">
        <w:rPr>
          <w:sz w:val="24"/>
          <w:szCs w:val="24"/>
          <w:vertAlign w:val="superscript"/>
        </w:rPr>
        <w:t>2</w:t>
      </w:r>
      <w:r w:rsidRPr="00E2619C">
        <w:t xml:space="preserve">, Shehab </w:t>
      </w:r>
      <w:proofErr w:type="spellStart"/>
      <w:r w:rsidRPr="00E2619C">
        <w:t>Moukbel</w:t>
      </w:r>
      <w:proofErr w:type="spellEnd"/>
      <w:r w:rsidRPr="00E2619C">
        <w:t xml:space="preserve"> Ali Aldawla</w:t>
      </w:r>
      <w:r w:rsidRPr="00E2619C">
        <w:rPr>
          <w:vertAlign w:val="superscript"/>
        </w:rPr>
        <w:t>1</w:t>
      </w:r>
      <w:r w:rsidRPr="00E2619C">
        <w:t>, Ingrid Hartl</w:t>
      </w:r>
      <w:r w:rsidRPr="00E2619C">
        <w:rPr>
          <w:vertAlign w:val="superscript"/>
        </w:rPr>
        <w:t>1</w:t>
      </w:r>
      <w:r w:rsidRPr="00E2619C">
        <w:t xml:space="preserve"> , Andrea J. Betancourt</w:t>
      </w:r>
      <w:r w:rsidR="00755BC7">
        <w:rPr>
          <w:vertAlign w:val="superscript"/>
        </w:rPr>
        <w:t>3</w:t>
      </w:r>
      <w:r w:rsidRPr="00E2619C">
        <w:t>, Peter Lanzerstorfer</w:t>
      </w:r>
      <w:r w:rsidRPr="00E2619C">
        <w:rPr>
          <w:sz w:val="24"/>
          <w:szCs w:val="24"/>
          <w:vertAlign w:val="superscript"/>
        </w:rPr>
        <w:t>2</w:t>
      </w:r>
      <w:r w:rsidRPr="00E2619C">
        <w:t>, Irene Tiemann-Boege</w:t>
      </w:r>
      <w:r w:rsidRPr="00E2619C">
        <w:rPr>
          <w:sz w:val="20"/>
          <w:vertAlign w:val="superscript"/>
        </w:rPr>
        <w:t>1</w:t>
      </w:r>
      <w:r w:rsidRPr="00E2619C">
        <w:rPr>
          <w:sz w:val="20"/>
        </w:rPr>
        <w:t xml:space="preserve"> </w:t>
      </w:r>
    </w:p>
    <w:p w14:paraId="3B4A701D" w14:textId="730CE4F7" w:rsidR="001D4D31" w:rsidRPr="00E2619C" w:rsidRDefault="001D4D31" w:rsidP="001D4D31">
      <w:pPr>
        <w:pStyle w:val="Paperstandard"/>
        <w:ind w:firstLine="0"/>
        <w:rPr>
          <w:sz w:val="20"/>
        </w:rPr>
      </w:pPr>
    </w:p>
    <w:p w14:paraId="50B8CE0B" w14:textId="3B663A65" w:rsidR="001D4D31" w:rsidRPr="00E2619C" w:rsidRDefault="001D4D31" w:rsidP="001D4D31">
      <w:pPr>
        <w:pStyle w:val="Paperstandard"/>
        <w:ind w:firstLine="0"/>
        <w:rPr>
          <w:sz w:val="20"/>
        </w:rPr>
      </w:pPr>
    </w:p>
    <w:sdt>
      <w:sdtPr>
        <w:rPr>
          <w:rFonts w:eastAsiaTheme="minorHAnsi" w:cstheme="majorHAnsi"/>
          <w:color w:val="auto"/>
          <w:sz w:val="22"/>
          <w:szCs w:val="22"/>
        </w:rPr>
        <w:id w:val="595601295"/>
        <w:docPartObj>
          <w:docPartGallery w:val="Table of Contents"/>
          <w:docPartUnique/>
        </w:docPartObj>
      </w:sdtPr>
      <w:sdtEndPr>
        <w:rPr>
          <w:b/>
          <w:bCs/>
          <w:noProof/>
        </w:rPr>
      </w:sdtEndPr>
      <w:sdtContent>
        <w:p w14:paraId="353CF412" w14:textId="2A24ABC8" w:rsidR="001D4D31" w:rsidRPr="00E2619C" w:rsidRDefault="001D4D31">
          <w:pPr>
            <w:pStyle w:val="TOCHeading"/>
            <w:rPr>
              <w:color w:val="auto"/>
            </w:rPr>
          </w:pPr>
          <w:r w:rsidRPr="00E2619C">
            <w:rPr>
              <w:color w:val="auto"/>
            </w:rPr>
            <w:t>Table of Contents</w:t>
          </w:r>
        </w:p>
        <w:p w14:paraId="1690B46C" w14:textId="0D077767" w:rsidR="001D4D31" w:rsidRPr="00E2619C" w:rsidRDefault="001D4D31">
          <w:pPr>
            <w:pStyle w:val="TOC1"/>
            <w:tabs>
              <w:tab w:val="right" w:leader="dot" w:pos="9062"/>
            </w:tabs>
            <w:rPr>
              <w:rFonts w:cstheme="minorBidi"/>
              <w:noProof/>
            </w:rPr>
          </w:pPr>
          <w:r w:rsidRPr="00E2619C">
            <w:fldChar w:fldCharType="begin"/>
          </w:r>
          <w:r w:rsidRPr="00E2619C">
            <w:instrText xml:space="preserve"> TOC \o "1-3" \h \z \u </w:instrText>
          </w:r>
          <w:r w:rsidRPr="00E2619C">
            <w:fldChar w:fldCharType="separate"/>
          </w:r>
          <w:hyperlink w:anchor="_Toc164766648" w:history="1">
            <w:r w:rsidRPr="00E2619C">
              <w:rPr>
                <w:rStyle w:val="Hyperlink"/>
                <w:noProof/>
                <w:color w:val="auto"/>
              </w:rPr>
              <w:t>Supplementary Materials and Methods</w:t>
            </w:r>
            <w:r w:rsidRPr="00E2619C">
              <w:rPr>
                <w:noProof/>
                <w:webHidden/>
              </w:rPr>
              <w:tab/>
            </w:r>
            <w:r w:rsidRPr="00E2619C">
              <w:rPr>
                <w:noProof/>
                <w:webHidden/>
              </w:rPr>
              <w:fldChar w:fldCharType="begin"/>
            </w:r>
            <w:r w:rsidRPr="00E2619C">
              <w:rPr>
                <w:noProof/>
                <w:webHidden/>
              </w:rPr>
              <w:instrText xml:space="preserve"> PAGEREF _Toc164766648 \h </w:instrText>
            </w:r>
            <w:r w:rsidRPr="00E2619C">
              <w:rPr>
                <w:noProof/>
                <w:webHidden/>
              </w:rPr>
            </w:r>
            <w:r w:rsidRPr="00E2619C">
              <w:rPr>
                <w:noProof/>
                <w:webHidden/>
              </w:rPr>
              <w:fldChar w:fldCharType="separate"/>
            </w:r>
            <w:r w:rsidRPr="00E2619C">
              <w:rPr>
                <w:noProof/>
                <w:webHidden/>
              </w:rPr>
              <w:t>2</w:t>
            </w:r>
            <w:r w:rsidRPr="00E2619C">
              <w:rPr>
                <w:noProof/>
                <w:webHidden/>
              </w:rPr>
              <w:fldChar w:fldCharType="end"/>
            </w:r>
          </w:hyperlink>
        </w:p>
        <w:p w14:paraId="48665CE4" w14:textId="30DA7794" w:rsidR="001D4D31" w:rsidRPr="00E2619C" w:rsidRDefault="00FB5163">
          <w:pPr>
            <w:pStyle w:val="TOC2"/>
            <w:tabs>
              <w:tab w:val="right" w:leader="dot" w:pos="9062"/>
            </w:tabs>
            <w:rPr>
              <w:rFonts w:cstheme="minorBidi"/>
              <w:noProof/>
            </w:rPr>
          </w:pPr>
          <w:hyperlink w:anchor="_Toc164766649" w:history="1">
            <w:r w:rsidR="001D4D31" w:rsidRPr="00E2619C">
              <w:rPr>
                <w:rStyle w:val="Hyperlink"/>
                <w:noProof/>
                <w:color w:val="auto"/>
              </w:rPr>
              <w:t>Sperm DNA extraction</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_Toc164766649 \h </w:instrText>
            </w:r>
            <w:r w:rsidR="001D4D31" w:rsidRPr="00E2619C">
              <w:rPr>
                <w:noProof/>
                <w:webHidden/>
              </w:rPr>
            </w:r>
            <w:r w:rsidR="001D4D31" w:rsidRPr="00E2619C">
              <w:rPr>
                <w:noProof/>
                <w:webHidden/>
              </w:rPr>
              <w:fldChar w:fldCharType="separate"/>
            </w:r>
            <w:r w:rsidR="001D4D31" w:rsidRPr="00E2619C">
              <w:rPr>
                <w:noProof/>
                <w:webHidden/>
              </w:rPr>
              <w:t>2</w:t>
            </w:r>
            <w:r w:rsidR="001D4D31" w:rsidRPr="00E2619C">
              <w:rPr>
                <w:noProof/>
                <w:webHidden/>
              </w:rPr>
              <w:fldChar w:fldCharType="end"/>
            </w:r>
          </w:hyperlink>
        </w:p>
        <w:p w14:paraId="1A065F83" w14:textId="252F5984" w:rsidR="001D4D31" w:rsidRPr="00E2619C" w:rsidRDefault="00FB5163">
          <w:pPr>
            <w:pStyle w:val="TOC2"/>
            <w:tabs>
              <w:tab w:val="right" w:leader="dot" w:pos="9062"/>
            </w:tabs>
            <w:rPr>
              <w:rFonts w:cstheme="minorBidi"/>
              <w:noProof/>
            </w:rPr>
          </w:pPr>
          <w:hyperlink w:anchor="_Toc164766650" w:history="1">
            <w:r w:rsidR="001D4D31" w:rsidRPr="00E2619C">
              <w:rPr>
                <w:rStyle w:val="Hyperlink"/>
                <w:noProof/>
                <w:color w:val="auto"/>
              </w:rPr>
              <w:t>Testis dissection</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_Toc164766650 \h </w:instrText>
            </w:r>
            <w:r w:rsidR="001D4D31" w:rsidRPr="00E2619C">
              <w:rPr>
                <w:noProof/>
                <w:webHidden/>
              </w:rPr>
            </w:r>
            <w:r w:rsidR="001D4D31" w:rsidRPr="00E2619C">
              <w:rPr>
                <w:noProof/>
                <w:webHidden/>
              </w:rPr>
              <w:fldChar w:fldCharType="separate"/>
            </w:r>
            <w:r w:rsidR="001D4D31" w:rsidRPr="00E2619C">
              <w:rPr>
                <w:noProof/>
                <w:webHidden/>
              </w:rPr>
              <w:t>2</w:t>
            </w:r>
            <w:r w:rsidR="001D4D31" w:rsidRPr="00E2619C">
              <w:rPr>
                <w:noProof/>
                <w:webHidden/>
              </w:rPr>
              <w:fldChar w:fldCharType="end"/>
            </w:r>
          </w:hyperlink>
          <w:bookmarkStart w:id="2" w:name="_GoBack"/>
          <w:bookmarkEnd w:id="2"/>
        </w:p>
        <w:p w14:paraId="018ADF6A" w14:textId="37CE7671" w:rsidR="001D4D31" w:rsidRPr="00E2619C" w:rsidRDefault="00FB5163">
          <w:pPr>
            <w:pStyle w:val="TOC2"/>
            <w:tabs>
              <w:tab w:val="right" w:leader="dot" w:pos="9062"/>
            </w:tabs>
            <w:rPr>
              <w:rFonts w:cstheme="minorBidi"/>
              <w:noProof/>
            </w:rPr>
          </w:pPr>
          <w:hyperlink w:anchor="_Toc164766651" w:history="1">
            <w:r w:rsidR="001D4D31" w:rsidRPr="00E2619C">
              <w:rPr>
                <w:rStyle w:val="Hyperlink"/>
                <w:noProof/>
                <w:color w:val="auto"/>
              </w:rPr>
              <w:t>Testis, Skin and Epididymis DNA extraction</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_Toc164766651 \h </w:instrText>
            </w:r>
            <w:r w:rsidR="001D4D31" w:rsidRPr="00E2619C">
              <w:rPr>
                <w:noProof/>
                <w:webHidden/>
              </w:rPr>
            </w:r>
            <w:r w:rsidR="001D4D31" w:rsidRPr="00E2619C">
              <w:rPr>
                <w:noProof/>
                <w:webHidden/>
              </w:rPr>
              <w:fldChar w:fldCharType="separate"/>
            </w:r>
            <w:r w:rsidR="001D4D31" w:rsidRPr="00E2619C">
              <w:rPr>
                <w:noProof/>
                <w:webHidden/>
              </w:rPr>
              <w:t>2</w:t>
            </w:r>
            <w:r w:rsidR="001D4D31" w:rsidRPr="00E2619C">
              <w:rPr>
                <w:noProof/>
                <w:webHidden/>
              </w:rPr>
              <w:fldChar w:fldCharType="end"/>
            </w:r>
          </w:hyperlink>
        </w:p>
        <w:p w14:paraId="47A9892C" w14:textId="09A01612" w:rsidR="001D4D31" w:rsidRPr="00E2619C" w:rsidRDefault="00FB5163">
          <w:pPr>
            <w:pStyle w:val="TOC2"/>
            <w:tabs>
              <w:tab w:val="right" w:leader="dot" w:pos="9062"/>
            </w:tabs>
            <w:rPr>
              <w:rFonts w:cstheme="minorBidi"/>
              <w:noProof/>
            </w:rPr>
          </w:pPr>
          <w:hyperlink w:anchor="_Toc164766652" w:history="1">
            <w:r w:rsidR="001D4D31" w:rsidRPr="00E2619C">
              <w:rPr>
                <w:rStyle w:val="Hyperlink"/>
                <w:noProof/>
                <w:color w:val="auto"/>
              </w:rPr>
              <w:t>Duplex library preparation</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_Toc164766652 \h </w:instrText>
            </w:r>
            <w:r w:rsidR="001D4D31" w:rsidRPr="00E2619C">
              <w:rPr>
                <w:noProof/>
                <w:webHidden/>
              </w:rPr>
            </w:r>
            <w:r w:rsidR="001D4D31" w:rsidRPr="00E2619C">
              <w:rPr>
                <w:noProof/>
                <w:webHidden/>
              </w:rPr>
              <w:fldChar w:fldCharType="separate"/>
            </w:r>
            <w:r w:rsidR="001D4D31" w:rsidRPr="00E2619C">
              <w:rPr>
                <w:noProof/>
                <w:webHidden/>
              </w:rPr>
              <w:t>3</w:t>
            </w:r>
            <w:r w:rsidR="001D4D31" w:rsidRPr="00E2619C">
              <w:rPr>
                <w:noProof/>
                <w:webHidden/>
              </w:rPr>
              <w:fldChar w:fldCharType="end"/>
            </w:r>
          </w:hyperlink>
        </w:p>
        <w:p w14:paraId="4E004882" w14:textId="2E887689" w:rsidR="001D4D31" w:rsidRPr="00E2619C" w:rsidRDefault="00FB5163">
          <w:pPr>
            <w:pStyle w:val="TOC3"/>
            <w:tabs>
              <w:tab w:val="right" w:leader="dot" w:pos="9062"/>
            </w:tabs>
            <w:rPr>
              <w:rFonts w:cstheme="minorBidi"/>
              <w:noProof/>
            </w:rPr>
          </w:pPr>
          <w:hyperlink w:anchor="_Toc164766653" w:history="1">
            <w:r w:rsidR="001D4D31" w:rsidRPr="00E2619C">
              <w:rPr>
                <w:rStyle w:val="Hyperlink"/>
                <w:noProof/>
                <w:color w:val="auto"/>
              </w:rPr>
              <w:t>Adapter synthesis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_Toc164766653 \h </w:instrText>
            </w:r>
            <w:r w:rsidR="001D4D31" w:rsidRPr="00E2619C">
              <w:rPr>
                <w:noProof/>
                <w:webHidden/>
              </w:rPr>
            </w:r>
            <w:r w:rsidR="001D4D31" w:rsidRPr="00E2619C">
              <w:rPr>
                <w:noProof/>
                <w:webHidden/>
              </w:rPr>
              <w:fldChar w:fldCharType="separate"/>
            </w:r>
            <w:r w:rsidR="001D4D31" w:rsidRPr="00E2619C">
              <w:rPr>
                <w:noProof/>
                <w:webHidden/>
              </w:rPr>
              <w:t>3</w:t>
            </w:r>
            <w:r w:rsidR="001D4D31" w:rsidRPr="00E2619C">
              <w:rPr>
                <w:noProof/>
                <w:webHidden/>
              </w:rPr>
              <w:fldChar w:fldCharType="end"/>
            </w:r>
          </w:hyperlink>
        </w:p>
        <w:p w14:paraId="7BEA7B44" w14:textId="114C69C3" w:rsidR="001D4D31" w:rsidRPr="00E2619C" w:rsidRDefault="00FB5163">
          <w:pPr>
            <w:pStyle w:val="TOC3"/>
            <w:tabs>
              <w:tab w:val="right" w:leader="dot" w:pos="9062"/>
            </w:tabs>
            <w:rPr>
              <w:rFonts w:cstheme="minorBidi"/>
              <w:noProof/>
            </w:rPr>
          </w:pPr>
          <w:hyperlink w:anchor="_Toc164766654" w:history="1">
            <w:r w:rsidR="001D4D31" w:rsidRPr="00E2619C">
              <w:rPr>
                <w:rStyle w:val="Hyperlink"/>
                <w:noProof/>
                <w:color w:val="auto"/>
              </w:rPr>
              <w:t>Random fragmentation by Covaris shearing</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_Toc164766654 \h </w:instrText>
            </w:r>
            <w:r w:rsidR="001D4D31" w:rsidRPr="00E2619C">
              <w:rPr>
                <w:noProof/>
                <w:webHidden/>
              </w:rPr>
            </w:r>
            <w:r w:rsidR="001D4D31" w:rsidRPr="00E2619C">
              <w:rPr>
                <w:noProof/>
                <w:webHidden/>
              </w:rPr>
              <w:fldChar w:fldCharType="separate"/>
            </w:r>
            <w:r w:rsidR="001D4D31" w:rsidRPr="00E2619C">
              <w:rPr>
                <w:noProof/>
                <w:webHidden/>
              </w:rPr>
              <w:t>3</w:t>
            </w:r>
            <w:r w:rsidR="001D4D31" w:rsidRPr="00E2619C">
              <w:rPr>
                <w:noProof/>
                <w:webHidden/>
              </w:rPr>
              <w:fldChar w:fldCharType="end"/>
            </w:r>
          </w:hyperlink>
        </w:p>
        <w:p w14:paraId="6D87C9F3" w14:textId="2A46B8CD" w:rsidR="001D4D31" w:rsidRPr="00E2619C" w:rsidRDefault="00FB5163">
          <w:pPr>
            <w:pStyle w:val="TOC3"/>
            <w:tabs>
              <w:tab w:val="right" w:leader="dot" w:pos="9062"/>
            </w:tabs>
            <w:rPr>
              <w:rFonts w:cstheme="minorBidi"/>
              <w:noProof/>
            </w:rPr>
          </w:pPr>
          <w:hyperlink w:anchor="_Toc164766655" w:history="1">
            <w:r w:rsidR="001D4D31" w:rsidRPr="00E2619C">
              <w:rPr>
                <w:rStyle w:val="Hyperlink"/>
                <w:noProof/>
                <w:color w:val="auto"/>
              </w:rPr>
              <w:t>Unrepaired libraries: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_Toc164766655 \h </w:instrText>
            </w:r>
            <w:r w:rsidR="001D4D31" w:rsidRPr="00E2619C">
              <w:rPr>
                <w:noProof/>
                <w:webHidden/>
              </w:rPr>
            </w:r>
            <w:r w:rsidR="001D4D31" w:rsidRPr="00E2619C">
              <w:rPr>
                <w:noProof/>
                <w:webHidden/>
              </w:rPr>
              <w:fldChar w:fldCharType="separate"/>
            </w:r>
            <w:r w:rsidR="001D4D31" w:rsidRPr="00E2619C">
              <w:rPr>
                <w:noProof/>
                <w:webHidden/>
              </w:rPr>
              <w:t>3</w:t>
            </w:r>
            <w:r w:rsidR="001D4D31" w:rsidRPr="00E2619C">
              <w:rPr>
                <w:noProof/>
                <w:webHidden/>
              </w:rPr>
              <w:fldChar w:fldCharType="end"/>
            </w:r>
          </w:hyperlink>
        </w:p>
        <w:p w14:paraId="0D5B5F00" w14:textId="7EDCE7DC" w:rsidR="001D4D31" w:rsidRPr="00E2619C" w:rsidRDefault="00FB5163">
          <w:pPr>
            <w:pStyle w:val="TOC3"/>
            <w:tabs>
              <w:tab w:val="right" w:leader="dot" w:pos="9062"/>
            </w:tabs>
            <w:rPr>
              <w:rFonts w:cstheme="minorBidi"/>
              <w:noProof/>
            </w:rPr>
          </w:pPr>
          <w:hyperlink w:anchor="_Toc164766656" w:history="1">
            <w:r w:rsidR="001D4D31" w:rsidRPr="00E2619C">
              <w:rPr>
                <w:rStyle w:val="Hyperlink"/>
                <w:noProof/>
                <w:color w:val="auto"/>
              </w:rPr>
              <w:t>Repaired libraries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_Toc164766656 \h </w:instrText>
            </w:r>
            <w:r w:rsidR="001D4D31" w:rsidRPr="00E2619C">
              <w:rPr>
                <w:noProof/>
                <w:webHidden/>
              </w:rPr>
            </w:r>
            <w:r w:rsidR="001D4D31" w:rsidRPr="00E2619C">
              <w:rPr>
                <w:noProof/>
                <w:webHidden/>
              </w:rPr>
              <w:fldChar w:fldCharType="separate"/>
            </w:r>
            <w:r w:rsidR="001D4D31" w:rsidRPr="00E2619C">
              <w:rPr>
                <w:noProof/>
                <w:webHidden/>
              </w:rPr>
              <w:t>4</w:t>
            </w:r>
            <w:r w:rsidR="001D4D31" w:rsidRPr="00E2619C">
              <w:rPr>
                <w:noProof/>
                <w:webHidden/>
              </w:rPr>
              <w:fldChar w:fldCharType="end"/>
            </w:r>
          </w:hyperlink>
        </w:p>
        <w:p w14:paraId="05582FE3" w14:textId="27690FB7" w:rsidR="001D4D31" w:rsidRPr="00E2619C" w:rsidRDefault="00FB5163">
          <w:pPr>
            <w:pStyle w:val="TOC3"/>
            <w:tabs>
              <w:tab w:val="right" w:leader="dot" w:pos="9062"/>
            </w:tabs>
            <w:rPr>
              <w:rFonts w:cstheme="minorBidi"/>
              <w:noProof/>
            </w:rPr>
          </w:pPr>
          <w:hyperlink w:anchor="_Toc164766657" w:history="1">
            <w:r w:rsidR="001D4D31" w:rsidRPr="00E2619C">
              <w:rPr>
                <w:rStyle w:val="Hyperlink"/>
                <w:noProof/>
                <w:color w:val="auto"/>
              </w:rPr>
              <w:t>DNA amplification and targeted capture in Duplex library preparation</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_Toc164766657 \h </w:instrText>
            </w:r>
            <w:r w:rsidR="001D4D31" w:rsidRPr="00E2619C">
              <w:rPr>
                <w:noProof/>
                <w:webHidden/>
              </w:rPr>
            </w:r>
            <w:r w:rsidR="001D4D31" w:rsidRPr="00E2619C">
              <w:rPr>
                <w:noProof/>
                <w:webHidden/>
              </w:rPr>
              <w:fldChar w:fldCharType="separate"/>
            </w:r>
            <w:r w:rsidR="001D4D31" w:rsidRPr="00E2619C">
              <w:rPr>
                <w:noProof/>
                <w:webHidden/>
              </w:rPr>
              <w:t>5</w:t>
            </w:r>
            <w:r w:rsidR="001D4D31" w:rsidRPr="00E2619C">
              <w:rPr>
                <w:noProof/>
                <w:webHidden/>
              </w:rPr>
              <w:fldChar w:fldCharType="end"/>
            </w:r>
          </w:hyperlink>
        </w:p>
        <w:p w14:paraId="2331C360" w14:textId="2037E470" w:rsidR="001D4D31" w:rsidRPr="00E2619C" w:rsidRDefault="00FB5163">
          <w:pPr>
            <w:pStyle w:val="TOC3"/>
            <w:tabs>
              <w:tab w:val="right" w:leader="dot" w:pos="9062"/>
            </w:tabs>
            <w:rPr>
              <w:rFonts w:cstheme="minorBidi"/>
              <w:noProof/>
            </w:rPr>
          </w:pPr>
          <w:hyperlink w:anchor="_Toc164766658" w:history="1">
            <w:r w:rsidR="001D4D31" w:rsidRPr="00E2619C">
              <w:rPr>
                <w:rStyle w:val="Hyperlink"/>
                <w:noProof/>
                <w:color w:val="auto"/>
              </w:rPr>
              <w:t>Sequencing</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_Toc164766658 \h </w:instrText>
            </w:r>
            <w:r w:rsidR="001D4D31" w:rsidRPr="00E2619C">
              <w:rPr>
                <w:noProof/>
                <w:webHidden/>
              </w:rPr>
            </w:r>
            <w:r w:rsidR="001D4D31" w:rsidRPr="00E2619C">
              <w:rPr>
                <w:noProof/>
                <w:webHidden/>
              </w:rPr>
              <w:fldChar w:fldCharType="separate"/>
            </w:r>
            <w:r w:rsidR="001D4D31" w:rsidRPr="00E2619C">
              <w:rPr>
                <w:noProof/>
                <w:webHidden/>
              </w:rPr>
              <w:t>6</w:t>
            </w:r>
            <w:r w:rsidR="001D4D31" w:rsidRPr="00E2619C">
              <w:rPr>
                <w:noProof/>
                <w:webHidden/>
              </w:rPr>
              <w:fldChar w:fldCharType="end"/>
            </w:r>
          </w:hyperlink>
        </w:p>
        <w:p w14:paraId="4720FE49" w14:textId="19F02A18" w:rsidR="001D4D31" w:rsidRPr="00E2619C" w:rsidRDefault="00FB5163">
          <w:pPr>
            <w:pStyle w:val="TOC2"/>
            <w:tabs>
              <w:tab w:val="right" w:leader="dot" w:pos="9062"/>
            </w:tabs>
            <w:rPr>
              <w:rFonts w:cstheme="minorBidi"/>
              <w:noProof/>
            </w:rPr>
          </w:pPr>
          <w:hyperlink w:anchor="_Toc164766659" w:history="1">
            <w:r w:rsidR="001D4D31" w:rsidRPr="00E2619C">
              <w:rPr>
                <w:rStyle w:val="Hyperlink"/>
                <w:noProof/>
                <w:color w:val="auto"/>
              </w:rPr>
              <w:t>Variant analysis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_Toc164766659 \h </w:instrText>
            </w:r>
            <w:r w:rsidR="001D4D31" w:rsidRPr="00E2619C">
              <w:rPr>
                <w:noProof/>
                <w:webHidden/>
              </w:rPr>
            </w:r>
            <w:r w:rsidR="001D4D31" w:rsidRPr="00E2619C">
              <w:rPr>
                <w:noProof/>
                <w:webHidden/>
              </w:rPr>
              <w:fldChar w:fldCharType="separate"/>
            </w:r>
            <w:r w:rsidR="001D4D31" w:rsidRPr="00E2619C">
              <w:rPr>
                <w:noProof/>
                <w:webHidden/>
              </w:rPr>
              <w:t>6</w:t>
            </w:r>
            <w:r w:rsidR="001D4D31" w:rsidRPr="00E2619C">
              <w:rPr>
                <w:noProof/>
                <w:webHidden/>
              </w:rPr>
              <w:fldChar w:fldCharType="end"/>
            </w:r>
          </w:hyperlink>
        </w:p>
        <w:p w14:paraId="57C80A23" w14:textId="42244373" w:rsidR="001D4D31" w:rsidRPr="00E2619C" w:rsidRDefault="00FB5163">
          <w:pPr>
            <w:pStyle w:val="TOC3"/>
            <w:tabs>
              <w:tab w:val="right" w:leader="dot" w:pos="9062"/>
            </w:tabs>
            <w:rPr>
              <w:rFonts w:cstheme="minorBidi"/>
              <w:noProof/>
            </w:rPr>
          </w:pPr>
          <w:hyperlink w:anchor="_Toc164766660" w:history="1">
            <w:r w:rsidR="001D4D31" w:rsidRPr="00E2619C">
              <w:rPr>
                <w:rStyle w:val="Hyperlink"/>
                <w:noProof/>
                <w:color w:val="auto"/>
              </w:rPr>
              <w:t>Duplex Sequencing data analysis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_Toc164766660 \h </w:instrText>
            </w:r>
            <w:r w:rsidR="001D4D31" w:rsidRPr="00E2619C">
              <w:rPr>
                <w:noProof/>
                <w:webHidden/>
              </w:rPr>
            </w:r>
            <w:r w:rsidR="001D4D31" w:rsidRPr="00E2619C">
              <w:rPr>
                <w:noProof/>
                <w:webHidden/>
              </w:rPr>
              <w:fldChar w:fldCharType="separate"/>
            </w:r>
            <w:r w:rsidR="001D4D31" w:rsidRPr="00E2619C">
              <w:rPr>
                <w:noProof/>
                <w:webHidden/>
              </w:rPr>
              <w:t>6</w:t>
            </w:r>
            <w:r w:rsidR="001D4D31" w:rsidRPr="00E2619C">
              <w:rPr>
                <w:noProof/>
                <w:webHidden/>
              </w:rPr>
              <w:fldChar w:fldCharType="end"/>
            </w:r>
          </w:hyperlink>
        </w:p>
        <w:p w14:paraId="3039D5D4" w14:textId="602437F2" w:rsidR="001D4D31" w:rsidRPr="00E2619C" w:rsidRDefault="00FB5163">
          <w:pPr>
            <w:pStyle w:val="TOC3"/>
            <w:tabs>
              <w:tab w:val="right" w:leader="dot" w:pos="9062"/>
            </w:tabs>
            <w:rPr>
              <w:rFonts w:cstheme="minorBidi"/>
              <w:noProof/>
            </w:rPr>
          </w:pPr>
          <w:hyperlink w:anchor="_Toc164766661" w:history="1">
            <w:r w:rsidR="001D4D31" w:rsidRPr="00E2619C">
              <w:rPr>
                <w:rStyle w:val="Hyperlink"/>
                <w:noProof/>
                <w:color w:val="auto"/>
              </w:rPr>
              <w:t>Variant filtering</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_Toc164766661 \h </w:instrText>
            </w:r>
            <w:r w:rsidR="001D4D31" w:rsidRPr="00E2619C">
              <w:rPr>
                <w:noProof/>
                <w:webHidden/>
              </w:rPr>
            </w:r>
            <w:r w:rsidR="001D4D31" w:rsidRPr="00E2619C">
              <w:rPr>
                <w:noProof/>
                <w:webHidden/>
              </w:rPr>
              <w:fldChar w:fldCharType="separate"/>
            </w:r>
            <w:r w:rsidR="001D4D31" w:rsidRPr="00E2619C">
              <w:rPr>
                <w:noProof/>
                <w:webHidden/>
              </w:rPr>
              <w:t>6</w:t>
            </w:r>
            <w:r w:rsidR="001D4D31" w:rsidRPr="00E2619C">
              <w:rPr>
                <w:noProof/>
                <w:webHidden/>
              </w:rPr>
              <w:fldChar w:fldCharType="end"/>
            </w:r>
          </w:hyperlink>
        </w:p>
        <w:p w14:paraId="35CCFC2F" w14:textId="3A404FE8" w:rsidR="001D4D31" w:rsidRPr="00E2619C" w:rsidRDefault="00FB5163">
          <w:pPr>
            <w:pStyle w:val="TOC2"/>
            <w:tabs>
              <w:tab w:val="right" w:leader="dot" w:pos="9062"/>
            </w:tabs>
            <w:rPr>
              <w:rFonts w:cstheme="minorBidi"/>
              <w:noProof/>
            </w:rPr>
          </w:pPr>
          <w:hyperlink w:anchor="_Toc164766662" w:history="1">
            <w:r w:rsidR="001D4D31" w:rsidRPr="00E2619C">
              <w:rPr>
                <w:rStyle w:val="Hyperlink"/>
                <w:noProof/>
                <w:color w:val="auto"/>
              </w:rPr>
              <w:t>Droplet Digital PCR (ddPCR)</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_Toc164766662 \h </w:instrText>
            </w:r>
            <w:r w:rsidR="001D4D31" w:rsidRPr="00E2619C">
              <w:rPr>
                <w:noProof/>
                <w:webHidden/>
              </w:rPr>
            </w:r>
            <w:r w:rsidR="001D4D31" w:rsidRPr="00E2619C">
              <w:rPr>
                <w:noProof/>
                <w:webHidden/>
              </w:rPr>
              <w:fldChar w:fldCharType="separate"/>
            </w:r>
            <w:r w:rsidR="001D4D31" w:rsidRPr="00E2619C">
              <w:rPr>
                <w:noProof/>
                <w:webHidden/>
              </w:rPr>
              <w:t>6</w:t>
            </w:r>
            <w:r w:rsidR="001D4D31" w:rsidRPr="00E2619C">
              <w:rPr>
                <w:noProof/>
                <w:webHidden/>
              </w:rPr>
              <w:fldChar w:fldCharType="end"/>
            </w:r>
          </w:hyperlink>
        </w:p>
        <w:p w14:paraId="13F36C92" w14:textId="32F43AD7" w:rsidR="001D4D31" w:rsidRPr="00E2619C" w:rsidRDefault="00FB5163">
          <w:pPr>
            <w:pStyle w:val="TOC3"/>
            <w:tabs>
              <w:tab w:val="right" w:leader="dot" w:pos="9062"/>
            </w:tabs>
            <w:rPr>
              <w:rFonts w:cstheme="minorBidi"/>
              <w:noProof/>
            </w:rPr>
          </w:pPr>
          <w:hyperlink w:anchor="_Toc164766663" w:history="1">
            <w:r w:rsidR="001D4D31" w:rsidRPr="00E2619C">
              <w:rPr>
                <w:rStyle w:val="Hyperlink"/>
                <w:noProof/>
                <w:color w:val="auto"/>
              </w:rPr>
              <w:t>Experimental Set-Up</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_Toc164766663 \h </w:instrText>
            </w:r>
            <w:r w:rsidR="001D4D31" w:rsidRPr="00E2619C">
              <w:rPr>
                <w:noProof/>
                <w:webHidden/>
              </w:rPr>
            </w:r>
            <w:r w:rsidR="001D4D31" w:rsidRPr="00E2619C">
              <w:rPr>
                <w:noProof/>
                <w:webHidden/>
              </w:rPr>
              <w:fldChar w:fldCharType="separate"/>
            </w:r>
            <w:r w:rsidR="001D4D31" w:rsidRPr="00E2619C">
              <w:rPr>
                <w:noProof/>
                <w:webHidden/>
              </w:rPr>
              <w:t>6</w:t>
            </w:r>
            <w:r w:rsidR="001D4D31" w:rsidRPr="00E2619C">
              <w:rPr>
                <w:noProof/>
                <w:webHidden/>
              </w:rPr>
              <w:fldChar w:fldCharType="end"/>
            </w:r>
          </w:hyperlink>
        </w:p>
        <w:p w14:paraId="7C98DA2D" w14:textId="6BCF01AC" w:rsidR="001D4D31" w:rsidRPr="00E2619C" w:rsidRDefault="00FB5163">
          <w:pPr>
            <w:pStyle w:val="TOC3"/>
            <w:tabs>
              <w:tab w:val="right" w:leader="dot" w:pos="9062"/>
            </w:tabs>
            <w:rPr>
              <w:rFonts w:cstheme="minorBidi"/>
              <w:noProof/>
            </w:rPr>
          </w:pPr>
          <w:hyperlink w:anchor="_Toc164766664" w:history="1">
            <w:r w:rsidR="001D4D31" w:rsidRPr="00E2619C">
              <w:rPr>
                <w:rStyle w:val="Hyperlink"/>
                <w:noProof/>
                <w:color w:val="auto"/>
              </w:rPr>
              <w:t>Use of ddPCR in the detection of rare variants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_Toc164766664 \h </w:instrText>
            </w:r>
            <w:r w:rsidR="001D4D31" w:rsidRPr="00E2619C">
              <w:rPr>
                <w:noProof/>
                <w:webHidden/>
              </w:rPr>
            </w:r>
            <w:r w:rsidR="001D4D31" w:rsidRPr="00E2619C">
              <w:rPr>
                <w:noProof/>
                <w:webHidden/>
              </w:rPr>
              <w:fldChar w:fldCharType="separate"/>
            </w:r>
            <w:r w:rsidR="001D4D31" w:rsidRPr="00E2619C">
              <w:rPr>
                <w:noProof/>
                <w:webHidden/>
              </w:rPr>
              <w:t>7</w:t>
            </w:r>
            <w:r w:rsidR="001D4D31" w:rsidRPr="00E2619C">
              <w:rPr>
                <w:noProof/>
                <w:webHidden/>
              </w:rPr>
              <w:fldChar w:fldCharType="end"/>
            </w:r>
          </w:hyperlink>
        </w:p>
        <w:p w14:paraId="0EF6F8F2" w14:textId="7DFD80CD" w:rsidR="001D4D31" w:rsidRPr="00E2619C" w:rsidRDefault="00FB5163">
          <w:pPr>
            <w:pStyle w:val="TOC2"/>
            <w:tabs>
              <w:tab w:val="right" w:leader="dot" w:pos="9062"/>
            </w:tabs>
            <w:rPr>
              <w:rFonts w:cstheme="minorBidi"/>
              <w:noProof/>
            </w:rPr>
          </w:pPr>
          <w:hyperlink w:anchor="_Toc164766665" w:history="1">
            <w:r w:rsidR="001D4D31" w:rsidRPr="00E2619C">
              <w:rPr>
                <w:rStyle w:val="Hyperlink"/>
                <w:noProof/>
                <w:color w:val="auto"/>
              </w:rPr>
              <w:t>Site -Direct Mutagenesis (SDM)</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_Toc164766665 \h </w:instrText>
            </w:r>
            <w:r w:rsidR="001D4D31" w:rsidRPr="00E2619C">
              <w:rPr>
                <w:noProof/>
                <w:webHidden/>
              </w:rPr>
            </w:r>
            <w:r w:rsidR="001D4D31" w:rsidRPr="00E2619C">
              <w:rPr>
                <w:noProof/>
                <w:webHidden/>
              </w:rPr>
              <w:fldChar w:fldCharType="separate"/>
            </w:r>
            <w:r w:rsidR="001D4D31" w:rsidRPr="00E2619C">
              <w:rPr>
                <w:noProof/>
                <w:webHidden/>
              </w:rPr>
              <w:t>7</w:t>
            </w:r>
            <w:r w:rsidR="001D4D31" w:rsidRPr="00E2619C">
              <w:rPr>
                <w:noProof/>
                <w:webHidden/>
              </w:rPr>
              <w:fldChar w:fldCharType="end"/>
            </w:r>
          </w:hyperlink>
        </w:p>
        <w:p w14:paraId="33B9147C" w14:textId="0C4C40C5" w:rsidR="001D4D31" w:rsidRPr="00E2619C" w:rsidRDefault="00FB5163">
          <w:pPr>
            <w:pStyle w:val="TOC2"/>
            <w:tabs>
              <w:tab w:val="right" w:leader="dot" w:pos="9062"/>
            </w:tabs>
            <w:rPr>
              <w:rFonts w:cstheme="minorBidi"/>
              <w:noProof/>
            </w:rPr>
          </w:pPr>
          <w:hyperlink w:anchor="_Toc164766666" w:history="1">
            <w:r w:rsidR="001D4D31" w:rsidRPr="00E2619C">
              <w:rPr>
                <w:rStyle w:val="Hyperlink"/>
                <w:noProof/>
                <w:color w:val="auto"/>
              </w:rPr>
              <w:t>Live cell micropatterning assay</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_Toc164766666 \h </w:instrText>
            </w:r>
            <w:r w:rsidR="001D4D31" w:rsidRPr="00E2619C">
              <w:rPr>
                <w:noProof/>
                <w:webHidden/>
              </w:rPr>
            </w:r>
            <w:r w:rsidR="001D4D31" w:rsidRPr="00E2619C">
              <w:rPr>
                <w:noProof/>
                <w:webHidden/>
              </w:rPr>
              <w:fldChar w:fldCharType="separate"/>
            </w:r>
            <w:r w:rsidR="001D4D31" w:rsidRPr="00E2619C">
              <w:rPr>
                <w:noProof/>
                <w:webHidden/>
              </w:rPr>
              <w:t>8</w:t>
            </w:r>
            <w:r w:rsidR="001D4D31" w:rsidRPr="00E2619C">
              <w:rPr>
                <w:noProof/>
                <w:webHidden/>
              </w:rPr>
              <w:fldChar w:fldCharType="end"/>
            </w:r>
          </w:hyperlink>
        </w:p>
        <w:p w14:paraId="5E53B834" w14:textId="6FFBAAA9" w:rsidR="001D4D31" w:rsidRPr="00E2619C" w:rsidRDefault="00FB5163">
          <w:pPr>
            <w:pStyle w:val="TOC3"/>
            <w:tabs>
              <w:tab w:val="right" w:leader="dot" w:pos="9062"/>
            </w:tabs>
            <w:rPr>
              <w:rFonts w:cstheme="minorBidi"/>
              <w:noProof/>
            </w:rPr>
          </w:pPr>
          <w:hyperlink w:anchor="_Toc164766667" w:history="1">
            <w:r w:rsidR="001D4D31" w:rsidRPr="00E2619C">
              <w:rPr>
                <w:rStyle w:val="Hyperlink"/>
                <w:noProof/>
                <w:color w:val="auto"/>
              </w:rPr>
              <w:t>Cell culture and transfection</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_Toc164766667 \h </w:instrText>
            </w:r>
            <w:r w:rsidR="001D4D31" w:rsidRPr="00E2619C">
              <w:rPr>
                <w:noProof/>
                <w:webHidden/>
              </w:rPr>
            </w:r>
            <w:r w:rsidR="001D4D31" w:rsidRPr="00E2619C">
              <w:rPr>
                <w:noProof/>
                <w:webHidden/>
              </w:rPr>
              <w:fldChar w:fldCharType="separate"/>
            </w:r>
            <w:r w:rsidR="001D4D31" w:rsidRPr="00E2619C">
              <w:rPr>
                <w:noProof/>
                <w:webHidden/>
              </w:rPr>
              <w:t>8</w:t>
            </w:r>
            <w:r w:rsidR="001D4D31" w:rsidRPr="00E2619C">
              <w:rPr>
                <w:noProof/>
                <w:webHidden/>
              </w:rPr>
              <w:fldChar w:fldCharType="end"/>
            </w:r>
          </w:hyperlink>
        </w:p>
        <w:p w14:paraId="4CCE96F4" w14:textId="1884E6EF" w:rsidR="001D4D31" w:rsidRPr="00E2619C" w:rsidRDefault="00FB5163">
          <w:pPr>
            <w:pStyle w:val="TOC3"/>
            <w:tabs>
              <w:tab w:val="right" w:leader="dot" w:pos="9062"/>
            </w:tabs>
            <w:rPr>
              <w:rFonts w:cstheme="minorBidi"/>
              <w:noProof/>
            </w:rPr>
          </w:pPr>
          <w:hyperlink w:anchor="_Toc164766668" w:history="1">
            <w:r w:rsidR="001D4D31" w:rsidRPr="00E2619C">
              <w:rPr>
                <w:rStyle w:val="Hyperlink"/>
                <w:noProof/>
                <w:color w:val="auto"/>
              </w:rPr>
              <w:t>Glass substrate activation</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_Toc164766668 \h </w:instrText>
            </w:r>
            <w:r w:rsidR="001D4D31" w:rsidRPr="00E2619C">
              <w:rPr>
                <w:noProof/>
                <w:webHidden/>
              </w:rPr>
            </w:r>
            <w:r w:rsidR="001D4D31" w:rsidRPr="00E2619C">
              <w:rPr>
                <w:noProof/>
                <w:webHidden/>
              </w:rPr>
              <w:fldChar w:fldCharType="separate"/>
            </w:r>
            <w:r w:rsidR="001D4D31" w:rsidRPr="00E2619C">
              <w:rPr>
                <w:noProof/>
                <w:webHidden/>
              </w:rPr>
              <w:t>8</w:t>
            </w:r>
            <w:r w:rsidR="001D4D31" w:rsidRPr="00E2619C">
              <w:rPr>
                <w:noProof/>
                <w:webHidden/>
              </w:rPr>
              <w:fldChar w:fldCharType="end"/>
            </w:r>
          </w:hyperlink>
        </w:p>
        <w:p w14:paraId="2C81F658" w14:textId="210960B0" w:rsidR="001D4D31" w:rsidRPr="00E2619C" w:rsidRDefault="00FB5163">
          <w:pPr>
            <w:pStyle w:val="TOC3"/>
            <w:tabs>
              <w:tab w:val="right" w:leader="dot" w:pos="9062"/>
            </w:tabs>
            <w:rPr>
              <w:rFonts w:cstheme="minorBidi"/>
              <w:noProof/>
            </w:rPr>
          </w:pPr>
          <w:hyperlink w:anchor="_Toc164766669" w:history="1">
            <w:r w:rsidR="001D4D31" w:rsidRPr="00E2619C">
              <w:rPr>
                <w:rStyle w:val="Hyperlink"/>
                <w:noProof/>
                <w:color w:val="auto"/>
              </w:rPr>
              <w:t>Preparation of large-area PDMS stamps and protein micropatterns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_Toc164766669 \h </w:instrText>
            </w:r>
            <w:r w:rsidR="001D4D31" w:rsidRPr="00E2619C">
              <w:rPr>
                <w:noProof/>
                <w:webHidden/>
              </w:rPr>
            </w:r>
            <w:r w:rsidR="001D4D31" w:rsidRPr="00E2619C">
              <w:rPr>
                <w:noProof/>
                <w:webHidden/>
              </w:rPr>
              <w:fldChar w:fldCharType="separate"/>
            </w:r>
            <w:r w:rsidR="001D4D31" w:rsidRPr="00E2619C">
              <w:rPr>
                <w:noProof/>
                <w:webHidden/>
              </w:rPr>
              <w:t>8</w:t>
            </w:r>
            <w:r w:rsidR="001D4D31" w:rsidRPr="00E2619C">
              <w:rPr>
                <w:noProof/>
                <w:webHidden/>
              </w:rPr>
              <w:fldChar w:fldCharType="end"/>
            </w:r>
          </w:hyperlink>
        </w:p>
        <w:p w14:paraId="10D4506F" w14:textId="7C86B26C" w:rsidR="001D4D31" w:rsidRPr="00E2619C" w:rsidRDefault="00FB5163">
          <w:pPr>
            <w:pStyle w:val="TOC3"/>
            <w:tabs>
              <w:tab w:val="right" w:leader="dot" w:pos="9062"/>
            </w:tabs>
            <w:rPr>
              <w:rFonts w:cstheme="minorBidi"/>
              <w:noProof/>
            </w:rPr>
          </w:pPr>
          <w:hyperlink w:anchor="_Toc164766670" w:history="1">
            <w:r w:rsidR="001D4D31" w:rsidRPr="00E2619C">
              <w:rPr>
                <w:rStyle w:val="Hyperlink"/>
                <w:noProof/>
                <w:color w:val="auto"/>
              </w:rPr>
              <w:t>Total internal reflection fluorescence microscopy</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_Toc164766670 \h </w:instrText>
            </w:r>
            <w:r w:rsidR="001D4D31" w:rsidRPr="00E2619C">
              <w:rPr>
                <w:noProof/>
                <w:webHidden/>
              </w:rPr>
            </w:r>
            <w:r w:rsidR="001D4D31" w:rsidRPr="00E2619C">
              <w:rPr>
                <w:noProof/>
                <w:webHidden/>
              </w:rPr>
              <w:fldChar w:fldCharType="separate"/>
            </w:r>
            <w:r w:rsidR="001D4D31" w:rsidRPr="00E2619C">
              <w:rPr>
                <w:noProof/>
                <w:webHidden/>
              </w:rPr>
              <w:t>8</w:t>
            </w:r>
            <w:r w:rsidR="001D4D31" w:rsidRPr="00E2619C">
              <w:rPr>
                <w:noProof/>
                <w:webHidden/>
              </w:rPr>
              <w:fldChar w:fldCharType="end"/>
            </w:r>
          </w:hyperlink>
        </w:p>
        <w:p w14:paraId="3C1E6A39" w14:textId="578242F9" w:rsidR="001D4D31" w:rsidRPr="00E2619C" w:rsidRDefault="00FB5163">
          <w:pPr>
            <w:pStyle w:val="TOC3"/>
            <w:tabs>
              <w:tab w:val="right" w:leader="dot" w:pos="9062"/>
            </w:tabs>
            <w:rPr>
              <w:rFonts w:cstheme="minorBidi"/>
              <w:noProof/>
            </w:rPr>
          </w:pPr>
          <w:hyperlink w:anchor="_Toc164766671" w:history="1">
            <w:r w:rsidR="001D4D31" w:rsidRPr="00E2619C">
              <w:rPr>
                <w:rStyle w:val="Hyperlink"/>
                <w:noProof/>
                <w:color w:val="auto"/>
              </w:rPr>
              <w:t>Quality controls for micropatterning preparation</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_Toc164766671 \h </w:instrText>
            </w:r>
            <w:r w:rsidR="001D4D31" w:rsidRPr="00E2619C">
              <w:rPr>
                <w:noProof/>
                <w:webHidden/>
              </w:rPr>
            </w:r>
            <w:r w:rsidR="001D4D31" w:rsidRPr="00E2619C">
              <w:rPr>
                <w:noProof/>
                <w:webHidden/>
              </w:rPr>
              <w:fldChar w:fldCharType="separate"/>
            </w:r>
            <w:r w:rsidR="001D4D31" w:rsidRPr="00E2619C">
              <w:rPr>
                <w:noProof/>
                <w:webHidden/>
              </w:rPr>
              <w:t>9</w:t>
            </w:r>
            <w:r w:rsidR="001D4D31" w:rsidRPr="00E2619C">
              <w:rPr>
                <w:noProof/>
                <w:webHidden/>
              </w:rPr>
              <w:fldChar w:fldCharType="end"/>
            </w:r>
          </w:hyperlink>
        </w:p>
        <w:p w14:paraId="75DDD383" w14:textId="3804A6A2" w:rsidR="001D4D31" w:rsidRPr="00E2619C" w:rsidRDefault="00FB5163">
          <w:pPr>
            <w:pStyle w:val="TOC3"/>
            <w:tabs>
              <w:tab w:val="right" w:leader="dot" w:pos="9062"/>
            </w:tabs>
            <w:rPr>
              <w:rFonts w:cstheme="minorBidi"/>
              <w:noProof/>
            </w:rPr>
          </w:pPr>
          <w:hyperlink w:anchor="_Toc164766672" w:history="1">
            <w:r w:rsidR="001D4D31" w:rsidRPr="00E2619C">
              <w:rPr>
                <w:rStyle w:val="Hyperlink"/>
                <w:noProof/>
                <w:color w:val="auto"/>
              </w:rPr>
              <w:t>Image analysis and statistical evaluation</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_Toc164766672 \h </w:instrText>
            </w:r>
            <w:r w:rsidR="001D4D31" w:rsidRPr="00E2619C">
              <w:rPr>
                <w:noProof/>
                <w:webHidden/>
              </w:rPr>
            </w:r>
            <w:r w:rsidR="001D4D31" w:rsidRPr="00E2619C">
              <w:rPr>
                <w:noProof/>
                <w:webHidden/>
              </w:rPr>
              <w:fldChar w:fldCharType="separate"/>
            </w:r>
            <w:r w:rsidR="001D4D31" w:rsidRPr="00E2619C">
              <w:rPr>
                <w:noProof/>
                <w:webHidden/>
              </w:rPr>
              <w:t>9</w:t>
            </w:r>
            <w:r w:rsidR="001D4D31" w:rsidRPr="00E2619C">
              <w:rPr>
                <w:noProof/>
                <w:webHidden/>
              </w:rPr>
              <w:fldChar w:fldCharType="end"/>
            </w:r>
          </w:hyperlink>
        </w:p>
        <w:p w14:paraId="5A083B61" w14:textId="3C4A5535" w:rsidR="001D4D31" w:rsidRPr="00E2619C" w:rsidRDefault="00FB5163">
          <w:pPr>
            <w:pStyle w:val="TOC2"/>
            <w:tabs>
              <w:tab w:val="right" w:leader="dot" w:pos="9062"/>
            </w:tabs>
            <w:rPr>
              <w:rFonts w:cstheme="minorBidi"/>
              <w:noProof/>
            </w:rPr>
          </w:pPr>
          <w:hyperlink w:anchor="_Toc164766673" w:history="1">
            <w:r w:rsidR="001D4D31" w:rsidRPr="00E2619C">
              <w:rPr>
                <w:rStyle w:val="Hyperlink"/>
                <w:noProof/>
                <w:color w:val="auto"/>
              </w:rPr>
              <w:t>Cells and their fluorescence labeling for measuring receptor clustering and lateral mobility</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_Toc164766673 \h </w:instrText>
            </w:r>
            <w:r w:rsidR="001D4D31" w:rsidRPr="00E2619C">
              <w:rPr>
                <w:noProof/>
                <w:webHidden/>
              </w:rPr>
            </w:r>
            <w:r w:rsidR="001D4D31" w:rsidRPr="00E2619C">
              <w:rPr>
                <w:noProof/>
                <w:webHidden/>
              </w:rPr>
              <w:fldChar w:fldCharType="separate"/>
            </w:r>
            <w:r w:rsidR="001D4D31" w:rsidRPr="00E2619C">
              <w:rPr>
                <w:noProof/>
                <w:webHidden/>
              </w:rPr>
              <w:t>9</w:t>
            </w:r>
            <w:r w:rsidR="001D4D31" w:rsidRPr="00E2619C">
              <w:rPr>
                <w:noProof/>
                <w:webHidden/>
              </w:rPr>
              <w:fldChar w:fldCharType="end"/>
            </w:r>
          </w:hyperlink>
        </w:p>
        <w:p w14:paraId="08DADC92" w14:textId="269368EC" w:rsidR="001D4D31" w:rsidRPr="00E2619C" w:rsidRDefault="00FB5163">
          <w:pPr>
            <w:pStyle w:val="TOC3"/>
            <w:tabs>
              <w:tab w:val="right" w:leader="dot" w:pos="9062"/>
            </w:tabs>
            <w:rPr>
              <w:rFonts w:cstheme="minorBidi"/>
              <w:noProof/>
            </w:rPr>
          </w:pPr>
          <w:hyperlink w:anchor="_Toc164766674" w:history="1">
            <w:r w:rsidR="001D4D31" w:rsidRPr="00E2619C">
              <w:rPr>
                <w:rStyle w:val="Hyperlink"/>
                <w:noProof/>
                <w:color w:val="auto"/>
              </w:rPr>
              <w:t>Confocal microscopic FRET</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_Toc164766674 \h </w:instrText>
            </w:r>
            <w:r w:rsidR="001D4D31" w:rsidRPr="00E2619C">
              <w:rPr>
                <w:noProof/>
                <w:webHidden/>
              </w:rPr>
            </w:r>
            <w:r w:rsidR="001D4D31" w:rsidRPr="00E2619C">
              <w:rPr>
                <w:noProof/>
                <w:webHidden/>
              </w:rPr>
              <w:fldChar w:fldCharType="separate"/>
            </w:r>
            <w:r w:rsidR="001D4D31" w:rsidRPr="00E2619C">
              <w:rPr>
                <w:noProof/>
                <w:webHidden/>
              </w:rPr>
              <w:t>10</w:t>
            </w:r>
            <w:r w:rsidR="001D4D31" w:rsidRPr="00E2619C">
              <w:rPr>
                <w:noProof/>
                <w:webHidden/>
              </w:rPr>
              <w:fldChar w:fldCharType="end"/>
            </w:r>
          </w:hyperlink>
        </w:p>
        <w:p w14:paraId="4F4C88D5" w14:textId="390261F0" w:rsidR="001D4D31" w:rsidRPr="00E2619C" w:rsidRDefault="00FB5163">
          <w:pPr>
            <w:pStyle w:val="TOC3"/>
            <w:tabs>
              <w:tab w:val="right" w:leader="dot" w:pos="9062"/>
            </w:tabs>
            <w:rPr>
              <w:rFonts w:cstheme="minorBidi"/>
              <w:noProof/>
            </w:rPr>
          </w:pPr>
          <w:hyperlink w:anchor="_Toc164766675" w:history="1">
            <w:r w:rsidR="001D4D31" w:rsidRPr="00E2619C">
              <w:rPr>
                <w:rStyle w:val="Hyperlink"/>
                <w:noProof/>
                <w:color w:val="auto"/>
              </w:rPr>
              <w:t>FRAP measurements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_Toc164766675 \h </w:instrText>
            </w:r>
            <w:r w:rsidR="001D4D31" w:rsidRPr="00E2619C">
              <w:rPr>
                <w:noProof/>
                <w:webHidden/>
              </w:rPr>
            </w:r>
            <w:r w:rsidR="001D4D31" w:rsidRPr="00E2619C">
              <w:rPr>
                <w:noProof/>
                <w:webHidden/>
              </w:rPr>
              <w:fldChar w:fldCharType="separate"/>
            </w:r>
            <w:r w:rsidR="001D4D31" w:rsidRPr="00E2619C">
              <w:rPr>
                <w:noProof/>
                <w:webHidden/>
              </w:rPr>
              <w:t>10</w:t>
            </w:r>
            <w:r w:rsidR="001D4D31" w:rsidRPr="00E2619C">
              <w:rPr>
                <w:noProof/>
                <w:webHidden/>
              </w:rPr>
              <w:fldChar w:fldCharType="end"/>
            </w:r>
          </w:hyperlink>
        </w:p>
        <w:p w14:paraId="462A2B45" w14:textId="7291B88C" w:rsidR="001D4D31" w:rsidRPr="00E2619C" w:rsidRDefault="00FB5163">
          <w:pPr>
            <w:pStyle w:val="TOC3"/>
            <w:tabs>
              <w:tab w:val="right" w:leader="dot" w:pos="9062"/>
            </w:tabs>
            <w:rPr>
              <w:rFonts w:cstheme="minorBidi"/>
              <w:noProof/>
            </w:rPr>
          </w:pPr>
          <w:hyperlink w:anchor="_Toc164766676" w:history="1">
            <w:r w:rsidR="001D4D31" w:rsidRPr="00E2619C">
              <w:rPr>
                <w:rStyle w:val="Hyperlink"/>
                <w:noProof/>
                <w:color w:val="auto"/>
              </w:rPr>
              <w:t>Statistical analyses of the predictive power of the measured biophysical parameters.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_Toc164766676 \h </w:instrText>
            </w:r>
            <w:r w:rsidR="001D4D31" w:rsidRPr="00E2619C">
              <w:rPr>
                <w:noProof/>
                <w:webHidden/>
              </w:rPr>
            </w:r>
            <w:r w:rsidR="001D4D31" w:rsidRPr="00E2619C">
              <w:rPr>
                <w:noProof/>
                <w:webHidden/>
              </w:rPr>
              <w:fldChar w:fldCharType="separate"/>
            </w:r>
            <w:r w:rsidR="001D4D31" w:rsidRPr="00E2619C">
              <w:rPr>
                <w:noProof/>
                <w:webHidden/>
              </w:rPr>
              <w:t>11</w:t>
            </w:r>
            <w:r w:rsidR="001D4D31" w:rsidRPr="00E2619C">
              <w:rPr>
                <w:noProof/>
                <w:webHidden/>
              </w:rPr>
              <w:fldChar w:fldCharType="end"/>
            </w:r>
          </w:hyperlink>
        </w:p>
        <w:p w14:paraId="5ACAD260" w14:textId="2EE5FAF6" w:rsidR="001D4D31" w:rsidRPr="00E2619C" w:rsidRDefault="00FB5163">
          <w:pPr>
            <w:pStyle w:val="TOC1"/>
            <w:tabs>
              <w:tab w:val="right" w:leader="dot" w:pos="9062"/>
            </w:tabs>
            <w:rPr>
              <w:rFonts w:cstheme="minorBidi"/>
              <w:noProof/>
            </w:rPr>
          </w:pPr>
          <w:hyperlink w:anchor="_Toc164766677" w:history="1">
            <w:r w:rsidR="001D4D31" w:rsidRPr="00E2619C">
              <w:rPr>
                <w:rStyle w:val="Hyperlink"/>
                <w:noProof/>
                <w:color w:val="auto"/>
              </w:rPr>
              <w:t>Supplementary Figures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_Toc164766677 \h </w:instrText>
            </w:r>
            <w:r w:rsidR="001D4D31" w:rsidRPr="00E2619C">
              <w:rPr>
                <w:noProof/>
                <w:webHidden/>
              </w:rPr>
            </w:r>
            <w:r w:rsidR="001D4D31" w:rsidRPr="00E2619C">
              <w:rPr>
                <w:noProof/>
                <w:webHidden/>
              </w:rPr>
              <w:fldChar w:fldCharType="separate"/>
            </w:r>
            <w:r w:rsidR="001D4D31" w:rsidRPr="00E2619C">
              <w:rPr>
                <w:noProof/>
                <w:webHidden/>
              </w:rPr>
              <w:t>12</w:t>
            </w:r>
            <w:r w:rsidR="001D4D31" w:rsidRPr="00E2619C">
              <w:rPr>
                <w:noProof/>
                <w:webHidden/>
              </w:rPr>
              <w:fldChar w:fldCharType="end"/>
            </w:r>
          </w:hyperlink>
        </w:p>
        <w:p w14:paraId="31F5A4B0" w14:textId="6FAD3754" w:rsidR="001D4D31" w:rsidRPr="00E2619C" w:rsidRDefault="00FB5163">
          <w:pPr>
            <w:pStyle w:val="TOC3"/>
            <w:tabs>
              <w:tab w:val="right" w:leader="dot" w:pos="9062"/>
            </w:tabs>
            <w:rPr>
              <w:rFonts w:cstheme="minorBidi"/>
              <w:noProof/>
            </w:rPr>
          </w:pPr>
          <w:hyperlink w:anchor="_Toc164766678" w:history="1">
            <w:r w:rsidR="001D4D31" w:rsidRPr="00E2619C">
              <w:rPr>
                <w:rStyle w:val="Hyperlink"/>
                <w:noProof/>
                <w:color w:val="auto"/>
              </w:rPr>
              <w:t>Supplementary Figure S1: Substitution frequencies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_Toc164766678 \h </w:instrText>
            </w:r>
            <w:r w:rsidR="001D4D31" w:rsidRPr="00E2619C">
              <w:rPr>
                <w:noProof/>
                <w:webHidden/>
              </w:rPr>
            </w:r>
            <w:r w:rsidR="001D4D31" w:rsidRPr="00E2619C">
              <w:rPr>
                <w:noProof/>
                <w:webHidden/>
              </w:rPr>
              <w:fldChar w:fldCharType="separate"/>
            </w:r>
            <w:r w:rsidR="001D4D31" w:rsidRPr="00E2619C">
              <w:rPr>
                <w:noProof/>
                <w:webHidden/>
              </w:rPr>
              <w:t>12</w:t>
            </w:r>
            <w:r w:rsidR="001D4D31" w:rsidRPr="00E2619C">
              <w:rPr>
                <w:noProof/>
                <w:webHidden/>
              </w:rPr>
              <w:fldChar w:fldCharType="end"/>
            </w:r>
          </w:hyperlink>
        </w:p>
        <w:p w14:paraId="37BBB86C" w14:textId="0428AE14" w:rsidR="001D4D31" w:rsidRPr="00E2619C" w:rsidRDefault="00FB5163">
          <w:pPr>
            <w:pStyle w:val="TOC3"/>
            <w:tabs>
              <w:tab w:val="right" w:leader="dot" w:pos="9062"/>
            </w:tabs>
            <w:rPr>
              <w:rFonts w:cstheme="minorBidi"/>
              <w:noProof/>
            </w:rPr>
          </w:pPr>
          <w:hyperlink w:anchor="_Toc164766679" w:history="1">
            <w:r w:rsidR="001D4D31" w:rsidRPr="00E2619C">
              <w:rPr>
                <w:rStyle w:val="Hyperlink"/>
                <w:noProof/>
                <w:color w:val="auto"/>
              </w:rPr>
              <w:t>Supplemental Figure S2: Mutation spectra</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_Toc164766679 \h </w:instrText>
            </w:r>
            <w:r w:rsidR="001D4D31" w:rsidRPr="00E2619C">
              <w:rPr>
                <w:noProof/>
                <w:webHidden/>
              </w:rPr>
            </w:r>
            <w:r w:rsidR="001D4D31" w:rsidRPr="00E2619C">
              <w:rPr>
                <w:noProof/>
                <w:webHidden/>
              </w:rPr>
              <w:fldChar w:fldCharType="separate"/>
            </w:r>
            <w:r w:rsidR="001D4D31" w:rsidRPr="00E2619C">
              <w:rPr>
                <w:noProof/>
                <w:webHidden/>
              </w:rPr>
              <w:t>13</w:t>
            </w:r>
            <w:r w:rsidR="001D4D31" w:rsidRPr="00E2619C">
              <w:rPr>
                <w:noProof/>
                <w:webHidden/>
              </w:rPr>
              <w:fldChar w:fldCharType="end"/>
            </w:r>
          </w:hyperlink>
        </w:p>
        <w:p w14:paraId="379EE1D3" w14:textId="6B5EED2F" w:rsidR="001D4D31" w:rsidRPr="00E2619C" w:rsidRDefault="00FB5163">
          <w:pPr>
            <w:pStyle w:val="TOC3"/>
            <w:tabs>
              <w:tab w:val="right" w:leader="dot" w:pos="9062"/>
            </w:tabs>
            <w:rPr>
              <w:rFonts w:cstheme="minorBidi"/>
              <w:noProof/>
            </w:rPr>
          </w:pPr>
          <w:hyperlink w:anchor="_Toc164766680" w:history="1">
            <w:r w:rsidR="001D4D31" w:rsidRPr="00E2619C">
              <w:rPr>
                <w:rStyle w:val="Hyperlink"/>
                <w:noProof/>
                <w:color w:val="auto"/>
              </w:rPr>
              <w:t>Supplemental Figure S3. Haplotype analysis.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_Toc164766680 \h </w:instrText>
            </w:r>
            <w:r w:rsidR="001D4D31" w:rsidRPr="00E2619C">
              <w:rPr>
                <w:noProof/>
                <w:webHidden/>
              </w:rPr>
            </w:r>
            <w:r w:rsidR="001D4D31" w:rsidRPr="00E2619C">
              <w:rPr>
                <w:noProof/>
                <w:webHidden/>
              </w:rPr>
              <w:fldChar w:fldCharType="separate"/>
            </w:r>
            <w:r w:rsidR="001D4D31" w:rsidRPr="00E2619C">
              <w:rPr>
                <w:noProof/>
                <w:webHidden/>
              </w:rPr>
              <w:t>14</w:t>
            </w:r>
            <w:r w:rsidR="001D4D31" w:rsidRPr="00E2619C">
              <w:rPr>
                <w:noProof/>
                <w:webHidden/>
              </w:rPr>
              <w:fldChar w:fldCharType="end"/>
            </w:r>
          </w:hyperlink>
        </w:p>
        <w:p w14:paraId="654A2647" w14:textId="38111A28" w:rsidR="001D4D31" w:rsidRPr="00E2619C" w:rsidRDefault="00FB5163">
          <w:pPr>
            <w:pStyle w:val="TOC3"/>
            <w:tabs>
              <w:tab w:val="right" w:leader="dot" w:pos="9062"/>
            </w:tabs>
            <w:rPr>
              <w:rFonts w:cstheme="minorBidi"/>
              <w:noProof/>
            </w:rPr>
          </w:pPr>
          <w:hyperlink w:anchor="_Toc164766681" w:history="1">
            <w:r w:rsidR="001D4D31" w:rsidRPr="00E2619C">
              <w:rPr>
                <w:rStyle w:val="Hyperlink"/>
                <w:noProof/>
                <w:color w:val="auto"/>
              </w:rPr>
              <w:t>Supplemental Figure S4: Mutational signatures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_Toc164766681 \h </w:instrText>
            </w:r>
            <w:r w:rsidR="001D4D31" w:rsidRPr="00E2619C">
              <w:rPr>
                <w:noProof/>
                <w:webHidden/>
              </w:rPr>
            </w:r>
            <w:r w:rsidR="001D4D31" w:rsidRPr="00E2619C">
              <w:rPr>
                <w:noProof/>
                <w:webHidden/>
              </w:rPr>
              <w:fldChar w:fldCharType="separate"/>
            </w:r>
            <w:r w:rsidR="001D4D31" w:rsidRPr="00E2619C">
              <w:rPr>
                <w:noProof/>
                <w:webHidden/>
              </w:rPr>
              <w:t>16</w:t>
            </w:r>
            <w:r w:rsidR="001D4D31" w:rsidRPr="00E2619C">
              <w:rPr>
                <w:noProof/>
                <w:webHidden/>
              </w:rPr>
              <w:fldChar w:fldCharType="end"/>
            </w:r>
          </w:hyperlink>
        </w:p>
        <w:p w14:paraId="68AB6EB2" w14:textId="10AFE72E" w:rsidR="001D4D31" w:rsidRPr="00E2619C" w:rsidRDefault="00FB5163">
          <w:pPr>
            <w:pStyle w:val="TOC3"/>
            <w:tabs>
              <w:tab w:val="right" w:leader="dot" w:pos="9062"/>
            </w:tabs>
            <w:rPr>
              <w:rFonts w:cstheme="minorBidi"/>
              <w:noProof/>
            </w:rPr>
          </w:pPr>
          <w:hyperlink w:anchor="_Toc164766682" w:history="1">
            <w:r w:rsidR="001D4D31" w:rsidRPr="00E2619C">
              <w:rPr>
                <w:rStyle w:val="Hyperlink"/>
                <w:noProof/>
                <w:color w:val="auto"/>
              </w:rPr>
              <w:t>Supplemental Figure S6: Transcriptional bias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_Toc164766682 \h </w:instrText>
            </w:r>
            <w:r w:rsidR="001D4D31" w:rsidRPr="00E2619C">
              <w:rPr>
                <w:noProof/>
                <w:webHidden/>
              </w:rPr>
            </w:r>
            <w:r w:rsidR="001D4D31" w:rsidRPr="00E2619C">
              <w:rPr>
                <w:noProof/>
                <w:webHidden/>
              </w:rPr>
              <w:fldChar w:fldCharType="separate"/>
            </w:r>
            <w:r w:rsidR="001D4D31" w:rsidRPr="00E2619C">
              <w:rPr>
                <w:noProof/>
                <w:webHidden/>
              </w:rPr>
              <w:t>18</w:t>
            </w:r>
            <w:r w:rsidR="001D4D31" w:rsidRPr="00E2619C">
              <w:rPr>
                <w:noProof/>
                <w:webHidden/>
              </w:rPr>
              <w:fldChar w:fldCharType="end"/>
            </w:r>
          </w:hyperlink>
        </w:p>
        <w:p w14:paraId="13C29B00" w14:textId="52DA0E23" w:rsidR="001D4D31" w:rsidRPr="00E2619C" w:rsidRDefault="00FB5163">
          <w:pPr>
            <w:pStyle w:val="TOC3"/>
            <w:tabs>
              <w:tab w:val="right" w:leader="dot" w:pos="9062"/>
            </w:tabs>
            <w:rPr>
              <w:rFonts w:cstheme="minorBidi"/>
              <w:noProof/>
            </w:rPr>
          </w:pPr>
          <w:hyperlink w:anchor="_Toc164766683" w:history="1">
            <w:r w:rsidR="001D4D31" w:rsidRPr="00E2619C">
              <w:rPr>
                <w:rStyle w:val="Hyperlink"/>
                <w:noProof/>
                <w:color w:val="auto"/>
              </w:rPr>
              <w:t>Supplemental Figure S7: Testis screening.</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_Toc164766683 \h </w:instrText>
            </w:r>
            <w:r w:rsidR="001D4D31" w:rsidRPr="00E2619C">
              <w:rPr>
                <w:noProof/>
                <w:webHidden/>
              </w:rPr>
            </w:r>
            <w:r w:rsidR="001D4D31" w:rsidRPr="00E2619C">
              <w:rPr>
                <w:noProof/>
                <w:webHidden/>
              </w:rPr>
              <w:fldChar w:fldCharType="separate"/>
            </w:r>
            <w:r w:rsidR="001D4D31" w:rsidRPr="00E2619C">
              <w:rPr>
                <w:noProof/>
                <w:webHidden/>
              </w:rPr>
              <w:t>19</w:t>
            </w:r>
            <w:r w:rsidR="001D4D31" w:rsidRPr="00E2619C">
              <w:rPr>
                <w:noProof/>
                <w:webHidden/>
              </w:rPr>
              <w:fldChar w:fldCharType="end"/>
            </w:r>
          </w:hyperlink>
        </w:p>
        <w:p w14:paraId="2BC11DE7" w14:textId="6E7F1D47" w:rsidR="001D4D31" w:rsidRPr="00E2619C" w:rsidRDefault="00FB5163">
          <w:pPr>
            <w:pStyle w:val="TOC3"/>
            <w:tabs>
              <w:tab w:val="right" w:leader="dot" w:pos="9062"/>
            </w:tabs>
            <w:rPr>
              <w:rFonts w:cstheme="minorBidi"/>
              <w:noProof/>
            </w:rPr>
          </w:pPr>
          <w:hyperlink w:anchor="_Toc164766684" w:history="1">
            <w:r w:rsidR="001D4D31" w:rsidRPr="00E2619C">
              <w:rPr>
                <w:rStyle w:val="Hyperlink"/>
                <w:noProof/>
                <w:color w:val="auto"/>
              </w:rPr>
              <w:t>Supplemental Figure S8. VAF comparison among ddPCR and DS.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_Toc164766684 \h </w:instrText>
            </w:r>
            <w:r w:rsidR="001D4D31" w:rsidRPr="00E2619C">
              <w:rPr>
                <w:noProof/>
                <w:webHidden/>
              </w:rPr>
            </w:r>
            <w:r w:rsidR="001D4D31" w:rsidRPr="00E2619C">
              <w:rPr>
                <w:noProof/>
                <w:webHidden/>
              </w:rPr>
              <w:fldChar w:fldCharType="separate"/>
            </w:r>
            <w:r w:rsidR="001D4D31" w:rsidRPr="00E2619C">
              <w:rPr>
                <w:noProof/>
                <w:webHidden/>
              </w:rPr>
              <w:t>20</w:t>
            </w:r>
            <w:r w:rsidR="001D4D31" w:rsidRPr="00E2619C">
              <w:rPr>
                <w:noProof/>
                <w:webHidden/>
              </w:rPr>
              <w:fldChar w:fldCharType="end"/>
            </w:r>
          </w:hyperlink>
        </w:p>
        <w:p w14:paraId="2AA4E4A9" w14:textId="3A86816E" w:rsidR="001D4D31" w:rsidRPr="00E2619C" w:rsidRDefault="00FB5163">
          <w:pPr>
            <w:pStyle w:val="TOC3"/>
            <w:tabs>
              <w:tab w:val="right" w:leader="dot" w:pos="9062"/>
            </w:tabs>
            <w:rPr>
              <w:rFonts w:cstheme="minorBidi"/>
              <w:noProof/>
            </w:rPr>
          </w:pPr>
          <w:hyperlink w:anchor="_Toc164766685" w:history="1">
            <w:r w:rsidR="001D4D31" w:rsidRPr="00E2619C">
              <w:rPr>
                <w:rStyle w:val="Hyperlink"/>
                <w:noProof/>
                <w:color w:val="auto"/>
              </w:rPr>
              <w:t>Supplemental Figure S10: Representative TIRF microscopy images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_Toc164766685 \h </w:instrText>
            </w:r>
            <w:r w:rsidR="001D4D31" w:rsidRPr="00E2619C">
              <w:rPr>
                <w:noProof/>
                <w:webHidden/>
              </w:rPr>
            </w:r>
            <w:r w:rsidR="001D4D31" w:rsidRPr="00E2619C">
              <w:rPr>
                <w:noProof/>
                <w:webHidden/>
              </w:rPr>
              <w:fldChar w:fldCharType="separate"/>
            </w:r>
            <w:r w:rsidR="001D4D31" w:rsidRPr="00E2619C">
              <w:rPr>
                <w:noProof/>
                <w:webHidden/>
              </w:rPr>
              <w:t>22</w:t>
            </w:r>
            <w:r w:rsidR="001D4D31" w:rsidRPr="00E2619C">
              <w:rPr>
                <w:noProof/>
                <w:webHidden/>
              </w:rPr>
              <w:fldChar w:fldCharType="end"/>
            </w:r>
          </w:hyperlink>
        </w:p>
        <w:p w14:paraId="12E4F4A6" w14:textId="2EF1B07F" w:rsidR="001D4D31" w:rsidRPr="00E2619C" w:rsidRDefault="00FB5163">
          <w:pPr>
            <w:pStyle w:val="TOC3"/>
            <w:tabs>
              <w:tab w:val="right" w:leader="dot" w:pos="9062"/>
            </w:tabs>
            <w:rPr>
              <w:rFonts w:cstheme="minorBidi"/>
              <w:noProof/>
            </w:rPr>
          </w:pPr>
          <w:hyperlink w:anchor="_Toc164766686" w:history="1">
            <w:r w:rsidR="001D4D31" w:rsidRPr="00E2619C">
              <w:rPr>
                <w:rStyle w:val="Hyperlink"/>
                <w:noProof/>
                <w:color w:val="auto"/>
              </w:rPr>
              <w:t>Supplemental Figure S11: Control for specific bait-prey colocalization</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_Toc164766686 \h </w:instrText>
            </w:r>
            <w:r w:rsidR="001D4D31" w:rsidRPr="00E2619C">
              <w:rPr>
                <w:noProof/>
                <w:webHidden/>
              </w:rPr>
            </w:r>
            <w:r w:rsidR="001D4D31" w:rsidRPr="00E2619C">
              <w:rPr>
                <w:noProof/>
                <w:webHidden/>
              </w:rPr>
              <w:fldChar w:fldCharType="separate"/>
            </w:r>
            <w:r w:rsidR="001D4D31" w:rsidRPr="00E2619C">
              <w:rPr>
                <w:noProof/>
                <w:webHidden/>
              </w:rPr>
              <w:t>23</w:t>
            </w:r>
            <w:r w:rsidR="001D4D31" w:rsidRPr="00E2619C">
              <w:rPr>
                <w:noProof/>
                <w:webHidden/>
              </w:rPr>
              <w:fldChar w:fldCharType="end"/>
            </w:r>
          </w:hyperlink>
        </w:p>
        <w:p w14:paraId="748A4231" w14:textId="34BE588C" w:rsidR="001D4D31" w:rsidRPr="00E2619C" w:rsidRDefault="00FB5163">
          <w:pPr>
            <w:pStyle w:val="TOC3"/>
            <w:tabs>
              <w:tab w:val="right" w:leader="dot" w:pos="9062"/>
            </w:tabs>
            <w:rPr>
              <w:rFonts w:cstheme="minorBidi"/>
              <w:noProof/>
            </w:rPr>
          </w:pPr>
          <w:hyperlink w:anchor="_Toc164766687" w:history="1">
            <w:r w:rsidR="001D4D31" w:rsidRPr="00E2619C">
              <w:rPr>
                <w:rStyle w:val="Hyperlink"/>
                <w:noProof/>
                <w:color w:val="auto"/>
              </w:rPr>
              <w:t>Supplemental Figure S12: Measurement of the dimerization and mobility properties of ErbB2 variants.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_Toc164766687 \h </w:instrText>
            </w:r>
            <w:r w:rsidR="001D4D31" w:rsidRPr="00E2619C">
              <w:rPr>
                <w:noProof/>
                <w:webHidden/>
              </w:rPr>
            </w:r>
            <w:r w:rsidR="001D4D31" w:rsidRPr="00E2619C">
              <w:rPr>
                <w:noProof/>
                <w:webHidden/>
              </w:rPr>
              <w:fldChar w:fldCharType="separate"/>
            </w:r>
            <w:r w:rsidR="001D4D31" w:rsidRPr="00E2619C">
              <w:rPr>
                <w:noProof/>
                <w:webHidden/>
              </w:rPr>
              <w:t>24</w:t>
            </w:r>
            <w:r w:rsidR="001D4D31" w:rsidRPr="00E2619C">
              <w:rPr>
                <w:noProof/>
                <w:webHidden/>
              </w:rPr>
              <w:fldChar w:fldCharType="end"/>
            </w:r>
          </w:hyperlink>
        </w:p>
        <w:p w14:paraId="771A5359" w14:textId="6F3657EC" w:rsidR="001D4D31" w:rsidRPr="00E2619C" w:rsidRDefault="00FB5163">
          <w:pPr>
            <w:pStyle w:val="TOC3"/>
            <w:tabs>
              <w:tab w:val="right" w:leader="dot" w:pos="9062"/>
            </w:tabs>
            <w:rPr>
              <w:rFonts w:cstheme="minorBidi"/>
              <w:noProof/>
            </w:rPr>
          </w:pPr>
          <w:hyperlink w:anchor="_Toc164766688" w:history="1">
            <w:r w:rsidR="001D4D31" w:rsidRPr="00E2619C">
              <w:rPr>
                <w:rStyle w:val="Hyperlink"/>
                <w:noProof/>
                <w:color w:val="auto"/>
              </w:rPr>
              <w:t>Supplemental Figure S13: Sequencing data analysis workflow on the Galaxy platform.</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_Toc164766688 \h </w:instrText>
            </w:r>
            <w:r w:rsidR="001D4D31" w:rsidRPr="00E2619C">
              <w:rPr>
                <w:noProof/>
                <w:webHidden/>
              </w:rPr>
            </w:r>
            <w:r w:rsidR="001D4D31" w:rsidRPr="00E2619C">
              <w:rPr>
                <w:noProof/>
                <w:webHidden/>
              </w:rPr>
              <w:fldChar w:fldCharType="separate"/>
            </w:r>
            <w:r w:rsidR="001D4D31" w:rsidRPr="00E2619C">
              <w:rPr>
                <w:noProof/>
                <w:webHidden/>
              </w:rPr>
              <w:t>25</w:t>
            </w:r>
            <w:r w:rsidR="001D4D31" w:rsidRPr="00E2619C">
              <w:rPr>
                <w:noProof/>
                <w:webHidden/>
              </w:rPr>
              <w:fldChar w:fldCharType="end"/>
            </w:r>
          </w:hyperlink>
        </w:p>
        <w:p w14:paraId="47FC7FC8" w14:textId="779F25A9" w:rsidR="001D4D31" w:rsidRPr="00E2619C" w:rsidRDefault="00FB5163">
          <w:pPr>
            <w:pStyle w:val="TOC1"/>
            <w:tabs>
              <w:tab w:val="right" w:leader="dot" w:pos="9062"/>
            </w:tabs>
            <w:rPr>
              <w:rFonts w:cstheme="minorBidi"/>
              <w:noProof/>
            </w:rPr>
          </w:pPr>
          <w:hyperlink w:anchor="_Toc164766689" w:history="1">
            <w:r w:rsidR="001D4D31" w:rsidRPr="00E2619C">
              <w:rPr>
                <w:rStyle w:val="Hyperlink"/>
                <w:noProof/>
                <w:color w:val="auto"/>
              </w:rPr>
              <w:t>Supplementary References</w:t>
            </w:r>
            <w:r w:rsidR="001D4D31" w:rsidRPr="00E2619C">
              <w:rPr>
                <w:noProof/>
                <w:webHidden/>
              </w:rPr>
              <w:tab/>
            </w:r>
            <w:r w:rsidR="001D4D31" w:rsidRPr="00E2619C">
              <w:rPr>
                <w:noProof/>
                <w:webHidden/>
              </w:rPr>
              <w:fldChar w:fldCharType="begin"/>
            </w:r>
            <w:r w:rsidR="001D4D31" w:rsidRPr="00E2619C">
              <w:rPr>
                <w:noProof/>
                <w:webHidden/>
              </w:rPr>
              <w:instrText xml:space="preserve"> PAGEREF _Toc164766689 \h </w:instrText>
            </w:r>
            <w:r w:rsidR="001D4D31" w:rsidRPr="00E2619C">
              <w:rPr>
                <w:noProof/>
                <w:webHidden/>
              </w:rPr>
            </w:r>
            <w:r w:rsidR="001D4D31" w:rsidRPr="00E2619C">
              <w:rPr>
                <w:noProof/>
                <w:webHidden/>
              </w:rPr>
              <w:fldChar w:fldCharType="separate"/>
            </w:r>
            <w:r w:rsidR="001D4D31" w:rsidRPr="00E2619C">
              <w:rPr>
                <w:noProof/>
                <w:webHidden/>
              </w:rPr>
              <w:t>26</w:t>
            </w:r>
            <w:r w:rsidR="001D4D31" w:rsidRPr="00E2619C">
              <w:rPr>
                <w:noProof/>
                <w:webHidden/>
              </w:rPr>
              <w:fldChar w:fldCharType="end"/>
            </w:r>
          </w:hyperlink>
        </w:p>
        <w:p w14:paraId="7E6C29DB" w14:textId="2F74AD2F" w:rsidR="001D4D31" w:rsidRPr="00E2619C" w:rsidRDefault="001D4D31">
          <w:r w:rsidRPr="00E2619C">
            <w:rPr>
              <w:b/>
              <w:bCs/>
              <w:noProof/>
            </w:rPr>
            <w:fldChar w:fldCharType="end"/>
          </w:r>
        </w:p>
      </w:sdtContent>
    </w:sdt>
    <w:p w14:paraId="5BDB0550" w14:textId="77777777" w:rsidR="001D4D31" w:rsidRPr="00E2619C" w:rsidRDefault="001D4D31" w:rsidP="001D4D31">
      <w:pPr>
        <w:pStyle w:val="Paperstandard"/>
        <w:ind w:firstLine="0"/>
        <w:rPr>
          <w:sz w:val="20"/>
        </w:rPr>
      </w:pPr>
    </w:p>
    <w:bookmarkEnd w:id="1"/>
    <w:p w14:paraId="14D38A18" w14:textId="77777777" w:rsidR="003F79B3" w:rsidRPr="00E2619C" w:rsidRDefault="003F79B3" w:rsidP="00D506D2">
      <w:r w:rsidRPr="00E2619C">
        <w:br w:type="page"/>
      </w:r>
    </w:p>
    <w:p w14:paraId="5B0745E4" w14:textId="596054C8" w:rsidR="003F79B3" w:rsidRPr="00E2619C" w:rsidRDefault="003F79B3" w:rsidP="00D506D2">
      <w:pPr>
        <w:pStyle w:val="Heading1"/>
        <w:rPr>
          <w:color w:val="auto"/>
        </w:rPr>
      </w:pPr>
      <w:bookmarkStart w:id="3" w:name="_Toc159401457"/>
      <w:bookmarkStart w:id="4" w:name="_Toc164766648"/>
      <w:r w:rsidRPr="00E2619C">
        <w:rPr>
          <w:color w:val="auto"/>
        </w:rPr>
        <w:lastRenderedPageBreak/>
        <w:t>Supplementary Materials and Methods</w:t>
      </w:r>
      <w:bookmarkEnd w:id="3"/>
      <w:bookmarkEnd w:id="4"/>
    </w:p>
    <w:p w14:paraId="0726B82D" w14:textId="126580B4" w:rsidR="000F67C5" w:rsidRPr="00E2619C" w:rsidRDefault="005552AC" w:rsidP="00D506D2">
      <w:pPr>
        <w:pStyle w:val="Heading2"/>
        <w:rPr>
          <w:color w:val="auto"/>
        </w:rPr>
      </w:pPr>
      <w:bookmarkStart w:id="5" w:name="_Toc159401458"/>
      <w:bookmarkStart w:id="6" w:name="_Toc164766649"/>
      <w:r w:rsidRPr="00E2619C">
        <w:rPr>
          <w:color w:val="auto"/>
        </w:rPr>
        <w:t>Sperm DNA extraction</w:t>
      </w:r>
      <w:bookmarkEnd w:id="0"/>
      <w:bookmarkEnd w:id="5"/>
      <w:bookmarkEnd w:id="6"/>
    </w:p>
    <w:p w14:paraId="6DC5E973" w14:textId="2F05CE2F" w:rsidR="00151020" w:rsidRPr="00E2619C" w:rsidRDefault="00407DAD" w:rsidP="00D506D2">
      <w:r w:rsidRPr="00E2619C">
        <w:t xml:space="preserve">The DNA from sperm was extracted from fresh semen samples following the protocol as </w:t>
      </w:r>
      <w:r w:rsidR="00D06297" w:rsidRPr="00E2619C">
        <w:t xml:space="preserve">described previously </w:t>
      </w:r>
      <w:r w:rsidRPr="00E2619C">
        <w:t xml:space="preserve">using the </w:t>
      </w:r>
      <w:r w:rsidR="00774D94" w:rsidRPr="00E2619C">
        <w:t xml:space="preserve">Puregene Core Kit A (QIAGEN, #1042601) </w:t>
      </w:r>
      <w:r w:rsidR="0092191A" w:rsidRPr="00E2619C">
        <w:fldChar w:fldCharType="begin">
          <w:fldData xml:space="preserve">PEVuZE5vdGU+PENpdGU+PEF1dGhvcj5BcmJlaXRodWJlcjwvQXV0aG9yPjxZZWFyPjIwMTU8L1ll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</w:fldData>
        </w:fldChar>
      </w:r>
      <w:r w:rsidR="00E2619C">
        <w:instrText xml:space="preserve"> ADDIN EN.CITE </w:instrText>
      </w:r>
      <w:r w:rsidR="00E2619C">
        <w:fldChar w:fldCharType="begin">
          <w:fldData xml:space="preserve">PEVuZE5vdGU+PENpdGU+PEF1dGhvcj5BcmJlaXRodWJlcjwvQXV0aG9yPjxZZWFyPjIwMTU8L1ll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</w:fldData>
        </w:fldChar>
      </w:r>
      <w:r w:rsidR="00E2619C">
        <w:instrText xml:space="preserve"> ADDIN EN.CITE.DATA </w:instrText>
      </w:r>
      <w:r w:rsidR="00E2619C">
        <w:fldChar w:fldCharType="end"/>
      </w:r>
      <w:r w:rsidR="0092191A" w:rsidRPr="00E2619C">
        <w:fldChar w:fldCharType="separate"/>
      </w:r>
      <w:r w:rsidR="00E2619C">
        <w:rPr>
          <w:noProof/>
        </w:rPr>
        <w:t>(Arbeithuber et al. 2015; Salazar et al. 2022; Moura et al. 2024)</w:t>
      </w:r>
      <w:r w:rsidR="0092191A" w:rsidRPr="00E2619C">
        <w:fldChar w:fldCharType="end"/>
      </w:r>
      <w:r w:rsidR="00FB6299" w:rsidRPr="00E2619C">
        <w:t>.</w:t>
      </w:r>
      <w:r w:rsidR="00A96407" w:rsidRPr="00E2619C">
        <w:t xml:space="preserve"> </w:t>
      </w:r>
      <w:r w:rsidR="00862773" w:rsidRPr="00E2619C">
        <w:t>In brief</w:t>
      </w:r>
      <w:r w:rsidR="005B30B1" w:rsidRPr="00E2619C">
        <w:t>, 2x10</w:t>
      </w:r>
      <w:r w:rsidR="005B30B1" w:rsidRPr="00E2619C">
        <w:rPr>
          <w:vertAlign w:val="superscript"/>
        </w:rPr>
        <w:t xml:space="preserve">6 </w:t>
      </w:r>
      <w:r w:rsidR="005B30B1" w:rsidRPr="00E2619C">
        <w:t xml:space="preserve">sperm cells were taken from </w:t>
      </w:r>
      <w:r w:rsidR="005B30B1" w:rsidRPr="00E2619C">
        <w:rPr>
          <w:rFonts w:ascii="Cambria Math" w:hAnsi="Cambria Math" w:cs="Cambria Math"/>
        </w:rPr>
        <w:t>∼</w:t>
      </w:r>
      <w:r w:rsidR="005B30B1" w:rsidRPr="00E2619C">
        <w:t xml:space="preserve">25µl of well inverted semen sample for each donor, followed by a centrifugation step of 20 seconds at 8,000g </w:t>
      </w:r>
      <w:r w:rsidR="00644C58" w:rsidRPr="00E2619C">
        <w:t>then</w:t>
      </w:r>
      <w:r w:rsidR="005B30B1" w:rsidRPr="00E2619C">
        <w:t xml:space="preserve"> 90% of the supernatant was </w:t>
      </w:r>
      <w:r w:rsidR="0002577E" w:rsidRPr="00E2619C">
        <w:t xml:space="preserve">removed and remaining cells were resuspended in 10% of remaining supernatant. </w:t>
      </w:r>
      <w:r w:rsidR="00644C58" w:rsidRPr="00E2619C">
        <w:t>Afterwards, 150</w:t>
      </w:r>
      <w:r w:rsidR="00DF0055" w:rsidRPr="00E2619C">
        <w:t>µl of cell lysis solution, 6µl of 1M DTT, and 0.5µl of Proteinase K solution (20mg/µl) (QIAGEN) were added and incubated at 37ºC overnight.</w:t>
      </w:r>
      <w:r w:rsidR="0075453A" w:rsidRPr="00E2619C">
        <w:t xml:space="preserve"> </w:t>
      </w:r>
      <w:r w:rsidR="00AD5F6B" w:rsidRPr="00E2619C">
        <w:t>T</w:t>
      </w:r>
      <w:r w:rsidR="00E221B3" w:rsidRPr="00E2619C">
        <w:t xml:space="preserve">he solution was incubated at 37ºC for 15 minutes after adding of 0.75µl of RNase A (4mg/ml). </w:t>
      </w:r>
      <w:r w:rsidR="00AD5F6B" w:rsidRPr="00E2619C">
        <w:t>After the</w:t>
      </w:r>
      <w:r w:rsidR="00644C58" w:rsidRPr="00E2619C">
        <w:t xml:space="preserve"> </w:t>
      </w:r>
      <w:r w:rsidR="00E221B3" w:rsidRPr="00E2619C">
        <w:t xml:space="preserve">RNase A </w:t>
      </w:r>
      <w:r w:rsidR="00AD5F6B" w:rsidRPr="00E2619C">
        <w:t xml:space="preserve">treatment, samples </w:t>
      </w:r>
      <w:r w:rsidR="00E221B3" w:rsidRPr="00E2619C">
        <w:t>were cool</w:t>
      </w:r>
      <w:r w:rsidR="00AD5F6B" w:rsidRPr="00E2619C">
        <w:t xml:space="preserve">ed </w:t>
      </w:r>
      <w:r w:rsidR="00E221B3" w:rsidRPr="00E2619C">
        <w:t>on ice for 15 minutes</w:t>
      </w:r>
      <w:r w:rsidR="00644C58" w:rsidRPr="00E2619C">
        <w:t xml:space="preserve"> </w:t>
      </w:r>
      <w:r w:rsidR="00D06297" w:rsidRPr="00E2619C">
        <w:t>before adding</w:t>
      </w:r>
      <w:r w:rsidR="00644C58" w:rsidRPr="00E2619C">
        <w:t xml:space="preserve"> 50µl of protein precipitation solution and mixed for 1 minute. Afterwards, the samples were </w:t>
      </w:r>
      <w:r w:rsidR="008642C0" w:rsidRPr="00E2619C">
        <w:t xml:space="preserve">centrifuged at 4°C </w:t>
      </w:r>
      <w:r w:rsidR="00644C58" w:rsidRPr="00E2619C">
        <w:t xml:space="preserve">for 20 minutes at 13,000g. </w:t>
      </w:r>
      <w:r w:rsidR="004047DE" w:rsidRPr="00E2619C">
        <w:t xml:space="preserve">Then the supernatant was transferred to a fresh tube and the same centrifugation conditions were repeated. After the second centrifugation, the clear supernatant was transferred into a low-binding DNA and RNA-free/siliconized tube and then 150µl of 100% isopropanol and 0.25µl of glycogen solution (QIAGEN, #1045724) were added to </w:t>
      </w:r>
      <w:r w:rsidR="00DD0A93" w:rsidRPr="00E2619C">
        <w:t>precipitate the</w:t>
      </w:r>
      <w:r w:rsidR="004047DE" w:rsidRPr="00E2619C">
        <w:t xml:space="preserve"> </w:t>
      </w:r>
      <w:r w:rsidR="00DD0A93" w:rsidRPr="00E2619C">
        <w:t>DNA</w:t>
      </w:r>
      <w:r w:rsidR="004047DE" w:rsidRPr="00E2619C">
        <w:t xml:space="preserve"> in this step</w:t>
      </w:r>
      <w:r w:rsidR="00DD0A93" w:rsidRPr="00E2619C">
        <w:t xml:space="preserve">. Therefore, </w:t>
      </w:r>
      <w:r w:rsidR="008642C0" w:rsidRPr="00E2619C">
        <w:t>the</w:t>
      </w:r>
      <w:r w:rsidR="004047DE" w:rsidRPr="00E2619C">
        <w:t xml:space="preserve"> mixed sample was inverted gently </w:t>
      </w:r>
      <w:r w:rsidR="008642C0" w:rsidRPr="00E2619C">
        <w:t xml:space="preserve">until </w:t>
      </w:r>
      <w:r w:rsidR="001355ED" w:rsidRPr="00E2619C">
        <w:t>the</w:t>
      </w:r>
      <w:r w:rsidR="008642C0" w:rsidRPr="00E2619C">
        <w:t xml:space="preserve"> DNA </w:t>
      </w:r>
      <w:r w:rsidR="00502B2F" w:rsidRPr="00E2619C">
        <w:t xml:space="preserve">was </w:t>
      </w:r>
      <w:r w:rsidR="008642C0" w:rsidRPr="00E2619C">
        <w:t xml:space="preserve">formed </w:t>
      </w:r>
      <w:r w:rsidR="001355ED" w:rsidRPr="00E2619C">
        <w:t>by</w:t>
      </w:r>
      <w:r w:rsidR="008642C0" w:rsidRPr="00E2619C">
        <w:t xml:space="preserve"> visible bundle. Then, </w:t>
      </w:r>
      <w:r w:rsidR="001355ED" w:rsidRPr="00E2619C">
        <w:t xml:space="preserve">the sample was centrifuged </w:t>
      </w:r>
      <w:r w:rsidR="008642C0" w:rsidRPr="00E2619C">
        <w:t>at 4°C for 30 minutes at 13,000g. The supernatant was discarded and the remining pellet was washed with 150µl of 70% ethanol</w:t>
      </w:r>
      <w:r w:rsidR="001355ED" w:rsidRPr="00E2619C">
        <w:t xml:space="preserve"> followed by a centrifugation</w:t>
      </w:r>
      <w:r w:rsidR="008642C0" w:rsidRPr="00E2619C">
        <w:t xml:space="preserve"> at 4°C</w:t>
      </w:r>
      <w:r w:rsidR="00502B2F" w:rsidRPr="00E2619C">
        <w:t xml:space="preserve"> for 3 minutes at 13,000g. The remained supernatant was discarded </w:t>
      </w:r>
      <w:r w:rsidR="007A4436" w:rsidRPr="00E2619C">
        <w:t>carefully,</w:t>
      </w:r>
      <w:r w:rsidR="00502B2F" w:rsidRPr="00E2619C">
        <w:t xml:space="preserve"> and the pellet was dried for around 3 </w:t>
      </w:r>
      <w:r w:rsidR="00A00E20" w:rsidRPr="00E2619C">
        <w:t>minutes</w:t>
      </w:r>
      <w:r w:rsidR="001355ED" w:rsidRPr="00E2619C">
        <w:t>. Finally,</w:t>
      </w:r>
      <w:r w:rsidR="00A00E20" w:rsidRPr="00E2619C">
        <w:t xml:space="preserve"> the</w:t>
      </w:r>
      <w:r w:rsidR="00502B2F" w:rsidRPr="00E2619C">
        <w:t xml:space="preserve"> dried DNA was resuspended </w:t>
      </w:r>
      <w:r w:rsidR="00A00E20" w:rsidRPr="00E2619C">
        <w:t>in 25µl of DNA hydration solution (TE, pH 7.5).</w:t>
      </w:r>
    </w:p>
    <w:p w14:paraId="475ED0E4" w14:textId="77777777" w:rsidR="00960C75" w:rsidRPr="00E2619C" w:rsidRDefault="00960C75" w:rsidP="00D506D2">
      <w:pPr>
        <w:pStyle w:val="Paperstandard"/>
      </w:pPr>
    </w:p>
    <w:p w14:paraId="0D7A23F8" w14:textId="7BA08A7E" w:rsidR="00241630" w:rsidRPr="00E2619C" w:rsidRDefault="00241630" w:rsidP="00D506D2">
      <w:pPr>
        <w:pStyle w:val="Heading2"/>
        <w:rPr>
          <w:color w:val="auto"/>
        </w:rPr>
      </w:pPr>
      <w:bookmarkStart w:id="7" w:name="_Toc156324603"/>
      <w:bookmarkStart w:id="8" w:name="_Toc159401459"/>
      <w:bookmarkStart w:id="9" w:name="_Toc164766650"/>
      <w:r w:rsidRPr="00E2619C">
        <w:rPr>
          <w:color w:val="auto"/>
        </w:rPr>
        <w:t>Testis dissection</w:t>
      </w:r>
      <w:bookmarkEnd w:id="7"/>
      <w:bookmarkEnd w:id="8"/>
      <w:bookmarkEnd w:id="9"/>
    </w:p>
    <w:p w14:paraId="3DFC8CCF" w14:textId="773D5379" w:rsidR="00407DAD" w:rsidRPr="00E2619C" w:rsidRDefault="00C16AE8" w:rsidP="00D506D2">
      <w:pPr>
        <w:rPr>
          <w:rFonts w:cs="Arial"/>
        </w:rPr>
      </w:pPr>
      <w:r w:rsidRPr="00E2619C">
        <w:t>The testis micro</w:t>
      </w:r>
      <w:r w:rsidR="00960C75" w:rsidRPr="00E2619C">
        <w:t xml:space="preserve">dissection strategy </w:t>
      </w:r>
      <w:r w:rsidR="00A46264" w:rsidRPr="00E2619C">
        <w:t>has</w:t>
      </w:r>
      <w:r w:rsidR="00960C75" w:rsidRPr="00E2619C">
        <w:t xml:space="preserve"> been applied based on</w:t>
      </w:r>
      <w:r w:rsidR="001355ED" w:rsidRPr="00E2619C">
        <w:t xml:space="preserve"> published</w:t>
      </w:r>
      <w:r w:rsidR="00960C75" w:rsidRPr="00E2619C">
        <w:t xml:space="preserve"> protocols </w:t>
      </w:r>
      <w:r w:rsidR="0092191A" w:rsidRPr="00E2619C">
        <w:fldChar w:fldCharType="begin">
          <w:fldData xml:space="preserve">PEVuZE5vdGU+PENpdGU+PEF1dGhvcj5DaG9pPC9BdXRob3I+PFllYXI+MjAwODwvWWVhcj48UmVj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</w:fldData>
        </w:fldChar>
      </w:r>
      <w:r w:rsidR="00E2619C">
        <w:instrText xml:space="preserve"> ADDIN EN.CITE </w:instrText>
      </w:r>
      <w:r w:rsidR="00E2619C">
        <w:fldChar w:fldCharType="begin">
          <w:fldData xml:space="preserve">PEVuZE5vdGU+PENpdGU+PEF1dGhvcj5DaG9pPC9BdXRob3I+PFllYXI+MjAwODwvWWVhcj48UmVj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</w:fldData>
        </w:fldChar>
      </w:r>
      <w:r w:rsidR="00E2619C">
        <w:instrText xml:space="preserve"> ADDIN EN.CITE.DATA </w:instrText>
      </w:r>
      <w:r w:rsidR="00E2619C">
        <w:fldChar w:fldCharType="end"/>
      </w:r>
      <w:r w:rsidR="0092191A" w:rsidRPr="00E2619C">
        <w:fldChar w:fldCharType="separate"/>
      </w:r>
      <w:r w:rsidR="00E2619C">
        <w:rPr>
          <w:noProof/>
        </w:rPr>
        <w:t>(Qin et al. 2007; Choi et al. 2008; Choi et al. 2012; Shinde et al. 2013; Yoon et al. 2013; Moura et al. 2024; Striedner et al. 2024)</w:t>
      </w:r>
      <w:r w:rsidR="0092191A" w:rsidRPr="00E2619C">
        <w:fldChar w:fldCharType="end"/>
      </w:r>
      <w:r w:rsidR="006963D8" w:rsidRPr="00E2619C">
        <w:t>.</w:t>
      </w:r>
      <w:r w:rsidR="006963D8" w:rsidRPr="00E2619C">
        <w:rPr>
          <w:rFonts w:cs="Arial"/>
        </w:rPr>
        <w:t xml:space="preserve"> </w:t>
      </w:r>
      <w:r w:rsidR="00960C75" w:rsidRPr="00E2619C">
        <w:t xml:space="preserve">Briefly, </w:t>
      </w:r>
      <w:r w:rsidR="00266627" w:rsidRPr="00E2619C">
        <w:t>b</w:t>
      </w:r>
      <w:r w:rsidR="00960C75" w:rsidRPr="00E2619C">
        <w:t>oth</w:t>
      </w:r>
      <w:r w:rsidR="00A33264" w:rsidRPr="00E2619C">
        <w:t xml:space="preserve"> </w:t>
      </w:r>
      <w:r w:rsidR="00266627" w:rsidRPr="00E2619C">
        <w:t>t</w:t>
      </w:r>
      <w:r w:rsidR="00960C75" w:rsidRPr="00E2619C">
        <w:t>estes</w:t>
      </w:r>
      <w:r w:rsidR="00EC5601" w:rsidRPr="00E2619C">
        <w:t xml:space="preserve"> w</w:t>
      </w:r>
      <w:r w:rsidR="00960C75" w:rsidRPr="00E2619C">
        <w:t>ere</w:t>
      </w:r>
      <w:r w:rsidR="00EC5601" w:rsidRPr="00E2619C">
        <w:t xml:space="preserve"> </w:t>
      </w:r>
      <w:r w:rsidR="00960C75" w:rsidRPr="00E2619C">
        <w:t>thaw</w:t>
      </w:r>
      <w:r w:rsidR="000D078D" w:rsidRPr="00E2619C">
        <w:t>ed</w:t>
      </w:r>
      <w:r w:rsidR="00960C75" w:rsidRPr="00E2619C">
        <w:t xml:space="preserve"> on ice at</w:t>
      </w:r>
      <w:r w:rsidR="00EC5601" w:rsidRPr="00E2619C">
        <w:t xml:space="preserve"> 4°</w:t>
      </w:r>
      <w:r w:rsidR="00960C75" w:rsidRPr="00E2619C">
        <w:t>C overnight,</w:t>
      </w:r>
      <w:r w:rsidR="00EC5601" w:rsidRPr="00E2619C">
        <w:t xml:space="preserve"> after taking from -80°C to -20°C for </w:t>
      </w:r>
      <w:r w:rsidR="00960C75" w:rsidRPr="00E2619C">
        <w:t>96 hours</w:t>
      </w:r>
      <w:r w:rsidR="00EC5601" w:rsidRPr="00E2619C">
        <w:t xml:space="preserve">. Afterwards, </w:t>
      </w:r>
      <w:r w:rsidR="00A33264" w:rsidRPr="00E2619C">
        <w:t>the</w:t>
      </w:r>
      <w:r w:rsidR="00EC5601" w:rsidRPr="00E2619C">
        <w:t xml:space="preserve"> testis and epididymis were cut in half following an immediate fixation in 70% ethanol </w:t>
      </w:r>
      <w:r w:rsidR="00A33264" w:rsidRPr="00E2619C">
        <w:t xml:space="preserve">at 4°C for 72 hours. </w:t>
      </w:r>
      <w:r w:rsidR="00960C75" w:rsidRPr="00E2619C">
        <w:t>Then, all connective and fat tissues surrounding the testis were removed and t</w:t>
      </w:r>
      <w:r w:rsidR="00A33264" w:rsidRPr="00E2619C">
        <w:t xml:space="preserve">he </w:t>
      </w:r>
      <w:r w:rsidR="00F22856" w:rsidRPr="00E2619C">
        <w:t>s</w:t>
      </w:r>
      <w:r w:rsidR="00A33264" w:rsidRPr="00E2619C">
        <w:t xml:space="preserve">kin, </w:t>
      </w:r>
      <w:r w:rsidR="00C60DF0" w:rsidRPr="00E2619C">
        <w:t>epididymis,</w:t>
      </w:r>
      <w:r w:rsidR="00A33264" w:rsidRPr="00E2619C">
        <w:t xml:space="preserve"> and vas deferens were cut into smaller pieces and were frozen at -20°C separately. </w:t>
      </w:r>
      <w:r w:rsidR="00F22856" w:rsidRPr="00E2619C">
        <w:t xml:space="preserve">Each half of testis was cut into </w:t>
      </w:r>
      <w:r w:rsidR="00A46264" w:rsidRPr="00E2619C">
        <w:t>3 slices</w:t>
      </w:r>
      <w:r w:rsidR="00F7615D" w:rsidRPr="00E2619C">
        <w:t xml:space="preserve">. Each slice </w:t>
      </w:r>
      <w:r w:rsidR="00266627" w:rsidRPr="00E2619C">
        <w:t xml:space="preserve">was </w:t>
      </w:r>
      <w:r w:rsidR="00F7615D" w:rsidRPr="00E2619C">
        <w:t xml:space="preserve">then dissected into 32 pieces by cutting into 4 vertical strips and 7 horizontal cuts. </w:t>
      </w:r>
      <w:r w:rsidR="00266627" w:rsidRPr="00E2619C">
        <w:t>Consequently,</w:t>
      </w:r>
      <w:r w:rsidR="00F7615D" w:rsidRPr="00E2619C">
        <w:t xml:space="preserve"> each full testis was cut into 192 pieces. Note that because of the shape of the testis, there is some variation in the size of the dissected pieces.</w:t>
      </w:r>
      <w:r w:rsidR="004B5784" w:rsidRPr="00E2619C">
        <w:t xml:space="preserve"> </w:t>
      </w:r>
    </w:p>
    <w:p w14:paraId="49F2E748" w14:textId="14373B8D" w:rsidR="00C607BD" w:rsidRPr="00E2619C" w:rsidRDefault="00C607BD" w:rsidP="00D506D2">
      <w:pPr>
        <w:pStyle w:val="Heading2"/>
        <w:rPr>
          <w:color w:val="auto"/>
        </w:rPr>
      </w:pPr>
      <w:bookmarkStart w:id="10" w:name="_Toc156324604"/>
      <w:bookmarkStart w:id="11" w:name="_Toc159401460"/>
      <w:bookmarkStart w:id="12" w:name="_Toc164766651"/>
      <w:r w:rsidRPr="00E2619C">
        <w:rPr>
          <w:color w:val="auto"/>
        </w:rPr>
        <w:t>Testis</w:t>
      </w:r>
      <w:r w:rsidR="00A33264" w:rsidRPr="00E2619C">
        <w:rPr>
          <w:color w:val="auto"/>
        </w:rPr>
        <w:t xml:space="preserve">, Skin and Epididymis </w:t>
      </w:r>
      <w:r w:rsidRPr="00E2619C">
        <w:rPr>
          <w:color w:val="auto"/>
        </w:rPr>
        <w:t>DNA extraction</w:t>
      </w:r>
      <w:bookmarkEnd w:id="10"/>
      <w:bookmarkEnd w:id="11"/>
      <w:bookmarkEnd w:id="12"/>
    </w:p>
    <w:p w14:paraId="43B32FFE" w14:textId="7843AC27" w:rsidR="000F67C5" w:rsidRPr="00E2619C" w:rsidRDefault="00862773" w:rsidP="00D506D2">
      <w:r w:rsidRPr="00E2619C">
        <w:t>NucleoMag Tissue Kit (</w:t>
      </w:r>
      <w:proofErr w:type="spellStart"/>
      <w:r w:rsidRPr="00E2619C">
        <w:t>Macherey</w:t>
      </w:r>
      <w:proofErr w:type="spellEnd"/>
      <w:r w:rsidRPr="00E2619C">
        <w:t xml:space="preserve">-Nagel, #744300.1) was used to extract testis DNA from each </w:t>
      </w:r>
      <w:r w:rsidR="0003072B" w:rsidRPr="00E2619C">
        <w:t>individual piece</w:t>
      </w:r>
      <w:r w:rsidRPr="00E2619C">
        <w:t xml:space="preserve"> of testis tissue. </w:t>
      </w:r>
      <w:r w:rsidR="001355ED" w:rsidRPr="00E2619C">
        <w:t>In brief</w:t>
      </w:r>
      <w:r w:rsidRPr="00E2619C">
        <w:t xml:space="preserve">, </w:t>
      </w:r>
      <w:r w:rsidR="00241630" w:rsidRPr="00E2619C">
        <w:t xml:space="preserve">100µl of Buffer T1 and a 5mm steel bead (QIAGEN, #69989) were added </w:t>
      </w:r>
      <w:r w:rsidR="00AE5736" w:rsidRPr="00E2619C">
        <w:t xml:space="preserve">to </w:t>
      </w:r>
      <w:r w:rsidR="001355ED" w:rsidRPr="00E2619C">
        <w:t xml:space="preserve">a </w:t>
      </w:r>
      <w:r w:rsidR="00AE5736" w:rsidRPr="00E2619C">
        <w:t xml:space="preserve">maximum </w:t>
      </w:r>
      <w:r w:rsidR="001355ED" w:rsidRPr="00E2619C">
        <w:t xml:space="preserve">of </w:t>
      </w:r>
      <w:r w:rsidR="00241630" w:rsidRPr="00E2619C">
        <w:t xml:space="preserve">20mg of </w:t>
      </w:r>
      <w:r w:rsidR="00AE5736" w:rsidRPr="00E2619C">
        <w:t xml:space="preserve">testis </w:t>
      </w:r>
      <w:r w:rsidR="00241630" w:rsidRPr="00E2619C">
        <w:t xml:space="preserve">tissue which was transferred into a </w:t>
      </w:r>
      <w:r w:rsidR="000B4C29" w:rsidRPr="00E2619C">
        <w:t xml:space="preserve">2 ml </w:t>
      </w:r>
      <w:r w:rsidR="00241630" w:rsidRPr="00E2619C">
        <w:t>round bottom tube</w:t>
      </w:r>
      <w:r w:rsidR="00AE5736" w:rsidRPr="00E2619C">
        <w:t xml:space="preserve">. Then, the tissue was </w:t>
      </w:r>
      <w:r w:rsidR="000D078D" w:rsidRPr="00E2619C">
        <w:t>homogenized</w:t>
      </w:r>
      <w:r w:rsidR="00AE5736" w:rsidRPr="00E2619C">
        <w:t xml:space="preserve"> in the </w:t>
      </w:r>
      <w:proofErr w:type="spellStart"/>
      <w:r w:rsidR="00AE5736" w:rsidRPr="00E2619C">
        <w:t>TissueLyser</w:t>
      </w:r>
      <w:proofErr w:type="spellEnd"/>
      <w:r w:rsidR="00AE5736" w:rsidRPr="00E2619C">
        <w:t xml:space="preserve"> (Qiagen) at 25Hz for 1 minute and briefly spun down</w:t>
      </w:r>
      <w:r w:rsidR="000B4C29" w:rsidRPr="00E2619C">
        <w:t xml:space="preserve"> to collect tissue and foam at the bottom of tube</w:t>
      </w:r>
      <w:r w:rsidR="00AE5736" w:rsidRPr="00E2619C">
        <w:t>.</w:t>
      </w:r>
      <w:r w:rsidR="0032548E" w:rsidRPr="00E2619C">
        <w:t xml:space="preserve"> The steel bead was discarded carefully and </w:t>
      </w:r>
      <w:r w:rsidR="000B4C29" w:rsidRPr="00E2619C">
        <w:t xml:space="preserve">remaining </w:t>
      </w:r>
      <w:r w:rsidR="0032548E" w:rsidRPr="00E2619C">
        <w:t xml:space="preserve">100µl of Buffer T1 and 25µl </w:t>
      </w:r>
      <w:r w:rsidR="004A081A" w:rsidRPr="00E2619C">
        <w:t>Proteinase</w:t>
      </w:r>
      <w:r w:rsidR="0032548E" w:rsidRPr="00E2619C">
        <w:t xml:space="preserve"> K solution (75mg/2.</w:t>
      </w:r>
      <w:r w:rsidR="004B5784" w:rsidRPr="00E2619C">
        <w:t>6ml</w:t>
      </w:r>
      <w:r w:rsidR="0032548E" w:rsidRPr="00E2619C">
        <w:t>) were added</w:t>
      </w:r>
      <w:r w:rsidR="000B4C29" w:rsidRPr="00E2619C">
        <w:t>. The solution was mixed and spun down briefly to ensure</w:t>
      </w:r>
      <w:r w:rsidR="0007157B" w:rsidRPr="00E2619C">
        <w:t xml:space="preserve"> that</w:t>
      </w:r>
      <w:r w:rsidR="000B4C29" w:rsidRPr="00E2619C">
        <w:t xml:space="preserve"> the buffer </w:t>
      </w:r>
      <w:r w:rsidR="0007157B" w:rsidRPr="00E2619C">
        <w:t xml:space="preserve">fully covers </w:t>
      </w:r>
      <w:r w:rsidR="000B4C29" w:rsidRPr="00E2619C">
        <w:t>the whole tissue properly.</w:t>
      </w:r>
      <w:r w:rsidR="0061635A" w:rsidRPr="00E2619C">
        <w:t xml:space="preserve"> The samples were incubated at 37°C overnight. Afterwards, 3µl of RNase A </w:t>
      </w:r>
      <w:r w:rsidR="004A081A" w:rsidRPr="00E2619C">
        <w:t>solution (4mg/µl; QIAGEN)</w:t>
      </w:r>
      <w:r w:rsidR="0061635A" w:rsidRPr="00E2619C">
        <w:t xml:space="preserve"> </w:t>
      </w:r>
      <w:r w:rsidR="004A081A" w:rsidRPr="00E2619C">
        <w:t>was added to the lysed samples and incubated at 37°C for 1</w:t>
      </w:r>
      <w:r w:rsidR="0007157B" w:rsidRPr="00E2619C">
        <w:t xml:space="preserve"> </w:t>
      </w:r>
      <w:r w:rsidR="004A081A" w:rsidRPr="00E2619C">
        <w:t>hour, followed by a centrifugation step of 5 minutes at 6,000g.</w:t>
      </w:r>
      <w:r w:rsidR="00EE6FD7" w:rsidRPr="00E2619C">
        <w:t xml:space="preserve"> Then</w:t>
      </w:r>
      <w:r w:rsidR="0007157B" w:rsidRPr="00E2619C">
        <w:t>,</w:t>
      </w:r>
      <w:r w:rsidR="00EE6FD7" w:rsidRPr="00E2619C">
        <w:t xml:space="preserve"> 225µl of the cleared lysate were transferred to a low-binding DNA and RNA-free tube/</w:t>
      </w:r>
      <w:r w:rsidR="004B5784" w:rsidRPr="00E2619C">
        <w:t>s</w:t>
      </w:r>
      <w:r w:rsidR="000763C5" w:rsidRPr="00E2619C">
        <w:t xml:space="preserve">iliconized tube. </w:t>
      </w:r>
      <w:r w:rsidR="004449F9" w:rsidRPr="00E2619C">
        <w:t>Next</w:t>
      </w:r>
      <w:r w:rsidR="004E1498" w:rsidRPr="00E2619C">
        <w:t xml:space="preserve">, 24µl of NucleoMag B-Beads (which was vortexed and spun down briefly before using) and 360µl Buffer MB2 </w:t>
      </w:r>
      <w:r w:rsidR="0007157B" w:rsidRPr="00E2619C">
        <w:t xml:space="preserve">was </w:t>
      </w:r>
      <w:r w:rsidR="004E1498" w:rsidRPr="00E2619C">
        <w:t xml:space="preserve">added to each sample tube followed by 16 times </w:t>
      </w:r>
      <w:r w:rsidR="004B5784" w:rsidRPr="00E2619C">
        <w:t xml:space="preserve">resuspending </w:t>
      </w:r>
      <w:r w:rsidR="004E1498" w:rsidRPr="00E2619C">
        <w:t xml:space="preserve">and incubating for 5 minutes at </w:t>
      </w:r>
      <w:r w:rsidR="003D074C" w:rsidRPr="00E2619C">
        <w:t>RT</w:t>
      </w:r>
      <w:r w:rsidR="004449F9" w:rsidRPr="00E2619C">
        <w:t xml:space="preserve"> </w:t>
      </w:r>
      <w:r w:rsidR="003D074C" w:rsidRPr="00E2619C">
        <w:t xml:space="preserve">(RT) </w:t>
      </w:r>
      <w:r w:rsidR="007A4436" w:rsidRPr="00E2619C">
        <w:t>to</w:t>
      </w:r>
      <w:r w:rsidR="004449F9" w:rsidRPr="00E2619C">
        <w:t xml:space="preserve"> bind the DNA to the NucleoMag B beads</w:t>
      </w:r>
      <w:r w:rsidR="00686222" w:rsidRPr="00E2619C">
        <w:t xml:space="preserve">. </w:t>
      </w:r>
      <w:r w:rsidR="0007157B" w:rsidRPr="00E2619C">
        <w:t>T</w:t>
      </w:r>
      <w:r w:rsidR="004449F9" w:rsidRPr="00E2619C">
        <w:t>he sample</w:t>
      </w:r>
      <w:r w:rsidR="00686222" w:rsidRPr="00E2619C">
        <w:t xml:space="preserve"> tube was placed in the magnetic </w:t>
      </w:r>
      <w:r w:rsidR="00D549E7" w:rsidRPr="00E2619C">
        <w:t>separator</w:t>
      </w:r>
      <w:r w:rsidR="00686222" w:rsidRPr="00E2619C">
        <w:t xml:space="preserve"> for 2 minutes to separate the magnetic bead </w:t>
      </w:r>
      <w:r w:rsidR="0007157B" w:rsidRPr="00E2619C">
        <w:t xml:space="preserve">from the solution in </w:t>
      </w:r>
      <w:r w:rsidR="0007157B" w:rsidRPr="00E2619C">
        <w:lastRenderedPageBreak/>
        <w:t xml:space="preserve">order to remove the supernatant properly. </w:t>
      </w:r>
      <w:r w:rsidR="004449F9" w:rsidRPr="00E2619C">
        <w:t xml:space="preserve">Afterwards, the tubes were removed from the magnetic separator and </w:t>
      </w:r>
      <w:r w:rsidR="0007157B" w:rsidRPr="00E2619C">
        <w:t xml:space="preserve">beads were carefully resuspended in </w:t>
      </w:r>
      <w:r w:rsidR="004449F9" w:rsidRPr="00E2619C">
        <w:t xml:space="preserve">600µl </w:t>
      </w:r>
      <w:r w:rsidR="004B5784" w:rsidRPr="00E2619C">
        <w:t>b</w:t>
      </w:r>
      <w:r w:rsidR="004449F9" w:rsidRPr="00E2619C">
        <w:t xml:space="preserve">uffer </w:t>
      </w:r>
      <w:r w:rsidR="00195B4C" w:rsidRPr="00E2619C">
        <w:t xml:space="preserve">to get a homogenous </w:t>
      </w:r>
      <w:r w:rsidR="007E1345" w:rsidRPr="00E2619C">
        <w:t>solution. The</w:t>
      </w:r>
      <w:r w:rsidR="00195B4C" w:rsidRPr="00E2619C">
        <w:t xml:space="preserve"> samples were incubated on the magnetic for 2 minutes and supernatant was discarded. </w:t>
      </w:r>
      <w:r w:rsidR="00EB44C8" w:rsidRPr="00E2619C">
        <w:t xml:space="preserve">The </w:t>
      </w:r>
      <w:r w:rsidR="00195B4C" w:rsidRPr="00E2619C">
        <w:t>remaining</w:t>
      </w:r>
      <w:r w:rsidR="00EB44C8" w:rsidRPr="00E2619C">
        <w:t xml:space="preserve"> beads were resuspended in 600µl of Buffer MB4 </w:t>
      </w:r>
      <w:r w:rsidR="007A4436" w:rsidRPr="00E2619C">
        <w:t xml:space="preserve">and </w:t>
      </w:r>
      <w:r w:rsidR="00195B4C" w:rsidRPr="00E2619C">
        <w:t xml:space="preserve">again </w:t>
      </w:r>
      <w:r w:rsidR="007A4436" w:rsidRPr="00E2619C">
        <w:t xml:space="preserve">incubated for 2 minutes while on the magnetic </w:t>
      </w:r>
      <w:r w:rsidR="007F2DBD" w:rsidRPr="00E2619C">
        <w:t>separator.</w:t>
      </w:r>
      <w:r w:rsidR="00195B4C" w:rsidRPr="00E2619C">
        <w:t xml:space="preserve"> The</w:t>
      </w:r>
      <w:r w:rsidR="007A4436" w:rsidRPr="00E2619C">
        <w:t xml:space="preserve"> supernatant was discarded</w:t>
      </w:r>
      <w:r w:rsidR="00195B4C" w:rsidRPr="00E2619C">
        <w:t xml:space="preserve"> and beads were </w:t>
      </w:r>
      <w:r w:rsidR="00781D4A" w:rsidRPr="00E2619C">
        <w:t xml:space="preserve">washed. </w:t>
      </w:r>
      <w:r w:rsidR="007E1345" w:rsidRPr="00E2619C">
        <w:t>Therefore, 900</w:t>
      </w:r>
      <w:r w:rsidR="008D3B97" w:rsidRPr="00E2619C">
        <w:t xml:space="preserve"> µl</w:t>
      </w:r>
      <w:r w:rsidR="005112C1" w:rsidRPr="00E2619C">
        <w:t xml:space="preserve"> of Buffer MB5</w:t>
      </w:r>
      <w:r w:rsidR="00473265" w:rsidRPr="00E2619C">
        <w:t xml:space="preserve"> </w:t>
      </w:r>
      <w:r w:rsidR="00781D4A" w:rsidRPr="00E2619C">
        <w:t xml:space="preserve">was </w:t>
      </w:r>
      <w:r w:rsidR="00473265" w:rsidRPr="00E2619C">
        <w:t>gently added</w:t>
      </w:r>
      <w:r w:rsidR="005112C1" w:rsidRPr="00E2619C">
        <w:t xml:space="preserve"> to the beads </w:t>
      </w:r>
      <w:r w:rsidR="00473265" w:rsidRPr="00E2619C">
        <w:t xml:space="preserve">while still attracted to magnet and </w:t>
      </w:r>
      <w:r w:rsidR="00781D4A" w:rsidRPr="00E2619C">
        <w:t xml:space="preserve">incubated </w:t>
      </w:r>
      <w:r w:rsidR="007F2DBD" w:rsidRPr="00E2619C">
        <w:t>for 45</w:t>
      </w:r>
      <w:r w:rsidR="00473265" w:rsidRPr="00E2619C">
        <w:t xml:space="preserve">-60 seconds </w:t>
      </w:r>
      <w:r w:rsidR="00781D4A" w:rsidRPr="00E2619C">
        <w:t xml:space="preserve">before discarding </w:t>
      </w:r>
      <w:r w:rsidR="00473265" w:rsidRPr="00E2619C">
        <w:t>the supernatant gently to remove traces of ethanol. The beads were resuspended with 50µl of Buffer MB6</w:t>
      </w:r>
      <w:r w:rsidR="00D549E7" w:rsidRPr="00E2619C">
        <w:t xml:space="preserve"> and incubated at </w:t>
      </w:r>
      <w:r w:rsidR="003D074C" w:rsidRPr="00E2619C">
        <w:t>RT</w:t>
      </w:r>
      <w:r w:rsidR="00D549E7" w:rsidRPr="00E2619C">
        <w:t xml:space="preserve"> for 10 minutes. </w:t>
      </w:r>
      <w:r w:rsidR="00781D4A" w:rsidRPr="00E2619C">
        <w:t>Finally</w:t>
      </w:r>
      <w:r w:rsidR="00D549E7" w:rsidRPr="00E2619C">
        <w:t>, the tubes were placed on the magnetic for 2 minutes until the</w:t>
      </w:r>
      <w:r w:rsidR="004B5784" w:rsidRPr="00E2619C">
        <w:t xml:space="preserve"> solution got clear</w:t>
      </w:r>
      <w:r w:rsidR="00D549E7" w:rsidRPr="00E2619C">
        <w:t xml:space="preserve"> and the supernatant containing genomic DNA was transferred to a fresh low-binding nucleic acid-free tube. </w:t>
      </w:r>
    </w:p>
    <w:p w14:paraId="3CEC0E2B" w14:textId="77777777" w:rsidR="00AD5F6B" w:rsidRPr="00E2619C" w:rsidRDefault="00AD5F6B" w:rsidP="00D506D2">
      <w:pPr>
        <w:pStyle w:val="Heading2"/>
        <w:rPr>
          <w:color w:val="auto"/>
        </w:rPr>
      </w:pPr>
      <w:bookmarkStart w:id="13" w:name="_Toc156324605"/>
      <w:bookmarkStart w:id="14" w:name="_Toc159401461"/>
      <w:bookmarkStart w:id="15" w:name="_Toc164766652"/>
      <w:r w:rsidRPr="00E2619C">
        <w:rPr>
          <w:color w:val="auto"/>
        </w:rPr>
        <w:t>Duplex library preparation</w:t>
      </w:r>
      <w:bookmarkEnd w:id="13"/>
      <w:bookmarkEnd w:id="14"/>
      <w:bookmarkEnd w:id="15"/>
    </w:p>
    <w:p w14:paraId="429C22D2" w14:textId="553E1DDE" w:rsidR="008157C6" w:rsidRPr="00E2619C" w:rsidRDefault="0011163D" w:rsidP="00D506D2">
      <w:r w:rsidRPr="00E2619C">
        <w:t xml:space="preserve">The protocol for the library preparation was based on </w:t>
      </w:r>
      <w:r w:rsidR="0092191A" w:rsidRPr="00E2619C">
        <w:fldChar w:fldCharType="begin"/>
      </w:r>
      <w:r w:rsidR="00E2619C">
        <w:instrText xml:space="preserve"> ADDIN EN.CITE &lt;EndNote&gt;&lt;Cite&gt;&lt;Author&gt;Salazar&lt;/Author&gt;&lt;Year&gt;2022&lt;/Year&gt;&lt;RecNum&gt;15&lt;/RecNum&gt;&lt;DisplayText&gt;(Salazar et al. 2022)&lt;/DisplayText&gt;&lt;record&gt;&lt;rec-number&gt;15&lt;/rec-number&gt;&lt;foreign-keys&gt;&lt;key app="EN" db-id="e5fz2axtlpsd0deedz6vt991vwsxezpza059" timestamp="1671794665"&gt;15&lt;/key&gt;&lt;/foreign-keys&gt;&lt;ref-type name="Journal Article"&gt;17&lt;/ref-type&gt;&lt;contributors&gt;&lt;authors&gt;&lt;author&gt;Salazar, R.&lt;/author&gt;&lt;author&gt;Arbeithuber, B.&lt;/author&gt;&lt;author&gt;Ivankovic, M.&lt;/author&gt;&lt;author&gt;Heinzl, M.&lt;/author&gt;&lt;author&gt;Moura, S.&lt;/author&gt;&lt;author&gt;Hartl, I.&lt;/author&gt;&lt;author&gt;Mair, T.&lt;/author&gt;&lt;author&gt;Lahnsteiner, A.&lt;/author&gt;&lt;author&gt;Ebner, T.&lt;/author&gt;&lt;author&gt;Shebl, O.&lt;/author&gt;&lt;author&gt;Proll, J.&lt;/author&gt;&lt;author&gt;Tiemann-Boege, I.&lt;/author&gt;&lt;/authors&gt;&lt;/contributors&gt;&lt;auth-address&gt;Institute of Biophysics, Johannes Kepler University, Linz, Austria 4020.&amp;#xD;Department of Gynecology, Obstetrics and Gynecological Endocrinology, Kepler University Hospital, Linz, Austria 4020.&amp;#xD;Center for Medical Research, Faculty of Medicine, Johannes Kepler University, Linz, Austria 4020.&lt;/auth-address&gt;&lt;titles&gt;&lt;title&gt;Discovery of an unusually high number of de novo mutations in sperm of older men using duplex sequencing&lt;/title&gt;&lt;secondary-title&gt;Genome Res&lt;/secondary-title&gt;&lt;/titles&gt;&lt;periodical&gt;&lt;full-title&gt;Genome Res&lt;/full-title&gt;&lt;/periodical&gt;&lt;pages&gt;499-511&lt;/pages&gt;&lt;volume&gt;32&lt;/volume&gt;&lt;number&gt;3&lt;/number&gt;&lt;edition&gt;2022/02/26&lt;/edition&gt;&lt;keywords&gt;&lt;keyword&gt;Aged&lt;/keyword&gt;&lt;keyword&gt;Germ Cells&lt;/keyword&gt;&lt;keyword&gt;Humans&lt;/keyword&gt;&lt;keyword&gt;Male&lt;/keyword&gt;&lt;keyword&gt;*Mosaicism&lt;/keyword&gt;&lt;keyword&gt;Mutation&lt;/keyword&gt;&lt;keyword&gt;Mutation Rate&lt;/keyword&gt;&lt;keyword&gt;*Spermatozoa&lt;/keyword&gt;&lt;/keywords&gt;&lt;dates&gt;&lt;year&gt;2022&lt;/year&gt;&lt;pub-dates&gt;&lt;date&gt;Mar&lt;/date&gt;&lt;/pub-dates&gt;&lt;/dates&gt;&lt;isbn&gt;1549-5469 (Electronic)&amp;#xD;1088-9051 (Linking)&lt;/isbn&gt;&lt;accession-num&gt;35210354&lt;/accession-num&gt;&lt;urls&gt;&lt;related-urls&gt;&lt;url&gt;https://www.ncbi.nlm.nih.gov/pubmed/35210354&lt;/url&gt;&lt;/related-urls&gt;&lt;/urls&gt;&lt;electronic-resource-num&gt;10.1101/gr.275695.121&lt;/electronic-resource-num&gt;&lt;/record&gt;&lt;/Cite&gt;&lt;/EndNote&gt;</w:instrText>
      </w:r>
      <w:r w:rsidR="0092191A" w:rsidRPr="00E2619C">
        <w:fldChar w:fldCharType="separate"/>
      </w:r>
      <w:r w:rsidR="00E2619C">
        <w:rPr>
          <w:noProof/>
        </w:rPr>
        <w:t>(Salazar et al. 2022)</w:t>
      </w:r>
      <w:r w:rsidR="0092191A" w:rsidRPr="00E2619C">
        <w:fldChar w:fldCharType="end"/>
      </w:r>
      <w:r w:rsidRPr="00E2619C">
        <w:t xml:space="preserve"> with adaptations from </w:t>
      </w:r>
      <w:r w:rsidR="0092191A" w:rsidRPr="00E2619C">
        <w:fldChar w:fldCharType="begin">
          <w:fldData xml:space="preserve">PEVuZE5vdGU+PENpdGU+PEF1dGhvcj5BYmFzY2FsPC9BdXRob3I+PFllYXI+MjAyMTwvWWVhcj48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</w:fldData>
        </w:fldChar>
      </w:r>
      <w:r w:rsidR="00E2619C">
        <w:instrText xml:space="preserve"> ADDIN EN.CITE </w:instrText>
      </w:r>
      <w:r w:rsidR="00E2619C">
        <w:fldChar w:fldCharType="begin">
          <w:fldData xml:space="preserve">PEVuZE5vdGU+PENpdGU+PEF1dGhvcj5BYmFzY2FsPC9BdXRob3I+PFllYXI+MjAyMTwvWWVhcj48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</w:fldData>
        </w:fldChar>
      </w:r>
      <w:r w:rsidR="00E2619C">
        <w:instrText xml:space="preserve"> ADDIN EN.CITE.DATA </w:instrText>
      </w:r>
      <w:r w:rsidR="00E2619C">
        <w:fldChar w:fldCharType="end"/>
      </w:r>
      <w:r w:rsidR="0092191A" w:rsidRPr="00E2619C">
        <w:fldChar w:fldCharType="separate"/>
      </w:r>
      <w:r w:rsidR="00E2619C">
        <w:rPr>
          <w:noProof/>
        </w:rPr>
        <w:t>(Salk et al. 2019; Abascal et al. 2021)</w:t>
      </w:r>
      <w:r w:rsidR="0092191A" w:rsidRPr="00E2619C">
        <w:fldChar w:fldCharType="end"/>
      </w:r>
      <w:r w:rsidRPr="00E2619C">
        <w:t xml:space="preserve">. The differences between the unrepaired and repaired approach included steps that remove DNA lesions, including treatments with USER and </w:t>
      </w:r>
      <w:proofErr w:type="spellStart"/>
      <w:r w:rsidRPr="00E2619C">
        <w:t>Fpg</w:t>
      </w:r>
      <w:proofErr w:type="spellEnd"/>
      <w:r w:rsidRPr="00E2619C">
        <w:t xml:space="preserve">-Glycosylase and a blunting step with a Mung bean nuclease in combination with </w:t>
      </w:r>
      <w:proofErr w:type="spellStart"/>
      <w:r w:rsidRPr="00E2619C">
        <w:t>ddBTPs</w:t>
      </w:r>
      <w:proofErr w:type="spellEnd"/>
      <w:r w:rsidRPr="00E2619C">
        <w:t xml:space="preserve"> nick sealing.</w:t>
      </w:r>
      <w:r w:rsidRPr="00E2619C">
        <w:rPr>
          <w:rFonts w:ascii="Calibri Light" w:eastAsia="Times New Roman" w:hAnsi="Calibri Light" w:cs="Calibri Light"/>
          <w:lang w:eastAsia="de-DE"/>
        </w:rPr>
        <w:t xml:space="preserve"> </w:t>
      </w:r>
      <w:r w:rsidRPr="00E2619C">
        <w:t>S</w:t>
      </w:r>
      <w:r w:rsidR="00605A54" w:rsidRPr="00E2619C">
        <w:t xml:space="preserve">pecific library preparation </w:t>
      </w:r>
      <w:r w:rsidR="00AE505A" w:rsidRPr="00E2619C">
        <w:t xml:space="preserve">strategies </w:t>
      </w:r>
      <w:r w:rsidRPr="00E2619C">
        <w:t>are summarized in</w:t>
      </w:r>
      <w:r w:rsidR="00F9056D" w:rsidRPr="00E2619C">
        <w:rPr>
          <w:rStyle w:val="Hyperlink"/>
          <w:color w:val="auto"/>
          <w:u w:val="none"/>
        </w:rPr>
        <w:t xml:space="preserve"> </w:t>
      </w:r>
      <w:r w:rsidR="00B230FC" w:rsidRPr="00E2619C">
        <w:t>Supplementary</w:t>
      </w:r>
      <w:r w:rsidR="00B230FC" w:rsidRPr="00E2619C">
        <w:rPr>
          <w:rStyle w:val="Hyperlink"/>
          <w:color w:val="auto"/>
          <w:u w:val="none"/>
        </w:rPr>
        <w:t xml:space="preserve"> </w:t>
      </w:r>
      <w:r w:rsidR="002725CE">
        <w:rPr>
          <w:rStyle w:val="Hyperlink"/>
          <w:color w:val="auto"/>
          <w:u w:val="none"/>
        </w:rPr>
        <w:t>Table S12</w:t>
      </w:r>
      <w:r w:rsidR="00151020" w:rsidRPr="00E2619C">
        <w:t>.</w:t>
      </w:r>
      <w:r w:rsidR="00605A54" w:rsidRPr="00E2619C">
        <w:t xml:space="preserve"> </w:t>
      </w:r>
    </w:p>
    <w:p w14:paraId="488DFD00" w14:textId="554BD293" w:rsidR="008A3DBF" w:rsidRPr="00E2619C" w:rsidRDefault="00AD5F6B" w:rsidP="00D506D2">
      <w:pPr>
        <w:pStyle w:val="Heading3"/>
      </w:pPr>
      <w:bookmarkStart w:id="16" w:name="_Toc156324606"/>
      <w:bookmarkStart w:id="17" w:name="_Toc164766653"/>
      <w:r w:rsidRPr="00E2619C">
        <w:t>Adapter synthesis</w:t>
      </w:r>
      <w:bookmarkEnd w:id="16"/>
      <w:bookmarkEnd w:id="17"/>
      <w:r w:rsidRPr="00E2619C">
        <w:t xml:space="preserve"> </w:t>
      </w:r>
    </w:p>
    <w:p w14:paraId="42AFCB6D" w14:textId="6C946809" w:rsidR="00BC5245" w:rsidRPr="00E2619C" w:rsidRDefault="00085B73" w:rsidP="00D506D2">
      <w:pPr>
        <w:rPr>
          <w:lang w:eastAsia="en-GB"/>
        </w:rPr>
      </w:pPr>
      <w:r w:rsidRPr="00E2619C">
        <w:rPr>
          <w:noProof/>
        </w:rPr>
        <w:drawing>
          <wp:anchor distT="0" distB="0" distL="114300" distR="114300" simplePos="0" relativeHeight="251665408" behindDoc="1" locked="0" layoutInCell="1" allowOverlap="1" wp14:anchorId="7D390E07" wp14:editId="1AF8CA85">
            <wp:simplePos x="0" y="0"/>
            <wp:positionH relativeFrom="margin">
              <wp:posOffset>-99695</wp:posOffset>
            </wp:positionH>
            <wp:positionV relativeFrom="paragraph">
              <wp:posOffset>71755</wp:posOffset>
            </wp:positionV>
            <wp:extent cx="1569720" cy="1338580"/>
            <wp:effectExtent l="0" t="0" r="0" b="0"/>
            <wp:wrapTight wrapText="bothSides">
              <wp:wrapPolygon edited="0">
                <wp:start x="0" y="0"/>
                <wp:lineTo x="0" y="21211"/>
                <wp:lineTo x="21233" y="21211"/>
                <wp:lineTo x="2123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9720" cy="1338580"/>
                    </a:xfrm>
                    <a:prstGeom prst="rect">
                      <a:avLst/>
                    </a:prstGeom>
                    <a:noFill/>
                    <a:ln>
                      <a:noFill/>
                    </a:ln>
                  </pic:spPr>
                </pic:pic>
              </a:graphicData>
            </a:graphic>
            <wp14:sizeRelH relativeFrom="page">
              <wp14:pctWidth>0</wp14:pctWidth>
            </wp14:sizeRelH>
            <wp14:sizeRelV relativeFrom="page">
              <wp14:pctHeight>0</wp14:pctHeight>
            </wp14:sizeRelV>
          </wp:anchor>
        </w:drawing>
      </w:r>
      <w:r w:rsidR="00A253F5" w:rsidRPr="00E2619C">
        <w:t xml:space="preserve">We utilized </w:t>
      </w:r>
      <w:proofErr w:type="spellStart"/>
      <w:r w:rsidR="00B71697" w:rsidRPr="00E2619C">
        <w:t>DS_Hairpin_U</w:t>
      </w:r>
      <w:proofErr w:type="spellEnd"/>
      <w:r w:rsidR="00B71697" w:rsidRPr="00E2619C">
        <w:t xml:space="preserve"> (</w:t>
      </w:r>
      <w:r w:rsidR="00A253F5" w:rsidRPr="00E2619C">
        <w:t>adapter 2</w:t>
      </w:r>
      <w:r w:rsidR="00B71697" w:rsidRPr="00E2619C">
        <w:t>)</w:t>
      </w:r>
      <w:r w:rsidR="002F5DFB" w:rsidRPr="00E2619C">
        <w:t xml:space="preserve"> </w:t>
      </w:r>
      <w:r w:rsidR="00A253F5" w:rsidRPr="00E2619C">
        <w:t>described</w:t>
      </w:r>
      <w:r w:rsidR="00794C44" w:rsidRPr="00E2619C">
        <w:t xml:space="preserve"> </w:t>
      </w:r>
      <w:r w:rsidR="00A253F5" w:rsidRPr="00E2619C">
        <w:t xml:space="preserve">in </w:t>
      </w:r>
      <w:r w:rsidR="0092191A" w:rsidRPr="00E2619C">
        <w:fldChar w:fldCharType="begin"/>
      </w:r>
      <w:r w:rsidR="00E2619C">
        <w:instrText xml:space="preserve"> ADDIN EN.CITE &lt;EndNote&gt;&lt;Cite&gt;&lt;Author&gt;Salazar&lt;/Author&gt;&lt;Year&gt;2022&lt;/Year&gt;&lt;RecNum&gt;15&lt;/RecNum&gt;&lt;DisplayText&gt;(Salazar et al. 2022)&lt;/DisplayText&gt;&lt;record&gt;&lt;rec-number&gt;15&lt;/rec-number&gt;&lt;foreign-keys&gt;&lt;key app="EN" db-id="e5fz2axtlpsd0deedz6vt991vwsxezpza059" timestamp="1671794665"&gt;15&lt;/key&gt;&lt;/foreign-keys&gt;&lt;ref-type name="Journal Article"&gt;17&lt;/ref-type&gt;&lt;contributors&gt;&lt;authors&gt;&lt;author&gt;Salazar, R.&lt;/author&gt;&lt;author&gt;Arbeithuber, B.&lt;/author&gt;&lt;author&gt;Ivankovic, M.&lt;/author&gt;&lt;author&gt;Heinzl, M.&lt;/author&gt;&lt;author&gt;Moura, S.&lt;/author&gt;&lt;author&gt;Hartl, I.&lt;/author&gt;&lt;author&gt;Mair, T.&lt;/author&gt;&lt;author&gt;Lahnsteiner, A.&lt;/author&gt;&lt;author&gt;Ebner, T.&lt;/author&gt;&lt;author&gt;Shebl, O.&lt;/author&gt;&lt;author&gt;Proll, J.&lt;/author&gt;&lt;author&gt;Tiemann-Boege, I.&lt;/author&gt;&lt;/authors&gt;&lt;/contributors&gt;&lt;auth-address&gt;Institute of Biophysics, Johannes Kepler University, Linz, Austria 4020.&amp;#xD;Department of Gynecology, Obstetrics and Gynecological Endocrinology, Kepler University Hospital, Linz, Austria 4020.&amp;#xD;Center for Medical Research, Faculty of Medicine, Johannes Kepler University, Linz, Austria 4020.&lt;/auth-address&gt;&lt;titles&gt;&lt;title&gt;Discovery of an unusually high number of de novo mutations in sperm of older men using duplex sequencing&lt;/title&gt;&lt;secondary-title&gt;Genome Res&lt;/secondary-title&gt;&lt;/titles&gt;&lt;periodical&gt;&lt;full-title&gt;Genome Res&lt;/full-title&gt;&lt;/periodical&gt;&lt;pages&gt;499-511&lt;/pages&gt;&lt;volume&gt;32&lt;/volume&gt;&lt;number&gt;3&lt;/number&gt;&lt;edition&gt;2022/02/26&lt;/edition&gt;&lt;keywords&gt;&lt;keyword&gt;Aged&lt;/keyword&gt;&lt;keyword&gt;Germ Cells&lt;/keyword&gt;&lt;keyword&gt;Humans&lt;/keyword&gt;&lt;keyword&gt;Male&lt;/keyword&gt;&lt;keyword&gt;*Mosaicism&lt;/keyword&gt;&lt;keyword&gt;Mutation&lt;/keyword&gt;&lt;keyword&gt;Mutation Rate&lt;/keyword&gt;&lt;keyword&gt;*Spermatozoa&lt;/keyword&gt;&lt;/keywords&gt;&lt;dates&gt;&lt;year&gt;2022&lt;/year&gt;&lt;pub-dates&gt;&lt;date&gt;Mar&lt;/date&gt;&lt;/pub-dates&gt;&lt;/dates&gt;&lt;isbn&gt;1549-5469 (Electronic)&amp;#xD;1088-9051 (Linking)&lt;/isbn&gt;&lt;accession-num&gt;35210354&lt;/accession-num&gt;&lt;urls&gt;&lt;related-urls&gt;&lt;url&gt;https://www.ncbi.nlm.nih.gov/pubmed/35210354&lt;/url&gt;&lt;/related-urls&gt;&lt;/urls&gt;&lt;electronic-resource-num&gt;10.1101/gr.275695.121&lt;/electronic-resource-num&gt;&lt;/record&gt;&lt;/Cite&gt;&lt;/EndNote&gt;</w:instrText>
      </w:r>
      <w:r w:rsidR="0092191A" w:rsidRPr="00E2619C">
        <w:fldChar w:fldCharType="separate"/>
      </w:r>
      <w:r w:rsidR="00E2619C">
        <w:rPr>
          <w:noProof/>
        </w:rPr>
        <w:t>(Salazar et al. 2022)</w:t>
      </w:r>
      <w:r w:rsidR="0092191A" w:rsidRPr="00E2619C">
        <w:fldChar w:fldCharType="end"/>
      </w:r>
      <w:r w:rsidR="00A253F5" w:rsidRPr="00E2619C">
        <w:t xml:space="preserve"> </w:t>
      </w:r>
      <w:r w:rsidRPr="00E2619C">
        <w:t xml:space="preserve">, which is a </w:t>
      </w:r>
      <w:r w:rsidR="00794C44" w:rsidRPr="00E2619C">
        <w:t>closed loop hairpin</w:t>
      </w:r>
      <w:r w:rsidR="002F5DFB" w:rsidRPr="00E2619C">
        <w:t xml:space="preserve"> adapter</w:t>
      </w:r>
      <w:r w:rsidR="002E0102" w:rsidRPr="00E2619C">
        <w:t xml:space="preserve"> (sequence details are listed in</w:t>
      </w:r>
      <w:r w:rsidR="00F9056D" w:rsidRPr="00E2619C">
        <w:t xml:space="preserve"> </w:t>
      </w:r>
      <w:r w:rsidR="00B230FC" w:rsidRPr="00E2619C">
        <w:t xml:space="preserve">Supplementary </w:t>
      </w:r>
      <w:r w:rsidR="002725CE">
        <w:t>Table S14</w:t>
      </w:r>
      <w:r w:rsidR="0011163D" w:rsidRPr="00E2619C">
        <w:t xml:space="preserve">). </w:t>
      </w:r>
      <w:r w:rsidR="00FE1C6F" w:rsidRPr="00E2619C">
        <w:t>In brief</w:t>
      </w:r>
      <w:r w:rsidR="00794C44" w:rsidRPr="00E2619C">
        <w:t xml:space="preserve">, the </w:t>
      </w:r>
      <w:r w:rsidR="00027429" w:rsidRPr="00E2619C">
        <w:t xml:space="preserve">adapter had a </w:t>
      </w:r>
      <w:r w:rsidR="00794C44" w:rsidRPr="00E2619C">
        <w:t>closed hairpin structure</w:t>
      </w:r>
      <w:r w:rsidR="0011163D" w:rsidRPr="00E2619C">
        <w:t xml:space="preserve">, </w:t>
      </w:r>
      <w:r w:rsidR="00027429" w:rsidRPr="00E2619C">
        <w:t>which showed</w:t>
      </w:r>
      <w:r w:rsidR="00F6762C" w:rsidRPr="00E2619C">
        <w:t xml:space="preserve"> a better ligation efficiency </w:t>
      </w:r>
      <w:r w:rsidR="00794C44" w:rsidRPr="00E2619C">
        <w:t>and</w:t>
      </w:r>
      <w:r w:rsidR="00C2540A" w:rsidRPr="00E2619C">
        <w:t xml:space="preserve"> can be opened with the </w:t>
      </w:r>
      <w:r w:rsidR="00794C44" w:rsidRPr="00E2619C">
        <w:t>USER enzyme mix (New England Biolabs</w:t>
      </w:r>
      <w:r w:rsidR="00C2540A" w:rsidRPr="00E2619C">
        <w:t>, NEB</w:t>
      </w:r>
      <w:r w:rsidR="00BD144E" w:rsidRPr="00E2619C">
        <w:t>, #M5505</w:t>
      </w:r>
      <w:r w:rsidR="00794C44" w:rsidRPr="00E2619C">
        <w:t>)</w:t>
      </w:r>
      <w:r w:rsidR="00C2540A" w:rsidRPr="00E2619C">
        <w:t xml:space="preserve"> </w:t>
      </w:r>
      <w:r w:rsidR="00794C44" w:rsidRPr="00E2619C">
        <w:t xml:space="preserve">after the ligation step. </w:t>
      </w:r>
    </w:p>
    <w:p w14:paraId="6F286CBB" w14:textId="56D363F9" w:rsidR="00C149B7" w:rsidRDefault="00C149B7" w:rsidP="00D506D2">
      <w:pPr>
        <w:pStyle w:val="Paperstandard"/>
      </w:pPr>
    </w:p>
    <w:p w14:paraId="06AF2A11" w14:textId="77777777" w:rsidR="00E2619C" w:rsidRPr="00E2619C" w:rsidRDefault="00E2619C" w:rsidP="00D506D2">
      <w:pPr>
        <w:pStyle w:val="Paperstandard"/>
      </w:pPr>
    </w:p>
    <w:p w14:paraId="7CE040A2" w14:textId="5D4F4427" w:rsidR="00C149B7" w:rsidRPr="00E2619C" w:rsidRDefault="00C149B7" w:rsidP="00D506D2">
      <w:pPr>
        <w:pStyle w:val="Heading3"/>
      </w:pPr>
      <w:bookmarkStart w:id="18" w:name="_Toc156324609"/>
      <w:bookmarkStart w:id="19" w:name="_Toc159401462"/>
      <w:bookmarkStart w:id="20" w:name="_Toc164766654"/>
      <w:r w:rsidRPr="00E2619C">
        <w:t>Random fragmentation by Covaris shearing</w:t>
      </w:r>
      <w:bookmarkEnd w:id="18"/>
      <w:bookmarkEnd w:id="19"/>
      <w:bookmarkEnd w:id="20"/>
    </w:p>
    <w:p w14:paraId="16CAAE80" w14:textId="684966A0" w:rsidR="002C44EC" w:rsidRPr="00E2619C" w:rsidRDefault="00027429" w:rsidP="00D506D2">
      <w:r w:rsidRPr="00E2619C">
        <w:t xml:space="preserve">The Covaris shearing was combined with two strategies called “unrepaired libraries” and “repaired libraries”. For repaired libraries an additional blunting step was added in combination with </w:t>
      </w:r>
      <w:proofErr w:type="spellStart"/>
      <w:r w:rsidRPr="00E2619C">
        <w:t>ddBTPs</w:t>
      </w:r>
      <w:proofErr w:type="spellEnd"/>
      <w:r w:rsidRPr="00E2619C">
        <w:t xml:space="preserve"> in order to reduce error rates, modified from </w:t>
      </w:r>
      <w:r w:rsidR="0092191A" w:rsidRPr="00E2619C">
        <w:fldChar w:fldCharType="begin">
          <w:fldData xml:space="preserve">PEVuZE5vdGU+PENpdGU+PEF1dGhvcj5BYmFzY2FsPC9BdXRob3I+PFllYXI+MjAyMTwvWWVhcj48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</w:fldData>
        </w:fldChar>
      </w:r>
      <w:r w:rsidR="00E2619C">
        <w:instrText xml:space="preserve"> ADDIN EN.CITE </w:instrText>
      </w:r>
      <w:r w:rsidR="00E2619C">
        <w:fldChar w:fldCharType="begin">
          <w:fldData xml:space="preserve">PEVuZE5vdGU+PENpdGU+PEF1dGhvcj5BYmFzY2FsPC9BdXRob3I+PFllYXI+MjAyMTwvWWVhcj48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</w:fldData>
        </w:fldChar>
      </w:r>
      <w:r w:rsidR="00E2619C">
        <w:instrText xml:space="preserve"> ADDIN EN.CITE.DATA </w:instrText>
      </w:r>
      <w:r w:rsidR="00E2619C">
        <w:fldChar w:fldCharType="end"/>
      </w:r>
      <w:r w:rsidR="0092191A" w:rsidRPr="00E2619C">
        <w:fldChar w:fldCharType="separate"/>
      </w:r>
      <w:r w:rsidR="00E2619C">
        <w:rPr>
          <w:noProof/>
        </w:rPr>
        <w:t>(Abascal et al. 2021)</w:t>
      </w:r>
      <w:r w:rsidR="0092191A" w:rsidRPr="00E2619C">
        <w:fldChar w:fldCharType="end"/>
      </w:r>
      <w:r w:rsidRPr="00E2619C">
        <w:t xml:space="preserve">. </w:t>
      </w:r>
    </w:p>
    <w:p w14:paraId="3CE5692D" w14:textId="77777777" w:rsidR="009A0EB5" w:rsidRPr="00E2619C" w:rsidRDefault="009A0EB5" w:rsidP="00D506D2">
      <w:pPr>
        <w:pStyle w:val="Heading3"/>
      </w:pPr>
      <w:bookmarkStart w:id="21" w:name="_Toc159401464"/>
      <w:bookmarkStart w:id="22" w:name="_Toc164766655"/>
      <w:r w:rsidRPr="00E2619C">
        <w:t>Unrepaired libraries:</w:t>
      </w:r>
      <w:bookmarkEnd w:id="21"/>
      <w:bookmarkEnd w:id="22"/>
      <w:r w:rsidRPr="00E2619C">
        <w:t xml:space="preserve"> </w:t>
      </w:r>
    </w:p>
    <w:p w14:paraId="7BE1940A" w14:textId="16296248" w:rsidR="009A0EB5" w:rsidRPr="00E2619C" w:rsidRDefault="009A0EB5" w:rsidP="00D506D2">
      <w:r w:rsidRPr="00E2619C">
        <w:t>Genomic DNA (gDNA) random fragmentation was accomplished via focused ultrasonication (Covaris M220) to yield 250 bp fragments (100 sec, peak power 50, 20% duty factor, 200 cycles/burst) followed by a double size selection performed using Sera-Mag Select beads (</w:t>
      </w:r>
      <w:proofErr w:type="spellStart"/>
      <w:r w:rsidRPr="00E2619C">
        <w:t>Cytiva</w:t>
      </w:r>
      <w:proofErr w:type="spellEnd"/>
      <w:r w:rsidRPr="00E2619C">
        <w:t xml:space="preserve">) to exclude fragments </w:t>
      </w:r>
      <w:r w:rsidR="00E2619C">
        <w:t>below or above</w:t>
      </w:r>
      <w:r w:rsidRPr="00E2619C">
        <w:t xml:space="preserve"> 100-400 bp. Approximately 2 µg sonicated DNA, 1x CutSmart buffer (NEB), and 0.7 volumes of beads were combined in a 200 µl reaction. After careful mixing and a 10-minute incubation at room temperature, supernatant (190 µl) was transferred following magnetic separation. Subsequently, 2.5 volumes of beads were added, mixed, and incubated for 10 minutes. The beads were washed twice with 80% ethanol, dried, and the DNA was eluted in 20 µl nuclease-free water (Sigma Aldrich).</w:t>
      </w:r>
    </w:p>
    <w:p w14:paraId="60B41D1B" w14:textId="5E123755" w:rsidR="009A0EB5" w:rsidRPr="00E2619C" w:rsidRDefault="009A0EB5" w:rsidP="00D506D2">
      <w:r w:rsidRPr="00E2619C">
        <w:t xml:space="preserve">A maximum of 1 µg DNA was processed for end-repair/A-tailing using the </w:t>
      </w:r>
      <w:proofErr w:type="spellStart"/>
      <w:r w:rsidRPr="00E2619C">
        <w:t>NEBNext</w:t>
      </w:r>
      <w:proofErr w:type="spellEnd"/>
      <w:r w:rsidRPr="00E2619C">
        <w:t xml:space="preserve"> Ultra II End Repair/</w:t>
      </w:r>
      <w:proofErr w:type="spellStart"/>
      <w:r w:rsidRPr="00E2619C">
        <w:t>dA</w:t>
      </w:r>
      <w:proofErr w:type="spellEnd"/>
      <w:r w:rsidRPr="00E2619C">
        <w:t xml:space="preserve">-Tailing Module (NEB, #E7546) followed by the ligation of duplex adapters (described in the previous section) in a 20-molar excess to the input DNA using the </w:t>
      </w:r>
      <w:proofErr w:type="spellStart"/>
      <w:r w:rsidRPr="00E2619C">
        <w:t>NEBNext</w:t>
      </w:r>
      <w:proofErr w:type="spellEnd"/>
      <w:r w:rsidRPr="00E2619C">
        <w:t xml:space="preserve"> Ultra II Ligation Module (NEB, #E7595) and purified using 1 volume of Sera-Mag Select beads (</w:t>
      </w:r>
      <w:proofErr w:type="spellStart"/>
      <w:r w:rsidRPr="00E2619C">
        <w:t>Cytiva</w:t>
      </w:r>
      <w:proofErr w:type="spellEnd"/>
      <w:r w:rsidRPr="00E2619C">
        <w:t xml:space="preserve">, #29343052) according to manufacturer’s instructions. Pure DNA was eluted using 50µl of nuclease-free water. </w:t>
      </w:r>
    </w:p>
    <w:p w14:paraId="78CD82E0" w14:textId="77777777" w:rsidR="009A0EB5" w:rsidRPr="00E2619C" w:rsidRDefault="009A0EB5" w:rsidP="00D506D2">
      <w:pPr>
        <w:pStyle w:val="Heading3"/>
      </w:pPr>
      <w:bookmarkStart w:id="23" w:name="_Toc159401465"/>
      <w:bookmarkStart w:id="24" w:name="_Toc164766656"/>
      <w:r w:rsidRPr="00E2619C">
        <w:t>Repaired libraries</w:t>
      </w:r>
      <w:bookmarkEnd w:id="23"/>
      <w:bookmarkEnd w:id="24"/>
      <w:r w:rsidRPr="00E2619C">
        <w:t xml:space="preserve"> </w:t>
      </w:r>
    </w:p>
    <w:p w14:paraId="514F058A" w14:textId="77777777" w:rsidR="009A0EB5" w:rsidRPr="00E2619C" w:rsidRDefault="009A0EB5" w:rsidP="00D506D2">
      <w:r w:rsidRPr="00E2619C">
        <w:t xml:space="preserve">Genomic DNA (gDNA) fragmentation was achieved through focused ultrasonication (Covaris M220), producing 450 bp fragments (55 sec, peak power 50, 10% duty factor, 200 cycles/burst). Subsequently, up to 4 µg of DNA in 1x CutSmart buffer underwent USER digestion (4 units, NEB, #M5505L) in a 100-150 µl reaction, incubated at 37°C for 1 hr. The reaction was purified with 1.2 volumes of </w:t>
      </w:r>
      <w:proofErr w:type="spellStart"/>
      <w:r w:rsidRPr="00E2619C">
        <w:t>AMPure</w:t>
      </w:r>
      <w:proofErr w:type="spellEnd"/>
      <w:r w:rsidRPr="00E2619C">
        <w:t xml:space="preserve"> XP </w:t>
      </w:r>
      <w:r w:rsidRPr="00E2619C">
        <w:lastRenderedPageBreak/>
        <w:t xml:space="preserve">beads and eluted in 30 µl nuclease-free water. In a next step, DNA was treated by a </w:t>
      </w:r>
      <w:proofErr w:type="spellStart"/>
      <w:r w:rsidRPr="00E2619C">
        <w:t>Fpg</w:t>
      </w:r>
      <w:proofErr w:type="spellEnd"/>
      <w:r w:rsidRPr="00E2619C">
        <w:t xml:space="preserve"> digest in order to remove 8-oxoguanine bases, a product of modified guanine due to oxidation. Thirty microliters of the sample, supplemented with 1x </w:t>
      </w:r>
      <w:proofErr w:type="spellStart"/>
      <w:r w:rsidRPr="00E2619C">
        <w:t>NEBuffer</w:t>
      </w:r>
      <w:proofErr w:type="spellEnd"/>
      <w:r w:rsidRPr="00E2619C">
        <w:t xml:space="preserve"> 1, 1x BSA, and 16 units </w:t>
      </w:r>
      <w:proofErr w:type="spellStart"/>
      <w:r w:rsidRPr="00E2619C">
        <w:t>Fpg</w:t>
      </w:r>
      <w:proofErr w:type="spellEnd"/>
      <w:r w:rsidRPr="00E2619C">
        <w:t xml:space="preserve">-Glycosylase (NEB, #M0240), underwent incubation at 37°C for 1 hr. Purification with 1.2 volumes of </w:t>
      </w:r>
      <w:proofErr w:type="spellStart"/>
      <w:r w:rsidRPr="00E2619C">
        <w:t>AMPure</w:t>
      </w:r>
      <w:proofErr w:type="spellEnd"/>
      <w:r w:rsidRPr="00E2619C">
        <w:t xml:space="preserve"> XP beads followed, and the elution was carried out in 20 µl nuclease-free water.</w:t>
      </w:r>
    </w:p>
    <w:p w14:paraId="75A2D9B9" w14:textId="72F14570" w:rsidR="00BA0C7E" w:rsidRPr="00E2619C" w:rsidRDefault="00BA0C7E" w:rsidP="00D506D2">
      <w:pPr>
        <w:pStyle w:val="Heading4"/>
      </w:pPr>
      <w:r w:rsidRPr="00E2619C">
        <w:rPr>
          <w:rStyle w:val="Heading4Char"/>
        </w:rPr>
        <w:t>Removal of blunt ends and capping of nicks</w:t>
      </w:r>
      <w:r w:rsidRPr="00E2619C">
        <w:t xml:space="preserve"> </w:t>
      </w:r>
    </w:p>
    <w:p w14:paraId="645FCBBA" w14:textId="3E563143" w:rsidR="00B17A03" w:rsidRPr="00E2619C" w:rsidRDefault="00BA0C7E" w:rsidP="00D506D2">
      <w:r w:rsidRPr="00E2619C">
        <w:t xml:space="preserve">Here we introduced a blunting and a nick sealing step modified from </w:t>
      </w:r>
      <w:r w:rsidR="0092191A" w:rsidRPr="00E2619C">
        <w:fldChar w:fldCharType="begin">
          <w:fldData xml:space="preserve">PEVuZE5vdGU+PENpdGU+PEF1dGhvcj5BYmFzY2FsPC9BdXRob3I+PFllYXI+MjAyMTwvWWVhcj48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</w:fldData>
        </w:fldChar>
      </w:r>
      <w:r w:rsidR="00E2619C">
        <w:instrText xml:space="preserve"> ADDIN EN.CITE </w:instrText>
      </w:r>
      <w:r w:rsidR="00E2619C">
        <w:fldChar w:fldCharType="begin">
          <w:fldData xml:space="preserve">PEVuZE5vdGU+PENpdGU+PEF1dGhvcj5BYmFzY2FsPC9BdXRob3I+PFllYXI+MjAyMTwvWWVhcj48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</w:fldData>
        </w:fldChar>
      </w:r>
      <w:r w:rsidR="00E2619C">
        <w:instrText xml:space="preserve"> ADDIN EN.CITE.DATA </w:instrText>
      </w:r>
      <w:r w:rsidR="00E2619C">
        <w:fldChar w:fldCharType="end"/>
      </w:r>
      <w:r w:rsidR="0092191A" w:rsidRPr="00E2619C">
        <w:fldChar w:fldCharType="separate"/>
      </w:r>
      <w:r w:rsidR="00E2619C">
        <w:rPr>
          <w:noProof/>
        </w:rPr>
        <w:t>(Abascal et al. 2021)</w:t>
      </w:r>
      <w:r w:rsidR="0092191A" w:rsidRPr="00E2619C">
        <w:fldChar w:fldCharType="end"/>
      </w:r>
      <w:r w:rsidRPr="00E2619C">
        <w:t xml:space="preserve">. Specifically, we used 1 µg DNA in a total reaction volume of 30 µl supplemented with 1x Mung Bean nuclease reaction buffer and 1 unit Mung Bean nuclease (NEB, #M0250) incubated at 30°C for 30 min. The reaction was stopped by inactivating the enzyme with 0.01% SDS. The sample volume was increased to 100 µl by adding nuclease-free water and the reaction was purified with 1.2 volumes </w:t>
      </w:r>
      <w:proofErr w:type="spellStart"/>
      <w:r w:rsidRPr="00E2619C">
        <w:t>AMPure</w:t>
      </w:r>
      <w:proofErr w:type="spellEnd"/>
      <w:r w:rsidRPr="00E2619C">
        <w:t xml:space="preserve"> XP beads (Beckman Coulter) according to manufacturer’s instructions eluting the purified DNA with 20 µl nuclease-free water. In a next step, DNA was phosphorylated by supplementing 20 µl of sample with 1x </w:t>
      </w:r>
      <w:proofErr w:type="spellStart"/>
      <w:r w:rsidRPr="00E2619C">
        <w:t>NEBuffer</w:t>
      </w:r>
      <w:proofErr w:type="spellEnd"/>
      <w:r w:rsidRPr="00E2619C">
        <w:t xml:space="preserve"> 4 (NEB, #B7004), 1 mM ATP and 10 units T4 Polynucleotide Kinase (NEB, #M0201) in a total of 30 µl and incubating at 37°C for 30 min. The sample was immediately processed for nick inactivation reaction by scaling up to a total of 50 µl reaction volume including 100 µM of </w:t>
      </w:r>
      <w:proofErr w:type="spellStart"/>
      <w:r w:rsidRPr="00E2619C">
        <w:t>dATP</w:t>
      </w:r>
      <w:proofErr w:type="spellEnd"/>
      <w:r w:rsidRPr="00E2619C">
        <w:t xml:space="preserve"> (NEB, #N0440), </w:t>
      </w:r>
      <w:proofErr w:type="spellStart"/>
      <w:r w:rsidRPr="00E2619C">
        <w:t>ddCTP</w:t>
      </w:r>
      <w:proofErr w:type="spellEnd"/>
      <w:r w:rsidRPr="00E2619C">
        <w:t xml:space="preserve">, </w:t>
      </w:r>
      <w:proofErr w:type="spellStart"/>
      <w:r w:rsidRPr="00E2619C">
        <w:t>ddGTP</w:t>
      </w:r>
      <w:proofErr w:type="spellEnd"/>
      <w:r w:rsidRPr="00E2619C">
        <w:t xml:space="preserve"> and </w:t>
      </w:r>
      <w:proofErr w:type="spellStart"/>
      <w:r w:rsidRPr="00E2619C">
        <w:t>ddTTP</w:t>
      </w:r>
      <w:proofErr w:type="spellEnd"/>
      <w:r w:rsidRPr="00E2619C">
        <w:t xml:space="preserve"> (</w:t>
      </w:r>
      <w:proofErr w:type="spellStart"/>
      <w:r w:rsidRPr="00E2619C">
        <w:t>ddBTP</w:t>
      </w:r>
      <w:proofErr w:type="spellEnd"/>
      <w:r w:rsidRPr="00E2619C">
        <w:t xml:space="preserve">; Ultrapure </w:t>
      </w:r>
      <w:proofErr w:type="spellStart"/>
      <w:r w:rsidRPr="00E2619C">
        <w:t>ddNTP</w:t>
      </w:r>
      <w:proofErr w:type="spellEnd"/>
      <w:r w:rsidRPr="00E2619C">
        <w:t xml:space="preserve"> set, Merck/Sigma Aldrich, #GE27-2045-01) each, 15 units </w:t>
      </w:r>
      <w:proofErr w:type="spellStart"/>
      <w:r w:rsidRPr="00E2619C">
        <w:t>Klenow</w:t>
      </w:r>
      <w:proofErr w:type="spellEnd"/>
      <w:r w:rsidRPr="00E2619C">
        <w:t xml:space="preserve"> Fragment (3’→5’ </w:t>
      </w:r>
      <w:proofErr w:type="spellStart"/>
      <w:r w:rsidRPr="00E2619C">
        <w:t>exo</w:t>
      </w:r>
      <w:proofErr w:type="spellEnd"/>
      <w:r w:rsidRPr="00E2619C">
        <w:t xml:space="preserve">-; NEB, #M0212) in 1x </w:t>
      </w:r>
      <w:proofErr w:type="spellStart"/>
      <w:r w:rsidRPr="00E2619C">
        <w:t>NEBuffer</w:t>
      </w:r>
      <w:proofErr w:type="spellEnd"/>
      <w:r w:rsidRPr="00E2619C">
        <w:t xml:space="preserve"> 4 (NEB) and incubating at 37°C for 30 min. To </w:t>
      </w:r>
      <w:r w:rsidR="003E4340" w:rsidRPr="00E2619C">
        <w:t xml:space="preserve">the </w:t>
      </w:r>
      <w:r w:rsidRPr="00E2619C">
        <w:t xml:space="preserve">50 µl reaction, 50 µl of nuclease-free water were added and purified with 1.2 volumes </w:t>
      </w:r>
      <w:proofErr w:type="spellStart"/>
      <w:r w:rsidRPr="00E2619C">
        <w:t>AMPure</w:t>
      </w:r>
      <w:proofErr w:type="spellEnd"/>
      <w:r w:rsidRPr="00E2619C">
        <w:t xml:space="preserve"> XP beads (Beckman Coulter) according to manufacturer’s instructions. Pure DNA was eluted using 30 µl of nuclease-free water. Next, we performed end-repaired and A-tailing with the </w:t>
      </w:r>
      <w:proofErr w:type="spellStart"/>
      <w:r w:rsidRPr="00E2619C">
        <w:t>NEBNext</w:t>
      </w:r>
      <w:proofErr w:type="spellEnd"/>
      <w:r w:rsidRPr="00E2619C">
        <w:t xml:space="preserve"> Ultra II End repair/</w:t>
      </w:r>
      <w:proofErr w:type="spellStart"/>
      <w:r w:rsidRPr="00E2619C">
        <w:t>dA</w:t>
      </w:r>
      <w:proofErr w:type="spellEnd"/>
      <w:r w:rsidRPr="00E2619C">
        <w:t xml:space="preserve">-tailing module (NEB #E7546) followed by the </w:t>
      </w:r>
      <w:proofErr w:type="spellStart"/>
      <w:r w:rsidRPr="00E2619C">
        <w:t>NEBNext</w:t>
      </w:r>
      <w:proofErr w:type="spellEnd"/>
      <w:r w:rsidRPr="00E2619C">
        <w:t xml:space="preserve"> Ultra II ligation module (NEB #E7595) of a maximum 1µg DNA fragment with A-3´end overhangs to ligate to the DS adapters with T-3`overhangs followed by purification with by 1.2 volumes of </w:t>
      </w:r>
      <w:proofErr w:type="spellStart"/>
      <w:r w:rsidRPr="00E2619C">
        <w:t>AMPure</w:t>
      </w:r>
      <w:proofErr w:type="spellEnd"/>
      <w:r w:rsidRPr="00E2619C">
        <w:t xml:space="preserve"> XP beads (Beckman Coulter). </w:t>
      </w:r>
      <w:r w:rsidRPr="00E2619C">
        <w:rPr>
          <w:rStyle w:val="s1"/>
          <w:rFonts w:asciiTheme="majorHAnsi" w:hAnsiTheme="majorHAnsi"/>
          <w:sz w:val="22"/>
          <w:szCs w:val="22"/>
        </w:rPr>
        <w:t xml:space="preserve">In other words, since </w:t>
      </w:r>
      <w:proofErr w:type="spellStart"/>
      <w:r w:rsidRPr="00E2619C">
        <w:rPr>
          <w:rStyle w:val="s1"/>
          <w:rFonts w:asciiTheme="majorHAnsi" w:hAnsiTheme="majorHAnsi"/>
          <w:sz w:val="22"/>
          <w:szCs w:val="22"/>
        </w:rPr>
        <w:t>NEBNext</w:t>
      </w:r>
      <w:proofErr w:type="spellEnd"/>
      <w:r w:rsidRPr="00E2619C">
        <w:rPr>
          <w:rStyle w:val="s1"/>
          <w:rFonts w:asciiTheme="majorHAnsi" w:hAnsiTheme="majorHAnsi"/>
          <w:sz w:val="22"/>
          <w:szCs w:val="22"/>
        </w:rPr>
        <w:t>® Ultra™ II End Repair/</w:t>
      </w:r>
      <w:proofErr w:type="spellStart"/>
      <w:r w:rsidRPr="00E2619C">
        <w:rPr>
          <w:rStyle w:val="s1"/>
          <w:rFonts w:asciiTheme="majorHAnsi" w:hAnsiTheme="majorHAnsi"/>
          <w:sz w:val="22"/>
          <w:szCs w:val="22"/>
        </w:rPr>
        <w:t>dA</w:t>
      </w:r>
      <w:proofErr w:type="spellEnd"/>
      <w:r w:rsidRPr="00E2619C">
        <w:rPr>
          <w:rStyle w:val="s1"/>
          <w:rFonts w:asciiTheme="majorHAnsi" w:hAnsiTheme="majorHAnsi"/>
          <w:sz w:val="22"/>
          <w:szCs w:val="22"/>
        </w:rPr>
        <w:t xml:space="preserve">-Tailing Module is optimized for using the </w:t>
      </w:r>
      <w:proofErr w:type="spellStart"/>
      <w:r w:rsidRPr="00E2619C">
        <w:rPr>
          <w:rStyle w:val="s1"/>
          <w:rFonts w:asciiTheme="majorHAnsi" w:hAnsiTheme="majorHAnsi"/>
          <w:sz w:val="22"/>
          <w:szCs w:val="22"/>
        </w:rPr>
        <w:t>NEBNext</w:t>
      </w:r>
      <w:proofErr w:type="spellEnd"/>
      <w:r w:rsidRPr="00E2619C">
        <w:rPr>
          <w:rStyle w:val="s1"/>
          <w:rFonts w:asciiTheme="majorHAnsi" w:hAnsiTheme="majorHAnsi"/>
          <w:sz w:val="22"/>
          <w:szCs w:val="22"/>
        </w:rPr>
        <w:t xml:space="preserve">™ Ultra II Ligation Module, first 50 µl of A-tailing reaction product (maximum </w:t>
      </w:r>
      <w:r w:rsidRPr="00E2619C">
        <w:t>1 µg DNA)</w:t>
      </w:r>
      <w:r w:rsidRPr="00E2619C">
        <w:rPr>
          <w:rStyle w:val="s1"/>
          <w:rFonts w:asciiTheme="majorHAnsi" w:hAnsiTheme="majorHAnsi"/>
          <w:sz w:val="22"/>
          <w:szCs w:val="22"/>
        </w:rPr>
        <w:t xml:space="preserve"> was added to 7 </w:t>
      </w:r>
      <w:r w:rsidRPr="00E2619C">
        <w:t>µ</w:t>
      </w:r>
      <w:r w:rsidRPr="00E2619C">
        <w:rPr>
          <w:rStyle w:val="s1"/>
          <w:rFonts w:asciiTheme="majorHAnsi" w:hAnsiTheme="majorHAnsi"/>
          <w:sz w:val="22"/>
          <w:szCs w:val="22"/>
        </w:rPr>
        <w:t xml:space="preserve">l of </w:t>
      </w:r>
      <w:proofErr w:type="spellStart"/>
      <w:r w:rsidRPr="00E2619C">
        <w:rPr>
          <w:rStyle w:val="s1"/>
          <w:rFonts w:asciiTheme="majorHAnsi" w:hAnsiTheme="majorHAnsi"/>
          <w:sz w:val="22"/>
          <w:szCs w:val="22"/>
        </w:rPr>
        <w:t>NEBNext</w:t>
      </w:r>
      <w:proofErr w:type="spellEnd"/>
      <w:r w:rsidRPr="00E2619C">
        <w:rPr>
          <w:rStyle w:val="s1"/>
          <w:rFonts w:asciiTheme="majorHAnsi" w:hAnsiTheme="majorHAnsi"/>
          <w:sz w:val="22"/>
          <w:szCs w:val="22"/>
        </w:rPr>
        <w:t xml:space="preserve"> Ultra II End Prep Reaction Buffer (NEB), and 3 </w:t>
      </w:r>
      <w:r w:rsidRPr="00E2619C">
        <w:t>µ</w:t>
      </w:r>
      <w:r w:rsidRPr="00E2619C">
        <w:rPr>
          <w:rStyle w:val="s1"/>
          <w:rFonts w:asciiTheme="majorHAnsi" w:hAnsiTheme="majorHAnsi"/>
          <w:sz w:val="22"/>
          <w:szCs w:val="22"/>
        </w:rPr>
        <w:t xml:space="preserve">l of </w:t>
      </w:r>
      <w:proofErr w:type="spellStart"/>
      <w:r w:rsidRPr="00E2619C">
        <w:rPr>
          <w:rStyle w:val="s1"/>
          <w:rFonts w:asciiTheme="majorHAnsi" w:hAnsiTheme="majorHAnsi"/>
          <w:sz w:val="22"/>
          <w:szCs w:val="22"/>
        </w:rPr>
        <w:t>NEBNext</w:t>
      </w:r>
      <w:proofErr w:type="spellEnd"/>
      <w:r w:rsidRPr="00E2619C">
        <w:rPr>
          <w:rStyle w:val="s1"/>
          <w:rFonts w:asciiTheme="majorHAnsi" w:hAnsiTheme="majorHAnsi"/>
          <w:sz w:val="22"/>
          <w:szCs w:val="22"/>
        </w:rPr>
        <w:t xml:space="preserve"> Ultra II End Prep Enzyme Mix (NNEB). Reactions were incubated at 20°C for 30 minutes followed by 65°C for 30 minutes. Then, </w:t>
      </w:r>
      <w:r w:rsidR="003E4340" w:rsidRPr="00E2619C">
        <w:rPr>
          <w:rStyle w:val="s1"/>
          <w:rFonts w:asciiTheme="majorHAnsi" w:hAnsiTheme="majorHAnsi"/>
          <w:sz w:val="22"/>
          <w:szCs w:val="22"/>
        </w:rPr>
        <w:t>the</w:t>
      </w:r>
      <w:r w:rsidRPr="00E2619C">
        <w:rPr>
          <w:rStyle w:val="s1"/>
          <w:rFonts w:asciiTheme="majorHAnsi" w:hAnsiTheme="majorHAnsi"/>
          <w:sz w:val="22"/>
          <w:szCs w:val="22"/>
        </w:rPr>
        <w:t xml:space="preserve"> adapters were ligated in a 20-molar excess to the input DNA by using 60 </w:t>
      </w:r>
      <w:r w:rsidRPr="00E2619C">
        <w:t>µ</w:t>
      </w:r>
      <w:r w:rsidRPr="00E2619C">
        <w:rPr>
          <w:rStyle w:val="s1"/>
          <w:rFonts w:asciiTheme="majorHAnsi" w:hAnsiTheme="majorHAnsi"/>
          <w:sz w:val="22"/>
          <w:szCs w:val="22"/>
        </w:rPr>
        <w:t xml:space="preserve">l of End-repair/A-tailing mix supplemented with 30 </w:t>
      </w:r>
      <w:r w:rsidRPr="00E2619C">
        <w:t>µ</w:t>
      </w:r>
      <w:r w:rsidRPr="00E2619C">
        <w:rPr>
          <w:rStyle w:val="s1"/>
          <w:rFonts w:asciiTheme="majorHAnsi" w:hAnsiTheme="majorHAnsi"/>
          <w:sz w:val="22"/>
          <w:szCs w:val="22"/>
        </w:rPr>
        <w:t xml:space="preserve">l of </w:t>
      </w:r>
      <w:proofErr w:type="spellStart"/>
      <w:r w:rsidRPr="00E2619C">
        <w:rPr>
          <w:rStyle w:val="s1"/>
          <w:rFonts w:asciiTheme="majorHAnsi" w:hAnsiTheme="majorHAnsi"/>
          <w:sz w:val="22"/>
          <w:szCs w:val="22"/>
        </w:rPr>
        <w:t>NEBNext</w:t>
      </w:r>
      <w:proofErr w:type="spellEnd"/>
      <w:r w:rsidRPr="00E2619C">
        <w:rPr>
          <w:rStyle w:val="s1"/>
          <w:rFonts w:asciiTheme="majorHAnsi" w:hAnsiTheme="majorHAnsi"/>
          <w:sz w:val="22"/>
          <w:szCs w:val="22"/>
        </w:rPr>
        <w:t xml:space="preserve"> Ultra II Ligation Master Mix (NEB), 1 </w:t>
      </w:r>
      <w:r w:rsidRPr="00E2619C">
        <w:t>µ</w:t>
      </w:r>
      <w:r w:rsidRPr="00E2619C">
        <w:rPr>
          <w:rStyle w:val="s1"/>
          <w:rFonts w:asciiTheme="majorHAnsi" w:hAnsiTheme="majorHAnsi"/>
          <w:sz w:val="22"/>
          <w:szCs w:val="22"/>
        </w:rPr>
        <w:t xml:space="preserve">l of </w:t>
      </w:r>
      <w:proofErr w:type="spellStart"/>
      <w:r w:rsidRPr="00E2619C">
        <w:rPr>
          <w:rStyle w:val="s1"/>
          <w:rFonts w:asciiTheme="majorHAnsi" w:hAnsiTheme="majorHAnsi"/>
          <w:sz w:val="22"/>
          <w:szCs w:val="22"/>
        </w:rPr>
        <w:t>NEBNext</w:t>
      </w:r>
      <w:proofErr w:type="spellEnd"/>
      <w:r w:rsidRPr="00E2619C">
        <w:rPr>
          <w:rStyle w:val="s1"/>
          <w:rFonts w:asciiTheme="majorHAnsi" w:hAnsiTheme="majorHAnsi"/>
          <w:sz w:val="22"/>
          <w:szCs w:val="22"/>
        </w:rPr>
        <w:t xml:space="preserve"> Ultra Il Ligation Enhancer (NEB), and 2.5 </w:t>
      </w:r>
      <w:r w:rsidRPr="00E2619C">
        <w:t>µ</w:t>
      </w:r>
      <w:r w:rsidRPr="00E2619C">
        <w:rPr>
          <w:rStyle w:val="s1"/>
          <w:rFonts w:asciiTheme="majorHAnsi" w:hAnsiTheme="majorHAnsi"/>
          <w:sz w:val="22"/>
          <w:szCs w:val="22"/>
        </w:rPr>
        <w:t>l of adapter. The mixture was incubated at 20°C for 15 minutes, followed by 4°C overnight. Then, 3 units of USER enzyme were added and incubated at 37°C for 15 minutes.</w:t>
      </w:r>
      <w:r w:rsidRPr="00E2619C">
        <w:rPr>
          <w:rStyle w:val="apple-converted-space"/>
        </w:rPr>
        <w:t> </w:t>
      </w:r>
      <w:r w:rsidRPr="00E2619C">
        <w:rPr>
          <w:rStyle w:val="s1"/>
          <w:rFonts w:asciiTheme="majorHAnsi" w:hAnsiTheme="majorHAnsi"/>
          <w:sz w:val="22"/>
          <w:szCs w:val="22"/>
        </w:rPr>
        <w:t xml:space="preserve">Then the reaction was immediately purified using 1.2 volume of </w:t>
      </w:r>
      <w:proofErr w:type="spellStart"/>
      <w:r w:rsidRPr="00E2619C">
        <w:rPr>
          <w:rStyle w:val="s1"/>
          <w:rFonts w:asciiTheme="majorHAnsi" w:hAnsiTheme="majorHAnsi"/>
          <w:sz w:val="22"/>
          <w:szCs w:val="22"/>
        </w:rPr>
        <w:t>AMPure</w:t>
      </w:r>
      <w:proofErr w:type="spellEnd"/>
      <w:r w:rsidRPr="00E2619C">
        <w:rPr>
          <w:rStyle w:val="s1"/>
          <w:rFonts w:asciiTheme="majorHAnsi" w:hAnsiTheme="majorHAnsi"/>
          <w:sz w:val="22"/>
          <w:szCs w:val="22"/>
        </w:rPr>
        <w:t xml:space="preserve"> XP beads (Beckman Coulter) according to manufacturer's instructions. Pure DNA was eluted in 50 </w:t>
      </w:r>
      <w:r w:rsidRPr="00E2619C">
        <w:t>µ</w:t>
      </w:r>
      <w:r w:rsidRPr="00E2619C">
        <w:rPr>
          <w:rStyle w:val="s1"/>
          <w:rFonts w:asciiTheme="majorHAnsi" w:hAnsiTheme="majorHAnsi"/>
          <w:sz w:val="22"/>
          <w:szCs w:val="22"/>
        </w:rPr>
        <w:t xml:space="preserve">l of nuclease-free water. </w:t>
      </w:r>
    </w:p>
    <w:p w14:paraId="210FA4BA" w14:textId="77777777" w:rsidR="009F012B" w:rsidRPr="00E2619C" w:rsidRDefault="009F012B" w:rsidP="00D506D2">
      <w:pPr>
        <w:rPr>
          <w:lang w:eastAsia="de-DE"/>
        </w:rPr>
      </w:pPr>
      <w:r w:rsidRPr="00E2619C">
        <w:rPr>
          <w:lang w:eastAsia="de-DE"/>
        </w:rPr>
        <w:t>A comparison of different conditions used for the unrepaired and repaired library preparation conditions is shown below.</w:t>
      </w:r>
    </w:p>
    <w:p w14:paraId="702F24B8" w14:textId="77777777" w:rsidR="009F012B" w:rsidRPr="00E2619C" w:rsidRDefault="009F012B" w:rsidP="00D506D2">
      <w:pPr>
        <w:pStyle w:val="Paperstandard"/>
      </w:pPr>
      <w:r w:rsidRPr="00E2619C">
        <w:t xml:space="preserve">Differences between the unrepaired and repaired library preparation steps. </w:t>
      </w:r>
    </w:p>
    <w:tbl>
      <w:tblPr>
        <w:tblW w:w="8480" w:type="dxa"/>
        <w:tblCellMar>
          <w:left w:w="70" w:type="dxa"/>
          <w:right w:w="70" w:type="dxa"/>
        </w:tblCellMar>
        <w:tblLook w:val="04A0" w:firstRow="1" w:lastRow="0" w:firstColumn="1" w:lastColumn="0" w:noHBand="0" w:noVBand="1"/>
      </w:tblPr>
      <w:tblGrid>
        <w:gridCol w:w="2620"/>
        <w:gridCol w:w="2620"/>
        <w:gridCol w:w="3240"/>
      </w:tblGrid>
      <w:tr w:rsidR="00E2619C" w:rsidRPr="00E2619C" w14:paraId="57D558F2" w14:textId="77777777" w:rsidTr="005511B2">
        <w:trPr>
          <w:trHeight w:val="420"/>
        </w:trPr>
        <w:tc>
          <w:tcPr>
            <w:tcW w:w="262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5BA0AD0A" w14:textId="77777777" w:rsidR="009F012B" w:rsidRPr="00E2619C" w:rsidRDefault="009F012B" w:rsidP="00D506D2">
            <w:pPr>
              <w:rPr>
                <w:lang w:eastAsia="de-DE"/>
              </w:rPr>
            </w:pPr>
            <w:r w:rsidRPr="00E2619C">
              <w:rPr>
                <w:lang w:eastAsia="de-DE"/>
              </w:rPr>
              <w:t>Unrepaired libraries</w:t>
            </w:r>
          </w:p>
        </w:tc>
        <w:tc>
          <w:tcPr>
            <w:tcW w:w="2620" w:type="dxa"/>
            <w:tcBorders>
              <w:top w:val="single" w:sz="8" w:space="0" w:color="auto"/>
              <w:left w:val="nil"/>
              <w:bottom w:val="single" w:sz="8" w:space="0" w:color="auto"/>
              <w:right w:val="single" w:sz="8" w:space="0" w:color="auto"/>
            </w:tcBorders>
            <w:shd w:val="clear" w:color="000000" w:fill="F2F2F2"/>
            <w:vAlign w:val="center"/>
            <w:hideMark/>
          </w:tcPr>
          <w:p w14:paraId="3E1B3EC3" w14:textId="77777777" w:rsidR="009F012B" w:rsidRPr="00E2619C" w:rsidRDefault="009F012B" w:rsidP="00D506D2">
            <w:pPr>
              <w:rPr>
                <w:lang w:eastAsia="de-DE"/>
              </w:rPr>
            </w:pPr>
            <w:r w:rsidRPr="00E2619C">
              <w:rPr>
                <w:lang w:eastAsia="de-DE"/>
              </w:rPr>
              <w:t>Repaired libraries</w:t>
            </w:r>
          </w:p>
        </w:tc>
        <w:tc>
          <w:tcPr>
            <w:tcW w:w="3240" w:type="dxa"/>
            <w:tcBorders>
              <w:top w:val="single" w:sz="8" w:space="0" w:color="auto"/>
              <w:left w:val="nil"/>
              <w:bottom w:val="single" w:sz="8" w:space="0" w:color="auto"/>
              <w:right w:val="single" w:sz="8" w:space="0" w:color="auto"/>
            </w:tcBorders>
            <w:shd w:val="clear" w:color="000000" w:fill="F2F2F2"/>
            <w:vAlign w:val="center"/>
            <w:hideMark/>
          </w:tcPr>
          <w:p w14:paraId="3643886C" w14:textId="77777777" w:rsidR="009F012B" w:rsidRPr="00E2619C" w:rsidRDefault="009F012B" w:rsidP="00D506D2">
            <w:pPr>
              <w:rPr>
                <w:lang w:eastAsia="de-DE"/>
              </w:rPr>
            </w:pPr>
            <w:r w:rsidRPr="00E2619C">
              <w:rPr>
                <w:lang w:eastAsia="de-DE"/>
              </w:rPr>
              <w:t>Notes</w:t>
            </w:r>
          </w:p>
        </w:tc>
      </w:tr>
      <w:tr w:rsidR="00E2619C" w:rsidRPr="00E2619C" w14:paraId="53A55F64" w14:textId="77777777" w:rsidTr="005511B2">
        <w:trPr>
          <w:trHeight w:val="420"/>
        </w:trPr>
        <w:tc>
          <w:tcPr>
            <w:tcW w:w="2620" w:type="dxa"/>
            <w:tcBorders>
              <w:top w:val="nil"/>
              <w:left w:val="single" w:sz="8" w:space="0" w:color="auto"/>
              <w:bottom w:val="nil"/>
              <w:right w:val="single" w:sz="8" w:space="0" w:color="auto"/>
            </w:tcBorders>
            <w:shd w:val="clear" w:color="000000" w:fill="FFFFFF"/>
            <w:vAlign w:val="center"/>
            <w:hideMark/>
          </w:tcPr>
          <w:p w14:paraId="2EC22138" w14:textId="77777777" w:rsidR="009F012B" w:rsidRPr="00E2619C" w:rsidRDefault="009F012B" w:rsidP="00D506D2">
            <w:pPr>
              <w:rPr>
                <w:lang w:eastAsia="de-DE"/>
              </w:rPr>
            </w:pPr>
            <w:r w:rsidRPr="00E2619C">
              <w:rPr>
                <w:lang w:eastAsia="de-DE"/>
              </w:rPr>
              <w:t>Covaris</w:t>
            </w:r>
          </w:p>
        </w:tc>
        <w:tc>
          <w:tcPr>
            <w:tcW w:w="2620" w:type="dxa"/>
            <w:tcBorders>
              <w:top w:val="nil"/>
              <w:left w:val="nil"/>
              <w:bottom w:val="nil"/>
              <w:right w:val="single" w:sz="8" w:space="0" w:color="auto"/>
            </w:tcBorders>
            <w:shd w:val="clear" w:color="000000" w:fill="FFFFFF"/>
            <w:vAlign w:val="center"/>
            <w:hideMark/>
          </w:tcPr>
          <w:p w14:paraId="68812AFF" w14:textId="77777777" w:rsidR="009F012B" w:rsidRPr="00E2619C" w:rsidRDefault="009F012B" w:rsidP="00D506D2">
            <w:pPr>
              <w:rPr>
                <w:lang w:eastAsia="de-DE"/>
              </w:rPr>
            </w:pPr>
            <w:r w:rsidRPr="00E2619C">
              <w:rPr>
                <w:lang w:eastAsia="de-DE"/>
              </w:rPr>
              <w:t>Covaris</w:t>
            </w:r>
          </w:p>
        </w:tc>
        <w:tc>
          <w:tcPr>
            <w:tcW w:w="324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5B67AE" w14:textId="77777777" w:rsidR="009F012B" w:rsidRPr="00E2619C" w:rsidRDefault="009F012B" w:rsidP="00D506D2">
            <w:pPr>
              <w:rPr>
                <w:lang w:eastAsia="de-DE"/>
              </w:rPr>
            </w:pPr>
            <w:r w:rsidRPr="00E2619C">
              <w:rPr>
                <w:lang w:eastAsia="de-DE"/>
              </w:rPr>
              <w:t>Shearing with less energy forms bigger fragments and less DNA lesions</w:t>
            </w:r>
          </w:p>
        </w:tc>
      </w:tr>
      <w:tr w:rsidR="00E2619C" w:rsidRPr="00E2619C" w14:paraId="3A70DE79" w14:textId="77777777" w:rsidTr="005511B2">
        <w:trPr>
          <w:trHeight w:val="420"/>
        </w:trPr>
        <w:tc>
          <w:tcPr>
            <w:tcW w:w="2620" w:type="dxa"/>
            <w:tcBorders>
              <w:top w:val="nil"/>
              <w:left w:val="single" w:sz="8" w:space="0" w:color="auto"/>
              <w:bottom w:val="single" w:sz="8" w:space="0" w:color="auto"/>
              <w:right w:val="single" w:sz="8" w:space="0" w:color="auto"/>
            </w:tcBorders>
            <w:shd w:val="clear" w:color="000000" w:fill="FFFFFF"/>
            <w:vAlign w:val="center"/>
            <w:hideMark/>
          </w:tcPr>
          <w:p w14:paraId="0A496FB9" w14:textId="77777777" w:rsidR="009F012B" w:rsidRPr="00E2619C" w:rsidRDefault="009F012B" w:rsidP="00D506D2">
            <w:pPr>
              <w:rPr>
                <w:lang w:eastAsia="de-DE"/>
              </w:rPr>
            </w:pPr>
            <w:r w:rsidRPr="00E2619C">
              <w:rPr>
                <w:lang w:eastAsia="de-DE"/>
              </w:rPr>
              <w:t>~250bp</w:t>
            </w:r>
          </w:p>
        </w:tc>
        <w:tc>
          <w:tcPr>
            <w:tcW w:w="2620" w:type="dxa"/>
            <w:tcBorders>
              <w:top w:val="nil"/>
              <w:left w:val="nil"/>
              <w:bottom w:val="single" w:sz="8" w:space="0" w:color="auto"/>
              <w:right w:val="single" w:sz="8" w:space="0" w:color="auto"/>
            </w:tcBorders>
            <w:shd w:val="clear" w:color="000000" w:fill="FFFFFF"/>
            <w:vAlign w:val="center"/>
            <w:hideMark/>
          </w:tcPr>
          <w:p w14:paraId="3E4FD15E" w14:textId="77777777" w:rsidR="009F012B" w:rsidRPr="00E2619C" w:rsidRDefault="009F012B" w:rsidP="00D506D2">
            <w:pPr>
              <w:rPr>
                <w:lang w:eastAsia="de-DE"/>
              </w:rPr>
            </w:pPr>
            <w:r w:rsidRPr="00E2619C">
              <w:rPr>
                <w:lang w:eastAsia="de-DE"/>
              </w:rPr>
              <w:t>~450bp</w:t>
            </w:r>
          </w:p>
        </w:tc>
        <w:tc>
          <w:tcPr>
            <w:tcW w:w="3240" w:type="dxa"/>
            <w:vMerge/>
            <w:tcBorders>
              <w:top w:val="nil"/>
              <w:left w:val="single" w:sz="8" w:space="0" w:color="auto"/>
              <w:bottom w:val="single" w:sz="8" w:space="0" w:color="000000"/>
              <w:right w:val="single" w:sz="8" w:space="0" w:color="auto"/>
            </w:tcBorders>
            <w:vAlign w:val="center"/>
            <w:hideMark/>
          </w:tcPr>
          <w:p w14:paraId="171FCFBA" w14:textId="77777777" w:rsidR="009F012B" w:rsidRPr="00E2619C" w:rsidRDefault="009F012B" w:rsidP="00D506D2">
            <w:pPr>
              <w:rPr>
                <w:lang w:eastAsia="de-DE"/>
              </w:rPr>
            </w:pPr>
          </w:p>
        </w:tc>
      </w:tr>
      <w:tr w:rsidR="00E2619C" w:rsidRPr="00E2619C" w14:paraId="0E6714CA" w14:textId="77777777" w:rsidTr="005511B2">
        <w:trPr>
          <w:trHeight w:val="420"/>
        </w:trPr>
        <w:tc>
          <w:tcPr>
            <w:tcW w:w="2620" w:type="dxa"/>
            <w:tcBorders>
              <w:top w:val="nil"/>
              <w:left w:val="single" w:sz="8" w:space="0" w:color="auto"/>
              <w:bottom w:val="single" w:sz="8" w:space="0" w:color="auto"/>
              <w:right w:val="single" w:sz="8" w:space="0" w:color="auto"/>
            </w:tcBorders>
            <w:shd w:val="clear" w:color="000000" w:fill="FFFFFF"/>
            <w:vAlign w:val="center"/>
            <w:hideMark/>
          </w:tcPr>
          <w:p w14:paraId="1713A1E0" w14:textId="77777777" w:rsidR="009F012B" w:rsidRPr="00E2619C" w:rsidRDefault="009F012B" w:rsidP="00D506D2">
            <w:pPr>
              <w:rPr>
                <w:lang w:eastAsia="de-DE"/>
              </w:rPr>
            </w:pPr>
            <w:r w:rsidRPr="00E2619C">
              <w:rPr>
                <w:lang w:eastAsia="de-DE"/>
              </w:rPr>
              <w:t> </w:t>
            </w:r>
          </w:p>
        </w:tc>
        <w:tc>
          <w:tcPr>
            <w:tcW w:w="2620" w:type="dxa"/>
            <w:tcBorders>
              <w:top w:val="nil"/>
              <w:left w:val="nil"/>
              <w:bottom w:val="single" w:sz="8" w:space="0" w:color="auto"/>
              <w:right w:val="single" w:sz="8" w:space="0" w:color="auto"/>
            </w:tcBorders>
            <w:shd w:val="clear" w:color="000000" w:fill="FFFFFF"/>
            <w:vAlign w:val="center"/>
            <w:hideMark/>
          </w:tcPr>
          <w:p w14:paraId="6735C0A6" w14:textId="77777777" w:rsidR="009F012B" w:rsidRPr="00E2619C" w:rsidRDefault="009F012B" w:rsidP="00D506D2">
            <w:pPr>
              <w:rPr>
                <w:lang w:eastAsia="de-DE"/>
              </w:rPr>
            </w:pPr>
            <w:r w:rsidRPr="00E2619C">
              <w:rPr>
                <w:lang w:eastAsia="de-DE"/>
              </w:rPr>
              <w:t>USER</w:t>
            </w:r>
          </w:p>
        </w:tc>
        <w:tc>
          <w:tcPr>
            <w:tcW w:w="3240" w:type="dxa"/>
            <w:tcBorders>
              <w:top w:val="nil"/>
              <w:left w:val="nil"/>
              <w:bottom w:val="single" w:sz="8" w:space="0" w:color="auto"/>
              <w:right w:val="single" w:sz="8" w:space="0" w:color="auto"/>
            </w:tcBorders>
            <w:shd w:val="clear" w:color="000000" w:fill="FFFFFF"/>
            <w:vAlign w:val="center"/>
            <w:hideMark/>
          </w:tcPr>
          <w:p w14:paraId="142C9BF0" w14:textId="77777777" w:rsidR="009F012B" w:rsidRPr="00E2619C" w:rsidRDefault="009F012B" w:rsidP="00D506D2">
            <w:pPr>
              <w:rPr>
                <w:lang w:eastAsia="de-DE"/>
              </w:rPr>
            </w:pPr>
            <w:r w:rsidRPr="00E2619C">
              <w:rPr>
                <w:lang w:eastAsia="de-DE"/>
              </w:rPr>
              <w:t>USER repairs for deaminated C</w:t>
            </w:r>
          </w:p>
        </w:tc>
      </w:tr>
      <w:tr w:rsidR="00E2619C" w:rsidRPr="00E2619C" w14:paraId="2A8A1411" w14:textId="77777777" w:rsidTr="005511B2">
        <w:trPr>
          <w:trHeight w:val="420"/>
        </w:trPr>
        <w:tc>
          <w:tcPr>
            <w:tcW w:w="2620" w:type="dxa"/>
            <w:tcBorders>
              <w:top w:val="nil"/>
              <w:left w:val="single" w:sz="8" w:space="0" w:color="auto"/>
              <w:bottom w:val="nil"/>
              <w:right w:val="single" w:sz="8" w:space="0" w:color="auto"/>
            </w:tcBorders>
            <w:shd w:val="clear" w:color="000000" w:fill="FFFFFF"/>
            <w:vAlign w:val="center"/>
            <w:hideMark/>
          </w:tcPr>
          <w:p w14:paraId="2395519E" w14:textId="77777777" w:rsidR="009F012B" w:rsidRPr="00E2619C" w:rsidRDefault="009F012B" w:rsidP="00D506D2">
            <w:pPr>
              <w:rPr>
                <w:lang w:eastAsia="de-DE"/>
              </w:rPr>
            </w:pPr>
            <w:r w:rsidRPr="00E2619C">
              <w:rPr>
                <w:lang w:eastAsia="de-DE"/>
              </w:rPr>
              <w:t>Size Selection</w:t>
            </w:r>
          </w:p>
        </w:tc>
        <w:tc>
          <w:tcPr>
            <w:tcW w:w="2620" w:type="dxa"/>
            <w:tcBorders>
              <w:top w:val="nil"/>
              <w:left w:val="nil"/>
              <w:bottom w:val="nil"/>
              <w:right w:val="single" w:sz="8" w:space="0" w:color="auto"/>
            </w:tcBorders>
            <w:shd w:val="clear" w:color="000000" w:fill="FFFFFF"/>
            <w:vAlign w:val="center"/>
            <w:hideMark/>
          </w:tcPr>
          <w:p w14:paraId="3268D1C6" w14:textId="77777777" w:rsidR="009F012B" w:rsidRPr="00E2619C" w:rsidRDefault="009F012B" w:rsidP="00D506D2">
            <w:pPr>
              <w:rPr>
                <w:lang w:eastAsia="de-DE"/>
              </w:rPr>
            </w:pPr>
            <w:r w:rsidRPr="00E2619C">
              <w:rPr>
                <w:lang w:eastAsia="de-DE"/>
              </w:rPr>
              <w:t>Size Selection</w:t>
            </w:r>
          </w:p>
        </w:tc>
        <w:tc>
          <w:tcPr>
            <w:tcW w:w="324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445552" w14:textId="77777777" w:rsidR="009F012B" w:rsidRPr="00E2619C" w:rsidRDefault="009F012B" w:rsidP="00D506D2">
            <w:pPr>
              <w:rPr>
                <w:lang w:eastAsia="de-DE"/>
              </w:rPr>
            </w:pPr>
            <w:r w:rsidRPr="00E2619C">
              <w:rPr>
                <w:lang w:eastAsia="de-DE"/>
              </w:rPr>
              <w:t> </w:t>
            </w:r>
          </w:p>
        </w:tc>
      </w:tr>
      <w:tr w:rsidR="00E2619C" w:rsidRPr="00E2619C" w14:paraId="38387B6E" w14:textId="77777777" w:rsidTr="005511B2">
        <w:trPr>
          <w:trHeight w:val="420"/>
        </w:trPr>
        <w:tc>
          <w:tcPr>
            <w:tcW w:w="2620" w:type="dxa"/>
            <w:tcBorders>
              <w:top w:val="nil"/>
              <w:left w:val="single" w:sz="8" w:space="0" w:color="auto"/>
              <w:bottom w:val="single" w:sz="8" w:space="0" w:color="auto"/>
              <w:right w:val="single" w:sz="8" w:space="0" w:color="auto"/>
            </w:tcBorders>
            <w:shd w:val="clear" w:color="000000" w:fill="FFFFFF"/>
            <w:vAlign w:val="center"/>
            <w:hideMark/>
          </w:tcPr>
          <w:p w14:paraId="0E308B99" w14:textId="77777777" w:rsidR="009F012B" w:rsidRPr="00E2619C" w:rsidRDefault="009F012B" w:rsidP="00D506D2">
            <w:pPr>
              <w:rPr>
                <w:lang w:eastAsia="de-DE"/>
              </w:rPr>
            </w:pPr>
            <w:r w:rsidRPr="00E2619C">
              <w:rPr>
                <w:lang w:eastAsia="de-DE"/>
              </w:rPr>
              <w:t>(100-400bp)</w:t>
            </w:r>
          </w:p>
        </w:tc>
        <w:tc>
          <w:tcPr>
            <w:tcW w:w="2620" w:type="dxa"/>
            <w:tcBorders>
              <w:top w:val="nil"/>
              <w:left w:val="nil"/>
              <w:bottom w:val="single" w:sz="8" w:space="0" w:color="auto"/>
              <w:right w:val="single" w:sz="8" w:space="0" w:color="auto"/>
            </w:tcBorders>
            <w:shd w:val="clear" w:color="000000" w:fill="FFFFFF"/>
            <w:vAlign w:val="center"/>
            <w:hideMark/>
          </w:tcPr>
          <w:p w14:paraId="776821A1" w14:textId="77777777" w:rsidR="009F012B" w:rsidRPr="00E2619C" w:rsidRDefault="009F012B" w:rsidP="00D506D2">
            <w:pPr>
              <w:rPr>
                <w:lang w:eastAsia="de-DE"/>
              </w:rPr>
            </w:pPr>
            <w:r w:rsidRPr="00E2619C">
              <w:rPr>
                <w:lang w:eastAsia="de-DE"/>
              </w:rPr>
              <w:t>(300-700bp)</w:t>
            </w:r>
          </w:p>
        </w:tc>
        <w:tc>
          <w:tcPr>
            <w:tcW w:w="3240" w:type="dxa"/>
            <w:vMerge/>
            <w:tcBorders>
              <w:top w:val="nil"/>
              <w:left w:val="single" w:sz="8" w:space="0" w:color="auto"/>
              <w:bottom w:val="single" w:sz="8" w:space="0" w:color="000000"/>
              <w:right w:val="single" w:sz="8" w:space="0" w:color="auto"/>
            </w:tcBorders>
            <w:vAlign w:val="center"/>
            <w:hideMark/>
          </w:tcPr>
          <w:p w14:paraId="70DF0E67" w14:textId="77777777" w:rsidR="009F012B" w:rsidRPr="00E2619C" w:rsidRDefault="009F012B" w:rsidP="00D506D2">
            <w:pPr>
              <w:rPr>
                <w:lang w:eastAsia="de-DE"/>
              </w:rPr>
            </w:pPr>
          </w:p>
        </w:tc>
      </w:tr>
      <w:tr w:rsidR="00E2619C" w:rsidRPr="00E2619C" w14:paraId="2D76449A" w14:textId="77777777" w:rsidTr="005511B2">
        <w:trPr>
          <w:trHeight w:val="630"/>
        </w:trPr>
        <w:tc>
          <w:tcPr>
            <w:tcW w:w="2620" w:type="dxa"/>
            <w:tcBorders>
              <w:top w:val="nil"/>
              <w:left w:val="single" w:sz="8" w:space="0" w:color="auto"/>
              <w:bottom w:val="single" w:sz="8" w:space="0" w:color="auto"/>
              <w:right w:val="single" w:sz="8" w:space="0" w:color="auto"/>
            </w:tcBorders>
            <w:shd w:val="clear" w:color="000000" w:fill="FFFFFF"/>
            <w:vAlign w:val="center"/>
            <w:hideMark/>
          </w:tcPr>
          <w:p w14:paraId="69E40818" w14:textId="77777777" w:rsidR="009F012B" w:rsidRPr="00E2619C" w:rsidRDefault="009F012B" w:rsidP="00D506D2">
            <w:pPr>
              <w:rPr>
                <w:lang w:eastAsia="de-DE"/>
              </w:rPr>
            </w:pPr>
            <w:r w:rsidRPr="00E2619C">
              <w:rPr>
                <w:lang w:eastAsia="de-DE"/>
              </w:rPr>
              <w:t> </w:t>
            </w:r>
          </w:p>
        </w:tc>
        <w:tc>
          <w:tcPr>
            <w:tcW w:w="2620" w:type="dxa"/>
            <w:tcBorders>
              <w:top w:val="nil"/>
              <w:left w:val="nil"/>
              <w:bottom w:val="single" w:sz="8" w:space="0" w:color="auto"/>
              <w:right w:val="single" w:sz="8" w:space="0" w:color="auto"/>
            </w:tcBorders>
            <w:shd w:val="clear" w:color="000000" w:fill="FFFFFF"/>
            <w:vAlign w:val="center"/>
            <w:hideMark/>
          </w:tcPr>
          <w:p w14:paraId="6C177874" w14:textId="77777777" w:rsidR="009F012B" w:rsidRPr="00E2619C" w:rsidRDefault="009F012B" w:rsidP="00D506D2">
            <w:pPr>
              <w:rPr>
                <w:lang w:eastAsia="de-DE"/>
              </w:rPr>
            </w:pPr>
            <w:proofErr w:type="spellStart"/>
            <w:r w:rsidRPr="00E2619C">
              <w:rPr>
                <w:lang w:eastAsia="de-DE"/>
              </w:rPr>
              <w:t>Fpg</w:t>
            </w:r>
            <w:proofErr w:type="spellEnd"/>
            <w:r w:rsidRPr="00E2619C">
              <w:rPr>
                <w:lang w:eastAsia="de-DE"/>
              </w:rPr>
              <w:t>-Glycosylase</w:t>
            </w:r>
          </w:p>
        </w:tc>
        <w:tc>
          <w:tcPr>
            <w:tcW w:w="3240" w:type="dxa"/>
            <w:tcBorders>
              <w:top w:val="nil"/>
              <w:left w:val="nil"/>
              <w:bottom w:val="single" w:sz="8" w:space="0" w:color="auto"/>
              <w:right w:val="single" w:sz="8" w:space="0" w:color="auto"/>
            </w:tcBorders>
            <w:shd w:val="clear" w:color="000000" w:fill="FFFFFF"/>
            <w:vAlign w:val="center"/>
            <w:hideMark/>
          </w:tcPr>
          <w:p w14:paraId="5B74DE05" w14:textId="77777777" w:rsidR="009F012B" w:rsidRPr="00E2619C" w:rsidRDefault="009F012B" w:rsidP="00D506D2">
            <w:pPr>
              <w:rPr>
                <w:lang w:eastAsia="de-DE"/>
              </w:rPr>
            </w:pPr>
            <w:proofErr w:type="spellStart"/>
            <w:r w:rsidRPr="00E2619C">
              <w:rPr>
                <w:lang w:eastAsia="de-DE"/>
              </w:rPr>
              <w:t>Fpg</w:t>
            </w:r>
            <w:proofErr w:type="spellEnd"/>
            <w:r w:rsidRPr="00E2619C">
              <w:rPr>
                <w:lang w:eastAsia="de-DE"/>
              </w:rPr>
              <w:t>-Glycosylase repairs for 8-oxoguanine</w:t>
            </w:r>
          </w:p>
        </w:tc>
      </w:tr>
      <w:tr w:rsidR="00E2619C" w:rsidRPr="00E2619C" w14:paraId="0FF26536" w14:textId="77777777" w:rsidTr="005511B2">
        <w:trPr>
          <w:trHeight w:val="570"/>
        </w:trPr>
        <w:tc>
          <w:tcPr>
            <w:tcW w:w="2620" w:type="dxa"/>
            <w:tcBorders>
              <w:top w:val="nil"/>
              <w:left w:val="single" w:sz="8" w:space="0" w:color="auto"/>
              <w:bottom w:val="nil"/>
              <w:right w:val="single" w:sz="8" w:space="0" w:color="auto"/>
            </w:tcBorders>
            <w:shd w:val="clear" w:color="000000" w:fill="FFFFFF"/>
            <w:vAlign w:val="center"/>
            <w:hideMark/>
          </w:tcPr>
          <w:p w14:paraId="2D32992B" w14:textId="77777777" w:rsidR="009F012B" w:rsidRPr="00E2619C" w:rsidRDefault="009F012B" w:rsidP="00D506D2">
            <w:pPr>
              <w:rPr>
                <w:lang w:eastAsia="de-DE"/>
              </w:rPr>
            </w:pPr>
            <w:r w:rsidRPr="00E2619C">
              <w:rPr>
                <w:lang w:eastAsia="de-DE"/>
              </w:rPr>
              <w:lastRenderedPageBreak/>
              <w:t>End-repair/A-tailing/adapter ligation</w:t>
            </w:r>
          </w:p>
        </w:tc>
        <w:tc>
          <w:tcPr>
            <w:tcW w:w="2620" w:type="dxa"/>
            <w:tcBorders>
              <w:top w:val="nil"/>
              <w:left w:val="nil"/>
              <w:bottom w:val="single" w:sz="8" w:space="0" w:color="auto"/>
              <w:right w:val="single" w:sz="8" w:space="0" w:color="auto"/>
            </w:tcBorders>
            <w:shd w:val="clear" w:color="000000" w:fill="FFFFFF"/>
            <w:vAlign w:val="center"/>
            <w:hideMark/>
          </w:tcPr>
          <w:p w14:paraId="092ADC91" w14:textId="77777777" w:rsidR="009F012B" w:rsidRPr="00E2619C" w:rsidRDefault="009F012B" w:rsidP="00D506D2">
            <w:pPr>
              <w:rPr>
                <w:lang w:eastAsia="de-DE"/>
              </w:rPr>
            </w:pPr>
            <w:r w:rsidRPr="00E2619C">
              <w:rPr>
                <w:lang w:eastAsia="de-DE"/>
              </w:rPr>
              <w:t>Mung Bean nuclease</w:t>
            </w:r>
          </w:p>
        </w:tc>
        <w:tc>
          <w:tcPr>
            <w:tcW w:w="324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5C6743" w14:textId="77777777" w:rsidR="009F012B" w:rsidRPr="00E2619C" w:rsidRDefault="009F012B" w:rsidP="00D506D2">
            <w:pPr>
              <w:rPr>
                <w:lang w:eastAsia="de-DE"/>
              </w:rPr>
            </w:pPr>
            <w:r w:rsidRPr="00E2619C">
              <w:rPr>
                <w:lang w:eastAsia="de-DE"/>
              </w:rPr>
              <w:t>avoids end-repair and blocks nick extension</w:t>
            </w:r>
          </w:p>
        </w:tc>
      </w:tr>
      <w:tr w:rsidR="00E2619C" w:rsidRPr="00E2619C" w14:paraId="0C79CBBE" w14:textId="77777777" w:rsidTr="005511B2">
        <w:trPr>
          <w:trHeight w:val="570"/>
        </w:trPr>
        <w:tc>
          <w:tcPr>
            <w:tcW w:w="2620" w:type="dxa"/>
            <w:tcBorders>
              <w:top w:val="nil"/>
              <w:left w:val="single" w:sz="8" w:space="0" w:color="auto"/>
              <w:bottom w:val="nil"/>
              <w:right w:val="single" w:sz="8" w:space="0" w:color="auto"/>
            </w:tcBorders>
            <w:shd w:val="clear" w:color="000000" w:fill="FFFFFF"/>
            <w:vAlign w:val="center"/>
            <w:hideMark/>
          </w:tcPr>
          <w:p w14:paraId="6121835C" w14:textId="77777777" w:rsidR="009F012B" w:rsidRPr="00E2619C" w:rsidRDefault="009F012B" w:rsidP="00D506D2">
            <w:pPr>
              <w:rPr>
                <w:lang w:eastAsia="de-DE"/>
              </w:rPr>
            </w:pPr>
            <w:r w:rsidRPr="00E2619C">
              <w:rPr>
                <w:lang w:eastAsia="de-DE"/>
              </w:rPr>
              <w:t>(NEB Ultra II Kit)</w:t>
            </w:r>
          </w:p>
        </w:tc>
        <w:tc>
          <w:tcPr>
            <w:tcW w:w="2620" w:type="dxa"/>
            <w:tcBorders>
              <w:top w:val="nil"/>
              <w:left w:val="nil"/>
              <w:bottom w:val="nil"/>
              <w:right w:val="single" w:sz="8" w:space="0" w:color="auto"/>
            </w:tcBorders>
            <w:shd w:val="clear" w:color="000000" w:fill="FFFFFF"/>
            <w:vAlign w:val="center"/>
            <w:hideMark/>
          </w:tcPr>
          <w:p w14:paraId="5DB949D8" w14:textId="77777777" w:rsidR="009F012B" w:rsidRPr="00E2619C" w:rsidRDefault="009F012B" w:rsidP="00D506D2">
            <w:pPr>
              <w:rPr>
                <w:lang w:eastAsia="de-DE"/>
              </w:rPr>
            </w:pPr>
            <w:r w:rsidRPr="00E2619C">
              <w:rPr>
                <w:lang w:eastAsia="de-DE"/>
              </w:rPr>
              <w:t xml:space="preserve">Phosphorylation + A-tailing with </w:t>
            </w:r>
            <w:proofErr w:type="spellStart"/>
            <w:r w:rsidRPr="00E2619C">
              <w:rPr>
                <w:lang w:eastAsia="de-DE"/>
              </w:rPr>
              <w:t>dATP</w:t>
            </w:r>
            <w:proofErr w:type="spellEnd"/>
            <w:r w:rsidRPr="00E2619C">
              <w:rPr>
                <w:lang w:eastAsia="de-DE"/>
              </w:rPr>
              <w:t>/</w:t>
            </w:r>
            <w:proofErr w:type="spellStart"/>
            <w:r w:rsidRPr="00E2619C">
              <w:rPr>
                <w:lang w:eastAsia="de-DE"/>
              </w:rPr>
              <w:t>ddBTP</w:t>
            </w:r>
            <w:proofErr w:type="spellEnd"/>
          </w:p>
        </w:tc>
        <w:tc>
          <w:tcPr>
            <w:tcW w:w="3240" w:type="dxa"/>
            <w:vMerge/>
            <w:tcBorders>
              <w:top w:val="nil"/>
              <w:left w:val="single" w:sz="8" w:space="0" w:color="auto"/>
              <w:bottom w:val="single" w:sz="8" w:space="0" w:color="000000"/>
              <w:right w:val="single" w:sz="8" w:space="0" w:color="auto"/>
            </w:tcBorders>
            <w:vAlign w:val="center"/>
            <w:hideMark/>
          </w:tcPr>
          <w:p w14:paraId="2852D31D" w14:textId="77777777" w:rsidR="009F012B" w:rsidRPr="00E2619C" w:rsidRDefault="009F012B" w:rsidP="00D506D2">
            <w:pPr>
              <w:rPr>
                <w:lang w:eastAsia="de-DE"/>
              </w:rPr>
            </w:pPr>
          </w:p>
        </w:tc>
      </w:tr>
      <w:tr w:rsidR="00E2619C" w:rsidRPr="00E2619C" w14:paraId="7BEB48EA" w14:textId="77777777" w:rsidTr="005511B2">
        <w:trPr>
          <w:trHeight w:val="570"/>
        </w:trPr>
        <w:tc>
          <w:tcPr>
            <w:tcW w:w="2620" w:type="dxa"/>
            <w:tcBorders>
              <w:top w:val="nil"/>
              <w:left w:val="single" w:sz="8" w:space="0" w:color="auto"/>
              <w:bottom w:val="single" w:sz="8" w:space="0" w:color="auto"/>
              <w:right w:val="single" w:sz="8" w:space="0" w:color="auto"/>
            </w:tcBorders>
            <w:shd w:val="clear" w:color="000000" w:fill="FFFFFF"/>
            <w:vAlign w:val="center"/>
            <w:hideMark/>
          </w:tcPr>
          <w:p w14:paraId="3789E116" w14:textId="77777777" w:rsidR="009F012B" w:rsidRPr="00E2619C" w:rsidRDefault="009F012B" w:rsidP="00D506D2">
            <w:pPr>
              <w:rPr>
                <w:lang w:eastAsia="de-DE"/>
              </w:rPr>
            </w:pPr>
            <w:r w:rsidRPr="00E2619C">
              <w:rPr>
                <w:lang w:eastAsia="de-DE"/>
              </w:rPr>
              <w:t> </w:t>
            </w:r>
          </w:p>
        </w:tc>
        <w:tc>
          <w:tcPr>
            <w:tcW w:w="2620" w:type="dxa"/>
            <w:tcBorders>
              <w:top w:val="nil"/>
              <w:left w:val="nil"/>
              <w:bottom w:val="single" w:sz="8" w:space="0" w:color="auto"/>
              <w:right w:val="single" w:sz="8" w:space="0" w:color="auto"/>
            </w:tcBorders>
            <w:shd w:val="clear" w:color="000000" w:fill="FFFFFF"/>
            <w:vAlign w:val="center"/>
            <w:hideMark/>
          </w:tcPr>
          <w:p w14:paraId="3F8CD126" w14:textId="77777777" w:rsidR="009F012B" w:rsidRPr="00E2619C" w:rsidRDefault="009F012B" w:rsidP="00D506D2">
            <w:pPr>
              <w:rPr>
                <w:lang w:eastAsia="de-DE"/>
              </w:rPr>
            </w:pPr>
            <w:r w:rsidRPr="00E2619C">
              <w:rPr>
                <w:lang w:eastAsia="de-DE"/>
              </w:rPr>
              <w:t>+ Adapter ligation</w:t>
            </w:r>
          </w:p>
        </w:tc>
        <w:tc>
          <w:tcPr>
            <w:tcW w:w="3240" w:type="dxa"/>
            <w:vMerge/>
            <w:tcBorders>
              <w:top w:val="nil"/>
              <w:left w:val="single" w:sz="8" w:space="0" w:color="auto"/>
              <w:bottom w:val="single" w:sz="8" w:space="0" w:color="000000"/>
              <w:right w:val="single" w:sz="8" w:space="0" w:color="auto"/>
            </w:tcBorders>
            <w:vAlign w:val="center"/>
            <w:hideMark/>
          </w:tcPr>
          <w:p w14:paraId="18407593" w14:textId="77777777" w:rsidR="009F012B" w:rsidRPr="00E2619C" w:rsidRDefault="009F012B" w:rsidP="00D506D2">
            <w:pPr>
              <w:rPr>
                <w:lang w:eastAsia="de-DE"/>
              </w:rPr>
            </w:pPr>
          </w:p>
        </w:tc>
      </w:tr>
      <w:tr w:rsidR="00E2619C" w:rsidRPr="00E2619C" w14:paraId="766A1A97" w14:textId="77777777" w:rsidTr="005511B2">
        <w:trPr>
          <w:trHeight w:val="570"/>
        </w:trPr>
        <w:tc>
          <w:tcPr>
            <w:tcW w:w="2620" w:type="dxa"/>
            <w:tcBorders>
              <w:top w:val="nil"/>
              <w:left w:val="single" w:sz="8" w:space="0" w:color="auto"/>
              <w:bottom w:val="single" w:sz="8" w:space="0" w:color="auto"/>
              <w:right w:val="single" w:sz="8" w:space="0" w:color="auto"/>
            </w:tcBorders>
            <w:shd w:val="clear" w:color="000000" w:fill="FFFFFF"/>
            <w:vAlign w:val="center"/>
            <w:hideMark/>
          </w:tcPr>
          <w:p w14:paraId="0C5921E9" w14:textId="77777777" w:rsidR="009F012B" w:rsidRPr="00E2619C" w:rsidRDefault="009F012B" w:rsidP="00D506D2">
            <w:pPr>
              <w:rPr>
                <w:lang w:eastAsia="de-DE"/>
              </w:rPr>
            </w:pPr>
            <w:r w:rsidRPr="00E2619C">
              <w:rPr>
                <w:lang w:eastAsia="de-DE"/>
              </w:rPr>
              <w:t>PCR1 + 2 rounds of targeted capture</w:t>
            </w:r>
          </w:p>
        </w:tc>
        <w:tc>
          <w:tcPr>
            <w:tcW w:w="2620" w:type="dxa"/>
            <w:tcBorders>
              <w:top w:val="nil"/>
              <w:left w:val="nil"/>
              <w:bottom w:val="single" w:sz="8" w:space="0" w:color="auto"/>
              <w:right w:val="single" w:sz="8" w:space="0" w:color="auto"/>
            </w:tcBorders>
            <w:shd w:val="clear" w:color="000000" w:fill="FFFFFF"/>
            <w:vAlign w:val="center"/>
            <w:hideMark/>
          </w:tcPr>
          <w:p w14:paraId="5276A682" w14:textId="77777777" w:rsidR="009F012B" w:rsidRPr="00E2619C" w:rsidRDefault="009F012B" w:rsidP="00D506D2">
            <w:pPr>
              <w:rPr>
                <w:lang w:eastAsia="de-DE"/>
              </w:rPr>
            </w:pPr>
            <w:r w:rsidRPr="00E2619C">
              <w:rPr>
                <w:lang w:eastAsia="de-DE"/>
              </w:rPr>
              <w:t xml:space="preserve">PCR1 + 2 rounds of targeted capture </w:t>
            </w:r>
          </w:p>
        </w:tc>
        <w:tc>
          <w:tcPr>
            <w:tcW w:w="3240" w:type="dxa"/>
            <w:tcBorders>
              <w:top w:val="nil"/>
              <w:left w:val="nil"/>
              <w:bottom w:val="single" w:sz="8" w:space="0" w:color="auto"/>
              <w:right w:val="single" w:sz="8" w:space="0" w:color="auto"/>
            </w:tcBorders>
            <w:shd w:val="clear" w:color="000000" w:fill="FFFFFF"/>
            <w:vAlign w:val="center"/>
            <w:hideMark/>
          </w:tcPr>
          <w:p w14:paraId="2CDEB247" w14:textId="77777777" w:rsidR="009F012B" w:rsidRPr="00E2619C" w:rsidRDefault="009F012B" w:rsidP="00D506D2">
            <w:pPr>
              <w:rPr>
                <w:lang w:eastAsia="de-DE"/>
              </w:rPr>
            </w:pPr>
            <w:r w:rsidRPr="00E2619C">
              <w:rPr>
                <w:lang w:eastAsia="de-DE"/>
              </w:rPr>
              <w:t> </w:t>
            </w:r>
          </w:p>
        </w:tc>
      </w:tr>
    </w:tbl>
    <w:p w14:paraId="5F8B1A06" w14:textId="77777777" w:rsidR="009F012B" w:rsidRPr="00E2619C" w:rsidRDefault="009F012B" w:rsidP="00D506D2"/>
    <w:p w14:paraId="669A3508" w14:textId="3EB1F7A1" w:rsidR="008A3DBF" w:rsidRPr="00E2619C" w:rsidRDefault="008A3DBF" w:rsidP="00D506D2">
      <w:pPr>
        <w:pStyle w:val="Heading3"/>
      </w:pPr>
      <w:bookmarkStart w:id="25" w:name="_Toc156324611"/>
      <w:bookmarkStart w:id="26" w:name="_Toc159401466"/>
      <w:bookmarkStart w:id="27" w:name="_Toc164766657"/>
      <w:r w:rsidRPr="00E2619C">
        <w:t>DNA amplification and targeted capture in Duplex library preparation</w:t>
      </w:r>
      <w:bookmarkEnd w:id="25"/>
      <w:bookmarkEnd w:id="26"/>
      <w:bookmarkEnd w:id="27"/>
    </w:p>
    <w:p w14:paraId="476B67E1" w14:textId="0957109B" w:rsidR="00A6614C" w:rsidRPr="00E2619C" w:rsidRDefault="00A6614C" w:rsidP="00D506D2">
      <w:bookmarkStart w:id="28" w:name="_Toc156324612"/>
      <w:r w:rsidRPr="00E2619C">
        <w:t>Pre-capture amplification (PCR 1)</w:t>
      </w:r>
      <w:bookmarkEnd w:id="28"/>
    </w:p>
    <w:p w14:paraId="7AF8ABC8" w14:textId="7B08AB1E" w:rsidR="00DB3515" w:rsidRPr="00E2619C" w:rsidRDefault="00DB3515" w:rsidP="00D506D2">
      <w:r w:rsidRPr="00E2619C">
        <w:t xml:space="preserve">In order to amplify ligated DNA, </w:t>
      </w:r>
      <w:bookmarkStart w:id="29" w:name="_Hlk125364374"/>
      <w:r w:rsidRPr="00E2619C">
        <w:t>variable amounts of input DNA, depending on the library prepared, were supplemented with 1x Kapa HiFi Reaction Mix (Roche</w:t>
      </w:r>
      <w:r w:rsidR="007F6F62" w:rsidRPr="00E2619C">
        <w:t>, #07958935001</w:t>
      </w:r>
      <w:r w:rsidRPr="00E2619C">
        <w:t xml:space="preserve">), 0.4 or 2 µM NEB_mws20 primer (for primer sequences </w:t>
      </w:r>
      <w:r w:rsidR="00B230FC" w:rsidRPr="00E2619C">
        <w:t xml:space="preserve">see Supplementary </w:t>
      </w:r>
      <w:r w:rsidR="002725CE">
        <w:t>Table S14</w:t>
      </w:r>
      <w:r w:rsidR="00B230FC" w:rsidRPr="00E2619C">
        <w:t xml:space="preserve"> </w:t>
      </w:r>
      <w:r w:rsidRPr="00E2619C">
        <w:t>) and a total of 2.5 or 3.5 mM MgCl</w:t>
      </w:r>
      <w:r w:rsidRPr="00E2619C">
        <w:rPr>
          <w:vertAlign w:val="subscript"/>
        </w:rPr>
        <w:t>2</w:t>
      </w:r>
      <w:r w:rsidRPr="00E2619C">
        <w:t xml:space="preserve"> (1x Kapa HiFi Reaction Mix already includes 2.5 mM MgCl</w:t>
      </w:r>
      <w:r w:rsidRPr="00E2619C">
        <w:rPr>
          <w:vertAlign w:val="subscript"/>
        </w:rPr>
        <w:t>2</w:t>
      </w:r>
      <w:r w:rsidRPr="00E2619C">
        <w:t xml:space="preserve">) in a 50 µl or 100 µl reaction (for details see </w:t>
      </w:r>
      <w:r w:rsidR="00B230FC" w:rsidRPr="00E2619C">
        <w:t xml:space="preserve">Supplementary </w:t>
      </w:r>
      <w:r w:rsidR="002725CE">
        <w:t>Table S13</w:t>
      </w:r>
      <w:r w:rsidRPr="00E2619C">
        <w:t xml:space="preserve">). </w:t>
      </w:r>
      <w:bookmarkStart w:id="30" w:name="_Hlk125364081"/>
      <w:r w:rsidRPr="00E2619C">
        <w:t xml:space="preserve">First, an extension reaction was performed with an initial denaturation at 95°C for 4 min followed by 12 cycles or 6 cycles of 98°C for 20 sec, 65°C for 20 sec and 72°C for 45 sec and a final elongation at 72°C for 5 min. Second, 0.4 or 2 µM of </w:t>
      </w:r>
      <w:proofErr w:type="spellStart"/>
      <w:r w:rsidRPr="00E2619C">
        <w:t>NEBNext</w:t>
      </w:r>
      <w:proofErr w:type="spellEnd"/>
      <w:r w:rsidRPr="00E2619C">
        <w:t xml:space="preserve"> Universal primer </w:t>
      </w:r>
      <w:r w:rsidR="007F6F62" w:rsidRPr="00E2619C">
        <w:t>(for primer sequences see Supplementa</w:t>
      </w:r>
      <w:r w:rsidR="00B230FC" w:rsidRPr="00E2619C">
        <w:t>ry</w:t>
      </w:r>
      <w:r w:rsidR="007F6F62" w:rsidRPr="00E2619C">
        <w:t xml:space="preserve"> </w:t>
      </w:r>
      <w:r w:rsidR="002725CE">
        <w:t>Table S14</w:t>
      </w:r>
      <w:r w:rsidR="007F6F62" w:rsidRPr="00E2619C">
        <w:t xml:space="preserve">) </w:t>
      </w:r>
      <w:r w:rsidRPr="00E2619C">
        <w:t xml:space="preserve">was added to the reaction to amplify DNA with an initial denaturation at 95°C for 4 min followed by 5 or 2 cycles of 98°C for 20 sec, 65°C for 20 sec and 72°C for 30 sec and a final elongation at 72°C for 3 min </w:t>
      </w:r>
      <w:bookmarkEnd w:id="30"/>
      <w:r w:rsidRPr="00E2619C">
        <w:t xml:space="preserve">(for detailed cycling conditions see </w:t>
      </w:r>
      <w:r w:rsidR="00B230FC" w:rsidRPr="00E2619C">
        <w:t xml:space="preserve">Supplementary </w:t>
      </w:r>
      <w:r w:rsidRPr="00E2619C">
        <w:t>Table</w:t>
      </w:r>
      <w:r w:rsidR="002725CE">
        <w:t xml:space="preserve"> </w:t>
      </w:r>
      <w:r w:rsidR="00B230FC" w:rsidRPr="00E2619C">
        <w:t>S1</w:t>
      </w:r>
      <w:r w:rsidR="002725CE">
        <w:t>3</w:t>
      </w:r>
      <w:r w:rsidR="00B230FC" w:rsidRPr="00E2619C">
        <w:t>, S1</w:t>
      </w:r>
      <w:r w:rsidR="002725CE">
        <w:t>4</w:t>
      </w:r>
      <w:r w:rsidRPr="00E2619C">
        <w:t xml:space="preserve">). PCR reaction was purified using </w:t>
      </w:r>
      <w:bookmarkStart w:id="31" w:name="_Hlk125367468"/>
      <w:r w:rsidRPr="00E2619C">
        <w:t xml:space="preserve">1.2 volumes of Sera-Mag Select beads </w:t>
      </w:r>
      <w:bookmarkStart w:id="32" w:name="_Hlk125367477"/>
      <w:bookmarkEnd w:id="31"/>
      <w:r w:rsidRPr="00E2619C">
        <w:t>(</w:t>
      </w:r>
      <w:proofErr w:type="spellStart"/>
      <w:r w:rsidRPr="00E2619C">
        <w:t>Cytiva</w:t>
      </w:r>
      <w:proofErr w:type="spellEnd"/>
      <w:r w:rsidRPr="00E2619C">
        <w:t xml:space="preserve">) according to manufacturer’s instructions. </w:t>
      </w:r>
      <w:bookmarkEnd w:id="32"/>
      <w:r w:rsidRPr="00E2619C">
        <w:t xml:space="preserve">Pure DNA was eluted in 40 µl nuclease-free water. </w:t>
      </w:r>
    </w:p>
    <w:p w14:paraId="10F4FD3E" w14:textId="2E0661FB" w:rsidR="00DB3515" w:rsidRPr="00E2619C" w:rsidRDefault="00DB3515" w:rsidP="00D506D2">
      <w:bookmarkStart w:id="33" w:name="_Toc156324613"/>
      <w:bookmarkEnd w:id="29"/>
      <w:r w:rsidRPr="00E2619C">
        <w:t>Targeted captures and post-capture amplifications (PCR 2 and 3)</w:t>
      </w:r>
      <w:bookmarkEnd w:id="33"/>
      <w:r w:rsidRPr="00E2619C">
        <w:t xml:space="preserve"> </w:t>
      </w:r>
    </w:p>
    <w:p w14:paraId="21A3FD41" w14:textId="3DE52C5E" w:rsidR="00DB3515" w:rsidRPr="00E2619C" w:rsidRDefault="00DB3515" w:rsidP="00D506D2">
      <w:r w:rsidRPr="00E2619C">
        <w:t xml:space="preserve">1-2 µg of amplified DNA were further processed in two rounds of targeted capture reactions with corresponding biotinylated NGS discovery pools (IDT; see </w:t>
      </w:r>
      <w:r w:rsidR="00B230FC" w:rsidRPr="00E2619C">
        <w:t xml:space="preserve">Supplementary </w:t>
      </w:r>
      <w:r w:rsidRPr="00E2619C">
        <w:t xml:space="preserve">Table </w:t>
      </w:r>
      <w:r w:rsidR="00B230FC" w:rsidRPr="00E2619C">
        <w:t>S1</w:t>
      </w:r>
      <w:r w:rsidR="002725CE">
        <w:t>5</w:t>
      </w:r>
      <w:r w:rsidR="00B230FC" w:rsidRPr="00E2619C">
        <w:t>; S1</w:t>
      </w:r>
      <w:r w:rsidR="002725CE">
        <w:t>6</w:t>
      </w:r>
      <w:r w:rsidRPr="00E2619C">
        <w:t xml:space="preserve">) as described in (Salazar et al. 2022) and a subsequent PCR amplification after each targeted capture (PCR 2 and 3, respectively; for PCR details see </w:t>
      </w:r>
      <w:hyperlink r:id="rId9" w:history="1">
        <w:r w:rsidR="00B230FC" w:rsidRPr="00E2619C">
          <w:rPr>
            <w:rStyle w:val="Hyperlink"/>
            <w:color w:val="auto"/>
            <w:u w:val="none"/>
          </w:rPr>
          <w:t xml:space="preserve">Supplementary </w:t>
        </w:r>
        <w:r w:rsidR="002725CE">
          <w:rPr>
            <w:rStyle w:val="Hyperlink"/>
            <w:color w:val="auto"/>
            <w:u w:val="none"/>
          </w:rPr>
          <w:t>Table S13</w:t>
        </w:r>
        <w:r w:rsidR="002827BD" w:rsidRPr="00E2619C">
          <w:rPr>
            <w:rStyle w:val="Hyperlink"/>
            <w:color w:val="auto"/>
            <w:u w:val="none"/>
          </w:rPr>
          <w:t>.</w:t>
        </w:r>
        <w:r w:rsidR="00B230FC" w:rsidRPr="00E2619C">
          <w:rPr>
            <w:rStyle w:val="Hyperlink"/>
            <w:color w:val="auto"/>
            <w:u w:val="none"/>
          </w:rPr>
          <w:t xml:space="preserve"> </w:t>
        </w:r>
      </w:hyperlink>
    </w:p>
    <w:p w14:paraId="0A7EEC7C" w14:textId="7DF6FBD9" w:rsidR="008A1CB5" w:rsidRPr="00E2619C" w:rsidRDefault="00FA4042" w:rsidP="00D506D2">
      <w:r w:rsidRPr="00E2619C">
        <w:t xml:space="preserve">Then the PCR product was purified by using </w:t>
      </w:r>
      <w:proofErr w:type="spellStart"/>
      <w:r w:rsidRPr="00E2619C">
        <w:t>Ampure</w:t>
      </w:r>
      <w:proofErr w:type="spellEnd"/>
      <w:r w:rsidRPr="00E2619C">
        <w:t xml:space="preserve"> XP beads according to the manufacturer’s instructions and </w:t>
      </w:r>
      <w:r w:rsidR="00253CF3" w:rsidRPr="00E2619C">
        <w:t>p</w:t>
      </w:r>
      <w:r w:rsidRPr="00E2619C">
        <w:t xml:space="preserve">ure DNA was eluted in 20 µl nuclease-free water. </w:t>
      </w:r>
      <w:r w:rsidR="000E2E7B" w:rsidRPr="00E2619C">
        <w:t>For the second target</w:t>
      </w:r>
      <w:r w:rsidR="00E8060B" w:rsidRPr="00E2619C">
        <w:t>ed</w:t>
      </w:r>
      <w:r w:rsidR="000E2E7B" w:rsidRPr="00E2619C">
        <w:t xml:space="preserve"> captures, the same procedure was </w:t>
      </w:r>
      <w:r w:rsidR="00E8060B" w:rsidRPr="00E2619C">
        <w:t>repeated, except that only</w:t>
      </w:r>
      <w:r w:rsidR="000E2E7B" w:rsidRPr="00E2619C">
        <w:t xml:space="preserve"> half of the</w:t>
      </w:r>
      <w:r w:rsidRPr="00E2619C">
        <w:t xml:space="preserve"> </w:t>
      </w:r>
      <w:r w:rsidR="000E2E7B" w:rsidRPr="00E2619C">
        <w:t xml:space="preserve">amounts of Cot-I DNA, blocking oligos and biotinylated oligos were used (the remaining volume of the latter was replaced by PCR grade water). </w:t>
      </w:r>
      <w:proofErr w:type="spellStart"/>
      <w:r w:rsidR="00BC088A" w:rsidRPr="00E2619C">
        <w:t>NEBNext</w:t>
      </w:r>
      <w:proofErr w:type="spellEnd"/>
      <w:r w:rsidR="00BC088A" w:rsidRPr="00E2619C">
        <w:t>® Multiplex Oligos for Illumina® (</w:t>
      </w:r>
      <w:r w:rsidR="00E8060B" w:rsidRPr="00E2619C">
        <w:t>NEB</w:t>
      </w:r>
      <w:r w:rsidR="00BC088A" w:rsidRPr="00E2619C">
        <w:t xml:space="preserve">) were used instead of NEB_mws20 primer in </w:t>
      </w:r>
      <w:r w:rsidR="000E2E7B" w:rsidRPr="00E2619C">
        <w:t xml:space="preserve">the PCR </w:t>
      </w:r>
      <w:r w:rsidR="00BC088A" w:rsidRPr="00E2619C">
        <w:t>reaction</w:t>
      </w:r>
      <w:r w:rsidR="000E2E7B" w:rsidRPr="00E2619C">
        <w:t xml:space="preserve"> </w:t>
      </w:r>
      <w:r w:rsidR="00BC088A" w:rsidRPr="00E2619C">
        <w:t>to</w:t>
      </w:r>
      <w:r w:rsidR="000E2E7B" w:rsidRPr="00E2619C">
        <w:t xml:space="preserve"> add indexes for sequencing multiple libraries in one</w:t>
      </w:r>
      <w:r w:rsidRPr="00E2619C">
        <w:t xml:space="preserve"> </w:t>
      </w:r>
      <w:r w:rsidR="000E2E7B" w:rsidRPr="00E2619C">
        <w:t>sequencing run.</w:t>
      </w:r>
    </w:p>
    <w:p w14:paraId="50D1A0AF" w14:textId="6B23D4F3" w:rsidR="00872DB9" w:rsidRPr="00E2619C" w:rsidRDefault="00872DB9" w:rsidP="00D506D2">
      <w:r w:rsidRPr="00E2619C">
        <w:t xml:space="preserve">After each size selection or purification step, DNA concentration was measured using the </w:t>
      </w:r>
      <w:proofErr w:type="spellStart"/>
      <w:r w:rsidRPr="00E2619C">
        <w:t>DeNovix</w:t>
      </w:r>
      <w:proofErr w:type="spellEnd"/>
      <w:r w:rsidRPr="00E2619C">
        <w:t xml:space="preserve"> dsDNA High Sensitivity Kit (</w:t>
      </w:r>
      <w:proofErr w:type="spellStart"/>
      <w:r w:rsidRPr="00E2619C">
        <w:t>Biozym</w:t>
      </w:r>
      <w:proofErr w:type="spellEnd"/>
      <w:r w:rsidR="00E50034" w:rsidRPr="00E2619C">
        <w:t>, #31DSDNA-HI1</w:t>
      </w:r>
      <w:r w:rsidRPr="00E2619C">
        <w:t xml:space="preserve">) and a </w:t>
      </w:r>
      <w:proofErr w:type="spellStart"/>
      <w:r w:rsidRPr="00E2619C">
        <w:t>DeNovix</w:t>
      </w:r>
      <w:proofErr w:type="spellEnd"/>
      <w:r w:rsidRPr="00E2619C">
        <w:t xml:space="preserve"> DS-11 FX fluorometer according to manufacturer’s instructions. In order to check the final fragment size distribution of libraries before sequencing, 0.1-10 ng/µl DNA were run on a 2100 Bioanalyzer instrument (Agilent) using the High Sensitivity DNA kit (Agilent</w:t>
      </w:r>
      <w:r w:rsidR="00E50034" w:rsidRPr="00E2619C">
        <w:t>, # 5067-4626</w:t>
      </w:r>
      <w:r w:rsidRPr="00E2619C">
        <w:t xml:space="preserve">). Analysis of results was carried on with the 2100 19 Expert Software (Agilent). </w:t>
      </w:r>
    </w:p>
    <w:p w14:paraId="0D551A63" w14:textId="77777777" w:rsidR="0091614F" w:rsidRPr="00E2619C" w:rsidRDefault="0091614F" w:rsidP="00D506D2">
      <w:pPr>
        <w:pStyle w:val="Heading3"/>
      </w:pPr>
      <w:bookmarkStart w:id="34" w:name="_Toc156324618"/>
      <w:bookmarkStart w:id="35" w:name="_Toc159401467"/>
      <w:bookmarkStart w:id="36" w:name="_Toc164766658"/>
      <w:r w:rsidRPr="00E2619C">
        <w:t>Sequencing</w:t>
      </w:r>
      <w:bookmarkEnd w:id="34"/>
      <w:bookmarkEnd w:id="35"/>
      <w:bookmarkEnd w:id="36"/>
    </w:p>
    <w:p w14:paraId="58AD59A6" w14:textId="021F4EDA" w:rsidR="0091614F" w:rsidRPr="00E2619C" w:rsidRDefault="0091614F" w:rsidP="00D506D2">
      <w:r w:rsidRPr="00E2619C">
        <w:t xml:space="preserve">Illumina sequencing was done using the </w:t>
      </w:r>
      <w:proofErr w:type="spellStart"/>
      <w:r w:rsidRPr="00E2619C">
        <w:t>MiSeq</w:t>
      </w:r>
      <w:proofErr w:type="spellEnd"/>
      <w:r w:rsidRPr="00E2619C">
        <w:t xml:space="preserve"> Reagent v3 600 cycles kit at the VBCF NGS Unit, Vienna, Austria or the </w:t>
      </w:r>
      <w:proofErr w:type="spellStart"/>
      <w:r w:rsidRPr="00E2619C">
        <w:t>HiSeq</w:t>
      </w:r>
      <w:proofErr w:type="spellEnd"/>
      <w:r w:rsidRPr="00E2619C">
        <w:t xml:space="preserve"> X 150 PE platform at </w:t>
      </w:r>
      <w:proofErr w:type="spellStart"/>
      <w:r w:rsidRPr="00E2619C">
        <w:t>Macrogen</w:t>
      </w:r>
      <w:proofErr w:type="spellEnd"/>
      <w:r w:rsidRPr="00E2619C">
        <w:t>, Seoul, South Korea (referring to as ‘</w:t>
      </w:r>
      <w:proofErr w:type="spellStart"/>
      <w:r w:rsidRPr="00E2619C">
        <w:t>MiSeq</w:t>
      </w:r>
      <w:proofErr w:type="spellEnd"/>
      <w:r w:rsidRPr="00E2619C">
        <w:t>’ and ‘</w:t>
      </w:r>
      <w:proofErr w:type="spellStart"/>
      <w:r w:rsidRPr="00E2619C">
        <w:t>HiSeq</w:t>
      </w:r>
      <w:proofErr w:type="spellEnd"/>
      <w:r w:rsidRPr="00E2619C">
        <w:t xml:space="preserve"> X’, respectively</w:t>
      </w:r>
      <w:r w:rsidR="001E7A5C" w:rsidRPr="00E2619C">
        <w:t>.</w:t>
      </w:r>
      <w:r w:rsidRPr="00E2619C">
        <w:t xml:space="preserve"> </w:t>
      </w:r>
    </w:p>
    <w:p w14:paraId="60EB38C4" w14:textId="77777777" w:rsidR="005B207F" w:rsidRPr="00E2619C" w:rsidRDefault="005B207F" w:rsidP="00D506D2">
      <w:pPr>
        <w:pStyle w:val="Paperstandard"/>
      </w:pPr>
    </w:p>
    <w:p w14:paraId="31D58DCC" w14:textId="395DC44D" w:rsidR="005566D4" w:rsidRPr="00E2619C" w:rsidRDefault="00D06297" w:rsidP="00D506D2">
      <w:pPr>
        <w:pStyle w:val="Heading2"/>
        <w:rPr>
          <w:color w:val="auto"/>
        </w:rPr>
      </w:pPr>
      <w:bookmarkStart w:id="37" w:name="_Toc156324614"/>
      <w:bookmarkStart w:id="38" w:name="_Toc159401468"/>
      <w:bookmarkStart w:id="39" w:name="_Toc164766659"/>
      <w:r w:rsidRPr="00E2619C">
        <w:rPr>
          <w:color w:val="auto"/>
        </w:rPr>
        <w:lastRenderedPageBreak/>
        <w:t>Variant analysis</w:t>
      </w:r>
      <w:bookmarkEnd w:id="37"/>
      <w:bookmarkEnd w:id="38"/>
      <w:bookmarkEnd w:id="39"/>
    </w:p>
    <w:p w14:paraId="1C62A9B4" w14:textId="5C4D1B2A" w:rsidR="005566D4" w:rsidRPr="00E2619C" w:rsidRDefault="005566D4" w:rsidP="00D506D2">
      <w:pPr>
        <w:pStyle w:val="Heading3"/>
      </w:pPr>
      <w:bookmarkStart w:id="40" w:name="_Toc156324615"/>
      <w:bookmarkStart w:id="41" w:name="_Toc159401469"/>
      <w:bookmarkStart w:id="42" w:name="_Toc164766660"/>
      <w:r w:rsidRPr="00E2619C">
        <w:t>Duplex Sequencing data analysis</w:t>
      </w:r>
      <w:bookmarkEnd w:id="40"/>
      <w:bookmarkEnd w:id="41"/>
      <w:bookmarkEnd w:id="42"/>
      <w:r w:rsidRPr="00E2619C">
        <w:t xml:space="preserve"> </w:t>
      </w:r>
    </w:p>
    <w:p w14:paraId="1615C3E6" w14:textId="3FD188D1" w:rsidR="005566D4" w:rsidRPr="00E2619C" w:rsidRDefault="005566D4" w:rsidP="00D506D2">
      <w:r w:rsidRPr="00E2619C">
        <w:t>The raw sequencing data were analyzed with Galaxy</w:t>
      </w:r>
      <w:r w:rsidR="00DB3E0C" w:rsidRPr="00E2619C">
        <w:t xml:space="preserve"> on private servers of the Johannes Kepler University Linz (zusie.jku.at) and the Medical University of Gdansk</w:t>
      </w:r>
      <w:r w:rsidR="00FB250A" w:rsidRPr="00E2619C">
        <w:t xml:space="preserve">. </w:t>
      </w:r>
      <w:r w:rsidRPr="00E2619C">
        <w:t xml:space="preserve">The paired-end (PE) reads were pre-processed by Illumina </w:t>
      </w:r>
      <w:r w:rsidR="00A334CF" w:rsidRPr="00E2619C">
        <w:t>adapter</w:t>
      </w:r>
      <w:r w:rsidRPr="00E2619C">
        <w:t xml:space="preserve"> trimming with Trim Galore!</w:t>
      </w:r>
      <w:r w:rsidR="00F741F7" w:rsidRPr="00E2619C">
        <w:t xml:space="preserve"> </w:t>
      </w:r>
      <w:r w:rsidR="0092191A" w:rsidRPr="00E2619C">
        <w:fldChar w:fldCharType="begin"/>
      </w:r>
      <w:r w:rsidR="00E2619C">
        <w:instrText xml:space="preserve"> ADDIN EN.CITE &lt;EndNote&gt;&lt;Cite&gt;&lt;Author&gt;Krueger&lt;/Author&gt;&lt;Year&gt;2023&lt;/Year&gt;&lt;RecNum&gt;618&lt;/RecNum&gt;&lt;DisplayText&gt;(Krueger et al. 2023)&lt;/DisplayText&gt;&lt;record&gt;&lt;rec-number&gt;618&lt;/rec-number&gt;&lt;foreign-keys&gt;&lt;key app="EN" db-id="e5fz2axtlpsd0deedz6vt991vwsxezpza059" timestamp="1708503578"&gt;618&lt;/key&gt;&lt;/foreign-keys&gt;&lt;ref-type name="Computer Program"&gt;9&lt;/ref-type&gt;&lt;contributors&gt;&lt;authors&gt;&lt;author&gt;Krueger, F.&lt;/author&gt;&lt;author&gt;James, F.&lt;/author&gt;&lt;author&gt; Ewels, P.&lt;/author&gt;&lt;author&gt; Afyounian, E.&lt;/author&gt;&lt;author&gt;Weinstein, M.&lt;/author&gt;&lt;author&gt; Schuster-Boeckler, B.&lt;/author&gt;&lt;author&gt; Hulselmans, G.&lt;/author&gt;&lt;/authors&gt;&lt;/contributors&gt;&lt;titles&gt;&lt;title&gt;TrimGalore: v0.6.10&lt;/title&gt;&lt;/titles&gt;&lt;edition&gt;v0.6.10&lt;/edition&gt;&lt;dates&gt;&lt;year&gt;2023&lt;/year&gt;&lt;/dates&gt;&lt;urls&gt;&lt;related-urls&gt;&lt;url&gt;https://zenodo.org/records/7598955&lt;/url&gt;&lt;/related-urls&gt;&lt;/urls&gt;&lt;/record&gt;&lt;/Cite&gt;&lt;/EndNote&gt;</w:instrText>
      </w:r>
      <w:r w:rsidR="0092191A" w:rsidRPr="00E2619C">
        <w:fldChar w:fldCharType="separate"/>
      </w:r>
      <w:r w:rsidR="00E2619C">
        <w:rPr>
          <w:noProof/>
        </w:rPr>
        <w:t>(Krueger et al. 2023)</w:t>
      </w:r>
      <w:r w:rsidR="0092191A" w:rsidRPr="00E2619C">
        <w:fldChar w:fldCharType="end"/>
      </w:r>
      <w:r w:rsidR="0014205C" w:rsidRPr="00E2619C">
        <w:t xml:space="preserve">. </w:t>
      </w:r>
      <w:r w:rsidRPr="00E2619C">
        <w:t xml:space="preserve">Next, the duplex consensus sequences (DCS) </w:t>
      </w:r>
      <w:r w:rsidR="00A334CF" w:rsidRPr="00E2619C">
        <w:t>was</w:t>
      </w:r>
      <w:r w:rsidRPr="00E2619C">
        <w:t xml:space="preserve"> built with the Du Novo package, a duplex sequencing (DS)-specific pipeline </w:t>
      </w:r>
      <w:r w:rsidR="0092191A" w:rsidRPr="00E2619C">
        <w:fldChar w:fldCharType="begin">
          <w:fldData xml:space="preserve">PEVuZE5vdGU+PENpdGU+PEF1dGhvcj5TdG9sZXI8L0F1dGhvcj48WWVhcj4yMDE2PC9ZZWFyPjxS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</w:fldData>
        </w:fldChar>
      </w:r>
      <w:r w:rsidR="00E2619C">
        <w:instrText xml:space="preserve"> ADDIN EN.CITE </w:instrText>
      </w:r>
      <w:r w:rsidR="00E2619C">
        <w:fldChar w:fldCharType="begin">
          <w:fldData xml:space="preserve">PEVuZE5vdGU+PENpdGU+PEF1dGhvcj5TdG9sZXI8L0F1dGhvcj48WWVhcj4yMDE2PC9ZZWFyPjxS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</w:fldData>
        </w:fldChar>
      </w:r>
      <w:r w:rsidR="00E2619C">
        <w:instrText xml:space="preserve"> ADDIN EN.CITE.DATA </w:instrText>
      </w:r>
      <w:r w:rsidR="00E2619C">
        <w:fldChar w:fldCharType="end"/>
      </w:r>
      <w:r w:rsidR="0092191A" w:rsidRPr="00E2619C">
        <w:fldChar w:fldCharType="separate"/>
      </w:r>
      <w:r w:rsidR="00E2619C">
        <w:rPr>
          <w:noProof/>
        </w:rPr>
        <w:t>(Stoler et al. 2016)</w:t>
      </w:r>
      <w:r w:rsidR="0092191A" w:rsidRPr="00E2619C">
        <w:fldChar w:fldCharType="end"/>
      </w:r>
      <w:r w:rsidRPr="00E2619C">
        <w:t>. Before the alignment to the human genome assembly hg38 with BWA-MEM</w:t>
      </w:r>
      <w:r w:rsidR="00DB3E0C" w:rsidRPr="00E2619C">
        <w:t xml:space="preserve"> </w:t>
      </w:r>
      <w:r w:rsidR="0092191A" w:rsidRPr="00E2619C">
        <w:fldChar w:fldCharType="begin"/>
      </w:r>
      <w:r w:rsidR="00E2619C">
        <w:instrText xml:space="preserve"> ADDIN EN.CITE &lt;EndNote&gt;&lt;Cite&gt;&lt;Author&gt;Li&lt;/Author&gt;&lt;Year&gt;2013&lt;/Year&gt;&lt;RecNum&gt;60&lt;/RecNum&gt;&lt;DisplayText&gt;(Li 2013)&lt;/DisplayText&gt;&lt;record&gt;&lt;rec-number&gt;60&lt;/rec-number&gt;&lt;foreign-keys&gt;&lt;key app="EN" db-id="e5fz2axtlpsd0deedz6vt991vwsxezpza059" timestamp="1671794671"&gt;60&lt;/key&gt;&lt;/foreign-keys&gt;&lt;ref-type name="Journal Article"&gt;17&lt;/ref-type&gt;&lt;contributors&gt;&lt;authors&gt;&lt;author&gt;Li, H.&lt;/author&gt;&lt;/authors&gt;&lt;/contributors&gt;&lt;titles&gt;&lt;title&gt;Aligning sequence reads, clone sequences and assembly contigs with BWA-MEM&lt;/title&gt;&lt;secondary-title&gt;arXiv [q-bio.GN]&lt;/secondary-title&gt;&lt;/titles&gt;&lt;periodical&gt;&lt;full-title&gt;arXiv [q-bio.GN]&lt;/full-title&gt;&lt;/periodical&gt;&lt;dates&gt;&lt;year&gt;2013&lt;/year&gt;&lt;/dates&gt;&lt;publisher&gt;arXiv&lt;/publisher&gt;&lt;urls&gt;&lt;related-urls&gt;&lt;url&gt;http://arxiv.org/abs/1303.3997&lt;/url&gt;&lt;/related-urls&gt;&lt;/urls&gt;&lt;/record&gt;&lt;/Cite&gt;&lt;/EndNote&gt;</w:instrText>
      </w:r>
      <w:r w:rsidR="0092191A" w:rsidRPr="00E2619C">
        <w:fldChar w:fldCharType="separate"/>
      </w:r>
      <w:r w:rsidR="00E2619C">
        <w:rPr>
          <w:noProof/>
        </w:rPr>
        <w:t>(Li 2013)</w:t>
      </w:r>
      <w:r w:rsidR="0092191A" w:rsidRPr="00E2619C">
        <w:fldChar w:fldCharType="end"/>
      </w:r>
      <w:r w:rsidR="0014205C" w:rsidRPr="00E2619C">
        <w:t xml:space="preserve"> </w:t>
      </w:r>
      <w:r w:rsidRPr="00E2619C">
        <w:t xml:space="preserve">and </w:t>
      </w:r>
      <w:proofErr w:type="spellStart"/>
      <w:r w:rsidRPr="00E2619C">
        <w:t>BamLeftAlignIndels</w:t>
      </w:r>
      <w:proofErr w:type="spellEnd"/>
      <w:r w:rsidR="00DB3E0C" w:rsidRPr="00E2619C">
        <w:t xml:space="preserve"> </w:t>
      </w:r>
      <w:r w:rsidR="0092191A" w:rsidRPr="00E2619C">
        <w:fldChar w:fldCharType="begin"/>
      </w:r>
      <w:r w:rsidR="00E2619C">
        <w:instrText xml:space="preserve"> ADDIN EN.CITE &lt;EndNote&gt;&lt;Cite&gt;&lt;Author&gt;Garrison&lt;/Author&gt;&lt;Year&gt;2012&lt;/Year&gt;&lt;RecNum&gt;52&lt;/RecNum&gt;&lt;DisplayText&gt;(Garrison and Marth 2012)&lt;/DisplayText&gt;&lt;record&gt;&lt;rec-number&gt;52&lt;/rec-number&gt;&lt;foreign-keys&gt;&lt;key app="EN" db-id="e5fz2axtlpsd0deedz6vt991vwsxezpza059" timestamp="1671794670"&gt;52&lt;/key&gt;&lt;/foreign-keys&gt;&lt;ref-type name="Web Page"&gt;12&lt;/ref-type&gt;&lt;contributors&gt;&lt;authors&gt;&lt;author&gt;Garrison, E&lt;/author&gt;&lt;author&gt;Marth, G&lt;/author&gt;&lt;/authors&gt;&lt;/contributors&gt;&lt;titles&gt;&lt;title&gt;Haplotype-Based Variant Detection from Short-Read Sequencing&lt;/title&gt;&lt;secondary-title&gt;arXiv&lt;/secondary-title&gt;&lt;/titles&gt;&lt;pages&gt; http://arxiv.org/abs/1207.3907.&lt;/pages&gt;&lt;volume&gt;q-bio.GN&lt;/volume&gt;&lt;dates&gt;&lt;year&gt;2012&lt;/year&gt;&lt;/dates&gt;&lt;urls&gt;&lt;/urls&gt;&lt;/record&gt;&lt;/Cite&gt;&lt;/EndNote&gt;</w:instrText>
      </w:r>
      <w:r w:rsidR="0092191A" w:rsidRPr="00E2619C">
        <w:fldChar w:fldCharType="separate"/>
      </w:r>
      <w:r w:rsidR="00E2619C">
        <w:rPr>
          <w:noProof/>
        </w:rPr>
        <w:t>(Garrison and Marth 2012)</w:t>
      </w:r>
      <w:r w:rsidR="0092191A" w:rsidRPr="00E2619C">
        <w:fldChar w:fldCharType="end"/>
      </w:r>
      <w:r w:rsidRPr="00E2619C">
        <w:t xml:space="preserve">, </w:t>
      </w:r>
      <w:r w:rsidR="00A334CF" w:rsidRPr="00E2619C">
        <w:t>we</w:t>
      </w:r>
      <w:r w:rsidR="006F1C2E" w:rsidRPr="00E2619C">
        <w:t xml:space="preserve"> </w:t>
      </w:r>
      <w:r w:rsidR="00A334CF" w:rsidRPr="00E2619C">
        <w:t>trimmed the</w:t>
      </w:r>
      <w:r w:rsidRPr="00E2619C">
        <w:t xml:space="preserve"> DCS on both ends by 15nt</w:t>
      </w:r>
      <w:r w:rsidR="00A334CF" w:rsidRPr="00E2619C">
        <w:t xml:space="preserve"> to avoid false </w:t>
      </w:r>
      <w:r w:rsidR="006F1C2E" w:rsidRPr="00E2619C">
        <w:t>mutations</w:t>
      </w:r>
      <w:r w:rsidR="00A334CF" w:rsidRPr="00E2619C">
        <w:t xml:space="preserve"> introduced at 3’ overhangs</w:t>
      </w:r>
      <w:r w:rsidRPr="00E2619C">
        <w:t xml:space="preserve">. </w:t>
      </w:r>
      <w:r w:rsidR="00A334CF" w:rsidRPr="00E2619C">
        <w:t>Next</w:t>
      </w:r>
      <w:r w:rsidRPr="00E2619C">
        <w:t xml:space="preserve">, </w:t>
      </w:r>
      <w:r w:rsidR="00A334CF" w:rsidRPr="00E2619C">
        <w:t>we marked the</w:t>
      </w:r>
      <w:r w:rsidRPr="00E2619C">
        <w:t xml:space="preserve"> overlapping mates as </w:t>
      </w:r>
      <w:proofErr w:type="spellStart"/>
      <w:r w:rsidRPr="00E2619C">
        <w:t>softclipped</w:t>
      </w:r>
      <w:proofErr w:type="spellEnd"/>
      <w:r w:rsidRPr="00E2619C">
        <w:t xml:space="preserve"> with </w:t>
      </w:r>
      <w:proofErr w:type="spellStart"/>
      <w:r w:rsidRPr="00E2619C">
        <w:t>clipOverlap</w:t>
      </w:r>
      <w:proofErr w:type="spellEnd"/>
      <w:r w:rsidRPr="00E2619C">
        <w:t xml:space="preserve"> from the package </w:t>
      </w:r>
      <w:proofErr w:type="spellStart"/>
      <w:r w:rsidRPr="00E2619C">
        <w:t>BamUtil</w:t>
      </w:r>
      <w:proofErr w:type="spellEnd"/>
      <w:r w:rsidR="00F32C2D" w:rsidRPr="00E2619C">
        <w:t xml:space="preserve"> </w:t>
      </w:r>
      <w:r w:rsidR="0092191A" w:rsidRPr="00E2619C">
        <w:fldChar w:fldCharType="begin">
          <w:fldData xml:space="preserve">PEVuZE5vdGU+PENpdGU+PEF1dGhvcj5KdW48L0F1dGhvcj48WWVhcj4yMDE1PC9ZZWFyPjxSZWNO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</w:fldData>
        </w:fldChar>
      </w:r>
      <w:r w:rsidR="00E2619C">
        <w:instrText xml:space="preserve"> ADDIN EN.CITE </w:instrText>
      </w:r>
      <w:r w:rsidR="00E2619C">
        <w:fldChar w:fldCharType="begin">
          <w:fldData xml:space="preserve">PEVuZE5vdGU+PENpdGU+PEF1dGhvcj5KdW48L0F1dGhvcj48WWVhcj4yMDE1PC9ZZWFyPjxSZWNO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</w:fldData>
        </w:fldChar>
      </w:r>
      <w:r w:rsidR="00E2619C">
        <w:instrText xml:space="preserve"> ADDIN EN.CITE.DATA </w:instrText>
      </w:r>
      <w:r w:rsidR="00E2619C">
        <w:fldChar w:fldCharType="end"/>
      </w:r>
      <w:r w:rsidR="0092191A" w:rsidRPr="00E2619C">
        <w:fldChar w:fldCharType="separate"/>
      </w:r>
      <w:r w:rsidR="00E2619C">
        <w:rPr>
          <w:noProof/>
        </w:rPr>
        <w:t>(Jun et al. 2015)</w:t>
      </w:r>
      <w:r w:rsidR="0092191A" w:rsidRPr="00E2619C">
        <w:fldChar w:fldCharType="end"/>
      </w:r>
      <w:r w:rsidR="0014205C" w:rsidRPr="00E2619C">
        <w:t xml:space="preserve">. </w:t>
      </w:r>
      <w:r w:rsidRPr="00E2619C">
        <w:t xml:space="preserve">Finally, </w:t>
      </w:r>
      <w:r w:rsidR="00DB3E0C" w:rsidRPr="00E2619C">
        <w:t xml:space="preserve">we called </w:t>
      </w:r>
      <w:r w:rsidRPr="00E2619C">
        <w:t xml:space="preserve">variants (only substitutions) with </w:t>
      </w:r>
      <w:proofErr w:type="spellStart"/>
      <w:r w:rsidRPr="00E2619C">
        <w:t>LoFreq</w:t>
      </w:r>
      <w:proofErr w:type="spellEnd"/>
      <w:r w:rsidRPr="00E2619C">
        <w:t xml:space="preserve"> </w:t>
      </w:r>
      <w:r w:rsidR="0092191A" w:rsidRPr="00E2619C">
        <w:fldChar w:fldCharType="begin">
          <w:fldData xml:space="preserve">PEVuZE5vdGU+PENpdGU+PEF1dGhvcj5XaWxtPC9BdXRob3I+PFllYXI+MjAxMjwvWWVhcj48UmVj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</w:fldData>
        </w:fldChar>
      </w:r>
      <w:r w:rsidR="00E2619C">
        <w:instrText xml:space="preserve"> ADDIN EN.CITE </w:instrText>
      </w:r>
      <w:r w:rsidR="00E2619C">
        <w:fldChar w:fldCharType="begin">
          <w:fldData xml:space="preserve">PEVuZE5vdGU+PENpdGU+PEF1dGhvcj5XaWxtPC9BdXRob3I+PFllYXI+MjAxMjwvWWVhcj48UmVj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</w:fldData>
        </w:fldChar>
      </w:r>
      <w:r w:rsidR="00E2619C">
        <w:instrText xml:space="preserve"> ADDIN EN.CITE.DATA </w:instrText>
      </w:r>
      <w:r w:rsidR="00E2619C">
        <w:fldChar w:fldCharType="end"/>
      </w:r>
      <w:r w:rsidR="0092191A" w:rsidRPr="00E2619C">
        <w:fldChar w:fldCharType="separate"/>
      </w:r>
      <w:r w:rsidR="00E2619C">
        <w:rPr>
          <w:noProof/>
        </w:rPr>
        <w:t>(Wilm et al. 2012)</w:t>
      </w:r>
      <w:r w:rsidR="0092191A" w:rsidRPr="00E2619C">
        <w:fldChar w:fldCharType="end"/>
      </w:r>
      <w:r w:rsidR="0014205C" w:rsidRPr="00E2619C">
        <w:t xml:space="preserve"> </w:t>
      </w:r>
      <w:r w:rsidRPr="00E2619C">
        <w:t xml:space="preserve">unless the coverage </w:t>
      </w:r>
      <w:r w:rsidR="006F1C2E" w:rsidRPr="00E2619C">
        <w:t>is</w:t>
      </w:r>
      <w:r w:rsidRPr="00E2619C">
        <w:t xml:space="preserve"> below 1000</w:t>
      </w:r>
      <w:r w:rsidR="006F1C2E" w:rsidRPr="00E2619C">
        <w:t>,</w:t>
      </w:r>
      <w:r w:rsidRPr="00E2619C">
        <w:t xml:space="preserve"> and </w:t>
      </w:r>
      <w:r w:rsidR="00DB3E0C" w:rsidRPr="00E2619C">
        <w:t>t</w:t>
      </w:r>
      <w:r w:rsidR="00A334CF" w:rsidRPr="00E2619C">
        <w:t xml:space="preserve">he variants were </w:t>
      </w:r>
      <w:r w:rsidRPr="00E2619C">
        <w:t xml:space="preserve">reassessed with the Variant Analyzer </w:t>
      </w:r>
      <w:r w:rsidR="0092191A" w:rsidRPr="00E2619C">
        <w:fldChar w:fldCharType="begin"/>
      </w:r>
      <w:r w:rsidR="00E2619C">
        <w:instrText xml:space="preserve"> ADDIN EN.CITE &lt;EndNote&gt;&lt;Cite&gt;&lt;Author&gt;Povysil&lt;/Author&gt;&lt;Year&gt;2021&lt;/Year&gt;&lt;RecNum&gt;73&lt;/RecNum&gt;&lt;DisplayText&gt;(Povysil et al. 2021)&lt;/DisplayText&gt;&lt;record&gt;&lt;rec-number&gt;73&lt;/rec-number&gt;&lt;foreign-keys&gt;&lt;key app="EN" db-id="e5fz2axtlpsd0deedz6vt991vwsxezpza059" timestamp="1671794672"&gt;73&lt;/key&gt;&lt;/foreign-keys&gt;&lt;ref-type name="Journal Article"&gt;17&lt;/ref-type&gt;&lt;contributors&gt;&lt;authors&gt;&lt;author&gt;Povysil, G.&lt;/author&gt;&lt;author&gt;Heinzl, M.&lt;/author&gt;&lt;author&gt;Salazar, R.&lt;/author&gt;&lt;author&gt;Stoler, N.&lt;/author&gt;&lt;author&gt;Nekrutenko, A.&lt;/author&gt;&lt;author&gt;Tiemann-Boege, I.&lt;/author&gt;&lt;/authors&gt;&lt;/contributors&gt;&lt;auth-address&gt;Institute of Biophysics, Johannes Kepler University, 4020 Linz, Austria.&amp;#xD;Graduate Program in Bioinformatics and Genomics, The Huck Institutes for Life Sciences, The Pennsylvania State University, University Park, PA 16802, USA.&lt;/auth-address&gt;&lt;titles&gt;&lt;title&gt;Increased yields of duplex sequencing data by a series of quality control tools&lt;/title&gt;&lt;secondary-title&gt;NAR Genom Bioinform&lt;/secondary-title&gt;&lt;/titles&gt;&lt;periodical&gt;&lt;full-title&gt;NAR Genom Bioinform&lt;/full-title&gt;&lt;/periodical&gt;&lt;pages&gt;lqab002&lt;/pages&gt;&lt;volume&gt;3&lt;/volume&gt;&lt;number&gt;1&lt;/number&gt;&lt;edition&gt;2021/02/13&lt;/edition&gt;&lt;dates&gt;&lt;year&gt;2021&lt;/year&gt;&lt;pub-dates&gt;&lt;date&gt;Mar&lt;/date&gt;&lt;/pub-dates&gt;&lt;/dates&gt;&lt;isbn&gt;2631-9268 (Electronic)&amp;#xD;2631-9268 (Linking)&lt;/isbn&gt;&lt;accession-num&gt;33575654&lt;/accession-num&gt;&lt;urls&gt;&lt;related-urls&gt;&lt;url&gt;https://www.ncbi.nlm.nih.gov/pubmed/33575654&lt;/url&gt;&lt;/related-urls&gt;&lt;/urls&gt;&lt;custom2&gt;PMC7872198&lt;/custom2&gt;&lt;electronic-resource-num&gt;10.1093/nargab/lqab002&lt;/electronic-resource-num&gt;&lt;/record&gt;&lt;/Cite&gt;&lt;/EndNote&gt;</w:instrText>
      </w:r>
      <w:r w:rsidR="0092191A" w:rsidRPr="00E2619C">
        <w:fldChar w:fldCharType="separate"/>
      </w:r>
      <w:r w:rsidR="00E2619C">
        <w:rPr>
          <w:noProof/>
        </w:rPr>
        <w:t>(Povysil et al. 2021)</w:t>
      </w:r>
      <w:r w:rsidR="0092191A" w:rsidRPr="00E2619C">
        <w:fldChar w:fldCharType="end"/>
      </w:r>
      <w:r w:rsidRPr="00E2619C">
        <w:t xml:space="preserve"> by assigning a tier based on the quality of the variant call. The workflow is available under this link: </w:t>
      </w:r>
      <w:hyperlink r:id="rId10" w:history="1">
        <w:r w:rsidR="00B945BB" w:rsidRPr="00E2619C">
          <w:rPr>
            <w:rStyle w:val="Hyperlink"/>
            <w:color w:val="auto"/>
          </w:rPr>
          <w:t>https://usegalaxy.org/u/jku-itb-lab/w/galaxy-workflow-erbb2</w:t>
        </w:r>
      </w:hyperlink>
      <w:r w:rsidR="00B945BB" w:rsidRPr="00E2619C">
        <w:t xml:space="preserve">. </w:t>
      </w:r>
    </w:p>
    <w:p w14:paraId="126E5D5D" w14:textId="1DFE06C3" w:rsidR="005566D4" w:rsidRPr="00E2619C" w:rsidRDefault="005566D4" w:rsidP="00D506D2">
      <w:pPr>
        <w:pStyle w:val="Heading3"/>
      </w:pPr>
      <w:bookmarkStart w:id="43" w:name="_Toc156324616"/>
      <w:bookmarkStart w:id="44" w:name="_Toc159401470"/>
      <w:bookmarkStart w:id="45" w:name="_Toc164766661"/>
      <w:r w:rsidRPr="00E2619C">
        <w:t>Variant filtering</w:t>
      </w:r>
      <w:bookmarkEnd w:id="43"/>
      <w:bookmarkEnd w:id="44"/>
      <w:bookmarkEnd w:id="45"/>
    </w:p>
    <w:p w14:paraId="755D52E8" w14:textId="303334EA" w:rsidR="00D06297" w:rsidRPr="00E2619C" w:rsidRDefault="00E70DD8" w:rsidP="00D506D2">
      <w:r w:rsidRPr="00E2619C">
        <w:t xml:space="preserve">Variants called by the </w:t>
      </w:r>
      <w:proofErr w:type="spellStart"/>
      <w:r w:rsidRPr="00E2619C">
        <w:t>LowFreq</w:t>
      </w:r>
      <w:proofErr w:type="spellEnd"/>
      <w:r w:rsidRPr="00E2619C">
        <w:t xml:space="preserve"> tool </w:t>
      </w:r>
      <w:r w:rsidR="0092191A" w:rsidRPr="00E2619C">
        <w:fldChar w:fldCharType="begin">
          <w:fldData xml:space="preserve">PEVuZE5vdGU+PENpdGU+PEF1dGhvcj5XaWxtPC9BdXRob3I+PFllYXI+MjAxMjwvWWVhcj48UmVj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</w:fldData>
        </w:fldChar>
      </w:r>
      <w:r w:rsidR="00E2619C">
        <w:instrText xml:space="preserve"> ADDIN EN.CITE </w:instrText>
      </w:r>
      <w:r w:rsidR="00E2619C">
        <w:fldChar w:fldCharType="begin">
          <w:fldData xml:space="preserve">PEVuZE5vdGU+PENpdGU+PEF1dGhvcj5XaWxtPC9BdXRob3I+PFllYXI+MjAxMjwvWWVhcj48UmVj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</w:fldData>
        </w:fldChar>
      </w:r>
      <w:r w:rsidR="00E2619C">
        <w:instrText xml:space="preserve"> ADDIN EN.CITE.DATA </w:instrText>
      </w:r>
      <w:r w:rsidR="00E2619C">
        <w:fldChar w:fldCharType="end"/>
      </w:r>
      <w:r w:rsidR="0092191A" w:rsidRPr="00E2619C">
        <w:fldChar w:fldCharType="separate"/>
      </w:r>
      <w:r w:rsidR="00E2619C">
        <w:rPr>
          <w:noProof/>
        </w:rPr>
        <w:t>(Wilm et al. 2012)</w:t>
      </w:r>
      <w:r w:rsidR="0092191A" w:rsidRPr="00E2619C">
        <w:fldChar w:fldCharType="end"/>
      </w:r>
      <w:r w:rsidR="001943AB" w:rsidRPr="00E2619C">
        <w:t xml:space="preserve"> </w:t>
      </w:r>
      <w:r w:rsidRPr="00E2619C">
        <w:t>in the Du</w:t>
      </w:r>
      <w:r w:rsidR="00882374" w:rsidRPr="00E2619C">
        <w:t xml:space="preserve"> </w:t>
      </w:r>
      <w:r w:rsidRPr="00E2619C">
        <w:t>Novo pipeline</w:t>
      </w:r>
      <w:r w:rsidR="00882374" w:rsidRPr="00E2619C">
        <w:t xml:space="preserve"> </w:t>
      </w:r>
      <w:r w:rsidRPr="00E2619C">
        <w:t xml:space="preserve">in Galaxy were re-analyzed by the Variant Analyzer tool (VAR-A), which examines the detected single nucleotide variants (SNV) and assigns </w:t>
      </w:r>
      <w:r w:rsidR="00C00ED8">
        <w:t>them</w:t>
      </w:r>
      <w:r w:rsidRPr="00E2619C">
        <w:t xml:space="preserve"> a quality score based on a tier-based system </w:t>
      </w:r>
      <w:r w:rsidR="0092191A" w:rsidRPr="00E2619C">
        <w:fldChar w:fldCharType="begin"/>
      </w:r>
      <w:r w:rsidR="00E2619C">
        <w:instrText xml:space="preserve"> ADDIN EN.CITE &lt;EndNote&gt;&lt;Cite&gt;&lt;Author&gt;Povysil&lt;/Author&gt;&lt;Year&gt;2021&lt;/Year&gt;&lt;RecNum&gt;73&lt;/RecNum&gt;&lt;DisplayText&gt;(Povysil et al. 2021)&lt;/DisplayText&gt;&lt;record&gt;&lt;rec-number&gt;73&lt;/rec-number&gt;&lt;foreign-keys&gt;&lt;key app="EN" db-id="e5fz2axtlpsd0deedz6vt991vwsxezpza059" timestamp="1671794672"&gt;73&lt;/key&gt;&lt;/foreign-keys&gt;&lt;ref-type name="Journal Article"&gt;17&lt;/ref-type&gt;&lt;contributors&gt;&lt;authors&gt;&lt;author&gt;Povysil, G.&lt;/author&gt;&lt;author&gt;Heinzl, M.&lt;/author&gt;&lt;author&gt;Salazar, R.&lt;/author&gt;&lt;author&gt;Stoler, N.&lt;/author&gt;&lt;author&gt;Nekrutenko, A.&lt;/author&gt;&lt;author&gt;Tiemann-Boege, I.&lt;/author&gt;&lt;/authors&gt;&lt;/contributors&gt;&lt;auth-address&gt;Institute of Biophysics, Johannes Kepler University, 4020 Linz, Austria.&amp;#xD;Graduate Program in Bioinformatics and Genomics, The Huck Institutes for Life Sciences, The Pennsylvania State University, University Park, PA 16802, USA.&lt;/auth-address&gt;&lt;titles&gt;&lt;title&gt;Increased yields of duplex sequencing data by a series of quality control tools&lt;/title&gt;&lt;secondary-title&gt;NAR Genom Bioinform&lt;/secondary-title&gt;&lt;/titles&gt;&lt;periodical&gt;&lt;full-title&gt;NAR Genom Bioinform&lt;/full-title&gt;&lt;/periodical&gt;&lt;pages&gt;lqab002&lt;/pages&gt;&lt;volume&gt;3&lt;/volume&gt;&lt;number&gt;1&lt;/number&gt;&lt;edition&gt;2021/02/13&lt;/edition&gt;&lt;dates&gt;&lt;year&gt;2021&lt;/year&gt;&lt;pub-dates&gt;&lt;date&gt;Mar&lt;/date&gt;&lt;/pub-dates&gt;&lt;/dates&gt;&lt;isbn&gt;2631-9268 (Electronic)&amp;#xD;2631-9268 (Linking)&lt;/isbn&gt;&lt;accession-num&gt;33575654&lt;/accession-num&gt;&lt;urls&gt;&lt;related-urls&gt;&lt;url&gt;https://www.ncbi.nlm.nih.gov/pubmed/33575654&lt;/url&gt;&lt;/related-urls&gt;&lt;/urls&gt;&lt;custom2&gt;PMC7872198&lt;/custom2&gt;&lt;electronic-resource-num&gt;10.1093/nargab/lqab002&lt;/electronic-resource-num&gt;&lt;/record&gt;&lt;/Cite&gt;&lt;/EndNote&gt;</w:instrText>
      </w:r>
      <w:r w:rsidR="0092191A" w:rsidRPr="00E2619C">
        <w:fldChar w:fldCharType="separate"/>
      </w:r>
      <w:r w:rsidR="00E2619C">
        <w:rPr>
          <w:noProof/>
        </w:rPr>
        <w:t>(Povysil et al. 2021)</w:t>
      </w:r>
      <w:r w:rsidR="0092191A" w:rsidRPr="00E2619C">
        <w:fldChar w:fldCharType="end"/>
      </w:r>
      <w:r w:rsidRPr="00E2619C">
        <w:t>. Usually, the SSCS is formed with a minimum of three reads. However, ~5-12% of the DCS are built with fewer reads (Schmitt et al. 2012a). Therefore, by using the VAR-A, smaller families (</w:t>
      </w:r>
      <w:r w:rsidR="008E6F11" w:rsidRPr="00E2619C">
        <w:t>family size (</w:t>
      </w:r>
      <w:r w:rsidR="00CF1D0C" w:rsidRPr="00E2619C">
        <w:t>FS</w:t>
      </w:r>
      <w:r w:rsidR="008E6F11" w:rsidRPr="00E2619C">
        <w:t>)</w:t>
      </w:r>
      <w:r w:rsidRPr="00E2619C">
        <w:t xml:space="preserve">=1-2) can be allowed during consensus building because confidence levels are assigned to the variant. Specifically, VAR-A classifies variants based on a range of tiers [1.0 to 7.0], or in other words, high-quality to </w:t>
      </w:r>
      <w:r w:rsidR="008E6F11" w:rsidRPr="00E2619C">
        <w:t>low-quality</w:t>
      </w:r>
      <w:r w:rsidRPr="00E2619C">
        <w:t xml:space="preserve"> tiers, where the higher the variant's tier, the less the confidence of this variant. These tiers are defined by the FS, the number of reads per family, and the fraction of reads carrying the variant</w:t>
      </w:r>
      <w:r w:rsidR="00845A67">
        <w:t>,</w:t>
      </w:r>
      <w:r w:rsidRPr="00E2619C">
        <w:t xml:space="preserve"> as exemplified in </w:t>
      </w:r>
      <w:r w:rsidR="007F08E4" w:rsidRPr="00E2619C">
        <w:t xml:space="preserve">Supplementary </w:t>
      </w:r>
      <w:r w:rsidR="002725CE">
        <w:t>Table S17</w:t>
      </w:r>
      <w:r w:rsidRPr="00E2619C">
        <w:t>.</w:t>
      </w:r>
    </w:p>
    <w:p w14:paraId="2E227182" w14:textId="3D38E4A8" w:rsidR="000E73BC" w:rsidRPr="00E2619C" w:rsidRDefault="000E73BC" w:rsidP="00D506D2">
      <w:pPr>
        <w:pStyle w:val="Heading2"/>
        <w:rPr>
          <w:color w:val="auto"/>
        </w:rPr>
      </w:pPr>
      <w:bookmarkStart w:id="46" w:name="_Toc156324620"/>
      <w:bookmarkStart w:id="47" w:name="_Toc159401471"/>
      <w:bookmarkStart w:id="48" w:name="_Toc164766662"/>
      <w:r w:rsidRPr="00E2619C">
        <w:rPr>
          <w:color w:val="auto"/>
        </w:rPr>
        <w:t>Droplet Digital PCR</w:t>
      </w:r>
      <w:r w:rsidR="00AC7C12" w:rsidRPr="00E2619C">
        <w:rPr>
          <w:color w:val="auto"/>
        </w:rPr>
        <w:t xml:space="preserve"> (ddPCR)</w:t>
      </w:r>
      <w:bookmarkEnd w:id="46"/>
      <w:bookmarkEnd w:id="47"/>
      <w:bookmarkEnd w:id="48"/>
    </w:p>
    <w:p w14:paraId="79B051EB" w14:textId="77777777" w:rsidR="00B4541A" w:rsidRPr="00E2619C" w:rsidRDefault="00B4541A" w:rsidP="00D506D2">
      <w:pPr>
        <w:pStyle w:val="Heading3"/>
      </w:pPr>
      <w:bookmarkStart w:id="49" w:name="_Toc159401472"/>
      <w:bookmarkStart w:id="50" w:name="_Toc164766663"/>
      <w:bookmarkStart w:id="51" w:name="_Hlk125969062"/>
      <w:r w:rsidRPr="00E2619C">
        <w:t>Experimental Set-Up</w:t>
      </w:r>
      <w:bookmarkEnd w:id="49"/>
      <w:bookmarkEnd w:id="50"/>
    </w:p>
    <w:p w14:paraId="0B5FA4DD" w14:textId="3B005B53" w:rsidR="00B63092" w:rsidRPr="00E2619C" w:rsidRDefault="006B4197" w:rsidP="00D506D2">
      <w:r w:rsidRPr="00E2619C">
        <w:t>The Site-specific mutatio</w:t>
      </w:r>
      <w:bookmarkEnd w:id="51"/>
      <w:r w:rsidRPr="00E2619C">
        <w:t>n assays were used through the online platform of Bio</w:t>
      </w:r>
      <w:r w:rsidR="0080632A" w:rsidRPr="00E2619C">
        <w:t>Ra</w:t>
      </w:r>
      <w:r w:rsidRPr="00E2619C">
        <w:t xml:space="preserve">d company (available at </w:t>
      </w:r>
      <w:hyperlink r:id="rId11" w:history="1">
        <w:r w:rsidRPr="00E2619C">
          <w:rPr>
            <w:rStyle w:val="Hyperlink"/>
            <w:color w:val="auto"/>
            <w:u w:val="none"/>
          </w:rPr>
          <w:t>https://www.bio-rad.com/digital-assays</w:t>
        </w:r>
      </w:hyperlink>
      <w:r w:rsidRPr="00E2619C">
        <w:rPr>
          <w:rStyle w:val="Hyperlink"/>
          <w:color w:val="auto"/>
          <w:u w:val="none"/>
        </w:rPr>
        <w:t xml:space="preserve">) </w:t>
      </w:r>
      <w:r w:rsidR="00B63092" w:rsidRPr="00E2619C">
        <w:t xml:space="preserve">to design target site specific </w:t>
      </w:r>
      <w:r w:rsidR="0043181E" w:rsidRPr="00E2619C">
        <w:t xml:space="preserve">assays </w:t>
      </w:r>
      <w:bookmarkStart w:id="52" w:name="_Hlk125375926"/>
      <w:r w:rsidR="0043181E" w:rsidRPr="00E2619C">
        <w:t xml:space="preserve">(see Supplementary </w:t>
      </w:r>
      <w:bookmarkEnd w:id="52"/>
      <w:r w:rsidR="002725CE">
        <w:t>Table S18</w:t>
      </w:r>
      <w:r w:rsidR="0043181E" w:rsidRPr="00E2619C">
        <w:t xml:space="preserve">). </w:t>
      </w:r>
      <w:r w:rsidRPr="00E2619C">
        <w:t>ddPCR reaction</w:t>
      </w:r>
      <w:r w:rsidR="00A648F6" w:rsidRPr="00E2619C">
        <w:t>s were</w:t>
      </w:r>
      <w:r w:rsidR="001E22C1" w:rsidRPr="00E2619C">
        <w:t xml:space="preserve"> composed </w:t>
      </w:r>
      <w:r w:rsidR="00A648F6" w:rsidRPr="00E2619C">
        <w:t xml:space="preserve">of </w:t>
      </w:r>
      <w:r w:rsidR="001E22C1" w:rsidRPr="00E2619C">
        <w:t xml:space="preserve">10 µL of 10× </w:t>
      </w:r>
      <w:proofErr w:type="spellStart"/>
      <w:r w:rsidR="001E22C1" w:rsidRPr="00E2619C">
        <w:t>SuperMix</w:t>
      </w:r>
      <w:proofErr w:type="spellEnd"/>
      <w:r w:rsidR="001E22C1" w:rsidRPr="00E2619C">
        <w:t xml:space="preserve"> for probes (no </w:t>
      </w:r>
      <w:proofErr w:type="spellStart"/>
      <w:r w:rsidR="001E22C1" w:rsidRPr="00E2619C">
        <w:t>dUTP</w:t>
      </w:r>
      <w:proofErr w:type="spellEnd"/>
      <w:r w:rsidR="001E22C1" w:rsidRPr="00E2619C">
        <w:t>), 6.7 µL of Nucleic Acid free water, 1 µL of probes (900nM</w:t>
      </w:r>
      <w:r w:rsidR="00506D95" w:rsidRPr="00E2619C">
        <w:t xml:space="preserve"> per </w:t>
      </w:r>
      <w:r w:rsidR="001E22C1" w:rsidRPr="00E2619C">
        <w:t>probe and 100nM</w:t>
      </w:r>
      <w:r w:rsidR="00506D95" w:rsidRPr="00E2619C">
        <w:t xml:space="preserve"> of each </w:t>
      </w:r>
      <w:r w:rsidR="001E22C1" w:rsidRPr="00E2619C">
        <w:t>primer),</w:t>
      </w:r>
      <w:r w:rsidR="00E8060B" w:rsidRPr="00E2619C">
        <w:t xml:space="preserve"> </w:t>
      </w:r>
      <w:r w:rsidR="001E22C1" w:rsidRPr="00E2619C">
        <w:t>0.3 µL of restriction enzyme (</w:t>
      </w:r>
      <w:proofErr w:type="spellStart"/>
      <w:r w:rsidR="001E22C1" w:rsidRPr="00E2619C">
        <w:t>MseI</w:t>
      </w:r>
      <w:proofErr w:type="spellEnd"/>
      <w:r w:rsidR="001E22C1" w:rsidRPr="00E2619C">
        <w:t>; 10U/µL)</w:t>
      </w:r>
      <w:r w:rsidR="00506D95" w:rsidRPr="00E2619C">
        <w:t>, and 2 µL of genomic DNA (~125</w:t>
      </w:r>
      <w:r w:rsidR="00E8060B" w:rsidRPr="00E2619C">
        <w:t xml:space="preserve"> </w:t>
      </w:r>
      <w:r w:rsidR="00506D95" w:rsidRPr="00E2619C">
        <w:t>ng/µL; ~36,000 genomes/µl). Moreover, 4 reaction replicates were set up to reach the total of ~300,000 genomes per sample</w:t>
      </w:r>
      <w:r w:rsidR="00D744C0" w:rsidRPr="00E2619C">
        <w:t>. The</w:t>
      </w:r>
      <w:r w:rsidR="00B63092" w:rsidRPr="00E2619C">
        <w:t xml:space="preserve"> restriction digest was </w:t>
      </w:r>
      <w:r w:rsidR="00D744C0" w:rsidRPr="00E2619C">
        <w:t>incubated</w:t>
      </w:r>
      <w:r w:rsidR="00B63092" w:rsidRPr="00E2619C">
        <w:t xml:space="preserve"> at </w:t>
      </w:r>
      <w:r w:rsidR="003D074C" w:rsidRPr="00E2619C">
        <w:t>RT</w:t>
      </w:r>
      <w:r w:rsidR="00B63092" w:rsidRPr="00E2619C">
        <w:t xml:space="preserve"> for 15 minutes </w:t>
      </w:r>
      <w:r w:rsidR="000A24AE" w:rsidRPr="00E2619C">
        <w:t>and then transferred into the cartridges besides the 70µl of droplet generation oil for probes. Then the sealing gasket was properly placed and droplet</w:t>
      </w:r>
      <w:r w:rsidR="00470CC2" w:rsidRPr="00E2619C">
        <w:t>s</w:t>
      </w:r>
      <w:r w:rsidR="000A24AE" w:rsidRPr="00E2619C">
        <w:t xml:space="preserve"> were formed in the droplet generator. Afterwards, about </w:t>
      </w:r>
      <w:r w:rsidR="00801CF7" w:rsidRPr="00E2619C">
        <w:t xml:space="preserve">43µl of the formed droplets were transferred </w:t>
      </w:r>
      <w:r w:rsidR="00470CC2" w:rsidRPr="00E2619C">
        <w:t xml:space="preserve">into ddPCR 96-wel plate and sealed at 180°C </w:t>
      </w:r>
      <w:r w:rsidR="00D04DD0" w:rsidRPr="00E2619C">
        <w:t>for 3-5 seconds in the PX1 PCR Plate Sealer (</w:t>
      </w:r>
      <w:proofErr w:type="spellStart"/>
      <w:r w:rsidR="00D04DD0" w:rsidRPr="00E2619C">
        <w:t>Biorad</w:t>
      </w:r>
      <w:proofErr w:type="spellEnd"/>
      <w:r w:rsidR="00D04DD0" w:rsidRPr="00E2619C">
        <w:t xml:space="preserve">). Then the </w:t>
      </w:r>
      <w:r w:rsidR="003F2858" w:rsidRPr="00E2619C">
        <w:t xml:space="preserve">end point </w:t>
      </w:r>
      <w:r w:rsidR="00D04DD0" w:rsidRPr="00E2619C">
        <w:t>PCR was run with the following conditions: 10 minutes at 95°C, 40 cycles of 30 seconds at 94°C and 1 minute at 53/55°C</w:t>
      </w:r>
      <w:r w:rsidR="00B63092" w:rsidRPr="00E2619C">
        <w:t xml:space="preserve"> (</w:t>
      </w:r>
      <w:r w:rsidR="00D04DD0" w:rsidRPr="00E2619C">
        <w:t xml:space="preserve">depending on the targets site, </w:t>
      </w:r>
      <w:r w:rsidR="0043181E" w:rsidRPr="00E2619C">
        <w:rPr>
          <w:rStyle w:val="s2"/>
          <w:rFonts w:asciiTheme="majorHAnsi" w:hAnsiTheme="majorHAnsi"/>
          <w:sz w:val="22"/>
          <w:szCs w:val="22"/>
          <w:u w:val="none"/>
        </w:rPr>
        <w:t xml:space="preserve">see </w:t>
      </w:r>
      <w:r w:rsidR="001F205B" w:rsidRPr="00E2619C">
        <w:rPr>
          <w:rStyle w:val="s2"/>
          <w:rFonts w:asciiTheme="majorHAnsi" w:hAnsiTheme="majorHAnsi"/>
          <w:sz w:val="22"/>
          <w:szCs w:val="22"/>
          <w:u w:val="none"/>
        </w:rPr>
        <w:t xml:space="preserve">supplementary </w:t>
      </w:r>
      <w:r w:rsidR="002725CE">
        <w:rPr>
          <w:rStyle w:val="s2"/>
          <w:rFonts w:asciiTheme="majorHAnsi" w:hAnsiTheme="majorHAnsi"/>
          <w:sz w:val="22"/>
          <w:szCs w:val="22"/>
          <w:u w:val="none"/>
        </w:rPr>
        <w:t>Table S18</w:t>
      </w:r>
      <w:r w:rsidR="0043181E" w:rsidRPr="00E2619C">
        <w:rPr>
          <w:rStyle w:val="s2"/>
          <w:rFonts w:asciiTheme="majorHAnsi" w:hAnsiTheme="majorHAnsi"/>
          <w:sz w:val="22"/>
          <w:szCs w:val="22"/>
          <w:u w:val="none"/>
        </w:rPr>
        <w:t>-method for target-specific information</w:t>
      </w:r>
      <w:r w:rsidR="0043181E" w:rsidRPr="00E2619C">
        <w:t>,</w:t>
      </w:r>
      <w:r w:rsidR="00B63092" w:rsidRPr="00E2619C">
        <w:t xml:space="preserve"> and </w:t>
      </w:r>
      <w:r w:rsidR="00D04DD0" w:rsidRPr="00E2619C">
        <w:t xml:space="preserve">a </w:t>
      </w:r>
      <w:r w:rsidR="00B63092" w:rsidRPr="00E2619C">
        <w:t>final</w:t>
      </w:r>
      <w:r w:rsidR="00D04DD0" w:rsidRPr="00E2619C">
        <w:t xml:space="preserve"> step of</w:t>
      </w:r>
      <w:r w:rsidR="00B63092" w:rsidRPr="00E2619C">
        <w:t xml:space="preserve"> </w:t>
      </w:r>
      <w:r w:rsidR="00D04DD0" w:rsidRPr="00E2619C">
        <w:t xml:space="preserve">10 minutes at </w:t>
      </w:r>
      <w:r w:rsidR="00B63092" w:rsidRPr="00E2619C">
        <w:t>98</w:t>
      </w:r>
      <w:r w:rsidR="00D04DD0" w:rsidRPr="00E2619C">
        <w:t>°</w:t>
      </w:r>
      <w:r w:rsidR="00B63092" w:rsidRPr="00E2619C">
        <w:t>C for 10 minutes</w:t>
      </w:r>
      <w:r w:rsidR="00D04DD0" w:rsidRPr="00E2619C">
        <w:t xml:space="preserve"> by considering the ramp rate of 2°C for each step</w:t>
      </w:r>
      <w:r w:rsidR="003F2858" w:rsidRPr="00E2619C">
        <w:t xml:space="preserve">. Moreover, the lid was heated to 105°C. The PCR plate was transferred to the droplet reader and the end point analysis </w:t>
      </w:r>
      <w:r w:rsidR="0064686A" w:rsidRPr="00E2619C">
        <w:t xml:space="preserve">was done by using the </w:t>
      </w:r>
      <w:proofErr w:type="spellStart"/>
      <w:r w:rsidR="0064686A" w:rsidRPr="00E2619C">
        <w:t>QuantaSoft</w:t>
      </w:r>
      <w:proofErr w:type="spellEnd"/>
      <w:r w:rsidR="0064686A" w:rsidRPr="00E2619C">
        <w:t xml:space="preserve"> Analysis Pro Software Version 1. 7. 4 (</w:t>
      </w:r>
      <w:r w:rsidR="00B63092" w:rsidRPr="00E2619C">
        <w:t xml:space="preserve">Bio-Rad Laboratories Inc.). We determined the detection thresholds </w:t>
      </w:r>
      <w:r w:rsidR="0080632A" w:rsidRPr="00E2619C">
        <w:t>manually without considering a</w:t>
      </w:r>
      <w:r w:rsidR="00B63092" w:rsidRPr="00E2619C">
        <w:t xml:space="preserve"> positive </w:t>
      </w:r>
      <w:r w:rsidR="0080632A" w:rsidRPr="00E2619C">
        <w:t>or</w:t>
      </w:r>
      <w:r w:rsidR="00B63092" w:rsidRPr="00E2619C">
        <w:t xml:space="preserve"> negative control</w:t>
      </w:r>
      <w:r w:rsidR="00B63092" w:rsidRPr="00E2619C">
        <w:rPr>
          <w:strike/>
        </w:rPr>
        <w:t xml:space="preserve"> </w:t>
      </w:r>
      <w:r w:rsidR="0064686A" w:rsidRPr="00E2619C">
        <w:t xml:space="preserve">The data points were corrected by </w:t>
      </w:r>
      <w:r w:rsidR="00783A67" w:rsidRPr="00E2619C">
        <w:t>using Poisson</w:t>
      </w:r>
      <w:r w:rsidR="00B63092" w:rsidRPr="00E2619C">
        <w:t xml:space="preserve"> </w:t>
      </w:r>
      <w:r w:rsidR="0064686A" w:rsidRPr="00E2619C">
        <w:t>correction</w:t>
      </w:r>
      <w:r w:rsidR="00783A67" w:rsidRPr="00E2619C">
        <w:t xml:space="preserve">. </w:t>
      </w:r>
    </w:p>
    <w:p w14:paraId="7DEE9B58" w14:textId="5E2DA684" w:rsidR="000658F0" w:rsidRPr="00E2619C" w:rsidRDefault="00B60CAC" w:rsidP="00D506D2">
      <w:pPr>
        <w:pStyle w:val="Heading3"/>
      </w:pPr>
      <w:bookmarkStart w:id="53" w:name="_Toc156324621"/>
      <w:bookmarkStart w:id="54" w:name="_Toc159401473"/>
      <w:bookmarkStart w:id="55" w:name="_Toc164766664"/>
      <w:r w:rsidRPr="00E2619C">
        <w:t>Use of ddPCR in the detection of rare variants</w:t>
      </w:r>
      <w:bookmarkEnd w:id="53"/>
      <w:bookmarkEnd w:id="54"/>
      <w:bookmarkEnd w:id="55"/>
      <w:r w:rsidR="00DF53B2" w:rsidRPr="00E2619C">
        <w:t xml:space="preserve"> </w:t>
      </w:r>
    </w:p>
    <w:p w14:paraId="03E265FE" w14:textId="32AEA440" w:rsidR="002827BD" w:rsidRPr="00E2619C" w:rsidRDefault="002827BD" w:rsidP="00D506D2">
      <w:bookmarkStart w:id="56" w:name="_Hlk158645401"/>
      <w:r w:rsidRPr="00E2619C">
        <w:t xml:space="preserve">The fractional abundance (FA)/VAF of potential variants was assessed using the highly sensitive ddPCR method (BioRad) </w:t>
      </w:r>
      <w:r w:rsidR="0092191A" w:rsidRPr="00E2619C">
        <w:fldChar w:fldCharType="begin">
          <w:fldData xml:space="preserve">PEVuZE5vdGU+PENpdGU+PEF1dGhvcj5IaW5kc29uPC9BdXRob3I+PFllYXI+MjAxMTwvWWVhcj48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</w:fldData>
        </w:fldChar>
      </w:r>
      <w:r w:rsidR="00E2619C">
        <w:instrText xml:space="preserve"> ADDIN EN.CITE </w:instrText>
      </w:r>
      <w:r w:rsidR="00E2619C">
        <w:fldChar w:fldCharType="begin">
          <w:fldData xml:space="preserve">PEVuZE5vdGU+PENpdGU+PEF1dGhvcj5IaW5kc29uPC9BdXRob3I+PFllYXI+MjAxMTwvWWVhcj48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</w:fldData>
        </w:fldChar>
      </w:r>
      <w:r w:rsidR="00E2619C">
        <w:instrText xml:space="preserve"> ADDIN EN.CITE.DATA </w:instrText>
      </w:r>
      <w:r w:rsidR="00E2619C">
        <w:fldChar w:fldCharType="end"/>
      </w:r>
      <w:r w:rsidR="0092191A" w:rsidRPr="00E2619C">
        <w:fldChar w:fldCharType="separate"/>
      </w:r>
      <w:r w:rsidR="00E2619C">
        <w:rPr>
          <w:noProof/>
        </w:rPr>
        <w:t>(Hindson et al. 2011)</w:t>
      </w:r>
      <w:r w:rsidR="0092191A" w:rsidRPr="00E2619C">
        <w:fldChar w:fldCharType="end"/>
      </w:r>
      <w:r w:rsidRPr="00E2619C">
        <w:t>, known for its superior sensitivity compared to other qPCR-based approaches. Screening was conducted in 17</w:t>
      </w:r>
      <w:r w:rsidR="00AF03AA" w:rsidRPr="00E2619C">
        <w:t>-</w:t>
      </w:r>
      <w:r w:rsidRPr="00E2619C">
        <w:t xml:space="preserve">22 sperm donors and two testis-dissected tissues, each divided into 48 DNA pools. The ddPCR method utilized in this study has been documented to detect mutants at frequencies as low as 10-5 </w:t>
      </w:r>
      <w:r w:rsidR="0092191A" w:rsidRPr="00E2619C">
        <w:fldChar w:fldCharType="begin"/>
      </w:r>
      <w:r w:rsidR="00E2619C">
        <w:instrText xml:space="preserve"> ADDIN EN.CITE &lt;EndNote&gt;&lt;Cite&gt;&lt;Author&gt;Moura&lt;/Author&gt;&lt;Year&gt;2024&lt;/Year&gt;&lt;RecNum&gt;490&lt;/RecNum&gt;&lt;DisplayText&gt;(Moura et al. 2024)&lt;/DisplayText&gt;&lt;record&gt;&lt;rec-number&gt;490&lt;/rec-number&gt;&lt;foreign-keys&gt;&lt;key app="EN" db-id="e5fz2axtlpsd0deedz6vt991vwsxezpza059" timestamp="1705497592"&gt;490&lt;/key&gt;&lt;/foreign-keys&gt;&lt;ref-type name="Journal Article"&gt;17&lt;/ref-type&gt;&lt;contributors&gt;&lt;authors&gt;&lt;author&gt;Moura, S.&lt;/author&gt;&lt;author&gt;Hartl, I.&lt;/author&gt;&lt;author&gt;Brumovska, V.&lt;/author&gt;&lt;author&gt;Yasari, A.&lt;/author&gt;&lt;author&gt;Striedner, Y.&lt;/author&gt;&lt;author&gt;Bishara, M.&lt;/author&gt;&lt;author&gt;Mair, T.&lt;/author&gt;&lt;author&gt;Ebner, T.&lt;/author&gt;&lt;author&gt;Schütz, G. J.&lt;/author&gt;&lt;author&gt;Calabrese, P. P.&lt;/author&gt;&lt;author&gt;Sevcsik, E.&lt;/author&gt;&lt;author&gt;Tiemann-Boege, I.&lt;/author&gt;&lt;/authors&gt;&lt;/contributors&gt;&lt;titles&gt;&lt;title&gt;Exploring FGFR3 mutations in the male germline: Implications for clonal germline expansions and paternal age-related dysplasias&lt;/title&gt;&lt;secondary-title&gt;Genome Biology and Evolution&lt;/secondary-title&gt;&lt;/titles&gt;&lt;periodical&gt;&lt;full-title&gt;Genome Biology and Evolution&lt;/full-title&gt;&lt;/periodical&gt;&lt;dates&gt;&lt;year&gt;2024&lt;/year&gt;&lt;/dates&gt;&lt;urls&gt;&lt;/urls&gt;&lt;electronic-resource-num&gt;10.1093/gbe/evae015&lt;/electronic-resource-num&gt;&lt;/record&gt;&lt;/Cite&gt;&lt;/EndNote&gt;</w:instrText>
      </w:r>
      <w:r w:rsidR="0092191A" w:rsidRPr="00E2619C">
        <w:fldChar w:fldCharType="separate"/>
      </w:r>
      <w:r w:rsidR="00E2619C">
        <w:rPr>
          <w:noProof/>
        </w:rPr>
        <w:t>(Moura et al. 2024)</w:t>
      </w:r>
      <w:r w:rsidR="0092191A" w:rsidRPr="00E2619C">
        <w:fldChar w:fldCharType="end"/>
      </w:r>
      <w:r w:rsidRPr="00E2619C">
        <w:t>. However, it is noteworthy that the site-</w:t>
      </w:r>
      <w:r w:rsidRPr="00E2619C">
        <w:lastRenderedPageBreak/>
        <w:t xml:space="preserve">specific TaqMan probes used in ddPCR can only bind to one DNA strand, in contrast to DS techniques that analyze both dsDNA strands like DS. Consequently, the sensitivity of ddPCR may be constrained by DNA lesions, potentially leading to inaccurate mutant counts and artificially elevated mutation frequencies </w:t>
      </w:r>
      <w:r w:rsidR="0092191A" w:rsidRPr="00E2619C">
        <w:fldChar w:fldCharType="begin"/>
      </w:r>
      <w:r w:rsidR="00E2619C">
        <w:instrText xml:space="preserve"> ADDIN EN.CITE &lt;EndNote&gt;&lt;Cite&gt;&lt;Author&gt;Arbeithuber&lt;/Author&gt;&lt;Year&gt;2016&lt;/Year&gt;&lt;RecNum&gt;26&lt;/RecNum&gt;&lt;DisplayText&gt;(Arbeithuber et al. 2016)&lt;/DisplayText&gt;&lt;record&gt;&lt;rec-number&gt;26&lt;/rec-number&gt;&lt;foreign-keys&gt;&lt;key app="EN" db-id="e5fz2axtlpsd0deedz6vt991vwsxezpza059" timestamp="1671794667"&gt;26&lt;/key&gt;&lt;/foreign-keys&gt;&lt;ref-type name="Journal Article"&gt;17&lt;/ref-type&gt;&lt;contributors&gt;&lt;authors&gt;&lt;author&gt;Arbeithuber, B.&lt;/author&gt;&lt;author&gt;Makova, K. D.&lt;/author&gt;&lt;author&gt;Tiemann-Boege, I.&lt;/author&gt;&lt;/authors&gt;&lt;/contributors&gt;&lt;auth-address&gt;Institute of Biophysics, Johannes Kepler University, Linz 4020, Austria.&amp;#xD;Department of Biology, Pennsylvania State University, University Park, PA 16802, USA.&amp;#xD;Institute of Biophysics, Johannes Kepler University, Linz 4020, Austria irene.tiemann@jku.at.&lt;/auth-address&gt;&lt;titles&gt;&lt;title&gt;Artifactual mutations resulting from DNA lesions limit detection levels in ultrasensitive sequencing applications&lt;/title&gt;&lt;secondary-title&gt;DNA Res&lt;/secondary-title&gt;&lt;/titles&gt;&lt;periodical&gt;&lt;full-title&gt;DNA Res&lt;/full-title&gt;&lt;/periodical&gt;&lt;pages&gt;547-559&lt;/pages&gt;&lt;volume&gt;23&lt;/volume&gt;&lt;number&gt;6&lt;/number&gt;&lt;edition&gt;2016/08/02&lt;/edition&gt;&lt;keywords&gt;&lt;keyword&gt;*Artifacts&lt;/keyword&gt;&lt;keyword&gt;DNA/*chemistry/genetics&lt;/keyword&gt;&lt;keyword&gt;High-Throughput Nucleotide Sequencing/*methods/standards&lt;/keyword&gt;&lt;keyword&gt;Humans&lt;/keyword&gt;&lt;keyword&gt;Male&lt;/keyword&gt;&lt;keyword&gt;*Mutation&lt;/keyword&gt;&lt;keyword&gt;Sensitivity and Specificity&lt;/keyword&gt;&lt;keyword&gt;Sequence Analysis, DNA/*methods/standards&lt;/keyword&gt;&lt;keyword&gt;DNA lesions&lt;/keyword&gt;&lt;keyword&gt;PCR jackpot&lt;/keyword&gt;&lt;keyword&gt;artifactual mutations&lt;/keyword&gt;&lt;keyword&gt;sequencing errors&lt;/keyword&gt;&lt;keyword&gt;ultrasensitive detection&lt;/keyword&gt;&lt;/keywords&gt;&lt;dates&gt;&lt;year&gt;2016&lt;/year&gt;&lt;pub-dates&gt;&lt;date&gt;Dec&lt;/date&gt;&lt;/pub-dates&gt;&lt;/dates&gt;&lt;isbn&gt;1756-1663 (Electronic)&amp;#xD;1340-2838 (Linking)&lt;/isbn&gt;&lt;accession-num&gt;27477585&lt;/accession-num&gt;&lt;urls&gt;&lt;related-urls&gt;&lt;url&gt;https://www.ncbi.nlm.nih.gov/pubmed/27477585&lt;/url&gt;&lt;/related-urls&gt;&lt;/urls&gt;&lt;custom2&gt;PMC5144678&lt;/custom2&gt;&lt;electronic-resource-num&gt;10.1093/dnares/dsw038&lt;/electronic-resource-num&gt;&lt;/record&gt;&lt;/Cite&gt;&lt;/EndNote&gt;</w:instrText>
      </w:r>
      <w:r w:rsidR="0092191A" w:rsidRPr="00E2619C">
        <w:fldChar w:fldCharType="separate"/>
      </w:r>
      <w:r w:rsidR="00E2619C">
        <w:rPr>
          <w:noProof/>
        </w:rPr>
        <w:t>(Arbeithuber et al. 2016)</w:t>
      </w:r>
      <w:r w:rsidR="0092191A" w:rsidRPr="00E2619C">
        <w:fldChar w:fldCharType="end"/>
      </w:r>
      <w:r w:rsidRPr="00E2619C">
        <w:t>.</w:t>
      </w:r>
    </w:p>
    <w:p w14:paraId="32378F20" w14:textId="47B5F7BE" w:rsidR="0017748D" w:rsidRPr="00E2619C" w:rsidRDefault="002827BD" w:rsidP="00D506D2">
      <w:r w:rsidRPr="00E2619C">
        <w:t>Various tissues, including skin and epididymis, were included alongside sperm and testis samples. The threshold for each sample, positioned between negative and positive droplets, was established based on the fluorescent intensity of wild-type and mutant signals. Notably, a portion of sperm samples and testis pools for all variants yielded empty measurements (no mutants).</w:t>
      </w:r>
    </w:p>
    <w:p w14:paraId="2AEE1FB2" w14:textId="115268B3" w:rsidR="000A2C87" w:rsidRPr="00E2619C" w:rsidRDefault="000A2C87" w:rsidP="00D506D2">
      <w:r w:rsidRPr="00E2619C">
        <w:t xml:space="preserve">The Site-specific mutation detection assays were designed using the online platform of BioRad (https://www.bio-rad.com/digital-assays) listed in Supplementary </w:t>
      </w:r>
      <w:r w:rsidR="002725CE">
        <w:t>Table S18</w:t>
      </w:r>
      <w:r w:rsidRPr="00E2619C">
        <w:t xml:space="preserve">. The reaction mix was incubated with the </w:t>
      </w:r>
      <w:proofErr w:type="spellStart"/>
      <w:r w:rsidRPr="00E2619C">
        <w:t>MseI</w:t>
      </w:r>
      <w:proofErr w:type="spellEnd"/>
      <w:r w:rsidRPr="00E2619C">
        <w:t xml:space="preserve"> restriction enzyme (NEB) at room temperature for 15 minutes to enhance target template availability. Next, the digested reaction mix was transferred into the cartridge, along with 70 µl of droplet generation oil for probes. The loaded cartridge was securely covered with a gasket, and the droplets were formed in the droplet generator. Approximately 43 µl of the newly formed droplet solution was transferred into a ddPCR 96-well plate and then sealed at 180°C for 5 seconds in the PX1 PCR Plate Sealer (BioRad). The PCR was performed with the following conditions: 95°C for 10 minutes, 40 cycles of 94°C for 30 seconds, 53°C to 56°C (see Supplementary </w:t>
      </w:r>
      <w:r w:rsidR="002725CE">
        <w:t>Table S18</w:t>
      </w:r>
      <w:r w:rsidRPr="00E2619C">
        <w:t xml:space="preserve">-method for target-specific information) for 1 minute, and finally, a one-step of 98°C for 10 minutes, considering a ramp rate of 2°C/sec to each step along with the lid temperature of 105°C. The end-point PCR plate was transferred into the droplet reader for an end-point data analysis using </w:t>
      </w:r>
      <w:proofErr w:type="spellStart"/>
      <w:r w:rsidRPr="00E2619C">
        <w:t>QuantaSoft</w:t>
      </w:r>
      <w:proofErr w:type="spellEnd"/>
      <w:r w:rsidRPr="00E2619C">
        <w:t xml:space="preserve"> Analysis Pro Software (version 1.7.4; Bio-Rad Laboratories Inc.).</w:t>
      </w:r>
    </w:p>
    <w:p w14:paraId="063176AA" w14:textId="7DE5CB12" w:rsidR="008274F7" w:rsidRPr="00E2619C" w:rsidRDefault="0017748D" w:rsidP="00D506D2">
      <w:pPr>
        <w:pStyle w:val="Heading2"/>
        <w:rPr>
          <w:color w:val="auto"/>
        </w:rPr>
      </w:pPr>
      <w:bookmarkStart w:id="57" w:name="_Toc156324622"/>
      <w:bookmarkStart w:id="58" w:name="_Toc159401474"/>
      <w:bookmarkStart w:id="59" w:name="_Toc164766665"/>
      <w:bookmarkStart w:id="60" w:name="_Hlk158646117"/>
      <w:bookmarkEnd w:id="56"/>
      <w:r w:rsidRPr="00E2619C">
        <w:rPr>
          <w:color w:val="auto"/>
        </w:rPr>
        <w:t>Site -Direct Mutagenesis (SDM)</w:t>
      </w:r>
      <w:bookmarkEnd w:id="57"/>
      <w:bookmarkEnd w:id="58"/>
      <w:bookmarkEnd w:id="59"/>
    </w:p>
    <w:p w14:paraId="1C5256E9" w14:textId="4160A5CF" w:rsidR="002827BD" w:rsidRPr="00E2619C" w:rsidRDefault="002827BD" w:rsidP="00D506D2">
      <w:pPr>
        <w:rPr>
          <w:b/>
        </w:rPr>
      </w:pPr>
      <w:bookmarkStart w:id="61" w:name="_Toc156324623"/>
      <w:bookmarkEnd w:id="60"/>
      <w:r w:rsidRPr="00E2619C">
        <w:t>To assess the functional impact of selected mutations site-specific single-nucleotide mutations were introduced into an expression plasmid containing the pcDNA3.1; mGFP-</w:t>
      </w:r>
      <w:r w:rsidR="002971ED" w:rsidRPr="00E2619C">
        <w:t>ErbB2</w:t>
      </w:r>
      <w:r w:rsidRPr="00E2619C">
        <w:t xml:space="preserve"> expression vector (mGFP-5xGGS-</w:t>
      </w:r>
      <w:r w:rsidR="002971ED" w:rsidRPr="00E2619C">
        <w:t>ErbB2</w:t>
      </w:r>
      <w:r w:rsidRPr="00E2619C">
        <w:t>_pcDNA3.1/</w:t>
      </w:r>
      <w:proofErr w:type="spellStart"/>
      <w:r w:rsidRPr="00E2619C">
        <w:t>Hygro</w:t>
      </w:r>
      <w:proofErr w:type="spellEnd"/>
      <w:r w:rsidRPr="00E2619C">
        <w:t xml:space="preserve">(+)) using a site-directed mutagenesis strategy. In brief, oligonucleotide pairs were designed to amplify the ErbB2 expression vector with Phusion HS II high-fidelity polymerase (2U/µl; </w:t>
      </w:r>
      <w:proofErr w:type="spellStart"/>
      <w:r w:rsidRPr="00E2619C">
        <w:t>ThermoFisher</w:t>
      </w:r>
      <w:proofErr w:type="spellEnd"/>
      <w:r w:rsidRPr="00E2619C">
        <w:t xml:space="preserve"> Scientific, #F-549L). One primer carried the desired single nucleotide mutation (non-synonymous), while the other introduced a silent mutation (with similar usage frequency as the actual codon in humans) to trace potential aerosol contamination in sensitive experiments. Both primers had a 3' PTO bond to prevent proofreading polymerase digestion and enhance primer specificity. One of the primers also had a 5'-phosphate modification (see Supplementary </w:t>
      </w:r>
      <w:r w:rsidR="002725CE">
        <w:t>Table S19</w:t>
      </w:r>
      <w:r w:rsidRPr="00E2619C">
        <w:t xml:space="preserve"> for details on back-to-back SDM oligonucleotides).</w:t>
      </w:r>
    </w:p>
    <w:p w14:paraId="3DE11854" w14:textId="04A4A0FA" w:rsidR="002827BD" w:rsidRPr="00E2619C" w:rsidRDefault="002827BD" w:rsidP="00D506D2">
      <w:pPr>
        <w:rPr>
          <w:b/>
        </w:rPr>
      </w:pPr>
      <w:r w:rsidRPr="00E2619C">
        <w:t>The mGFP-</w:t>
      </w:r>
      <w:r w:rsidR="002971ED" w:rsidRPr="00E2619C">
        <w:t>ErbB2</w:t>
      </w:r>
      <w:r w:rsidRPr="00E2619C">
        <w:t xml:space="preserve"> expression plasmid, with a length of 10065 bp, containing a strong Kozak sequence (6 bp), </w:t>
      </w:r>
      <w:r w:rsidR="002971ED" w:rsidRPr="00E2619C">
        <w:t>ErbB2</w:t>
      </w:r>
      <w:r w:rsidRPr="00E2619C">
        <w:t xml:space="preserve"> signal peptide sequence (66 bp), mGFP coding sequence (714 bp), a 5x GGS linker (39 bp), followed by the </w:t>
      </w:r>
      <w:r w:rsidR="002971ED" w:rsidRPr="00E2619C">
        <w:t>ErbB2</w:t>
      </w:r>
      <w:r w:rsidRPr="00E2619C">
        <w:t xml:space="preserve"> extracellular, transmembrane, and intracellular domain (3702 bp), was amplified using back-to-back primers to insert the desired mutations</w:t>
      </w:r>
      <w:r w:rsidR="00381F6D" w:rsidRPr="00E2619C">
        <w:t xml:space="preserve"> (primer sequences are listed in Supplem</w:t>
      </w:r>
      <w:r w:rsidR="002725CE">
        <w:t>e</w:t>
      </w:r>
      <w:r w:rsidR="00381F6D" w:rsidRPr="00E2619C">
        <w:t xml:space="preserve">ntary </w:t>
      </w:r>
      <w:r w:rsidR="002725CE">
        <w:t>Table S19</w:t>
      </w:r>
      <w:r w:rsidR="00381F6D" w:rsidRPr="00E2619C">
        <w:t>)</w:t>
      </w:r>
      <w:r w:rsidRPr="00E2619C">
        <w:t>. The PCR reaction included 5-10 ng of wild-type circular plasmid as a template, 0.3 U/µl of Phusion HS II High-Fidelity DNA Polymerase (</w:t>
      </w:r>
      <w:proofErr w:type="spellStart"/>
      <w:r w:rsidRPr="00E2619C">
        <w:t>ThermoScientific</w:t>
      </w:r>
      <w:proofErr w:type="spellEnd"/>
      <w:r w:rsidRPr="00E2619C">
        <w:t xml:space="preserve">), and specific reaction conditions. The correct amplicon length was verified by gel electrophoresis (Supplementary </w:t>
      </w:r>
      <w:r w:rsidR="002725CE">
        <w:t>Table S19</w:t>
      </w:r>
      <w:r w:rsidRPr="00E2619C">
        <w:t xml:space="preserve"> for site-specific annealing temperatures).</w:t>
      </w:r>
    </w:p>
    <w:p w14:paraId="03D9ABCF" w14:textId="4E02EBF6" w:rsidR="00BD70A6" w:rsidRPr="00E2619C" w:rsidRDefault="002827BD" w:rsidP="00D506D2">
      <w:r w:rsidRPr="00E2619C">
        <w:t xml:space="preserve">The linear PCR products were ligated by forming partially nicked circular DNA. The ligation reaction, including 1x T4 DNA Ligase Reaction Buffer (NEB) and 400 U T4 DNA Ligase (NEB), was directly used without purification. After incubation, </w:t>
      </w:r>
      <w:proofErr w:type="spellStart"/>
      <w:r w:rsidRPr="00E2619C">
        <w:t>DpnI</w:t>
      </w:r>
      <w:proofErr w:type="spellEnd"/>
      <w:r w:rsidRPr="00E2619C">
        <w:t xml:space="preserve"> (NEB) was added to digest the methylated template plasmid, followed by transformation into chemically competent E. coli NEB 10-beta (NEB). Ampicillin-resistant clones were screened by colony PCR using different oligonucleotides for screening based on the location of the mutated site (Supplementary </w:t>
      </w:r>
      <w:r w:rsidR="002725CE">
        <w:t>Table S19</w:t>
      </w:r>
      <w:r w:rsidRPr="00E2619C">
        <w:t xml:space="preserve">). Positive clones were inoculated into LB medium containing ampicillin for overnight culture. Plasmid miniprep was performed using the </w:t>
      </w:r>
      <w:proofErr w:type="spellStart"/>
      <w:r w:rsidRPr="00E2619C">
        <w:t>PureYield</w:t>
      </w:r>
      <w:proofErr w:type="spellEnd"/>
      <w:r w:rsidRPr="00E2619C">
        <w:t xml:space="preserve"> Plasmid Miniprep System (Promega), and the plasmids were sequenced at LGC Genomics to verify the introduced mutant</w:t>
      </w:r>
      <w:r w:rsidR="00BD70A6" w:rsidRPr="00E2619C">
        <w:t>.</w:t>
      </w:r>
    </w:p>
    <w:p w14:paraId="1CC19932" w14:textId="745D82EB" w:rsidR="00EF0908" w:rsidRPr="00E2619C" w:rsidRDefault="00EF0908" w:rsidP="00EF0908">
      <w:pPr>
        <w:pStyle w:val="Heading3"/>
        <w:rPr>
          <w:sz w:val="20"/>
          <w:szCs w:val="20"/>
        </w:rPr>
      </w:pPr>
      <w:r w:rsidRPr="00E2619C">
        <w:lastRenderedPageBreak/>
        <w:t xml:space="preserve">Preparation of mGFP-ErbB2 expression plasmid </w:t>
      </w:r>
      <w:r w:rsidR="00381F6D" w:rsidRPr="00E2619C">
        <w:t>(mGFP-5xGGS-ErbB2_pcDNA3.1/</w:t>
      </w:r>
      <w:proofErr w:type="spellStart"/>
      <w:r w:rsidR="00381F6D" w:rsidRPr="00E2619C">
        <w:t>Hygro</w:t>
      </w:r>
      <w:proofErr w:type="spellEnd"/>
      <w:r w:rsidR="00381F6D" w:rsidRPr="00E2619C">
        <w:t>(+))</w:t>
      </w:r>
    </w:p>
    <w:p w14:paraId="115EDED7" w14:textId="144FC3AD" w:rsidR="00EF0908" w:rsidRPr="00E2619C" w:rsidRDefault="00EF0908" w:rsidP="00EF0908">
      <w:pPr>
        <w:pStyle w:val="p1"/>
        <w:rPr>
          <w:rStyle w:val="apple-converted-space"/>
          <w:rFonts w:asciiTheme="majorHAnsi" w:eastAsiaTheme="majorEastAsia" w:hAnsiTheme="majorHAnsi" w:cstheme="majorHAnsi"/>
          <w:sz w:val="22"/>
          <w:szCs w:val="22"/>
        </w:rPr>
      </w:pPr>
      <w:r w:rsidRPr="00E2619C">
        <w:rPr>
          <w:rStyle w:val="s1"/>
          <w:rFonts w:asciiTheme="majorHAnsi" w:eastAsiaTheme="majorEastAsia" w:hAnsiTheme="majorHAnsi" w:cstheme="majorHAnsi"/>
          <w:sz w:val="22"/>
          <w:szCs w:val="22"/>
        </w:rPr>
        <w:t xml:space="preserve">A fusion construct containing the coding sequence of the human </w:t>
      </w:r>
      <w:r w:rsidRPr="00BA2AB8">
        <w:rPr>
          <w:rStyle w:val="s2"/>
          <w:rFonts w:asciiTheme="majorHAnsi" w:eastAsiaTheme="majorEastAsia" w:hAnsiTheme="majorHAnsi" w:cstheme="majorHAnsi"/>
          <w:i/>
          <w:sz w:val="22"/>
          <w:szCs w:val="22"/>
          <w:u w:val="none"/>
        </w:rPr>
        <w:t>ErbB2</w:t>
      </w:r>
      <w:r w:rsidRPr="00E2619C">
        <w:rPr>
          <w:rStyle w:val="s1"/>
          <w:rFonts w:asciiTheme="majorHAnsi" w:eastAsiaTheme="majorEastAsia" w:hAnsiTheme="majorHAnsi" w:cstheme="majorHAnsi"/>
          <w:sz w:val="22"/>
          <w:szCs w:val="22"/>
        </w:rPr>
        <w:t xml:space="preserve"> gene (NM_004448) with an N-terminal mGFP tag was introduced. The sequence of the mGFP contains a mutation that prevents dimerization of the fluorophore. The final fusion protein was cloned into the pcDNA3.1/</w:t>
      </w:r>
      <w:proofErr w:type="spellStart"/>
      <w:r w:rsidRPr="00E2619C">
        <w:rPr>
          <w:rStyle w:val="s1"/>
          <w:rFonts w:asciiTheme="majorHAnsi" w:eastAsiaTheme="majorEastAsia" w:hAnsiTheme="majorHAnsi" w:cstheme="majorHAnsi"/>
          <w:sz w:val="22"/>
          <w:szCs w:val="22"/>
        </w:rPr>
        <w:t>Hygro</w:t>
      </w:r>
      <w:proofErr w:type="spellEnd"/>
      <w:r w:rsidRPr="00E2619C">
        <w:rPr>
          <w:rStyle w:val="s1"/>
          <w:rFonts w:asciiTheme="majorHAnsi" w:eastAsiaTheme="majorEastAsia" w:hAnsiTheme="majorHAnsi" w:cstheme="majorHAnsi"/>
          <w:sz w:val="22"/>
          <w:szCs w:val="22"/>
        </w:rPr>
        <w:t>(+) vector (Thermo Fisher Scientific), suitable for expression in mammalian cells. For proper IC transport and secretion of the fusion protein, the signal peptide</w:t>
      </w:r>
      <w:r w:rsidRPr="00E2619C">
        <w:rPr>
          <w:rStyle w:val="apple-converted-space"/>
          <w:rFonts w:asciiTheme="majorHAnsi" w:eastAsiaTheme="majorEastAsia" w:hAnsiTheme="majorHAnsi" w:cstheme="majorHAnsi"/>
          <w:sz w:val="22"/>
          <w:szCs w:val="22"/>
        </w:rPr>
        <w:t xml:space="preserve"> </w:t>
      </w:r>
      <w:r w:rsidRPr="00E2619C">
        <w:rPr>
          <w:rStyle w:val="s1"/>
          <w:rFonts w:asciiTheme="majorHAnsi" w:eastAsiaTheme="majorEastAsia" w:hAnsiTheme="majorHAnsi" w:cstheme="majorHAnsi"/>
          <w:sz w:val="22"/>
          <w:szCs w:val="22"/>
        </w:rPr>
        <w:t xml:space="preserve">(SP) of </w:t>
      </w:r>
      <w:r w:rsidRPr="00BA2AB8">
        <w:rPr>
          <w:rStyle w:val="s2"/>
          <w:rFonts w:asciiTheme="majorHAnsi" w:eastAsiaTheme="majorEastAsia" w:hAnsiTheme="majorHAnsi" w:cstheme="majorHAnsi"/>
          <w:sz w:val="22"/>
          <w:szCs w:val="22"/>
          <w:u w:val="none"/>
        </w:rPr>
        <w:t xml:space="preserve">ErbB2 </w:t>
      </w:r>
      <w:r w:rsidRPr="00BA2AB8">
        <w:rPr>
          <w:rStyle w:val="s1"/>
          <w:rFonts w:asciiTheme="majorHAnsi" w:eastAsiaTheme="majorEastAsia" w:hAnsiTheme="majorHAnsi" w:cstheme="majorHAnsi"/>
          <w:sz w:val="22"/>
          <w:szCs w:val="22"/>
        </w:rPr>
        <w:t>was</w:t>
      </w:r>
      <w:r w:rsidRPr="00E2619C">
        <w:rPr>
          <w:rStyle w:val="s1"/>
          <w:rFonts w:asciiTheme="majorHAnsi" w:eastAsiaTheme="majorEastAsia" w:hAnsiTheme="majorHAnsi" w:cstheme="majorHAnsi"/>
          <w:sz w:val="22"/>
          <w:szCs w:val="22"/>
        </w:rPr>
        <w:t xml:space="preserve"> cloned N terminal of the mGFP, followed by a 5xGGS-linker that serves as a spacer between the GFP and the other domains of ErbB2 (EC domain, TM domain, and IC domain); ErbB2(SP)-mGFP-5xGGS-ErbB2 (EC–TM–IC). To ensure efficient translation initiation, the strong Kozak sequence “GCCACC” was cloned upstream of the “ATG”-start codon. Cloning was performed by restriction enzyme digest and ligation in two steps. In step 1, the ErbB2 domains without the SP were cloned into the empty pcDNA3.1/</w:t>
      </w:r>
      <w:proofErr w:type="spellStart"/>
      <w:r w:rsidRPr="00E2619C">
        <w:rPr>
          <w:rStyle w:val="s1"/>
          <w:rFonts w:asciiTheme="majorHAnsi" w:eastAsiaTheme="majorEastAsia" w:hAnsiTheme="majorHAnsi" w:cstheme="majorHAnsi"/>
          <w:sz w:val="22"/>
          <w:szCs w:val="22"/>
        </w:rPr>
        <w:t>Hygro</w:t>
      </w:r>
      <w:proofErr w:type="spellEnd"/>
      <w:r w:rsidRPr="00E2619C">
        <w:rPr>
          <w:rStyle w:val="s1"/>
          <w:rFonts w:asciiTheme="majorHAnsi" w:eastAsiaTheme="majorEastAsia" w:hAnsiTheme="majorHAnsi" w:cstheme="majorHAnsi"/>
          <w:sz w:val="22"/>
          <w:szCs w:val="22"/>
        </w:rPr>
        <w:t xml:space="preserve">(+) vector with </w:t>
      </w:r>
      <w:proofErr w:type="spellStart"/>
      <w:r w:rsidRPr="00E2619C">
        <w:rPr>
          <w:rStyle w:val="s1"/>
          <w:rFonts w:asciiTheme="majorHAnsi" w:eastAsiaTheme="majorEastAsia" w:hAnsiTheme="majorHAnsi" w:cstheme="majorHAnsi"/>
          <w:sz w:val="22"/>
          <w:szCs w:val="22"/>
        </w:rPr>
        <w:t>XhoI</w:t>
      </w:r>
      <w:proofErr w:type="spellEnd"/>
      <w:r w:rsidRPr="00E2619C">
        <w:rPr>
          <w:rStyle w:val="s1"/>
          <w:rFonts w:asciiTheme="majorHAnsi" w:eastAsiaTheme="majorEastAsia" w:hAnsiTheme="majorHAnsi" w:cstheme="majorHAnsi"/>
          <w:sz w:val="22"/>
          <w:szCs w:val="22"/>
        </w:rPr>
        <w:t xml:space="preserve"> and </w:t>
      </w:r>
      <w:proofErr w:type="spellStart"/>
      <w:r w:rsidRPr="00E2619C">
        <w:rPr>
          <w:rStyle w:val="s1"/>
          <w:rFonts w:asciiTheme="majorHAnsi" w:eastAsiaTheme="majorEastAsia" w:hAnsiTheme="majorHAnsi" w:cstheme="majorHAnsi"/>
          <w:sz w:val="22"/>
          <w:szCs w:val="22"/>
        </w:rPr>
        <w:t>XbaI</w:t>
      </w:r>
      <w:proofErr w:type="spellEnd"/>
      <w:r w:rsidRPr="00E2619C">
        <w:rPr>
          <w:rStyle w:val="s1"/>
          <w:rFonts w:asciiTheme="majorHAnsi" w:eastAsiaTheme="majorEastAsia" w:hAnsiTheme="majorHAnsi" w:cstheme="majorHAnsi"/>
          <w:sz w:val="22"/>
          <w:szCs w:val="22"/>
        </w:rPr>
        <w:t xml:space="preserve"> and in step 2, the generic construct Kozak-SP (ErbB2)-mGFP-5xGGS linker, which was synthesized and cloned by </w:t>
      </w:r>
      <w:proofErr w:type="spellStart"/>
      <w:r w:rsidRPr="00E2619C">
        <w:rPr>
          <w:rStyle w:val="s1"/>
          <w:rFonts w:asciiTheme="majorHAnsi" w:eastAsiaTheme="majorEastAsia" w:hAnsiTheme="majorHAnsi" w:cstheme="majorHAnsi"/>
          <w:sz w:val="22"/>
          <w:szCs w:val="22"/>
        </w:rPr>
        <w:t>BioCat</w:t>
      </w:r>
      <w:proofErr w:type="spellEnd"/>
      <w:r w:rsidRPr="00E2619C">
        <w:rPr>
          <w:rStyle w:val="s1"/>
          <w:rFonts w:asciiTheme="majorHAnsi" w:eastAsiaTheme="majorEastAsia" w:hAnsiTheme="majorHAnsi" w:cstheme="majorHAnsi"/>
          <w:sz w:val="22"/>
          <w:szCs w:val="22"/>
        </w:rPr>
        <w:t xml:space="preserve">, was cloned upstream of ErbB2 by </w:t>
      </w:r>
      <w:proofErr w:type="spellStart"/>
      <w:r w:rsidRPr="00E2619C">
        <w:rPr>
          <w:rStyle w:val="s3"/>
          <w:rFonts w:asciiTheme="majorHAnsi" w:eastAsiaTheme="majorEastAsia" w:hAnsiTheme="majorHAnsi" w:cstheme="majorHAnsi"/>
          <w:b w:val="0"/>
          <w:bCs w:val="0"/>
          <w:sz w:val="22"/>
          <w:szCs w:val="22"/>
        </w:rPr>
        <w:t>AflII</w:t>
      </w:r>
      <w:proofErr w:type="spellEnd"/>
      <w:r w:rsidRPr="00E2619C">
        <w:rPr>
          <w:rStyle w:val="s3"/>
          <w:rFonts w:asciiTheme="majorHAnsi" w:eastAsiaTheme="majorEastAsia" w:hAnsiTheme="majorHAnsi" w:cstheme="majorHAnsi"/>
          <w:b w:val="0"/>
          <w:bCs w:val="0"/>
          <w:sz w:val="22"/>
          <w:szCs w:val="22"/>
        </w:rPr>
        <w:t xml:space="preserve"> and </w:t>
      </w:r>
      <w:proofErr w:type="spellStart"/>
      <w:r w:rsidRPr="00E2619C">
        <w:rPr>
          <w:rStyle w:val="s3"/>
          <w:rFonts w:asciiTheme="majorHAnsi" w:eastAsiaTheme="majorEastAsia" w:hAnsiTheme="majorHAnsi" w:cstheme="majorHAnsi"/>
          <w:b w:val="0"/>
          <w:bCs w:val="0"/>
          <w:sz w:val="22"/>
          <w:szCs w:val="22"/>
        </w:rPr>
        <w:t>XhoI</w:t>
      </w:r>
      <w:proofErr w:type="spellEnd"/>
      <w:r w:rsidRPr="00E2619C">
        <w:rPr>
          <w:rStyle w:val="s3"/>
          <w:rFonts w:asciiTheme="majorHAnsi" w:eastAsiaTheme="majorEastAsia" w:hAnsiTheme="majorHAnsi" w:cstheme="majorHAnsi"/>
          <w:sz w:val="22"/>
          <w:szCs w:val="22"/>
        </w:rPr>
        <w:t xml:space="preserve">, </w:t>
      </w:r>
      <w:r w:rsidRPr="00E2619C">
        <w:rPr>
          <w:rStyle w:val="s1"/>
          <w:rFonts w:asciiTheme="majorHAnsi" w:eastAsiaTheme="majorEastAsia" w:hAnsiTheme="majorHAnsi" w:cstheme="majorHAnsi"/>
          <w:sz w:val="22"/>
          <w:szCs w:val="22"/>
        </w:rPr>
        <w:t>A schematic of final construct is shown below.</w:t>
      </w:r>
    </w:p>
    <w:p w14:paraId="7F978E22" w14:textId="77777777" w:rsidR="00EF0908" w:rsidRPr="00E2619C" w:rsidRDefault="00EF0908" w:rsidP="00EF0908">
      <w:pPr>
        <w:pStyle w:val="p1"/>
        <w:jc w:val="center"/>
        <w:rPr>
          <w:rStyle w:val="apple-converted-space"/>
          <w:rFonts w:asciiTheme="majorHAnsi" w:eastAsiaTheme="majorEastAsia" w:hAnsiTheme="majorHAnsi" w:cstheme="majorHAnsi"/>
          <w:sz w:val="22"/>
          <w:szCs w:val="22"/>
        </w:rPr>
      </w:pPr>
      <w:r w:rsidRPr="00E2619C">
        <w:rPr>
          <w:rFonts w:ascii="Tahoma" w:eastAsia="SimSun" w:hAnsi="Tahoma" w:cs="Arial"/>
          <w:noProof/>
          <w:sz w:val="18"/>
        </w:rPr>
        <w:drawing>
          <wp:inline distT="0" distB="0" distL="0" distR="0" wp14:anchorId="1FF81243" wp14:editId="0AE1493E">
            <wp:extent cx="3838353" cy="3095083"/>
            <wp:effectExtent l="0" t="0" r="0" b="3810"/>
            <wp:docPr id="46224260" name="Picture 46224260" descr="A circular chart with colorful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ircular chart with colorful arrow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91554" cy="3137982"/>
                    </a:xfrm>
                    <a:prstGeom prst="rect">
                      <a:avLst/>
                    </a:prstGeom>
                    <a:noFill/>
                  </pic:spPr>
                </pic:pic>
              </a:graphicData>
            </a:graphic>
          </wp:inline>
        </w:drawing>
      </w:r>
    </w:p>
    <w:p w14:paraId="743498BF" w14:textId="77777777" w:rsidR="00EF0908" w:rsidRPr="00E2619C" w:rsidRDefault="00EF0908" w:rsidP="00EF0908">
      <w:pPr>
        <w:pStyle w:val="p1"/>
        <w:rPr>
          <w:rStyle w:val="apple-converted-space"/>
          <w:rFonts w:ascii="UICTFontTextStyleBody" w:eastAsiaTheme="majorEastAsia" w:hAnsi="UICTFontTextStyleBody"/>
        </w:rPr>
      </w:pPr>
    </w:p>
    <w:p w14:paraId="20D4D4E5" w14:textId="77777777" w:rsidR="00EF0908" w:rsidRPr="00E2619C" w:rsidRDefault="00EF0908" w:rsidP="00EF0908"/>
    <w:p w14:paraId="174EC09E" w14:textId="17C2E043" w:rsidR="00EF0908" w:rsidRPr="00E2619C" w:rsidRDefault="00EF0908" w:rsidP="00EF0908">
      <w:pPr>
        <w:pStyle w:val="Heading2"/>
        <w:rPr>
          <w:color w:val="auto"/>
        </w:rPr>
      </w:pPr>
      <w:r w:rsidRPr="00E2619C">
        <w:rPr>
          <w:color w:val="auto"/>
        </w:rPr>
        <w:t>Control constructs:</w:t>
      </w:r>
    </w:p>
    <w:p w14:paraId="61389B16" w14:textId="4D0063DB" w:rsidR="00A478BC" w:rsidRPr="00E2619C" w:rsidRDefault="00A478BC" w:rsidP="00EF0908">
      <w:pPr>
        <w:pStyle w:val="Heading3"/>
      </w:pPr>
      <w:r w:rsidRPr="00E2619C">
        <w:t xml:space="preserve">Generation of </w:t>
      </w:r>
      <w:r w:rsidR="00EF0908" w:rsidRPr="00E2619C">
        <w:t>d</w:t>
      </w:r>
      <w:r w:rsidRPr="00E2619C">
        <w:t xml:space="preserve">ark </w:t>
      </w:r>
      <w:r w:rsidR="00EF0908" w:rsidRPr="00E2619C">
        <w:t>ErbB2</w:t>
      </w:r>
      <w:r w:rsidRPr="00E2619C">
        <w:t xml:space="preserve"> </w:t>
      </w:r>
      <w:r w:rsidR="00EF0908" w:rsidRPr="00E2619C">
        <w:t xml:space="preserve">construct </w:t>
      </w:r>
      <w:r w:rsidRPr="00E2619C">
        <w:t>(</w:t>
      </w:r>
      <w:r w:rsidR="00EF0908" w:rsidRPr="00E2619C">
        <w:t xml:space="preserve">without </w:t>
      </w:r>
      <w:r w:rsidRPr="00E2619C">
        <w:t>mGFP-linker)</w:t>
      </w:r>
    </w:p>
    <w:p w14:paraId="1CDB84DC" w14:textId="27BD3650" w:rsidR="00A478BC" w:rsidRPr="00E2619C" w:rsidRDefault="00A478BC" w:rsidP="00EF0908">
      <w:r w:rsidRPr="00E2619C">
        <w:t>The dark version of the construct lacking mGFP and the linker sequence was generated from our wt-mGFP-ErbB2 construct (AFL II-Kozak and signal peptide-HindIII-mGFP-BsiWI-5XGGS linker-</w:t>
      </w:r>
      <w:proofErr w:type="spellStart"/>
      <w:r w:rsidRPr="00E2619C">
        <w:t>XhoI</w:t>
      </w:r>
      <w:proofErr w:type="spellEnd"/>
      <w:r w:rsidRPr="00E2619C">
        <w:t xml:space="preserve">-EC,TM,IC domains of wild-type ErbB2-TAA stop codon and </w:t>
      </w:r>
      <w:proofErr w:type="spellStart"/>
      <w:r w:rsidRPr="00E2619C">
        <w:t>XbaI</w:t>
      </w:r>
      <w:proofErr w:type="spellEnd"/>
      <w:r w:rsidRPr="00E2619C">
        <w:t xml:space="preserve"> in </w:t>
      </w:r>
      <w:proofErr w:type="spellStart"/>
      <w:r w:rsidRPr="00E2619C">
        <w:t>pcDNA</w:t>
      </w:r>
      <w:proofErr w:type="spellEnd"/>
      <w:r w:rsidRPr="00E2619C">
        <w:t xml:space="preserve"> 3.1 +</w:t>
      </w:r>
      <w:proofErr w:type="spellStart"/>
      <w:r w:rsidRPr="00E2619C">
        <w:t>Hygro</w:t>
      </w:r>
      <w:proofErr w:type="spellEnd"/>
      <w:r w:rsidRPr="00E2619C">
        <w:t xml:space="preserve"> expression vector). This was achieved by excising the specified fragment from our </w:t>
      </w:r>
      <w:proofErr w:type="spellStart"/>
      <w:r w:rsidRPr="00E2619C">
        <w:t>wt</w:t>
      </w:r>
      <w:proofErr w:type="spellEnd"/>
      <w:r w:rsidRPr="00E2619C">
        <w:t>-expression vector (HindIII-mGFP-BsiWI-5XGGS linker-</w:t>
      </w:r>
      <w:proofErr w:type="spellStart"/>
      <w:r w:rsidRPr="00E2619C">
        <w:t>XhoI</w:t>
      </w:r>
      <w:proofErr w:type="spellEnd"/>
      <w:r w:rsidRPr="00E2619C">
        <w:t>)</w:t>
      </w:r>
      <w:r w:rsidR="00EF0908" w:rsidRPr="00E2619C">
        <w:t xml:space="preserve"> by</w:t>
      </w:r>
      <w:r w:rsidRPr="00E2619C">
        <w:t xml:space="preserve"> digestion </w:t>
      </w:r>
      <w:r w:rsidR="00EF0908" w:rsidRPr="00E2619C">
        <w:t>with</w:t>
      </w:r>
      <w:r w:rsidRPr="00E2619C">
        <w:t xml:space="preserve"> </w:t>
      </w:r>
      <w:proofErr w:type="spellStart"/>
      <w:r w:rsidRPr="00E2619C">
        <w:t>HindIII</w:t>
      </w:r>
      <w:proofErr w:type="spellEnd"/>
      <w:r w:rsidRPr="00E2619C">
        <w:t xml:space="preserve"> and </w:t>
      </w:r>
      <w:proofErr w:type="spellStart"/>
      <w:r w:rsidRPr="00E2619C">
        <w:t>XhoI</w:t>
      </w:r>
      <w:proofErr w:type="spellEnd"/>
      <w:r w:rsidRPr="00E2619C">
        <w:t xml:space="preserve"> enzymes to remove the mGFP and linker sequences. To this end, 1 µl of </w:t>
      </w:r>
      <w:proofErr w:type="spellStart"/>
      <w:r w:rsidRPr="00E2619C">
        <w:t>HindIII</w:t>
      </w:r>
      <w:proofErr w:type="spellEnd"/>
      <w:r w:rsidRPr="00E2619C">
        <w:t xml:space="preserve">-HF (NEB; 20,000 units/ml #R3104S) and 1 µl of </w:t>
      </w:r>
      <w:proofErr w:type="spellStart"/>
      <w:r w:rsidRPr="00E2619C">
        <w:t>XhoI</w:t>
      </w:r>
      <w:proofErr w:type="spellEnd"/>
      <w:r w:rsidRPr="00E2619C">
        <w:t xml:space="preserve"> (NEB; 20,000 units/ml #R0146S) were added to 2000 ng of our </w:t>
      </w:r>
      <w:proofErr w:type="spellStart"/>
      <w:r w:rsidRPr="00E2619C">
        <w:t>wt</w:t>
      </w:r>
      <w:proofErr w:type="spellEnd"/>
      <w:r w:rsidRPr="00E2619C">
        <w:t xml:space="preserve">-expression </w:t>
      </w:r>
      <w:r w:rsidR="00EF0908" w:rsidRPr="00E2619C">
        <w:t>p</w:t>
      </w:r>
      <w:r w:rsidRPr="00E2619C">
        <w:t xml:space="preserve">lasmid, along with 3 µl of </w:t>
      </w:r>
      <w:proofErr w:type="spellStart"/>
      <w:r w:rsidRPr="00E2619C">
        <w:t>Cutsmart</w:t>
      </w:r>
      <w:proofErr w:type="spellEnd"/>
      <w:r w:rsidRPr="00E2619C">
        <w:t xml:space="preserve"> buffer (NEB), to reach a total reaction volume of 30 µl. The reaction mixture was then incubated at 37°C overnight, followed by heat inactivation at 80°C for 20 minutes. Subsequently, the digested vector was analyzed by electrophoresis on a 1% agarose gel, alongside undigested and singly digested controls using </w:t>
      </w:r>
      <w:proofErr w:type="spellStart"/>
      <w:r w:rsidRPr="00E2619C">
        <w:t>HindIII</w:t>
      </w:r>
      <w:proofErr w:type="spellEnd"/>
      <w:r w:rsidRPr="00E2619C">
        <w:t>.</w:t>
      </w:r>
    </w:p>
    <w:p w14:paraId="2C84B547" w14:textId="77777777" w:rsidR="00A478BC" w:rsidRPr="00E2619C" w:rsidRDefault="00A478BC" w:rsidP="00A478BC">
      <w:r w:rsidRPr="00E2619C">
        <w:t xml:space="preserve">The expected double digestion pattern, yielding fragments of 9300 and 765 base pairs (bp), was observed on the agarose gel following treatment with </w:t>
      </w:r>
      <w:proofErr w:type="spellStart"/>
      <w:r w:rsidRPr="00E2619C">
        <w:t>HindIII</w:t>
      </w:r>
      <w:proofErr w:type="spellEnd"/>
      <w:r w:rsidRPr="00E2619C">
        <w:t xml:space="preserve"> and </w:t>
      </w:r>
      <w:proofErr w:type="spellStart"/>
      <w:r w:rsidRPr="00E2619C">
        <w:t>XhoI</w:t>
      </w:r>
      <w:proofErr w:type="spellEnd"/>
      <w:r w:rsidRPr="00E2619C">
        <w:t xml:space="preserve">. The 9300 bp band corresponding </w:t>
      </w:r>
      <w:r w:rsidRPr="00E2619C">
        <w:lastRenderedPageBreak/>
        <w:t>to the desired fragment was excised from the gel and purified using the Promega - Wizard SV Gel and PCR Clean-Up System Protocol.</w:t>
      </w:r>
    </w:p>
    <w:p w14:paraId="7A2B37F6" w14:textId="77777777" w:rsidR="00A478BC" w:rsidRPr="00E2619C" w:rsidRDefault="00A478BC" w:rsidP="00A478BC">
      <w:r w:rsidRPr="00E2619C">
        <w:t>Following purification, the entire digested product was subjected to treatment with 1 µl of T4 DNA polymerase (NEB, 3 units/µl # M0203S) in a reaction mixture containing 1XCutsmart buffer, 1 µM dNTPs(</w:t>
      </w:r>
      <w:proofErr w:type="spellStart"/>
      <w:r w:rsidRPr="00E2619C">
        <w:t>Biozym</w:t>
      </w:r>
      <w:proofErr w:type="spellEnd"/>
      <w:r w:rsidRPr="00E2619C">
        <w:t>), and nuclease free water up to a final volume of 30 µl. This step facilitated the removal of 3’ overhangs or the filling-in of 5’ overhangs by T4 DNA Polymerase activity, resulting in blunt ends. After heat inactivation at 75°C for 20 minutes, the mixture was purified again using the Promega - Wizard SV Gel and PCR Clean-Up System Protocol.</w:t>
      </w:r>
    </w:p>
    <w:p w14:paraId="670ECA08" w14:textId="77777777" w:rsidR="00A478BC" w:rsidRPr="00E2619C" w:rsidRDefault="00A478BC" w:rsidP="00A478BC">
      <w:r w:rsidRPr="00E2619C">
        <w:t xml:space="preserve">To enable subsequent ligation, 5´-phosphates were added to the DNA fragment. For this, 1 µl of T4 PNK (NEB, 10 units/µl #M02201S) and 5 µl of 1X T4 DNA Ligase Reaction Buffer (NEB #B0202) containing 1 mM ATP were added to the purified DNA, reaching a final volume of 50 µl. The ligation reaction was then incubated at 37°C for 30 </w:t>
      </w:r>
      <w:proofErr w:type="spellStart"/>
      <w:r w:rsidRPr="00E2619C">
        <w:t>minutes.Following</w:t>
      </w:r>
      <w:proofErr w:type="spellEnd"/>
      <w:r w:rsidRPr="00E2619C">
        <w:t xml:space="preserve"> phosphorylation, 10 ng of the digested product was ligated using 1 µl of T4 Ligase (NEB, 400 units/µl #M0202S), 2 µl of 10X T4 Ligase buffer, up to a final volume of 20 µl. The ligation reaction was allowed to proceed overnight at 16°C.Subsequently, the transformed NEB10-beta Competent Cells were plated and incubated at 37°C overnight according to the manufacturer's protocol. Selected colonies were subjected to colony PCR, and putative positive clones were extracted from cells using the </w:t>
      </w:r>
      <w:proofErr w:type="spellStart"/>
      <w:r w:rsidRPr="00E2619C">
        <w:t>PureYieldTM</w:t>
      </w:r>
      <w:proofErr w:type="spellEnd"/>
      <w:r w:rsidRPr="00E2619C">
        <w:t xml:space="preserve"> Plasmid Miniprep System (Promega) protocol. The extracted clones were sent to LGC for sequencing. </w:t>
      </w:r>
    </w:p>
    <w:p w14:paraId="13F50297" w14:textId="6CC897E3" w:rsidR="00A478BC" w:rsidRPr="00E2619C" w:rsidRDefault="00A478BC" w:rsidP="00A478BC">
      <w:pPr>
        <w:rPr>
          <w:b/>
          <w:bCs/>
        </w:rPr>
      </w:pPr>
      <w:r w:rsidRPr="00E2619C">
        <w:rPr>
          <w:b/>
          <w:bCs/>
        </w:rPr>
        <w:t xml:space="preserve">Truncated Construct Lacking the Intercellular Domain (ΔIC) </w:t>
      </w:r>
    </w:p>
    <w:p w14:paraId="39712902" w14:textId="2ED0F486" w:rsidR="00A478BC" w:rsidRPr="00E2619C" w:rsidRDefault="0056213D" w:rsidP="00A478BC">
      <w:r w:rsidRPr="00E2619C">
        <w:t>Here</w:t>
      </w:r>
      <w:r w:rsidR="00A478BC" w:rsidRPr="00E2619C">
        <w:t xml:space="preserve"> </w:t>
      </w:r>
      <w:r w:rsidRPr="00E2619C">
        <w:t>we</w:t>
      </w:r>
      <w:r w:rsidR="00A478BC" w:rsidRPr="00E2619C">
        <w:t xml:space="preserve"> remov</w:t>
      </w:r>
      <w:r w:rsidRPr="00E2619C">
        <w:t xml:space="preserve">ed </w:t>
      </w:r>
      <w:r w:rsidR="00A478BC" w:rsidRPr="00E2619C">
        <w:t xml:space="preserve">the PTK domain and IC of ErbB2 from the mGFP-ErbB2-pcDNA3.1 vector </w:t>
      </w:r>
      <w:r w:rsidRPr="00E2619C">
        <w:t>by</w:t>
      </w:r>
      <w:r w:rsidR="00A478BC" w:rsidRPr="00E2619C">
        <w:t xml:space="preserve"> PCR with forward (</w:t>
      </w:r>
      <w:r w:rsidR="00381F6D" w:rsidRPr="00E2619C">
        <w:t>XhoI-ErbB2_F: 5’-tatctaCTCGAGACCCAAGTGTGCACCGGCA*C -3’</w:t>
      </w:r>
      <w:r w:rsidR="00A478BC" w:rsidRPr="00E2619C">
        <w:t>) and reverse (</w:t>
      </w:r>
      <w:r w:rsidR="00381F6D" w:rsidRPr="00E2619C">
        <w:t xml:space="preserve">stopXba1_R: 5’-tgtcgtTCTAGATTACTGCGCCTGGTTGGGCAT*C -3’) </w:t>
      </w:r>
      <w:r w:rsidR="00A478BC" w:rsidRPr="00E2619C">
        <w:t xml:space="preserve">primers, including </w:t>
      </w:r>
      <w:proofErr w:type="spellStart"/>
      <w:r w:rsidR="00A478BC" w:rsidRPr="00E2619C">
        <w:t>XbaI</w:t>
      </w:r>
      <w:proofErr w:type="spellEnd"/>
      <w:r w:rsidR="00A478BC" w:rsidRPr="00E2619C">
        <w:t xml:space="preserve"> and a stop codon</w:t>
      </w:r>
      <w:r w:rsidR="00381F6D" w:rsidRPr="00E2619C">
        <w:t>.</w:t>
      </w:r>
      <w:r w:rsidR="00A478BC" w:rsidRPr="00E2619C">
        <w:t xml:space="preserve"> </w:t>
      </w:r>
    </w:p>
    <w:p w14:paraId="453EF683" w14:textId="26A79C70" w:rsidR="00A478BC" w:rsidRPr="00E2619C" w:rsidRDefault="00A478BC" w:rsidP="00A478BC">
      <w:r w:rsidRPr="00E2619C">
        <w:t>A quantity of 1 ng of the template vector was utilized in the PCR reaction</w:t>
      </w:r>
      <w:r w:rsidR="0056213D" w:rsidRPr="00E2619C">
        <w:t xml:space="preserve"> </w:t>
      </w:r>
      <w:r w:rsidRPr="00E2619C">
        <w:t xml:space="preserve">linearized with </w:t>
      </w:r>
      <w:proofErr w:type="spellStart"/>
      <w:r w:rsidRPr="00E2619C">
        <w:t>AflII</w:t>
      </w:r>
      <w:proofErr w:type="spellEnd"/>
      <w:r w:rsidRPr="00E2619C">
        <w:t>. The reaction mixture contained 0.3 U/µl of Phusion HS II High-Fidelity DNA Polymerase (</w:t>
      </w:r>
      <w:proofErr w:type="spellStart"/>
      <w:r w:rsidRPr="00E2619C">
        <w:t>ThermoScientific</w:t>
      </w:r>
      <w:proofErr w:type="spellEnd"/>
      <w:r w:rsidRPr="00E2619C">
        <w:t>), with a concentration of 2 U/</w:t>
      </w:r>
      <w:proofErr w:type="spellStart"/>
      <w:r w:rsidRPr="00E2619C">
        <w:t>μL</w:t>
      </w:r>
      <w:proofErr w:type="spellEnd"/>
      <w:r w:rsidRPr="00E2619C">
        <w:t xml:space="preserve"> (# F549L), in a 25µl reaction volume, prepared in 1x HF-reaction buffer supplemented with 0.3% DMSO, 0.2 mM dNTPs (</w:t>
      </w:r>
      <w:proofErr w:type="spellStart"/>
      <w:r w:rsidRPr="00E2619C">
        <w:t>Biozym</w:t>
      </w:r>
      <w:proofErr w:type="spellEnd"/>
      <w:r w:rsidRPr="00E2619C">
        <w:t xml:space="preserve">), and 0.4 µM of each primer. The PCR program consisted of an initial heating step at 98°C for 30 seconds, followed by 25 cycles at 98°C for 10 seconds, annealing and elongation steps at 72°C for 1 minute and 30 seconds, concluding with a final elongation step at 72°C for 3 minutes in a T100 Thermal Cycler (BioRad). Gel electrophoresis was employed to confirm the correct length of the amplicon. Refer to the table below for primer details. Subsequently, the amplified truncated ErbB2 (EC-TM-Without IC) was inserted into the pDNA3.1 expression vector using </w:t>
      </w:r>
      <w:proofErr w:type="spellStart"/>
      <w:r w:rsidRPr="00E2619C">
        <w:t>XhoI</w:t>
      </w:r>
      <w:proofErr w:type="spellEnd"/>
      <w:r w:rsidRPr="00E2619C">
        <w:t xml:space="preserve"> and </w:t>
      </w:r>
      <w:proofErr w:type="spellStart"/>
      <w:r w:rsidRPr="00E2619C">
        <w:t>XbaI</w:t>
      </w:r>
      <w:proofErr w:type="spellEnd"/>
      <w:r w:rsidRPr="00E2619C">
        <w:t xml:space="preserve"> restriction enzymes. For this purpose, 500 ng of the</w:t>
      </w:r>
      <w:r w:rsidR="00762133" w:rsidRPr="00E2619C">
        <w:t xml:space="preserve"> wild type mGFP-5xGGS-ErbB2_pcDNA3.1/</w:t>
      </w:r>
      <w:proofErr w:type="spellStart"/>
      <w:r w:rsidR="00762133" w:rsidRPr="00E2619C">
        <w:t>Hygro</w:t>
      </w:r>
      <w:proofErr w:type="spellEnd"/>
      <w:r w:rsidR="00762133" w:rsidRPr="00E2619C">
        <w:t>(+)</w:t>
      </w:r>
      <w:r w:rsidRPr="00E2619C">
        <w:t xml:space="preserve"> </w:t>
      </w:r>
      <w:r w:rsidR="00762133" w:rsidRPr="00E2619C">
        <w:t>plasmid</w:t>
      </w:r>
      <w:r w:rsidRPr="00E2619C">
        <w:t xml:space="preserve"> was digested with 0.5 µl of </w:t>
      </w:r>
      <w:proofErr w:type="spellStart"/>
      <w:r w:rsidRPr="00E2619C">
        <w:t>XhoI</w:t>
      </w:r>
      <w:proofErr w:type="spellEnd"/>
      <w:r w:rsidRPr="00E2619C">
        <w:t xml:space="preserve"> and 0.5 µl of </w:t>
      </w:r>
      <w:proofErr w:type="spellStart"/>
      <w:r w:rsidRPr="00E2619C">
        <w:t>XbaI</w:t>
      </w:r>
      <w:proofErr w:type="spellEnd"/>
      <w:r w:rsidRPr="00E2619C">
        <w:t xml:space="preserve"> in 2 µl of CutSmart buffer in a 20 µl reaction mixture, followed by incubation at 37°C for 90 minutes. Then, 1 µl of Antarctic Phosphatase (NEB, 5u/µl, # M0289S) and 2 µl of 10x Antarctic Phosphatase Buffer were directly added to the digested reaction for dephosphorylation and incubated for 15 minutes at 37°C, followed by heat inactivation for 20 minutes at 65°C. The reaction was analyzed on a 1% Agarose Gel along with the undigested</w:t>
      </w:r>
      <w:r w:rsidR="006B61F6" w:rsidRPr="00E2619C">
        <w:t xml:space="preserve"> wild type mGFP-5xGGS-ErbB2_pcDNA3.1/</w:t>
      </w:r>
      <w:proofErr w:type="spellStart"/>
      <w:r w:rsidR="006B61F6" w:rsidRPr="00E2619C">
        <w:t>Hygro</w:t>
      </w:r>
      <w:proofErr w:type="spellEnd"/>
      <w:r w:rsidR="006B61F6" w:rsidRPr="00E2619C">
        <w:t xml:space="preserve">(+) plasmid </w:t>
      </w:r>
      <w:r w:rsidRPr="00E2619C">
        <w:t>, vector digested with only one restriction enzyme, and a non-template control (NTC) to validate the study. A fragment of the expected length of 6357 bp was observed from the double digestion and excised from the agarose gel for further experimentation, followed by column purification using the Promega Wizard SV Gel and PCR Clean-Up System Protocol.</w:t>
      </w:r>
    </w:p>
    <w:p w14:paraId="2EA857F1" w14:textId="0CC6EF0A" w:rsidR="00A8796D" w:rsidRPr="00E2619C" w:rsidRDefault="00A478BC" w:rsidP="00A8796D">
      <w:r w:rsidRPr="00E2619C">
        <w:t>The same procedure was applied to the PCR product to generate double sticky ends of the truncated ErbB2 with the restriction sites</w:t>
      </w:r>
      <w:r w:rsidR="00427913" w:rsidRPr="00E2619C">
        <w:t xml:space="preserve"> or the </w:t>
      </w:r>
      <w:r w:rsidRPr="00E2619C">
        <w:t xml:space="preserve">ligation with the digested </w:t>
      </w:r>
      <w:r w:rsidR="006B61F6" w:rsidRPr="00E2619C">
        <w:t>wild type mGFP-5xGGS-ErbB2_pcDNA3.1/</w:t>
      </w:r>
      <w:proofErr w:type="spellStart"/>
      <w:r w:rsidR="006B61F6" w:rsidRPr="00E2619C">
        <w:t>Hygro</w:t>
      </w:r>
      <w:proofErr w:type="spellEnd"/>
      <w:r w:rsidR="006B61F6" w:rsidRPr="00E2619C">
        <w:t>(+) plasmid.</w:t>
      </w:r>
      <w:r w:rsidRPr="00E2619C">
        <w:t xml:space="preserve"> A molar ratio of 1:3 (vector: insert) was maintained by adding 1 µl of T4 ligase (NEB, 400,000 units/ml, #M0202S) supplemented with 1x T4 ligase buffer to the reaction mixture consisting of 50 ng of vector (3.9 µl) and 14.2 ng of purified PCR product (6.3 µl), making up a total reaction volume of 20 µl, which was then incubated overnight at 16°C. Subsequently, 10 µl of the ligation reaction was transformed into 50 µl of competent cells following the standard protocol and </w:t>
      </w:r>
      <w:r w:rsidRPr="00E2619C">
        <w:lastRenderedPageBreak/>
        <w:t xml:space="preserve">incubated at 37°C overnight. Selected colonies underwent colony PCR, and putative positive clones were isolated from cells using the </w:t>
      </w:r>
      <w:proofErr w:type="spellStart"/>
      <w:r w:rsidRPr="00E2619C">
        <w:t>PureYieldTM</w:t>
      </w:r>
      <w:proofErr w:type="spellEnd"/>
      <w:r w:rsidRPr="00E2619C">
        <w:t xml:space="preserve"> Plasmid Miniprep System (Promega) protocol. The extracted clones were then sent to LGC for sequencing.</w:t>
      </w:r>
      <w:r w:rsidR="00A8796D" w:rsidRPr="00E2619C">
        <w:t xml:space="preserve"> </w:t>
      </w:r>
    </w:p>
    <w:p w14:paraId="1D8BBBE6" w14:textId="4B4CE659" w:rsidR="00DC042B" w:rsidRPr="00E2619C" w:rsidRDefault="00DC042B" w:rsidP="00D506D2">
      <w:pPr>
        <w:pStyle w:val="Heading2"/>
        <w:rPr>
          <w:color w:val="auto"/>
        </w:rPr>
      </w:pPr>
      <w:bookmarkStart w:id="62" w:name="_Toc159401475"/>
      <w:bookmarkStart w:id="63" w:name="_Toc164766666"/>
      <w:r w:rsidRPr="00E2619C">
        <w:rPr>
          <w:color w:val="auto"/>
        </w:rPr>
        <w:t>Live cell micropatterning assay</w:t>
      </w:r>
      <w:bookmarkEnd w:id="61"/>
      <w:bookmarkEnd w:id="62"/>
      <w:bookmarkEnd w:id="63"/>
    </w:p>
    <w:p w14:paraId="55312C6D" w14:textId="713238BC" w:rsidR="00A039B9" w:rsidRPr="00E2619C" w:rsidRDefault="00A039B9" w:rsidP="00D506D2">
      <w:pPr>
        <w:pStyle w:val="Heading3"/>
      </w:pPr>
      <w:bookmarkStart w:id="64" w:name="_Toc156324624"/>
      <w:bookmarkStart w:id="65" w:name="_Toc159401476"/>
      <w:bookmarkStart w:id="66" w:name="_Toc164766667"/>
      <w:r w:rsidRPr="00E2619C">
        <w:t>Cell culture and transfection</w:t>
      </w:r>
      <w:bookmarkEnd w:id="64"/>
      <w:bookmarkEnd w:id="65"/>
      <w:bookmarkEnd w:id="66"/>
    </w:p>
    <w:p w14:paraId="5A824044" w14:textId="77777777" w:rsidR="00A039B9" w:rsidRPr="00E2619C" w:rsidRDefault="00A039B9" w:rsidP="00D506D2">
      <w:r w:rsidRPr="00E2619C">
        <w:t xml:space="preserve">HeLa cells were obtained from ATCC, cultured in RPMI medium supplemented with 10% FBS and 1% penicillin/streptomycin (all PAN-Biotech GmbH, </w:t>
      </w:r>
      <w:proofErr w:type="spellStart"/>
      <w:r w:rsidRPr="00E2619C">
        <w:t>Aidenbach</w:t>
      </w:r>
      <w:proofErr w:type="spellEnd"/>
      <w:r w:rsidRPr="00E2619C">
        <w:t>, Germany) and grown at 37 °C in a humidified incubator with 5% CO</w:t>
      </w:r>
      <w:r w:rsidRPr="00E2619C">
        <w:rPr>
          <w:vertAlign w:val="subscript"/>
        </w:rPr>
        <w:t>2</w:t>
      </w:r>
      <w:r w:rsidRPr="00E2619C">
        <w:t xml:space="preserve">. Cells were transiently transfected with indicated fluorescent-fusion constructs using </w:t>
      </w:r>
      <w:proofErr w:type="spellStart"/>
      <w:r w:rsidRPr="00E2619C">
        <w:t>jetOPTIMUS</w:t>
      </w:r>
      <w:proofErr w:type="spellEnd"/>
      <w:r w:rsidRPr="00E2619C">
        <w:t xml:space="preserve"> DNA transfection reagent (</w:t>
      </w:r>
      <w:proofErr w:type="spellStart"/>
      <w:r w:rsidRPr="00E2619C">
        <w:t>Polyplus</w:t>
      </w:r>
      <w:proofErr w:type="spellEnd"/>
      <w:r w:rsidRPr="00E2619C">
        <w:t xml:space="preserve"> transfection, </w:t>
      </w:r>
      <w:proofErr w:type="spellStart"/>
      <w:r w:rsidRPr="00E2619C">
        <w:t>Illkirch</w:t>
      </w:r>
      <w:proofErr w:type="spellEnd"/>
      <w:r w:rsidRPr="00E2619C">
        <w:t>, France), according to the manufacturer’s protocol. A total of 24–48 h after transfection, cells were used for subcellular micropatterning experiments.</w:t>
      </w:r>
    </w:p>
    <w:p w14:paraId="51E85568" w14:textId="06DF8015" w:rsidR="00A039B9" w:rsidRPr="00E2619C" w:rsidRDefault="00A039B9" w:rsidP="00D506D2">
      <w:pPr>
        <w:pStyle w:val="Heading3"/>
      </w:pPr>
      <w:bookmarkStart w:id="67" w:name="_Toc156324625"/>
      <w:bookmarkStart w:id="68" w:name="_Toc159401477"/>
      <w:bookmarkStart w:id="69" w:name="_Toc164766668"/>
      <w:r w:rsidRPr="00E2619C">
        <w:t>Glass substrate activation</w:t>
      </w:r>
      <w:bookmarkEnd w:id="67"/>
      <w:bookmarkEnd w:id="68"/>
      <w:bookmarkEnd w:id="69"/>
    </w:p>
    <w:p w14:paraId="5921556A" w14:textId="77777777" w:rsidR="00A039B9" w:rsidRPr="00E2619C" w:rsidRDefault="00A039B9" w:rsidP="00D506D2">
      <w:proofErr w:type="spellStart"/>
      <w:r w:rsidRPr="00E2619C">
        <w:t>Nexterion</w:t>
      </w:r>
      <w:proofErr w:type="spellEnd"/>
      <w:r w:rsidRPr="00E2619C">
        <w:t xml:space="preserve"> glass slides (110 mm x 74 mm, 175 ± 20 µm thickness; Schott GmbH, Jena, Germany) were </w:t>
      </w:r>
      <w:proofErr w:type="spellStart"/>
      <w:r w:rsidRPr="00E2619C">
        <w:t>intially</w:t>
      </w:r>
      <w:proofErr w:type="spellEnd"/>
      <w:r w:rsidRPr="00E2619C">
        <w:t xml:space="preserve"> cleaned with EtOH and dH</w:t>
      </w:r>
      <w:r w:rsidRPr="00E2619C">
        <w:rPr>
          <w:vertAlign w:val="subscript"/>
        </w:rPr>
        <w:t>2</w:t>
      </w:r>
      <w:r w:rsidRPr="00E2619C">
        <w:t xml:space="preserve">O, dried under a stream of air (or nitrogen) and incubated with 15 mL </w:t>
      </w:r>
      <w:proofErr w:type="spellStart"/>
      <w:r w:rsidRPr="00E2619C">
        <w:t>AnteoBind</w:t>
      </w:r>
      <w:proofErr w:type="spellEnd"/>
      <w:r w:rsidRPr="00E2619C">
        <w:t xml:space="preserve">™ Biosensor reagent (Sigma-Aldrich, </w:t>
      </w:r>
      <w:proofErr w:type="spellStart"/>
      <w:r w:rsidRPr="00E2619C">
        <w:t>Schnelldorf</w:t>
      </w:r>
      <w:proofErr w:type="spellEnd"/>
      <w:r w:rsidRPr="00E2619C">
        <w:t>, Germany) for 30 min. Subsequently, excess reagent was carefully removed from the surface and the glass was again washed with dH</w:t>
      </w:r>
      <w:r w:rsidRPr="00E2619C">
        <w:rPr>
          <w:vertAlign w:val="subscript"/>
        </w:rPr>
        <w:t>2</w:t>
      </w:r>
      <w:r w:rsidRPr="00E2619C">
        <w:t>O and dried. Glass substrates where then immediately used for microcontact printing.</w:t>
      </w:r>
    </w:p>
    <w:p w14:paraId="6ED6AD27" w14:textId="39EDAE5B" w:rsidR="00A039B9" w:rsidRPr="00E2619C" w:rsidRDefault="00A039B9" w:rsidP="00D506D2">
      <w:pPr>
        <w:pStyle w:val="Heading3"/>
      </w:pPr>
      <w:bookmarkStart w:id="70" w:name="_Toc156324626"/>
      <w:bookmarkStart w:id="71" w:name="_Toc159401478"/>
      <w:bookmarkStart w:id="72" w:name="_Toc164766669"/>
      <w:r w:rsidRPr="00E2619C">
        <w:t>Preparation of large-area PDMS stamps and protein micropatterns</w:t>
      </w:r>
      <w:bookmarkEnd w:id="70"/>
      <w:bookmarkEnd w:id="71"/>
      <w:bookmarkEnd w:id="72"/>
    </w:p>
    <w:p w14:paraId="3CBDB5B7" w14:textId="3F3852C6" w:rsidR="00A039B9" w:rsidRPr="00E2619C" w:rsidRDefault="00A039B9" w:rsidP="00D506D2">
      <w:r w:rsidRPr="00E2619C">
        <w:t>A PDMS prepolymer (</w:t>
      </w:r>
      <w:proofErr w:type="spellStart"/>
      <w:r w:rsidRPr="00E2619C">
        <w:t>Sylgard</w:t>
      </w:r>
      <w:proofErr w:type="spellEnd"/>
      <w:r w:rsidRPr="00E2619C">
        <w:t xml:space="preserve"> 184, VWR International GmbH, Vienna, Austria) was mixed in a ratio of 10:1 (w/w, </w:t>
      </w:r>
      <w:proofErr w:type="spellStart"/>
      <w:r w:rsidRPr="00E2619C">
        <w:t>precursor:curing</w:t>
      </w:r>
      <w:proofErr w:type="spellEnd"/>
      <w:r w:rsidRPr="00E2619C">
        <w:t xml:space="preserve"> agent) and degassed in a desiccator for 30 min to remove air bubbles. The PDMS mixture was then poured on a </w:t>
      </w:r>
      <w:proofErr w:type="spellStart"/>
      <w:r w:rsidRPr="00E2619C">
        <w:t>silanized</w:t>
      </w:r>
      <w:proofErr w:type="spellEnd"/>
      <w:r w:rsidRPr="00E2619C">
        <w:t xml:space="preserve"> wafer (Delta Mask, Enschede, The Netherlands) containing an array of round-shaped pillars with a feature size and depth of three micrometers. The mixture on the wafer was degassed again, cured for 2 h at 80 °C and, finally, peeled off from the wafer. To create a micron-scaled BSA grid on the coated glass substrate, the formed PDMS stamp was first washed with EtOH and dH</w:t>
      </w:r>
      <w:r w:rsidRPr="00E2619C">
        <w:rPr>
          <w:vertAlign w:val="subscript"/>
        </w:rPr>
        <w:t>2</w:t>
      </w:r>
      <w:r w:rsidRPr="00E2619C">
        <w:t xml:space="preserve">O, followed by drying under a stream of air. Next, the stamp was incubated with a BSA solution (10 mg/mL in PBS) for 1 h at </w:t>
      </w:r>
      <w:r w:rsidR="003D074C" w:rsidRPr="00E2619C">
        <w:t>RT</w:t>
      </w:r>
      <w:r w:rsidRPr="00E2619C">
        <w:t>. Subsequently, the stamp was washed again with PBS and dH</w:t>
      </w:r>
      <w:r w:rsidRPr="00E2619C">
        <w:rPr>
          <w:vertAlign w:val="subscript"/>
        </w:rPr>
        <w:t>2</w:t>
      </w:r>
      <w:r w:rsidRPr="00E2619C">
        <w:t xml:space="preserve">O, dried and placed by its own weight upside down on the activated glass. The stamp was peeled off after 30 min of incubation and the BSA-patterned substrate was bonded to a 96-well plastic casting using an adhesive tape (3M, laser cut to 96-well layout). The resulting reaction chambers were subsequently incubated with 70 µL streptavidin solution (50 µg/mL in 25 mM MES, pH 6; all Sigma-Aldrich, </w:t>
      </w:r>
      <w:proofErr w:type="spellStart"/>
      <w:r w:rsidRPr="00E2619C">
        <w:t>Schnelldorf</w:t>
      </w:r>
      <w:proofErr w:type="spellEnd"/>
      <w:r w:rsidRPr="00E2619C">
        <w:t xml:space="preserve">, Germany) for 20 min at </w:t>
      </w:r>
      <w:r w:rsidR="003D074C" w:rsidRPr="00E2619C">
        <w:t>RT</w:t>
      </w:r>
      <w:r w:rsidRPr="00E2619C">
        <w:t xml:space="preserve">. For live cell experiments, streptavidin-patterned surfaces were washed three times with PBST (pH 7.4 with 0.05% Tween-20 (v/v)) and were further modified by incubating biotinylated anti-GFP antibodies (10 µg/mL; Abcam, Cambridge, UK) for another 20 min at </w:t>
      </w:r>
      <w:r w:rsidR="003D074C" w:rsidRPr="00E2619C">
        <w:t>RT</w:t>
      </w:r>
      <w:r w:rsidRPr="00E2619C">
        <w:t>. Antibody-functionalized chambers were finally washed with PBS (three times) and bait-protein expressing cells were grown on the patterned surfaces for at least 3–4 h prior to fluorescence imaging.</w:t>
      </w:r>
    </w:p>
    <w:p w14:paraId="54F113C2" w14:textId="612ED1ED" w:rsidR="00A039B9" w:rsidRPr="00E2619C" w:rsidRDefault="00A039B9" w:rsidP="00D506D2">
      <w:pPr>
        <w:pStyle w:val="Heading3"/>
      </w:pPr>
      <w:bookmarkStart w:id="73" w:name="_Toc156324627"/>
      <w:bookmarkStart w:id="74" w:name="_Toc159401479"/>
      <w:bookmarkStart w:id="75" w:name="_Toc164766670"/>
      <w:r w:rsidRPr="00E2619C">
        <w:t>Total internal reflection fluorescence microscopy</w:t>
      </w:r>
      <w:bookmarkEnd w:id="73"/>
      <w:bookmarkEnd w:id="74"/>
      <w:bookmarkEnd w:id="75"/>
    </w:p>
    <w:p w14:paraId="3F8FD0FE" w14:textId="44D53749" w:rsidR="00A039B9" w:rsidRPr="00E2619C" w:rsidRDefault="00A039B9" w:rsidP="00D506D2">
      <w:r w:rsidRPr="00E2619C">
        <w:t>The detection system was set up on an epi-fluorescence microscope (Olympus IX81). A diode laser (</w:t>
      </w:r>
      <w:proofErr w:type="spellStart"/>
      <w:r w:rsidRPr="00E2619C">
        <w:t>Toptica</w:t>
      </w:r>
      <w:proofErr w:type="spellEnd"/>
      <w:r w:rsidRPr="00E2619C">
        <w:t xml:space="preserve"> Photonics, Munich, Germany) was used for selective fluorescence excitation of green fluorescent proteins (GFP) at 488 nm. An additional 568 nm DPSS laser (</w:t>
      </w:r>
      <w:proofErr w:type="spellStart"/>
      <w:r w:rsidRPr="00E2619C">
        <w:t>Toptica</w:t>
      </w:r>
      <w:proofErr w:type="spellEnd"/>
      <w:r w:rsidRPr="00E2619C">
        <w:t xml:space="preserve"> Photonics, Munich, Germany) was used for excitation of red fluorescent proteins (RFP). Samples were illuminated in total internal reflection (TIR) configuration (</w:t>
      </w:r>
      <w:proofErr w:type="spellStart"/>
      <w:r w:rsidRPr="00E2619C">
        <w:t>CellTIRF</w:t>
      </w:r>
      <w:proofErr w:type="spellEnd"/>
      <w:r w:rsidRPr="00E2619C">
        <w:t xml:space="preserve">, Olympus) using a 60 x oil immersion objective (NA  =  1.49, APON 60XO TIRF, Olympus, Munich, Germany). After appropriate filtering using standard filter sets, fluorescence was imaged onto a EM-CCD camera (ImagEMX2, Hamamatsu, Japan). Samples were mounted on an x-y-stage (CMR-STG-MHIX2-motorized table; </w:t>
      </w:r>
      <w:proofErr w:type="spellStart"/>
      <w:r w:rsidRPr="00E2619C">
        <w:t>Märzhäuser</w:t>
      </w:r>
      <w:proofErr w:type="spellEnd"/>
      <w:r w:rsidRPr="00E2619C">
        <w:t>, Germany) and scanning of larger areas was supported by a laser-guided automated focus-hold system (ZDC-2; Olympus).</w:t>
      </w:r>
    </w:p>
    <w:p w14:paraId="1F56DC50" w14:textId="1318630E" w:rsidR="00B10196" w:rsidRPr="00E2619C" w:rsidRDefault="00B10196" w:rsidP="00D506D2">
      <w:pPr>
        <w:pStyle w:val="Heading3"/>
      </w:pPr>
      <w:bookmarkStart w:id="76" w:name="_Toc156324628"/>
      <w:bookmarkStart w:id="77" w:name="_Toc159401480"/>
      <w:bookmarkStart w:id="78" w:name="_Toc164766671"/>
      <w:r w:rsidRPr="00E2619C">
        <w:t>Quality controls for micr</w:t>
      </w:r>
      <w:r w:rsidR="0091614F" w:rsidRPr="00E2619C">
        <w:t>o</w:t>
      </w:r>
      <w:r w:rsidRPr="00E2619C">
        <w:t>patterning preparation</w:t>
      </w:r>
      <w:bookmarkEnd w:id="76"/>
      <w:bookmarkEnd w:id="77"/>
      <w:bookmarkEnd w:id="78"/>
    </w:p>
    <w:p w14:paraId="16EEAE6B" w14:textId="1147B1D4" w:rsidR="00B10196" w:rsidRPr="00E2619C" w:rsidRDefault="00B10196" w:rsidP="00D506D2">
      <w:r w:rsidRPr="00E2619C">
        <w:t xml:space="preserve">As a prerequisite for quantitative TIRF microscopy we proved a flat interface between the plasma membrane and the patterned substrate of the seeded cells to avoid false-positive signals. To check for </w:t>
      </w:r>
      <w:r w:rsidRPr="00E2619C">
        <w:lastRenderedPageBreak/>
        <w:t>the cell-contact surface, we co-expressed GFP-</w:t>
      </w:r>
      <w:r w:rsidR="002971ED" w:rsidRPr="00E2619C">
        <w:t>ErbB2</w:t>
      </w:r>
      <w:r w:rsidRPr="00E2619C">
        <w:t xml:space="preserve"> (WT) and RFP-Lact-C2 (RFP fused with C2 domain of bovine </w:t>
      </w:r>
      <w:proofErr w:type="spellStart"/>
      <w:r w:rsidRPr="00E2619C">
        <w:t>lactadherin</w:t>
      </w:r>
      <w:proofErr w:type="spellEnd"/>
      <w:r w:rsidRPr="00E2619C">
        <w:t xml:space="preserve">), given that the inner-leaflet peripheral protein Lact-C2 turned was demonstrated to be a good negative control in previous studies </w:t>
      </w:r>
      <w:r w:rsidR="0092191A" w:rsidRPr="00E2619C">
        <w:fldChar w:fldCharType="begin"/>
      </w:r>
      <w:r w:rsidR="00E2619C">
        <w:instrText xml:space="preserve"> ADDIN EN.CITE &lt;EndNote&gt;&lt;Cite&gt;&lt;Author&gt;Karimian&lt;/Author&gt;&lt;Year&gt;2022&lt;/Year&gt;&lt;RecNum&gt;383&lt;/RecNum&gt;&lt;DisplayText&gt;(Karimian et al. 2022)&lt;/DisplayText&gt;&lt;record&gt;&lt;rec-number&gt;383&lt;/rec-number&gt;&lt;foreign-keys&gt;&lt;key app="EN" db-id="e5fz2axtlpsd0deedz6vt991vwsxezpza059" timestamp="1676895253"&gt;383&lt;/key&gt;&lt;/foreign-keys&gt;&lt;ref-type name="Journal Article"&gt;17&lt;/ref-type&gt;&lt;contributors&gt;&lt;authors&gt;&lt;author&gt;Karimian, T.&lt;/author&gt;&lt;author&gt;Hager, R.&lt;/author&gt;&lt;author&gt;Karner, A.&lt;/author&gt;&lt;author&gt;Weghuber, J.&lt;/author&gt;&lt;author&gt;Lanzerstorfer, P.&lt;/author&gt;&lt;/authors&gt;&lt;/contributors&gt;&lt;auth-address&gt;School of Engineering, University of Applied Sciences Upper Austria, 4600 Wels, Austria.&amp;#xD;School of Engineering, University of Applied Sciences Upper Austria, 4020 Linz, Austria.&amp;#xD;FFoQSI GmbH, Austrian Competence Center for Feed and Food Quality, Safety &amp;amp; Innovation, 3430 Tulln, Austria.&lt;/auth-address&gt;&lt;titles&gt;&lt;title&gt;A Simplified and Robust Activation Procedure of Glass Surfaces for Printing Proteins and Subcellular Micropatterning Experiments&lt;/title&gt;&lt;secondary-title&gt;Biosensors (Basel)&lt;/secondary-title&gt;&lt;/titles&gt;&lt;periodical&gt;&lt;full-title&gt;Biosensors (Basel)&lt;/full-title&gt;&lt;/periodical&gt;&lt;volume&gt;12&lt;/volume&gt;&lt;number&gt;3&lt;/number&gt;&lt;edition&gt;2022/03/25&lt;/edition&gt;&lt;keywords&gt;&lt;keyword&gt;*Biosensing Techniques&lt;/keyword&gt;&lt;keyword&gt;*Glass/chemistry&lt;/keyword&gt;&lt;keyword&gt;Polymers/chemistry&lt;/keyword&gt;&lt;keyword&gt;Printing, Three-Dimensional&lt;/keyword&gt;&lt;keyword&gt;Surface Properties&lt;/keyword&gt;&lt;keyword&gt;fluorescence microscopy&lt;/keyword&gt;&lt;keyword&gt;live cell analysis&lt;/keyword&gt;&lt;keyword&gt;micro-contact printing&lt;/keyword&gt;&lt;keyword&gt;micropatterning&lt;/keyword&gt;&lt;/keywords&gt;&lt;dates&gt;&lt;year&gt;2022&lt;/year&gt;&lt;pub-dates&gt;&lt;date&gt;Feb 25&lt;/date&gt;&lt;/pub-dates&gt;&lt;/dates&gt;&lt;isbn&gt;2079-6374 (Electronic)&amp;#xD;2079-6374 (Linking)&lt;/isbn&gt;&lt;accession-num&gt;35323410&lt;/accession-num&gt;&lt;urls&gt;&lt;related-urls&gt;&lt;url&gt;https://www.ncbi.nlm.nih.gov/pubmed/35323410&lt;/url&gt;&lt;/related-urls&gt;&lt;/urls&gt;&lt;custom2&gt;PMC8946821&lt;/custom2&gt;&lt;electronic-resource-num&gt;10.3390/bios12030140&lt;/electronic-resource-num&gt;&lt;/record&gt;&lt;/Cite&gt;&lt;/EndNote&gt;</w:instrText>
      </w:r>
      <w:r w:rsidR="0092191A" w:rsidRPr="00E2619C">
        <w:fldChar w:fldCharType="separate"/>
      </w:r>
      <w:r w:rsidR="00E2619C">
        <w:rPr>
          <w:noProof/>
        </w:rPr>
        <w:t>(Karimian et al. 2022)</w:t>
      </w:r>
      <w:r w:rsidR="0092191A" w:rsidRPr="00E2619C">
        <w:fldChar w:fldCharType="end"/>
      </w:r>
      <w:r w:rsidRPr="00E2619C">
        <w:t>. We did not observe RFP-Lact-C2 copatterning, an indication of a homogenous membrane-based signal in the central regions of GFP-</w:t>
      </w:r>
      <w:r w:rsidR="002971ED" w:rsidRPr="00E2619C">
        <w:t>ErbB2</w:t>
      </w:r>
      <w:r w:rsidRPr="00E2619C">
        <w:t>-patterned cells, indicating that m-GFP attachment to the slide has no measurable influence on plasma membrane curvature (Supplementary Figure SX).</w:t>
      </w:r>
    </w:p>
    <w:p w14:paraId="0B51801C" w14:textId="212E54D9" w:rsidR="00A039B9" w:rsidRPr="00E2619C" w:rsidRDefault="00A039B9" w:rsidP="00D506D2">
      <w:pPr>
        <w:pStyle w:val="Heading3"/>
      </w:pPr>
      <w:bookmarkStart w:id="79" w:name="_Toc156324629"/>
      <w:bookmarkStart w:id="80" w:name="_Toc159401481"/>
      <w:bookmarkStart w:id="81" w:name="_Toc164766672"/>
      <w:r w:rsidRPr="00E2619C">
        <w:t>Image analysis and statistical evaluation</w:t>
      </w:r>
      <w:bookmarkEnd w:id="79"/>
      <w:bookmarkEnd w:id="80"/>
      <w:bookmarkEnd w:id="81"/>
    </w:p>
    <w:p w14:paraId="7ECEFD61" w14:textId="4B910B58" w:rsidR="00443690" w:rsidRPr="00E2619C" w:rsidRDefault="00A039B9" w:rsidP="00D506D2">
      <w:r w:rsidRPr="00E2619C">
        <w:t xml:space="preserve">Initial imaging recording was supported by the Olympus </w:t>
      </w:r>
      <w:proofErr w:type="spellStart"/>
      <w:r w:rsidRPr="00E2619C">
        <w:t>XcellenceRT</w:t>
      </w:r>
      <w:proofErr w:type="spellEnd"/>
      <w:r w:rsidRPr="00E2619C">
        <w:t xml:space="preserve"> software package (version 1.1). Images were exported as TIFF frames and fluorescence contrast analysis was performed using the Spotty framework </w:t>
      </w:r>
      <w:r w:rsidR="0092191A" w:rsidRPr="00E2619C">
        <w:fldChar w:fldCharType="begin"/>
      </w:r>
      <w:r w:rsidR="00E2619C">
        <w:instrText xml:space="preserve"> ADDIN EN.CITE &lt;EndNote&gt;&lt;Cite&gt;&lt;Author&gt;Borgmann&lt;/Author&gt;&lt;Year&gt;2012&lt;/Year&gt;&lt;RecNum&gt;417&lt;/RecNum&gt;&lt;DisplayText&gt;(Borgmann et al. 2012)&lt;/DisplayText&gt;&lt;record&gt;&lt;rec-number&gt;417&lt;/rec-number&gt;&lt;foreign-keys&gt;&lt;key app="EN" db-id="e5fz2axtlpsd0deedz6vt991vwsxezpza059" timestamp="1705497592"&gt;417&lt;/key&gt;&lt;/foreign-keys&gt;&lt;ref-type name="Conference Proceedings"&gt;10&lt;/ref-type&gt;&lt;contributors&gt;&lt;authors&gt;&lt;author&gt;Borgmann, D.&lt;/author&gt;&lt;author&gt;Weghuber, J.&lt;/author&gt;&lt;author&gt;Schaller, S.&lt;/author&gt;&lt;author&gt;Jacak, J.&lt;/author&gt;&lt;author&gt;Winkler, S. M.&lt;/author&gt;&lt;/authors&gt;&lt;/contributors&gt;&lt;titles&gt;&lt;title&gt;Identification of patterns in microscopy images of biological samples using evolution strategies&lt;/title&gt;&lt;secondary-title&gt;Proceedings of the European Modeling and Simulation Symposium&lt;/secondary-title&gt;&lt;/titles&gt;&lt;dates&gt;&lt;year&gt;2012&lt;/year&gt;&lt;/dates&gt;&lt;urls&gt;&lt;/urls&gt;&lt;/record&gt;&lt;/Cite&gt;&lt;/EndNote&gt;</w:instrText>
      </w:r>
      <w:r w:rsidR="0092191A" w:rsidRPr="00E2619C">
        <w:fldChar w:fldCharType="separate"/>
      </w:r>
      <w:r w:rsidR="00E2619C">
        <w:rPr>
          <w:noProof/>
        </w:rPr>
        <w:t>(Borgmann et al. 2012)</w:t>
      </w:r>
      <w:r w:rsidR="0092191A" w:rsidRPr="00E2619C">
        <w:fldChar w:fldCharType="end"/>
      </w:r>
      <w:r w:rsidR="0091614F" w:rsidRPr="00E2619C">
        <w:t xml:space="preserve">. </w:t>
      </w:r>
      <w:r w:rsidRPr="00E2619C">
        <w:t>At first, 16-bit TIF images were imported in the micropatterning analysis software where an automatic gridding algorithm determines the grid parameters that correctly fit the micropatterned structure (mainly grid size and the rotation angle of the used image). The generated grid subdivides the total image into adjacent squares, each of which is quantified according to the average signal within a central circle comprising the micropattern spot (F</w:t>
      </w:r>
      <w:r w:rsidRPr="00E2619C">
        <w:rPr>
          <w:vertAlign w:val="superscript"/>
        </w:rPr>
        <w:t>+</w:t>
      </w:r>
      <w:r w:rsidRPr="00E2619C">
        <w:t>) and the signal outside this circle (F</w:t>
      </w:r>
      <w:r w:rsidRPr="00E2619C">
        <w:rPr>
          <w:vertAlign w:val="superscript"/>
        </w:rPr>
        <w:t>–</w:t>
      </w:r>
      <w:r w:rsidRPr="00E2619C">
        <w:t xml:space="preserve">). Based on the correct identification of the grid position, the fluorescence contrast </w:t>
      </w:r>
      <w:r w:rsidRPr="00E2619C">
        <w:rPr>
          <w:rFonts w:ascii="Cambria Math" w:hAnsi="Cambria Math" w:cs="Cambria Math"/>
        </w:rPr>
        <w:t>⟨</w:t>
      </w:r>
      <w:r w:rsidRPr="00E2619C">
        <w:t>c</w:t>
      </w:r>
      <w:r w:rsidRPr="00E2619C">
        <w:rPr>
          <w:rFonts w:ascii="Cambria Math" w:hAnsi="Cambria Math" w:cs="Cambria Math"/>
        </w:rPr>
        <w:t>⟩</w:t>
      </w:r>
      <w:r w:rsidRPr="00E2619C">
        <w:t xml:space="preserve"> was calculated as </w:t>
      </w:r>
      <w:r w:rsidRPr="00E2619C">
        <w:rPr>
          <w:rFonts w:ascii="Cambria Math" w:hAnsi="Cambria Math" w:cs="Cambria Math"/>
        </w:rPr>
        <w:t>⟨</w:t>
      </w:r>
      <w:r w:rsidRPr="00E2619C">
        <w:t>c</w:t>
      </w:r>
      <w:r w:rsidRPr="00E2619C">
        <w:rPr>
          <w:rFonts w:ascii="Cambria Math" w:hAnsi="Cambria Math" w:cs="Cambria Math"/>
        </w:rPr>
        <w:t>⟩</w:t>
      </w:r>
      <w:r w:rsidRPr="00E2619C">
        <w:t xml:space="preserve"> = (F</w:t>
      </w:r>
      <w:r w:rsidRPr="00E2619C">
        <w:rPr>
          <w:vertAlign w:val="superscript"/>
        </w:rPr>
        <w:t>+</w:t>
      </w:r>
      <w:r w:rsidRPr="00E2619C">
        <w:t xml:space="preserve"> – F</w:t>
      </w:r>
      <w:r w:rsidRPr="00E2619C">
        <w:rPr>
          <w:vertAlign w:val="superscript"/>
        </w:rPr>
        <w:t>–</w:t>
      </w:r>
      <w:r w:rsidRPr="00E2619C">
        <w:t>)/(F</w:t>
      </w:r>
      <w:r w:rsidRPr="00E2619C">
        <w:rPr>
          <w:vertAlign w:val="superscript"/>
        </w:rPr>
        <w:t>+</w:t>
      </w:r>
      <w:r w:rsidRPr="00E2619C">
        <w:t xml:space="preserve"> – </w:t>
      </w:r>
      <w:proofErr w:type="spellStart"/>
      <w:r w:rsidRPr="00E2619C">
        <w:t>F</w:t>
      </w:r>
      <w:r w:rsidRPr="00E2619C">
        <w:rPr>
          <w:vertAlign w:val="subscript"/>
        </w:rPr>
        <w:t>bg</w:t>
      </w:r>
      <w:proofErr w:type="spellEnd"/>
      <w:r w:rsidRPr="00E2619C">
        <w:t>), where F</w:t>
      </w:r>
      <w:r w:rsidRPr="00E2619C">
        <w:rPr>
          <w:vertAlign w:val="superscript"/>
        </w:rPr>
        <w:t>+</w:t>
      </w:r>
      <w:r w:rsidRPr="00E2619C">
        <w:t xml:space="preserve"> denotes the intensity of the inner pixels of the pattern. F</w:t>
      </w:r>
      <w:r w:rsidRPr="00E2619C">
        <w:rPr>
          <w:vertAlign w:val="superscript"/>
        </w:rPr>
        <w:t xml:space="preserve">– </w:t>
      </w:r>
      <w:r w:rsidRPr="00E2619C">
        <w:t xml:space="preserve">shows the intensity of the surrounding pixels of the micropattern and </w:t>
      </w:r>
      <w:proofErr w:type="spellStart"/>
      <w:r w:rsidRPr="00E2619C">
        <w:t>F</w:t>
      </w:r>
      <w:r w:rsidRPr="00E2619C">
        <w:rPr>
          <w:vertAlign w:val="subscript"/>
        </w:rPr>
        <w:t>bg</w:t>
      </w:r>
      <w:proofErr w:type="spellEnd"/>
      <w:r w:rsidRPr="00E2619C">
        <w:t xml:space="preserve"> shows the intensity of the global background. Cells for quantitation were selected manually based on their morphology, size, and initial bait-patterning. In order to correct for putative differences in bait patterning efficiency, results were normalized for bait fluorescence contrast. For significance testing of more than two different groups we performed one-way ANOVA, which was followed by Tukey’s multiple comparisons test. All data transformation and statistical comparisons were carried out in GraphPad Prism software (version 9).</w:t>
      </w:r>
    </w:p>
    <w:p w14:paraId="76398407" w14:textId="08890B00" w:rsidR="001F253D" w:rsidRDefault="001F253D">
      <w:pPr>
        <w:spacing w:line="259" w:lineRule="auto"/>
        <w:jc w:val="left"/>
      </w:pPr>
      <w:r>
        <w:br w:type="page"/>
      </w:r>
    </w:p>
    <w:p w14:paraId="0C77B8C6" w14:textId="77777777" w:rsidR="003F79B3" w:rsidRPr="00E2619C" w:rsidRDefault="003F79B3" w:rsidP="00D506D2"/>
    <w:p w14:paraId="6DF5395C" w14:textId="6C471848" w:rsidR="003F79B3" w:rsidRPr="00E2619C" w:rsidRDefault="003F79B3" w:rsidP="00D506D2">
      <w:pPr>
        <w:pStyle w:val="Heading1"/>
        <w:rPr>
          <w:color w:val="auto"/>
        </w:rPr>
      </w:pPr>
      <w:bookmarkStart w:id="82" w:name="_Toc159401485"/>
      <w:bookmarkStart w:id="83" w:name="_Toc164766677"/>
      <w:r w:rsidRPr="00E2619C">
        <w:rPr>
          <w:color w:val="auto"/>
        </w:rPr>
        <w:t>Supplementary Figures</w:t>
      </w:r>
      <w:bookmarkEnd w:id="82"/>
      <w:bookmarkEnd w:id="83"/>
    </w:p>
    <w:p w14:paraId="4FBED581" w14:textId="0EE36FC0" w:rsidR="00C511BB" w:rsidRPr="00E2619C" w:rsidRDefault="00C511BB" w:rsidP="00CE47B5">
      <w:pPr>
        <w:pStyle w:val="NoSpacing"/>
      </w:pPr>
    </w:p>
    <w:p w14:paraId="5710D891" w14:textId="7DAB3C39" w:rsidR="006553D4" w:rsidRPr="00E2619C" w:rsidRDefault="007F7233" w:rsidP="006553D4">
      <w:pPr>
        <w:pStyle w:val="NoSpacing"/>
        <w:rPr>
          <w:rStyle w:val="Heading3Char"/>
        </w:rPr>
      </w:pPr>
      <w:bookmarkStart w:id="84" w:name="_Toc156324635"/>
      <w:bookmarkStart w:id="85" w:name="_Toc159401486"/>
      <w:bookmarkStart w:id="86" w:name="_Toc164766678"/>
      <w:r w:rsidRPr="00E2619C">
        <w:rPr>
          <w:rFonts w:eastAsiaTheme="majorEastAsia" w:cstheme="majorBidi"/>
          <w:b/>
          <w:bCs/>
          <w:noProof/>
        </w:rPr>
        <w:drawing>
          <wp:inline distT="0" distB="0" distL="0" distR="0" wp14:anchorId="2D325663" wp14:editId="0F96F5F9">
            <wp:extent cx="5760720" cy="3625327"/>
            <wp:effectExtent l="0" t="0" r="5080" b="0"/>
            <wp:docPr id="13828029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02955" name="Picture 1382802955"/>
                    <pic:cNvPicPr/>
                  </pic:nvPicPr>
                  <pic:blipFill rotWithShape="1">
                    <a:blip r:embed="rId13"/>
                    <a:srcRect b="10947"/>
                    <a:stretch/>
                  </pic:blipFill>
                  <pic:spPr bwMode="auto">
                    <a:xfrm>
                      <a:off x="0" y="0"/>
                      <a:ext cx="5760720" cy="3625327"/>
                    </a:xfrm>
                    <a:prstGeom prst="rect">
                      <a:avLst/>
                    </a:prstGeom>
                    <a:ln>
                      <a:noFill/>
                    </a:ln>
                    <a:extLst>
                      <a:ext uri="{53640926-AAD7-44D8-BBD7-CCE9431645EC}">
                        <a14:shadowObscured xmlns:a14="http://schemas.microsoft.com/office/drawing/2010/main"/>
                      </a:ext>
                    </a:extLst>
                  </pic:spPr>
                </pic:pic>
              </a:graphicData>
            </a:graphic>
          </wp:inline>
        </w:drawing>
      </w:r>
    </w:p>
    <w:p w14:paraId="3C511F19" w14:textId="77777777" w:rsidR="006553D4" w:rsidRPr="00E2619C" w:rsidRDefault="006553D4" w:rsidP="006553D4">
      <w:pPr>
        <w:pStyle w:val="NoSpacing"/>
        <w:rPr>
          <w:rStyle w:val="Heading3Char"/>
        </w:rPr>
      </w:pPr>
    </w:p>
    <w:p w14:paraId="55AF76F4" w14:textId="77777777" w:rsidR="00C86EAA" w:rsidRPr="00E2619C" w:rsidRDefault="00C86EAA" w:rsidP="00CE47B5">
      <w:pPr>
        <w:pStyle w:val="NoSpacing"/>
        <w:rPr>
          <w:rStyle w:val="Heading3Char"/>
        </w:rPr>
      </w:pPr>
    </w:p>
    <w:p w14:paraId="05303A7D" w14:textId="3781C8EE" w:rsidR="000B3D1B" w:rsidRPr="00E2619C" w:rsidRDefault="000B3D1B" w:rsidP="00CE47B5">
      <w:pPr>
        <w:pStyle w:val="NoSpacing"/>
      </w:pPr>
      <w:r w:rsidRPr="00E2619C">
        <w:rPr>
          <w:rStyle w:val="Heading3Char"/>
        </w:rPr>
        <w:t>Supplementa</w:t>
      </w:r>
      <w:r w:rsidR="00C511BB" w:rsidRPr="00E2619C">
        <w:rPr>
          <w:rStyle w:val="Heading3Char"/>
        </w:rPr>
        <w:t>ry</w:t>
      </w:r>
      <w:r w:rsidRPr="00E2619C">
        <w:rPr>
          <w:rStyle w:val="Heading3Char"/>
        </w:rPr>
        <w:t xml:space="preserve"> Figure S1</w:t>
      </w:r>
      <w:bookmarkEnd w:id="84"/>
      <w:r w:rsidRPr="00E2619C">
        <w:rPr>
          <w:rStyle w:val="Heading3Char"/>
        </w:rPr>
        <w:t xml:space="preserve">: </w:t>
      </w:r>
      <w:r w:rsidR="00BE663F" w:rsidRPr="00E2619C">
        <w:rPr>
          <w:rStyle w:val="Heading3Char"/>
        </w:rPr>
        <w:t>S</w:t>
      </w:r>
      <w:r w:rsidR="00DA1303" w:rsidRPr="00E2619C">
        <w:rPr>
          <w:rStyle w:val="Heading3Char"/>
        </w:rPr>
        <w:t xml:space="preserve">ubstitution </w:t>
      </w:r>
      <w:r w:rsidRPr="00E2619C">
        <w:rPr>
          <w:rStyle w:val="Heading3Char"/>
        </w:rPr>
        <w:t>frequencies</w:t>
      </w:r>
      <w:bookmarkEnd w:id="85"/>
      <w:bookmarkEnd w:id="86"/>
      <w:r w:rsidRPr="00E2619C">
        <w:t xml:space="preserve"> of repaired</w:t>
      </w:r>
      <w:r w:rsidR="004D0DBB" w:rsidRPr="00E2619C">
        <w:t xml:space="preserve"> </w:t>
      </w:r>
      <w:r w:rsidR="004D0DBB" w:rsidRPr="00E2619C">
        <w:rPr>
          <w:b/>
          <w:bCs/>
        </w:rPr>
        <w:t>(A)</w:t>
      </w:r>
      <w:r w:rsidRPr="00E2619C">
        <w:t xml:space="preserve">, </w:t>
      </w:r>
      <w:r w:rsidR="003115C8">
        <w:t>un</w:t>
      </w:r>
      <w:r w:rsidRPr="00E2619C">
        <w:t xml:space="preserve">repaired </w:t>
      </w:r>
      <w:r w:rsidRPr="00E2619C">
        <w:rPr>
          <w:b/>
          <w:bCs/>
        </w:rPr>
        <w:t>(</w:t>
      </w:r>
      <w:r w:rsidR="004D0DBB" w:rsidRPr="00E2619C">
        <w:rPr>
          <w:b/>
          <w:bCs/>
        </w:rPr>
        <w:t>B)</w:t>
      </w:r>
      <w:r w:rsidR="004D0DBB" w:rsidRPr="00E2619C">
        <w:t xml:space="preserve"> </w:t>
      </w:r>
      <w:r w:rsidR="00B62071" w:rsidRPr="00E2619C">
        <w:t xml:space="preserve">and </w:t>
      </w:r>
      <w:r w:rsidRPr="00E2619C">
        <w:t xml:space="preserve">negative control libraries </w:t>
      </w:r>
      <w:r w:rsidRPr="00E2619C">
        <w:rPr>
          <w:b/>
          <w:bCs/>
        </w:rPr>
        <w:t>(</w:t>
      </w:r>
      <w:r w:rsidR="004D0DBB" w:rsidRPr="00E2619C">
        <w:rPr>
          <w:b/>
          <w:bCs/>
        </w:rPr>
        <w:t>C</w:t>
      </w:r>
      <w:r w:rsidRPr="00E2619C">
        <w:rPr>
          <w:b/>
          <w:bCs/>
        </w:rPr>
        <w:t>)</w:t>
      </w:r>
      <w:r w:rsidRPr="00E2619C">
        <w:t xml:space="preserve">. Intronic variants, as well as SNPs (VAF &gt;40%), or variants occurring in more than 40% of the libraries, were excluded from the analysis of the repaired and </w:t>
      </w:r>
      <w:r w:rsidR="00EA57C5" w:rsidRPr="00E2619C">
        <w:t>non</w:t>
      </w:r>
      <w:r w:rsidRPr="00E2619C">
        <w:t xml:space="preserve">-repaired libraries. </w:t>
      </w:r>
      <w:r w:rsidR="00C86EAA" w:rsidRPr="00E2619C">
        <w:rPr>
          <w:b/>
          <w:bCs/>
        </w:rPr>
        <w:t>(D</w:t>
      </w:r>
      <w:r w:rsidR="00C86EAA" w:rsidRPr="00E2619C">
        <w:t xml:space="preserve">) </w:t>
      </w:r>
      <w:r w:rsidR="00BE663F" w:rsidRPr="00E2619C">
        <w:t>A</w:t>
      </w:r>
      <w:r w:rsidR="00C86EAA" w:rsidRPr="00E2619C">
        <w:t xml:space="preserve">verage substitution frequencies of donors analyzed for both repaired </w:t>
      </w:r>
      <w:r w:rsidR="00C86EAA" w:rsidRPr="00E2619C">
        <w:rPr>
          <w:i/>
        </w:rPr>
        <w:t>ErbB2</w:t>
      </w:r>
      <w:r w:rsidR="00C86EAA" w:rsidRPr="00E2619C">
        <w:t xml:space="preserve"> exonic targets and control regions. </w:t>
      </w:r>
      <w:r w:rsidR="004D0DBB" w:rsidRPr="00E2619C">
        <w:t>V</w:t>
      </w:r>
      <w:r w:rsidRPr="00E2619C">
        <w:t xml:space="preserve">ariants </w:t>
      </w:r>
      <w:r w:rsidR="004D0DBB" w:rsidRPr="00E2619C">
        <w:t>with high-quality</w:t>
      </w:r>
      <w:r w:rsidRPr="00E2619C">
        <w:t xml:space="preserve"> tier</w:t>
      </w:r>
      <w:r w:rsidR="004D0DBB" w:rsidRPr="00E2619C">
        <w:t>s</w:t>
      </w:r>
      <w:r w:rsidRPr="00E2619C">
        <w:t xml:space="preserve"> 1.1 to 2.5 </w:t>
      </w:r>
      <w:r w:rsidR="004D0DBB" w:rsidRPr="00E2619C">
        <w:t xml:space="preserve">were included </w:t>
      </w:r>
      <w:r w:rsidRPr="00E2619C">
        <w:t>and counted only once (unique)</w:t>
      </w:r>
      <w:r w:rsidR="00B62071" w:rsidRPr="00E2619C">
        <w:t xml:space="preserve">, </w:t>
      </w:r>
      <w:r w:rsidRPr="00E2619C">
        <w:t>even if they occurred multiple times within the same library or in different libraries. The variants are listed in Supplementary Table</w:t>
      </w:r>
      <w:r w:rsidR="009953CC" w:rsidRPr="00E2619C">
        <w:t>s</w:t>
      </w:r>
      <w:r w:rsidRPr="00E2619C">
        <w:t xml:space="preserve"> S</w:t>
      </w:r>
      <w:r w:rsidR="009953CC" w:rsidRPr="00E2619C">
        <w:t>1-</w:t>
      </w:r>
      <w:r w:rsidR="004D0DBB" w:rsidRPr="00E2619C">
        <w:t>3</w:t>
      </w:r>
      <w:r w:rsidRPr="00E2619C">
        <w:t xml:space="preserve">. </w:t>
      </w:r>
    </w:p>
    <w:p w14:paraId="77D37267" w14:textId="0509F0F8" w:rsidR="00EC43FF" w:rsidRPr="00E2619C" w:rsidRDefault="00C511BB" w:rsidP="00CE47B5">
      <w:pPr>
        <w:pStyle w:val="NoSpacing"/>
      </w:pPr>
      <w:r w:rsidRPr="00E2619C">
        <w:br w:type="page"/>
      </w:r>
    </w:p>
    <w:p w14:paraId="2365258A" w14:textId="4DBF5C0D" w:rsidR="000E5144" w:rsidRDefault="003115C8" w:rsidP="00895883">
      <w:pPr>
        <w:pStyle w:val="NoSpacing"/>
        <w:rPr>
          <w:rStyle w:val="Heading3Char"/>
        </w:rPr>
      </w:pPr>
      <w:bookmarkStart w:id="87" w:name="_Toc156324636"/>
      <w:bookmarkStart w:id="88" w:name="_Toc159401487"/>
      <w:bookmarkStart w:id="89" w:name="_Toc164766679"/>
      <w:r>
        <w:rPr>
          <w:rFonts w:eastAsiaTheme="majorEastAsia" w:cstheme="majorBidi"/>
          <w:b/>
          <w:bCs/>
          <w:noProof/>
        </w:rPr>
        <w:lastRenderedPageBreak/>
        <w:drawing>
          <wp:inline distT="0" distB="0" distL="0" distR="0" wp14:anchorId="413B3FE8" wp14:editId="02329B70">
            <wp:extent cx="5181600" cy="6388100"/>
            <wp:effectExtent l="0" t="0" r="0" b="0"/>
            <wp:docPr id="2028507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507922" name="Picture 2028507922"/>
                    <pic:cNvPicPr/>
                  </pic:nvPicPr>
                  <pic:blipFill>
                    <a:blip r:embed="rId14"/>
                    <a:stretch>
                      <a:fillRect/>
                    </a:stretch>
                  </pic:blipFill>
                  <pic:spPr>
                    <a:xfrm>
                      <a:off x="0" y="0"/>
                      <a:ext cx="5181600" cy="6388100"/>
                    </a:xfrm>
                    <a:prstGeom prst="rect">
                      <a:avLst/>
                    </a:prstGeom>
                  </pic:spPr>
                </pic:pic>
              </a:graphicData>
            </a:graphic>
          </wp:inline>
        </w:drawing>
      </w:r>
    </w:p>
    <w:p w14:paraId="3A559CFE" w14:textId="696E0673" w:rsidR="00E442CE" w:rsidRPr="00E2619C" w:rsidRDefault="00EC43FF" w:rsidP="00895883">
      <w:pPr>
        <w:pStyle w:val="NoSpacing"/>
      </w:pPr>
      <w:r w:rsidRPr="00E2619C">
        <w:rPr>
          <w:rStyle w:val="Heading3Char"/>
        </w:rPr>
        <w:t>Supplemental Figure S</w:t>
      </w:r>
      <w:r w:rsidR="00E442CE" w:rsidRPr="00E2619C">
        <w:rPr>
          <w:rStyle w:val="Heading3Char"/>
        </w:rPr>
        <w:t>2</w:t>
      </w:r>
      <w:bookmarkEnd w:id="87"/>
      <w:r w:rsidRPr="00E2619C">
        <w:rPr>
          <w:rStyle w:val="Heading3Char"/>
        </w:rPr>
        <w:t>: Mutation spectra</w:t>
      </w:r>
      <w:bookmarkEnd w:id="88"/>
      <w:bookmarkEnd w:id="89"/>
      <w:r w:rsidRPr="00E2619C">
        <w:t xml:space="preserve"> of all repaired </w:t>
      </w:r>
      <w:r w:rsidR="006B2F83" w:rsidRPr="00E2619C">
        <w:t xml:space="preserve">(n=441) </w:t>
      </w:r>
      <w:r w:rsidRPr="00E2619C">
        <w:t xml:space="preserve">and </w:t>
      </w:r>
      <w:r w:rsidR="003115C8">
        <w:t>un</w:t>
      </w:r>
      <w:r w:rsidRPr="00E2619C">
        <w:t xml:space="preserve">repaired </w:t>
      </w:r>
      <w:r w:rsidR="00D32538" w:rsidRPr="00E2619C">
        <w:rPr>
          <w:i/>
          <w:iCs/>
        </w:rPr>
        <w:t>ErbB2</w:t>
      </w:r>
      <w:r w:rsidR="00D32538" w:rsidRPr="00E2619C">
        <w:t xml:space="preserve"> exonic DNMs</w:t>
      </w:r>
      <w:r w:rsidRPr="00E2619C">
        <w:t xml:space="preserve"> </w:t>
      </w:r>
      <w:r w:rsidR="006B2F83" w:rsidRPr="00E2619C">
        <w:t xml:space="preserve">(n=1517) </w:t>
      </w:r>
      <w:r w:rsidRPr="00E2619C">
        <w:t xml:space="preserve">compared to the </w:t>
      </w:r>
      <w:r w:rsidR="002971ED" w:rsidRPr="00E2619C">
        <w:rPr>
          <w:i/>
        </w:rPr>
        <w:t>ErbB2</w:t>
      </w:r>
      <w:r w:rsidRPr="00E2619C">
        <w:t xml:space="preserve"> spectra extracted from COSMIC and gnomAD. Intronic variants, as well as SNPs (VAF </w:t>
      </w:r>
      <w:r w:rsidR="00FA3288" w:rsidRPr="00E2619C">
        <w:t>&gt;4</w:t>
      </w:r>
      <w:r w:rsidRPr="00E2619C">
        <w:t xml:space="preserve">0%), or variants occurring as part of rare haplotypes were excluded from the analysis. </w:t>
      </w:r>
      <w:r w:rsidR="004D0DBB" w:rsidRPr="00E2619C">
        <w:t xml:space="preserve">Variants with high-quality tiers 1.1 to 2.5 were included and counted only once (unique), even if they occurred multiple times within the same library or in different libraries. </w:t>
      </w:r>
      <w:r w:rsidRPr="00E2619C">
        <w:t>The variants are listed in Table S</w:t>
      </w:r>
      <w:r w:rsidR="00FA3288" w:rsidRPr="00E2619C">
        <w:t>1-2</w:t>
      </w:r>
      <w:r w:rsidRPr="00E2619C">
        <w:t xml:space="preserve">. </w:t>
      </w:r>
    </w:p>
    <w:p w14:paraId="43D199BC" w14:textId="77777777" w:rsidR="00895883" w:rsidRPr="00E2619C" w:rsidRDefault="00895883" w:rsidP="00895883">
      <w:pPr>
        <w:pStyle w:val="NoSpacing"/>
      </w:pPr>
    </w:p>
    <w:p w14:paraId="7A0DA4CE" w14:textId="0E196990" w:rsidR="00895883" w:rsidRPr="00E2619C" w:rsidRDefault="00895883" w:rsidP="00895883">
      <w:pPr>
        <w:pStyle w:val="NoSpacing"/>
      </w:pPr>
    </w:p>
    <w:p w14:paraId="7FF36D02" w14:textId="77777777" w:rsidR="00895883" w:rsidRPr="00E2619C" w:rsidRDefault="00895883" w:rsidP="00D506D2">
      <w:pPr>
        <w:rPr>
          <w:sz w:val="20"/>
          <w:szCs w:val="20"/>
        </w:rPr>
      </w:pPr>
      <w:r w:rsidRPr="00E2619C">
        <w:br w:type="page"/>
      </w:r>
    </w:p>
    <w:p w14:paraId="03D94BB3" w14:textId="2C0BE6DA" w:rsidR="00895883" w:rsidRPr="00E2619C" w:rsidRDefault="00895883" w:rsidP="00895883">
      <w:pPr>
        <w:pStyle w:val="NoSpacing"/>
        <w:rPr>
          <w:rStyle w:val="Heading3Char"/>
          <w:rFonts w:eastAsiaTheme="minorHAnsi" w:cstheme="majorHAnsi"/>
          <w:b w:val="0"/>
          <w:bCs w:val="0"/>
        </w:rPr>
      </w:pPr>
      <w:r w:rsidRPr="00E2619C">
        <w:rPr>
          <w:rStyle w:val="Heading3Char"/>
          <w:rFonts w:eastAsiaTheme="minorHAnsi" w:cstheme="majorHAnsi"/>
          <w:b w:val="0"/>
          <w:bCs w:val="0"/>
          <w:noProof/>
        </w:rPr>
        <w:lastRenderedPageBreak/>
        <w:drawing>
          <wp:anchor distT="0" distB="0" distL="114300" distR="114300" simplePos="0" relativeHeight="251684864" behindDoc="0" locked="0" layoutInCell="1" allowOverlap="1" wp14:anchorId="6EE74DC2" wp14:editId="3D837265">
            <wp:simplePos x="0" y="0"/>
            <wp:positionH relativeFrom="column">
              <wp:posOffset>-37770</wp:posOffset>
            </wp:positionH>
            <wp:positionV relativeFrom="paragraph">
              <wp:posOffset>-651002</wp:posOffset>
            </wp:positionV>
            <wp:extent cx="5756275" cy="8139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6275" cy="8139430"/>
                    </a:xfrm>
                    <a:prstGeom prst="rect">
                      <a:avLst/>
                    </a:prstGeom>
                    <a:noFill/>
                    <a:ln>
                      <a:noFill/>
                    </a:ln>
                  </pic:spPr>
                </pic:pic>
              </a:graphicData>
            </a:graphic>
          </wp:anchor>
        </w:drawing>
      </w:r>
    </w:p>
    <w:p w14:paraId="3AB17630" w14:textId="77777777" w:rsidR="00895883" w:rsidRPr="00E2619C" w:rsidRDefault="00895883" w:rsidP="00895883">
      <w:pPr>
        <w:pStyle w:val="NoSpacing"/>
      </w:pPr>
    </w:p>
    <w:p w14:paraId="0B479F11" w14:textId="77777777" w:rsidR="00895883" w:rsidRPr="00E2619C" w:rsidRDefault="00895883" w:rsidP="00895883">
      <w:pPr>
        <w:pStyle w:val="NoSpacing"/>
      </w:pPr>
    </w:p>
    <w:p w14:paraId="11E4989B" w14:textId="77777777" w:rsidR="00895883" w:rsidRPr="00E2619C" w:rsidRDefault="00895883" w:rsidP="00895883">
      <w:pPr>
        <w:pStyle w:val="NoSpacing"/>
      </w:pPr>
    </w:p>
    <w:p w14:paraId="089D1937" w14:textId="77777777" w:rsidR="00895883" w:rsidRPr="00E2619C" w:rsidRDefault="00895883" w:rsidP="00895883">
      <w:pPr>
        <w:pStyle w:val="NoSpacing"/>
      </w:pPr>
    </w:p>
    <w:p w14:paraId="75670FFD" w14:textId="77777777" w:rsidR="00895883" w:rsidRPr="00E2619C" w:rsidRDefault="00895883" w:rsidP="00895883">
      <w:pPr>
        <w:pStyle w:val="NoSpacing"/>
      </w:pPr>
    </w:p>
    <w:p w14:paraId="7FB759CD" w14:textId="77777777" w:rsidR="00895883" w:rsidRPr="00E2619C" w:rsidRDefault="00895883" w:rsidP="00895883">
      <w:pPr>
        <w:pStyle w:val="NoSpacing"/>
      </w:pPr>
    </w:p>
    <w:p w14:paraId="7EF1BAF9" w14:textId="77777777" w:rsidR="00895883" w:rsidRPr="00E2619C" w:rsidRDefault="00895883" w:rsidP="00895883">
      <w:pPr>
        <w:pStyle w:val="NoSpacing"/>
      </w:pPr>
    </w:p>
    <w:p w14:paraId="5A8FF48E" w14:textId="77777777" w:rsidR="00895883" w:rsidRPr="00E2619C" w:rsidRDefault="00895883" w:rsidP="00895883">
      <w:pPr>
        <w:pStyle w:val="NoSpacing"/>
      </w:pPr>
    </w:p>
    <w:p w14:paraId="20931C70" w14:textId="67E3DFC1" w:rsidR="00895883" w:rsidRPr="00E2619C" w:rsidRDefault="00895883" w:rsidP="00895883">
      <w:pPr>
        <w:pStyle w:val="NoSpacing"/>
      </w:pPr>
    </w:p>
    <w:p w14:paraId="6C96F44D" w14:textId="77777777" w:rsidR="00895883" w:rsidRPr="00E2619C" w:rsidRDefault="00895883" w:rsidP="00895883">
      <w:pPr>
        <w:pStyle w:val="NoSpacing"/>
      </w:pPr>
    </w:p>
    <w:p w14:paraId="55D320BC" w14:textId="77777777" w:rsidR="00895883" w:rsidRPr="00E2619C" w:rsidRDefault="00895883" w:rsidP="00895883">
      <w:pPr>
        <w:pStyle w:val="NoSpacing"/>
      </w:pPr>
    </w:p>
    <w:p w14:paraId="32FC0A79" w14:textId="77777777" w:rsidR="00895883" w:rsidRPr="00E2619C" w:rsidRDefault="00895883" w:rsidP="00895883">
      <w:pPr>
        <w:pStyle w:val="NoSpacing"/>
      </w:pPr>
    </w:p>
    <w:p w14:paraId="1CC41183" w14:textId="77777777" w:rsidR="00895883" w:rsidRPr="00E2619C" w:rsidRDefault="00895883" w:rsidP="00895883">
      <w:pPr>
        <w:pStyle w:val="NoSpacing"/>
      </w:pPr>
    </w:p>
    <w:p w14:paraId="4AC4B700" w14:textId="77777777" w:rsidR="00895883" w:rsidRPr="00E2619C" w:rsidRDefault="00895883" w:rsidP="00895883">
      <w:pPr>
        <w:pStyle w:val="NoSpacing"/>
      </w:pPr>
    </w:p>
    <w:p w14:paraId="4DE7A16F" w14:textId="77777777" w:rsidR="00895883" w:rsidRPr="00E2619C" w:rsidRDefault="00895883" w:rsidP="00895883">
      <w:pPr>
        <w:pStyle w:val="NoSpacing"/>
      </w:pPr>
    </w:p>
    <w:p w14:paraId="22C2FCB9" w14:textId="77777777" w:rsidR="00895883" w:rsidRPr="00E2619C" w:rsidRDefault="00895883" w:rsidP="00895883">
      <w:pPr>
        <w:pStyle w:val="NoSpacing"/>
      </w:pPr>
    </w:p>
    <w:p w14:paraId="3E244AAD" w14:textId="77777777" w:rsidR="00895883" w:rsidRPr="00E2619C" w:rsidRDefault="00895883" w:rsidP="00895883">
      <w:pPr>
        <w:pStyle w:val="NoSpacing"/>
      </w:pPr>
    </w:p>
    <w:p w14:paraId="0254558C" w14:textId="77777777" w:rsidR="00895883" w:rsidRPr="00E2619C" w:rsidRDefault="00895883" w:rsidP="00895883">
      <w:pPr>
        <w:pStyle w:val="NoSpacing"/>
      </w:pPr>
    </w:p>
    <w:p w14:paraId="793B5B3D" w14:textId="77777777" w:rsidR="00895883" w:rsidRPr="00E2619C" w:rsidRDefault="00895883" w:rsidP="00895883">
      <w:pPr>
        <w:pStyle w:val="NoSpacing"/>
      </w:pPr>
    </w:p>
    <w:p w14:paraId="22A34465" w14:textId="77777777" w:rsidR="00895883" w:rsidRPr="00E2619C" w:rsidRDefault="00895883" w:rsidP="00895883">
      <w:pPr>
        <w:pStyle w:val="NoSpacing"/>
      </w:pPr>
    </w:p>
    <w:p w14:paraId="119134AB" w14:textId="77777777" w:rsidR="00895883" w:rsidRPr="00E2619C" w:rsidRDefault="00895883" w:rsidP="00895883">
      <w:pPr>
        <w:pStyle w:val="NoSpacing"/>
      </w:pPr>
    </w:p>
    <w:p w14:paraId="763D126B" w14:textId="77777777" w:rsidR="00895883" w:rsidRPr="00E2619C" w:rsidRDefault="00895883" w:rsidP="00895883">
      <w:pPr>
        <w:pStyle w:val="NoSpacing"/>
      </w:pPr>
    </w:p>
    <w:p w14:paraId="1D9F581E" w14:textId="77777777" w:rsidR="00895883" w:rsidRPr="00E2619C" w:rsidRDefault="00895883" w:rsidP="00895883">
      <w:pPr>
        <w:pStyle w:val="NoSpacing"/>
      </w:pPr>
    </w:p>
    <w:p w14:paraId="0EF6B2BA" w14:textId="77777777" w:rsidR="00895883" w:rsidRPr="00E2619C" w:rsidRDefault="00895883" w:rsidP="00895883">
      <w:pPr>
        <w:pStyle w:val="NoSpacing"/>
      </w:pPr>
    </w:p>
    <w:p w14:paraId="2F0FD7A5" w14:textId="77777777" w:rsidR="00895883" w:rsidRPr="00E2619C" w:rsidRDefault="00895883" w:rsidP="00895883">
      <w:pPr>
        <w:pStyle w:val="NoSpacing"/>
      </w:pPr>
    </w:p>
    <w:p w14:paraId="153C14F7" w14:textId="77777777" w:rsidR="00895883" w:rsidRPr="00E2619C" w:rsidRDefault="00895883" w:rsidP="00895883">
      <w:pPr>
        <w:pStyle w:val="NoSpacing"/>
      </w:pPr>
    </w:p>
    <w:p w14:paraId="545162FB" w14:textId="77777777" w:rsidR="00895883" w:rsidRPr="00E2619C" w:rsidRDefault="00895883" w:rsidP="00895883">
      <w:pPr>
        <w:pStyle w:val="NoSpacing"/>
      </w:pPr>
    </w:p>
    <w:p w14:paraId="6144453D" w14:textId="77777777" w:rsidR="00895883" w:rsidRPr="00E2619C" w:rsidRDefault="00895883" w:rsidP="00895883">
      <w:pPr>
        <w:pStyle w:val="NoSpacing"/>
      </w:pPr>
    </w:p>
    <w:p w14:paraId="7812501B" w14:textId="77777777" w:rsidR="00895883" w:rsidRPr="00E2619C" w:rsidRDefault="00895883" w:rsidP="00895883">
      <w:pPr>
        <w:pStyle w:val="NoSpacing"/>
      </w:pPr>
    </w:p>
    <w:p w14:paraId="72F056D6" w14:textId="77777777" w:rsidR="00895883" w:rsidRPr="00E2619C" w:rsidRDefault="00895883" w:rsidP="00895883">
      <w:pPr>
        <w:pStyle w:val="NoSpacing"/>
      </w:pPr>
    </w:p>
    <w:p w14:paraId="03814614" w14:textId="77777777" w:rsidR="00895883" w:rsidRPr="00E2619C" w:rsidRDefault="00895883" w:rsidP="00895883">
      <w:pPr>
        <w:pStyle w:val="NoSpacing"/>
      </w:pPr>
    </w:p>
    <w:p w14:paraId="2F968946" w14:textId="77777777" w:rsidR="00895883" w:rsidRPr="00E2619C" w:rsidRDefault="00895883" w:rsidP="00895883">
      <w:pPr>
        <w:pStyle w:val="NoSpacing"/>
      </w:pPr>
    </w:p>
    <w:p w14:paraId="1FB5C18B" w14:textId="77777777" w:rsidR="00895883" w:rsidRPr="00E2619C" w:rsidRDefault="00895883" w:rsidP="00895883">
      <w:pPr>
        <w:pStyle w:val="NoSpacing"/>
      </w:pPr>
    </w:p>
    <w:p w14:paraId="0830ACE1" w14:textId="77777777" w:rsidR="00895883" w:rsidRPr="00E2619C" w:rsidRDefault="00895883" w:rsidP="00895883">
      <w:pPr>
        <w:pStyle w:val="NoSpacing"/>
      </w:pPr>
    </w:p>
    <w:p w14:paraId="0E6BED26" w14:textId="77777777" w:rsidR="00895883" w:rsidRPr="00E2619C" w:rsidRDefault="00895883" w:rsidP="00895883">
      <w:pPr>
        <w:pStyle w:val="NoSpacing"/>
      </w:pPr>
    </w:p>
    <w:p w14:paraId="017CEAAF" w14:textId="77777777" w:rsidR="00895883" w:rsidRPr="00E2619C" w:rsidRDefault="00895883" w:rsidP="00895883">
      <w:pPr>
        <w:pStyle w:val="NoSpacing"/>
      </w:pPr>
    </w:p>
    <w:p w14:paraId="37D5074E" w14:textId="77777777" w:rsidR="00895883" w:rsidRPr="00E2619C" w:rsidRDefault="00895883" w:rsidP="00895883">
      <w:pPr>
        <w:pStyle w:val="NoSpacing"/>
      </w:pPr>
    </w:p>
    <w:p w14:paraId="6A08C206" w14:textId="77777777" w:rsidR="00895883" w:rsidRPr="00E2619C" w:rsidRDefault="00895883" w:rsidP="00895883">
      <w:pPr>
        <w:pStyle w:val="NoSpacing"/>
      </w:pPr>
    </w:p>
    <w:p w14:paraId="71A0A3BA" w14:textId="77777777" w:rsidR="00895883" w:rsidRPr="00E2619C" w:rsidRDefault="00895883" w:rsidP="00895883">
      <w:pPr>
        <w:pStyle w:val="NoSpacing"/>
      </w:pPr>
    </w:p>
    <w:p w14:paraId="75B445C3" w14:textId="77777777" w:rsidR="00895883" w:rsidRPr="00E2619C" w:rsidRDefault="00895883" w:rsidP="00895883">
      <w:pPr>
        <w:pStyle w:val="NoSpacing"/>
      </w:pPr>
    </w:p>
    <w:p w14:paraId="37BE578B" w14:textId="77777777" w:rsidR="00895883" w:rsidRPr="00E2619C" w:rsidRDefault="00895883" w:rsidP="00895883">
      <w:pPr>
        <w:pStyle w:val="NoSpacing"/>
      </w:pPr>
    </w:p>
    <w:p w14:paraId="28B4E6FA" w14:textId="77777777" w:rsidR="00895883" w:rsidRPr="00E2619C" w:rsidRDefault="00895883" w:rsidP="00895883">
      <w:pPr>
        <w:pStyle w:val="NoSpacing"/>
      </w:pPr>
    </w:p>
    <w:p w14:paraId="113535CE" w14:textId="77777777" w:rsidR="00895883" w:rsidRPr="00E2619C" w:rsidRDefault="00895883" w:rsidP="00895883">
      <w:pPr>
        <w:pStyle w:val="NoSpacing"/>
      </w:pPr>
    </w:p>
    <w:p w14:paraId="46F39C12" w14:textId="77777777" w:rsidR="00895883" w:rsidRPr="00E2619C" w:rsidRDefault="00895883" w:rsidP="00895883">
      <w:pPr>
        <w:pStyle w:val="NoSpacing"/>
      </w:pPr>
    </w:p>
    <w:p w14:paraId="2D671CF0" w14:textId="5AE4C5B4" w:rsidR="00E442CE" w:rsidRPr="00E2619C" w:rsidRDefault="00E442CE" w:rsidP="00D506D2"/>
    <w:p w14:paraId="15816462" w14:textId="77777777" w:rsidR="00895883" w:rsidRPr="00E2619C" w:rsidRDefault="00895883" w:rsidP="00D506D2"/>
    <w:p w14:paraId="1D558B89" w14:textId="2AFF1AD9" w:rsidR="00AF3D27" w:rsidRPr="00E2619C" w:rsidRDefault="000F43E3" w:rsidP="00895883">
      <w:pPr>
        <w:pStyle w:val="NoSpacing"/>
      </w:pPr>
      <w:bookmarkStart w:id="90" w:name="_Toc156324639"/>
      <w:bookmarkStart w:id="91" w:name="_Toc159401488"/>
      <w:bookmarkStart w:id="92" w:name="_Toc164766680"/>
      <w:r w:rsidRPr="00E2619C">
        <w:rPr>
          <w:rStyle w:val="Heading3Char"/>
        </w:rPr>
        <w:t>Supplemental Figure S</w:t>
      </w:r>
      <w:r w:rsidR="0093713D" w:rsidRPr="00E2619C">
        <w:rPr>
          <w:rStyle w:val="Heading3Char"/>
        </w:rPr>
        <w:t>3</w:t>
      </w:r>
      <w:r w:rsidRPr="00E2619C">
        <w:rPr>
          <w:rStyle w:val="Heading3Char"/>
        </w:rPr>
        <w:t xml:space="preserve">. </w:t>
      </w:r>
      <w:r w:rsidR="007A03A0" w:rsidRPr="00E2619C">
        <w:rPr>
          <w:rStyle w:val="Heading3Char"/>
        </w:rPr>
        <w:t>Haplotype analysis</w:t>
      </w:r>
      <w:bookmarkEnd w:id="90"/>
      <w:r w:rsidRPr="00E2619C">
        <w:rPr>
          <w:rStyle w:val="Heading3Char"/>
        </w:rPr>
        <w:t>.</w:t>
      </w:r>
      <w:bookmarkEnd w:id="91"/>
      <w:bookmarkEnd w:id="92"/>
      <w:r w:rsidRPr="00E2619C">
        <w:t xml:space="preserve"> </w:t>
      </w:r>
      <w:r w:rsidR="006775F5" w:rsidRPr="00E2619C">
        <w:t>Analysis of</w:t>
      </w:r>
      <w:r w:rsidR="00C511BB" w:rsidRPr="00E2619C">
        <w:t xml:space="preserve"> rare variants associated with other </w:t>
      </w:r>
      <w:r w:rsidR="006775F5" w:rsidRPr="00E2619C">
        <w:t xml:space="preserve">rare </w:t>
      </w:r>
      <w:r w:rsidR="00C511BB" w:rsidRPr="00E2619C">
        <w:t xml:space="preserve">variants within the same DCS. </w:t>
      </w:r>
    </w:p>
    <w:p w14:paraId="4E376092" w14:textId="7E38DFA3" w:rsidR="00AF3D27" w:rsidRPr="00E2619C" w:rsidRDefault="006709AC" w:rsidP="00895883">
      <w:pPr>
        <w:pStyle w:val="NoSpacing"/>
      </w:pPr>
      <w:r w:rsidRPr="00E2619C">
        <w:rPr>
          <w:b/>
        </w:rPr>
        <w:t>(A)</w:t>
      </w:r>
      <w:r w:rsidRPr="00E2619C">
        <w:t xml:space="preserve"> E</w:t>
      </w:r>
      <w:r w:rsidR="00C511BB" w:rsidRPr="00E2619C">
        <w:t>xample</w:t>
      </w:r>
      <w:r w:rsidR="00F159A5" w:rsidRPr="00E2619C">
        <w:t>s</w:t>
      </w:r>
      <w:r w:rsidR="00C511BB" w:rsidRPr="00E2619C">
        <w:t xml:space="preserve"> </w:t>
      </w:r>
      <w:r w:rsidRPr="00E2619C">
        <w:t>o</w:t>
      </w:r>
      <w:r w:rsidR="00F159A5" w:rsidRPr="00E2619C">
        <w:t>f</w:t>
      </w:r>
      <w:r w:rsidRPr="00E2619C">
        <w:t xml:space="preserve"> different haplotypes</w:t>
      </w:r>
      <w:r w:rsidR="000B5ABC" w:rsidRPr="00E2619C">
        <w:t>:</w:t>
      </w:r>
      <w:r w:rsidRPr="00E2619C">
        <w:t xml:space="preserve"> </w:t>
      </w:r>
      <w:r w:rsidR="0093713D" w:rsidRPr="00E2619C">
        <w:t>(1)</w:t>
      </w:r>
      <w:r w:rsidRPr="00E2619C">
        <w:t xml:space="preserve"> </w:t>
      </w:r>
      <w:r w:rsidR="000B5ABC" w:rsidRPr="00E2619C">
        <w:t>haplotype with</w:t>
      </w:r>
      <w:r w:rsidR="0093713D" w:rsidRPr="00E2619C">
        <w:t xml:space="preserve"> one</w:t>
      </w:r>
      <w:r w:rsidRPr="00E2619C">
        <w:t xml:space="preserve"> SNP C&gt;G (brown bars) associated with a low-allele frequency </w:t>
      </w:r>
      <w:r w:rsidR="00DD5278" w:rsidRPr="00E2619C">
        <w:t xml:space="preserve">variant </w:t>
      </w:r>
      <w:r w:rsidRPr="00E2619C">
        <w:t xml:space="preserve">(low-AF) G&gt;A (green bars), </w:t>
      </w:r>
      <w:r w:rsidR="0093713D" w:rsidRPr="00E2619C">
        <w:t>(</w:t>
      </w:r>
      <w:r w:rsidRPr="00E2619C">
        <w:t>2</w:t>
      </w:r>
      <w:r w:rsidR="0093713D" w:rsidRPr="00E2619C">
        <w:t>)</w:t>
      </w:r>
      <w:r w:rsidRPr="00E2619C">
        <w:t xml:space="preserve"> haplotype of five low-frequency variants (red bars) </w:t>
      </w:r>
      <w:r w:rsidR="000B5ABC" w:rsidRPr="00E2619C">
        <w:t>with</w:t>
      </w:r>
      <w:r w:rsidRPr="00E2619C">
        <w:t xml:space="preserve"> high-quality tier</w:t>
      </w:r>
      <w:r w:rsidR="000B5ABC" w:rsidRPr="00E2619C">
        <w:t>s</w:t>
      </w:r>
      <w:r w:rsidRPr="00E2619C">
        <w:t xml:space="preserve"> (1.1-2.5), and </w:t>
      </w:r>
      <w:r w:rsidR="0093713D" w:rsidRPr="00E2619C">
        <w:t>(</w:t>
      </w:r>
      <w:r w:rsidRPr="00E2619C">
        <w:t>3</w:t>
      </w:r>
      <w:r w:rsidR="0093713D" w:rsidRPr="00E2619C">
        <w:t>)</w:t>
      </w:r>
      <w:r w:rsidRPr="00E2619C">
        <w:t xml:space="preserve"> </w:t>
      </w:r>
      <w:r w:rsidR="000B5ABC" w:rsidRPr="00E2619C">
        <w:t>haplotype with</w:t>
      </w:r>
      <w:r w:rsidRPr="00E2619C">
        <w:t xml:space="preserve"> two </w:t>
      </w:r>
      <w:r w:rsidR="00F159A5" w:rsidRPr="00E2619C">
        <w:t>variants</w:t>
      </w:r>
      <w:r w:rsidRPr="00E2619C">
        <w:t xml:space="preserve"> (G &gt; C and G &gt; A) next to </w:t>
      </w:r>
      <w:r w:rsidR="00DD5278" w:rsidRPr="00E2619C">
        <w:t>sequences</w:t>
      </w:r>
      <w:r w:rsidRPr="00E2619C">
        <w:t xml:space="preserve"> marked as soft-clipped by the Burrows-Wheeler alignment algorithm </w:t>
      </w:r>
      <w:r w:rsidR="0092191A" w:rsidRPr="00E2619C">
        <w:fldChar w:fldCharType="begin"/>
      </w:r>
      <w:r w:rsidR="00E2619C">
        <w:instrText xml:space="preserve"> ADDIN EN.CITE &lt;EndNote&gt;&lt;Cite&gt;&lt;Author&gt;Bancaud&lt;/Author&gt;&lt;Year&gt;2010&lt;/Year&gt;&lt;RecNum&gt;555&lt;/RecNum&gt;&lt;DisplayText&gt;(Bancaud et al. 2010)&lt;/DisplayText&gt;&lt;record&gt;&lt;rec-number&gt;555&lt;/rec-number&gt;&lt;foreign-keys&gt;&lt;key app="EN" db-id="e5fz2axtlpsd0deedz6vt991vwsxezpza059" timestamp="1705499410"&gt;555&lt;/key&gt;&lt;/foreign-keys&gt;&lt;ref-type name="Journal Article"&gt;17&lt;/ref-type&gt;&lt;contributors&gt;&lt;authors&gt;&lt;author&gt;Bancaud, A.&lt;/author&gt;&lt;author&gt;Huet, S.&lt;/author&gt;&lt;author&gt;Rabut, G.&lt;/author&gt;&lt;author&gt;Ellenberg, J.&lt;/author&gt;&lt;/authors&gt;&lt;/contributors&gt;&lt;titles&gt;&lt;title&gt;Fluorescence perturbation techniques to study mobility and molecular dynamics of proteins in live cells: FRAP, photoactivation, photoconversion, and FLIP&lt;/title&gt;&lt;secondary-title&gt;Cold Spring Harb Protoc&lt;/secondary-title&gt;&lt;/titles&gt;&lt;periodical&gt;&lt;full-title&gt;Cold Spring Harb Protoc&lt;/full-title&gt;&lt;/periodical&gt;&lt;pages&gt;pdb top90&lt;/pages&gt;&lt;volume&gt;2010&lt;/volume&gt;&lt;number&gt;12&lt;/number&gt;&lt;edition&gt;2010/12/03&lt;/edition&gt;&lt;keywords&gt;&lt;keyword&gt;Cytological Techniques/*methods&lt;/keyword&gt;&lt;keyword&gt;Fluorescence Recovery After Photobleaching/*methods&lt;/keyword&gt;&lt;keyword&gt;Microscopy, Confocal/*methods&lt;/keyword&gt;&lt;keyword&gt;Microscopy, Fluorescence/*methods&lt;/keyword&gt;&lt;keyword&gt;Proteins/*metabolism&lt;/keyword&gt;&lt;/keywords&gt;&lt;dates&gt;&lt;year&gt;2010&lt;/year&gt;&lt;pub-dates&gt;&lt;date&gt;Dec 1&lt;/date&gt;&lt;/pub-dates&gt;&lt;/dates&gt;&lt;isbn&gt;1559-6095 (Electronic)&amp;#xD;1559-6095 (Linking)&lt;/isbn&gt;&lt;accession-num&gt;21123431&lt;/accession-num&gt;&lt;urls&gt;&lt;related-urls&gt;&lt;url&gt;https://www.ncbi.nlm.nih.gov/pubmed/21123431&lt;/url&gt;&lt;/related-urls&gt;&lt;/urls&gt;&lt;electronic-resource-num&gt;10.1101/pdb.top90&lt;/electronic-resource-num&gt;&lt;/record&gt;&lt;/Cite&gt;&lt;/EndNote&gt;</w:instrText>
      </w:r>
      <w:r w:rsidR="0092191A" w:rsidRPr="00E2619C">
        <w:fldChar w:fldCharType="separate"/>
      </w:r>
      <w:r w:rsidR="00E2619C">
        <w:rPr>
          <w:noProof/>
        </w:rPr>
        <w:t>(Bancaud et al. 2010)</w:t>
      </w:r>
      <w:r w:rsidR="0092191A" w:rsidRPr="00E2619C">
        <w:fldChar w:fldCharType="end"/>
      </w:r>
      <w:r w:rsidRPr="00E2619C">
        <w:t xml:space="preserve"> (left - green and red bars) </w:t>
      </w:r>
      <w:r w:rsidR="00F159A5" w:rsidRPr="00E2619C">
        <w:t>with</w:t>
      </w:r>
      <w:r w:rsidRPr="00E2619C">
        <w:t xml:space="preserve"> two </w:t>
      </w:r>
      <w:r w:rsidR="00F159A5" w:rsidRPr="00E2619C">
        <w:t>low-</w:t>
      </w:r>
      <w:r w:rsidR="000B5ABC" w:rsidRPr="00E2619C">
        <w:t>AF</w:t>
      </w:r>
      <w:r w:rsidR="00F159A5" w:rsidRPr="00E2619C">
        <w:t xml:space="preserve"> variants further downstream identified in the same haplotype</w:t>
      </w:r>
      <w:r w:rsidRPr="00E2619C">
        <w:t xml:space="preserve"> (in green and brown). The blue and red </w:t>
      </w:r>
      <w:r w:rsidR="00D37992" w:rsidRPr="00E2619C">
        <w:t>colors</w:t>
      </w:r>
      <w:r w:rsidRPr="00E2619C">
        <w:t xml:space="preserve"> represent the consensus mates. Soft-clipped nucleotides (SC) do not </w:t>
      </w:r>
      <w:r w:rsidR="000B5ABC" w:rsidRPr="00E2619C">
        <w:t>align with</w:t>
      </w:r>
      <w:r w:rsidRPr="00E2619C">
        <w:t xml:space="preserve"> the reference sequence and are ignored during the variant calling, but not the alignment. These soft clippings are sometimes </w:t>
      </w:r>
      <w:r w:rsidR="00F159A5" w:rsidRPr="00E2619C">
        <w:t>called as</w:t>
      </w:r>
      <w:r w:rsidRPr="00E2619C">
        <w:t xml:space="preserve"> supplementary alignments. </w:t>
      </w:r>
    </w:p>
    <w:p w14:paraId="3C6607AA" w14:textId="71668414" w:rsidR="00AF3D27" w:rsidRPr="00E2619C" w:rsidRDefault="00AF3D27" w:rsidP="00895883">
      <w:pPr>
        <w:pStyle w:val="NoSpacing"/>
      </w:pPr>
      <w:r w:rsidRPr="00E2619C">
        <w:rPr>
          <w:b/>
        </w:rPr>
        <w:lastRenderedPageBreak/>
        <w:t>(B)</w:t>
      </w:r>
      <w:r w:rsidRPr="00E2619C">
        <w:t xml:space="preserve"> We </w:t>
      </w:r>
      <w:r w:rsidR="00F159A5" w:rsidRPr="00E2619C">
        <w:t>analyzed</w:t>
      </w:r>
      <w:r w:rsidRPr="00E2619C">
        <w:t xml:space="preserve"> the </w:t>
      </w:r>
      <w:r w:rsidR="000B5ABC" w:rsidRPr="00E2619C">
        <w:t>haplotypes</w:t>
      </w:r>
      <w:r w:rsidRPr="00E2619C">
        <w:t xml:space="preserve"> with two or more low-AF variants</w:t>
      </w:r>
      <w:r w:rsidR="00B11B77" w:rsidRPr="00E2619C">
        <w:t xml:space="preserve"> (variants with a VAF &lt;0.1%)</w:t>
      </w:r>
      <w:r w:rsidRPr="00E2619C">
        <w:t xml:space="preserve">. This is unexpected, as low-AF variants are considered rare </w:t>
      </w:r>
      <w:r w:rsidR="00B11B77" w:rsidRPr="00E2619C">
        <w:rPr>
          <w:i/>
        </w:rPr>
        <w:t>de novo</w:t>
      </w:r>
      <w:r w:rsidR="00B11B77" w:rsidRPr="00E2619C">
        <w:t xml:space="preserve"> </w:t>
      </w:r>
      <w:r w:rsidRPr="00E2619C">
        <w:t xml:space="preserve">mutations, which are not very likely to happen in proximity </w:t>
      </w:r>
      <w:r w:rsidR="0093713D" w:rsidRPr="00E2619C">
        <w:t>and</w:t>
      </w:r>
      <w:r w:rsidRPr="00E2619C">
        <w:t xml:space="preserve"> </w:t>
      </w:r>
      <w:r w:rsidR="000B5ABC" w:rsidRPr="00E2619C">
        <w:t>in</w:t>
      </w:r>
      <w:r w:rsidRPr="00E2619C">
        <w:t xml:space="preserve"> the same molecule. With the VAR-A tool, we identified variants associated with two or more low-VAF variants forming a haplotype (</w:t>
      </w:r>
      <w:proofErr w:type="spellStart"/>
      <w:r w:rsidRPr="00E2619C">
        <w:t>lowfreq</w:t>
      </w:r>
      <w:proofErr w:type="spellEnd"/>
      <w:r w:rsidR="000B5ABC" w:rsidRPr="00E2619C">
        <w:t xml:space="preserve"> </w:t>
      </w:r>
      <w:r w:rsidRPr="00E2619C">
        <w:t xml:space="preserve">&gt; 1) and </w:t>
      </w:r>
      <w:r w:rsidR="00F159A5" w:rsidRPr="00E2619C">
        <w:t>analyzed</w:t>
      </w:r>
      <w:r w:rsidRPr="00E2619C">
        <w:t xml:space="preserve"> the quality and composition of these haplotypes. In the repaired libraries, we recorded in total 115 unique low frequency variants forming 66 different haplotypes (</w:t>
      </w:r>
      <w:proofErr w:type="spellStart"/>
      <w:r w:rsidRPr="00E2619C">
        <w:t>lowfreq</w:t>
      </w:r>
      <w:proofErr w:type="spellEnd"/>
      <w:r w:rsidRPr="00E2619C">
        <w:t xml:space="preserve"> &gt;1), and 180 variants forming 107 haplotypes with another low-AF variant in non-repaired libraries. Four haplotypes (9 low frequency variants) were shared in multiple libraries within and among repaired and non-repaired libraries.  </w:t>
      </w:r>
    </w:p>
    <w:p w14:paraId="0FC9EE81" w14:textId="6E8A9FFD" w:rsidR="000F43E3" w:rsidRPr="00E2619C" w:rsidRDefault="00AF3D27" w:rsidP="00895883">
      <w:pPr>
        <w:pStyle w:val="NoSpacing"/>
      </w:pPr>
      <w:r w:rsidRPr="00E2619C">
        <w:rPr>
          <w:b/>
        </w:rPr>
        <w:t>(C)</w:t>
      </w:r>
      <w:r w:rsidR="007B741B" w:rsidRPr="00E2619C">
        <w:t xml:space="preserve"> </w:t>
      </w:r>
      <w:r w:rsidR="00E359D5" w:rsidRPr="00E2619C">
        <w:t>D</w:t>
      </w:r>
      <w:r w:rsidRPr="00E2619C">
        <w:t xml:space="preserve">istribution of </w:t>
      </w:r>
      <w:proofErr w:type="spellStart"/>
      <w:r w:rsidRPr="00E2619C">
        <w:t>lowfreq</w:t>
      </w:r>
      <w:proofErr w:type="spellEnd"/>
      <w:r w:rsidRPr="00E2619C">
        <w:t xml:space="preserve">&gt;1 categorized as intronic, exonic or exonic-intronic. The first bar represents non-repaired and the second bar repaired libraries, respectively. Most haplotypes </w:t>
      </w:r>
      <w:r w:rsidR="00DD5278" w:rsidRPr="00E2619C">
        <w:t xml:space="preserve">comprised 2 variants and those that </w:t>
      </w:r>
      <w:r w:rsidRPr="00E2619C">
        <w:t xml:space="preserve">occurred within intronic regions were further ignored. </w:t>
      </w:r>
      <w:r w:rsidR="00E359D5" w:rsidRPr="00E2619C">
        <w:t>We also plotted the p</w:t>
      </w:r>
      <w:r w:rsidRPr="00E2619C">
        <w:t xml:space="preserve">osition of the variant within the DCS sequence. In both repaired and non-repaired libraries, ~40% of the haplotypes were rather short (~60 base pairs) with variants located mainly at the end of the sequences. The rest of the haplotypes had a similar sequence length </w:t>
      </w:r>
      <w:r w:rsidR="00131256" w:rsidRPr="00E2619C">
        <w:t>to</w:t>
      </w:r>
      <w:r w:rsidRPr="00E2619C">
        <w:t xml:space="preserve"> other DCS</w:t>
      </w:r>
      <w:r w:rsidR="00131256" w:rsidRPr="00E2619C">
        <w:t>,</w:t>
      </w:r>
      <w:r w:rsidRPr="00E2619C">
        <w:t xml:space="preserve"> and the variants were evenly distributed throughout the DCS. T</w:t>
      </w:r>
      <w:r w:rsidR="00C511BB" w:rsidRPr="00E2619C">
        <w:t>he haplotypes reoccurring in multiple libraries were usually short (variants within 10 base pairs) and were part of supplementary alignments (a part of the read mapped to a different region of the genome).</w:t>
      </w:r>
      <w:r w:rsidRPr="00E2619C">
        <w:t xml:space="preserve"> </w:t>
      </w:r>
    </w:p>
    <w:p w14:paraId="1D6454BA" w14:textId="030EE119" w:rsidR="00C511BB" w:rsidRPr="00E2619C" w:rsidRDefault="00AF3D27" w:rsidP="00895883">
      <w:pPr>
        <w:pStyle w:val="NoSpacing"/>
      </w:pPr>
      <w:r w:rsidRPr="00E2619C">
        <w:rPr>
          <w:b/>
        </w:rPr>
        <w:t>(</w:t>
      </w:r>
      <w:r w:rsidR="000F43E3" w:rsidRPr="00E2619C">
        <w:rPr>
          <w:b/>
        </w:rPr>
        <w:t>D</w:t>
      </w:r>
      <w:r w:rsidRPr="00E2619C">
        <w:rPr>
          <w:b/>
        </w:rPr>
        <w:t>)</w:t>
      </w:r>
      <w:r w:rsidRPr="00E2619C">
        <w:t xml:space="preserve"> </w:t>
      </w:r>
      <w:r w:rsidR="000B19FA" w:rsidRPr="00E2619C">
        <w:t>C</w:t>
      </w:r>
      <w:r w:rsidR="000F43E3" w:rsidRPr="00E2619C">
        <w:t>ompar</w:t>
      </w:r>
      <w:r w:rsidR="000B19FA" w:rsidRPr="00E2619C">
        <w:t>ison of</w:t>
      </w:r>
      <w:r w:rsidR="000F43E3" w:rsidRPr="00E2619C">
        <w:t xml:space="preserve"> the VAF </w:t>
      </w:r>
      <w:r w:rsidR="00131256" w:rsidRPr="00E2619C">
        <w:t>to</w:t>
      </w:r>
      <w:r w:rsidR="000F43E3" w:rsidRPr="00E2619C">
        <w:t xml:space="preserve"> the </w:t>
      </w:r>
      <w:r w:rsidR="00131256" w:rsidRPr="00E2619C">
        <w:t xml:space="preserve">occurrence of a </w:t>
      </w:r>
      <w:r w:rsidR="000F43E3" w:rsidRPr="00E2619C">
        <w:t>variant in different libraries</w:t>
      </w:r>
      <w:r w:rsidR="006775F5" w:rsidRPr="00E2619C">
        <w:t xml:space="preserve"> (</w:t>
      </w:r>
      <w:r w:rsidR="006775F5" w:rsidRPr="00E2619C">
        <w:rPr>
          <w:i/>
          <w:iCs/>
        </w:rPr>
        <w:t>de novo</w:t>
      </w:r>
      <w:r w:rsidR="006775F5" w:rsidRPr="00E2619C">
        <w:t xml:space="preserve"> occurrence)</w:t>
      </w:r>
      <w:r w:rsidR="000F43E3" w:rsidRPr="00E2619C">
        <w:t xml:space="preserve">. </w:t>
      </w:r>
      <w:r w:rsidR="00E73D15" w:rsidRPr="00E2619C">
        <w:t>For the repaired libraries, w</w:t>
      </w:r>
      <w:r w:rsidR="000F43E3" w:rsidRPr="00E2619C">
        <w:t>e identified 11 variants that had both an unusually high VAF and occurred in more than 40% of the libraries. Most of these (</w:t>
      </w:r>
      <w:r w:rsidR="00E862E3" w:rsidRPr="00E2619C">
        <w:t>8</w:t>
      </w:r>
      <w:r w:rsidR="000F43E3" w:rsidRPr="00E2619C">
        <w:t xml:space="preserve"> out of 11) were also listed as part of a haplotype with another low-AF variant (</w:t>
      </w:r>
      <w:proofErr w:type="spellStart"/>
      <w:r w:rsidR="000F43E3" w:rsidRPr="00E2619C">
        <w:t>lowfreq</w:t>
      </w:r>
      <w:proofErr w:type="spellEnd"/>
      <w:r w:rsidR="000F43E3" w:rsidRPr="00E2619C">
        <w:t>&gt;1)</w:t>
      </w:r>
      <w:r w:rsidR="00E73D15" w:rsidRPr="00E2619C">
        <w:t xml:space="preserve">; see list in the </w:t>
      </w:r>
      <w:r w:rsidR="000F43E3" w:rsidRPr="00E2619C">
        <w:t>table. Since most of these variants were part of a DCS with a supplementary alignment, these variants might represent a different genomic region</w:t>
      </w:r>
      <w:r w:rsidR="00131256" w:rsidRPr="00E2619C">
        <w:t>,</w:t>
      </w:r>
      <w:r w:rsidR="000F43E3" w:rsidRPr="00E2619C">
        <w:t xml:space="preserve"> and these 11 variants were</w:t>
      </w:r>
      <w:r w:rsidR="00CD32D5" w:rsidRPr="00E2619C">
        <w:t xml:space="preserve"> removed</w:t>
      </w:r>
      <w:r w:rsidR="000F43E3" w:rsidRPr="00E2619C">
        <w:t xml:space="preserve"> from further analysis. </w:t>
      </w:r>
      <w:r w:rsidR="00C511BB" w:rsidRPr="00E2619C">
        <w:t>For example, haplotype '39723340-A', '39723348-A', '39723349-A' was discovered in 9 libraries 14 times and was marked by a supplementary alignment. For haplotype (39710176-T,39710376-T), 13 out of 19 molecules had a supplementary alignment. For haplotype (39723950-T, 39723961-T, 39723962-G)</w:t>
      </w:r>
      <w:r w:rsidR="00131256" w:rsidRPr="00E2619C">
        <w:t>,</w:t>
      </w:r>
      <w:r w:rsidR="00C511BB" w:rsidRPr="00E2619C">
        <w:t xml:space="preserve"> most of the sequences had supplementary alignments, with the full haplotype occurring sometimes in the full 104 bp, sometimes partially on 104 bp and occasionally in 60 bp. </w:t>
      </w:r>
    </w:p>
    <w:p w14:paraId="035FCD24" w14:textId="5AEF6FB9" w:rsidR="002E4F3D" w:rsidRPr="00E2619C" w:rsidRDefault="002E4F3D" w:rsidP="00895883">
      <w:pPr>
        <w:pStyle w:val="NoSpacing"/>
      </w:pPr>
    </w:p>
    <w:p w14:paraId="3EAB20A1" w14:textId="6AB48EE4" w:rsidR="002E4F3D" w:rsidRPr="00E2619C" w:rsidRDefault="002E4F3D" w:rsidP="00D506D2">
      <w:pPr>
        <w:rPr>
          <w:sz w:val="20"/>
          <w:szCs w:val="20"/>
        </w:rPr>
      </w:pPr>
      <w:r w:rsidRPr="00E2619C">
        <w:br w:type="page"/>
      </w:r>
    </w:p>
    <w:p w14:paraId="7E5ADB1D" w14:textId="31CB02AF" w:rsidR="002E4F3D" w:rsidRPr="00E2619C" w:rsidRDefault="009F7FFA" w:rsidP="002E4F3D">
      <w:pPr>
        <w:pStyle w:val="NoSpacing"/>
        <w:rPr>
          <w:rStyle w:val="Heading3Char"/>
          <w:rFonts w:eastAsiaTheme="minorHAnsi" w:cstheme="majorHAnsi"/>
          <w:b w:val="0"/>
          <w:bCs w:val="0"/>
        </w:rPr>
      </w:pPr>
      <w:r w:rsidRPr="00E2619C">
        <w:rPr>
          <w:noProof/>
        </w:rPr>
        <w:lastRenderedPageBreak/>
        <w:drawing>
          <wp:inline distT="0" distB="0" distL="0" distR="0" wp14:anchorId="08DD52D0" wp14:editId="125FC15F">
            <wp:extent cx="5760720" cy="2807335"/>
            <wp:effectExtent l="0" t="0" r="5080" b="0"/>
            <wp:docPr id="7968079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07926" name="Picture 796807926"/>
                    <pic:cNvPicPr/>
                  </pic:nvPicPr>
                  <pic:blipFill>
                    <a:blip r:embed="rId16"/>
                    <a:stretch>
                      <a:fillRect/>
                    </a:stretch>
                  </pic:blipFill>
                  <pic:spPr>
                    <a:xfrm>
                      <a:off x="0" y="0"/>
                      <a:ext cx="5760720" cy="2807335"/>
                    </a:xfrm>
                    <a:prstGeom prst="rect">
                      <a:avLst/>
                    </a:prstGeom>
                  </pic:spPr>
                </pic:pic>
              </a:graphicData>
            </a:graphic>
          </wp:inline>
        </w:drawing>
      </w:r>
    </w:p>
    <w:p w14:paraId="7FBAAA5B" w14:textId="39D46624" w:rsidR="00FD306D" w:rsidRPr="00E2619C" w:rsidRDefault="00FD306D" w:rsidP="002E4F3D">
      <w:pPr>
        <w:pStyle w:val="NoSpacing"/>
      </w:pPr>
      <w:bookmarkStart w:id="93" w:name="_Toc159401489"/>
      <w:bookmarkStart w:id="94" w:name="_Toc164766681"/>
      <w:r w:rsidRPr="00E2619C">
        <w:rPr>
          <w:rStyle w:val="Heading3Char"/>
        </w:rPr>
        <w:t>Supplemental Figure S</w:t>
      </w:r>
      <w:r w:rsidR="002159F8" w:rsidRPr="00E2619C">
        <w:rPr>
          <w:rStyle w:val="Heading3Char"/>
        </w:rPr>
        <w:t>4</w:t>
      </w:r>
      <w:r w:rsidRPr="00E2619C">
        <w:rPr>
          <w:rStyle w:val="Heading3Char"/>
        </w:rPr>
        <w:t>: Mutational signatures</w:t>
      </w:r>
      <w:bookmarkEnd w:id="93"/>
      <w:bookmarkEnd w:id="94"/>
      <w:r w:rsidRPr="00E2619C">
        <w:t xml:space="preserve"> </w:t>
      </w:r>
      <w:r w:rsidR="006420CB" w:rsidRPr="00E2619C">
        <w:t>of</w:t>
      </w:r>
      <w:r w:rsidRPr="00E2619C">
        <w:t xml:space="preserve"> all variants </w:t>
      </w:r>
      <w:r w:rsidR="006420CB" w:rsidRPr="00E2619C">
        <w:t>of repaired libraries</w:t>
      </w:r>
      <w:r w:rsidR="00E06584" w:rsidRPr="00E2619C">
        <w:t xml:space="preserve">. The signatures are built from the trinucleotide context (5’ and 3’ </w:t>
      </w:r>
      <w:r w:rsidR="000D078D" w:rsidRPr="00E2619C">
        <w:t>neighboring</w:t>
      </w:r>
      <w:r w:rsidR="00E06584" w:rsidRPr="00E2619C">
        <w:t xml:space="preserve"> nucleotide of the variant) and compared to a catalogue of signatures from the COSMIC database. The left upper signature is the signature of the DS data considering all variants in the repaired libraries classified as unique (n=</w:t>
      </w:r>
      <w:r w:rsidR="001E6E43" w:rsidRPr="00E2619C">
        <w:t>441</w:t>
      </w:r>
      <w:r w:rsidR="00E06584" w:rsidRPr="00E2619C">
        <w:t>), the lower left signature is the signature built from the COSMIC signatures (these have a cosine similarity of 0.8</w:t>
      </w:r>
      <w:r w:rsidR="00A85CDE" w:rsidRPr="00E2619C">
        <w:t>7</w:t>
      </w:r>
      <w:r w:rsidR="00E06584" w:rsidRPr="00E2619C">
        <w:t xml:space="preserve">) and </w:t>
      </w:r>
      <w:r w:rsidR="003B6E9C" w:rsidRPr="00E2619C">
        <w:t>was built</w:t>
      </w:r>
      <w:r w:rsidR="00E06584" w:rsidRPr="00E2619C">
        <w:t xml:space="preserve"> </w:t>
      </w:r>
      <w:r w:rsidR="003603B9" w:rsidRPr="00E2619C">
        <w:t xml:space="preserve">from </w:t>
      </w:r>
      <w:r w:rsidR="00E06584" w:rsidRPr="00E2619C">
        <w:t>the signatures on the right side of the figure.</w:t>
      </w:r>
      <w:r w:rsidR="00A647A3" w:rsidRPr="00E2619C">
        <w:t xml:space="preserve"> </w:t>
      </w:r>
      <w:r w:rsidR="00370207" w:rsidRPr="00E2619C">
        <w:t>The v</w:t>
      </w:r>
      <w:r w:rsidR="00A647A3" w:rsidRPr="00E2619C">
        <w:t>ariants are listed in Supplemental Table S</w:t>
      </w:r>
      <w:r w:rsidR="0080437E" w:rsidRPr="00E2619C">
        <w:t>1</w:t>
      </w:r>
      <w:r w:rsidR="00A647A3" w:rsidRPr="00E2619C">
        <w:t>.</w:t>
      </w:r>
    </w:p>
    <w:p w14:paraId="3384ECBC" w14:textId="03F0A80D" w:rsidR="00E06584" w:rsidRPr="00E2619C" w:rsidRDefault="00E06584" w:rsidP="002E4F3D">
      <w:pPr>
        <w:pStyle w:val="NoSpacing"/>
      </w:pPr>
      <w:r w:rsidRPr="00E2619C">
        <w:br w:type="page"/>
      </w:r>
    </w:p>
    <w:p w14:paraId="3BFDC705" w14:textId="245F4234" w:rsidR="009F7FFA" w:rsidRPr="00E2619C" w:rsidRDefault="009F7FFA" w:rsidP="000C1945">
      <w:pPr>
        <w:pStyle w:val="NoSpacing"/>
        <w:rPr>
          <w:rStyle w:val="Heading3Char"/>
        </w:rPr>
      </w:pPr>
      <w:r w:rsidRPr="00E2619C">
        <w:rPr>
          <w:rFonts w:eastAsiaTheme="majorEastAsia" w:cstheme="majorBidi"/>
          <w:b/>
          <w:bCs/>
          <w:noProof/>
        </w:rPr>
        <w:lastRenderedPageBreak/>
        <w:drawing>
          <wp:inline distT="0" distB="0" distL="0" distR="0" wp14:anchorId="2430A236" wp14:editId="20C8DEB1">
            <wp:extent cx="5760720" cy="2269490"/>
            <wp:effectExtent l="0" t="0" r="5080" b="0"/>
            <wp:docPr id="16327777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77732" name="Picture 1632777732"/>
                    <pic:cNvPicPr/>
                  </pic:nvPicPr>
                  <pic:blipFill>
                    <a:blip r:embed="rId17"/>
                    <a:stretch>
                      <a:fillRect/>
                    </a:stretch>
                  </pic:blipFill>
                  <pic:spPr>
                    <a:xfrm>
                      <a:off x="0" y="0"/>
                      <a:ext cx="5760720" cy="2269490"/>
                    </a:xfrm>
                    <a:prstGeom prst="rect">
                      <a:avLst/>
                    </a:prstGeom>
                  </pic:spPr>
                </pic:pic>
              </a:graphicData>
            </a:graphic>
          </wp:inline>
        </w:drawing>
      </w:r>
    </w:p>
    <w:p w14:paraId="62D9963D" w14:textId="21714A06" w:rsidR="000C1945" w:rsidRPr="00E2619C" w:rsidRDefault="00E06584" w:rsidP="000C1945">
      <w:pPr>
        <w:pStyle w:val="NoSpacing"/>
      </w:pPr>
      <w:r w:rsidRPr="00E2619C">
        <w:rPr>
          <w:rStyle w:val="Heading3Char"/>
        </w:rPr>
        <w:t>Supplemental Figure S</w:t>
      </w:r>
      <w:r w:rsidR="002159F8" w:rsidRPr="00E2619C">
        <w:rPr>
          <w:rStyle w:val="Heading3Char"/>
        </w:rPr>
        <w:t>5</w:t>
      </w:r>
      <w:r w:rsidRPr="00E2619C">
        <w:rPr>
          <w:rStyle w:val="Heading3Char"/>
        </w:rPr>
        <w:t xml:space="preserve">: Mutational signatures </w:t>
      </w:r>
      <w:r w:rsidR="006420CB" w:rsidRPr="00E2619C">
        <w:rPr>
          <w:rStyle w:val="Heading3Char"/>
        </w:rPr>
        <w:t>of</w:t>
      </w:r>
      <w:r w:rsidRPr="00E2619C">
        <w:rPr>
          <w:rStyle w:val="Heading3Char"/>
        </w:rPr>
        <w:t xml:space="preserve"> recurrent variants</w:t>
      </w:r>
      <w:r w:rsidRPr="00E2619C">
        <w:t xml:space="preserve"> </w:t>
      </w:r>
      <w:r w:rsidR="006420CB" w:rsidRPr="00E2619C">
        <w:t>of repaired libraries</w:t>
      </w:r>
      <w:r w:rsidRPr="00E2619C">
        <w:t xml:space="preserve">. The signatures are built from the trinucleotide context (5’ and 3’ </w:t>
      </w:r>
      <w:r w:rsidR="000D078D" w:rsidRPr="00E2619C">
        <w:t>neighboring</w:t>
      </w:r>
      <w:r w:rsidRPr="00E2619C">
        <w:t xml:space="preserve"> nucleotide of the variant) and compared to a catalogue of signatures from the COSMIC database. The left upper signature is the signature of the DS data considering all variants in the repaired libraries classified as unique (n=4</w:t>
      </w:r>
      <w:r w:rsidR="001E6E43" w:rsidRPr="00E2619C">
        <w:t>2</w:t>
      </w:r>
      <w:r w:rsidRPr="00E2619C">
        <w:t>), the lower left signature is the signature built from the COSMIC signatures (these have a cosine similarity of 0.8</w:t>
      </w:r>
      <w:r w:rsidR="00110D9F" w:rsidRPr="00E2619C">
        <w:t>1</w:t>
      </w:r>
      <w:r w:rsidRPr="00E2619C">
        <w:t xml:space="preserve">) and </w:t>
      </w:r>
      <w:r w:rsidR="003603B9" w:rsidRPr="00E2619C">
        <w:t>was</w:t>
      </w:r>
      <w:r w:rsidRPr="00E2619C">
        <w:t xml:space="preserve"> built from the signatures on the right side of the figure.</w:t>
      </w:r>
      <w:r w:rsidR="000C1945" w:rsidRPr="00E2619C">
        <w:t xml:space="preserve"> </w:t>
      </w:r>
      <w:r w:rsidR="00370207" w:rsidRPr="00E2619C">
        <w:t>The v</w:t>
      </w:r>
      <w:r w:rsidR="000C1945" w:rsidRPr="00E2619C">
        <w:t>ariants are listed in Supplemental Table S</w:t>
      </w:r>
      <w:r w:rsidR="00E438C4" w:rsidRPr="00E2619C">
        <w:t>4</w:t>
      </w:r>
      <w:r w:rsidR="000C1945" w:rsidRPr="00E2619C">
        <w:t>.</w:t>
      </w:r>
    </w:p>
    <w:p w14:paraId="386B47AC" w14:textId="5065A090" w:rsidR="00E06584" w:rsidRPr="00E2619C" w:rsidRDefault="00E06584" w:rsidP="00E06584">
      <w:pPr>
        <w:pStyle w:val="NoSpacing"/>
      </w:pPr>
    </w:p>
    <w:p w14:paraId="06A97418" w14:textId="7D38D6F3" w:rsidR="00E06584" w:rsidRPr="00E2619C" w:rsidRDefault="00E06584" w:rsidP="00D506D2">
      <w:r w:rsidRPr="00E2619C">
        <w:br w:type="page"/>
      </w:r>
    </w:p>
    <w:p w14:paraId="089B2530" w14:textId="12318759" w:rsidR="00014C3A" w:rsidRPr="00E2619C" w:rsidRDefault="00F415C9" w:rsidP="00D506D2">
      <w:r w:rsidRPr="00E2619C">
        <w:rPr>
          <w:noProof/>
        </w:rPr>
        <w:lastRenderedPageBreak/>
        <w:drawing>
          <wp:inline distT="0" distB="0" distL="0" distR="0" wp14:anchorId="59F54C0A" wp14:editId="39C70316">
            <wp:extent cx="5760720" cy="2160270"/>
            <wp:effectExtent l="0" t="0" r="0" b="0"/>
            <wp:docPr id="8491865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86584" name="Picture 849186584"/>
                    <pic:cNvPicPr/>
                  </pic:nvPicPr>
                  <pic:blipFill>
                    <a:blip r:embed="rId18"/>
                    <a:stretch>
                      <a:fillRect/>
                    </a:stretch>
                  </pic:blipFill>
                  <pic:spPr>
                    <a:xfrm>
                      <a:off x="0" y="0"/>
                      <a:ext cx="5760720" cy="2160270"/>
                    </a:xfrm>
                    <a:prstGeom prst="rect">
                      <a:avLst/>
                    </a:prstGeom>
                  </pic:spPr>
                </pic:pic>
              </a:graphicData>
            </a:graphic>
          </wp:inline>
        </w:drawing>
      </w:r>
    </w:p>
    <w:p w14:paraId="7E9987F2" w14:textId="643A32B9" w:rsidR="00321398" w:rsidRPr="00E2619C" w:rsidRDefault="00EC6EF3" w:rsidP="00052D78">
      <w:bookmarkStart w:id="95" w:name="_Toc159401490"/>
      <w:bookmarkStart w:id="96" w:name="_Toc164766682"/>
      <w:r w:rsidRPr="00E2619C">
        <w:rPr>
          <w:rStyle w:val="Heading3Char"/>
        </w:rPr>
        <w:t>Supplemental Figure S</w:t>
      </w:r>
      <w:r w:rsidR="002159F8" w:rsidRPr="00E2619C">
        <w:rPr>
          <w:rStyle w:val="Heading3Char"/>
        </w:rPr>
        <w:t>6</w:t>
      </w:r>
      <w:r w:rsidRPr="00E2619C">
        <w:rPr>
          <w:rStyle w:val="Heading3Char"/>
        </w:rPr>
        <w:t>: Transcriptional bias</w:t>
      </w:r>
      <w:bookmarkEnd w:id="95"/>
      <w:bookmarkEnd w:id="96"/>
      <w:r w:rsidRPr="00E2619C">
        <w:t xml:space="preserve"> of </w:t>
      </w:r>
      <w:r w:rsidRPr="00E2619C">
        <w:rPr>
          <w:b/>
          <w:bCs/>
        </w:rPr>
        <w:t>(A)</w:t>
      </w:r>
      <w:r w:rsidRPr="00E2619C">
        <w:t xml:space="preserve"> all repaired (n=</w:t>
      </w:r>
      <w:r w:rsidR="003A4EC4" w:rsidRPr="00E2619C">
        <w:t>442</w:t>
      </w:r>
      <w:r w:rsidRPr="00E2619C">
        <w:t xml:space="preserve">) and </w:t>
      </w:r>
      <w:r w:rsidRPr="00E2619C">
        <w:rPr>
          <w:b/>
          <w:bCs/>
        </w:rPr>
        <w:t>(B)</w:t>
      </w:r>
      <w:r w:rsidRPr="00E2619C">
        <w:t xml:space="preserve"> recurrent repaired </w:t>
      </w:r>
      <w:r w:rsidR="00D5101F" w:rsidRPr="00E2619C">
        <w:rPr>
          <w:i/>
          <w:iCs/>
        </w:rPr>
        <w:t>ErbB2</w:t>
      </w:r>
      <w:r w:rsidR="00D5101F" w:rsidRPr="00E2619C">
        <w:t xml:space="preserve"> exonic DNMs</w:t>
      </w:r>
      <w:r w:rsidRPr="00E2619C">
        <w:t xml:space="preserve"> (n=4</w:t>
      </w:r>
      <w:r w:rsidR="003A4EC4" w:rsidRPr="00E2619C">
        <w:t>2</w:t>
      </w:r>
      <w:r w:rsidRPr="00E2619C">
        <w:t>)</w:t>
      </w:r>
      <w:r w:rsidR="004B147A" w:rsidRPr="00E2619C">
        <w:t xml:space="preserve"> bas</w:t>
      </w:r>
      <w:r w:rsidR="00E862E3" w:rsidRPr="00E2619C">
        <w:t>ed</w:t>
      </w:r>
      <w:r w:rsidR="004B147A" w:rsidRPr="00E2619C">
        <w:t xml:space="preserve"> on unique </w:t>
      </w:r>
      <w:r w:rsidR="000A37BB" w:rsidRPr="00E2619C">
        <w:t xml:space="preserve">variant </w:t>
      </w:r>
      <w:r w:rsidR="004B147A" w:rsidRPr="00E2619C">
        <w:t>counts</w:t>
      </w:r>
      <w:r w:rsidR="003A4B88" w:rsidRPr="00E2619C">
        <w:t xml:space="preserve">, which </w:t>
      </w:r>
      <w:r w:rsidR="00321398" w:rsidRPr="00E2619C">
        <w:t>are listed in Supplemental Table S</w:t>
      </w:r>
      <w:r w:rsidR="00595DEF" w:rsidRPr="00E2619C">
        <w:t>1 and S4</w:t>
      </w:r>
      <w:r w:rsidR="00321398" w:rsidRPr="00E2619C">
        <w:t>.</w:t>
      </w:r>
    </w:p>
    <w:p w14:paraId="6E12D901" w14:textId="641BDC52" w:rsidR="00895883" w:rsidRPr="00E2619C" w:rsidRDefault="00895883" w:rsidP="00895883">
      <w:pPr>
        <w:pStyle w:val="NoSpacing"/>
      </w:pPr>
    </w:p>
    <w:p w14:paraId="1BE0116E" w14:textId="3E22E0EB" w:rsidR="00895883" w:rsidRPr="00E2619C" w:rsidRDefault="00895883" w:rsidP="00D506D2">
      <w:r w:rsidRPr="00E2619C">
        <w:br w:type="page"/>
      </w:r>
    </w:p>
    <w:p w14:paraId="5B1B6080" w14:textId="335E921C" w:rsidR="00014C3A" w:rsidRPr="00E2619C" w:rsidRDefault="00014C3A" w:rsidP="00D506D2">
      <w:pPr>
        <w:rPr>
          <w:sz w:val="20"/>
          <w:szCs w:val="20"/>
        </w:rPr>
      </w:pPr>
      <w:r w:rsidRPr="00E2619C">
        <w:rPr>
          <w:rStyle w:val="Heading3Char"/>
          <w:rFonts w:eastAsiaTheme="minorHAnsi" w:cstheme="majorHAnsi"/>
          <w:b w:val="0"/>
          <w:bCs w:val="0"/>
          <w:noProof/>
        </w:rPr>
        <w:lastRenderedPageBreak/>
        <w:drawing>
          <wp:anchor distT="0" distB="0" distL="114300" distR="114300" simplePos="0" relativeHeight="251685888" behindDoc="0" locked="0" layoutInCell="1" allowOverlap="1" wp14:anchorId="7A828C9F" wp14:editId="182C1285">
            <wp:simplePos x="0" y="0"/>
            <wp:positionH relativeFrom="column">
              <wp:posOffset>93980</wp:posOffset>
            </wp:positionH>
            <wp:positionV relativeFrom="paragraph">
              <wp:posOffset>102566</wp:posOffset>
            </wp:positionV>
            <wp:extent cx="5762625" cy="192405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1924050"/>
                    </a:xfrm>
                    <a:prstGeom prst="rect">
                      <a:avLst/>
                    </a:prstGeom>
                    <a:noFill/>
                    <a:ln>
                      <a:noFill/>
                    </a:ln>
                  </pic:spPr>
                </pic:pic>
              </a:graphicData>
            </a:graphic>
          </wp:anchor>
        </w:drawing>
      </w:r>
    </w:p>
    <w:p w14:paraId="16E910A8" w14:textId="73AB02D7" w:rsidR="00014C3A" w:rsidRPr="00E2619C" w:rsidRDefault="00014C3A" w:rsidP="00D506D2"/>
    <w:p w14:paraId="17ECDA80" w14:textId="5808F03D" w:rsidR="00014C3A" w:rsidRPr="00E2619C" w:rsidRDefault="00014C3A" w:rsidP="00D506D2"/>
    <w:p w14:paraId="7F779412" w14:textId="4637C2C2" w:rsidR="00014C3A" w:rsidRPr="00E2619C" w:rsidRDefault="00014C3A" w:rsidP="00D506D2"/>
    <w:p w14:paraId="0EB21A4A" w14:textId="07FA335A" w:rsidR="00014C3A" w:rsidRPr="00E2619C" w:rsidRDefault="00014C3A" w:rsidP="00D506D2"/>
    <w:p w14:paraId="688F7DE9" w14:textId="5110F327" w:rsidR="00014C3A" w:rsidRPr="00E2619C" w:rsidRDefault="00014C3A" w:rsidP="00D506D2"/>
    <w:p w14:paraId="5F9787CB" w14:textId="2C6085BD" w:rsidR="00014C3A" w:rsidRPr="00E2619C" w:rsidRDefault="00014C3A" w:rsidP="00D506D2"/>
    <w:p w14:paraId="0C66F48A" w14:textId="33270484" w:rsidR="00014C3A" w:rsidRPr="00E2619C" w:rsidRDefault="00014C3A" w:rsidP="00D506D2"/>
    <w:p w14:paraId="7F85BB7D" w14:textId="233053C6" w:rsidR="00520DC7" w:rsidRPr="00E2619C" w:rsidRDefault="003C3102" w:rsidP="00895883">
      <w:pPr>
        <w:pStyle w:val="NoSpacing"/>
      </w:pPr>
      <w:bookmarkStart w:id="97" w:name="_Toc159401491"/>
      <w:bookmarkStart w:id="98" w:name="_Toc164766683"/>
      <w:r w:rsidRPr="00E2619C">
        <w:rPr>
          <w:rStyle w:val="Heading3Char"/>
        </w:rPr>
        <w:t>Supplemental Figure S7: Testis screening.</w:t>
      </w:r>
      <w:bookmarkEnd w:id="97"/>
      <w:bookmarkEnd w:id="98"/>
      <w:r w:rsidRPr="00E2619C">
        <w:t xml:space="preserve"> VAFs measured with ddPCR for three </w:t>
      </w:r>
      <w:r w:rsidR="002971ED" w:rsidRPr="00BA2AB8">
        <w:rPr>
          <w:i/>
        </w:rPr>
        <w:t>ErbB2</w:t>
      </w:r>
      <w:r w:rsidRPr="00E2619C">
        <w:t xml:space="preserve"> variants in two human testes from a 73 and 70-year-old donor. Proportion of testis pools with or without mutant counts reflecting the detection limit of the ddPCR assay at an input level of and ~270,000-300,000 genomes per pool. </w:t>
      </w:r>
    </w:p>
    <w:p w14:paraId="08ECB846" w14:textId="5DB65E79" w:rsidR="00520DC7" w:rsidRPr="00E2619C" w:rsidRDefault="00520DC7" w:rsidP="00D506D2">
      <w:pPr>
        <w:rPr>
          <w:sz w:val="20"/>
          <w:szCs w:val="20"/>
        </w:rPr>
      </w:pPr>
      <w:r w:rsidRPr="00E2619C">
        <w:br w:type="page"/>
      </w:r>
    </w:p>
    <w:p w14:paraId="5A93943C" w14:textId="017F266A" w:rsidR="00520DC7" w:rsidRPr="00E2619C" w:rsidRDefault="00E7322C" w:rsidP="003C3102">
      <w:pPr>
        <w:pStyle w:val="NoSpacing"/>
        <w:rPr>
          <w:b/>
        </w:rPr>
      </w:pPr>
      <w:r w:rsidRPr="00E2619C">
        <w:rPr>
          <w:b/>
          <w:noProof/>
        </w:rPr>
        <w:lastRenderedPageBreak/>
        <w:drawing>
          <wp:inline distT="0" distB="0" distL="0" distR="0" wp14:anchorId="7F7938C5" wp14:editId="43B46FF5">
            <wp:extent cx="3381375" cy="37747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86864" cy="3780924"/>
                    </a:xfrm>
                    <a:prstGeom prst="rect">
                      <a:avLst/>
                    </a:prstGeom>
                    <a:noFill/>
                  </pic:spPr>
                </pic:pic>
              </a:graphicData>
            </a:graphic>
          </wp:inline>
        </w:drawing>
      </w:r>
    </w:p>
    <w:p w14:paraId="6A6D3F9A" w14:textId="1007804D" w:rsidR="00A65DD9" w:rsidRPr="00E2619C" w:rsidRDefault="00643779" w:rsidP="00427913">
      <w:pPr>
        <w:pStyle w:val="NoSpacing"/>
        <w:rPr>
          <w:lang w:val="en-GB"/>
        </w:rPr>
      </w:pPr>
      <w:r w:rsidRPr="00E2619C">
        <w:rPr>
          <w:rStyle w:val="Heading3Char"/>
        </w:rPr>
        <w:fldChar w:fldCharType="begin"/>
      </w:r>
      <w:r w:rsidRPr="00E2619C">
        <w:rPr>
          <w:rStyle w:val="Heading3Char"/>
        </w:rPr>
        <w:instrText xml:space="preserve"> LINK </w:instrText>
      </w:r>
      <w:r w:rsidR="00C86EAA" w:rsidRPr="00E2619C">
        <w:rPr>
          <w:rStyle w:val="Heading3Char"/>
        </w:rPr>
        <w:instrText xml:space="preserve">Excel.Sheet.12 "C:\\Users\\irene\\Dropbox\\Work Irene\\Manuscripts\\2024_Yasari_erbB2\\current\\Submitted\\AJHG\\Revisions\\Supplementary Materials\\SM Figures\\Fisher_test.xlsx" p.R143Q!R1C1:R12C6 </w:instrText>
      </w:r>
      <w:r w:rsidRPr="00E2619C">
        <w:rPr>
          <w:rStyle w:val="Heading3Char"/>
        </w:rPr>
        <w:instrText xml:space="preserve">\a \f 4 \h  \* MERGEFORMAT </w:instrText>
      </w:r>
      <w:r w:rsidRPr="00E2619C">
        <w:rPr>
          <w:rStyle w:val="Heading3Char"/>
        </w:rPr>
        <w:fldChar w:fldCharType="separate"/>
      </w:r>
    </w:p>
    <w:p w14:paraId="6681D4DD" w14:textId="1FD9F531" w:rsidR="001D4D31" w:rsidRPr="00E2619C" w:rsidRDefault="001D4D31" w:rsidP="00A65DD9">
      <w:pPr>
        <w:pStyle w:val="NoSpacing"/>
        <w:rPr>
          <w:lang w:val="en-GB"/>
        </w:rPr>
      </w:pPr>
    </w:p>
    <w:p w14:paraId="3B8C8DCC" w14:textId="7FECBAA7" w:rsidR="00054531" w:rsidRPr="00E2619C" w:rsidRDefault="00054531" w:rsidP="001D4D31">
      <w:pPr>
        <w:pStyle w:val="NoSpacing"/>
        <w:rPr>
          <w:rFonts w:asciiTheme="minorHAnsi" w:hAnsiTheme="minorHAnsi" w:cstheme="minorBidi"/>
        </w:rPr>
      </w:pPr>
    </w:p>
    <w:tbl>
      <w:tblPr>
        <w:tblW w:w="8466" w:type="dxa"/>
        <w:tblLook w:val="04A0" w:firstRow="1" w:lastRow="0" w:firstColumn="1" w:lastColumn="0" w:noHBand="0" w:noVBand="1"/>
      </w:tblPr>
      <w:tblGrid>
        <w:gridCol w:w="1300"/>
        <w:gridCol w:w="1380"/>
        <w:gridCol w:w="2175"/>
        <w:gridCol w:w="900"/>
        <w:gridCol w:w="1091"/>
        <w:gridCol w:w="1620"/>
      </w:tblGrid>
      <w:tr w:rsidR="00E2619C" w:rsidRPr="00E2619C" w14:paraId="0ECD11F3" w14:textId="77777777" w:rsidTr="00054531">
        <w:trPr>
          <w:divId w:val="607349993"/>
          <w:trHeight w:val="675"/>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E46FB" w14:textId="39C4520D"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variant</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36C5E985"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query</w:t>
            </w:r>
          </w:p>
        </w:tc>
        <w:tc>
          <w:tcPr>
            <w:tcW w:w="2175" w:type="dxa"/>
            <w:tcBorders>
              <w:top w:val="single" w:sz="4" w:space="0" w:color="auto"/>
              <w:left w:val="nil"/>
              <w:bottom w:val="single" w:sz="4" w:space="0" w:color="auto"/>
              <w:right w:val="single" w:sz="4" w:space="0" w:color="auto"/>
            </w:tcBorders>
            <w:shd w:val="clear" w:color="auto" w:fill="auto"/>
            <w:vAlign w:val="center"/>
            <w:hideMark/>
          </w:tcPr>
          <w:p w14:paraId="619C6117"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reference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7459E06"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i/>
              </w:rPr>
              <w:t>p-value</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54CC30E2"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 xml:space="preserve">corrected </w:t>
            </w:r>
            <w:r w:rsidRPr="00E2619C">
              <w:rPr>
                <w:rFonts w:ascii="Calibri" w:eastAsia="Times New Roman" w:hAnsi="Calibri" w:cs="Calibri"/>
                <w:i/>
              </w:rPr>
              <w:t>p-value</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87C2CBD"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reject</w:t>
            </w:r>
          </w:p>
        </w:tc>
      </w:tr>
      <w:tr w:rsidR="00E2619C" w:rsidRPr="00E2619C" w14:paraId="6221FE41" w14:textId="77777777" w:rsidTr="00054531">
        <w:trPr>
          <w:divId w:val="607349993"/>
          <w:trHeight w:val="300"/>
        </w:trPr>
        <w:tc>
          <w:tcPr>
            <w:tcW w:w="1300"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6C364F19"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p-R143Q</w:t>
            </w:r>
          </w:p>
        </w:tc>
        <w:tc>
          <w:tcPr>
            <w:tcW w:w="1380" w:type="dxa"/>
            <w:tcBorders>
              <w:top w:val="nil"/>
              <w:left w:val="nil"/>
              <w:bottom w:val="nil"/>
              <w:right w:val="nil"/>
            </w:tcBorders>
            <w:shd w:val="clear" w:color="auto" w:fill="auto"/>
            <w:noWrap/>
            <w:vAlign w:val="bottom"/>
            <w:hideMark/>
          </w:tcPr>
          <w:p w14:paraId="7A855848"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DS-sperm</w:t>
            </w:r>
          </w:p>
        </w:tc>
        <w:tc>
          <w:tcPr>
            <w:tcW w:w="2175" w:type="dxa"/>
            <w:tcBorders>
              <w:top w:val="nil"/>
              <w:left w:val="nil"/>
              <w:bottom w:val="nil"/>
              <w:right w:val="nil"/>
            </w:tcBorders>
            <w:shd w:val="clear" w:color="auto" w:fill="auto"/>
            <w:noWrap/>
            <w:vAlign w:val="bottom"/>
            <w:hideMark/>
          </w:tcPr>
          <w:p w14:paraId="6898B911"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ddPCR-sperm</w:t>
            </w:r>
          </w:p>
        </w:tc>
        <w:tc>
          <w:tcPr>
            <w:tcW w:w="900" w:type="dxa"/>
            <w:tcBorders>
              <w:top w:val="nil"/>
              <w:left w:val="nil"/>
              <w:bottom w:val="nil"/>
              <w:right w:val="nil"/>
            </w:tcBorders>
            <w:shd w:val="clear" w:color="auto" w:fill="auto"/>
            <w:noWrap/>
            <w:vAlign w:val="bottom"/>
            <w:hideMark/>
          </w:tcPr>
          <w:p w14:paraId="4600A534"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2.2E-01</w:t>
            </w:r>
          </w:p>
        </w:tc>
        <w:tc>
          <w:tcPr>
            <w:tcW w:w="1091" w:type="dxa"/>
            <w:tcBorders>
              <w:top w:val="nil"/>
              <w:left w:val="nil"/>
              <w:bottom w:val="nil"/>
              <w:right w:val="nil"/>
            </w:tcBorders>
            <w:shd w:val="clear" w:color="auto" w:fill="auto"/>
            <w:noWrap/>
            <w:vAlign w:val="bottom"/>
            <w:hideMark/>
          </w:tcPr>
          <w:p w14:paraId="21CEA88A"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3.1E-01</w:t>
            </w:r>
          </w:p>
        </w:tc>
        <w:tc>
          <w:tcPr>
            <w:tcW w:w="1620" w:type="dxa"/>
            <w:tcBorders>
              <w:top w:val="single" w:sz="4" w:space="0" w:color="auto"/>
              <w:left w:val="nil"/>
              <w:bottom w:val="nil"/>
              <w:right w:val="single" w:sz="4" w:space="0" w:color="auto"/>
            </w:tcBorders>
            <w:shd w:val="clear" w:color="auto" w:fill="auto"/>
            <w:noWrap/>
            <w:vAlign w:val="bottom"/>
            <w:hideMark/>
          </w:tcPr>
          <w:p w14:paraId="10247826"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FALSE</w:t>
            </w:r>
          </w:p>
        </w:tc>
      </w:tr>
      <w:tr w:rsidR="00E2619C" w:rsidRPr="00E2619C" w14:paraId="62FB4483" w14:textId="77777777" w:rsidTr="00054531">
        <w:trPr>
          <w:divId w:val="607349993"/>
          <w:trHeight w:val="300"/>
        </w:trPr>
        <w:tc>
          <w:tcPr>
            <w:tcW w:w="1300" w:type="dxa"/>
            <w:vMerge/>
            <w:tcBorders>
              <w:top w:val="single" w:sz="4" w:space="0" w:color="auto"/>
              <w:left w:val="single" w:sz="4" w:space="0" w:color="auto"/>
              <w:bottom w:val="single" w:sz="4" w:space="0" w:color="000000"/>
              <w:right w:val="nil"/>
            </w:tcBorders>
            <w:vAlign w:val="center"/>
            <w:hideMark/>
          </w:tcPr>
          <w:p w14:paraId="4D23E325" w14:textId="77777777" w:rsidR="00054531" w:rsidRPr="00E2619C" w:rsidRDefault="00054531" w:rsidP="00054531">
            <w:pPr>
              <w:pStyle w:val="NoSpacing"/>
              <w:rPr>
                <w:rFonts w:ascii="Calibri" w:eastAsia="Times New Roman" w:hAnsi="Calibri" w:cs="Calibri"/>
              </w:rPr>
            </w:pPr>
          </w:p>
        </w:tc>
        <w:tc>
          <w:tcPr>
            <w:tcW w:w="1380" w:type="dxa"/>
            <w:tcBorders>
              <w:top w:val="nil"/>
              <w:left w:val="nil"/>
              <w:bottom w:val="nil"/>
              <w:right w:val="nil"/>
            </w:tcBorders>
            <w:shd w:val="clear" w:color="auto" w:fill="auto"/>
            <w:noWrap/>
            <w:vAlign w:val="bottom"/>
            <w:hideMark/>
          </w:tcPr>
          <w:p w14:paraId="74CDF2FB"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DS-sperm</w:t>
            </w:r>
          </w:p>
        </w:tc>
        <w:tc>
          <w:tcPr>
            <w:tcW w:w="2175" w:type="dxa"/>
            <w:tcBorders>
              <w:top w:val="nil"/>
              <w:left w:val="nil"/>
              <w:bottom w:val="nil"/>
              <w:right w:val="nil"/>
            </w:tcBorders>
            <w:shd w:val="clear" w:color="auto" w:fill="auto"/>
            <w:noWrap/>
            <w:vAlign w:val="bottom"/>
            <w:hideMark/>
          </w:tcPr>
          <w:p w14:paraId="1BEF80A5"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skin</w:t>
            </w:r>
          </w:p>
        </w:tc>
        <w:tc>
          <w:tcPr>
            <w:tcW w:w="900" w:type="dxa"/>
            <w:tcBorders>
              <w:top w:val="nil"/>
              <w:left w:val="nil"/>
              <w:bottom w:val="nil"/>
              <w:right w:val="nil"/>
            </w:tcBorders>
            <w:shd w:val="clear" w:color="auto" w:fill="auto"/>
            <w:noWrap/>
            <w:vAlign w:val="bottom"/>
            <w:hideMark/>
          </w:tcPr>
          <w:p w14:paraId="4E26FE5A"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3.1E-01</w:t>
            </w:r>
          </w:p>
        </w:tc>
        <w:tc>
          <w:tcPr>
            <w:tcW w:w="1091" w:type="dxa"/>
            <w:tcBorders>
              <w:top w:val="nil"/>
              <w:left w:val="nil"/>
              <w:bottom w:val="nil"/>
              <w:right w:val="nil"/>
            </w:tcBorders>
            <w:shd w:val="clear" w:color="auto" w:fill="auto"/>
            <w:noWrap/>
            <w:vAlign w:val="bottom"/>
            <w:hideMark/>
          </w:tcPr>
          <w:p w14:paraId="48F89651"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3.1E-01</w:t>
            </w:r>
          </w:p>
        </w:tc>
        <w:tc>
          <w:tcPr>
            <w:tcW w:w="1620" w:type="dxa"/>
            <w:tcBorders>
              <w:top w:val="nil"/>
              <w:left w:val="nil"/>
              <w:bottom w:val="nil"/>
              <w:right w:val="single" w:sz="4" w:space="0" w:color="auto"/>
            </w:tcBorders>
            <w:shd w:val="clear" w:color="auto" w:fill="auto"/>
            <w:noWrap/>
            <w:vAlign w:val="bottom"/>
            <w:hideMark/>
          </w:tcPr>
          <w:p w14:paraId="03AB702E"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FALSE</w:t>
            </w:r>
          </w:p>
        </w:tc>
      </w:tr>
      <w:tr w:rsidR="00E2619C" w:rsidRPr="00E2619C" w14:paraId="6DD3D01C" w14:textId="77777777" w:rsidTr="00054531">
        <w:trPr>
          <w:divId w:val="607349993"/>
          <w:trHeight w:val="300"/>
        </w:trPr>
        <w:tc>
          <w:tcPr>
            <w:tcW w:w="1300" w:type="dxa"/>
            <w:vMerge/>
            <w:tcBorders>
              <w:top w:val="single" w:sz="4" w:space="0" w:color="auto"/>
              <w:left w:val="single" w:sz="4" w:space="0" w:color="auto"/>
              <w:bottom w:val="single" w:sz="4" w:space="0" w:color="000000"/>
              <w:right w:val="nil"/>
            </w:tcBorders>
            <w:vAlign w:val="center"/>
            <w:hideMark/>
          </w:tcPr>
          <w:p w14:paraId="5C805172" w14:textId="77777777" w:rsidR="00054531" w:rsidRPr="00E2619C" w:rsidRDefault="00054531" w:rsidP="00054531">
            <w:pPr>
              <w:pStyle w:val="NoSpacing"/>
              <w:rPr>
                <w:rFonts w:ascii="Calibri" w:eastAsia="Times New Roman" w:hAnsi="Calibri" w:cs="Calibri"/>
              </w:rPr>
            </w:pPr>
          </w:p>
        </w:tc>
        <w:tc>
          <w:tcPr>
            <w:tcW w:w="1380" w:type="dxa"/>
            <w:tcBorders>
              <w:top w:val="nil"/>
              <w:left w:val="nil"/>
              <w:bottom w:val="single" w:sz="4" w:space="0" w:color="auto"/>
              <w:right w:val="nil"/>
            </w:tcBorders>
            <w:shd w:val="clear" w:color="auto" w:fill="auto"/>
            <w:noWrap/>
            <w:vAlign w:val="bottom"/>
            <w:hideMark/>
          </w:tcPr>
          <w:p w14:paraId="41C165EB"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skin</w:t>
            </w:r>
          </w:p>
        </w:tc>
        <w:tc>
          <w:tcPr>
            <w:tcW w:w="2175" w:type="dxa"/>
            <w:tcBorders>
              <w:top w:val="nil"/>
              <w:left w:val="nil"/>
              <w:bottom w:val="single" w:sz="4" w:space="0" w:color="auto"/>
              <w:right w:val="nil"/>
            </w:tcBorders>
            <w:shd w:val="clear" w:color="auto" w:fill="auto"/>
            <w:noWrap/>
            <w:vAlign w:val="bottom"/>
            <w:hideMark/>
          </w:tcPr>
          <w:p w14:paraId="336FCA9A"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epididymis</w:t>
            </w:r>
          </w:p>
        </w:tc>
        <w:tc>
          <w:tcPr>
            <w:tcW w:w="900" w:type="dxa"/>
            <w:tcBorders>
              <w:top w:val="nil"/>
              <w:left w:val="nil"/>
              <w:bottom w:val="single" w:sz="4" w:space="0" w:color="auto"/>
              <w:right w:val="nil"/>
            </w:tcBorders>
            <w:shd w:val="clear" w:color="auto" w:fill="auto"/>
            <w:noWrap/>
            <w:vAlign w:val="bottom"/>
            <w:hideMark/>
          </w:tcPr>
          <w:p w14:paraId="62BC54CE"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5.6E-05</w:t>
            </w:r>
          </w:p>
        </w:tc>
        <w:tc>
          <w:tcPr>
            <w:tcW w:w="1091" w:type="dxa"/>
            <w:tcBorders>
              <w:top w:val="nil"/>
              <w:left w:val="nil"/>
              <w:bottom w:val="single" w:sz="4" w:space="0" w:color="auto"/>
              <w:right w:val="nil"/>
            </w:tcBorders>
            <w:shd w:val="clear" w:color="auto" w:fill="auto"/>
            <w:noWrap/>
            <w:vAlign w:val="bottom"/>
            <w:hideMark/>
          </w:tcPr>
          <w:p w14:paraId="6E0E3B06"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1.7E-04</w:t>
            </w:r>
          </w:p>
        </w:tc>
        <w:tc>
          <w:tcPr>
            <w:tcW w:w="1620" w:type="dxa"/>
            <w:tcBorders>
              <w:top w:val="nil"/>
              <w:left w:val="nil"/>
              <w:bottom w:val="single" w:sz="4" w:space="0" w:color="auto"/>
              <w:right w:val="single" w:sz="4" w:space="0" w:color="auto"/>
            </w:tcBorders>
            <w:shd w:val="clear" w:color="auto" w:fill="auto"/>
            <w:noWrap/>
            <w:vAlign w:val="bottom"/>
            <w:hideMark/>
          </w:tcPr>
          <w:p w14:paraId="32FB4D5E"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TRUE</w:t>
            </w:r>
          </w:p>
        </w:tc>
      </w:tr>
      <w:tr w:rsidR="00E2619C" w:rsidRPr="00E2619C" w14:paraId="03D177E0" w14:textId="77777777" w:rsidTr="00054531">
        <w:trPr>
          <w:divId w:val="607349993"/>
          <w:trHeight w:val="105"/>
        </w:trPr>
        <w:tc>
          <w:tcPr>
            <w:tcW w:w="1300" w:type="dxa"/>
            <w:tcBorders>
              <w:top w:val="nil"/>
              <w:left w:val="nil"/>
              <w:bottom w:val="nil"/>
              <w:right w:val="nil"/>
            </w:tcBorders>
            <w:shd w:val="clear" w:color="auto" w:fill="auto"/>
            <w:noWrap/>
            <w:vAlign w:val="bottom"/>
            <w:hideMark/>
          </w:tcPr>
          <w:p w14:paraId="71E3AE84" w14:textId="77777777" w:rsidR="00054531" w:rsidRPr="00E2619C" w:rsidRDefault="00054531" w:rsidP="00054531">
            <w:pPr>
              <w:pStyle w:val="NoSpacing"/>
              <w:rPr>
                <w:rFonts w:ascii="Calibri" w:eastAsia="Times New Roman" w:hAnsi="Calibri" w:cs="Calibri"/>
              </w:rPr>
            </w:pPr>
          </w:p>
        </w:tc>
        <w:tc>
          <w:tcPr>
            <w:tcW w:w="1380" w:type="dxa"/>
            <w:tcBorders>
              <w:top w:val="nil"/>
              <w:left w:val="nil"/>
              <w:bottom w:val="nil"/>
              <w:right w:val="nil"/>
            </w:tcBorders>
            <w:shd w:val="clear" w:color="auto" w:fill="auto"/>
            <w:noWrap/>
            <w:vAlign w:val="bottom"/>
            <w:hideMark/>
          </w:tcPr>
          <w:p w14:paraId="46AAF0F8" w14:textId="77777777" w:rsidR="00054531" w:rsidRPr="00E2619C" w:rsidRDefault="00054531" w:rsidP="00054531">
            <w:pPr>
              <w:pStyle w:val="NoSpacing"/>
              <w:rPr>
                <w:rFonts w:ascii="Times New Roman" w:eastAsia="Times New Roman" w:hAnsi="Times New Roman" w:cs="Times New Roman"/>
              </w:rPr>
            </w:pPr>
          </w:p>
        </w:tc>
        <w:tc>
          <w:tcPr>
            <w:tcW w:w="2175" w:type="dxa"/>
            <w:tcBorders>
              <w:top w:val="nil"/>
              <w:left w:val="nil"/>
              <w:bottom w:val="nil"/>
              <w:right w:val="nil"/>
            </w:tcBorders>
            <w:shd w:val="clear" w:color="auto" w:fill="auto"/>
            <w:noWrap/>
            <w:vAlign w:val="bottom"/>
            <w:hideMark/>
          </w:tcPr>
          <w:p w14:paraId="26EB2D0B" w14:textId="77777777" w:rsidR="00054531" w:rsidRPr="00E2619C" w:rsidRDefault="00054531" w:rsidP="00054531">
            <w:pPr>
              <w:pStyle w:val="NoSpacing"/>
              <w:rPr>
                <w:rFonts w:ascii="Times New Roman" w:eastAsia="Times New Roman" w:hAnsi="Times New Roman" w:cs="Times New Roman"/>
              </w:rPr>
            </w:pPr>
          </w:p>
        </w:tc>
        <w:tc>
          <w:tcPr>
            <w:tcW w:w="900" w:type="dxa"/>
            <w:tcBorders>
              <w:top w:val="nil"/>
              <w:left w:val="nil"/>
              <w:bottom w:val="nil"/>
              <w:right w:val="nil"/>
            </w:tcBorders>
            <w:shd w:val="clear" w:color="auto" w:fill="auto"/>
            <w:noWrap/>
            <w:vAlign w:val="bottom"/>
            <w:hideMark/>
          </w:tcPr>
          <w:p w14:paraId="272BB565" w14:textId="77777777" w:rsidR="00054531" w:rsidRPr="00E2619C" w:rsidRDefault="00054531" w:rsidP="00054531">
            <w:pPr>
              <w:pStyle w:val="NoSpacing"/>
              <w:rPr>
                <w:rFonts w:ascii="Times New Roman" w:eastAsia="Times New Roman" w:hAnsi="Times New Roman" w:cs="Times New Roman"/>
              </w:rPr>
            </w:pPr>
          </w:p>
        </w:tc>
        <w:tc>
          <w:tcPr>
            <w:tcW w:w="1091" w:type="dxa"/>
            <w:tcBorders>
              <w:top w:val="nil"/>
              <w:left w:val="nil"/>
              <w:bottom w:val="nil"/>
              <w:right w:val="nil"/>
            </w:tcBorders>
            <w:shd w:val="clear" w:color="auto" w:fill="auto"/>
            <w:noWrap/>
            <w:vAlign w:val="bottom"/>
            <w:hideMark/>
          </w:tcPr>
          <w:p w14:paraId="52DAB896" w14:textId="77777777" w:rsidR="00054531" w:rsidRPr="00E2619C" w:rsidRDefault="00054531" w:rsidP="00054531">
            <w:pPr>
              <w:pStyle w:val="NoSpacing"/>
              <w:rPr>
                <w:rFonts w:ascii="Times New Roman" w:eastAsia="Times New Roman" w:hAnsi="Times New Roman" w:cs="Times New Roman"/>
              </w:rPr>
            </w:pPr>
          </w:p>
        </w:tc>
        <w:tc>
          <w:tcPr>
            <w:tcW w:w="1620" w:type="dxa"/>
            <w:tcBorders>
              <w:top w:val="nil"/>
              <w:left w:val="nil"/>
              <w:bottom w:val="nil"/>
              <w:right w:val="nil"/>
            </w:tcBorders>
            <w:shd w:val="clear" w:color="auto" w:fill="auto"/>
            <w:noWrap/>
            <w:vAlign w:val="bottom"/>
            <w:hideMark/>
          </w:tcPr>
          <w:p w14:paraId="2BE8249D" w14:textId="77777777" w:rsidR="00054531" w:rsidRPr="00E2619C" w:rsidRDefault="00054531" w:rsidP="00054531">
            <w:pPr>
              <w:pStyle w:val="NoSpacing"/>
              <w:rPr>
                <w:rFonts w:ascii="Times New Roman" w:eastAsia="Times New Roman" w:hAnsi="Times New Roman" w:cs="Times New Roman"/>
              </w:rPr>
            </w:pPr>
          </w:p>
        </w:tc>
      </w:tr>
      <w:tr w:rsidR="00E2619C" w:rsidRPr="00E2619C" w14:paraId="57A2E8B4" w14:textId="77777777" w:rsidTr="00054531">
        <w:trPr>
          <w:divId w:val="607349993"/>
          <w:trHeight w:val="300"/>
        </w:trPr>
        <w:tc>
          <w:tcPr>
            <w:tcW w:w="1300"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15F081E0"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p.R678Q</w:t>
            </w:r>
          </w:p>
        </w:tc>
        <w:tc>
          <w:tcPr>
            <w:tcW w:w="1380" w:type="dxa"/>
            <w:tcBorders>
              <w:top w:val="single" w:sz="4" w:space="0" w:color="auto"/>
              <w:left w:val="nil"/>
              <w:bottom w:val="nil"/>
              <w:right w:val="nil"/>
            </w:tcBorders>
            <w:shd w:val="clear" w:color="auto" w:fill="auto"/>
            <w:noWrap/>
            <w:vAlign w:val="bottom"/>
            <w:hideMark/>
          </w:tcPr>
          <w:p w14:paraId="46B33C60"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DS-sperm</w:t>
            </w:r>
          </w:p>
        </w:tc>
        <w:tc>
          <w:tcPr>
            <w:tcW w:w="2175" w:type="dxa"/>
            <w:tcBorders>
              <w:top w:val="single" w:sz="4" w:space="0" w:color="auto"/>
              <w:left w:val="nil"/>
              <w:bottom w:val="nil"/>
              <w:right w:val="nil"/>
            </w:tcBorders>
            <w:shd w:val="clear" w:color="auto" w:fill="auto"/>
            <w:noWrap/>
            <w:vAlign w:val="bottom"/>
            <w:hideMark/>
          </w:tcPr>
          <w:p w14:paraId="65200C15"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ddPCR-sperm</w:t>
            </w:r>
          </w:p>
        </w:tc>
        <w:tc>
          <w:tcPr>
            <w:tcW w:w="900" w:type="dxa"/>
            <w:tcBorders>
              <w:top w:val="single" w:sz="4" w:space="0" w:color="auto"/>
              <w:left w:val="nil"/>
              <w:bottom w:val="nil"/>
              <w:right w:val="nil"/>
            </w:tcBorders>
            <w:shd w:val="clear" w:color="auto" w:fill="auto"/>
            <w:noWrap/>
            <w:vAlign w:val="bottom"/>
            <w:hideMark/>
          </w:tcPr>
          <w:p w14:paraId="197C8056"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2.3E-01</w:t>
            </w:r>
          </w:p>
        </w:tc>
        <w:tc>
          <w:tcPr>
            <w:tcW w:w="1091" w:type="dxa"/>
            <w:tcBorders>
              <w:top w:val="single" w:sz="4" w:space="0" w:color="auto"/>
              <w:left w:val="nil"/>
              <w:bottom w:val="nil"/>
              <w:right w:val="nil"/>
            </w:tcBorders>
            <w:shd w:val="clear" w:color="auto" w:fill="auto"/>
            <w:noWrap/>
            <w:vAlign w:val="bottom"/>
            <w:hideMark/>
          </w:tcPr>
          <w:p w14:paraId="58541CA3"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2.3E-01</w:t>
            </w:r>
          </w:p>
        </w:tc>
        <w:tc>
          <w:tcPr>
            <w:tcW w:w="1620" w:type="dxa"/>
            <w:tcBorders>
              <w:top w:val="single" w:sz="4" w:space="0" w:color="auto"/>
              <w:left w:val="nil"/>
              <w:bottom w:val="nil"/>
              <w:right w:val="single" w:sz="4" w:space="0" w:color="auto"/>
            </w:tcBorders>
            <w:shd w:val="clear" w:color="auto" w:fill="auto"/>
            <w:noWrap/>
            <w:vAlign w:val="bottom"/>
            <w:hideMark/>
          </w:tcPr>
          <w:p w14:paraId="2DDB784D"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FALSE</w:t>
            </w:r>
          </w:p>
        </w:tc>
      </w:tr>
      <w:tr w:rsidR="00E2619C" w:rsidRPr="00E2619C" w14:paraId="4966C614" w14:textId="77777777" w:rsidTr="00054531">
        <w:trPr>
          <w:divId w:val="607349993"/>
          <w:trHeight w:val="300"/>
        </w:trPr>
        <w:tc>
          <w:tcPr>
            <w:tcW w:w="1300" w:type="dxa"/>
            <w:vMerge/>
            <w:tcBorders>
              <w:top w:val="single" w:sz="4" w:space="0" w:color="auto"/>
              <w:left w:val="single" w:sz="4" w:space="0" w:color="auto"/>
              <w:bottom w:val="single" w:sz="4" w:space="0" w:color="000000"/>
              <w:right w:val="nil"/>
            </w:tcBorders>
            <w:vAlign w:val="center"/>
            <w:hideMark/>
          </w:tcPr>
          <w:p w14:paraId="1FC62D37" w14:textId="77777777" w:rsidR="00054531" w:rsidRPr="00E2619C" w:rsidRDefault="00054531" w:rsidP="00054531">
            <w:pPr>
              <w:pStyle w:val="NoSpacing"/>
              <w:rPr>
                <w:rFonts w:ascii="Calibri" w:eastAsia="Times New Roman" w:hAnsi="Calibri" w:cs="Calibri"/>
              </w:rPr>
            </w:pPr>
          </w:p>
        </w:tc>
        <w:tc>
          <w:tcPr>
            <w:tcW w:w="1380" w:type="dxa"/>
            <w:tcBorders>
              <w:top w:val="nil"/>
              <w:left w:val="nil"/>
              <w:bottom w:val="nil"/>
              <w:right w:val="nil"/>
            </w:tcBorders>
            <w:shd w:val="clear" w:color="auto" w:fill="auto"/>
            <w:noWrap/>
            <w:vAlign w:val="bottom"/>
            <w:hideMark/>
          </w:tcPr>
          <w:p w14:paraId="10C15912"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DS-sperm</w:t>
            </w:r>
          </w:p>
        </w:tc>
        <w:tc>
          <w:tcPr>
            <w:tcW w:w="2175" w:type="dxa"/>
            <w:tcBorders>
              <w:top w:val="nil"/>
              <w:left w:val="nil"/>
              <w:bottom w:val="nil"/>
              <w:right w:val="nil"/>
            </w:tcBorders>
            <w:shd w:val="clear" w:color="auto" w:fill="auto"/>
            <w:noWrap/>
            <w:vAlign w:val="bottom"/>
            <w:hideMark/>
          </w:tcPr>
          <w:p w14:paraId="6482C2F5"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skin</w:t>
            </w:r>
          </w:p>
        </w:tc>
        <w:tc>
          <w:tcPr>
            <w:tcW w:w="900" w:type="dxa"/>
            <w:tcBorders>
              <w:top w:val="nil"/>
              <w:left w:val="nil"/>
              <w:bottom w:val="nil"/>
              <w:right w:val="nil"/>
            </w:tcBorders>
            <w:shd w:val="clear" w:color="auto" w:fill="auto"/>
            <w:noWrap/>
            <w:vAlign w:val="bottom"/>
            <w:hideMark/>
          </w:tcPr>
          <w:p w14:paraId="077E0C6C"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1.3E-01</w:t>
            </w:r>
          </w:p>
        </w:tc>
        <w:tc>
          <w:tcPr>
            <w:tcW w:w="1091" w:type="dxa"/>
            <w:tcBorders>
              <w:top w:val="nil"/>
              <w:left w:val="nil"/>
              <w:bottom w:val="nil"/>
              <w:right w:val="nil"/>
            </w:tcBorders>
            <w:shd w:val="clear" w:color="auto" w:fill="auto"/>
            <w:noWrap/>
            <w:vAlign w:val="bottom"/>
            <w:hideMark/>
          </w:tcPr>
          <w:p w14:paraId="09AF2F6E"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2.0E-01</w:t>
            </w:r>
          </w:p>
        </w:tc>
        <w:tc>
          <w:tcPr>
            <w:tcW w:w="1620" w:type="dxa"/>
            <w:tcBorders>
              <w:top w:val="nil"/>
              <w:left w:val="nil"/>
              <w:bottom w:val="nil"/>
              <w:right w:val="single" w:sz="4" w:space="0" w:color="auto"/>
            </w:tcBorders>
            <w:shd w:val="clear" w:color="auto" w:fill="auto"/>
            <w:noWrap/>
            <w:vAlign w:val="bottom"/>
            <w:hideMark/>
          </w:tcPr>
          <w:p w14:paraId="20BB382C"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FALSE</w:t>
            </w:r>
          </w:p>
        </w:tc>
      </w:tr>
      <w:tr w:rsidR="00E2619C" w:rsidRPr="00E2619C" w14:paraId="23171290" w14:textId="77777777" w:rsidTr="00054531">
        <w:trPr>
          <w:divId w:val="607349993"/>
          <w:trHeight w:val="300"/>
        </w:trPr>
        <w:tc>
          <w:tcPr>
            <w:tcW w:w="1300" w:type="dxa"/>
            <w:vMerge/>
            <w:tcBorders>
              <w:top w:val="single" w:sz="4" w:space="0" w:color="auto"/>
              <w:left w:val="single" w:sz="4" w:space="0" w:color="auto"/>
              <w:bottom w:val="single" w:sz="4" w:space="0" w:color="000000"/>
              <w:right w:val="nil"/>
            </w:tcBorders>
            <w:vAlign w:val="center"/>
            <w:hideMark/>
          </w:tcPr>
          <w:p w14:paraId="06C9BBCB" w14:textId="77777777" w:rsidR="00054531" w:rsidRPr="00E2619C" w:rsidRDefault="00054531" w:rsidP="00054531">
            <w:pPr>
              <w:pStyle w:val="NoSpacing"/>
              <w:rPr>
                <w:rFonts w:ascii="Calibri" w:eastAsia="Times New Roman" w:hAnsi="Calibri" w:cs="Calibri"/>
              </w:rPr>
            </w:pPr>
          </w:p>
        </w:tc>
        <w:tc>
          <w:tcPr>
            <w:tcW w:w="1380" w:type="dxa"/>
            <w:tcBorders>
              <w:top w:val="nil"/>
              <w:left w:val="nil"/>
              <w:bottom w:val="single" w:sz="4" w:space="0" w:color="auto"/>
              <w:right w:val="nil"/>
            </w:tcBorders>
            <w:shd w:val="clear" w:color="auto" w:fill="auto"/>
            <w:noWrap/>
            <w:vAlign w:val="bottom"/>
            <w:hideMark/>
          </w:tcPr>
          <w:p w14:paraId="04361C03"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skin</w:t>
            </w:r>
          </w:p>
        </w:tc>
        <w:tc>
          <w:tcPr>
            <w:tcW w:w="2175" w:type="dxa"/>
            <w:tcBorders>
              <w:top w:val="nil"/>
              <w:left w:val="nil"/>
              <w:bottom w:val="single" w:sz="4" w:space="0" w:color="auto"/>
              <w:right w:val="nil"/>
            </w:tcBorders>
            <w:shd w:val="clear" w:color="auto" w:fill="auto"/>
            <w:noWrap/>
            <w:vAlign w:val="bottom"/>
            <w:hideMark/>
          </w:tcPr>
          <w:p w14:paraId="2ADD5A96"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epididymis</w:t>
            </w:r>
          </w:p>
        </w:tc>
        <w:tc>
          <w:tcPr>
            <w:tcW w:w="900" w:type="dxa"/>
            <w:tcBorders>
              <w:top w:val="nil"/>
              <w:left w:val="nil"/>
              <w:bottom w:val="single" w:sz="4" w:space="0" w:color="auto"/>
              <w:right w:val="nil"/>
            </w:tcBorders>
            <w:shd w:val="clear" w:color="auto" w:fill="auto"/>
            <w:noWrap/>
            <w:vAlign w:val="bottom"/>
            <w:hideMark/>
          </w:tcPr>
          <w:p w14:paraId="08E8E883"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1.4E-02</w:t>
            </w:r>
          </w:p>
        </w:tc>
        <w:tc>
          <w:tcPr>
            <w:tcW w:w="1091" w:type="dxa"/>
            <w:tcBorders>
              <w:top w:val="nil"/>
              <w:left w:val="nil"/>
              <w:bottom w:val="single" w:sz="4" w:space="0" w:color="auto"/>
              <w:right w:val="nil"/>
            </w:tcBorders>
            <w:shd w:val="clear" w:color="auto" w:fill="auto"/>
            <w:noWrap/>
            <w:vAlign w:val="bottom"/>
            <w:hideMark/>
          </w:tcPr>
          <w:p w14:paraId="6A2CB005"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4.1E-02</w:t>
            </w:r>
          </w:p>
        </w:tc>
        <w:tc>
          <w:tcPr>
            <w:tcW w:w="1620" w:type="dxa"/>
            <w:tcBorders>
              <w:top w:val="nil"/>
              <w:left w:val="nil"/>
              <w:bottom w:val="single" w:sz="4" w:space="0" w:color="auto"/>
              <w:right w:val="single" w:sz="4" w:space="0" w:color="auto"/>
            </w:tcBorders>
            <w:shd w:val="clear" w:color="auto" w:fill="auto"/>
            <w:noWrap/>
            <w:vAlign w:val="bottom"/>
            <w:hideMark/>
          </w:tcPr>
          <w:p w14:paraId="4F69A621"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TRUE</w:t>
            </w:r>
          </w:p>
        </w:tc>
      </w:tr>
      <w:tr w:rsidR="00E2619C" w:rsidRPr="00E2619C" w14:paraId="48DD3241" w14:textId="77777777" w:rsidTr="00054531">
        <w:trPr>
          <w:divId w:val="607349993"/>
          <w:trHeight w:val="105"/>
        </w:trPr>
        <w:tc>
          <w:tcPr>
            <w:tcW w:w="1300" w:type="dxa"/>
            <w:tcBorders>
              <w:top w:val="nil"/>
              <w:left w:val="nil"/>
              <w:bottom w:val="nil"/>
              <w:right w:val="nil"/>
            </w:tcBorders>
            <w:shd w:val="clear" w:color="auto" w:fill="auto"/>
            <w:noWrap/>
            <w:vAlign w:val="bottom"/>
            <w:hideMark/>
          </w:tcPr>
          <w:p w14:paraId="472FD83B" w14:textId="77777777" w:rsidR="00054531" w:rsidRPr="00E2619C" w:rsidRDefault="00054531" w:rsidP="00054531">
            <w:pPr>
              <w:pStyle w:val="NoSpacing"/>
              <w:rPr>
                <w:rFonts w:ascii="Calibri" w:eastAsia="Times New Roman" w:hAnsi="Calibri" w:cs="Calibri"/>
              </w:rPr>
            </w:pPr>
          </w:p>
        </w:tc>
        <w:tc>
          <w:tcPr>
            <w:tcW w:w="1380" w:type="dxa"/>
            <w:tcBorders>
              <w:top w:val="nil"/>
              <w:left w:val="nil"/>
              <w:bottom w:val="nil"/>
              <w:right w:val="nil"/>
            </w:tcBorders>
            <w:shd w:val="clear" w:color="auto" w:fill="auto"/>
            <w:noWrap/>
            <w:vAlign w:val="bottom"/>
            <w:hideMark/>
          </w:tcPr>
          <w:p w14:paraId="118738F0" w14:textId="77777777" w:rsidR="00054531" w:rsidRPr="00E2619C" w:rsidRDefault="00054531" w:rsidP="00054531">
            <w:pPr>
              <w:pStyle w:val="NoSpacing"/>
              <w:rPr>
                <w:rFonts w:ascii="Times New Roman" w:eastAsia="Times New Roman" w:hAnsi="Times New Roman" w:cs="Times New Roman"/>
              </w:rPr>
            </w:pPr>
          </w:p>
        </w:tc>
        <w:tc>
          <w:tcPr>
            <w:tcW w:w="2175" w:type="dxa"/>
            <w:tcBorders>
              <w:top w:val="nil"/>
              <w:left w:val="nil"/>
              <w:bottom w:val="nil"/>
              <w:right w:val="nil"/>
            </w:tcBorders>
            <w:shd w:val="clear" w:color="auto" w:fill="auto"/>
            <w:noWrap/>
            <w:vAlign w:val="bottom"/>
            <w:hideMark/>
          </w:tcPr>
          <w:p w14:paraId="0B9FF913" w14:textId="77777777" w:rsidR="00054531" w:rsidRPr="00E2619C" w:rsidRDefault="00054531" w:rsidP="00054531">
            <w:pPr>
              <w:pStyle w:val="NoSpacing"/>
              <w:rPr>
                <w:rFonts w:ascii="Times New Roman" w:eastAsia="Times New Roman" w:hAnsi="Times New Roman" w:cs="Times New Roman"/>
              </w:rPr>
            </w:pPr>
          </w:p>
        </w:tc>
        <w:tc>
          <w:tcPr>
            <w:tcW w:w="900" w:type="dxa"/>
            <w:tcBorders>
              <w:top w:val="nil"/>
              <w:left w:val="nil"/>
              <w:bottom w:val="nil"/>
              <w:right w:val="nil"/>
            </w:tcBorders>
            <w:shd w:val="clear" w:color="auto" w:fill="auto"/>
            <w:noWrap/>
            <w:vAlign w:val="bottom"/>
            <w:hideMark/>
          </w:tcPr>
          <w:p w14:paraId="132315FD" w14:textId="77777777" w:rsidR="00054531" w:rsidRPr="00E2619C" w:rsidRDefault="00054531" w:rsidP="00054531">
            <w:pPr>
              <w:pStyle w:val="NoSpacing"/>
              <w:rPr>
                <w:rFonts w:ascii="Times New Roman" w:eastAsia="Times New Roman" w:hAnsi="Times New Roman" w:cs="Times New Roman"/>
              </w:rPr>
            </w:pPr>
          </w:p>
        </w:tc>
        <w:tc>
          <w:tcPr>
            <w:tcW w:w="1091" w:type="dxa"/>
            <w:tcBorders>
              <w:top w:val="nil"/>
              <w:left w:val="nil"/>
              <w:bottom w:val="nil"/>
              <w:right w:val="nil"/>
            </w:tcBorders>
            <w:shd w:val="clear" w:color="auto" w:fill="auto"/>
            <w:noWrap/>
            <w:vAlign w:val="bottom"/>
            <w:hideMark/>
          </w:tcPr>
          <w:p w14:paraId="440F3458" w14:textId="77777777" w:rsidR="00054531" w:rsidRPr="00E2619C" w:rsidRDefault="00054531" w:rsidP="00054531">
            <w:pPr>
              <w:pStyle w:val="NoSpacing"/>
              <w:rPr>
                <w:rFonts w:ascii="Times New Roman" w:eastAsia="Times New Roman" w:hAnsi="Times New Roman" w:cs="Times New Roman"/>
              </w:rPr>
            </w:pPr>
          </w:p>
        </w:tc>
        <w:tc>
          <w:tcPr>
            <w:tcW w:w="1620" w:type="dxa"/>
            <w:tcBorders>
              <w:top w:val="nil"/>
              <w:left w:val="nil"/>
              <w:bottom w:val="nil"/>
              <w:right w:val="nil"/>
            </w:tcBorders>
            <w:shd w:val="clear" w:color="auto" w:fill="auto"/>
            <w:noWrap/>
            <w:vAlign w:val="bottom"/>
            <w:hideMark/>
          </w:tcPr>
          <w:p w14:paraId="1657FEF8" w14:textId="77777777" w:rsidR="00054531" w:rsidRPr="00E2619C" w:rsidRDefault="00054531" w:rsidP="00054531">
            <w:pPr>
              <w:pStyle w:val="NoSpacing"/>
              <w:rPr>
                <w:rFonts w:ascii="Times New Roman" w:eastAsia="Times New Roman" w:hAnsi="Times New Roman" w:cs="Times New Roman"/>
              </w:rPr>
            </w:pPr>
          </w:p>
        </w:tc>
      </w:tr>
      <w:tr w:rsidR="00E2619C" w:rsidRPr="00E2619C" w14:paraId="350E8B50" w14:textId="77777777" w:rsidTr="00054531">
        <w:trPr>
          <w:divId w:val="607349993"/>
          <w:trHeight w:val="300"/>
        </w:trPr>
        <w:tc>
          <w:tcPr>
            <w:tcW w:w="1300"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68DDD05C"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p.V821I</w:t>
            </w:r>
          </w:p>
        </w:tc>
        <w:tc>
          <w:tcPr>
            <w:tcW w:w="1380" w:type="dxa"/>
            <w:tcBorders>
              <w:top w:val="single" w:sz="4" w:space="0" w:color="auto"/>
              <w:left w:val="nil"/>
              <w:bottom w:val="nil"/>
              <w:right w:val="nil"/>
            </w:tcBorders>
            <w:shd w:val="clear" w:color="auto" w:fill="auto"/>
            <w:noWrap/>
            <w:vAlign w:val="bottom"/>
            <w:hideMark/>
          </w:tcPr>
          <w:p w14:paraId="208F5714"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DS-sperm</w:t>
            </w:r>
          </w:p>
        </w:tc>
        <w:tc>
          <w:tcPr>
            <w:tcW w:w="2175" w:type="dxa"/>
            <w:tcBorders>
              <w:top w:val="single" w:sz="4" w:space="0" w:color="auto"/>
              <w:left w:val="nil"/>
              <w:bottom w:val="nil"/>
              <w:right w:val="nil"/>
            </w:tcBorders>
            <w:shd w:val="clear" w:color="auto" w:fill="auto"/>
            <w:noWrap/>
            <w:vAlign w:val="bottom"/>
            <w:hideMark/>
          </w:tcPr>
          <w:p w14:paraId="360C6532"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ddPCR-sperm</w:t>
            </w:r>
          </w:p>
        </w:tc>
        <w:tc>
          <w:tcPr>
            <w:tcW w:w="900" w:type="dxa"/>
            <w:tcBorders>
              <w:top w:val="single" w:sz="4" w:space="0" w:color="auto"/>
              <w:left w:val="nil"/>
              <w:bottom w:val="nil"/>
              <w:right w:val="nil"/>
            </w:tcBorders>
            <w:shd w:val="clear" w:color="auto" w:fill="auto"/>
            <w:noWrap/>
            <w:vAlign w:val="bottom"/>
            <w:hideMark/>
          </w:tcPr>
          <w:p w14:paraId="1492FB38"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3.9E-02</w:t>
            </w:r>
          </w:p>
        </w:tc>
        <w:tc>
          <w:tcPr>
            <w:tcW w:w="1091" w:type="dxa"/>
            <w:tcBorders>
              <w:top w:val="single" w:sz="4" w:space="0" w:color="auto"/>
              <w:left w:val="nil"/>
              <w:bottom w:val="nil"/>
              <w:right w:val="nil"/>
            </w:tcBorders>
            <w:shd w:val="clear" w:color="auto" w:fill="auto"/>
            <w:noWrap/>
            <w:vAlign w:val="bottom"/>
            <w:hideMark/>
          </w:tcPr>
          <w:p w14:paraId="65BC54D4"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1.2E-01</w:t>
            </w:r>
          </w:p>
        </w:tc>
        <w:tc>
          <w:tcPr>
            <w:tcW w:w="1620" w:type="dxa"/>
            <w:tcBorders>
              <w:top w:val="single" w:sz="4" w:space="0" w:color="auto"/>
              <w:left w:val="nil"/>
              <w:bottom w:val="nil"/>
              <w:right w:val="single" w:sz="4" w:space="0" w:color="auto"/>
            </w:tcBorders>
            <w:shd w:val="clear" w:color="auto" w:fill="auto"/>
            <w:noWrap/>
            <w:vAlign w:val="bottom"/>
            <w:hideMark/>
          </w:tcPr>
          <w:p w14:paraId="050F3FC8"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FALSE</w:t>
            </w:r>
          </w:p>
        </w:tc>
      </w:tr>
      <w:tr w:rsidR="00E2619C" w:rsidRPr="00E2619C" w14:paraId="412DF61E" w14:textId="77777777" w:rsidTr="00054531">
        <w:trPr>
          <w:divId w:val="607349993"/>
          <w:trHeight w:val="300"/>
        </w:trPr>
        <w:tc>
          <w:tcPr>
            <w:tcW w:w="1300" w:type="dxa"/>
            <w:vMerge/>
            <w:tcBorders>
              <w:top w:val="single" w:sz="4" w:space="0" w:color="auto"/>
              <w:left w:val="single" w:sz="4" w:space="0" w:color="auto"/>
              <w:bottom w:val="single" w:sz="4" w:space="0" w:color="000000"/>
              <w:right w:val="nil"/>
            </w:tcBorders>
            <w:vAlign w:val="center"/>
            <w:hideMark/>
          </w:tcPr>
          <w:p w14:paraId="0A03439F" w14:textId="77777777" w:rsidR="00054531" w:rsidRPr="00E2619C" w:rsidRDefault="00054531" w:rsidP="00054531">
            <w:pPr>
              <w:pStyle w:val="NoSpacing"/>
              <w:rPr>
                <w:rFonts w:ascii="Calibri" w:eastAsia="Times New Roman" w:hAnsi="Calibri" w:cs="Calibri"/>
              </w:rPr>
            </w:pPr>
          </w:p>
        </w:tc>
        <w:tc>
          <w:tcPr>
            <w:tcW w:w="1380" w:type="dxa"/>
            <w:tcBorders>
              <w:top w:val="nil"/>
              <w:left w:val="nil"/>
              <w:bottom w:val="nil"/>
              <w:right w:val="nil"/>
            </w:tcBorders>
            <w:shd w:val="clear" w:color="auto" w:fill="auto"/>
            <w:noWrap/>
            <w:vAlign w:val="bottom"/>
            <w:hideMark/>
          </w:tcPr>
          <w:p w14:paraId="3A45F025"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DS-sperm</w:t>
            </w:r>
          </w:p>
        </w:tc>
        <w:tc>
          <w:tcPr>
            <w:tcW w:w="2175" w:type="dxa"/>
            <w:tcBorders>
              <w:top w:val="nil"/>
              <w:left w:val="nil"/>
              <w:bottom w:val="nil"/>
              <w:right w:val="nil"/>
            </w:tcBorders>
            <w:shd w:val="clear" w:color="auto" w:fill="auto"/>
            <w:noWrap/>
            <w:vAlign w:val="bottom"/>
            <w:hideMark/>
          </w:tcPr>
          <w:p w14:paraId="281A9CED"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skin</w:t>
            </w:r>
          </w:p>
        </w:tc>
        <w:tc>
          <w:tcPr>
            <w:tcW w:w="900" w:type="dxa"/>
            <w:tcBorders>
              <w:top w:val="nil"/>
              <w:left w:val="nil"/>
              <w:bottom w:val="nil"/>
              <w:right w:val="nil"/>
            </w:tcBorders>
            <w:shd w:val="clear" w:color="auto" w:fill="auto"/>
            <w:noWrap/>
            <w:vAlign w:val="bottom"/>
            <w:hideMark/>
          </w:tcPr>
          <w:p w14:paraId="2002EFA4"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2.8E-01</w:t>
            </w:r>
          </w:p>
        </w:tc>
        <w:tc>
          <w:tcPr>
            <w:tcW w:w="1091" w:type="dxa"/>
            <w:tcBorders>
              <w:top w:val="nil"/>
              <w:left w:val="nil"/>
              <w:bottom w:val="nil"/>
              <w:right w:val="nil"/>
            </w:tcBorders>
            <w:shd w:val="clear" w:color="auto" w:fill="auto"/>
            <w:noWrap/>
            <w:vAlign w:val="bottom"/>
            <w:hideMark/>
          </w:tcPr>
          <w:p w14:paraId="2BB01B41"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2.8E-01</w:t>
            </w:r>
          </w:p>
        </w:tc>
        <w:tc>
          <w:tcPr>
            <w:tcW w:w="1620" w:type="dxa"/>
            <w:tcBorders>
              <w:top w:val="nil"/>
              <w:left w:val="nil"/>
              <w:bottom w:val="nil"/>
              <w:right w:val="single" w:sz="4" w:space="0" w:color="auto"/>
            </w:tcBorders>
            <w:shd w:val="clear" w:color="auto" w:fill="auto"/>
            <w:noWrap/>
            <w:vAlign w:val="bottom"/>
            <w:hideMark/>
          </w:tcPr>
          <w:p w14:paraId="1E125AB1"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FALSE</w:t>
            </w:r>
          </w:p>
        </w:tc>
      </w:tr>
      <w:tr w:rsidR="00E2619C" w:rsidRPr="00E2619C" w14:paraId="05B08F03" w14:textId="77777777" w:rsidTr="00054531">
        <w:trPr>
          <w:divId w:val="607349993"/>
          <w:trHeight w:val="300"/>
        </w:trPr>
        <w:tc>
          <w:tcPr>
            <w:tcW w:w="1300" w:type="dxa"/>
            <w:vMerge/>
            <w:tcBorders>
              <w:top w:val="single" w:sz="4" w:space="0" w:color="auto"/>
              <w:left w:val="single" w:sz="4" w:space="0" w:color="auto"/>
              <w:bottom w:val="single" w:sz="4" w:space="0" w:color="000000"/>
              <w:right w:val="nil"/>
            </w:tcBorders>
            <w:vAlign w:val="center"/>
            <w:hideMark/>
          </w:tcPr>
          <w:p w14:paraId="1B47B11F" w14:textId="77777777" w:rsidR="00054531" w:rsidRPr="00E2619C" w:rsidRDefault="00054531" w:rsidP="00054531">
            <w:pPr>
              <w:pStyle w:val="NoSpacing"/>
              <w:rPr>
                <w:rFonts w:ascii="Calibri" w:eastAsia="Times New Roman" w:hAnsi="Calibri" w:cs="Calibri"/>
              </w:rPr>
            </w:pPr>
          </w:p>
        </w:tc>
        <w:tc>
          <w:tcPr>
            <w:tcW w:w="1380" w:type="dxa"/>
            <w:tcBorders>
              <w:top w:val="nil"/>
              <w:left w:val="nil"/>
              <w:bottom w:val="single" w:sz="4" w:space="0" w:color="auto"/>
              <w:right w:val="nil"/>
            </w:tcBorders>
            <w:shd w:val="clear" w:color="auto" w:fill="auto"/>
            <w:noWrap/>
            <w:vAlign w:val="bottom"/>
            <w:hideMark/>
          </w:tcPr>
          <w:p w14:paraId="2862AC08"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skin</w:t>
            </w:r>
          </w:p>
        </w:tc>
        <w:tc>
          <w:tcPr>
            <w:tcW w:w="2175" w:type="dxa"/>
            <w:tcBorders>
              <w:top w:val="nil"/>
              <w:left w:val="nil"/>
              <w:bottom w:val="single" w:sz="4" w:space="0" w:color="auto"/>
              <w:right w:val="nil"/>
            </w:tcBorders>
            <w:shd w:val="clear" w:color="auto" w:fill="auto"/>
            <w:noWrap/>
            <w:vAlign w:val="bottom"/>
            <w:hideMark/>
          </w:tcPr>
          <w:p w14:paraId="6C6E8A77"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epididymis</w:t>
            </w:r>
          </w:p>
        </w:tc>
        <w:tc>
          <w:tcPr>
            <w:tcW w:w="900" w:type="dxa"/>
            <w:tcBorders>
              <w:top w:val="nil"/>
              <w:left w:val="nil"/>
              <w:bottom w:val="single" w:sz="4" w:space="0" w:color="auto"/>
              <w:right w:val="nil"/>
            </w:tcBorders>
            <w:shd w:val="clear" w:color="auto" w:fill="auto"/>
            <w:noWrap/>
            <w:vAlign w:val="bottom"/>
            <w:hideMark/>
          </w:tcPr>
          <w:p w14:paraId="67C2F615"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2.3E-01</w:t>
            </w:r>
          </w:p>
        </w:tc>
        <w:tc>
          <w:tcPr>
            <w:tcW w:w="1091" w:type="dxa"/>
            <w:tcBorders>
              <w:top w:val="nil"/>
              <w:left w:val="nil"/>
              <w:bottom w:val="single" w:sz="4" w:space="0" w:color="auto"/>
              <w:right w:val="nil"/>
            </w:tcBorders>
            <w:shd w:val="clear" w:color="auto" w:fill="auto"/>
            <w:noWrap/>
            <w:vAlign w:val="bottom"/>
            <w:hideMark/>
          </w:tcPr>
          <w:p w14:paraId="3D677166"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2.8E-01</w:t>
            </w:r>
          </w:p>
        </w:tc>
        <w:tc>
          <w:tcPr>
            <w:tcW w:w="1620" w:type="dxa"/>
            <w:tcBorders>
              <w:top w:val="nil"/>
              <w:left w:val="nil"/>
              <w:bottom w:val="single" w:sz="4" w:space="0" w:color="auto"/>
              <w:right w:val="single" w:sz="4" w:space="0" w:color="auto"/>
            </w:tcBorders>
            <w:shd w:val="clear" w:color="auto" w:fill="auto"/>
            <w:noWrap/>
            <w:vAlign w:val="bottom"/>
            <w:hideMark/>
          </w:tcPr>
          <w:p w14:paraId="447633DD" w14:textId="77777777" w:rsidR="00054531" w:rsidRPr="00E2619C" w:rsidRDefault="00054531" w:rsidP="00054531">
            <w:pPr>
              <w:pStyle w:val="NoSpacing"/>
              <w:rPr>
                <w:rFonts w:ascii="Calibri" w:eastAsia="Times New Roman" w:hAnsi="Calibri" w:cs="Calibri"/>
              </w:rPr>
            </w:pPr>
            <w:r w:rsidRPr="00E2619C">
              <w:rPr>
                <w:rFonts w:ascii="Calibri" w:eastAsia="Times New Roman" w:hAnsi="Calibri" w:cs="Calibri"/>
              </w:rPr>
              <w:t>FALSE</w:t>
            </w:r>
          </w:p>
        </w:tc>
      </w:tr>
    </w:tbl>
    <w:p w14:paraId="3BFAD297" w14:textId="0F5E3D1D" w:rsidR="00643779" w:rsidRPr="00E2619C" w:rsidRDefault="00643779" w:rsidP="00D506D2">
      <w:pPr>
        <w:pStyle w:val="TNormal"/>
        <w:rPr>
          <w:rStyle w:val="Heading3Char"/>
          <w:rFonts w:asciiTheme="minorHAnsi" w:eastAsia="Batang" w:hAnsiTheme="minorHAnsi" w:cstheme="minorBidi"/>
          <w:b w:val="0"/>
          <w:bCs w:val="0"/>
        </w:rPr>
      </w:pPr>
      <w:r w:rsidRPr="00E2619C">
        <w:rPr>
          <w:rStyle w:val="Heading3Char"/>
        </w:rPr>
        <w:fldChar w:fldCharType="end"/>
      </w:r>
    </w:p>
    <w:p w14:paraId="2E1CD277" w14:textId="77777777" w:rsidR="00643779" w:rsidRPr="00E2619C" w:rsidRDefault="00643779" w:rsidP="00D506D2">
      <w:pPr>
        <w:pStyle w:val="TNormal"/>
        <w:rPr>
          <w:rStyle w:val="Heading3Char"/>
          <w:rFonts w:asciiTheme="minorHAnsi" w:eastAsia="Batang" w:hAnsiTheme="minorHAnsi" w:cstheme="minorBidi"/>
          <w:b w:val="0"/>
          <w:bCs w:val="0"/>
        </w:rPr>
      </w:pPr>
    </w:p>
    <w:p w14:paraId="0A318992" w14:textId="62C665DA" w:rsidR="003C3102" w:rsidRPr="00E2619C" w:rsidRDefault="00520DC7" w:rsidP="003C3102">
      <w:pPr>
        <w:pStyle w:val="NoSpacing"/>
      </w:pPr>
      <w:bookmarkStart w:id="99" w:name="_Toc159401492"/>
      <w:bookmarkStart w:id="100" w:name="_Toc164766684"/>
      <w:r w:rsidRPr="00E2619C">
        <w:rPr>
          <w:rStyle w:val="Heading3Char"/>
        </w:rPr>
        <w:t>Supplemental Figure S8</w:t>
      </w:r>
      <w:r w:rsidR="009D0B0F" w:rsidRPr="00E2619C">
        <w:rPr>
          <w:rStyle w:val="Heading3Char"/>
        </w:rPr>
        <w:t>.</w:t>
      </w:r>
      <w:r w:rsidR="003C3102" w:rsidRPr="00E2619C">
        <w:rPr>
          <w:rStyle w:val="Heading3Char"/>
        </w:rPr>
        <w:t xml:space="preserve"> </w:t>
      </w:r>
      <w:r w:rsidR="009D0B0F" w:rsidRPr="00E2619C">
        <w:rPr>
          <w:rStyle w:val="Heading3Char"/>
        </w:rPr>
        <w:t>VAF comparison among ddPCR and DS.</w:t>
      </w:r>
      <w:bookmarkEnd w:id="99"/>
      <w:bookmarkEnd w:id="100"/>
      <w:r w:rsidR="009D0B0F" w:rsidRPr="00E2619C">
        <w:t xml:space="preserve"> </w:t>
      </w:r>
      <w:r w:rsidR="003C3102" w:rsidRPr="00E2619C">
        <w:t>Comparison of the total mutant and wild type counts measured in the testis</w:t>
      </w:r>
      <w:r w:rsidR="00936790" w:rsidRPr="00E2619C">
        <w:t xml:space="preserve">, </w:t>
      </w:r>
      <w:r w:rsidR="003C3102" w:rsidRPr="00E2619C">
        <w:t xml:space="preserve">a piece of scrotum skin (negative control), washed epididymis (positive control) of donor ND10354, and </w:t>
      </w:r>
      <w:bookmarkStart w:id="101" w:name="_Hlk158120250"/>
      <w:r w:rsidR="003C3102" w:rsidRPr="00E2619C">
        <w:t xml:space="preserve">donor-matched sperm data measured with </w:t>
      </w:r>
      <w:proofErr w:type="spellStart"/>
      <w:r w:rsidR="00A12D8F" w:rsidRPr="00E2619C">
        <w:t>ec</w:t>
      </w:r>
      <w:proofErr w:type="spellEnd"/>
      <w:r w:rsidR="00A12D8F" w:rsidRPr="00E2619C">
        <w:t>-Seq</w:t>
      </w:r>
      <w:r w:rsidR="003C3102" w:rsidRPr="00E2619C">
        <w:t xml:space="preserve"> and ddPCR </w:t>
      </w:r>
      <w:bookmarkEnd w:id="101"/>
      <w:r w:rsidR="003C3102" w:rsidRPr="00E2619C">
        <w:t>(Supplementary Table S</w:t>
      </w:r>
      <w:r w:rsidR="002418FD">
        <w:t>7</w:t>
      </w:r>
      <w:r w:rsidR="00936790" w:rsidRPr="00E2619C">
        <w:t>-</w:t>
      </w:r>
      <w:r w:rsidR="002418FD">
        <w:t>8</w:t>
      </w:r>
      <w:r w:rsidR="003C3102" w:rsidRPr="00E2619C">
        <w:t xml:space="preserve">). For pairwise testing, the </w:t>
      </w:r>
      <w:r w:rsidR="00E7322C" w:rsidRPr="00E2619C">
        <w:t xml:space="preserve">Fischer’s exact test </w:t>
      </w:r>
      <w:r w:rsidR="003C3102" w:rsidRPr="00E2619C">
        <w:t>with Bonferroni–Holm correction was used, and only significant differences are shown (</w:t>
      </w:r>
      <w:r w:rsidR="003C3102" w:rsidRPr="00E2619C">
        <w:rPr>
          <w:rFonts w:ascii="Cambria Math" w:hAnsi="Cambria Math" w:cs="Cambria Math"/>
        </w:rPr>
        <w:t>∗</w:t>
      </w:r>
      <w:r w:rsidR="003C3102" w:rsidRPr="00E2619C">
        <w:t xml:space="preserve">) </w:t>
      </w:r>
      <w:r w:rsidR="003C3102" w:rsidRPr="00E2619C">
        <w:rPr>
          <w:i/>
        </w:rPr>
        <w:t>P-value</w:t>
      </w:r>
      <w:r w:rsidR="003C3102" w:rsidRPr="00E2619C">
        <w:t xml:space="preserve"> &lt; 0.05</w:t>
      </w:r>
      <w:r w:rsidR="00643779" w:rsidRPr="00E2619C">
        <w:t>, (</w:t>
      </w:r>
      <w:r w:rsidR="00643779" w:rsidRPr="00E2619C">
        <w:rPr>
          <w:rFonts w:ascii="Cambria Math" w:hAnsi="Cambria Math" w:cs="Cambria Math"/>
        </w:rPr>
        <w:t>∗∗∗</w:t>
      </w:r>
      <w:r w:rsidR="00643779" w:rsidRPr="00E2619C">
        <w:t xml:space="preserve">) </w:t>
      </w:r>
      <w:r w:rsidR="00643779" w:rsidRPr="00E2619C">
        <w:rPr>
          <w:i/>
        </w:rPr>
        <w:t>P-value</w:t>
      </w:r>
      <w:r w:rsidR="00643779" w:rsidRPr="00E2619C">
        <w:t xml:space="preserve"> &lt; 0.0005</w:t>
      </w:r>
      <w:r w:rsidR="003C3102" w:rsidRPr="00E2619C">
        <w:t>.</w:t>
      </w:r>
      <w:r w:rsidR="0055608F" w:rsidRPr="00E2619C">
        <w:t xml:space="preserve"> </w:t>
      </w:r>
      <w:r w:rsidR="003C3102" w:rsidRPr="00E2619C">
        <w:br w:type="page"/>
      </w:r>
    </w:p>
    <w:p w14:paraId="0AD23AE4" w14:textId="77777777" w:rsidR="00A44AE7" w:rsidRPr="00E2619C" w:rsidRDefault="00A44AE7" w:rsidP="00321398">
      <w:pPr>
        <w:pStyle w:val="NoSpacing"/>
      </w:pPr>
    </w:p>
    <w:p w14:paraId="71C16F4D" w14:textId="701F8ECE" w:rsidR="00A44AE7" w:rsidRPr="00E2619C" w:rsidRDefault="002B0D9D" w:rsidP="00A44AE7">
      <w:pPr>
        <w:pStyle w:val="NoSpacing"/>
      </w:pPr>
      <w:r w:rsidRPr="00E2619C">
        <w:rPr>
          <w:rFonts w:eastAsiaTheme="majorEastAsia" w:cstheme="majorBidi"/>
          <w:b/>
          <w:bCs/>
          <w:noProof/>
        </w:rPr>
        <w:drawing>
          <wp:inline distT="0" distB="0" distL="0" distR="0" wp14:anchorId="74C8D77D" wp14:editId="47B59044">
            <wp:extent cx="5752465" cy="427164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2465" cy="4271645"/>
                    </a:xfrm>
                    <a:prstGeom prst="rect">
                      <a:avLst/>
                    </a:prstGeom>
                    <a:noFill/>
                    <a:ln>
                      <a:noFill/>
                    </a:ln>
                  </pic:spPr>
                </pic:pic>
              </a:graphicData>
            </a:graphic>
          </wp:inline>
        </w:drawing>
      </w:r>
      <w:r w:rsidR="00A44AE7" w:rsidRPr="00E2619C">
        <w:rPr>
          <w:rStyle w:val="Heading3Char"/>
        </w:rPr>
        <w:t xml:space="preserve">Supplemental Figure S9: </w:t>
      </w:r>
      <w:r w:rsidR="004950D3" w:rsidRPr="00E2619C">
        <w:rPr>
          <w:rStyle w:val="Heading3Char"/>
        </w:rPr>
        <w:t>Testis m</w:t>
      </w:r>
      <w:r w:rsidRPr="00E2619C">
        <w:rPr>
          <w:rStyle w:val="Heading3Char"/>
        </w:rPr>
        <w:t>utational</w:t>
      </w:r>
      <w:r w:rsidR="009B37B7" w:rsidRPr="00E2619C">
        <w:rPr>
          <w:rStyle w:val="Heading3Char"/>
        </w:rPr>
        <w:t xml:space="preserve"> screening </w:t>
      </w:r>
      <w:r w:rsidR="004950D3" w:rsidRPr="00E2619C">
        <w:rPr>
          <w:rStyle w:val="Heading3Char"/>
        </w:rPr>
        <w:t>of donor ND10354</w:t>
      </w:r>
      <w:r w:rsidR="004950D3" w:rsidRPr="00E2619C">
        <w:t>. VAFs measured in a</w:t>
      </w:r>
      <w:r w:rsidR="009D0B0F" w:rsidRPr="00E2619C">
        <w:t xml:space="preserve"> </w:t>
      </w:r>
      <w:r w:rsidR="009B37B7" w:rsidRPr="00E2619C">
        <w:t xml:space="preserve">post-mortem testis </w:t>
      </w:r>
      <w:r w:rsidR="009D0B0F" w:rsidRPr="00E2619C">
        <w:t xml:space="preserve">from a </w:t>
      </w:r>
      <w:r w:rsidR="009B37B7" w:rsidRPr="00E2619C">
        <w:t xml:space="preserve">73-year-old donor (ID: ND10354) with droplet digital PCR (ddPCR) for </w:t>
      </w:r>
      <w:r w:rsidRPr="00E2619C">
        <w:t xml:space="preserve">three different </w:t>
      </w:r>
      <w:r w:rsidR="002971ED" w:rsidRPr="00E2619C">
        <w:rPr>
          <w:i/>
          <w:iCs/>
        </w:rPr>
        <w:t>ErbB2</w:t>
      </w:r>
      <w:r w:rsidR="009B37B7" w:rsidRPr="00E2619C">
        <w:t xml:space="preserve"> variants</w:t>
      </w:r>
      <w:r w:rsidRPr="00E2619C">
        <w:t xml:space="preserve">. </w:t>
      </w:r>
      <w:r w:rsidR="009B37B7" w:rsidRPr="00E2619C">
        <w:t xml:space="preserve">The </w:t>
      </w:r>
      <w:r w:rsidR="000D078D" w:rsidRPr="00E2619C">
        <w:t>color</w:t>
      </w:r>
      <w:r w:rsidR="009B37B7" w:rsidRPr="00E2619C">
        <w:t xml:space="preserve"> denotes the measured VAF in the pool comprised of 4 individual pieces. </w:t>
      </w:r>
    </w:p>
    <w:p w14:paraId="4B360097" w14:textId="77777777" w:rsidR="00A44AE7" w:rsidRPr="00E2619C" w:rsidRDefault="00A44AE7" w:rsidP="00321398">
      <w:pPr>
        <w:pStyle w:val="NoSpacing"/>
      </w:pPr>
    </w:p>
    <w:p w14:paraId="21D4BB3E" w14:textId="630148BF" w:rsidR="00EC6EF3" w:rsidRPr="00E2619C" w:rsidRDefault="00EC6EF3" w:rsidP="00EC6EF3">
      <w:pPr>
        <w:pStyle w:val="NoSpacing"/>
      </w:pPr>
    </w:p>
    <w:p w14:paraId="3DE56C7F" w14:textId="77777777" w:rsidR="003006EE" w:rsidRPr="00E2619C" w:rsidRDefault="003006EE" w:rsidP="00533800">
      <w:pPr>
        <w:pStyle w:val="NoSpacing"/>
      </w:pPr>
    </w:p>
    <w:p w14:paraId="3C41F191" w14:textId="77777777" w:rsidR="003006EE" w:rsidRPr="00E2619C" w:rsidRDefault="003006EE" w:rsidP="00533800">
      <w:pPr>
        <w:pStyle w:val="NoSpacing"/>
      </w:pPr>
    </w:p>
    <w:p w14:paraId="5F8AE863" w14:textId="77777777" w:rsidR="003006EE" w:rsidRPr="00E2619C" w:rsidRDefault="00EC6EF3" w:rsidP="003006EE">
      <w:pPr>
        <w:pStyle w:val="NoSpacing"/>
      </w:pPr>
      <w:r w:rsidRPr="00E2619C">
        <w:br w:type="page"/>
      </w:r>
    </w:p>
    <w:p w14:paraId="349A89D8" w14:textId="44B3E93A" w:rsidR="003006EE" w:rsidRPr="00E2619C" w:rsidRDefault="004950D3" w:rsidP="003006EE">
      <w:pPr>
        <w:pStyle w:val="NoSpacing"/>
        <w:rPr>
          <w:rStyle w:val="Heading3Char"/>
        </w:rPr>
      </w:pPr>
      <w:r w:rsidRPr="00E2619C">
        <w:rPr>
          <w:b/>
          <w:noProof/>
        </w:rPr>
        <w:lastRenderedPageBreak/>
        <w:drawing>
          <wp:anchor distT="0" distB="0" distL="114300" distR="114300" simplePos="0" relativeHeight="251683840" behindDoc="0" locked="0" layoutInCell="1" allowOverlap="1" wp14:anchorId="38A5638B" wp14:editId="4A5D671D">
            <wp:simplePos x="0" y="0"/>
            <wp:positionH relativeFrom="margin">
              <wp:posOffset>-160883</wp:posOffset>
            </wp:positionH>
            <wp:positionV relativeFrom="paragraph">
              <wp:posOffset>483</wp:posOffset>
            </wp:positionV>
            <wp:extent cx="3562985" cy="7732395"/>
            <wp:effectExtent l="0" t="0" r="0" b="190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62985" cy="7732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B3D026" w14:textId="05B6703F" w:rsidR="003006EE" w:rsidRPr="00E2619C" w:rsidRDefault="003006EE" w:rsidP="003006EE">
      <w:pPr>
        <w:pStyle w:val="NoSpacing"/>
        <w:rPr>
          <w:b/>
        </w:rPr>
      </w:pPr>
      <w:bookmarkStart w:id="102" w:name="_Toc156324640"/>
      <w:bookmarkStart w:id="103" w:name="_Toc159401493"/>
      <w:bookmarkStart w:id="104" w:name="_Toc164766685"/>
      <w:r w:rsidRPr="00E2619C">
        <w:rPr>
          <w:rStyle w:val="Heading3Char"/>
        </w:rPr>
        <w:t>Supplemental Figure S10</w:t>
      </w:r>
      <w:bookmarkEnd w:id="102"/>
      <w:r w:rsidRPr="00E2619C">
        <w:rPr>
          <w:rStyle w:val="Heading3Char"/>
        </w:rPr>
        <w:t>: Representative TIRF microscopy images</w:t>
      </w:r>
      <w:bookmarkEnd w:id="103"/>
      <w:bookmarkEnd w:id="104"/>
      <w:r w:rsidRPr="00E2619C">
        <w:rPr>
          <w:rStyle w:val="Heading3Char"/>
        </w:rPr>
        <w:t xml:space="preserve"> </w:t>
      </w:r>
      <w:r w:rsidRPr="00E2619C">
        <w:t xml:space="preserve">of micropatterned cells transiently co-expressing the indicated mGFP-ErbB2 variant and Grb2-RFP </w:t>
      </w:r>
      <w:r w:rsidRPr="00E2619C">
        <w:rPr>
          <w:b/>
        </w:rPr>
        <w:t>(A)</w:t>
      </w:r>
      <w:r w:rsidRPr="00E2619C">
        <w:t xml:space="preserve"> or </w:t>
      </w:r>
      <w:proofErr w:type="spellStart"/>
      <w:r w:rsidRPr="00E2619C">
        <w:t>Shc-</w:t>
      </w:r>
      <w:r w:rsidR="009C69F1" w:rsidRPr="00E2619C">
        <w:t>m</w:t>
      </w:r>
      <w:r w:rsidRPr="00E2619C">
        <w:t>RFP</w:t>
      </w:r>
      <w:proofErr w:type="spellEnd"/>
      <w:r w:rsidRPr="00E2619C">
        <w:t xml:space="preserve"> </w:t>
      </w:r>
      <w:r w:rsidRPr="00E2619C">
        <w:rPr>
          <w:b/>
        </w:rPr>
        <w:t>(B)</w:t>
      </w:r>
    </w:p>
    <w:p w14:paraId="1B16A53F" w14:textId="6E9532C5" w:rsidR="00361594" w:rsidRPr="00E2619C" w:rsidRDefault="00361594" w:rsidP="003006EE">
      <w:pPr>
        <w:pStyle w:val="NoSpacing"/>
      </w:pPr>
    </w:p>
    <w:p w14:paraId="4754ACE6" w14:textId="107F3A45" w:rsidR="00361594" w:rsidRPr="00E2619C" w:rsidRDefault="00361594" w:rsidP="003006EE">
      <w:pPr>
        <w:pStyle w:val="NoSpacing"/>
      </w:pPr>
    </w:p>
    <w:p w14:paraId="13450F82" w14:textId="7A1E9EB3" w:rsidR="003006EE" w:rsidRPr="00E2619C" w:rsidRDefault="003006EE" w:rsidP="00D506D2">
      <w:r w:rsidRPr="00E2619C">
        <w:br w:type="page"/>
      </w:r>
    </w:p>
    <w:p w14:paraId="3D03070C" w14:textId="77777777" w:rsidR="004950D3" w:rsidRPr="00E2619C" w:rsidRDefault="004950D3" w:rsidP="00D506D2"/>
    <w:p w14:paraId="165D5744" w14:textId="77777777" w:rsidR="004950D3" w:rsidRPr="00E2619C" w:rsidRDefault="004950D3" w:rsidP="004950D3">
      <w:pPr>
        <w:pStyle w:val="NoSpacing"/>
        <w:rPr>
          <w:rStyle w:val="Heading3Char"/>
        </w:rPr>
      </w:pPr>
      <w:r w:rsidRPr="00E2619C">
        <w:rPr>
          <w:b/>
          <w:noProof/>
        </w:rPr>
        <w:drawing>
          <wp:inline distT="0" distB="0" distL="0" distR="0" wp14:anchorId="5937858F" wp14:editId="420BA11B">
            <wp:extent cx="5638800" cy="1466850"/>
            <wp:effectExtent l="0" t="0" r="0" b="0"/>
            <wp:docPr id="18" name="Picture 1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 screen&#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38800" cy="1466850"/>
                    </a:xfrm>
                    <a:prstGeom prst="rect">
                      <a:avLst/>
                    </a:prstGeom>
                    <a:noFill/>
                    <a:ln>
                      <a:noFill/>
                    </a:ln>
                  </pic:spPr>
                </pic:pic>
              </a:graphicData>
            </a:graphic>
          </wp:inline>
        </w:drawing>
      </w:r>
    </w:p>
    <w:p w14:paraId="3832359F" w14:textId="4433E823" w:rsidR="004950D3" w:rsidRPr="00E2619C" w:rsidRDefault="004950D3" w:rsidP="004950D3">
      <w:pPr>
        <w:pStyle w:val="NoSpacing"/>
      </w:pPr>
      <w:bookmarkStart w:id="105" w:name="_Toc159401494"/>
      <w:bookmarkStart w:id="106" w:name="_Toc164766686"/>
      <w:r w:rsidRPr="00E2619C">
        <w:rPr>
          <w:rStyle w:val="Heading3Char"/>
        </w:rPr>
        <w:t>Supplemental Figure S11: Control for specific bait-prey colocalization</w:t>
      </w:r>
      <w:bookmarkEnd w:id="105"/>
      <w:bookmarkEnd w:id="106"/>
      <w:r w:rsidRPr="00E2619C">
        <w:t xml:space="preserve"> using the micropatterning assay. (A) Schematic presentation of GFP-ErbB2 enrichment into regular micro-domains using anti-GFP antibody patterns. RFP fused with the C2 domain of bovine </w:t>
      </w:r>
      <w:proofErr w:type="spellStart"/>
      <w:r w:rsidRPr="00E2619C">
        <w:t>lactadherin</w:t>
      </w:r>
      <w:proofErr w:type="spellEnd"/>
      <w:r w:rsidRPr="00E2619C">
        <w:t xml:space="preserve"> (Lact-C2-RFP) is used to control for unspecific prey copatterning as well as for investigating the influence of the plasma membrane curvature. (B) Representative TIRF microscopy images of Hela cells transiently co-expressing GFP-ErbB2 and Lact-C2-RFP grown on anti-GFP antibody patterns.</w:t>
      </w:r>
    </w:p>
    <w:p w14:paraId="793FDB91" w14:textId="77777777" w:rsidR="004950D3" w:rsidRPr="00E2619C" w:rsidRDefault="004950D3" w:rsidP="00D506D2"/>
    <w:p w14:paraId="21D73C78" w14:textId="77777777" w:rsidR="004950D3" w:rsidRPr="00E2619C" w:rsidRDefault="004950D3" w:rsidP="00D506D2"/>
    <w:p w14:paraId="03BB218E" w14:textId="77777777" w:rsidR="004950D3" w:rsidRPr="00E2619C" w:rsidRDefault="004950D3" w:rsidP="00D506D2"/>
    <w:p w14:paraId="0979032C" w14:textId="77777777" w:rsidR="00462270" w:rsidRPr="00E2619C" w:rsidRDefault="00462270" w:rsidP="009E31D6">
      <w:pPr>
        <w:pStyle w:val="NoSpacing"/>
        <w:rPr>
          <w:rStyle w:val="Heading3Char"/>
          <w:sz w:val="22"/>
          <w:szCs w:val="22"/>
          <w:lang w:bidi="fa-IR"/>
        </w:rPr>
      </w:pPr>
    </w:p>
    <w:p w14:paraId="0716C743" w14:textId="44A3186D" w:rsidR="001F253D" w:rsidRDefault="001F253D">
      <w:pPr>
        <w:spacing w:line="259" w:lineRule="auto"/>
        <w:jc w:val="left"/>
      </w:pPr>
      <w:r>
        <w:br w:type="page"/>
      </w:r>
    </w:p>
    <w:p w14:paraId="3FECF992" w14:textId="77777777" w:rsidR="00462270" w:rsidRPr="00E2619C" w:rsidRDefault="00462270" w:rsidP="00D506D2"/>
    <w:p w14:paraId="44EE95AC" w14:textId="77777777" w:rsidR="0065673D" w:rsidRPr="00E2619C" w:rsidRDefault="0065673D" w:rsidP="00D506D2"/>
    <w:p w14:paraId="5B70AF90" w14:textId="77777777" w:rsidR="003006EE" w:rsidRPr="00E2619C" w:rsidRDefault="003006EE" w:rsidP="003006EE">
      <w:pPr>
        <w:pStyle w:val="NoSpacing"/>
      </w:pPr>
    </w:p>
    <w:p w14:paraId="34D3F0CA" w14:textId="20A7C13E" w:rsidR="003006EE" w:rsidRPr="00E2619C" w:rsidRDefault="00CA6A2C" w:rsidP="00462270">
      <w:pPr>
        <w:pStyle w:val="NoSpacing"/>
      </w:pPr>
      <w:r w:rsidRPr="00E2619C">
        <w:rPr>
          <w:noProof/>
        </w:rPr>
        <w:drawing>
          <wp:inline distT="0" distB="0" distL="0" distR="0" wp14:anchorId="201FFC8D" wp14:editId="13C11F53">
            <wp:extent cx="6315581" cy="3171825"/>
            <wp:effectExtent l="0" t="0" r="0" b="0"/>
            <wp:docPr id="448884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84209" name="Picture 448884209"/>
                    <pic:cNvPicPr/>
                  </pic:nvPicPr>
                  <pic:blipFill>
                    <a:blip r:embed="rId24">
                      <a:extLst>
                        <a:ext uri="{28A0092B-C50C-407E-A947-70E740481C1C}">
                          <a14:useLocalDpi xmlns:a14="http://schemas.microsoft.com/office/drawing/2010/main" val="0"/>
                        </a:ext>
                      </a:extLst>
                    </a:blip>
                    <a:stretch>
                      <a:fillRect/>
                    </a:stretch>
                  </pic:blipFill>
                  <pic:spPr>
                    <a:xfrm>
                      <a:off x="0" y="0"/>
                      <a:ext cx="6338948" cy="3183560"/>
                    </a:xfrm>
                    <a:prstGeom prst="rect">
                      <a:avLst/>
                    </a:prstGeom>
                  </pic:spPr>
                </pic:pic>
              </a:graphicData>
            </a:graphic>
          </wp:inline>
        </w:drawing>
      </w:r>
      <w:r w:rsidR="00533800" w:rsidRPr="00E2619C">
        <w:br/>
      </w:r>
    </w:p>
    <w:p w14:paraId="468343FC" w14:textId="77777777" w:rsidR="00CA6A2C" w:rsidRPr="00E2619C" w:rsidRDefault="00CA6A2C" w:rsidP="00533800">
      <w:pPr>
        <w:pStyle w:val="NoSpacing"/>
        <w:rPr>
          <w:rStyle w:val="Heading3Char"/>
        </w:rPr>
      </w:pPr>
    </w:p>
    <w:p w14:paraId="6B3C0939" w14:textId="08D40D5B" w:rsidR="00533800" w:rsidRPr="00E2619C" w:rsidRDefault="00533800" w:rsidP="00533800">
      <w:pPr>
        <w:pStyle w:val="NoSpacing"/>
        <w:rPr>
          <w:rFonts w:eastAsiaTheme="majorEastAsia" w:cstheme="majorBidi"/>
          <w:b/>
          <w:bCs/>
        </w:rPr>
      </w:pPr>
      <w:bookmarkStart w:id="107" w:name="_Toc156324642"/>
      <w:bookmarkStart w:id="108" w:name="_Toc159401496"/>
      <w:bookmarkStart w:id="109" w:name="_Toc164766688"/>
      <w:r w:rsidRPr="00E2619C">
        <w:rPr>
          <w:rStyle w:val="Heading3Char"/>
        </w:rPr>
        <w:t>Supplemental Figure S1</w:t>
      </w:r>
      <w:bookmarkEnd w:id="107"/>
      <w:r w:rsidR="001F253D">
        <w:rPr>
          <w:rStyle w:val="Heading3Char"/>
        </w:rPr>
        <w:t>2</w:t>
      </w:r>
      <w:r w:rsidRPr="00E2619C">
        <w:rPr>
          <w:rStyle w:val="Heading3Char"/>
        </w:rPr>
        <w:t xml:space="preserve">: Sequencing data analysis workflow </w:t>
      </w:r>
      <w:r w:rsidR="00190C44" w:rsidRPr="00E2619C">
        <w:rPr>
          <w:rStyle w:val="Heading3Char"/>
        </w:rPr>
        <w:t>on</w:t>
      </w:r>
      <w:r w:rsidRPr="00E2619C">
        <w:rPr>
          <w:rStyle w:val="Heading3Char"/>
        </w:rPr>
        <w:t xml:space="preserve"> the Galaxy platform</w:t>
      </w:r>
      <w:r w:rsidR="00456E56" w:rsidRPr="00E2619C">
        <w:rPr>
          <w:rStyle w:val="Heading3Char"/>
        </w:rPr>
        <w:t>.</w:t>
      </w:r>
      <w:bookmarkEnd w:id="108"/>
      <w:bookmarkEnd w:id="109"/>
      <w:r w:rsidR="00456E56" w:rsidRPr="00E2619C">
        <w:rPr>
          <w:rStyle w:val="Heading3Char"/>
        </w:rPr>
        <w:t xml:space="preserve"> </w:t>
      </w:r>
      <w:r w:rsidR="00456E56" w:rsidRPr="00E2619C">
        <w:t>The workflow can also be found under this link</w:t>
      </w:r>
      <w:r w:rsidRPr="00E2619C">
        <w:t xml:space="preserve"> </w:t>
      </w:r>
      <w:hyperlink r:id="rId25" w:history="1">
        <w:r w:rsidR="00456E56" w:rsidRPr="00E2619C">
          <w:rPr>
            <w:rStyle w:val="Hyperlink"/>
            <w:color w:val="auto"/>
          </w:rPr>
          <w:t>https://usegalaxy.org/u/jku-itb-lab/w/galaxy-workflow-erbb2</w:t>
        </w:r>
      </w:hyperlink>
      <w:r w:rsidRPr="00E2619C">
        <w:t>.</w:t>
      </w:r>
    </w:p>
    <w:p w14:paraId="791FEDBF" w14:textId="793AD261" w:rsidR="00EC6EF3" w:rsidRPr="00E2619C" w:rsidRDefault="00EC6EF3" w:rsidP="00D506D2"/>
    <w:p w14:paraId="2235E651" w14:textId="77777777" w:rsidR="00364351" w:rsidRPr="00E2619C" w:rsidRDefault="00364351" w:rsidP="00D506D2">
      <w:r w:rsidRPr="00E2619C">
        <w:br w:type="page"/>
      </w:r>
    </w:p>
    <w:p w14:paraId="1660544A" w14:textId="1DAD4709" w:rsidR="003F79B3" w:rsidRPr="00E2619C" w:rsidRDefault="003F79B3" w:rsidP="00E2619C">
      <w:pPr>
        <w:pStyle w:val="Heading2"/>
      </w:pPr>
      <w:bookmarkStart w:id="110" w:name="_Toc159401497"/>
      <w:bookmarkStart w:id="111" w:name="_Toc164766689"/>
      <w:r w:rsidRPr="00E2619C">
        <w:lastRenderedPageBreak/>
        <w:t>Supplementary References</w:t>
      </w:r>
      <w:bookmarkEnd w:id="110"/>
      <w:bookmarkEnd w:id="111"/>
    </w:p>
    <w:p w14:paraId="6F86B2D5" w14:textId="77777777" w:rsidR="00E2619C" w:rsidRPr="00E2619C" w:rsidRDefault="0092191A" w:rsidP="00E2619C">
      <w:pPr>
        <w:rPr>
          <w:noProof/>
        </w:rPr>
      </w:pPr>
      <w:r w:rsidRPr="00E2619C">
        <w:fldChar w:fldCharType="begin"/>
      </w:r>
      <w:r w:rsidRPr="00E2619C">
        <w:instrText xml:space="preserve"> ADDIN EN.REFLIST </w:instrText>
      </w:r>
      <w:r w:rsidRPr="00E2619C">
        <w:fldChar w:fldCharType="separate"/>
      </w:r>
      <w:r w:rsidR="00E2619C" w:rsidRPr="00E2619C">
        <w:rPr>
          <w:noProof/>
        </w:rPr>
        <w:t xml:space="preserve">Abascal F, Harvey LMR, Mitchell E, Lawson ARJ, Lensing SV, Ellis P, Russell AJC, Alcantara RE, Baez-Ortega A, Wang Y et al. 2021. Somatic mutation landscapes at single-molecule resolution. </w:t>
      </w:r>
      <w:r w:rsidR="00E2619C" w:rsidRPr="00E2619C">
        <w:rPr>
          <w:i/>
          <w:noProof/>
        </w:rPr>
        <w:t>Nature</w:t>
      </w:r>
      <w:r w:rsidR="00E2619C" w:rsidRPr="00E2619C">
        <w:rPr>
          <w:noProof/>
        </w:rPr>
        <w:t xml:space="preserve"> </w:t>
      </w:r>
      <w:r w:rsidR="00E2619C" w:rsidRPr="00E2619C">
        <w:rPr>
          <w:b/>
          <w:noProof/>
        </w:rPr>
        <w:t>593</w:t>
      </w:r>
      <w:r w:rsidR="00E2619C" w:rsidRPr="00E2619C">
        <w:rPr>
          <w:noProof/>
        </w:rPr>
        <w:t>: 405-410.</w:t>
      </w:r>
    </w:p>
    <w:p w14:paraId="6F79CD37" w14:textId="77777777" w:rsidR="00E2619C" w:rsidRPr="00E2619C" w:rsidRDefault="00E2619C" w:rsidP="00E2619C">
      <w:pPr>
        <w:rPr>
          <w:noProof/>
        </w:rPr>
      </w:pPr>
      <w:r w:rsidRPr="00E2619C">
        <w:rPr>
          <w:noProof/>
        </w:rPr>
        <w:t xml:space="preserve">Arbeithuber B, Betancourt AJ, Ebner T, Tiemann-Boege I. 2015. Crossovers are associated with mutation and biased gene conversion at recombination hotspots. </w:t>
      </w:r>
      <w:r w:rsidRPr="00E2619C">
        <w:rPr>
          <w:i/>
          <w:noProof/>
        </w:rPr>
        <w:t>Proc Natl Acad Sci U S A</w:t>
      </w:r>
      <w:r w:rsidRPr="00E2619C">
        <w:rPr>
          <w:noProof/>
        </w:rPr>
        <w:t xml:space="preserve"> </w:t>
      </w:r>
      <w:r w:rsidRPr="00E2619C">
        <w:rPr>
          <w:b/>
          <w:noProof/>
        </w:rPr>
        <w:t>112</w:t>
      </w:r>
      <w:r w:rsidRPr="00E2619C">
        <w:rPr>
          <w:noProof/>
        </w:rPr>
        <w:t>: 2109-2114.</w:t>
      </w:r>
    </w:p>
    <w:p w14:paraId="0304ADE4" w14:textId="77777777" w:rsidR="00E2619C" w:rsidRPr="00E2619C" w:rsidRDefault="00E2619C" w:rsidP="00E2619C">
      <w:pPr>
        <w:rPr>
          <w:noProof/>
        </w:rPr>
      </w:pPr>
      <w:r w:rsidRPr="00E2619C">
        <w:rPr>
          <w:noProof/>
        </w:rPr>
        <w:t xml:space="preserve">Arbeithuber B, Makova KD, Tiemann-Boege I. 2016. Artifactual mutations resulting from DNA lesions limit detection levels in ultrasensitive sequencing applications. </w:t>
      </w:r>
      <w:r w:rsidRPr="00E2619C">
        <w:rPr>
          <w:i/>
          <w:noProof/>
        </w:rPr>
        <w:t>DNA Res</w:t>
      </w:r>
      <w:r w:rsidRPr="00E2619C">
        <w:rPr>
          <w:noProof/>
        </w:rPr>
        <w:t xml:space="preserve"> </w:t>
      </w:r>
      <w:r w:rsidRPr="00E2619C">
        <w:rPr>
          <w:b/>
          <w:noProof/>
        </w:rPr>
        <w:t>23</w:t>
      </w:r>
      <w:r w:rsidRPr="00E2619C">
        <w:rPr>
          <w:noProof/>
        </w:rPr>
        <w:t>: 547-559.</w:t>
      </w:r>
    </w:p>
    <w:p w14:paraId="1A671820" w14:textId="77777777" w:rsidR="00E2619C" w:rsidRPr="00E2619C" w:rsidRDefault="00E2619C" w:rsidP="00E2619C">
      <w:pPr>
        <w:rPr>
          <w:noProof/>
        </w:rPr>
      </w:pPr>
      <w:r w:rsidRPr="00E2619C">
        <w:rPr>
          <w:noProof/>
        </w:rPr>
        <w:t xml:space="preserve">Bancaud A, Huet S, Rabut G, Ellenberg J. 2010. Fluorescence perturbation techniques to study mobility and molecular dynamics of proteins in live cells: FRAP, photoactivation, photoconversion, and FLIP. </w:t>
      </w:r>
      <w:r w:rsidRPr="00E2619C">
        <w:rPr>
          <w:i/>
          <w:noProof/>
        </w:rPr>
        <w:t>Cold Spring Harb Protoc</w:t>
      </w:r>
      <w:r w:rsidRPr="00E2619C">
        <w:rPr>
          <w:noProof/>
        </w:rPr>
        <w:t xml:space="preserve"> </w:t>
      </w:r>
      <w:r w:rsidRPr="00E2619C">
        <w:rPr>
          <w:b/>
          <w:noProof/>
        </w:rPr>
        <w:t>2010</w:t>
      </w:r>
      <w:r w:rsidRPr="00E2619C">
        <w:rPr>
          <w:noProof/>
        </w:rPr>
        <w:t>: pdb top90.</w:t>
      </w:r>
    </w:p>
    <w:p w14:paraId="4D06030B" w14:textId="77777777" w:rsidR="00E2619C" w:rsidRPr="00E2619C" w:rsidRDefault="00E2619C" w:rsidP="00E2619C">
      <w:pPr>
        <w:rPr>
          <w:noProof/>
        </w:rPr>
      </w:pPr>
      <w:r w:rsidRPr="00E2619C">
        <w:rPr>
          <w:noProof/>
        </w:rPr>
        <w:t xml:space="preserve">Batta A, Hajdu T, Nagy P. 2023. Improved estimation of the ratio of detection efficiencies of excited acceptors and donors for FRET measurements. </w:t>
      </w:r>
      <w:r w:rsidRPr="00E2619C">
        <w:rPr>
          <w:i/>
          <w:noProof/>
        </w:rPr>
        <w:t>Cytometry A</w:t>
      </w:r>
      <w:r w:rsidRPr="00E2619C">
        <w:rPr>
          <w:noProof/>
        </w:rPr>
        <w:t xml:space="preserve"> </w:t>
      </w:r>
      <w:r w:rsidRPr="00E2619C">
        <w:rPr>
          <w:b/>
          <w:noProof/>
        </w:rPr>
        <w:t>103</w:t>
      </w:r>
      <w:r w:rsidRPr="00E2619C">
        <w:rPr>
          <w:noProof/>
        </w:rPr>
        <w:t>: 563-574.</w:t>
      </w:r>
    </w:p>
    <w:p w14:paraId="09CF23DB" w14:textId="77777777" w:rsidR="00E2619C" w:rsidRPr="00E2619C" w:rsidRDefault="00E2619C" w:rsidP="00E2619C">
      <w:pPr>
        <w:rPr>
          <w:noProof/>
        </w:rPr>
      </w:pPr>
      <w:r w:rsidRPr="00E2619C">
        <w:rPr>
          <w:noProof/>
        </w:rPr>
        <w:t xml:space="preserve">Batta G, Hajdu T, Nagy P. 2021. Characterization of the Effect of Sphingolipid Accumulation on Membrane Compactness, Dipole Potential, and Mobility of Membrane Components. </w:t>
      </w:r>
      <w:r w:rsidRPr="00E2619C">
        <w:rPr>
          <w:i/>
          <w:noProof/>
        </w:rPr>
        <w:t>Methods Mol Biol</w:t>
      </w:r>
      <w:r w:rsidRPr="00E2619C">
        <w:rPr>
          <w:noProof/>
        </w:rPr>
        <w:t xml:space="preserve"> </w:t>
      </w:r>
      <w:r w:rsidRPr="00E2619C">
        <w:rPr>
          <w:b/>
          <w:noProof/>
        </w:rPr>
        <w:t>2187</w:t>
      </w:r>
      <w:r w:rsidRPr="00E2619C">
        <w:rPr>
          <w:noProof/>
        </w:rPr>
        <w:t>: 283-301.</w:t>
      </w:r>
    </w:p>
    <w:p w14:paraId="15EA561D" w14:textId="77777777" w:rsidR="00E2619C" w:rsidRPr="00E2619C" w:rsidRDefault="00E2619C" w:rsidP="00E2619C">
      <w:pPr>
        <w:rPr>
          <w:noProof/>
        </w:rPr>
      </w:pPr>
      <w:r w:rsidRPr="00E2619C">
        <w:rPr>
          <w:noProof/>
        </w:rPr>
        <w:t xml:space="preserve">Benjamini Y, Hochberg Y. 2018. Controlling the False Discovery Rate: A Practical and Powerful Approach to Multiple Testing. </w:t>
      </w:r>
      <w:r w:rsidRPr="00E2619C">
        <w:rPr>
          <w:i/>
          <w:noProof/>
        </w:rPr>
        <w:t>Journal of the Royal Statistical Society: Series B (Methodological)</w:t>
      </w:r>
      <w:r w:rsidRPr="00E2619C">
        <w:rPr>
          <w:noProof/>
        </w:rPr>
        <w:t xml:space="preserve"> </w:t>
      </w:r>
      <w:r w:rsidRPr="00E2619C">
        <w:rPr>
          <w:b/>
          <w:noProof/>
        </w:rPr>
        <w:t>57</w:t>
      </w:r>
      <w:r w:rsidRPr="00E2619C">
        <w:rPr>
          <w:noProof/>
        </w:rPr>
        <w:t>: 289–300.</w:t>
      </w:r>
    </w:p>
    <w:p w14:paraId="6665910C" w14:textId="77777777" w:rsidR="00E2619C" w:rsidRPr="00E2619C" w:rsidRDefault="00E2619C" w:rsidP="00E2619C">
      <w:pPr>
        <w:rPr>
          <w:noProof/>
        </w:rPr>
      </w:pPr>
      <w:r w:rsidRPr="00E2619C">
        <w:rPr>
          <w:noProof/>
        </w:rPr>
        <w:t xml:space="preserve">Borgmann D, Weghuber J, Schaller S, Jacak J, Winkler SM. 2012. Identification of patterns in microscopy images of biological samples using evolution strategies. In </w:t>
      </w:r>
      <w:r w:rsidRPr="00E2619C">
        <w:rPr>
          <w:i/>
          <w:noProof/>
        </w:rPr>
        <w:t>Proceedings of the European Modeling and Simulation Symposium</w:t>
      </w:r>
      <w:r w:rsidRPr="00E2619C">
        <w:rPr>
          <w:noProof/>
        </w:rPr>
        <w:t>.</w:t>
      </w:r>
    </w:p>
    <w:p w14:paraId="0A7215F3" w14:textId="77777777" w:rsidR="00E2619C" w:rsidRPr="00E2619C" w:rsidRDefault="00E2619C" w:rsidP="00E2619C">
      <w:pPr>
        <w:rPr>
          <w:noProof/>
        </w:rPr>
      </w:pPr>
      <w:r w:rsidRPr="00E2619C">
        <w:rPr>
          <w:noProof/>
        </w:rPr>
        <w:t xml:space="preserve">Choi SK, Yoon SR, Calabrese P, Arnheim N. 2008. A germ-line-selective advantage rather than an increased mutation rate can explain some unexpectedly common human disease mutations. </w:t>
      </w:r>
      <w:r w:rsidRPr="00E2619C">
        <w:rPr>
          <w:i/>
          <w:noProof/>
        </w:rPr>
        <w:t>Proc Natl Acad Sci U S A</w:t>
      </w:r>
      <w:r w:rsidRPr="00E2619C">
        <w:rPr>
          <w:noProof/>
        </w:rPr>
        <w:t xml:space="preserve"> </w:t>
      </w:r>
      <w:r w:rsidRPr="00E2619C">
        <w:rPr>
          <w:b/>
          <w:noProof/>
        </w:rPr>
        <w:t>105</w:t>
      </w:r>
      <w:r w:rsidRPr="00E2619C">
        <w:rPr>
          <w:noProof/>
        </w:rPr>
        <w:t>: 10143-10148.</w:t>
      </w:r>
    </w:p>
    <w:p w14:paraId="155B2574" w14:textId="77777777" w:rsidR="00E2619C" w:rsidRPr="00E2619C" w:rsidRDefault="00E2619C" w:rsidP="00E2619C">
      <w:pPr>
        <w:rPr>
          <w:noProof/>
        </w:rPr>
      </w:pPr>
      <w:r w:rsidRPr="00E2619C">
        <w:rPr>
          <w:noProof/>
        </w:rPr>
        <w:t xml:space="preserve">Choi SK, Yoon SR, Calabrese P, Arnheim N. 2012. Positive selection for new disease mutations in the human germline: evidence from the heritable cancer syndrome multiple endocrine neoplasia type 2B. </w:t>
      </w:r>
      <w:r w:rsidRPr="00E2619C">
        <w:rPr>
          <w:i/>
          <w:noProof/>
        </w:rPr>
        <w:t>PLoS Genet</w:t>
      </w:r>
      <w:r w:rsidRPr="00E2619C">
        <w:rPr>
          <w:noProof/>
        </w:rPr>
        <w:t xml:space="preserve"> </w:t>
      </w:r>
      <w:r w:rsidRPr="00E2619C">
        <w:rPr>
          <w:b/>
          <w:noProof/>
        </w:rPr>
        <w:t>8</w:t>
      </w:r>
      <w:r w:rsidRPr="00E2619C">
        <w:rPr>
          <w:noProof/>
        </w:rPr>
        <w:t>: e1002420.</w:t>
      </w:r>
    </w:p>
    <w:p w14:paraId="1836345F" w14:textId="78ACA081" w:rsidR="00E2619C" w:rsidRPr="00E2619C" w:rsidRDefault="00E2619C" w:rsidP="00E2619C">
      <w:pPr>
        <w:rPr>
          <w:noProof/>
        </w:rPr>
      </w:pPr>
      <w:r w:rsidRPr="00E2619C">
        <w:rPr>
          <w:noProof/>
        </w:rPr>
        <w:t xml:space="preserve">Garrison E, Marth G. 2012. Haplotype-Based Variant Detection from Short-Read Sequencing. In </w:t>
      </w:r>
      <w:r w:rsidRPr="00E2619C">
        <w:rPr>
          <w:i/>
          <w:noProof/>
        </w:rPr>
        <w:t>arXiv</w:t>
      </w:r>
      <w:r w:rsidRPr="00E2619C">
        <w:rPr>
          <w:noProof/>
        </w:rPr>
        <w:t xml:space="preserve">, Vol q-bio.GN, p. </w:t>
      </w:r>
      <w:hyperlink r:id="rId26" w:history="1">
        <w:r w:rsidRPr="00E2619C">
          <w:rPr>
            <w:rStyle w:val="Hyperlink"/>
            <w:noProof/>
          </w:rPr>
          <w:t>http://arxiv.org/abs/1207.3907</w:t>
        </w:r>
      </w:hyperlink>
      <w:r w:rsidRPr="00E2619C">
        <w:rPr>
          <w:noProof/>
        </w:rPr>
        <w:t>.</w:t>
      </w:r>
    </w:p>
    <w:p w14:paraId="7DE4773D" w14:textId="77777777" w:rsidR="00E2619C" w:rsidRPr="00E2619C" w:rsidRDefault="00E2619C" w:rsidP="00E2619C">
      <w:pPr>
        <w:rPr>
          <w:noProof/>
        </w:rPr>
      </w:pPr>
      <w:r w:rsidRPr="00E2619C">
        <w:rPr>
          <w:noProof/>
        </w:rPr>
        <w:t xml:space="preserve">Hindson BJ, Ness KD, Masquelier DA, Belgrader P, Heredia NJ, Makarewicz AJ, Bright IJ, Lucero MY, Hiddessen AL, Legler TC et al. 2011. High-throughput droplet digital PCR system for absolute quantitation of DNA copy number. </w:t>
      </w:r>
      <w:r w:rsidRPr="00E2619C">
        <w:rPr>
          <w:i/>
          <w:noProof/>
        </w:rPr>
        <w:t>Analytical chemistry</w:t>
      </w:r>
      <w:r w:rsidRPr="00E2619C">
        <w:rPr>
          <w:noProof/>
        </w:rPr>
        <w:t xml:space="preserve"> </w:t>
      </w:r>
      <w:r w:rsidRPr="00E2619C">
        <w:rPr>
          <w:b/>
          <w:noProof/>
        </w:rPr>
        <w:t>83</w:t>
      </w:r>
      <w:r w:rsidRPr="00E2619C">
        <w:rPr>
          <w:noProof/>
        </w:rPr>
        <w:t>: 8604-8610.</w:t>
      </w:r>
    </w:p>
    <w:p w14:paraId="2FA20EA0" w14:textId="77777777" w:rsidR="00E2619C" w:rsidRPr="002725CE" w:rsidRDefault="00E2619C" w:rsidP="00E2619C">
      <w:pPr>
        <w:rPr>
          <w:noProof/>
          <w:lang w:val="de-DE"/>
        </w:rPr>
      </w:pPr>
      <w:r w:rsidRPr="00E2619C">
        <w:rPr>
          <w:noProof/>
        </w:rPr>
        <w:t xml:space="preserve">Jun G, Wing MK, Abecasis GR, Kang HM. 2015. An efficient and scalable analysis framework for variant extraction and refinement from population-scale DNA sequence data. </w:t>
      </w:r>
      <w:r w:rsidRPr="002725CE">
        <w:rPr>
          <w:i/>
          <w:noProof/>
          <w:lang w:val="de-DE"/>
        </w:rPr>
        <w:t>Genome Res</w:t>
      </w:r>
      <w:r w:rsidRPr="002725CE">
        <w:rPr>
          <w:noProof/>
          <w:lang w:val="de-DE"/>
        </w:rPr>
        <w:t xml:space="preserve"> </w:t>
      </w:r>
      <w:r w:rsidRPr="002725CE">
        <w:rPr>
          <w:b/>
          <w:noProof/>
          <w:lang w:val="de-DE"/>
        </w:rPr>
        <w:t>25</w:t>
      </w:r>
      <w:r w:rsidRPr="002725CE">
        <w:rPr>
          <w:noProof/>
          <w:lang w:val="de-DE"/>
        </w:rPr>
        <w:t>: 918-925.</w:t>
      </w:r>
    </w:p>
    <w:p w14:paraId="7B9052B4" w14:textId="77777777" w:rsidR="00E2619C" w:rsidRPr="002725CE" w:rsidRDefault="00E2619C" w:rsidP="00E2619C">
      <w:pPr>
        <w:rPr>
          <w:noProof/>
          <w:lang w:val="de-DE"/>
        </w:rPr>
      </w:pPr>
      <w:r w:rsidRPr="002725CE">
        <w:rPr>
          <w:noProof/>
          <w:lang w:val="de-DE"/>
        </w:rPr>
        <w:t xml:space="preserve">Karimian T, Hager R, Karner A, Weghuber J, Lanzerstorfer P. 2022. </w:t>
      </w:r>
      <w:r w:rsidRPr="00E2619C">
        <w:rPr>
          <w:noProof/>
        </w:rPr>
        <w:t xml:space="preserve">A Simplified and Robust Activation Procedure of Glass Surfaces for Printing Proteins and Subcellular Micropatterning Experiments. </w:t>
      </w:r>
      <w:r w:rsidRPr="002725CE">
        <w:rPr>
          <w:i/>
          <w:noProof/>
          <w:lang w:val="de-DE"/>
        </w:rPr>
        <w:t>Biosensors (Basel)</w:t>
      </w:r>
      <w:r w:rsidRPr="002725CE">
        <w:rPr>
          <w:noProof/>
          <w:lang w:val="de-DE"/>
        </w:rPr>
        <w:t xml:space="preserve"> </w:t>
      </w:r>
      <w:r w:rsidRPr="002725CE">
        <w:rPr>
          <w:b/>
          <w:noProof/>
          <w:lang w:val="de-DE"/>
        </w:rPr>
        <w:t>12</w:t>
      </w:r>
      <w:r w:rsidRPr="002725CE">
        <w:rPr>
          <w:noProof/>
          <w:lang w:val="de-DE"/>
        </w:rPr>
        <w:t>.</w:t>
      </w:r>
    </w:p>
    <w:p w14:paraId="26039558" w14:textId="77777777" w:rsidR="00E2619C" w:rsidRPr="00E2619C" w:rsidRDefault="00E2619C" w:rsidP="00E2619C">
      <w:pPr>
        <w:rPr>
          <w:noProof/>
        </w:rPr>
      </w:pPr>
      <w:r w:rsidRPr="002725CE">
        <w:rPr>
          <w:noProof/>
          <w:lang w:val="de-DE"/>
        </w:rPr>
        <w:t xml:space="preserve">Krueger F, James F, Ewels P, Afyounian E, Weinstein M, Schuster-Boeckler B, Hulselmans G. 2023. </w:t>
      </w:r>
      <w:r w:rsidRPr="00E2619C">
        <w:rPr>
          <w:noProof/>
        </w:rPr>
        <w:t>TrimGalore: v0.6.10.</w:t>
      </w:r>
    </w:p>
    <w:p w14:paraId="340D4825" w14:textId="77777777" w:rsidR="00E2619C" w:rsidRPr="00E2619C" w:rsidRDefault="00E2619C" w:rsidP="00E2619C">
      <w:pPr>
        <w:rPr>
          <w:noProof/>
        </w:rPr>
      </w:pPr>
      <w:r w:rsidRPr="00E2619C">
        <w:rPr>
          <w:noProof/>
        </w:rPr>
        <w:t xml:space="preserve">Li H. 2013. Aligning sequence reads, clone sequences and assembly contigs with BWA-MEM. </w:t>
      </w:r>
      <w:r w:rsidRPr="00E2619C">
        <w:rPr>
          <w:i/>
          <w:noProof/>
        </w:rPr>
        <w:t>arXiv [q-bioGN]</w:t>
      </w:r>
      <w:r w:rsidRPr="00E2619C">
        <w:rPr>
          <w:noProof/>
        </w:rPr>
        <w:t>.</w:t>
      </w:r>
    </w:p>
    <w:p w14:paraId="6D6AA96D" w14:textId="77777777" w:rsidR="00E2619C" w:rsidRPr="00E2619C" w:rsidRDefault="00E2619C" w:rsidP="00E2619C">
      <w:pPr>
        <w:rPr>
          <w:noProof/>
        </w:rPr>
      </w:pPr>
      <w:r w:rsidRPr="00E2619C">
        <w:rPr>
          <w:noProof/>
        </w:rPr>
        <w:lastRenderedPageBreak/>
        <w:t xml:space="preserve">Moura S, Hartl I, Brumovska V, Yasari A, Striedner Y, Bishara M, Mair T, Ebner T, Schütz GJ, Calabrese PP et al. 2024. Exploring FGFR3 mutations in the male germline: Implications for clonal germline expansions and paternal age-related dysplasias. </w:t>
      </w:r>
      <w:r w:rsidRPr="00E2619C">
        <w:rPr>
          <w:i/>
          <w:noProof/>
        </w:rPr>
        <w:t>Genome Biology and Evolution</w:t>
      </w:r>
      <w:r w:rsidRPr="00E2619C">
        <w:rPr>
          <w:noProof/>
        </w:rPr>
        <w:t xml:space="preserve"> doi:10.1093/gbe/evae015.</w:t>
      </w:r>
    </w:p>
    <w:p w14:paraId="2104E6AF" w14:textId="77777777" w:rsidR="00E2619C" w:rsidRPr="00E2619C" w:rsidRDefault="00E2619C" w:rsidP="00E2619C">
      <w:pPr>
        <w:rPr>
          <w:noProof/>
        </w:rPr>
      </w:pPr>
      <w:r w:rsidRPr="00E2619C">
        <w:rPr>
          <w:noProof/>
        </w:rPr>
        <w:t xml:space="preserve">Nagy P, Szabo A, Varadi T, Kovacs T, Batta G, Szollosi J. 2016. rFRET: A comprehensive, Matlab-based program for analyzing intensity-based ratiometric microscopic FRET experiments. </w:t>
      </w:r>
      <w:r w:rsidRPr="00E2619C">
        <w:rPr>
          <w:i/>
          <w:noProof/>
        </w:rPr>
        <w:t>Cytometry A</w:t>
      </w:r>
      <w:r w:rsidRPr="00E2619C">
        <w:rPr>
          <w:noProof/>
        </w:rPr>
        <w:t xml:space="preserve"> </w:t>
      </w:r>
      <w:r w:rsidRPr="00E2619C">
        <w:rPr>
          <w:b/>
          <w:noProof/>
        </w:rPr>
        <w:t>89</w:t>
      </w:r>
      <w:r w:rsidRPr="00E2619C">
        <w:rPr>
          <w:noProof/>
        </w:rPr>
        <w:t>: 376-384.</w:t>
      </w:r>
    </w:p>
    <w:p w14:paraId="4B72DC9F" w14:textId="77777777" w:rsidR="00E2619C" w:rsidRPr="002725CE" w:rsidRDefault="00E2619C" w:rsidP="00E2619C">
      <w:pPr>
        <w:rPr>
          <w:noProof/>
          <w:lang w:val="de-DE"/>
        </w:rPr>
      </w:pPr>
      <w:r w:rsidRPr="00E2619C">
        <w:rPr>
          <w:noProof/>
        </w:rPr>
        <w:t xml:space="preserve">Povysil G, Heinzl M, Salazar R, Stoler N, Nekrutenko A, Tiemann-Boege I. 2021. Increased yields of duplex sequencing data by a series of quality control tools. </w:t>
      </w:r>
      <w:r w:rsidRPr="002725CE">
        <w:rPr>
          <w:i/>
          <w:noProof/>
          <w:lang w:val="de-DE"/>
        </w:rPr>
        <w:t>NAR Genom Bioinform</w:t>
      </w:r>
      <w:r w:rsidRPr="002725CE">
        <w:rPr>
          <w:noProof/>
          <w:lang w:val="de-DE"/>
        </w:rPr>
        <w:t xml:space="preserve"> </w:t>
      </w:r>
      <w:r w:rsidRPr="002725CE">
        <w:rPr>
          <w:b/>
          <w:noProof/>
          <w:lang w:val="de-DE"/>
        </w:rPr>
        <w:t>3</w:t>
      </w:r>
      <w:r w:rsidRPr="002725CE">
        <w:rPr>
          <w:noProof/>
          <w:lang w:val="de-DE"/>
        </w:rPr>
        <w:t>: lqab002.</w:t>
      </w:r>
    </w:p>
    <w:p w14:paraId="1718969C" w14:textId="77777777" w:rsidR="00E2619C" w:rsidRPr="00E2619C" w:rsidRDefault="00E2619C" w:rsidP="00E2619C">
      <w:pPr>
        <w:rPr>
          <w:noProof/>
        </w:rPr>
      </w:pPr>
      <w:r w:rsidRPr="002725CE">
        <w:rPr>
          <w:noProof/>
          <w:lang w:val="de-DE"/>
        </w:rPr>
        <w:t xml:space="preserve">Qin J, Calabrese P, Tiemann-Boege I, Shinde DN, Yoon SR, Gelfand D, Bauer K, Arnheim N. 2007. </w:t>
      </w:r>
      <w:r w:rsidRPr="00E2619C">
        <w:rPr>
          <w:noProof/>
        </w:rPr>
        <w:t xml:space="preserve">The molecular anatomy of spontaneous germline mutations in human testes. </w:t>
      </w:r>
      <w:r w:rsidRPr="00E2619C">
        <w:rPr>
          <w:i/>
          <w:noProof/>
        </w:rPr>
        <w:t>PLoS Biol</w:t>
      </w:r>
      <w:r w:rsidRPr="00E2619C">
        <w:rPr>
          <w:noProof/>
        </w:rPr>
        <w:t xml:space="preserve"> </w:t>
      </w:r>
      <w:r w:rsidRPr="00E2619C">
        <w:rPr>
          <w:b/>
          <w:noProof/>
        </w:rPr>
        <w:t>5</w:t>
      </w:r>
      <w:r w:rsidRPr="00E2619C">
        <w:rPr>
          <w:noProof/>
        </w:rPr>
        <w:t>: e224.</w:t>
      </w:r>
    </w:p>
    <w:p w14:paraId="03BEBFDE" w14:textId="77777777" w:rsidR="00E2619C" w:rsidRPr="00E2619C" w:rsidRDefault="00E2619C" w:rsidP="00E2619C">
      <w:pPr>
        <w:rPr>
          <w:noProof/>
        </w:rPr>
      </w:pPr>
      <w:r w:rsidRPr="00E2619C">
        <w:rPr>
          <w:noProof/>
        </w:rPr>
        <w:t xml:space="preserve">Salazar R, Arbeithuber B, Ivankovic M, Heinzl M, Moura S, Hartl I, Mair T, Lahnsteiner A, Ebner T, Shebl O et al. 2022. Discovery of an unusually high number of de novo mutations in sperm of older men using duplex sequencing. </w:t>
      </w:r>
      <w:r w:rsidRPr="00E2619C">
        <w:rPr>
          <w:i/>
          <w:noProof/>
        </w:rPr>
        <w:t>Genome Res</w:t>
      </w:r>
      <w:r w:rsidRPr="00E2619C">
        <w:rPr>
          <w:noProof/>
        </w:rPr>
        <w:t xml:space="preserve"> </w:t>
      </w:r>
      <w:r w:rsidRPr="00E2619C">
        <w:rPr>
          <w:b/>
          <w:noProof/>
        </w:rPr>
        <w:t>32</w:t>
      </w:r>
      <w:r w:rsidRPr="00E2619C">
        <w:rPr>
          <w:noProof/>
        </w:rPr>
        <w:t>: 499-511.</w:t>
      </w:r>
    </w:p>
    <w:p w14:paraId="4C473DA8" w14:textId="77777777" w:rsidR="00E2619C" w:rsidRPr="002725CE" w:rsidRDefault="00E2619C" w:rsidP="00E2619C">
      <w:pPr>
        <w:rPr>
          <w:noProof/>
          <w:lang w:val="de-DE"/>
        </w:rPr>
      </w:pPr>
      <w:r w:rsidRPr="00E2619C">
        <w:rPr>
          <w:noProof/>
        </w:rPr>
        <w:t xml:space="preserve">Salk JJ, Loubet-Senear K, Maritschnegg E, Valentine CC, Williams LN, Higgins JE, Horvat R, Vanderstichele A, Nachmanson D, Baker KT et al. 2019. Ultra-Sensitive TP53 Sequencing for Cancer Detection Reveals Progressive Clonal Selection in Normal Tissue over a Century of Human Lifespan. </w:t>
      </w:r>
      <w:r w:rsidRPr="002725CE">
        <w:rPr>
          <w:i/>
          <w:noProof/>
          <w:lang w:val="de-DE"/>
        </w:rPr>
        <w:t>Cell Reports</w:t>
      </w:r>
      <w:r w:rsidRPr="002725CE">
        <w:rPr>
          <w:noProof/>
          <w:lang w:val="de-DE"/>
        </w:rPr>
        <w:t xml:space="preserve"> </w:t>
      </w:r>
      <w:r w:rsidRPr="002725CE">
        <w:rPr>
          <w:b/>
          <w:noProof/>
          <w:lang w:val="de-DE"/>
        </w:rPr>
        <w:t>28</w:t>
      </w:r>
      <w:r w:rsidRPr="002725CE">
        <w:rPr>
          <w:noProof/>
          <w:lang w:val="de-DE"/>
        </w:rPr>
        <w:t>: 132-144.e133.</w:t>
      </w:r>
    </w:p>
    <w:p w14:paraId="704D4030" w14:textId="77777777" w:rsidR="00E2619C" w:rsidRPr="00E2619C" w:rsidRDefault="00E2619C" w:rsidP="00E2619C">
      <w:pPr>
        <w:rPr>
          <w:noProof/>
        </w:rPr>
      </w:pPr>
      <w:r w:rsidRPr="002725CE">
        <w:rPr>
          <w:noProof/>
          <w:lang w:val="de-DE"/>
        </w:rPr>
        <w:t xml:space="preserve">Shinde DN, Elmer DP, Calabrese P, Boulanger J, Arnheim N, Tiemann-Boege I. 2013. </w:t>
      </w:r>
      <w:r w:rsidRPr="00E2619C">
        <w:rPr>
          <w:noProof/>
        </w:rPr>
        <w:t xml:space="preserve">New evidence for positive selection helps explain the paternal age effect observed in achondroplasia. </w:t>
      </w:r>
      <w:r w:rsidRPr="00E2619C">
        <w:rPr>
          <w:i/>
          <w:noProof/>
        </w:rPr>
        <w:t>Hum Mol Genet</w:t>
      </w:r>
      <w:r w:rsidRPr="00E2619C">
        <w:rPr>
          <w:noProof/>
        </w:rPr>
        <w:t xml:space="preserve"> </w:t>
      </w:r>
      <w:r w:rsidRPr="00E2619C">
        <w:rPr>
          <w:b/>
          <w:noProof/>
        </w:rPr>
        <w:t>22</w:t>
      </w:r>
      <w:r w:rsidRPr="00E2619C">
        <w:rPr>
          <w:noProof/>
        </w:rPr>
        <w:t>: 4117-4126.</w:t>
      </w:r>
    </w:p>
    <w:p w14:paraId="6ACF90A1" w14:textId="77777777" w:rsidR="00E2619C" w:rsidRPr="00E2619C" w:rsidRDefault="00E2619C" w:rsidP="00E2619C">
      <w:pPr>
        <w:rPr>
          <w:noProof/>
        </w:rPr>
      </w:pPr>
      <w:r w:rsidRPr="00E2619C">
        <w:rPr>
          <w:noProof/>
        </w:rPr>
        <w:t xml:space="preserve">Stoler N, Arbeithuber B, Guiblet W, Makova KD, Nekrutenko A. 2016. Streamlined analysis of duplex sequencing data with Du Novo. </w:t>
      </w:r>
      <w:r w:rsidRPr="00E2619C">
        <w:rPr>
          <w:i/>
          <w:noProof/>
        </w:rPr>
        <w:t>Genome Biol</w:t>
      </w:r>
      <w:r w:rsidRPr="00E2619C">
        <w:rPr>
          <w:noProof/>
        </w:rPr>
        <w:t xml:space="preserve"> </w:t>
      </w:r>
      <w:r w:rsidRPr="00E2619C">
        <w:rPr>
          <w:b/>
          <w:noProof/>
        </w:rPr>
        <w:t>17</w:t>
      </w:r>
      <w:r w:rsidRPr="00E2619C">
        <w:rPr>
          <w:noProof/>
        </w:rPr>
        <w:t>: 180.</w:t>
      </w:r>
    </w:p>
    <w:p w14:paraId="04EB4535" w14:textId="77777777" w:rsidR="00E2619C" w:rsidRPr="00E2619C" w:rsidRDefault="00E2619C" w:rsidP="00E2619C">
      <w:pPr>
        <w:rPr>
          <w:noProof/>
        </w:rPr>
      </w:pPr>
      <w:r w:rsidRPr="00E2619C">
        <w:rPr>
          <w:noProof/>
        </w:rPr>
        <w:t xml:space="preserve">Storey JD. 2002. A Direct Approach to False Discovery Rates. </w:t>
      </w:r>
      <w:r w:rsidRPr="00E2619C">
        <w:rPr>
          <w:i/>
          <w:noProof/>
        </w:rPr>
        <w:t>Journal of the Royal Statistical Society Series B: Statistical Methodology</w:t>
      </w:r>
      <w:r w:rsidRPr="00E2619C">
        <w:rPr>
          <w:noProof/>
        </w:rPr>
        <w:t xml:space="preserve"> </w:t>
      </w:r>
      <w:r w:rsidRPr="00E2619C">
        <w:rPr>
          <w:b/>
          <w:noProof/>
        </w:rPr>
        <w:t>64</w:t>
      </w:r>
      <w:r w:rsidRPr="00E2619C">
        <w:rPr>
          <w:noProof/>
        </w:rPr>
        <w:t>: 479–498.</w:t>
      </w:r>
    </w:p>
    <w:p w14:paraId="05725887" w14:textId="77777777" w:rsidR="00E2619C" w:rsidRPr="00E2619C" w:rsidRDefault="00E2619C" w:rsidP="00E2619C">
      <w:pPr>
        <w:rPr>
          <w:noProof/>
        </w:rPr>
      </w:pPr>
      <w:r w:rsidRPr="002725CE">
        <w:rPr>
          <w:noProof/>
          <w:lang w:val="de-DE"/>
        </w:rPr>
        <w:t xml:space="preserve">Striedner Y, Arbeithuber B, Moura S, Nowak E, Reinhardt R, Muresan L, Salazar R, Ebner T, Tiemann-Boege I. 2024. </w:t>
      </w:r>
      <w:r w:rsidRPr="00E2619C">
        <w:rPr>
          <w:noProof/>
        </w:rPr>
        <w:t xml:space="preserve">Exploring the Micro-Mosaic Landscape of FGFR3 Mutations in the Ageing Male Germline and Its Implications in Meiotic Differentiation. </w:t>
      </w:r>
      <w:r w:rsidRPr="00E2619C">
        <w:rPr>
          <w:i/>
          <w:noProof/>
        </w:rPr>
        <w:t>Genes</w:t>
      </w:r>
      <w:r w:rsidRPr="00E2619C">
        <w:rPr>
          <w:noProof/>
        </w:rPr>
        <w:t xml:space="preserve"> </w:t>
      </w:r>
      <w:r w:rsidRPr="00E2619C">
        <w:rPr>
          <w:b/>
          <w:noProof/>
        </w:rPr>
        <w:t>15</w:t>
      </w:r>
      <w:r w:rsidRPr="00E2619C">
        <w:rPr>
          <w:noProof/>
        </w:rPr>
        <w:t>: 191.</w:t>
      </w:r>
    </w:p>
    <w:p w14:paraId="18676838" w14:textId="77777777" w:rsidR="00E2619C" w:rsidRPr="00E2619C" w:rsidRDefault="00E2619C" w:rsidP="00E2619C">
      <w:pPr>
        <w:rPr>
          <w:noProof/>
        </w:rPr>
      </w:pPr>
      <w:r w:rsidRPr="00E2619C">
        <w:rPr>
          <w:noProof/>
        </w:rPr>
        <w:t xml:space="preserve">Wilm A, Aw PP, Bertrand D, Yeo GH, Ong SH, Wong CH, Khor CC, Petric R, Hibberd ML, Nagarajan N. 2012. LoFreq: a sequence-quality aware, ultra-sensitive variant caller for uncovering cell-population heterogeneity from high-throughput sequencing datasets. </w:t>
      </w:r>
      <w:r w:rsidRPr="00E2619C">
        <w:rPr>
          <w:i/>
          <w:noProof/>
        </w:rPr>
        <w:t>Nucleic Acids Res</w:t>
      </w:r>
      <w:r w:rsidRPr="00E2619C">
        <w:rPr>
          <w:noProof/>
        </w:rPr>
        <w:t xml:space="preserve"> </w:t>
      </w:r>
      <w:r w:rsidRPr="00E2619C">
        <w:rPr>
          <w:b/>
          <w:noProof/>
        </w:rPr>
        <w:t>40</w:t>
      </w:r>
      <w:r w:rsidRPr="00E2619C">
        <w:rPr>
          <w:noProof/>
        </w:rPr>
        <w:t>: 11189-11201.</w:t>
      </w:r>
    </w:p>
    <w:p w14:paraId="2DF2F90C" w14:textId="77777777" w:rsidR="00E2619C" w:rsidRPr="00E2619C" w:rsidRDefault="00E2619C" w:rsidP="00E2619C">
      <w:pPr>
        <w:rPr>
          <w:noProof/>
        </w:rPr>
      </w:pPr>
      <w:r w:rsidRPr="00E2619C">
        <w:rPr>
          <w:noProof/>
        </w:rPr>
        <w:t xml:space="preserve">Yoon SR, Choi SK, Eboreime J, Gelb BD, Calabrese P, Arnheim N. 2013. Age-dependent germline mosaicism of the most common noonan syndrome mutation shows the signature of germline selection. </w:t>
      </w:r>
      <w:r w:rsidRPr="00E2619C">
        <w:rPr>
          <w:i/>
          <w:noProof/>
        </w:rPr>
        <w:t>Am J Hum Genet</w:t>
      </w:r>
      <w:r w:rsidRPr="00E2619C">
        <w:rPr>
          <w:noProof/>
        </w:rPr>
        <w:t xml:space="preserve"> </w:t>
      </w:r>
      <w:r w:rsidRPr="00E2619C">
        <w:rPr>
          <w:b/>
          <w:noProof/>
        </w:rPr>
        <w:t>92</w:t>
      </w:r>
      <w:r w:rsidRPr="00E2619C">
        <w:rPr>
          <w:noProof/>
        </w:rPr>
        <w:t>: 917-926.</w:t>
      </w:r>
    </w:p>
    <w:p w14:paraId="25BA847D" w14:textId="5215EB5C" w:rsidR="003F79B3" w:rsidRPr="00E2619C" w:rsidRDefault="0092191A" w:rsidP="00E2619C">
      <w:r w:rsidRPr="00E2619C">
        <w:fldChar w:fldCharType="end"/>
      </w:r>
    </w:p>
    <w:sectPr w:rsidR="003F79B3" w:rsidRPr="00E2619C" w:rsidSect="00534FD5">
      <w:headerReference w:type="default" r:id="rId27"/>
      <w:footerReference w:type="default" r:id="rId28"/>
      <w:pgSz w:w="11906" w:h="16838"/>
      <w:pgMar w:top="1417" w:right="1417" w:bottom="1134" w:left="1417" w:header="708"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223D3" w14:textId="77777777" w:rsidR="00FB5163" w:rsidRDefault="00FB5163" w:rsidP="00D506D2">
      <w:r>
        <w:separator/>
      </w:r>
    </w:p>
    <w:p w14:paraId="55452034" w14:textId="77777777" w:rsidR="00FB5163" w:rsidRDefault="00FB5163" w:rsidP="00D506D2"/>
  </w:endnote>
  <w:endnote w:type="continuationSeparator" w:id="0">
    <w:p w14:paraId="621C7B1B" w14:textId="77777777" w:rsidR="00FB5163" w:rsidRDefault="00FB5163" w:rsidP="00D506D2">
      <w:r>
        <w:continuationSeparator/>
      </w:r>
    </w:p>
    <w:p w14:paraId="79ABAFB2" w14:textId="77777777" w:rsidR="00FB5163" w:rsidRDefault="00FB5163" w:rsidP="00D506D2"/>
  </w:endnote>
  <w:endnote w:type="continuationNotice" w:id="1">
    <w:p w14:paraId="317023D1" w14:textId="77777777" w:rsidR="00FB5163" w:rsidRDefault="00FB51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charset w:val="00"/>
    <w:family w:val="roman"/>
    <w:pitch w:val="default"/>
  </w:font>
  <w:font w:name=".AppleSystemUIFont">
    <w:altName w:val="Cambria"/>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UICTFontTextStyleEmphasizedBody">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80420"/>
      <w:docPartObj>
        <w:docPartGallery w:val="Page Numbers (Bottom of Page)"/>
        <w:docPartUnique/>
      </w:docPartObj>
    </w:sdtPr>
    <w:sdtEndPr/>
    <w:sdtContent>
      <w:p w14:paraId="4308E9C5" w14:textId="5228A9BC" w:rsidR="00EA39B6" w:rsidRDefault="00EA39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9CD45D" w14:textId="77777777" w:rsidR="00EA39B6" w:rsidRDefault="00EA39B6" w:rsidP="00D506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C3987" w14:textId="77777777" w:rsidR="00FB5163" w:rsidRDefault="00FB5163" w:rsidP="00D506D2">
      <w:r>
        <w:separator/>
      </w:r>
    </w:p>
    <w:p w14:paraId="00E7A792" w14:textId="77777777" w:rsidR="00FB5163" w:rsidRDefault="00FB5163" w:rsidP="00D506D2"/>
  </w:footnote>
  <w:footnote w:type="continuationSeparator" w:id="0">
    <w:p w14:paraId="6B827765" w14:textId="77777777" w:rsidR="00FB5163" w:rsidRDefault="00FB5163" w:rsidP="00D506D2">
      <w:r>
        <w:continuationSeparator/>
      </w:r>
    </w:p>
    <w:p w14:paraId="072B4B9D" w14:textId="77777777" w:rsidR="00FB5163" w:rsidRDefault="00FB5163" w:rsidP="00D506D2"/>
  </w:footnote>
  <w:footnote w:type="continuationNotice" w:id="1">
    <w:p w14:paraId="66F44939" w14:textId="77777777" w:rsidR="00FB5163" w:rsidRDefault="00FB516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919ED" w14:textId="77777777" w:rsidR="00EA39B6" w:rsidRDefault="00EA3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144628"/>
    <w:multiLevelType w:val="multilevel"/>
    <w:tmpl w:val="5D2A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313AEF"/>
    <w:multiLevelType w:val="hybridMultilevel"/>
    <w:tmpl w:val="4CC46110"/>
    <w:lvl w:ilvl="0" w:tplc="3648BB42">
      <w:start w:val="1"/>
      <w:numFmt w:val="decimal"/>
      <w:lvlText w:val="%1)"/>
      <w:lvlJc w:val="left"/>
      <w:pPr>
        <w:ind w:left="1080" w:hanging="360"/>
      </w:pPr>
    </w:lvl>
    <w:lvl w:ilvl="1" w:tplc="83164704">
      <w:start w:val="1"/>
      <w:numFmt w:val="decimal"/>
      <w:lvlText w:val="%2)"/>
      <w:lvlJc w:val="left"/>
      <w:pPr>
        <w:ind w:left="1080" w:hanging="360"/>
      </w:pPr>
    </w:lvl>
    <w:lvl w:ilvl="2" w:tplc="BDEA2CDC">
      <w:start w:val="1"/>
      <w:numFmt w:val="decimal"/>
      <w:lvlText w:val="%3)"/>
      <w:lvlJc w:val="left"/>
      <w:pPr>
        <w:ind w:left="1080" w:hanging="360"/>
      </w:pPr>
    </w:lvl>
    <w:lvl w:ilvl="3" w:tplc="6E6803DA">
      <w:start w:val="1"/>
      <w:numFmt w:val="decimal"/>
      <w:lvlText w:val="%4)"/>
      <w:lvlJc w:val="left"/>
      <w:pPr>
        <w:ind w:left="1080" w:hanging="360"/>
      </w:pPr>
    </w:lvl>
    <w:lvl w:ilvl="4" w:tplc="31341348">
      <w:start w:val="1"/>
      <w:numFmt w:val="decimal"/>
      <w:lvlText w:val="%5)"/>
      <w:lvlJc w:val="left"/>
      <w:pPr>
        <w:ind w:left="1080" w:hanging="360"/>
      </w:pPr>
    </w:lvl>
    <w:lvl w:ilvl="5" w:tplc="2CA07266">
      <w:start w:val="1"/>
      <w:numFmt w:val="decimal"/>
      <w:lvlText w:val="%6)"/>
      <w:lvlJc w:val="left"/>
      <w:pPr>
        <w:ind w:left="1080" w:hanging="360"/>
      </w:pPr>
    </w:lvl>
    <w:lvl w:ilvl="6" w:tplc="4CA4B13C">
      <w:start w:val="1"/>
      <w:numFmt w:val="decimal"/>
      <w:lvlText w:val="%7)"/>
      <w:lvlJc w:val="left"/>
      <w:pPr>
        <w:ind w:left="1080" w:hanging="360"/>
      </w:pPr>
    </w:lvl>
    <w:lvl w:ilvl="7" w:tplc="DE02A8C0">
      <w:start w:val="1"/>
      <w:numFmt w:val="decimal"/>
      <w:lvlText w:val="%8)"/>
      <w:lvlJc w:val="left"/>
      <w:pPr>
        <w:ind w:left="1080" w:hanging="360"/>
      </w:pPr>
    </w:lvl>
    <w:lvl w:ilvl="8" w:tplc="5FC0D31E">
      <w:start w:val="1"/>
      <w:numFmt w:val="decimal"/>
      <w:lvlText w:val="%9)"/>
      <w:lvlJc w:val="left"/>
      <w:pPr>
        <w:ind w:left="1080" w:hanging="360"/>
      </w:pPr>
    </w:lvl>
  </w:abstractNum>
  <w:abstractNum w:abstractNumId="2" w15:restartNumberingAfterBreak="0">
    <w:nsid w:val="42D05C01"/>
    <w:multiLevelType w:val="multilevel"/>
    <w:tmpl w:val="BDC4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D46CC7"/>
    <w:multiLevelType w:val="multilevel"/>
    <w:tmpl w:val="9EC2F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350B65"/>
    <w:multiLevelType w:val="multilevel"/>
    <w:tmpl w:val="C4DA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95C8D"/>
    <w:multiLevelType w:val="multilevel"/>
    <w:tmpl w:val="C774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7174CF"/>
    <w:multiLevelType w:val="multilevel"/>
    <w:tmpl w:val="DA269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FC7C61"/>
    <w:multiLevelType w:val="multilevel"/>
    <w:tmpl w:val="C848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1E5377"/>
    <w:multiLevelType w:val="multilevel"/>
    <w:tmpl w:val="A8F4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7"/>
  </w:num>
  <w:num w:numId="5">
    <w:abstractNumId w:val="8"/>
  </w:num>
  <w:num w:numId="6">
    <w:abstractNumId w:val="2"/>
  </w:num>
  <w:num w:numId="7">
    <w:abstractNumId w:val="6"/>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sTQwNzUyNTI3tDRX0lEKTi0uzszPAymwqAUAz5ERgywAAAA="/>
    <w:docVar w:name="EN.InstantFormat" w:val="&lt;ENInstantFormat&gt;&lt;Enabled&gt;1&lt;/Enabled&gt;&lt;ScanUnformatted&gt;1&lt;/ScanUnformatted&gt;&lt;ScanChanges&gt;1&lt;/ScanChanges&gt;&lt;Suspended&gt;1&lt;/Suspended&gt;&lt;/ENInstantFormat&gt;"/>
    <w:docVar w:name="EN.Layout" w:val="&lt;ENLayout&gt;&lt;Style&gt;Genome Research&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fz2axtlpsd0deedz6vt991vwsxezpza059&quot;&gt;DuplexSequencing&lt;record-ids&gt;&lt;item&gt;1&lt;/item&gt;&lt;item&gt;15&lt;/item&gt;&lt;item&gt;26&lt;/item&gt;&lt;item&gt;28&lt;/item&gt;&lt;item&gt;29&lt;/item&gt;&lt;item&gt;34&lt;/item&gt;&lt;item&gt;52&lt;/item&gt;&lt;item&gt;60&lt;/item&gt;&lt;item&gt;71&lt;/item&gt;&lt;item&gt;73&lt;/item&gt;&lt;item&gt;79&lt;/item&gt;&lt;item&gt;80&lt;/item&gt;&lt;item&gt;81&lt;/item&gt;&lt;item&gt;187&lt;/item&gt;&lt;item&gt;190&lt;/item&gt;&lt;item&gt;383&lt;/item&gt;&lt;item&gt;387&lt;/item&gt;&lt;item&gt;417&lt;/item&gt;&lt;item&gt;490&lt;/item&gt;&lt;item&gt;555&lt;/item&gt;&lt;item&gt;562&lt;/item&gt;&lt;item&gt;563&lt;/item&gt;&lt;item&gt;600&lt;/item&gt;&lt;item&gt;616&lt;/item&gt;&lt;item&gt;618&lt;/item&gt;&lt;item&gt;621&lt;/item&gt;&lt;item&gt;625&lt;/item&gt;&lt;item&gt;626&lt;/item&gt;&lt;/record-ids&gt;&lt;/item&gt;&lt;/Libraries&gt;"/>
  </w:docVars>
  <w:rsids>
    <w:rsidRoot w:val="005C7C3B"/>
    <w:rsid w:val="000026F0"/>
    <w:rsid w:val="00005BD4"/>
    <w:rsid w:val="00012B70"/>
    <w:rsid w:val="00014C3A"/>
    <w:rsid w:val="00022702"/>
    <w:rsid w:val="00025272"/>
    <w:rsid w:val="0002577E"/>
    <w:rsid w:val="00027055"/>
    <w:rsid w:val="00027391"/>
    <w:rsid w:val="00027429"/>
    <w:rsid w:val="00027F73"/>
    <w:rsid w:val="0003072B"/>
    <w:rsid w:val="00036E29"/>
    <w:rsid w:val="00042ACB"/>
    <w:rsid w:val="00042FBA"/>
    <w:rsid w:val="0004472C"/>
    <w:rsid w:val="0004706C"/>
    <w:rsid w:val="00051D10"/>
    <w:rsid w:val="00052D78"/>
    <w:rsid w:val="00054531"/>
    <w:rsid w:val="000613C2"/>
    <w:rsid w:val="000658F0"/>
    <w:rsid w:val="00070753"/>
    <w:rsid w:val="0007157B"/>
    <w:rsid w:val="000763C5"/>
    <w:rsid w:val="000839A6"/>
    <w:rsid w:val="00084F6C"/>
    <w:rsid w:val="00085B73"/>
    <w:rsid w:val="00090406"/>
    <w:rsid w:val="000917FA"/>
    <w:rsid w:val="00093E2E"/>
    <w:rsid w:val="0009641B"/>
    <w:rsid w:val="000A24AE"/>
    <w:rsid w:val="000A2C87"/>
    <w:rsid w:val="000A37BB"/>
    <w:rsid w:val="000B19FA"/>
    <w:rsid w:val="000B3D1B"/>
    <w:rsid w:val="000B4C29"/>
    <w:rsid w:val="000B58CF"/>
    <w:rsid w:val="000B5ABC"/>
    <w:rsid w:val="000B7D93"/>
    <w:rsid w:val="000C1945"/>
    <w:rsid w:val="000C19D0"/>
    <w:rsid w:val="000C3D82"/>
    <w:rsid w:val="000C411F"/>
    <w:rsid w:val="000D078D"/>
    <w:rsid w:val="000D733D"/>
    <w:rsid w:val="000D7727"/>
    <w:rsid w:val="000E02BC"/>
    <w:rsid w:val="000E05F1"/>
    <w:rsid w:val="000E2E7B"/>
    <w:rsid w:val="000E5144"/>
    <w:rsid w:val="000E5701"/>
    <w:rsid w:val="000E6E1D"/>
    <w:rsid w:val="000E73BC"/>
    <w:rsid w:val="000F43E3"/>
    <w:rsid w:val="000F49A1"/>
    <w:rsid w:val="000F67C5"/>
    <w:rsid w:val="000F72C4"/>
    <w:rsid w:val="00102A58"/>
    <w:rsid w:val="00110D9F"/>
    <w:rsid w:val="0011163D"/>
    <w:rsid w:val="00112B39"/>
    <w:rsid w:val="00116CA6"/>
    <w:rsid w:val="00126626"/>
    <w:rsid w:val="00130833"/>
    <w:rsid w:val="00131256"/>
    <w:rsid w:val="00134262"/>
    <w:rsid w:val="001355ED"/>
    <w:rsid w:val="00135B1C"/>
    <w:rsid w:val="0014205C"/>
    <w:rsid w:val="00143DE5"/>
    <w:rsid w:val="00151020"/>
    <w:rsid w:val="00152275"/>
    <w:rsid w:val="001567B6"/>
    <w:rsid w:val="00161D59"/>
    <w:rsid w:val="001705D0"/>
    <w:rsid w:val="0017126A"/>
    <w:rsid w:val="00171D8D"/>
    <w:rsid w:val="00172F86"/>
    <w:rsid w:val="0017727E"/>
    <w:rsid w:val="0017748D"/>
    <w:rsid w:val="00177935"/>
    <w:rsid w:val="00180E09"/>
    <w:rsid w:val="001849F6"/>
    <w:rsid w:val="00186F27"/>
    <w:rsid w:val="00190C44"/>
    <w:rsid w:val="0019310D"/>
    <w:rsid w:val="001943AB"/>
    <w:rsid w:val="00195B4C"/>
    <w:rsid w:val="001966A8"/>
    <w:rsid w:val="001A07C5"/>
    <w:rsid w:val="001A0AB8"/>
    <w:rsid w:val="001A21AA"/>
    <w:rsid w:val="001A7AAC"/>
    <w:rsid w:val="001B2BFB"/>
    <w:rsid w:val="001B3DC0"/>
    <w:rsid w:val="001B5FAD"/>
    <w:rsid w:val="001C29A8"/>
    <w:rsid w:val="001C4DDB"/>
    <w:rsid w:val="001D1AB9"/>
    <w:rsid w:val="001D2412"/>
    <w:rsid w:val="001D4D31"/>
    <w:rsid w:val="001E203A"/>
    <w:rsid w:val="001E22C1"/>
    <w:rsid w:val="001E6E43"/>
    <w:rsid w:val="001E7A5C"/>
    <w:rsid w:val="001F205B"/>
    <w:rsid w:val="001F253D"/>
    <w:rsid w:val="002001CC"/>
    <w:rsid w:val="00202377"/>
    <w:rsid w:val="00205D49"/>
    <w:rsid w:val="00206B63"/>
    <w:rsid w:val="002131A3"/>
    <w:rsid w:val="002159F8"/>
    <w:rsid w:val="00216445"/>
    <w:rsid w:val="002240B5"/>
    <w:rsid w:val="00233720"/>
    <w:rsid w:val="00233CD1"/>
    <w:rsid w:val="00241630"/>
    <w:rsid w:val="002418FD"/>
    <w:rsid w:val="002434F5"/>
    <w:rsid w:val="00243D9A"/>
    <w:rsid w:val="002502BB"/>
    <w:rsid w:val="00251CF2"/>
    <w:rsid w:val="00253CF3"/>
    <w:rsid w:val="002548F7"/>
    <w:rsid w:val="00254A0E"/>
    <w:rsid w:val="00260232"/>
    <w:rsid w:val="00263A8E"/>
    <w:rsid w:val="00266627"/>
    <w:rsid w:val="00267D01"/>
    <w:rsid w:val="002725CE"/>
    <w:rsid w:val="0027267B"/>
    <w:rsid w:val="00273E30"/>
    <w:rsid w:val="00274EAD"/>
    <w:rsid w:val="0027577D"/>
    <w:rsid w:val="002827BD"/>
    <w:rsid w:val="002832AB"/>
    <w:rsid w:val="00283A6C"/>
    <w:rsid w:val="00290231"/>
    <w:rsid w:val="002916B3"/>
    <w:rsid w:val="00293892"/>
    <w:rsid w:val="002966E3"/>
    <w:rsid w:val="002971ED"/>
    <w:rsid w:val="002A39CF"/>
    <w:rsid w:val="002A58D7"/>
    <w:rsid w:val="002B044B"/>
    <w:rsid w:val="002B059A"/>
    <w:rsid w:val="002B0D9D"/>
    <w:rsid w:val="002B2639"/>
    <w:rsid w:val="002B2756"/>
    <w:rsid w:val="002B4198"/>
    <w:rsid w:val="002C3BCF"/>
    <w:rsid w:val="002C4256"/>
    <w:rsid w:val="002C44EC"/>
    <w:rsid w:val="002C76E2"/>
    <w:rsid w:val="002C7A89"/>
    <w:rsid w:val="002D0F85"/>
    <w:rsid w:val="002D73A3"/>
    <w:rsid w:val="002E0102"/>
    <w:rsid w:val="002E094D"/>
    <w:rsid w:val="002E2FA1"/>
    <w:rsid w:val="002E48C7"/>
    <w:rsid w:val="002E4F3D"/>
    <w:rsid w:val="002E7F66"/>
    <w:rsid w:val="002F026B"/>
    <w:rsid w:val="002F5B82"/>
    <w:rsid w:val="002F5DFB"/>
    <w:rsid w:val="003006EE"/>
    <w:rsid w:val="003018EE"/>
    <w:rsid w:val="003115C8"/>
    <w:rsid w:val="00321398"/>
    <w:rsid w:val="0032548E"/>
    <w:rsid w:val="00325EF9"/>
    <w:rsid w:val="003260F2"/>
    <w:rsid w:val="00335EF1"/>
    <w:rsid w:val="0033722D"/>
    <w:rsid w:val="003407AB"/>
    <w:rsid w:val="00343E1D"/>
    <w:rsid w:val="003521CE"/>
    <w:rsid w:val="00353268"/>
    <w:rsid w:val="00355D84"/>
    <w:rsid w:val="003603B9"/>
    <w:rsid w:val="00361594"/>
    <w:rsid w:val="00363E9F"/>
    <w:rsid w:val="00364351"/>
    <w:rsid w:val="00370207"/>
    <w:rsid w:val="0037301F"/>
    <w:rsid w:val="003776CA"/>
    <w:rsid w:val="00377D06"/>
    <w:rsid w:val="00381F6D"/>
    <w:rsid w:val="003821F5"/>
    <w:rsid w:val="00384C44"/>
    <w:rsid w:val="00391147"/>
    <w:rsid w:val="00395A74"/>
    <w:rsid w:val="00396EF1"/>
    <w:rsid w:val="003A1B94"/>
    <w:rsid w:val="003A4B88"/>
    <w:rsid w:val="003A4EC4"/>
    <w:rsid w:val="003B0556"/>
    <w:rsid w:val="003B3D20"/>
    <w:rsid w:val="003B56D9"/>
    <w:rsid w:val="003B6E9C"/>
    <w:rsid w:val="003C3102"/>
    <w:rsid w:val="003C5D7A"/>
    <w:rsid w:val="003D074C"/>
    <w:rsid w:val="003D6901"/>
    <w:rsid w:val="003D788D"/>
    <w:rsid w:val="003D7A27"/>
    <w:rsid w:val="003E3785"/>
    <w:rsid w:val="003E3CB7"/>
    <w:rsid w:val="003E3FAA"/>
    <w:rsid w:val="003E4340"/>
    <w:rsid w:val="003E5CF1"/>
    <w:rsid w:val="003F00DA"/>
    <w:rsid w:val="003F1AF8"/>
    <w:rsid w:val="003F2858"/>
    <w:rsid w:val="003F5514"/>
    <w:rsid w:val="003F79B3"/>
    <w:rsid w:val="00401766"/>
    <w:rsid w:val="00402A0E"/>
    <w:rsid w:val="004047DE"/>
    <w:rsid w:val="004050B8"/>
    <w:rsid w:val="004051DC"/>
    <w:rsid w:val="00406199"/>
    <w:rsid w:val="0040731A"/>
    <w:rsid w:val="00407666"/>
    <w:rsid w:val="00407DAD"/>
    <w:rsid w:val="0041511A"/>
    <w:rsid w:val="004167F0"/>
    <w:rsid w:val="004246E9"/>
    <w:rsid w:val="00427913"/>
    <w:rsid w:val="0043181E"/>
    <w:rsid w:val="00433DDF"/>
    <w:rsid w:val="00443690"/>
    <w:rsid w:val="004449F9"/>
    <w:rsid w:val="00444CDB"/>
    <w:rsid w:val="00445CAA"/>
    <w:rsid w:val="00446735"/>
    <w:rsid w:val="00451A9B"/>
    <w:rsid w:val="00454268"/>
    <w:rsid w:val="00456E56"/>
    <w:rsid w:val="0046120D"/>
    <w:rsid w:val="00462270"/>
    <w:rsid w:val="00466EB1"/>
    <w:rsid w:val="004708A3"/>
    <w:rsid w:val="00470CC2"/>
    <w:rsid w:val="00471F07"/>
    <w:rsid w:val="00473265"/>
    <w:rsid w:val="004740A4"/>
    <w:rsid w:val="00482E60"/>
    <w:rsid w:val="00490822"/>
    <w:rsid w:val="0049354D"/>
    <w:rsid w:val="00493A77"/>
    <w:rsid w:val="004950D3"/>
    <w:rsid w:val="00495935"/>
    <w:rsid w:val="0049751F"/>
    <w:rsid w:val="004A081A"/>
    <w:rsid w:val="004A4054"/>
    <w:rsid w:val="004A7185"/>
    <w:rsid w:val="004A744F"/>
    <w:rsid w:val="004B147A"/>
    <w:rsid w:val="004B2504"/>
    <w:rsid w:val="004B2CF8"/>
    <w:rsid w:val="004B5784"/>
    <w:rsid w:val="004C3B64"/>
    <w:rsid w:val="004D0300"/>
    <w:rsid w:val="004D0DBB"/>
    <w:rsid w:val="004D3834"/>
    <w:rsid w:val="004E1498"/>
    <w:rsid w:val="004E2F56"/>
    <w:rsid w:val="004E502E"/>
    <w:rsid w:val="004E7333"/>
    <w:rsid w:val="004F12BB"/>
    <w:rsid w:val="004F59ED"/>
    <w:rsid w:val="004F630B"/>
    <w:rsid w:val="00502B2F"/>
    <w:rsid w:val="00504C07"/>
    <w:rsid w:val="00506D95"/>
    <w:rsid w:val="00507F79"/>
    <w:rsid w:val="005112C1"/>
    <w:rsid w:val="00520DC7"/>
    <w:rsid w:val="00521AAB"/>
    <w:rsid w:val="00533800"/>
    <w:rsid w:val="00534FD5"/>
    <w:rsid w:val="00536869"/>
    <w:rsid w:val="00542DB0"/>
    <w:rsid w:val="00543307"/>
    <w:rsid w:val="00546CCB"/>
    <w:rsid w:val="005511B2"/>
    <w:rsid w:val="00554826"/>
    <w:rsid w:val="005552AC"/>
    <w:rsid w:val="0055608F"/>
    <w:rsid w:val="005566D4"/>
    <w:rsid w:val="0056213D"/>
    <w:rsid w:val="00565FB3"/>
    <w:rsid w:val="00574E9B"/>
    <w:rsid w:val="005757A2"/>
    <w:rsid w:val="00576D75"/>
    <w:rsid w:val="00585859"/>
    <w:rsid w:val="0058746D"/>
    <w:rsid w:val="00591427"/>
    <w:rsid w:val="00594F61"/>
    <w:rsid w:val="0059594E"/>
    <w:rsid w:val="00595DEF"/>
    <w:rsid w:val="005A07F0"/>
    <w:rsid w:val="005A428F"/>
    <w:rsid w:val="005A50F4"/>
    <w:rsid w:val="005B1627"/>
    <w:rsid w:val="005B207F"/>
    <w:rsid w:val="005B30B1"/>
    <w:rsid w:val="005B6754"/>
    <w:rsid w:val="005C2638"/>
    <w:rsid w:val="005C49BE"/>
    <w:rsid w:val="005C7C3B"/>
    <w:rsid w:val="005D61C2"/>
    <w:rsid w:val="005E6492"/>
    <w:rsid w:val="005F510E"/>
    <w:rsid w:val="00601567"/>
    <w:rsid w:val="00601BEA"/>
    <w:rsid w:val="00605A54"/>
    <w:rsid w:val="006142A4"/>
    <w:rsid w:val="00614645"/>
    <w:rsid w:val="0061635A"/>
    <w:rsid w:val="006173DA"/>
    <w:rsid w:val="00620C29"/>
    <w:rsid w:val="00620C49"/>
    <w:rsid w:val="006230BB"/>
    <w:rsid w:val="006238BC"/>
    <w:rsid w:val="006335E4"/>
    <w:rsid w:val="0063580C"/>
    <w:rsid w:val="00636A63"/>
    <w:rsid w:val="006402E0"/>
    <w:rsid w:val="006420CB"/>
    <w:rsid w:val="00643779"/>
    <w:rsid w:val="00644C58"/>
    <w:rsid w:val="0064686A"/>
    <w:rsid w:val="00650E9E"/>
    <w:rsid w:val="00652F76"/>
    <w:rsid w:val="00654D40"/>
    <w:rsid w:val="006553D4"/>
    <w:rsid w:val="0065673D"/>
    <w:rsid w:val="00664EC1"/>
    <w:rsid w:val="00665059"/>
    <w:rsid w:val="006709AC"/>
    <w:rsid w:val="0067397E"/>
    <w:rsid w:val="00674575"/>
    <w:rsid w:val="00675983"/>
    <w:rsid w:val="006775F5"/>
    <w:rsid w:val="00680632"/>
    <w:rsid w:val="00686222"/>
    <w:rsid w:val="00686502"/>
    <w:rsid w:val="0068767A"/>
    <w:rsid w:val="00691FBA"/>
    <w:rsid w:val="006963D8"/>
    <w:rsid w:val="006A2411"/>
    <w:rsid w:val="006A4589"/>
    <w:rsid w:val="006B0469"/>
    <w:rsid w:val="006B090D"/>
    <w:rsid w:val="006B2F83"/>
    <w:rsid w:val="006B4197"/>
    <w:rsid w:val="006B4766"/>
    <w:rsid w:val="006B61F6"/>
    <w:rsid w:val="006C3553"/>
    <w:rsid w:val="006C6744"/>
    <w:rsid w:val="006C6C95"/>
    <w:rsid w:val="006C7E7A"/>
    <w:rsid w:val="006E32A5"/>
    <w:rsid w:val="006F1C2E"/>
    <w:rsid w:val="006F2892"/>
    <w:rsid w:val="006F2D4C"/>
    <w:rsid w:val="0070075D"/>
    <w:rsid w:val="007018FD"/>
    <w:rsid w:val="00705611"/>
    <w:rsid w:val="007074A6"/>
    <w:rsid w:val="00711FA3"/>
    <w:rsid w:val="00712348"/>
    <w:rsid w:val="00713C04"/>
    <w:rsid w:val="00716BC3"/>
    <w:rsid w:val="007222C6"/>
    <w:rsid w:val="00725F31"/>
    <w:rsid w:val="00725FD7"/>
    <w:rsid w:val="00731FFD"/>
    <w:rsid w:val="00734272"/>
    <w:rsid w:val="00737DAF"/>
    <w:rsid w:val="00743BCE"/>
    <w:rsid w:val="007461F6"/>
    <w:rsid w:val="00746576"/>
    <w:rsid w:val="007467B8"/>
    <w:rsid w:val="00747CBC"/>
    <w:rsid w:val="00750C52"/>
    <w:rsid w:val="0075453A"/>
    <w:rsid w:val="00755BC7"/>
    <w:rsid w:val="00755D6F"/>
    <w:rsid w:val="0075612B"/>
    <w:rsid w:val="007607B7"/>
    <w:rsid w:val="00762133"/>
    <w:rsid w:val="00765B85"/>
    <w:rsid w:val="007705B0"/>
    <w:rsid w:val="007716A0"/>
    <w:rsid w:val="00774D94"/>
    <w:rsid w:val="00781D4A"/>
    <w:rsid w:val="00783A67"/>
    <w:rsid w:val="0078406A"/>
    <w:rsid w:val="00790964"/>
    <w:rsid w:val="00791891"/>
    <w:rsid w:val="0079431B"/>
    <w:rsid w:val="00794C44"/>
    <w:rsid w:val="00796D05"/>
    <w:rsid w:val="007A03A0"/>
    <w:rsid w:val="007A201F"/>
    <w:rsid w:val="007A4436"/>
    <w:rsid w:val="007A725E"/>
    <w:rsid w:val="007B6C7E"/>
    <w:rsid w:val="007B741B"/>
    <w:rsid w:val="007C03BE"/>
    <w:rsid w:val="007C0831"/>
    <w:rsid w:val="007C187A"/>
    <w:rsid w:val="007C2D71"/>
    <w:rsid w:val="007D133A"/>
    <w:rsid w:val="007D3C11"/>
    <w:rsid w:val="007D709F"/>
    <w:rsid w:val="007E1345"/>
    <w:rsid w:val="007E783B"/>
    <w:rsid w:val="007F08E4"/>
    <w:rsid w:val="007F2DBD"/>
    <w:rsid w:val="007F2E2D"/>
    <w:rsid w:val="007F6F62"/>
    <w:rsid w:val="007F7233"/>
    <w:rsid w:val="00801CF7"/>
    <w:rsid w:val="00803825"/>
    <w:rsid w:val="0080437E"/>
    <w:rsid w:val="0080632A"/>
    <w:rsid w:val="008157C6"/>
    <w:rsid w:val="00820AB6"/>
    <w:rsid w:val="00823665"/>
    <w:rsid w:val="0082491C"/>
    <w:rsid w:val="00826AB0"/>
    <w:rsid w:val="008274F7"/>
    <w:rsid w:val="00832088"/>
    <w:rsid w:val="0083323E"/>
    <w:rsid w:val="0083586C"/>
    <w:rsid w:val="00843126"/>
    <w:rsid w:val="00845A67"/>
    <w:rsid w:val="00852D08"/>
    <w:rsid w:val="00862773"/>
    <w:rsid w:val="008642C0"/>
    <w:rsid w:val="00872DB9"/>
    <w:rsid w:val="00881A0F"/>
    <w:rsid w:val="00882374"/>
    <w:rsid w:val="008864C8"/>
    <w:rsid w:val="00886C7F"/>
    <w:rsid w:val="00893242"/>
    <w:rsid w:val="0089330A"/>
    <w:rsid w:val="00893329"/>
    <w:rsid w:val="00893A66"/>
    <w:rsid w:val="00895883"/>
    <w:rsid w:val="008A1CB5"/>
    <w:rsid w:val="008A3DBF"/>
    <w:rsid w:val="008A64C8"/>
    <w:rsid w:val="008B0440"/>
    <w:rsid w:val="008B1B9E"/>
    <w:rsid w:val="008B1FEA"/>
    <w:rsid w:val="008B21EB"/>
    <w:rsid w:val="008B2726"/>
    <w:rsid w:val="008C1320"/>
    <w:rsid w:val="008C3900"/>
    <w:rsid w:val="008C5F10"/>
    <w:rsid w:val="008C6E4A"/>
    <w:rsid w:val="008D3B97"/>
    <w:rsid w:val="008D660F"/>
    <w:rsid w:val="008D7E3D"/>
    <w:rsid w:val="008E273E"/>
    <w:rsid w:val="008E597A"/>
    <w:rsid w:val="008E6F11"/>
    <w:rsid w:val="008F3CDA"/>
    <w:rsid w:val="008F550B"/>
    <w:rsid w:val="008F6022"/>
    <w:rsid w:val="00905C00"/>
    <w:rsid w:val="00906D15"/>
    <w:rsid w:val="00906F6E"/>
    <w:rsid w:val="0090750C"/>
    <w:rsid w:val="00907D51"/>
    <w:rsid w:val="0091614F"/>
    <w:rsid w:val="0092191A"/>
    <w:rsid w:val="009248AF"/>
    <w:rsid w:val="00924966"/>
    <w:rsid w:val="00925AF6"/>
    <w:rsid w:val="0092737F"/>
    <w:rsid w:val="00927C17"/>
    <w:rsid w:val="00936790"/>
    <w:rsid w:val="0093713D"/>
    <w:rsid w:val="009405CD"/>
    <w:rsid w:val="009449A5"/>
    <w:rsid w:val="0094520D"/>
    <w:rsid w:val="00945F58"/>
    <w:rsid w:val="009471C2"/>
    <w:rsid w:val="009538FE"/>
    <w:rsid w:val="00960C75"/>
    <w:rsid w:val="00962DA2"/>
    <w:rsid w:val="00963880"/>
    <w:rsid w:val="0097006C"/>
    <w:rsid w:val="00973F58"/>
    <w:rsid w:val="00976A50"/>
    <w:rsid w:val="0098049E"/>
    <w:rsid w:val="009809A5"/>
    <w:rsid w:val="00984E8F"/>
    <w:rsid w:val="00985B45"/>
    <w:rsid w:val="00993FE2"/>
    <w:rsid w:val="00994DB7"/>
    <w:rsid w:val="009953CC"/>
    <w:rsid w:val="009A0EB5"/>
    <w:rsid w:val="009A37BD"/>
    <w:rsid w:val="009A5E05"/>
    <w:rsid w:val="009A76B1"/>
    <w:rsid w:val="009A7936"/>
    <w:rsid w:val="009B37B7"/>
    <w:rsid w:val="009C042E"/>
    <w:rsid w:val="009C225D"/>
    <w:rsid w:val="009C4DF6"/>
    <w:rsid w:val="009C69F1"/>
    <w:rsid w:val="009D0B0F"/>
    <w:rsid w:val="009D1718"/>
    <w:rsid w:val="009D1BFF"/>
    <w:rsid w:val="009D251F"/>
    <w:rsid w:val="009D5373"/>
    <w:rsid w:val="009D5461"/>
    <w:rsid w:val="009D590C"/>
    <w:rsid w:val="009E19AB"/>
    <w:rsid w:val="009E31D6"/>
    <w:rsid w:val="009F012B"/>
    <w:rsid w:val="009F0937"/>
    <w:rsid w:val="009F0D95"/>
    <w:rsid w:val="009F1F96"/>
    <w:rsid w:val="009F3E49"/>
    <w:rsid w:val="009F50BB"/>
    <w:rsid w:val="009F6A5A"/>
    <w:rsid w:val="009F7851"/>
    <w:rsid w:val="009F7FFA"/>
    <w:rsid w:val="00A00E20"/>
    <w:rsid w:val="00A039B9"/>
    <w:rsid w:val="00A12D8F"/>
    <w:rsid w:val="00A13CDB"/>
    <w:rsid w:val="00A16662"/>
    <w:rsid w:val="00A17BC3"/>
    <w:rsid w:val="00A20169"/>
    <w:rsid w:val="00A220AF"/>
    <w:rsid w:val="00A2327D"/>
    <w:rsid w:val="00A24322"/>
    <w:rsid w:val="00A253F5"/>
    <w:rsid w:val="00A30FC5"/>
    <w:rsid w:val="00A33264"/>
    <w:rsid w:val="00A334CF"/>
    <w:rsid w:val="00A43ECE"/>
    <w:rsid w:val="00A44503"/>
    <w:rsid w:val="00A44AE7"/>
    <w:rsid w:val="00A46264"/>
    <w:rsid w:val="00A466D4"/>
    <w:rsid w:val="00A478BC"/>
    <w:rsid w:val="00A5132D"/>
    <w:rsid w:val="00A52E4B"/>
    <w:rsid w:val="00A571FF"/>
    <w:rsid w:val="00A61327"/>
    <w:rsid w:val="00A613D8"/>
    <w:rsid w:val="00A647A3"/>
    <w:rsid w:val="00A648F6"/>
    <w:rsid w:val="00A64DDE"/>
    <w:rsid w:val="00A64DEA"/>
    <w:rsid w:val="00A65DD9"/>
    <w:rsid w:val="00A6614C"/>
    <w:rsid w:val="00A72D43"/>
    <w:rsid w:val="00A7754A"/>
    <w:rsid w:val="00A8331B"/>
    <w:rsid w:val="00A85CDE"/>
    <w:rsid w:val="00A86851"/>
    <w:rsid w:val="00A8796D"/>
    <w:rsid w:val="00A96407"/>
    <w:rsid w:val="00A96ACC"/>
    <w:rsid w:val="00AA6F9F"/>
    <w:rsid w:val="00AB193C"/>
    <w:rsid w:val="00AB648B"/>
    <w:rsid w:val="00AB7D9E"/>
    <w:rsid w:val="00AC2CE9"/>
    <w:rsid w:val="00AC614E"/>
    <w:rsid w:val="00AC695D"/>
    <w:rsid w:val="00AC7C12"/>
    <w:rsid w:val="00AD3363"/>
    <w:rsid w:val="00AD44F7"/>
    <w:rsid w:val="00AD5F6B"/>
    <w:rsid w:val="00AD6764"/>
    <w:rsid w:val="00AD7FD0"/>
    <w:rsid w:val="00AE0413"/>
    <w:rsid w:val="00AE3431"/>
    <w:rsid w:val="00AE4CCC"/>
    <w:rsid w:val="00AE4D18"/>
    <w:rsid w:val="00AE505A"/>
    <w:rsid w:val="00AE5736"/>
    <w:rsid w:val="00AF03AA"/>
    <w:rsid w:val="00AF3D27"/>
    <w:rsid w:val="00AF6741"/>
    <w:rsid w:val="00B02E0E"/>
    <w:rsid w:val="00B0322E"/>
    <w:rsid w:val="00B07698"/>
    <w:rsid w:val="00B10196"/>
    <w:rsid w:val="00B10A46"/>
    <w:rsid w:val="00B111C8"/>
    <w:rsid w:val="00B11B77"/>
    <w:rsid w:val="00B1709F"/>
    <w:rsid w:val="00B17A03"/>
    <w:rsid w:val="00B20BCE"/>
    <w:rsid w:val="00B21647"/>
    <w:rsid w:val="00B230FC"/>
    <w:rsid w:val="00B2613E"/>
    <w:rsid w:val="00B33351"/>
    <w:rsid w:val="00B3511B"/>
    <w:rsid w:val="00B351E5"/>
    <w:rsid w:val="00B41210"/>
    <w:rsid w:val="00B4541A"/>
    <w:rsid w:val="00B53ABA"/>
    <w:rsid w:val="00B54AB6"/>
    <w:rsid w:val="00B5717B"/>
    <w:rsid w:val="00B60CAC"/>
    <w:rsid w:val="00B62071"/>
    <w:rsid w:val="00B63092"/>
    <w:rsid w:val="00B64121"/>
    <w:rsid w:val="00B6675A"/>
    <w:rsid w:val="00B71697"/>
    <w:rsid w:val="00B778B9"/>
    <w:rsid w:val="00B81CC3"/>
    <w:rsid w:val="00B90FA7"/>
    <w:rsid w:val="00B945BB"/>
    <w:rsid w:val="00B97CE9"/>
    <w:rsid w:val="00BA0C7E"/>
    <w:rsid w:val="00BA0F8F"/>
    <w:rsid w:val="00BA2AB8"/>
    <w:rsid w:val="00BC088A"/>
    <w:rsid w:val="00BC5245"/>
    <w:rsid w:val="00BC6413"/>
    <w:rsid w:val="00BD144E"/>
    <w:rsid w:val="00BD225D"/>
    <w:rsid w:val="00BD3243"/>
    <w:rsid w:val="00BD52A3"/>
    <w:rsid w:val="00BD70A6"/>
    <w:rsid w:val="00BE501C"/>
    <w:rsid w:val="00BE663F"/>
    <w:rsid w:val="00BF16BC"/>
    <w:rsid w:val="00BF605D"/>
    <w:rsid w:val="00BF6357"/>
    <w:rsid w:val="00BF7194"/>
    <w:rsid w:val="00BF74E3"/>
    <w:rsid w:val="00BF7760"/>
    <w:rsid w:val="00C00ED8"/>
    <w:rsid w:val="00C014DB"/>
    <w:rsid w:val="00C01BC2"/>
    <w:rsid w:val="00C02534"/>
    <w:rsid w:val="00C04CC0"/>
    <w:rsid w:val="00C05A02"/>
    <w:rsid w:val="00C06771"/>
    <w:rsid w:val="00C149B7"/>
    <w:rsid w:val="00C16AE8"/>
    <w:rsid w:val="00C2540A"/>
    <w:rsid w:val="00C30163"/>
    <w:rsid w:val="00C32E30"/>
    <w:rsid w:val="00C33120"/>
    <w:rsid w:val="00C35BF9"/>
    <w:rsid w:val="00C46D3C"/>
    <w:rsid w:val="00C46D8B"/>
    <w:rsid w:val="00C511BB"/>
    <w:rsid w:val="00C55FFD"/>
    <w:rsid w:val="00C562ED"/>
    <w:rsid w:val="00C603BE"/>
    <w:rsid w:val="00C607BD"/>
    <w:rsid w:val="00C60DF0"/>
    <w:rsid w:val="00C62B47"/>
    <w:rsid w:val="00C62ED2"/>
    <w:rsid w:val="00C63521"/>
    <w:rsid w:val="00C7186E"/>
    <w:rsid w:val="00C71D04"/>
    <w:rsid w:val="00C72126"/>
    <w:rsid w:val="00C75955"/>
    <w:rsid w:val="00C81D5A"/>
    <w:rsid w:val="00C82D84"/>
    <w:rsid w:val="00C86EAA"/>
    <w:rsid w:val="00C86F66"/>
    <w:rsid w:val="00C875AB"/>
    <w:rsid w:val="00C91099"/>
    <w:rsid w:val="00C92009"/>
    <w:rsid w:val="00CA6A2C"/>
    <w:rsid w:val="00CA70D6"/>
    <w:rsid w:val="00CB5F76"/>
    <w:rsid w:val="00CC32D4"/>
    <w:rsid w:val="00CD32D5"/>
    <w:rsid w:val="00CE1CE2"/>
    <w:rsid w:val="00CE47B5"/>
    <w:rsid w:val="00CF13F3"/>
    <w:rsid w:val="00CF1D0C"/>
    <w:rsid w:val="00CF1D87"/>
    <w:rsid w:val="00D049A6"/>
    <w:rsid w:val="00D04DD0"/>
    <w:rsid w:val="00D06297"/>
    <w:rsid w:val="00D06C86"/>
    <w:rsid w:val="00D10A1B"/>
    <w:rsid w:val="00D162EB"/>
    <w:rsid w:val="00D166BE"/>
    <w:rsid w:val="00D16A00"/>
    <w:rsid w:val="00D22872"/>
    <w:rsid w:val="00D30BED"/>
    <w:rsid w:val="00D310DE"/>
    <w:rsid w:val="00D3220B"/>
    <w:rsid w:val="00D32538"/>
    <w:rsid w:val="00D33C74"/>
    <w:rsid w:val="00D36AF1"/>
    <w:rsid w:val="00D3742B"/>
    <w:rsid w:val="00D37992"/>
    <w:rsid w:val="00D43C60"/>
    <w:rsid w:val="00D43CF3"/>
    <w:rsid w:val="00D443D1"/>
    <w:rsid w:val="00D44414"/>
    <w:rsid w:val="00D4587E"/>
    <w:rsid w:val="00D45DE3"/>
    <w:rsid w:val="00D477B0"/>
    <w:rsid w:val="00D506D2"/>
    <w:rsid w:val="00D5101F"/>
    <w:rsid w:val="00D52925"/>
    <w:rsid w:val="00D549E7"/>
    <w:rsid w:val="00D5572E"/>
    <w:rsid w:val="00D607CF"/>
    <w:rsid w:val="00D7307B"/>
    <w:rsid w:val="00D740E5"/>
    <w:rsid w:val="00D744C0"/>
    <w:rsid w:val="00D74D25"/>
    <w:rsid w:val="00D768AC"/>
    <w:rsid w:val="00D81C5F"/>
    <w:rsid w:val="00D86371"/>
    <w:rsid w:val="00D915F6"/>
    <w:rsid w:val="00D92308"/>
    <w:rsid w:val="00D971BA"/>
    <w:rsid w:val="00DA1303"/>
    <w:rsid w:val="00DA2F2A"/>
    <w:rsid w:val="00DA45D0"/>
    <w:rsid w:val="00DB3515"/>
    <w:rsid w:val="00DB3E0C"/>
    <w:rsid w:val="00DB47E8"/>
    <w:rsid w:val="00DB76DB"/>
    <w:rsid w:val="00DC042B"/>
    <w:rsid w:val="00DC1AE9"/>
    <w:rsid w:val="00DC6EFD"/>
    <w:rsid w:val="00DD0A93"/>
    <w:rsid w:val="00DD27E6"/>
    <w:rsid w:val="00DD414C"/>
    <w:rsid w:val="00DD5278"/>
    <w:rsid w:val="00DD7850"/>
    <w:rsid w:val="00DE2ADF"/>
    <w:rsid w:val="00DF0055"/>
    <w:rsid w:val="00DF18AC"/>
    <w:rsid w:val="00DF2135"/>
    <w:rsid w:val="00DF2AA6"/>
    <w:rsid w:val="00DF4590"/>
    <w:rsid w:val="00DF53B2"/>
    <w:rsid w:val="00E06584"/>
    <w:rsid w:val="00E110F4"/>
    <w:rsid w:val="00E11E4F"/>
    <w:rsid w:val="00E21BF0"/>
    <w:rsid w:val="00E221B3"/>
    <w:rsid w:val="00E2619C"/>
    <w:rsid w:val="00E27C26"/>
    <w:rsid w:val="00E359D5"/>
    <w:rsid w:val="00E4064F"/>
    <w:rsid w:val="00E438C4"/>
    <w:rsid w:val="00E442CE"/>
    <w:rsid w:val="00E45CF8"/>
    <w:rsid w:val="00E45D5C"/>
    <w:rsid w:val="00E50034"/>
    <w:rsid w:val="00E50DED"/>
    <w:rsid w:val="00E5611E"/>
    <w:rsid w:val="00E617DA"/>
    <w:rsid w:val="00E62B06"/>
    <w:rsid w:val="00E660D0"/>
    <w:rsid w:val="00E70DD8"/>
    <w:rsid w:val="00E71483"/>
    <w:rsid w:val="00E7322C"/>
    <w:rsid w:val="00E73D15"/>
    <w:rsid w:val="00E8060B"/>
    <w:rsid w:val="00E8495C"/>
    <w:rsid w:val="00E8613F"/>
    <w:rsid w:val="00E862E3"/>
    <w:rsid w:val="00E870D0"/>
    <w:rsid w:val="00E92335"/>
    <w:rsid w:val="00E923CF"/>
    <w:rsid w:val="00EA39B6"/>
    <w:rsid w:val="00EA57C5"/>
    <w:rsid w:val="00EA607F"/>
    <w:rsid w:val="00EB3AA6"/>
    <w:rsid w:val="00EB44C8"/>
    <w:rsid w:val="00EB7474"/>
    <w:rsid w:val="00EB78E3"/>
    <w:rsid w:val="00EC29B7"/>
    <w:rsid w:val="00EC43FF"/>
    <w:rsid w:val="00EC5601"/>
    <w:rsid w:val="00EC5C62"/>
    <w:rsid w:val="00EC6EF3"/>
    <w:rsid w:val="00ED3A02"/>
    <w:rsid w:val="00EE062C"/>
    <w:rsid w:val="00EE105C"/>
    <w:rsid w:val="00EE12FF"/>
    <w:rsid w:val="00EE154E"/>
    <w:rsid w:val="00EE50B2"/>
    <w:rsid w:val="00EE5330"/>
    <w:rsid w:val="00EE6FD7"/>
    <w:rsid w:val="00EF0908"/>
    <w:rsid w:val="00EF0B5A"/>
    <w:rsid w:val="00EF38CF"/>
    <w:rsid w:val="00EF49F9"/>
    <w:rsid w:val="00EF549B"/>
    <w:rsid w:val="00EF6FEB"/>
    <w:rsid w:val="00F0132E"/>
    <w:rsid w:val="00F03939"/>
    <w:rsid w:val="00F054B6"/>
    <w:rsid w:val="00F054EB"/>
    <w:rsid w:val="00F124F6"/>
    <w:rsid w:val="00F12863"/>
    <w:rsid w:val="00F159A5"/>
    <w:rsid w:val="00F22856"/>
    <w:rsid w:val="00F22C03"/>
    <w:rsid w:val="00F27358"/>
    <w:rsid w:val="00F32C2D"/>
    <w:rsid w:val="00F33E5F"/>
    <w:rsid w:val="00F33FD9"/>
    <w:rsid w:val="00F34106"/>
    <w:rsid w:val="00F4061A"/>
    <w:rsid w:val="00F415C9"/>
    <w:rsid w:val="00F43432"/>
    <w:rsid w:val="00F53A5A"/>
    <w:rsid w:val="00F62120"/>
    <w:rsid w:val="00F63B9A"/>
    <w:rsid w:val="00F65A7E"/>
    <w:rsid w:val="00F66611"/>
    <w:rsid w:val="00F6762C"/>
    <w:rsid w:val="00F7006C"/>
    <w:rsid w:val="00F72CED"/>
    <w:rsid w:val="00F72D71"/>
    <w:rsid w:val="00F741F7"/>
    <w:rsid w:val="00F760E5"/>
    <w:rsid w:val="00F7615D"/>
    <w:rsid w:val="00F761F5"/>
    <w:rsid w:val="00F80619"/>
    <w:rsid w:val="00F81CD9"/>
    <w:rsid w:val="00F8427E"/>
    <w:rsid w:val="00F8681B"/>
    <w:rsid w:val="00F9056D"/>
    <w:rsid w:val="00F92EBB"/>
    <w:rsid w:val="00FA1F36"/>
    <w:rsid w:val="00FA3288"/>
    <w:rsid w:val="00FA4042"/>
    <w:rsid w:val="00FA7669"/>
    <w:rsid w:val="00FB250A"/>
    <w:rsid w:val="00FB5163"/>
    <w:rsid w:val="00FB5CAA"/>
    <w:rsid w:val="00FB6299"/>
    <w:rsid w:val="00FB65A0"/>
    <w:rsid w:val="00FB740D"/>
    <w:rsid w:val="00FC2A2E"/>
    <w:rsid w:val="00FD0CD2"/>
    <w:rsid w:val="00FD306D"/>
    <w:rsid w:val="00FD3252"/>
    <w:rsid w:val="00FE0D60"/>
    <w:rsid w:val="00FE1C6F"/>
    <w:rsid w:val="00FE2538"/>
    <w:rsid w:val="00FE7B2F"/>
    <w:rsid w:val="00FF3951"/>
    <w:rsid w:val="00FF75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A2878"/>
  <w15:chartTrackingRefBased/>
  <w15:docId w15:val="{01AC4842-0948-4CB8-81FF-B2E94C4C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06D2"/>
    <w:pPr>
      <w:spacing w:line="240" w:lineRule="auto"/>
      <w:jc w:val="both"/>
    </w:pPr>
    <w:rPr>
      <w:rFonts w:asciiTheme="majorHAnsi" w:hAnsiTheme="majorHAnsi" w:cstheme="majorHAnsi"/>
      <w:lang w:val="en-US"/>
    </w:rPr>
  </w:style>
  <w:style w:type="paragraph" w:styleId="Heading1">
    <w:name w:val="heading 1"/>
    <w:basedOn w:val="Normal"/>
    <w:next w:val="Normal"/>
    <w:link w:val="Heading1Char"/>
    <w:uiPriority w:val="9"/>
    <w:qFormat/>
    <w:rsid w:val="000B3D1B"/>
    <w:pPr>
      <w:outlineLvl w:val="0"/>
    </w:pPr>
    <w:rPr>
      <w:b/>
      <w:color w:val="000000" w:themeColor="text1"/>
      <w:sz w:val="40"/>
      <w:szCs w:val="40"/>
    </w:rPr>
  </w:style>
  <w:style w:type="paragraph" w:styleId="Heading2">
    <w:name w:val="heading 2"/>
    <w:basedOn w:val="Heading1"/>
    <w:next w:val="Normal"/>
    <w:link w:val="Heading2Char"/>
    <w:uiPriority w:val="9"/>
    <w:unhideWhenUsed/>
    <w:qFormat/>
    <w:rsid w:val="00652F76"/>
    <w:pPr>
      <w:outlineLvl w:val="1"/>
    </w:pPr>
    <w:rPr>
      <w:sz w:val="28"/>
      <w:szCs w:val="28"/>
    </w:rPr>
  </w:style>
  <w:style w:type="paragraph" w:styleId="Heading3">
    <w:name w:val="heading 3"/>
    <w:basedOn w:val="Normal"/>
    <w:next w:val="Normal"/>
    <w:link w:val="Heading3Char"/>
    <w:uiPriority w:val="9"/>
    <w:unhideWhenUsed/>
    <w:qFormat/>
    <w:rsid w:val="00652F76"/>
    <w:pPr>
      <w:keepNext/>
      <w:keepLines/>
      <w:spacing w:before="40" w:after="0"/>
      <w:outlineLvl w:val="2"/>
    </w:pPr>
    <w:rPr>
      <w:rFonts w:eastAsiaTheme="majorEastAsia" w:cstheme="majorBidi"/>
      <w:b/>
      <w:bCs/>
    </w:rPr>
  </w:style>
  <w:style w:type="paragraph" w:styleId="Heading4">
    <w:name w:val="heading 4"/>
    <w:basedOn w:val="Paperstandard"/>
    <w:next w:val="Normal"/>
    <w:link w:val="Heading4Char"/>
    <w:uiPriority w:val="9"/>
    <w:unhideWhenUsed/>
    <w:qFormat/>
    <w:rsid w:val="00652F76"/>
    <w:pPr>
      <w:ind w:firstLine="0"/>
      <w:outlineLvl w:val="3"/>
    </w:pPr>
    <w:rPr>
      <w:u w:val="single"/>
    </w:rPr>
  </w:style>
  <w:style w:type="paragraph" w:styleId="Heading6">
    <w:name w:val="heading 6"/>
    <w:basedOn w:val="Normal"/>
    <w:next w:val="Normal"/>
    <w:link w:val="Heading6Char"/>
    <w:uiPriority w:val="9"/>
    <w:semiHidden/>
    <w:unhideWhenUsed/>
    <w:qFormat/>
    <w:rsid w:val="000B3D1B"/>
    <w:pPr>
      <w:keepNext/>
      <w:keepLines/>
      <w:spacing w:before="40" w:after="0"/>
      <w:outlineLvl w:val="5"/>
    </w:pPr>
    <w:rPr>
      <w:rFonts w:eastAsiaTheme="majorEastAsia"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section">
    <w:name w:val="content-section"/>
    <w:basedOn w:val="DefaultParagraphFont"/>
    <w:rsid w:val="005C7C3B"/>
  </w:style>
  <w:style w:type="character" w:styleId="Hyperlink">
    <w:name w:val="Hyperlink"/>
    <w:basedOn w:val="DefaultParagraphFont"/>
    <w:uiPriority w:val="99"/>
    <w:unhideWhenUsed/>
    <w:rsid w:val="005C7C3B"/>
    <w:rPr>
      <w:color w:val="0000FF"/>
      <w:u w:val="single"/>
    </w:rPr>
  </w:style>
  <w:style w:type="character" w:styleId="CommentReference">
    <w:name w:val="annotation reference"/>
    <w:basedOn w:val="DefaultParagraphFont"/>
    <w:uiPriority w:val="99"/>
    <w:semiHidden/>
    <w:unhideWhenUsed/>
    <w:rsid w:val="005C7C3B"/>
    <w:rPr>
      <w:sz w:val="16"/>
      <w:szCs w:val="16"/>
    </w:rPr>
  </w:style>
  <w:style w:type="paragraph" w:styleId="CommentText">
    <w:name w:val="annotation text"/>
    <w:basedOn w:val="Normal"/>
    <w:link w:val="CommentTextChar"/>
    <w:uiPriority w:val="99"/>
    <w:unhideWhenUsed/>
    <w:rsid w:val="005C7C3B"/>
    <w:rPr>
      <w:sz w:val="20"/>
      <w:szCs w:val="20"/>
    </w:rPr>
  </w:style>
  <w:style w:type="character" w:customStyle="1" w:styleId="CommentTextChar">
    <w:name w:val="Comment Text Char"/>
    <w:basedOn w:val="DefaultParagraphFont"/>
    <w:link w:val="CommentText"/>
    <w:uiPriority w:val="99"/>
    <w:rsid w:val="005C7C3B"/>
    <w:rPr>
      <w:sz w:val="20"/>
      <w:szCs w:val="20"/>
    </w:rPr>
  </w:style>
  <w:style w:type="paragraph" w:styleId="BalloonText">
    <w:name w:val="Balloon Text"/>
    <w:basedOn w:val="Normal"/>
    <w:link w:val="BalloonTextChar"/>
    <w:uiPriority w:val="99"/>
    <w:semiHidden/>
    <w:unhideWhenUsed/>
    <w:rsid w:val="005C7C3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C3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43307"/>
    <w:rPr>
      <w:b/>
      <w:bCs/>
    </w:rPr>
  </w:style>
  <w:style w:type="character" w:customStyle="1" w:styleId="CommentSubjectChar">
    <w:name w:val="Comment Subject Char"/>
    <w:basedOn w:val="CommentTextChar"/>
    <w:link w:val="CommentSubject"/>
    <w:uiPriority w:val="99"/>
    <w:semiHidden/>
    <w:rsid w:val="00543307"/>
    <w:rPr>
      <w:b/>
      <w:bCs/>
      <w:sz w:val="20"/>
      <w:szCs w:val="20"/>
    </w:rPr>
  </w:style>
  <w:style w:type="character" w:customStyle="1" w:styleId="Heading1Char">
    <w:name w:val="Heading 1 Char"/>
    <w:basedOn w:val="DefaultParagraphFont"/>
    <w:link w:val="Heading1"/>
    <w:uiPriority w:val="9"/>
    <w:rsid w:val="000B3D1B"/>
    <w:rPr>
      <w:rFonts w:asciiTheme="majorHAnsi" w:hAnsiTheme="majorHAnsi" w:cstheme="majorHAnsi"/>
      <w:b/>
      <w:color w:val="000000" w:themeColor="text1"/>
      <w:sz w:val="40"/>
      <w:szCs w:val="40"/>
    </w:rPr>
  </w:style>
  <w:style w:type="character" w:customStyle="1" w:styleId="Heading2Char">
    <w:name w:val="Heading 2 Char"/>
    <w:basedOn w:val="DefaultParagraphFont"/>
    <w:link w:val="Heading2"/>
    <w:uiPriority w:val="9"/>
    <w:rsid w:val="00652F76"/>
    <w:rPr>
      <w:rFonts w:asciiTheme="majorHAnsi" w:hAnsiTheme="majorHAnsi" w:cstheme="majorHAnsi"/>
      <w:b/>
      <w:sz w:val="28"/>
      <w:szCs w:val="28"/>
    </w:rPr>
  </w:style>
  <w:style w:type="paragraph" w:styleId="Bibliography">
    <w:name w:val="Bibliography"/>
    <w:basedOn w:val="Normal"/>
    <w:next w:val="Normal"/>
    <w:uiPriority w:val="37"/>
    <w:unhideWhenUsed/>
    <w:rsid w:val="005A428F"/>
    <w:pPr>
      <w:spacing w:after="0"/>
      <w:ind w:left="720" w:hanging="720"/>
    </w:pPr>
  </w:style>
  <w:style w:type="character" w:customStyle="1" w:styleId="Heading3Char">
    <w:name w:val="Heading 3 Char"/>
    <w:basedOn w:val="DefaultParagraphFont"/>
    <w:link w:val="Heading3"/>
    <w:uiPriority w:val="9"/>
    <w:rsid w:val="00652F76"/>
    <w:rPr>
      <w:rFonts w:asciiTheme="majorHAnsi" w:eastAsiaTheme="majorEastAsia" w:hAnsiTheme="majorHAnsi" w:cstheme="majorBidi"/>
      <w:b/>
      <w:bCs/>
    </w:rPr>
  </w:style>
  <w:style w:type="paragraph" w:styleId="NormalWeb">
    <w:name w:val="Normal (Web)"/>
    <w:basedOn w:val="Normal"/>
    <w:uiPriority w:val="99"/>
    <w:unhideWhenUsed/>
    <w:rsid w:val="005552AC"/>
    <w:pPr>
      <w:spacing w:before="100" w:beforeAutospacing="1" w:after="100" w:afterAutospacing="1"/>
      <w:jc w:val="left"/>
    </w:pPr>
    <w:rPr>
      <w:rFonts w:ascii="Times New Roman" w:eastAsia="Times New Roman" w:hAnsi="Times New Roman" w:cs="Times New Roman"/>
      <w:szCs w:val="24"/>
    </w:rPr>
  </w:style>
  <w:style w:type="paragraph" w:customStyle="1" w:styleId="Paperstandard">
    <w:name w:val="Paper standard"/>
    <w:basedOn w:val="ListParagraph"/>
    <w:qFormat/>
    <w:rsid w:val="00F6762C"/>
    <w:pPr>
      <w:spacing w:after="0"/>
      <w:ind w:left="0" w:firstLine="397"/>
    </w:pPr>
    <w:rPr>
      <w:rFonts w:eastAsia="Calibri"/>
    </w:rPr>
  </w:style>
  <w:style w:type="character" w:customStyle="1" w:styleId="InternetLink">
    <w:name w:val="Internet Link"/>
    <w:rsid w:val="005552AC"/>
    <w:rPr>
      <w:color w:val="000080"/>
      <w:u w:val="single"/>
    </w:rPr>
  </w:style>
  <w:style w:type="paragraph" w:styleId="ListParagraph">
    <w:name w:val="List Paragraph"/>
    <w:basedOn w:val="Normal"/>
    <w:uiPriority w:val="34"/>
    <w:qFormat/>
    <w:rsid w:val="005552AC"/>
    <w:pPr>
      <w:ind w:left="720"/>
      <w:contextualSpacing/>
    </w:pPr>
  </w:style>
  <w:style w:type="character" w:customStyle="1" w:styleId="apple-tab-span">
    <w:name w:val="apple-tab-span"/>
    <w:basedOn w:val="DefaultParagraphFont"/>
    <w:rsid w:val="002F5DFB"/>
  </w:style>
  <w:style w:type="character" w:styleId="UnresolvedMention">
    <w:name w:val="Unresolved Mention"/>
    <w:basedOn w:val="DefaultParagraphFont"/>
    <w:uiPriority w:val="99"/>
    <w:semiHidden/>
    <w:unhideWhenUsed/>
    <w:rsid w:val="00D81C5F"/>
    <w:rPr>
      <w:color w:val="605E5C"/>
      <w:shd w:val="clear" w:color="auto" w:fill="E1DFDD"/>
    </w:rPr>
  </w:style>
  <w:style w:type="paragraph" w:customStyle="1" w:styleId="EndNoteBibliographyTitle">
    <w:name w:val="EndNote Bibliography Title"/>
    <w:basedOn w:val="Normal"/>
    <w:link w:val="EndNoteBibliographyTitleChar"/>
    <w:rsid w:val="000E5701"/>
    <w:pPr>
      <w:spacing w:after="0"/>
      <w:jc w:val="center"/>
    </w:pPr>
    <w:rPr>
      <w:rFonts w:ascii="Arial" w:hAnsi="Arial" w:cs="Arial"/>
      <w:sz w:val="24"/>
    </w:rPr>
  </w:style>
  <w:style w:type="character" w:customStyle="1" w:styleId="EndNoteBibliographyTitleChar">
    <w:name w:val="EndNote Bibliography Title Char"/>
    <w:basedOn w:val="DefaultParagraphFont"/>
    <w:link w:val="EndNoteBibliographyTitle"/>
    <w:rsid w:val="000E5701"/>
    <w:rPr>
      <w:rFonts w:ascii="Arial" w:hAnsi="Arial" w:cs="Arial"/>
      <w:sz w:val="24"/>
      <w:lang w:val="en-US"/>
    </w:rPr>
  </w:style>
  <w:style w:type="paragraph" w:customStyle="1" w:styleId="EndNoteBibliography">
    <w:name w:val="EndNote Bibliography"/>
    <w:basedOn w:val="Normal"/>
    <w:link w:val="EndNoteBibliographyChar"/>
    <w:rsid w:val="000E5701"/>
    <w:rPr>
      <w:rFonts w:ascii="Arial" w:hAnsi="Arial" w:cs="Arial"/>
      <w:sz w:val="24"/>
    </w:rPr>
  </w:style>
  <w:style w:type="character" w:customStyle="1" w:styleId="EndNoteBibliographyChar">
    <w:name w:val="EndNote Bibliography Char"/>
    <w:basedOn w:val="DefaultParagraphFont"/>
    <w:link w:val="EndNoteBibliography"/>
    <w:rsid w:val="000E5701"/>
    <w:rPr>
      <w:rFonts w:ascii="Arial" w:hAnsi="Arial" w:cs="Arial"/>
      <w:sz w:val="24"/>
      <w:lang w:val="en-US"/>
    </w:rPr>
  </w:style>
  <w:style w:type="character" w:customStyle="1" w:styleId="s2">
    <w:name w:val="s2"/>
    <w:basedOn w:val="DefaultParagraphFont"/>
    <w:rsid w:val="0043181E"/>
    <w:rPr>
      <w:rFonts w:ascii="UICTFontTextStyleBody" w:hAnsi="UICTFontTextStyleBody" w:hint="default"/>
      <w:b w:val="0"/>
      <w:bCs w:val="0"/>
      <w:i w:val="0"/>
      <w:iCs w:val="0"/>
      <w:sz w:val="26"/>
      <w:szCs w:val="26"/>
      <w:u w:val="single"/>
    </w:rPr>
  </w:style>
  <w:style w:type="paragraph" w:styleId="TOCHeading">
    <w:name w:val="TOC Heading"/>
    <w:basedOn w:val="Heading1"/>
    <w:next w:val="Normal"/>
    <w:uiPriority w:val="39"/>
    <w:unhideWhenUsed/>
    <w:qFormat/>
    <w:rsid w:val="003260F2"/>
    <w:pPr>
      <w:keepNext/>
      <w:keepLines/>
      <w:spacing w:before="240" w:after="0" w:line="259" w:lineRule="auto"/>
      <w:jc w:val="left"/>
      <w:outlineLvl w:val="9"/>
    </w:pPr>
    <w:rPr>
      <w:rFonts w:eastAsiaTheme="majorEastAsia" w:cstheme="majorBidi"/>
      <w:b w:val="0"/>
      <w:color w:val="2F5496" w:themeColor="accent1" w:themeShade="BF"/>
    </w:rPr>
  </w:style>
  <w:style w:type="paragraph" w:styleId="TOC2">
    <w:name w:val="toc 2"/>
    <w:basedOn w:val="Normal"/>
    <w:next w:val="Normal"/>
    <w:autoRedefine/>
    <w:uiPriority w:val="39"/>
    <w:unhideWhenUsed/>
    <w:rsid w:val="003260F2"/>
    <w:pPr>
      <w:spacing w:after="100" w:line="259" w:lineRule="auto"/>
      <w:ind w:left="220"/>
      <w:jc w:val="left"/>
    </w:pPr>
    <w:rPr>
      <w:rFonts w:asciiTheme="minorHAnsi" w:eastAsiaTheme="minorEastAsia" w:hAnsiTheme="minorHAnsi" w:cs="Times New Roman"/>
    </w:rPr>
  </w:style>
  <w:style w:type="paragraph" w:styleId="TOC1">
    <w:name w:val="toc 1"/>
    <w:basedOn w:val="Normal"/>
    <w:next w:val="Normal"/>
    <w:autoRedefine/>
    <w:uiPriority w:val="39"/>
    <w:unhideWhenUsed/>
    <w:rsid w:val="003260F2"/>
    <w:pPr>
      <w:spacing w:after="100" w:line="259" w:lineRule="auto"/>
      <w:jc w:val="left"/>
    </w:pPr>
    <w:rPr>
      <w:rFonts w:asciiTheme="minorHAnsi" w:eastAsiaTheme="minorEastAsia" w:hAnsiTheme="minorHAnsi" w:cs="Times New Roman"/>
    </w:rPr>
  </w:style>
  <w:style w:type="paragraph" w:styleId="TOC3">
    <w:name w:val="toc 3"/>
    <w:basedOn w:val="Normal"/>
    <w:next w:val="Normal"/>
    <w:autoRedefine/>
    <w:uiPriority w:val="39"/>
    <w:unhideWhenUsed/>
    <w:rsid w:val="003260F2"/>
    <w:pPr>
      <w:spacing w:after="100" w:line="259" w:lineRule="auto"/>
      <w:ind w:left="440"/>
      <w:jc w:val="left"/>
    </w:pPr>
    <w:rPr>
      <w:rFonts w:asciiTheme="minorHAnsi" w:eastAsiaTheme="minorEastAsia" w:hAnsiTheme="minorHAnsi" w:cs="Times New Roman"/>
    </w:rPr>
  </w:style>
  <w:style w:type="character" w:customStyle="1" w:styleId="pdp-product-summarycatalog-number-value">
    <w:name w:val="pdp-product-summary__catalog-number-value"/>
    <w:basedOn w:val="DefaultParagraphFont"/>
    <w:rsid w:val="006C6C95"/>
  </w:style>
  <w:style w:type="character" w:styleId="Strong">
    <w:name w:val="Strong"/>
    <w:basedOn w:val="DefaultParagraphFont"/>
    <w:uiPriority w:val="22"/>
    <w:qFormat/>
    <w:rsid w:val="006C6C95"/>
    <w:rPr>
      <w:b/>
      <w:bCs/>
    </w:rPr>
  </w:style>
  <w:style w:type="paragraph" w:styleId="Header">
    <w:name w:val="header"/>
    <w:basedOn w:val="Normal"/>
    <w:link w:val="HeaderChar"/>
    <w:uiPriority w:val="99"/>
    <w:unhideWhenUsed/>
    <w:rsid w:val="003F00DA"/>
    <w:pPr>
      <w:tabs>
        <w:tab w:val="center" w:pos="4536"/>
        <w:tab w:val="right" w:pos="9072"/>
      </w:tabs>
      <w:spacing w:after="0"/>
    </w:pPr>
  </w:style>
  <w:style w:type="character" w:customStyle="1" w:styleId="HeaderChar">
    <w:name w:val="Header Char"/>
    <w:basedOn w:val="DefaultParagraphFont"/>
    <w:link w:val="Header"/>
    <w:uiPriority w:val="99"/>
    <w:rsid w:val="003F00DA"/>
    <w:rPr>
      <w:rFonts w:ascii="Arial" w:hAnsi="Arial" w:cs="Arial"/>
      <w:sz w:val="24"/>
      <w:szCs w:val="32"/>
    </w:rPr>
  </w:style>
  <w:style w:type="paragraph" w:styleId="Footer">
    <w:name w:val="footer"/>
    <w:basedOn w:val="Normal"/>
    <w:link w:val="FooterChar"/>
    <w:uiPriority w:val="99"/>
    <w:unhideWhenUsed/>
    <w:rsid w:val="003F00DA"/>
    <w:pPr>
      <w:tabs>
        <w:tab w:val="center" w:pos="4536"/>
        <w:tab w:val="right" w:pos="9072"/>
      </w:tabs>
      <w:spacing w:after="0"/>
    </w:pPr>
  </w:style>
  <w:style w:type="character" w:customStyle="1" w:styleId="FooterChar">
    <w:name w:val="Footer Char"/>
    <w:basedOn w:val="DefaultParagraphFont"/>
    <w:link w:val="Footer"/>
    <w:uiPriority w:val="99"/>
    <w:rsid w:val="003F00DA"/>
    <w:rPr>
      <w:rFonts w:ascii="Arial" w:hAnsi="Arial" w:cs="Arial"/>
      <w:sz w:val="24"/>
      <w:szCs w:val="32"/>
    </w:rPr>
  </w:style>
  <w:style w:type="character" w:styleId="FollowedHyperlink">
    <w:name w:val="FollowedHyperlink"/>
    <w:basedOn w:val="DefaultParagraphFont"/>
    <w:uiPriority w:val="99"/>
    <w:semiHidden/>
    <w:unhideWhenUsed/>
    <w:rsid w:val="00D06297"/>
    <w:rPr>
      <w:color w:val="954F72" w:themeColor="followedHyperlink"/>
      <w:u w:val="single"/>
    </w:rPr>
  </w:style>
  <w:style w:type="paragraph" w:customStyle="1" w:styleId="p1">
    <w:name w:val="p1"/>
    <w:basedOn w:val="Normal"/>
    <w:rsid w:val="00266627"/>
    <w:pPr>
      <w:spacing w:after="0"/>
      <w:jc w:val="left"/>
    </w:pPr>
    <w:rPr>
      <w:rFonts w:ascii=".AppleSystemUIFont" w:eastAsia="Times New Roman" w:hAnsi=".AppleSystemUIFont" w:cs="Times New Roman"/>
      <w:sz w:val="26"/>
      <w:szCs w:val="26"/>
      <w:lang w:eastAsia="en-GB"/>
    </w:rPr>
  </w:style>
  <w:style w:type="paragraph" w:styleId="Revision">
    <w:name w:val="Revision"/>
    <w:hidden/>
    <w:uiPriority w:val="99"/>
    <w:semiHidden/>
    <w:rsid w:val="00251CF2"/>
    <w:pPr>
      <w:spacing w:after="0" w:line="240" w:lineRule="auto"/>
    </w:pPr>
    <w:rPr>
      <w:rFonts w:ascii="Arial" w:hAnsi="Arial" w:cs="Arial"/>
      <w:sz w:val="24"/>
      <w:szCs w:val="32"/>
    </w:rPr>
  </w:style>
  <w:style w:type="character" w:customStyle="1" w:styleId="s1">
    <w:name w:val="s1"/>
    <w:basedOn w:val="DefaultParagraphFont"/>
    <w:rsid w:val="00EE50B2"/>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EE50B2"/>
  </w:style>
  <w:style w:type="character" w:customStyle="1" w:styleId="Heading4Char">
    <w:name w:val="Heading 4 Char"/>
    <w:basedOn w:val="DefaultParagraphFont"/>
    <w:link w:val="Heading4"/>
    <w:uiPriority w:val="9"/>
    <w:rsid w:val="00652F76"/>
    <w:rPr>
      <w:rFonts w:asciiTheme="majorHAnsi" w:eastAsia="Calibri" w:hAnsiTheme="majorHAnsi" w:cstheme="majorHAnsi"/>
      <w:u w:val="single"/>
      <w:lang w:val="en-US"/>
    </w:rPr>
  </w:style>
  <w:style w:type="paragraph" w:customStyle="1" w:styleId="MTDisplayEquation">
    <w:name w:val="MTDisplayEquation"/>
    <w:basedOn w:val="Normal"/>
    <w:next w:val="Normal"/>
    <w:link w:val="MTDisplayEquationChar"/>
    <w:rsid w:val="00652F76"/>
    <w:pPr>
      <w:tabs>
        <w:tab w:val="center" w:pos="4680"/>
        <w:tab w:val="right" w:pos="9360"/>
      </w:tabs>
      <w:spacing w:line="259" w:lineRule="auto"/>
    </w:pPr>
    <w:rPr>
      <w:rFonts w:asciiTheme="minorHAnsi" w:hAnsiTheme="minorHAnsi" w:cstheme="minorBidi"/>
    </w:rPr>
  </w:style>
  <w:style w:type="character" w:customStyle="1" w:styleId="MTDisplayEquationChar">
    <w:name w:val="MTDisplayEquation Char"/>
    <w:basedOn w:val="DefaultParagraphFont"/>
    <w:link w:val="MTDisplayEquation"/>
    <w:rsid w:val="00652F76"/>
    <w:rPr>
      <w:lang w:val="en-US"/>
    </w:rPr>
  </w:style>
  <w:style w:type="paragraph" w:styleId="Caption">
    <w:name w:val="caption"/>
    <w:basedOn w:val="Normal"/>
    <w:next w:val="Normal"/>
    <w:uiPriority w:val="35"/>
    <w:unhideWhenUsed/>
    <w:qFormat/>
    <w:rsid w:val="001943AB"/>
    <w:pPr>
      <w:spacing w:after="200"/>
    </w:pPr>
    <w:rPr>
      <w:i/>
      <w:iCs/>
      <w:color w:val="44546A" w:themeColor="text2"/>
      <w:sz w:val="18"/>
      <w:szCs w:val="18"/>
    </w:rPr>
  </w:style>
  <w:style w:type="character" w:customStyle="1" w:styleId="Heading6Char">
    <w:name w:val="Heading 6 Char"/>
    <w:basedOn w:val="DefaultParagraphFont"/>
    <w:link w:val="Heading6"/>
    <w:rsid w:val="000B3D1B"/>
    <w:rPr>
      <w:rFonts w:asciiTheme="majorHAnsi" w:eastAsiaTheme="majorEastAsia" w:hAnsiTheme="majorHAnsi" w:cstheme="majorBidi"/>
      <w:color w:val="1F3763" w:themeColor="accent1" w:themeShade="7F"/>
      <w:sz w:val="24"/>
      <w:szCs w:val="32"/>
    </w:rPr>
  </w:style>
  <w:style w:type="paragraph" w:customStyle="1" w:styleId="SupplementalFiguresandTables">
    <w:name w:val="Supplemental Figures and Tables"/>
    <w:basedOn w:val="Normal"/>
    <w:rsid w:val="000B3D1B"/>
    <w:pPr>
      <w:spacing w:line="259" w:lineRule="auto"/>
      <w:jc w:val="left"/>
    </w:pPr>
    <w:rPr>
      <w:rFonts w:asciiTheme="minorHAnsi" w:hAnsiTheme="minorHAnsi" w:cstheme="minorBidi"/>
      <w:b/>
      <w:bCs/>
      <w:sz w:val="16"/>
      <w:szCs w:val="16"/>
    </w:rPr>
  </w:style>
  <w:style w:type="paragraph" w:styleId="NoSpacing">
    <w:name w:val="No Spacing"/>
    <w:uiPriority w:val="1"/>
    <w:qFormat/>
    <w:rsid w:val="00CE47B5"/>
    <w:pPr>
      <w:spacing w:after="0" w:line="240" w:lineRule="auto"/>
      <w:jc w:val="both"/>
    </w:pPr>
    <w:rPr>
      <w:rFonts w:asciiTheme="majorHAnsi" w:hAnsiTheme="majorHAnsi" w:cstheme="majorHAnsi"/>
      <w:sz w:val="20"/>
      <w:szCs w:val="20"/>
      <w:lang w:val="en-US"/>
    </w:rPr>
  </w:style>
  <w:style w:type="paragraph" w:customStyle="1" w:styleId="TNormal">
    <w:name w:val="T Normal"/>
    <w:basedOn w:val="Normal"/>
    <w:qFormat/>
    <w:rsid w:val="00AE4CCC"/>
    <w:pPr>
      <w:spacing w:after="0"/>
    </w:pPr>
    <w:rPr>
      <w:rFonts w:asciiTheme="minorHAnsi" w:eastAsia="Batang" w:hAnsiTheme="minorHAnsi" w:cstheme="minorBidi"/>
    </w:rPr>
  </w:style>
  <w:style w:type="table" w:styleId="TableGrid">
    <w:name w:val="Table Grid"/>
    <w:basedOn w:val="TableNormal"/>
    <w:uiPriority w:val="59"/>
    <w:rsid w:val="00AE4CCC"/>
    <w:pPr>
      <w:spacing w:after="0" w:line="240" w:lineRule="auto"/>
    </w:pPr>
    <w:rPr>
      <w:rFonts w:eastAsia="Batang"/>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basedOn w:val="DefaultParagraphFont"/>
    <w:rsid w:val="00A8796D"/>
    <w:rPr>
      <w:rFonts w:ascii="UICTFontTextStyleEmphasizedBody" w:hAnsi="UICTFontTextStyleEmphasizedBody" w:hint="default"/>
      <w:b/>
      <w:bCs/>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3695">
      <w:bodyDiv w:val="1"/>
      <w:marLeft w:val="0"/>
      <w:marRight w:val="0"/>
      <w:marTop w:val="0"/>
      <w:marBottom w:val="0"/>
      <w:divBdr>
        <w:top w:val="none" w:sz="0" w:space="0" w:color="auto"/>
        <w:left w:val="none" w:sz="0" w:space="0" w:color="auto"/>
        <w:bottom w:val="none" w:sz="0" w:space="0" w:color="auto"/>
        <w:right w:val="none" w:sz="0" w:space="0" w:color="auto"/>
      </w:divBdr>
    </w:div>
    <w:div w:id="51270641">
      <w:bodyDiv w:val="1"/>
      <w:marLeft w:val="0"/>
      <w:marRight w:val="0"/>
      <w:marTop w:val="0"/>
      <w:marBottom w:val="0"/>
      <w:divBdr>
        <w:top w:val="none" w:sz="0" w:space="0" w:color="auto"/>
        <w:left w:val="none" w:sz="0" w:space="0" w:color="auto"/>
        <w:bottom w:val="none" w:sz="0" w:space="0" w:color="auto"/>
        <w:right w:val="none" w:sz="0" w:space="0" w:color="auto"/>
      </w:divBdr>
      <w:divsChild>
        <w:div w:id="374545767">
          <w:marLeft w:val="0"/>
          <w:marRight w:val="0"/>
          <w:marTop w:val="0"/>
          <w:marBottom w:val="0"/>
          <w:divBdr>
            <w:top w:val="none" w:sz="0" w:space="0" w:color="auto"/>
            <w:left w:val="none" w:sz="0" w:space="0" w:color="auto"/>
            <w:bottom w:val="none" w:sz="0" w:space="0" w:color="auto"/>
            <w:right w:val="none" w:sz="0" w:space="0" w:color="auto"/>
          </w:divBdr>
          <w:divsChild>
            <w:div w:id="1294822852">
              <w:marLeft w:val="0"/>
              <w:marRight w:val="0"/>
              <w:marTop w:val="0"/>
              <w:marBottom w:val="0"/>
              <w:divBdr>
                <w:top w:val="none" w:sz="0" w:space="0" w:color="auto"/>
                <w:left w:val="none" w:sz="0" w:space="0" w:color="auto"/>
                <w:bottom w:val="none" w:sz="0" w:space="0" w:color="auto"/>
                <w:right w:val="none" w:sz="0" w:space="0" w:color="auto"/>
              </w:divBdr>
              <w:divsChild>
                <w:div w:id="12193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2348">
      <w:bodyDiv w:val="1"/>
      <w:marLeft w:val="0"/>
      <w:marRight w:val="0"/>
      <w:marTop w:val="0"/>
      <w:marBottom w:val="0"/>
      <w:divBdr>
        <w:top w:val="none" w:sz="0" w:space="0" w:color="auto"/>
        <w:left w:val="none" w:sz="0" w:space="0" w:color="auto"/>
        <w:bottom w:val="none" w:sz="0" w:space="0" w:color="auto"/>
        <w:right w:val="none" w:sz="0" w:space="0" w:color="auto"/>
      </w:divBdr>
    </w:div>
    <w:div w:id="156191908">
      <w:bodyDiv w:val="1"/>
      <w:marLeft w:val="0"/>
      <w:marRight w:val="0"/>
      <w:marTop w:val="0"/>
      <w:marBottom w:val="0"/>
      <w:divBdr>
        <w:top w:val="none" w:sz="0" w:space="0" w:color="auto"/>
        <w:left w:val="none" w:sz="0" w:space="0" w:color="auto"/>
        <w:bottom w:val="none" w:sz="0" w:space="0" w:color="auto"/>
        <w:right w:val="none" w:sz="0" w:space="0" w:color="auto"/>
      </w:divBdr>
    </w:div>
    <w:div w:id="182283831">
      <w:bodyDiv w:val="1"/>
      <w:marLeft w:val="0"/>
      <w:marRight w:val="0"/>
      <w:marTop w:val="0"/>
      <w:marBottom w:val="0"/>
      <w:divBdr>
        <w:top w:val="none" w:sz="0" w:space="0" w:color="auto"/>
        <w:left w:val="none" w:sz="0" w:space="0" w:color="auto"/>
        <w:bottom w:val="none" w:sz="0" w:space="0" w:color="auto"/>
        <w:right w:val="none" w:sz="0" w:space="0" w:color="auto"/>
      </w:divBdr>
    </w:div>
    <w:div w:id="196813832">
      <w:bodyDiv w:val="1"/>
      <w:marLeft w:val="0"/>
      <w:marRight w:val="0"/>
      <w:marTop w:val="0"/>
      <w:marBottom w:val="0"/>
      <w:divBdr>
        <w:top w:val="none" w:sz="0" w:space="0" w:color="auto"/>
        <w:left w:val="none" w:sz="0" w:space="0" w:color="auto"/>
        <w:bottom w:val="none" w:sz="0" w:space="0" w:color="auto"/>
        <w:right w:val="none" w:sz="0" w:space="0" w:color="auto"/>
      </w:divBdr>
    </w:div>
    <w:div w:id="202518797">
      <w:bodyDiv w:val="1"/>
      <w:marLeft w:val="0"/>
      <w:marRight w:val="0"/>
      <w:marTop w:val="0"/>
      <w:marBottom w:val="0"/>
      <w:divBdr>
        <w:top w:val="none" w:sz="0" w:space="0" w:color="auto"/>
        <w:left w:val="none" w:sz="0" w:space="0" w:color="auto"/>
        <w:bottom w:val="none" w:sz="0" w:space="0" w:color="auto"/>
        <w:right w:val="none" w:sz="0" w:space="0" w:color="auto"/>
      </w:divBdr>
    </w:div>
    <w:div w:id="298345914">
      <w:bodyDiv w:val="1"/>
      <w:marLeft w:val="0"/>
      <w:marRight w:val="0"/>
      <w:marTop w:val="0"/>
      <w:marBottom w:val="0"/>
      <w:divBdr>
        <w:top w:val="none" w:sz="0" w:space="0" w:color="auto"/>
        <w:left w:val="none" w:sz="0" w:space="0" w:color="auto"/>
        <w:bottom w:val="none" w:sz="0" w:space="0" w:color="auto"/>
        <w:right w:val="none" w:sz="0" w:space="0" w:color="auto"/>
      </w:divBdr>
      <w:divsChild>
        <w:div w:id="673841758">
          <w:marLeft w:val="0"/>
          <w:marRight w:val="0"/>
          <w:marTop w:val="0"/>
          <w:marBottom w:val="0"/>
          <w:divBdr>
            <w:top w:val="none" w:sz="0" w:space="0" w:color="auto"/>
            <w:left w:val="none" w:sz="0" w:space="0" w:color="auto"/>
            <w:bottom w:val="none" w:sz="0" w:space="0" w:color="auto"/>
            <w:right w:val="none" w:sz="0" w:space="0" w:color="auto"/>
          </w:divBdr>
          <w:divsChild>
            <w:div w:id="16662089">
              <w:marLeft w:val="0"/>
              <w:marRight w:val="0"/>
              <w:marTop w:val="0"/>
              <w:marBottom w:val="0"/>
              <w:divBdr>
                <w:top w:val="none" w:sz="0" w:space="0" w:color="auto"/>
                <w:left w:val="none" w:sz="0" w:space="0" w:color="auto"/>
                <w:bottom w:val="none" w:sz="0" w:space="0" w:color="auto"/>
                <w:right w:val="none" w:sz="0" w:space="0" w:color="auto"/>
              </w:divBdr>
              <w:divsChild>
                <w:div w:id="1244143058">
                  <w:marLeft w:val="0"/>
                  <w:marRight w:val="0"/>
                  <w:marTop w:val="0"/>
                  <w:marBottom w:val="0"/>
                  <w:divBdr>
                    <w:top w:val="none" w:sz="0" w:space="0" w:color="auto"/>
                    <w:left w:val="none" w:sz="0" w:space="0" w:color="auto"/>
                    <w:bottom w:val="none" w:sz="0" w:space="0" w:color="auto"/>
                    <w:right w:val="none" w:sz="0" w:space="0" w:color="auto"/>
                  </w:divBdr>
                </w:div>
              </w:divsChild>
            </w:div>
            <w:div w:id="1270770166">
              <w:marLeft w:val="0"/>
              <w:marRight w:val="0"/>
              <w:marTop w:val="0"/>
              <w:marBottom w:val="0"/>
              <w:divBdr>
                <w:top w:val="none" w:sz="0" w:space="0" w:color="auto"/>
                <w:left w:val="none" w:sz="0" w:space="0" w:color="auto"/>
                <w:bottom w:val="none" w:sz="0" w:space="0" w:color="auto"/>
                <w:right w:val="none" w:sz="0" w:space="0" w:color="auto"/>
              </w:divBdr>
              <w:divsChild>
                <w:div w:id="3450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059959">
          <w:marLeft w:val="0"/>
          <w:marRight w:val="0"/>
          <w:marTop w:val="0"/>
          <w:marBottom w:val="0"/>
          <w:divBdr>
            <w:top w:val="none" w:sz="0" w:space="0" w:color="auto"/>
            <w:left w:val="none" w:sz="0" w:space="0" w:color="auto"/>
            <w:bottom w:val="none" w:sz="0" w:space="0" w:color="auto"/>
            <w:right w:val="none" w:sz="0" w:space="0" w:color="auto"/>
          </w:divBdr>
          <w:divsChild>
            <w:div w:id="501240157">
              <w:marLeft w:val="0"/>
              <w:marRight w:val="0"/>
              <w:marTop w:val="0"/>
              <w:marBottom w:val="0"/>
              <w:divBdr>
                <w:top w:val="none" w:sz="0" w:space="0" w:color="auto"/>
                <w:left w:val="none" w:sz="0" w:space="0" w:color="auto"/>
                <w:bottom w:val="none" w:sz="0" w:space="0" w:color="auto"/>
                <w:right w:val="none" w:sz="0" w:space="0" w:color="auto"/>
              </w:divBdr>
              <w:divsChild>
                <w:div w:id="123365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49993">
      <w:bodyDiv w:val="1"/>
      <w:marLeft w:val="0"/>
      <w:marRight w:val="0"/>
      <w:marTop w:val="0"/>
      <w:marBottom w:val="0"/>
      <w:divBdr>
        <w:top w:val="none" w:sz="0" w:space="0" w:color="auto"/>
        <w:left w:val="none" w:sz="0" w:space="0" w:color="auto"/>
        <w:bottom w:val="none" w:sz="0" w:space="0" w:color="auto"/>
        <w:right w:val="none" w:sz="0" w:space="0" w:color="auto"/>
      </w:divBdr>
    </w:div>
    <w:div w:id="618757667">
      <w:bodyDiv w:val="1"/>
      <w:marLeft w:val="0"/>
      <w:marRight w:val="0"/>
      <w:marTop w:val="0"/>
      <w:marBottom w:val="0"/>
      <w:divBdr>
        <w:top w:val="none" w:sz="0" w:space="0" w:color="auto"/>
        <w:left w:val="none" w:sz="0" w:space="0" w:color="auto"/>
        <w:bottom w:val="none" w:sz="0" w:space="0" w:color="auto"/>
        <w:right w:val="none" w:sz="0" w:space="0" w:color="auto"/>
      </w:divBdr>
      <w:divsChild>
        <w:div w:id="1098215529">
          <w:marLeft w:val="0"/>
          <w:marRight w:val="0"/>
          <w:marTop w:val="0"/>
          <w:marBottom w:val="0"/>
          <w:divBdr>
            <w:top w:val="none" w:sz="0" w:space="0" w:color="auto"/>
            <w:left w:val="none" w:sz="0" w:space="0" w:color="auto"/>
            <w:bottom w:val="none" w:sz="0" w:space="0" w:color="auto"/>
            <w:right w:val="none" w:sz="0" w:space="0" w:color="auto"/>
          </w:divBdr>
          <w:divsChild>
            <w:div w:id="1271166382">
              <w:marLeft w:val="0"/>
              <w:marRight w:val="0"/>
              <w:marTop w:val="0"/>
              <w:marBottom w:val="0"/>
              <w:divBdr>
                <w:top w:val="none" w:sz="0" w:space="0" w:color="auto"/>
                <w:left w:val="none" w:sz="0" w:space="0" w:color="auto"/>
                <w:bottom w:val="none" w:sz="0" w:space="0" w:color="auto"/>
                <w:right w:val="none" w:sz="0" w:space="0" w:color="auto"/>
              </w:divBdr>
              <w:divsChild>
                <w:div w:id="66552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43895">
      <w:bodyDiv w:val="1"/>
      <w:marLeft w:val="0"/>
      <w:marRight w:val="0"/>
      <w:marTop w:val="0"/>
      <w:marBottom w:val="0"/>
      <w:divBdr>
        <w:top w:val="none" w:sz="0" w:space="0" w:color="auto"/>
        <w:left w:val="none" w:sz="0" w:space="0" w:color="auto"/>
        <w:bottom w:val="none" w:sz="0" w:space="0" w:color="auto"/>
        <w:right w:val="none" w:sz="0" w:space="0" w:color="auto"/>
      </w:divBdr>
      <w:divsChild>
        <w:div w:id="1887060327">
          <w:marLeft w:val="0"/>
          <w:marRight w:val="0"/>
          <w:marTop w:val="0"/>
          <w:marBottom w:val="0"/>
          <w:divBdr>
            <w:top w:val="none" w:sz="0" w:space="0" w:color="auto"/>
            <w:left w:val="none" w:sz="0" w:space="0" w:color="auto"/>
            <w:bottom w:val="none" w:sz="0" w:space="0" w:color="auto"/>
            <w:right w:val="none" w:sz="0" w:space="0" w:color="auto"/>
          </w:divBdr>
          <w:divsChild>
            <w:div w:id="184488704">
              <w:marLeft w:val="0"/>
              <w:marRight w:val="0"/>
              <w:marTop w:val="0"/>
              <w:marBottom w:val="0"/>
              <w:divBdr>
                <w:top w:val="none" w:sz="0" w:space="0" w:color="auto"/>
                <w:left w:val="none" w:sz="0" w:space="0" w:color="auto"/>
                <w:bottom w:val="none" w:sz="0" w:space="0" w:color="auto"/>
                <w:right w:val="none" w:sz="0" w:space="0" w:color="auto"/>
              </w:divBdr>
              <w:divsChild>
                <w:div w:id="85053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03728">
      <w:bodyDiv w:val="1"/>
      <w:marLeft w:val="0"/>
      <w:marRight w:val="0"/>
      <w:marTop w:val="0"/>
      <w:marBottom w:val="0"/>
      <w:divBdr>
        <w:top w:val="none" w:sz="0" w:space="0" w:color="auto"/>
        <w:left w:val="none" w:sz="0" w:space="0" w:color="auto"/>
        <w:bottom w:val="none" w:sz="0" w:space="0" w:color="auto"/>
        <w:right w:val="none" w:sz="0" w:space="0" w:color="auto"/>
      </w:divBdr>
    </w:div>
    <w:div w:id="904267129">
      <w:bodyDiv w:val="1"/>
      <w:marLeft w:val="0"/>
      <w:marRight w:val="0"/>
      <w:marTop w:val="0"/>
      <w:marBottom w:val="0"/>
      <w:divBdr>
        <w:top w:val="none" w:sz="0" w:space="0" w:color="auto"/>
        <w:left w:val="none" w:sz="0" w:space="0" w:color="auto"/>
        <w:bottom w:val="none" w:sz="0" w:space="0" w:color="auto"/>
        <w:right w:val="none" w:sz="0" w:space="0" w:color="auto"/>
      </w:divBdr>
    </w:div>
    <w:div w:id="925112291">
      <w:bodyDiv w:val="1"/>
      <w:marLeft w:val="0"/>
      <w:marRight w:val="0"/>
      <w:marTop w:val="0"/>
      <w:marBottom w:val="0"/>
      <w:divBdr>
        <w:top w:val="none" w:sz="0" w:space="0" w:color="auto"/>
        <w:left w:val="none" w:sz="0" w:space="0" w:color="auto"/>
        <w:bottom w:val="none" w:sz="0" w:space="0" w:color="auto"/>
        <w:right w:val="none" w:sz="0" w:space="0" w:color="auto"/>
      </w:divBdr>
    </w:div>
    <w:div w:id="1006665288">
      <w:bodyDiv w:val="1"/>
      <w:marLeft w:val="0"/>
      <w:marRight w:val="0"/>
      <w:marTop w:val="0"/>
      <w:marBottom w:val="0"/>
      <w:divBdr>
        <w:top w:val="none" w:sz="0" w:space="0" w:color="auto"/>
        <w:left w:val="none" w:sz="0" w:space="0" w:color="auto"/>
        <w:bottom w:val="none" w:sz="0" w:space="0" w:color="auto"/>
        <w:right w:val="none" w:sz="0" w:space="0" w:color="auto"/>
      </w:divBdr>
    </w:div>
    <w:div w:id="1017736508">
      <w:bodyDiv w:val="1"/>
      <w:marLeft w:val="0"/>
      <w:marRight w:val="0"/>
      <w:marTop w:val="0"/>
      <w:marBottom w:val="0"/>
      <w:divBdr>
        <w:top w:val="none" w:sz="0" w:space="0" w:color="auto"/>
        <w:left w:val="none" w:sz="0" w:space="0" w:color="auto"/>
        <w:bottom w:val="none" w:sz="0" w:space="0" w:color="auto"/>
        <w:right w:val="none" w:sz="0" w:space="0" w:color="auto"/>
      </w:divBdr>
    </w:div>
    <w:div w:id="1024018379">
      <w:bodyDiv w:val="1"/>
      <w:marLeft w:val="0"/>
      <w:marRight w:val="0"/>
      <w:marTop w:val="0"/>
      <w:marBottom w:val="0"/>
      <w:divBdr>
        <w:top w:val="none" w:sz="0" w:space="0" w:color="auto"/>
        <w:left w:val="none" w:sz="0" w:space="0" w:color="auto"/>
        <w:bottom w:val="none" w:sz="0" w:space="0" w:color="auto"/>
        <w:right w:val="none" w:sz="0" w:space="0" w:color="auto"/>
      </w:divBdr>
    </w:div>
    <w:div w:id="1085496274">
      <w:bodyDiv w:val="1"/>
      <w:marLeft w:val="0"/>
      <w:marRight w:val="0"/>
      <w:marTop w:val="0"/>
      <w:marBottom w:val="0"/>
      <w:divBdr>
        <w:top w:val="none" w:sz="0" w:space="0" w:color="auto"/>
        <w:left w:val="none" w:sz="0" w:space="0" w:color="auto"/>
        <w:bottom w:val="none" w:sz="0" w:space="0" w:color="auto"/>
        <w:right w:val="none" w:sz="0" w:space="0" w:color="auto"/>
      </w:divBdr>
    </w:div>
    <w:div w:id="1215893954">
      <w:bodyDiv w:val="1"/>
      <w:marLeft w:val="0"/>
      <w:marRight w:val="0"/>
      <w:marTop w:val="0"/>
      <w:marBottom w:val="0"/>
      <w:divBdr>
        <w:top w:val="none" w:sz="0" w:space="0" w:color="auto"/>
        <w:left w:val="none" w:sz="0" w:space="0" w:color="auto"/>
        <w:bottom w:val="none" w:sz="0" w:space="0" w:color="auto"/>
        <w:right w:val="none" w:sz="0" w:space="0" w:color="auto"/>
      </w:divBdr>
      <w:divsChild>
        <w:div w:id="2001734465">
          <w:marLeft w:val="0"/>
          <w:marRight w:val="0"/>
          <w:marTop w:val="0"/>
          <w:marBottom w:val="0"/>
          <w:divBdr>
            <w:top w:val="none" w:sz="0" w:space="0" w:color="auto"/>
            <w:left w:val="none" w:sz="0" w:space="0" w:color="auto"/>
            <w:bottom w:val="none" w:sz="0" w:space="0" w:color="auto"/>
            <w:right w:val="none" w:sz="0" w:space="0" w:color="auto"/>
          </w:divBdr>
          <w:divsChild>
            <w:div w:id="475873684">
              <w:marLeft w:val="0"/>
              <w:marRight w:val="0"/>
              <w:marTop w:val="0"/>
              <w:marBottom w:val="0"/>
              <w:divBdr>
                <w:top w:val="none" w:sz="0" w:space="0" w:color="auto"/>
                <w:left w:val="none" w:sz="0" w:space="0" w:color="auto"/>
                <w:bottom w:val="none" w:sz="0" w:space="0" w:color="auto"/>
                <w:right w:val="none" w:sz="0" w:space="0" w:color="auto"/>
              </w:divBdr>
              <w:divsChild>
                <w:div w:id="10337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33195">
      <w:bodyDiv w:val="1"/>
      <w:marLeft w:val="0"/>
      <w:marRight w:val="0"/>
      <w:marTop w:val="0"/>
      <w:marBottom w:val="0"/>
      <w:divBdr>
        <w:top w:val="none" w:sz="0" w:space="0" w:color="auto"/>
        <w:left w:val="none" w:sz="0" w:space="0" w:color="auto"/>
        <w:bottom w:val="none" w:sz="0" w:space="0" w:color="auto"/>
        <w:right w:val="none" w:sz="0" w:space="0" w:color="auto"/>
      </w:divBdr>
    </w:div>
    <w:div w:id="1306740893">
      <w:bodyDiv w:val="1"/>
      <w:marLeft w:val="0"/>
      <w:marRight w:val="0"/>
      <w:marTop w:val="0"/>
      <w:marBottom w:val="0"/>
      <w:divBdr>
        <w:top w:val="none" w:sz="0" w:space="0" w:color="auto"/>
        <w:left w:val="none" w:sz="0" w:space="0" w:color="auto"/>
        <w:bottom w:val="none" w:sz="0" w:space="0" w:color="auto"/>
        <w:right w:val="none" w:sz="0" w:space="0" w:color="auto"/>
      </w:divBdr>
    </w:div>
    <w:div w:id="1366515451">
      <w:bodyDiv w:val="1"/>
      <w:marLeft w:val="0"/>
      <w:marRight w:val="0"/>
      <w:marTop w:val="0"/>
      <w:marBottom w:val="0"/>
      <w:divBdr>
        <w:top w:val="none" w:sz="0" w:space="0" w:color="auto"/>
        <w:left w:val="none" w:sz="0" w:space="0" w:color="auto"/>
        <w:bottom w:val="none" w:sz="0" w:space="0" w:color="auto"/>
        <w:right w:val="none" w:sz="0" w:space="0" w:color="auto"/>
      </w:divBdr>
      <w:divsChild>
        <w:div w:id="763383278">
          <w:marLeft w:val="0"/>
          <w:marRight w:val="0"/>
          <w:marTop w:val="0"/>
          <w:marBottom w:val="0"/>
          <w:divBdr>
            <w:top w:val="none" w:sz="0" w:space="0" w:color="auto"/>
            <w:left w:val="none" w:sz="0" w:space="0" w:color="auto"/>
            <w:bottom w:val="none" w:sz="0" w:space="0" w:color="auto"/>
            <w:right w:val="none" w:sz="0" w:space="0" w:color="auto"/>
          </w:divBdr>
          <w:divsChild>
            <w:div w:id="834496634">
              <w:marLeft w:val="0"/>
              <w:marRight w:val="0"/>
              <w:marTop w:val="0"/>
              <w:marBottom w:val="0"/>
              <w:divBdr>
                <w:top w:val="none" w:sz="0" w:space="0" w:color="auto"/>
                <w:left w:val="none" w:sz="0" w:space="0" w:color="auto"/>
                <w:bottom w:val="none" w:sz="0" w:space="0" w:color="auto"/>
                <w:right w:val="none" w:sz="0" w:space="0" w:color="auto"/>
              </w:divBdr>
              <w:divsChild>
                <w:div w:id="2429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75141">
      <w:bodyDiv w:val="1"/>
      <w:marLeft w:val="0"/>
      <w:marRight w:val="0"/>
      <w:marTop w:val="0"/>
      <w:marBottom w:val="0"/>
      <w:divBdr>
        <w:top w:val="none" w:sz="0" w:space="0" w:color="auto"/>
        <w:left w:val="none" w:sz="0" w:space="0" w:color="auto"/>
        <w:bottom w:val="none" w:sz="0" w:space="0" w:color="auto"/>
        <w:right w:val="none" w:sz="0" w:space="0" w:color="auto"/>
      </w:divBdr>
    </w:div>
    <w:div w:id="1529756209">
      <w:bodyDiv w:val="1"/>
      <w:marLeft w:val="0"/>
      <w:marRight w:val="0"/>
      <w:marTop w:val="0"/>
      <w:marBottom w:val="0"/>
      <w:divBdr>
        <w:top w:val="none" w:sz="0" w:space="0" w:color="auto"/>
        <w:left w:val="none" w:sz="0" w:space="0" w:color="auto"/>
        <w:bottom w:val="none" w:sz="0" w:space="0" w:color="auto"/>
        <w:right w:val="none" w:sz="0" w:space="0" w:color="auto"/>
      </w:divBdr>
    </w:div>
    <w:div w:id="1683818735">
      <w:bodyDiv w:val="1"/>
      <w:marLeft w:val="0"/>
      <w:marRight w:val="0"/>
      <w:marTop w:val="0"/>
      <w:marBottom w:val="0"/>
      <w:divBdr>
        <w:top w:val="none" w:sz="0" w:space="0" w:color="auto"/>
        <w:left w:val="none" w:sz="0" w:space="0" w:color="auto"/>
        <w:bottom w:val="none" w:sz="0" w:space="0" w:color="auto"/>
        <w:right w:val="none" w:sz="0" w:space="0" w:color="auto"/>
      </w:divBdr>
      <w:divsChild>
        <w:div w:id="388651974">
          <w:marLeft w:val="0"/>
          <w:marRight w:val="0"/>
          <w:marTop w:val="0"/>
          <w:marBottom w:val="0"/>
          <w:divBdr>
            <w:top w:val="none" w:sz="0" w:space="0" w:color="auto"/>
            <w:left w:val="none" w:sz="0" w:space="0" w:color="auto"/>
            <w:bottom w:val="none" w:sz="0" w:space="0" w:color="auto"/>
            <w:right w:val="none" w:sz="0" w:space="0" w:color="auto"/>
          </w:divBdr>
          <w:divsChild>
            <w:div w:id="1504590065">
              <w:marLeft w:val="0"/>
              <w:marRight w:val="0"/>
              <w:marTop w:val="0"/>
              <w:marBottom w:val="0"/>
              <w:divBdr>
                <w:top w:val="none" w:sz="0" w:space="0" w:color="auto"/>
                <w:left w:val="none" w:sz="0" w:space="0" w:color="auto"/>
                <w:bottom w:val="none" w:sz="0" w:space="0" w:color="auto"/>
                <w:right w:val="none" w:sz="0" w:space="0" w:color="auto"/>
              </w:divBdr>
              <w:divsChild>
                <w:div w:id="7049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73673">
      <w:bodyDiv w:val="1"/>
      <w:marLeft w:val="0"/>
      <w:marRight w:val="0"/>
      <w:marTop w:val="0"/>
      <w:marBottom w:val="0"/>
      <w:divBdr>
        <w:top w:val="none" w:sz="0" w:space="0" w:color="auto"/>
        <w:left w:val="none" w:sz="0" w:space="0" w:color="auto"/>
        <w:bottom w:val="none" w:sz="0" w:space="0" w:color="auto"/>
        <w:right w:val="none" w:sz="0" w:space="0" w:color="auto"/>
      </w:divBdr>
    </w:div>
    <w:div w:id="1752465029">
      <w:bodyDiv w:val="1"/>
      <w:marLeft w:val="0"/>
      <w:marRight w:val="0"/>
      <w:marTop w:val="0"/>
      <w:marBottom w:val="0"/>
      <w:divBdr>
        <w:top w:val="none" w:sz="0" w:space="0" w:color="auto"/>
        <w:left w:val="none" w:sz="0" w:space="0" w:color="auto"/>
        <w:bottom w:val="none" w:sz="0" w:space="0" w:color="auto"/>
        <w:right w:val="none" w:sz="0" w:space="0" w:color="auto"/>
      </w:divBdr>
    </w:div>
    <w:div w:id="1855800123">
      <w:bodyDiv w:val="1"/>
      <w:marLeft w:val="0"/>
      <w:marRight w:val="0"/>
      <w:marTop w:val="0"/>
      <w:marBottom w:val="0"/>
      <w:divBdr>
        <w:top w:val="none" w:sz="0" w:space="0" w:color="auto"/>
        <w:left w:val="none" w:sz="0" w:space="0" w:color="auto"/>
        <w:bottom w:val="none" w:sz="0" w:space="0" w:color="auto"/>
        <w:right w:val="none" w:sz="0" w:space="0" w:color="auto"/>
      </w:divBdr>
      <w:divsChild>
        <w:div w:id="1383166266">
          <w:marLeft w:val="0"/>
          <w:marRight w:val="0"/>
          <w:marTop w:val="0"/>
          <w:marBottom w:val="0"/>
          <w:divBdr>
            <w:top w:val="none" w:sz="0" w:space="0" w:color="auto"/>
            <w:left w:val="none" w:sz="0" w:space="0" w:color="auto"/>
            <w:bottom w:val="none" w:sz="0" w:space="0" w:color="auto"/>
            <w:right w:val="none" w:sz="0" w:space="0" w:color="auto"/>
          </w:divBdr>
          <w:divsChild>
            <w:div w:id="455174844">
              <w:marLeft w:val="0"/>
              <w:marRight w:val="0"/>
              <w:marTop w:val="0"/>
              <w:marBottom w:val="0"/>
              <w:divBdr>
                <w:top w:val="none" w:sz="0" w:space="0" w:color="auto"/>
                <w:left w:val="none" w:sz="0" w:space="0" w:color="auto"/>
                <w:bottom w:val="none" w:sz="0" w:space="0" w:color="auto"/>
                <w:right w:val="none" w:sz="0" w:space="0" w:color="auto"/>
              </w:divBdr>
              <w:divsChild>
                <w:div w:id="11255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32600">
      <w:bodyDiv w:val="1"/>
      <w:marLeft w:val="0"/>
      <w:marRight w:val="0"/>
      <w:marTop w:val="0"/>
      <w:marBottom w:val="0"/>
      <w:divBdr>
        <w:top w:val="none" w:sz="0" w:space="0" w:color="auto"/>
        <w:left w:val="none" w:sz="0" w:space="0" w:color="auto"/>
        <w:bottom w:val="none" w:sz="0" w:space="0" w:color="auto"/>
        <w:right w:val="none" w:sz="0" w:space="0" w:color="auto"/>
      </w:divBdr>
    </w:div>
    <w:div w:id="2016765360">
      <w:bodyDiv w:val="1"/>
      <w:marLeft w:val="0"/>
      <w:marRight w:val="0"/>
      <w:marTop w:val="0"/>
      <w:marBottom w:val="0"/>
      <w:divBdr>
        <w:top w:val="none" w:sz="0" w:space="0" w:color="auto"/>
        <w:left w:val="none" w:sz="0" w:space="0" w:color="auto"/>
        <w:bottom w:val="none" w:sz="0" w:space="0" w:color="auto"/>
        <w:right w:val="none" w:sz="0" w:space="0" w:color="auto"/>
      </w:divBdr>
    </w:div>
    <w:div w:id="2049336861">
      <w:bodyDiv w:val="1"/>
      <w:marLeft w:val="0"/>
      <w:marRight w:val="0"/>
      <w:marTop w:val="0"/>
      <w:marBottom w:val="0"/>
      <w:divBdr>
        <w:top w:val="none" w:sz="0" w:space="0" w:color="auto"/>
        <w:left w:val="none" w:sz="0" w:space="0" w:color="auto"/>
        <w:bottom w:val="none" w:sz="0" w:space="0" w:color="auto"/>
        <w:right w:val="none" w:sz="0" w:space="0" w:color="auto"/>
      </w:divBdr>
    </w:div>
    <w:div w:id="212457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hyperlink" Target="http://arxiv.org/abs/1207.3907" TargetMode="External"/><Relationship Id="rId3" Type="http://schemas.openxmlformats.org/officeDocument/2006/relationships/styles" Target="styles.xml"/><Relationship Id="rId21" Type="http://schemas.openxmlformats.org/officeDocument/2006/relationships/image" Target="media/image11.tif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hyperlink" Target="https://usegalaxy.org/u/jku-itb-lab/w/galaxy-workflow-erbb2" TargetMode="Externa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o-rad.com/digital-assays" TargetMode="External"/><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footer" Target="footer1.xml"/><Relationship Id="rId10" Type="http://schemas.openxmlformats.org/officeDocument/2006/relationships/hyperlink" Target="https://usegalaxy.org/u/jku-itb-lab/w/galaxy-workflow-erbb2" TargetMode="External"/><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hyperlink" Target="file:///C:\Users\irene\AppData\Roaming\Microsoft\Supplementary%20Tables%20and%20Figures\DS%20and%20ddPCR%20SM%20Tables\DS%20Table%20S1-tab%20PCR%20conditions.xlsx" TargetMode="External"/><Relationship Id="rId14" Type="http://schemas.openxmlformats.org/officeDocument/2006/relationships/image" Target="media/image4.emf"/><Relationship Id="rId22" Type="http://schemas.openxmlformats.org/officeDocument/2006/relationships/image" Target="media/image12.tiff"/><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70D50-55DF-49E5-A9F4-222947FB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11246</Words>
  <Characters>64105</Characters>
  <Application>Microsoft Office Word</Application>
  <DocSecurity>0</DocSecurity>
  <Lines>534</Lines>
  <Paragraphs>150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Moura</dc:creator>
  <cp:keywords/>
  <dc:description/>
  <cp:lastModifiedBy>Irene Tiemann</cp:lastModifiedBy>
  <cp:revision>10</cp:revision>
  <cp:lastPrinted>2022-10-19T10:05:00Z</cp:lastPrinted>
  <dcterms:created xsi:type="dcterms:W3CDTF">2024-07-30T16:35:00Z</dcterms:created>
  <dcterms:modified xsi:type="dcterms:W3CDTF">2024-08-09T11:52:00Z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id="Uy8BD4hO"/&gt;&lt;style id="http://www.zotero.org/styles/elsevier-harvard"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