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charts/chartEx2.xml" ContentType="application/vnd.ms-office.chartex+xml"/>
  <Override PartName="/word/charts/style2.xml" ContentType="application/vnd.ms-office.chartstyle+xml"/>
  <Override PartName="/word/charts/colors2.xml" ContentType="application/vnd.ms-office.chartcolorstyle+xml"/>
  <Override PartName="/word/charts/chartEx3.xml" ContentType="application/vnd.ms-office.chartex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2EDF88" w14:textId="03C4C0B6" w:rsidR="00C758C4" w:rsidRPr="001B4E00" w:rsidRDefault="008B5A31" w:rsidP="008B5A31">
      <w:pPr>
        <w:pStyle w:val="Titre1"/>
        <w:numPr>
          <w:ilvl w:val="0"/>
          <w:numId w:val="0"/>
        </w:numPr>
      </w:pPr>
      <w:r>
        <w:t>Supplementary information</w:t>
      </w:r>
    </w:p>
    <w:p w14:paraId="39C55F54" w14:textId="397DB423" w:rsidR="001256BC" w:rsidRPr="001B4E00" w:rsidRDefault="001256BC" w:rsidP="00D8139D">
      <w:pPr>
        <w:pStyle w:val="Titre3"/>
      </w:pPr>
      <w:bookmarkStart w:id="0" w:name="_Toc143857120"/>
      <w:bookmarkStart w:id="1" w:name="_Toc144730891"/>
      <w:r w:rsidRPr="001B4E00">
        <w:t xml:space="preserve">Application </w:t>
      </w:r>
      <w:bookmarkEnd w:id="0"/>
      <w:bookmarkEnd w:id="1"/>
      <w:r w:rsidRPr="001B4E00">
        <w:t xml:space="preserve">of Gaussian Process </w:t>
      </w:r>
      <w:r w:rsidR="007F507E">
        <w:t>t</w:t>
      </w:r>
      <w:r w:rsidR="007F507E" w:rsidRPr="001B4E00">
        <w:t xml:space="preserve">o </w:t>
      </w:r>
      <w:r w:rsidR="007F507E">
        <w:t>V</w:t>
      </w:r>
      <w:r w:rsidR="007F507E" w:rsidRPr="001B4E00">
        <w:t xml:space="preserve">arious </w:t>
      </w:r>
      <w:r w:rsidR="007F507E">
        <w:t>P</w:t>
      </w:r>
      <w:r w:rsidR="007F507E" w:rsidRPr="001B4E00">
        <w:t xml:space="preserve">lume </w:t>
      </w:r>
      <w:r w:rsidR="007F507E">
        <w:t>S</w:t>
      </w:r>
      <w:r w:rsidR="007F507E" w:rsidRPr="001B4E00">
        <w:t>izes</w:t>
      </w:r>
    </w:p>
    <w:p w14:paraId="63E6EC03" w14:textId="5DF08085" w:rsidR="001256BC" w:rsidRPr="001B4E00" w:rsidRDefault="001256BC" w:rsidP="001256BC">
      <w:pPr>
        <w:jc w:val="both"/>
        <w:rPr>
          <w:lang w:val="en-US"/>
        </w:rPr>
      </w:pPr>
      <w:r w:rsidRPr="001B4E00">
        <w:rPr>
          <w:lang w:val="en-US"/>
        </w:rPr>
        <w:t>This part focuses on the behavior of the Gaussian process for different plume sizes</w:t>
      </w:r>
      <w:r w:rsidR="00261C79">
        <w:rPr>
          <w:lang w:val="en-US"/>
        </w:rPr>
        <w:t>.</w:t>
      </w:r>
      <w:r w:rsidRPr="001B4E00">
        <w:rPr>
          <w:lang w:val="en-US"/>
        </w:rPr>
        <w:t xml:space="preserve"> </w:t>
      </w:r>
      <w:r w:rsidR="00261C79">
        <w:rPr>
          <w:lang w:val="en-US"/>
        </w:rPr>
        <w:t>S</w:t>
      </w:r>
      <w:r w:rsidR="00261C79" w:rsidRPr="001B4E00">
        <w:rPr>
          <w:lang w:val="en-US"/>
        </w:rPr>
        <w:t>pecifically</w:t>
      </w:r>
      <w:r w:rsidRPr="001B4E00">
        <w:rPr>
          <w:lang w:val="en-US"/>
        </w:rPr>
        <w:t xml:space="preserve">, we studied the variation of the spatial scales and the variance. </w:t>
      </w:r>
      <w:r w:rsidR="00053BD2">
        <w:rPr>
          <w:lang w:val="en-US"/>
        </w:rPr>
        <w:t>GP optimization c</w:t>
      </w:r>
      <w:r w:rsidRPr="001B4E00">
        <w:rPr>
          <w:lang w:val="en-US"/>
        </w:rPr>
        <w:t>alculations were run for two different plume sizes</w:t>
      </w:r>
      <w:r w:rsidR="00261C79">
        <w:rPr>
          <w:lang w:val="en-US"/>
        </w:rPr>
        <w:t>;</w:t>
      </w:r>
      <w:r w:rsidR="00261C79" w:rsidRPr="001B4E00">
        <w:rPr>
          <w:lang w:val="en-US"/>
        </w:rPr>
        <w:t xml:space="preserve"> </w:t>
      </w:r>
      <w:r w:rsidRPr="001B4E00">
        <w:rPr>
          <w:lang w:val="en-US"/>
        </w:rPr>
        <w:t xml:space="preserve">in the case of the big plume, the X1 and X2 scale hyperparameters along the direction of the wind are five times </w:t>
      </w:r>
      <w:r w:rsidR="00261C79">
        <w:rPr>
          <w:lang w:val="en-US"/>
        </w:rPr>
        <w:t>larger</w:t>
      </w:r>
      <w:r w:rsidR="00261C79" w:rsidRPr="001B4E00">
        <w:rPr>
          <w:lang w:val="en-US"/>
        </w:rPr>
        <w:t xml:space="preserve"> </w:t>
      </w:r>
      <w:r w:rsidRPr="001B4E00">
        <w:rPr>
          <w:lang w:val="en-US"/>
        </w:rPr>
        <w:t>than for the small plume. The size of the plume can therefore have an impact on the hyperparameters.</w:t>
      </w:r>
    </w:p>
    <w:p w14:paraId="2CF90868" w14:textId="09BCD42E" w:rsidR="001256BC" w:rsidRPr="001B4E00" w:rsidRDefault="001256BC" w:rsidP="001256BC">
      <w:pPr>
        <w:jc w:val="both"/>
        <w:rPr>
          <w:lang w:val="en-US"/>
        </w:rPr>
      </w:pPr>
      <w:r w:rsidRPr="001B4E00">
        <w:rPr>
          <w:lang w:val="en-US"/>
        </w:rPr>
        <w:t xml:space="preserve">The evolution of the hyperparameters values were plotted </w:t>
      </w:r>
      <w:r w:rsidR="003C506E">
        <w:rPr>
          <w:lang w:val="en-US"/>
        </w:rPr>
        <w:t>i</w:t>
      </w:r>
      <w:r w:rsidR="003C506E" w:rsidRPr="001B4E00">
        <w:rPr>
          <w:lang w:val="en-US"/>
        </w:rPr>
        <w:t>n</w:t>
      </w:r>
      <w:r w:rsidR="003C506E">
        <w:rPr>
          <w:lang w:val="en-US"/>
        </w:rPr>
        <w:t xml:space="preserve"> Figure A</w:t>
      </w:r>
      <w:r w:rsidR="00B30CE0">
        <w:rPr>
          <w:lang w:val="en-US"/>
        </w:rPr>
        <w:t>1,</w:t>
      </w:r>
      <w:r w:rsidRPr="001B4E00">
        <w:rPr>
          <w:lang w:val="en-US"/>
        </w:rPr>
        <w:t xml:space="preserve"> for a small and large plume</w:t>
      </w:r>
      <w:r w:rsidR="003C506E">
        <w:rPr>
          <w:lang w:val="en-US"/>
        </w:rPr>
        <w:t>,</w:t>
      </w:r>
      <w:r w:rsidRPr="001B4E00">
        <w:rPr>
          <w:lang w:val="en-US"/>
        </w:rPr>
        <w:t xml:space="preserve"> to show the impact of the size of the plume on the X2 scale. In the case of the small plume, the X2 scale reaches a value of about 20, where</w:t>
      </w:r>
      <w:r w:rsidR="003C506E">
        <w:rPr>
          <w:lang w:val="en-US"/>
        </w:rPr>
        <w:t>as</w:t>
      </w:r>
      <w:r w:rsidRPr="001B4E00">
        <w:rPr>
          <w:lang w:val="en-US"/>
        </w:rPr>
        <w:t xml:space="preserve"> it goes up to 70 for the large plume. The X1 scale, similarly to the X2 scale, reached higher values with the </w:t>
      </w:r>
      <w:r w:rsidR="003C506E">
        <w:rPr>
          <w:lang w:val="en-US"/>
        </w:rPr>
        <w:t xml:space="preserve">larger </w:t>
      </w:r>
      <w:r w:rsidRPr="001B4E00">
        <w:rPr>
          <w:lang w:val="en-US"/>
        </w:rPr>
        <w:t>plume than for the smaller plume, and the variance was more or less unchanged.</w:t>
      </w:r>
    </w:p>
    <w:p w14:paraId="68C44509" w14:textId="77777777" w:rsidR="001256BC" w:rsidRPr="001B4E00" w:rsidRDefault="001256BC" w:rsidP="001256BC">
      <w:pPr>
        <w:keepNext/>
        <w:jc w:val="both"/>
        <w:rPr>
          <w:lang w:val="en-US"/>
        </w:rPr>
      </w:pPr>
      <w:r w:rsidRPr="001B4E00">
        <w:rPr>
          <w:noProof/>
          <w:lang w:eastAsia="fr-FR"/>
        </w:rPr>
        <w:drawing>
          <wp:inline distT="0" distB="0" distL="0" distR="0" wp14:anchorId="4096776B" wp14:editId="07FDDB65">
            <wp:extent cx="2802340" cy="2366425"/>
            <wp:effectExtent l="0" t="0" r="0" b="0"/>
            <wp:docPr id="1617830945" name="Picture 1617830945" descr="Une image contenant texte, capture d’écran, diagramme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30945" name="Image 2" descr="Une image contenant texte, capture d’écran, diagramme, ligne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72"/>
                    <a:stretch/>
                  </pic:blipFill>
                  <pic:spPr bwMode="auto">
                    <a:xfrm>
                      <a:off x="0" y="0"/>
                      <a:ext cx="2834220" cy="239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B4E00">
        <w:rPr>
          <w:noProof/>
          <w:lang w:val="en-US"/>
        </w:rPr>
        <w:t xml:space="preserve"> </w:t>
      </w:r>
      <w:r w:rsidRPr="001B4E00">
        <w:rPr>
          <w:noProof/>
          <w:lang w:eastAsia="fr-FR"/>
        </w:rPr>
        <w:drawing>
          <wp:inline distT="0" distB="0" distL="0" distR="0" wp14:anchorId="557B0668" wp14:editId="30D6774D">
            <wp:extent cx="2774597" cy="2315570"/>
            <wp:effectExtent l="0" t="0" r="6985" b="8890"/>
            <wp:docPr id="755868323" name="Picture 755868323" descr="Une image contenant texte, capture d’écran, diagramme, Trac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68323" name="Image 3" descr="Une image contenant texte, capture d’écran, diagramme, Tracé&#10;&#10;Description générée automatiquement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" r="1151" b="1618"/>
                    <a:stretch/>
                  </pic:blipFill>
                  <pic:spPr bwMode="auto">
                    <a:xfrm>
                      <a:off x="0" y="0"/>
                      <a:ext cx="2774597" cy="231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996082" w14:textId="77777777" w:rsidR="001256BC" w:rsidRPr="001B4E00" w:rsidRDefault="001256BC" w:rsidP="001256BC">
      <w:pPr>
        <w:jc w:val="both"/>
        <w:rPr>
          <w:noProof/>
          <w:lang w:val="en-US"/>
        </w:rPr>
      </w:pP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  <w:t>(a)</w:t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</w:r>
      <w:r w:rsidRPr="001B4E00">
        <w:rPr>
          <w:noProof/>
          <w:lang w:val="en-US"/>
        </w:rPr>
        <w:tab/>
        <w:t>(b)</w:t>
      </w:r>
      <w:r w:rsidRPr="001B4E00">
        <w:rPr>
          <w:noProof/>
          <w:lang w:val="en-US"/>
        </w:rPr>
        <w:tab/>
      </w:r>
    </w:p>
    <w:p w14:paraId="50210DD7" w14:textId="3B9CCE9F" w:rsidR="007332F2" w:rsidRPr="001B4E00" w:rsidRDefault="008B5A31" w:rsidP="00A32A8F">
      <w:pPr>
        <w:pStyle w:val="Lgende"/>
        <w:jc w:val="center"/>
        <w:rPr>
          <w:noProof/>
          <w:lang w:val="en-US"/>
        </w:rPr>
      </w:pPr>
      <w:r>
        <w:rPr>
          <w:lang w:val="en-US"/>
        </w:rPr>
        <w:t xml:space="preserve">Supplementary </w:t>
      </w:r>
      <w:r w:rsidR="003C506E">
        <w:rPr>
          <w:lang w:val="en-US"/>
        </w:rPr>
        <w:t>Figure</w:t>
      </w:r>
      <w:r w:rsidR="004E524C">
        <w:rPr>
          <w:lang w:val="en-US"/>
        </w:rPr>
        <w:t xml:space="preserve"> A</w:t>
      </w:r>
      <w:r w:rsidR="00571AAB" w:rsidRPr="00131C5F">
        <w:rPr>
          <w:lang w:val="en-US"/>
        </w:rPr>
        <w:fldChar w:fldCharType="begin"/>
      </w:r>
      <w:r w:rsidR="00571AAB" w:rsidRPr="001B4E00">
        <w:rPr>
          <w:lang w:val="en-US"/>
        </w:rPr>
        <w:instrText xml:space="preserve"> SEQ Appendix \* ARABIC </w:instrText>
      </w:r>
      <w:r w:rsidR="00571AAB" w:rsidRPr="00131C5F">
        <w:rPr>
          <w:lang w:val="en-US"/>
        </w:rPr>
        <w:fldChar w:fldCharType="separate"/>
      </w:r>
      <w:r w:rsidR="00030DF5">
        <w:rPr>
          <w:noProof/>
          <w:lang w:val="en-US"/>
        </w:rPr>
        <w:t>1</w:t>
      </w:r>
      <w:r w:rsidR="00571AAB" w:rsidRPr="00131C5F">
        <w:rPr>
          <w:lang w:val="en-US"/>
        </w:rPr>
        <w:fldChar w:fldCharType="end"/>
      </w:r>
      <w:r w:rsidR="00571AAB" w:rsidRPr="001B4E00">
        <w:rPr>
          <w:lang w:val="en-US"/>
        </w:rPr>
        <w:t>-Hyperparameters evolution for a small plume (a) and a large plume (b)</w:t>
      </w:r>
    </w:p>
    <w:p w14:paraId="6E249B48" w14:textId="2B6B2E9F" w:rsidR="00C758C4" w:rsidRPr="001B4E00" w:rsidRDefault="00953A7E" w:rsidP="00D8139D">
      <w:pPr>
        <w:pStyle w:val="Titre3"/>
      </w:pPr>
      <w:r w:rsidRPr="001B4E00">
        <w:lastRenderedPageBreak/>
        <w:t xml:space="preserve">Tuning of the </w:t>
      </w:r>
      <w:r w:rsidR="007F507E">
        <w:t>A</w:t>
      </w:r>
      <w:r w:rsidR="007F507E" w:rsidRPr="001B4E00">
        <w:t xml:space="preserve">nalytical </w:t>
      </w:r>
      <w:r w:rsidR="007F507E">
        <w:t>P</w:t>
      </w:r>
      <w:r w:rsidR="007F507E" w:rsidRPr="001B4E00">
        <w:t xml:space="preserve">lume </w:t>
      </w:r>
      <w:r w:rsidR="007F507E">
        <w:t>G</w:t>
      </w:r>
      <w:r w:rsidR="007F507E" w:rsidRPr="001B4E00">
        <w:t>enerator</w:t>
      </w:r>
    </w:p>
    <w:p w14:paraId="6DCB4995" w14:textId="728FA4A2" w:rsidR="00B27279" w:rsidRPr="001B4E00" w:rsidRDefault="00F40E5C" w:rsidP="00A32FFC">
      <w:pPr>
        <w:keepNext/>
        <w:rPr>
          <w:lang w:val="en-US"/>
        </w:rPr>
      </w:pPr>
      <w:r w:rsidRPr="001B4E00">
        <w:rPr>
          <w:lang w:val="en-US"/>
        </w:rPr>
        <w:t xml:space="preserve">The analytical plumes were tuned by increasing the dispersion scales </w:t>
      </w:r>
      <w:r w:rsidR="003C506E">
        <w:rPr>
          <w:lang w:val="en-US"/>
        </w:rPr>
        <w:t>owing</w:t>
      </w:r>
      <w:r w:rsidR="003C506E" w:rsidRPr="001B4E00">
        <w:rPr>
          <w:lang w:val="en-US"/>
        </w:rPr>
        <w:t xml:space="preserve"> </w:t>
      </w:r>
      <w:r w:rsidRPr="001B4E00">
        <w:rPr>
          <w:lang w:val="en-US"/>
        </w:rPr>
        <w:t>to the increased mixing in the region</w:t>
      </w:r>
      <w:r w:rsidR="00B27279" w:rsidRPr="001B4E00">
        <w:rPr>
          <w:lang w:val="en-US"/>
        </w:rPr>
        <w:t>,</w:t>
      </w:r>
      <w:r w:rsidRPr="001B4E00">
        <w:rPr>
          <w:lang w:val="en-US"/>
        </w:rPr>
        <w:t xml:space="preserve"> </w:t>
      </w:r>
      <w:r w:rsidR="003C506E">
        <w:rPr>
          <w:lang w:val="en-US"/>
        </w:rPr>
        <w:t>in order</w:t>
      </w:r>
      <w:r w:rsidR="003C506E" w:rsidRPr="001B4E00">
        <w:rPr>
          <w:lang w:val="en-US"/>
        </w:rPr>
        <w:t xml:space="preserve"> </w:t>
      </w:r>
      <w:r w:rsidRPr="001B4E00">
        <w:rPr>
          <w:lang w:val="en-US"/>
        </w:rPr>
        <w:t>to replicate a WSPEEDI plume</w:t>
      </w:r>
    </w:p>
    <w:p w14:paraId="0D5D5108" w14:textId="704A4F26" w:rsidR="00A32FFC" w:rsidRPr="001B4E00" w:rsidRDefault="00F40E5C" w:rsidP="00A32FFC">
      <w:pPr>
        <w:keepNext/>
        <w:rPr>
          <w:noProof/>
          <w:lang w:val="en-US"/>
        </w:rPr>
      </w:pPr>
      <w:r w:rsidRPr="001B4E00">
        <w:rPr>
          <w:noProof/>
          <w:lang w:val="en-US" w:eastAsia="de-CH"/>
        </w:rPr>
        <w:t xml:space="preserve"> </w:t>
      </w:r>
      <w:r w:rsidR="00A32FFC" w:rsidRPr="001B4E00">
        <w:rPr>
          <w:noProof/>
          <w:lang w:eastAsia="fr-FR"/>
        </w:rPr>
        <w:drawing>
          <wp:inline distT="0" distB="0" distL="0" distR="0" wp14:anchorId="0159C9E2" wp14:editId="2EAB94FF">
            <wp:extent cx="2803393" cy="1998525"/>
            <wp:effectExtent l="0" t="0" r="0" b="1905"/>
            <wp:docPr id="259182720" name="Picture 259182720" descr="Une image contenant texte, capture d’écran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82720" name="Image 1" descr="Une image contenant texte, capture d’écran, Caractère coloré&#10;&#10;Description générée automatiquement"/>
                    <pic:cNvPicPr/>
                  </pic:nvPicPr>
                  <pic:blipFill rotWithShape="1">
                    <a:blip r:embed="rId10"/>
                    <a:srcRect t="9809" r="25283" b="19170"/>
                    <a:stretch/>
                  </pic:blipFill>
                  <pic:spPr bwMode="auto">
                    <a:xfrm>
                      <a:off x="0" y="0"/>
                      <a:ext cx="2825213" cy="201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32FFC" w:rsidRPr="001B4E00">
        <w:rPr>
          <w:noProof/>
          <w:lang w:val="en-US"/>
        </w:rPr>
        <w:t xml:space="preserve"> </w:t>
      </w:r>
      <w:r w:rsidR="00A32FFC" w:rsidRPr="001B4E00">
        <w:rPr>
          <w:noProof/>
          <w:lang w:eastAsia="fr-FR"/>
        </w:rPr>
        <w:drawing>
          <wp:inline distT="0" distB="0" distL="0" distR="0" wp14:anchorId="36E74160" wp14:editId="077FD42E">
            <wp:extent cx="2861494" cy="2042819"/>
            <wp:effectExtent l="0" t="0" r="0" b="0"/>
            <wp:docPr id="1775379495" name="Picture 1775379495" descr="Une image contenant texte, capture d’écran, Caractère colo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379495" name="Image 1" descr="Une image contenant texte, capture d’écran, Caractère coloré&#10;&#10;Description générée automatiquement"/>
                    <pic:cNvPicPr/>
                  </pic:nvPicPr>
                  <pic:blipFill rotWithShape="1">
                    <a:blip r:embed="rId11"/>
                    <a:srcRect t="8967" r="23076" b="17812"/>
                    <a:stretch/>
                  </pic:blipFill>
                  <pic:spPr bwMode="auto">
                    <a:xfrm>
                      <a:off x="0" y="0"/>
                      <a:ext cx="2878662" cy="205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A5149" w14:textId="77777777" w:rsidR="00A32FFC" w:rsidRPr="001B4E00" w:rsidRDefault="00A32FFC" w:rsidP="00A32FFC">
      <w:pPr>
        <w:keepNext/>
        <w:rPr>
          <w:lang w:val="en-US"/>
        </w:rPr>
      </w:pPr>
      <w:r w:rsidRPr="001B4E00">
        <w:rPr>
          <w:lang w:val="en-US"/>
        </w:rPr>
        <w:tab/>
      </w:r>
      <w:r w:rsidRPr="001B4E00">
        <w:rPr>
          <w:lang w:val="en-US"/>
        </w:rPr>
        <w:tab/>
      </w:r>
      <w:r w:rsidRPr="001B4E00">
        <w:rPr>
          <w:lang w:val="en-US"/>
        </w:rPr>
        <w:tab/>
        <w:t>(a)</w:t>
      </w:r>
      <w:r w:rsidRPr="001B4E00">
        <w:rPr>
          <w:lang w:val="en-US"/>
        </w:rPr>
        <w:tab/>
      </w:r>
      <w:r w:rsidRPr="001B4E00">
        <w:rPr>
          <w:lang w:val="en-US"/>
        </w:rPr>
        <w:tab/>
      </w:r>
      <w:r w:rsidRPr="001B4E00">
        <w:rPr>
          <w:lang w:val="en-US"/>
        </w:rPr>
        <w:tab/>
      </w:r>
      <w:r w:rsidRPr="001B4E00">
        <w:rPr>
          <w:lang w:val="en-US"/>
        </w:rPr>
        <w:tab/>
      </w:r>
      <w:r w:rsidRPr="001B4E00">
        <w:rPr>
          <w:lang w:val="en-US"/>
        </w:rPr>
        <w:tab/>
      </w:r>
      <w:r w:rsidRPr="001B4E00">
        <w:rPr>
          <w:lang w:val="en-US"/>
        </w:rPr>
        <w:tab/>
        <w:t>(b)</w:t>
      </w:r>
    </w:p>
    <w:p w14:paraId="194D9EE6" w14:textId="33B01209" w:rsidR="00EA2B38" w:rsidRPr="001B4E00" w:rsidRDefault="008B5A31" w:rsidP="00EA2B38">
      <w:pPr>
        <w:pStyle w:val="Lgende"/>
        <w:jc w:val="center"/>
        <w:rPr>
          <w:lang w:val="en-US"/>
        </w:rPr>
      </w:pPr>
      <w:bookmarkStart w:id="2" w:name="_Ref157589997"/>
      <w:bookmarkStart w:id="3" w:name="_Ref144636877"/>
      <w:bookmarkStart w:id="4" w:name="_Toc143854755"/>
      <w:r>
        <w:rPr>
          <w:lang w:val="en-US"/>
        </w:rPr>
        <w:t xml:space="preserve">Supplementary </w:t>
      </w:r>
      <w:r w:rsidR="004E524C">
        <w:rPr>
          <w:lang w:val="en-US"/>
        </w:rPr>
        <w:t>Figure A</w:t>
      </w:r>
      <w:r w:rsidR="00EA2B38" w:rsidRPr="00131C5F">
        <w:rPr>
          <w:lang w:val="en-US"/>
        </w:rPr>
        <w:fldChar w:fldCharType="begin"/>
      </w:r>
      <w:r w:rsidR="00EA2B38" w:rsidRPr="001B4E00">
        <w:rPr>
          <w:lang w:val="en-US"/>
        </w:rPr>
        <w:instrText xml:space="preserve"> SEQ Appendix \* ARABIC </w:instrText>
      </w:r>
      <w:r w:rsidR="00EA2B38" w:rsidRPr="00131C5F">
        <w:rPr>
          <w:lang w:val="en-US"/>
        </w:rPr>
        <w:fldChar w:fldCharType="separate"/>
      </w:r>
      <w:r w:rsidR="00030DF5">
        <w:rPr>
          <w:noProof/>
          <w:lang w:val="en-US"/>
        </w:rPr>
        <w:t>2</w:t>
      </w:r>
      <w:r w:rsidR="00EA2B38" w:rsidRPr="00131C5F">
        <w:rPr>
          <w:lang w:val="en-US"/>
        </w:rPr>
        <w:fldChar w:fldCharType="end"/>
      </w:r>
      <w:bookmarkEnd w:id="2"/>
      <w:r w:rsidR="00EA2B38" w:rsidRPr="001B4E00">
        <w:rPr>
          <w:lang w:val="en-US"/>
        </w:rPr>
        <w:t>-Plume generated by the analytical generator (a) and WSPEEDI (b)</w:t>
      </w:r>
    </w:p>
    <w:bookmarkEnd w:id="3"/>
    <w:bookmarkEnd w:id="4"/>
    <w:p w14:paraId="0D6613F8" w14:textId="77777777" w:rsidR="00C758C4" w:rsidRPr="001B4E00" w:rsidRDefault="00C758C4" w:rsidP="00C758C4">
      <w:pPr>
        <w:suppressAutoHyphens w:val="0"/>
        <w:rPr>
          <w:lang w:val="en-US"/>
        </w:rPr>
      </w:pPr>
    </w:p>
    <w:p w14:paraId="32BC8703" w14:textId="71613E3B" w:rsidR="00241068" w:rsidRPr="001B4E00" w:rsidRDefault="00B66D0C" w:rsidP="00D8139D">
      <w:pPr>
        <w:pStyle w:val="Titre3"/>
      </w:pPr>
      <w:r>
        <w:t>Histograms of the R²</w:t>
      </w:r>
      <w:r w:rsidR="00241068" w:rsidRPr="001B4E00">
        <w:t xml:space="preserve"> scores for </w:t>
      </w:r>
      <w:r w:rsidR="00CD1884" w:rsidRPr="001B4E00">
        <w:t xml:space="preserve">homogeneous, </w:t>
      </w:r>
      <w:r w:rsidR="00625A4D">
        <w:t>Adjustable grid majority-voting network</w:t>
      </w:r>
      <w:r w:rsidR="00CD1884" w:rsidRPr="001B4E00">
        <w:t xml:space="preserve"> and combined approach networks</w:t>
      </w:r>
    </w:p>
    <w:p w14:paraId="087557CF" w14:textId="798E6ABF" w:rsidR="00241068" w:rsidRPr="001B4E00" w:rsidRDefault="00241068" w:rsidP="00BE7DF7">
      <w:pPr>
        <w:rPr>
          <w:lang w:val="en-US"/>
        </w:rPr>
      </w:pPr>
      <w:r w:rsidRPr="001B4E00">
        <w:rPr>
          <w:noProof/>
          <w:lang w:eastAsia="fr-FR"/>
        </w:rPr>
        <mc:AlternateContent>
          <mc:Choice Requires="cx1">
            <w:drawing>
              <wp:inline distT="0" distB="0" distL="0" distR="0" wp14:anchorId="3A61A811" wp14:editId="4DFB9E82">
                <wp:extent cx="2787041" cy="2261288"/>
                <wp:effectExtent l="0" t="0" r="13335" b="5715"/>
                <wp:docPr id="218059628" name="Chart 2180596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6158CE-E3E7-6737-D1DF-CCC375C692C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12"/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inline distT="0" distB="0" distL="0" distR="0" wp14:anchorId="3A61A811" wp14:editId="4DFB9E82">
                <wp:extent cx="2787041" cy="2261288"/>
                <wp:effectExtent l="0" t="0" r="13335" b="5715"/>
                <wp:docPr id="218059628" name="Chart 2180596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F6158CE-E3E7-6737-D1DF-CCC375C692C2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8059628" name="Chart 218059628">
                          <a:extLst>
                            <a:ext uri="{FF2B5EF4-FFF2-40B4-BE49-F238E27FC236}">
                              <a16:creationId xmlns:a16="http://schemas.microsoft.com/office/drawing/2014/main" id="{2F6158CE-E3E7-6737-D1DF-CCC375C692C2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87015" cy="22612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r w:rsidR="00BE7DF7" w:rsidRPr="001B4E00">
        <w:rPr>
          <w:noProof/>
          <w:lang w:val="en-US"/>
        </w:rPr>
        <w:t xml:space="preserve"> </w:t>
      </w:r>
      <w:r w:rsidR="00BE7DF7" w:rsidRPr="001B4E00">
        <w:rPr>
          <w:noProof/>
          <w:lang w:eastAsia="fr-FR"/>
        </w:rPr>
        <mc:AlternateContent>
          <mc:Choice Requires="cx1">
            <w:drawing>
              <wp:inline distT="0" distB="0" distL="0" distR="0" wp14:anchorId="2FA37D0C" wp14:editId="48FCCB1A">
                <wp:extent cx="2811780" cy="2317211"/>
                <wp:effectExtent l="0" t="0" r="7620" b="6985"/>
                <wp:docPr id="1060081336" name="Chart 10600813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4B5F49-2746-3731-8FCE-C31521DEDF8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7"/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inline distT="0" distB="0" distL="0" distR="0" wp14:anchorId="2FA37D0C" wp14:editId="48FCCB1A">
                <wp:extent cx="2811780" cy="2317211"/>
                <wp:effectExtent l="0" t="0" r="7620" b="6985"/>
                <wp:docPr id="1060081336" name="Chart 106008133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24B5F49-2746-3731-8FCE-C31521DEDF87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60081336" name="Chart 1060081336">
                          <a:extLst>
                            <a:ext uri="{FF2B5EF4-FFF2-40B4-BE49-F238E27FC236}">
                              <a16:creationId xmlns:a16="http://schemas.microsoft.com/office/drawing/2014/main" id="{F24B5F49-2746-3731-8FCE-C31521DEDF87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4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1780" cy="2317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1BCA6194" w14:textId="2C507B76" w:rsidR="00241068" w:rsidRPr="001B4E00" w:rsidRDefault="00BE7DF7" w:rsidP="00982FA2">
      <w:pPr>
        <w:pStyle w:val="Paragraphedeliste"/>
        <w:numPr>
          <w:ilvl w:val="0"/>
          <w:numId w:val="7"/>
        </w:numPr>
        <w:rPr>
          <w:lang w:val="en-US"/>
        </w:rPr>
      </w:pPr>
      <w:r w:rsidRPr="001B4E00">
        <w:rPr>
          <w:lang w:val="en-US"/>
        </w:rPr>
        <w:t xml:space="preserve">                                                               </w:t>
      </w:r>
      <w:r w:rsidR="00241068" w:rsidRPr="001B4E00">
        <w:rPr>
          <w:lang w:val="en-US"/>
        </w:rPr>
        <w:t>(b)</w:t>
      </w:r>
    </w:p>
    <w:p w14:paraId="7AD41BF0" w14:textId="77777777" w:rsidR="00241068" w:rsidRPr="00916A4F" w:rsidRDefault="00241068" w:rsidP="00241068">
      <w:pPr>
        <w:keepNext/>
        <w:jc w:val="center"/>
        <w:rPr>
          <w:lang w:val="en-US"/>
        </w:rPr>
      </w:pPr>
      <w:r w:rsidRPr="001B4E00">
        <w:rPr>
          <w:noProof/>
          <w:lang w:eastAsia="fr-FR"/>
        </w:rPr>
        <w:lastRenderedPageBreak/>
        <mc:AlternateContent>
          <mc:Choice Requires="cx1">
            <w:drawing>
              <wp:inline distT="0" distB="0" distL="0" distR="0" wp14:anchorId="527B4DD8" wp14:editId="2508712D">
                <wp:extent cx="3062614" cy="2790112"/>
                <wp:effectExtent l="0" t="0" r="4445" b="10795"/>
                <wp:docPr id="1612121302" name="Chart 16121213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9CE498-422C-B961-1389-E418FAD950A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9"/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drawing>
              <wp:inline distT="0" distB="0" distL="0" distR="0" wp14:anchorId="527B4DD8" wp14:editId="2508712D">
                <wp:extent cx="3062614" cy="2790112"/>
                <wp:effectExtent l="0" t="0" r="4445" b="10795"/>
                <wp:docPr id="1612121302" name="Chart 1612121302">
                  <a:extLst xmlns:a="http://schemas.openxmlformats.org/drawingml/2006/main">
                    <a:ext uri="{FF2B5EF4-FFF2-40B4-BE49-F238E27FC236}">
                      <a16:creationId xmlns:a16="http://schemas.microsoft.com/office/drawing/2014/main" id="{1D9CE498-422C-B961-1389-E418FAD950A6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2121302" name="Chart 1612121302">
                          <a:extLst>
                            <a:ext uri="{FF2B5EF4-FFF2-40B4-BE49-F238E27FC236}">
                              <a16:creationId xmlns:a16="http://schemas.microsoft.com/office/drawing/2014/main" id="{1D9CE498-422C-B961-1389-E418FAD950A6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62605" cy="278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4ED57516" w14:textId="34ED0D99" w:rsidR="00241068" w:rsidRPr="001B4E00" w:rsidRDefault="00241068" w:rsidP="00241068">
      <w:pPr>
        <w:jc w:val="center"/>
        <w:rPr>
          <w:lang w:val="en-US"/>
        </w:rPr>
      </w:pPr>
      <w:r w:rsidRPr="001B4E00">
        <w:rPr>
          <w:lang w:val="en-US"/>
        </w:rPr>
        <w:t>(C)</w:t>
      </w:r>
    </w:p>
    <w:p w14:paraId="3E0E1A45" w14:textId="00454D22" w:rsidR="00241068" w:rsidRPr="001B4E00" w:rsidRDefault="008B5A31" w:rsidP="00241068">
      <w:pPr>
        <w:pStyle w:val="Lgende"/>
        <w:jc w:val="center"/>
        <w:rPr>
          <w:lang w:val="en-US"/>
        </w:rPr>
      </w:pPr>
      <w:r>
        <w:rPr>
          <w:lang w:val="en-US"/>
        </w:rPr>
        <w:t xml:space="preserve">Supplementary </w:t>
      </w:r>
      <w:bookmarkStart w:id="5" w:name="_GoBack"/>
      <w:bookmarkEnd w:id="5"/>
      <w:r w:rsidR="002F7509">
        <w:rPr>
          <w:lang w:val="en-US"/>
        </w:rPr>
        <w:t xml:space="preserve">Figure </w:t>
      </w:r>
      <w:r w:rsidR="004E524C">
        <w:rPr>
          <w:lang w:val="en-US"/>
        </w:rPr>
        <w:t>A</w:t>
      </w:r>
      <w:r w:rsidR="003C506E">
        <w:rPr>
          <w:lang w:val="en-US"/>
        </w:rPr>
        <w:t>3.</w:t>
      </w:r>
      <w:r w:rsidR="00B66D0C">
        <w:rPr>
          <w:lang w:val="en-US"/>
        </w:rPr>
        <w:t>-R²</w:t>
      </w:r>
      <w:r w:rsidR="00241068" w:rsidRPr="001B4E00">
        <w:rPr>
          <w:lang w:val="en-US"/>
        </w:rPr>
        <w:t xml:space="preserve"> scores histograms of the homogeneous network</w:t>
      </w:r>
      <w:r w:rsidR="003C506E">
        <w:rPr>
          <w:lang w:val="en-US"/>
        </w:rPr>
        <w:t>:</w:t>
      </w:r>
      <w:r w:rsidR="00241068" w:rsidRPr="001B4E00">
        <w:rPr>
          <w:lang w:val="en-US"/>
        </w:rPr>
        <w:t xml:space="preserve"> (a)  </w:t>
      </w:r>
      <w:r w:rsidR="00625A4D">
        <w:rPr>
          <w:lang w:val="en-US"/>
        </w:rPr>
        <w:t>Adjustable grid majority-voting network</w:t>
      </w:r>
      <w:r w:rsidR="00241068" w:rsidRPr="001B4E00">
        <w:rPr>
          <w:lang w:val="en-US"/>
        </w:rPr>
        <w:t xml:space="preserve"> </w:t>
      </w:r>
      <w:r w:rsidR="000A48F2">
        <w:rPr>
          <w:lang w:val="en-US"/>
        </w:rPr>
        <w:t xml:space="preserve">(b) and combined approach (c) </w:t>
      </w:r>
      <w:r w:rsidR="00241068" w:rsidRPr="001B4E00">
        <w:rPr>
          <w:lang w:val="en-US"/>
        </w:rPr>
        <w:t>for 49 sensors</w:t>
      </w:r>
    </w:p>
    <w:p w14:paraId="411C13D9" w14:textId="0B014125" w:rsidR="00C758C4" w:rsidRPr="001B4E00" w:rsidRDefault="00C758C4" w:rsidP="00C758C4">
      <w:pPr>
        <w:suppressAutoHyphens w:val="0"/>
        <w:rPr>
          <w:lang w:val="en-US"/>
        </w:rPr>
      </w:pPr>
    </w:p>
    <w:p w14:paraId="6D325120" w14:textId="77777777" w:rsidR="00C758C4" w:rsidRPr="001B4E00" w:rsidRDefault="00C758C4" w:rsidP="00C758C4">
      <w:pPr>
        <w:suppressAutoHyphens w:val="0"/>
        <w:rPr>
          <w:lang w:val="en-US"/>
        </w:rPr>
      </w:pPr>
    </w:p>
    <w:p w14:paraId="3E5F195C" w14:textId="77777777" w:rsidR="00C758C4" w:rsidRPr="001B4E00" w:rsidRDefault="00C758C4" w:rsidP="00C758C4">
      <w:pPr>
        <w:suppressAutoHyphens w:val="0"/>
        <w:rPr>
          <w:lang w:val="en-US"/>
        </w:rPr>
      </w:pPr>
    </w:p>
    <w:p w14:paraId="615CA514" w14:textId="77777777" w:rsidR="00C758C4" w:rsidRPr="001B4E00" w:rsidRDefault="00C758C4" w:rsidP="00C758C4">
      <w:pPr>
        <w:suppressAutoHyphens w:val="0"/>
        <w:rPr>
          <w:lang w:val="en-US"/>
        </w:rPr>
      </w:pPr>
    </w:p>
    <w:p w14:paraId="2BED7887" w14:textId="623D067A" w:rsidR="005F7797" w:rsidRPr="001B4E00" w:rsidRDefault="005F7797" w:rsidP="008B5A31">
      <w:pPr>
        <w:suppressAutoHyphens w:val="0"/>
        <w:rPr>
          <w:lang w:val="en-US"/>
        </w:rPr>
      </w:pPr>
    </w:p>
    <w:sectPr w:rsidR="005F7797" w:rsidRPr="001B4E00" w:rsidSect="0048125C">
      <w:footerReference w:type="default" r:id="rId51"/>
      <w:pgSz w:w="11906" w:h="16838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DAAC5" w14:textId="77777777" w:rsidR="002651AF" w:rsidRDefault="002651AF">
      <w:pPr>
        <w:spacing w:after="0" w:line="240" w:lineRule="auto"/>
      </w:pPr>
      <w:r>
        <w:separator/>
      </w:r>
    </w:p>
    <w:p w14:paraId="771CF1AC" w14:textId="77777777" w:rsidR="002651AF" w:rsidRDefault="002651AF"/>
  </w:endnote>
  <w:endnote w:type="continuationSeparator" w:id="0">
    <w:p w14:paraId="6CC01340" w14:textId="77777777" w:rsidR="002651AF" w:rsidRDefault="002651AF">
      <w:pPr>
        <w:spacing w:after="0" w:line="240" w:lineRule="auto"/>
      </w:pPr>
      <w:r>
        <w:continuationSeparator/>
      </w:r>
    </w:p>
    <w:p w14:paraId="1FAF7158" w14:textId="77777777" w:rsidR="002651AF" w:rsidRDefault="002651AF"/>
  </w:endnote>
  <w:endnote w:type="continuationNotice" w:id="1">
    <w:p w14:paraId="01641717" w14:textId="77777777" w:rsidR="002651AF" w:rsidRDefault="002651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0803D" w14:textId="0FF9C088" w:rsidR="00431ABD" w:rsidRDefault="00431ABD">
    <w:pPr>
      <w:pStyle w:val="Pieddepage"/>
      <w:jc w:val="right"/>
    </w:pPr>
    <w:r>
      <w:fldChar w:fldCharType="begin"/>
    </w:r>
    <w:r>
      <w:instrText xml:space="preserve"> PAGE </w:instrText>
    </w:r>
    <w:r>
      <w:fldChar w:fldCharType="separate"/>
    </w:r>
    <w:r w:rsidR="008B5A31">
      <w:rPr>
        <w:noProof/>
      </w:rPr>
      <w:t>3</w:t>
    </w:r>
    <w:r>
      <w:fldChar w:fldCharType="end"/>
    </w:r>
  </w:p>
  <w:p w14:paraId="5910803E" w14:textId="60798868" w:rsidR="00431ABD" w:rsidRDefault="00431ABD" w:rsidP="056E5CD7">
    <w:pPr>
      <w:rPr>
        <w:lang w:val="en-US"/>
      </w:rPr>
    </w:pPr>
  </w:p>
  <w:p w14:paraId="4482DCAC" w14:textId="77777777" w:rsidR="00431ABD" w:rsidRDefault="00431A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FAF37" w14:textId="77777777" w:rsidR="002651AF" w:rsidRDefault="002651AF">
      <w:pPr>
        <w:spacing w:after="0" w:line="240" w:lineRule="auto"/>
      </w:pPr>
      <w:r>
        <w:rPr>
          <w:color w:val="000000"/>
        </w:rPr>
        <w:separator/>
      </w:r>
    </w:p>
    <w:p w14:paraId="7A71C92A" w14:textId="77777777" w:rsidR="002651AF" w:rsidRDefault="002651AF"/>
  </w:footnote>
  <w:footnote w:type="continuationSeparator" w:id="0">
    <w:p w14:paraId="66443B8C" w14:textId="77777777" w:rsidR="002651AF" w:rsidRDefault="002651AF">
      <w:pPr>
        <w:spacing w:after="0" w:line="240" w:lineRule="auto"/>
      </w:pPr>
      <w:r>
        <w:continuationSeparator/>
      </w:r>
    </w:p>
    <w:p w14:paraId="62AD63C4" w14:textId="77777777" w:rsidR="002651AF" w:rsidRDefault="002651AF"/>
  </w:footnote>
  <w:footnote w:type="continuationNotice" w:id="1">
    <w:p w14:paraId="1A1FE4A0" w14:textId="77777777" w:rsidR="002651AF" w:rsidRDefault="002651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D13B0"/>
    <w:multiLevelType w:val="hybridMultilevel"/>
    <w:tmpl w:val="554C996E"/>
    <w:lvl w:ilvl="0" w:tplc="964ECB5A">
      <w:start w:val="1"/>
      <w:numFmt w:val="decimal"/>
      <w:pStyle w:val="Titre1"/>
      <w:lvlText w:val="%1-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C66B03"/>
    <w:multiLevelType w:val="hybridMultilevel"/>
    <w:tmpl w:val="71C406D8"/>
    <w:lvl w:ilvl="0" w:tplc="4A226A96">
      <w:start w:val="1"/>
      <w:numFmt w:val="lowerLetter"/>
      <w:lvlText w:val="(%1)"/>
      <w:lvlJc w:val="left"/>
      <w:pPr>
        <w:ind w:left="248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4" w:hanging="360"/>
      </w:pPr>
    </w:lvl>
    <w:lvl w:ilvl="2" w:tplc="040C001B" w:tentative="1">
      <w:start w:val="1"/>
      <w:numFmt w:val="lowerRoman"/>
      <w:lvlText w:val="%3."/>
      <w:lvlJc w:val="right"/>
      <w:pPr>
        <w:ind w:left="3924" w:hanging="180"/>
      </w:pPr>
    </w:lvl>
    <w:lvl w:ilvl="3" w:tplc="040C000F" w:tentative="1">
      <w:start w:val="1"/>
      <w:numFmt w:val="decimal"/>
      <w:lvlText w:val="%4."/>
      <w:lvlJc w:val="left"/>
      <w:pPr>
        <w:ind w:left="4644" w:hanging="360"/>
      </w:pPr>
    </w:lvl>
    <w:lvl w:ilvl="4" w:tplc="040C0019" w:tentative="1">
      <w:start w:val="1"/>
      <w:numFmt w:val="lowerLetter"/>
      <w:lvlText w:val="%5."/>
      <w:lvlJc w:val="left"/>
      <w:pPr>
        <w:ind w:left="5364" w:hanging="360"/>
      </w:pPr>
    </w:lvl>
    <w:lvl w:ilvl="5" w:tplc="040C001B" w:tentative="1">
      <w:start w:val="1"/>
      <w:numFmt w:val="lowerRoman"/>
      <w:lvlText w:val="%6."/>
      <w:lvlJc w:val="right"/>
      <w:pPr>
        <w:ind w:left="6084" w:hanging="180"/>
      </w:pPr>
    </w:lvl>
    <w:lvl w:ilvl="6" w:tplc="040C000F" w:tentative="1">
      <w:start w:val="1"/>
      <w:numFmt w:val="decimal"/>
      <w:lvlText w:val="%7."/>
      <w:lvlJc w:val="left"/>
      <w:pPr>
        <w:ind w:left="6804" w:hanging="360"/>
      </w:pPr>
    </w:lvl>
    <w:lvl w:ilvl="7" w:tplc="040C0019" w:tentative="1">
      <w:start w:val="1"/>
      <w:numFmt w:val="lowerLetter"/>
      <w:lvlText w:val="%8."/>
      <w:lvlJc w:val="left"/>
      <w:pPr>
        <w:ind w:left="7524" w:hanging="360"/>
      </w:pPr>
    </w:lvl>
    <w:lvl w:ilvl="8" w:tplc="040C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24935E80"/>
    <w:multiLevelType w:val="hybridMultilevel"/>
    <w:tmpl w:val="6172EEFA"/>
    <w:lvl w:ilvl="0" w:tplc="1D2C7D74">
      <w:start w:val="1"/>
      <w:numFmt w:val="lowerLetter"/>
      <w:lvlText w:val="(%1)"/>
      <w:lvlJc w:val="left"/>
      <w:pPr>
        <w:ind w:left="2830" w:hanging="5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400" w:hanging="360"/>
      </w:pPr>
    </w:lvl>
    <w:lvl w:ilvl="2" w:tplc="040C001B" w:tentative="1">
      <w:start w:val="1"/>
      <w:numFmt w:val="lowerRoman"/>
      <w:lvlText w:val="%3."/>
      <w:lvlJc w:val="right"/>
      <w:pPr>
        <w:ind w:left="4120" w:hanging="180"/>
      </w:pPr>
    </w:lvl>
    <w:lvl w:ilvl="3" w:tplc="040C000F" w:tentative="1">
      <w:start w:val="1"/>
      <w:numFmt w:val="decimal"/>
      <w:lvlText w:val="%4."/>
      <w:lvlJc w:val="left"/>
      <w:pPr>
        <w:ind w:left="4840" w:hanging="360"/>
      </w:pPr>
    </w:lvl>
    <w:lvl w:ilvl="4" w:tplc="040C0019" w:tentative="1">
      <w:start w:val="1"/>
      <w:numFmt w:val="lowerLetter"/>
      <w:lvlText w:val="%5."/>
      <w:lvlJc w:val="left"/>
      <w:pPr>
        <w:ind w:left="5560" w:hanging="360"/>
      </w:pPr>
    </w:lvl>
    <w:lvl w:ilvl="5" w:tplc="040C001B" w:tentative="1">
      <w:start w:val="1"/>
      <w:numFmt w:val="lowerRoman"/>
      <w:lvlText w:val="%6."/>
      <w:lvlJc w:val="right"/>
      <w:pPr>
        <w:ind w:left="6280" w:hanging="180"/>
      </w:pPr>
    </w:lvl>
    <w:lvl w:ilvl="6" w:tplc="040C000F" w:tentative="1">
      <w:start w:val="1"/>
      <w:numFmt w:val="decimal"/>
      <w:lvlText w:val="%7."/>
      <w:lvlJc w:val="left"/>
      <w:pPr>
        <w:ind w:left="7000" w:hanging="360"/>
      </w:pPr>
    </w:lvl>
    <w:lvl w:ilvl="7" w:tplc="040C0019" w:tentative="1">
      <w:start w:val="1"/>
      <w:numFmt w:val="lowerLetter"/>
      <w:lvlText w:val="%8."/>
      <w:lvlJc w:val="left"/>
      <w:pPr>
        <w:ind w:left="7720" w:hanging="360"/>
      </w:pPr>
    </w:lvl>
    <w:lvl w:ilvl="8" w:tplc="040C001B" w:tentative="1">
      <w:start w:val="1"/>
      <w:numFmt w:val="lowerRoman"/>
      <w:lvlText w:val="%9."/>
      <w:lvlJc w:val="right"/>
      <w:pPr>
        <w:ind w:left="8440" w:hanging="180"/>
      </w:pPr>
    </w:lvl>
  </w:abstractNum>
  <w:abstractNum w:abstractNumId="3" w15:restartNumberingAfterBreak="0">
    <w:nsid w:val="3277423C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2972E9"/>
    <w:multiLevelType w:val="multilevel"/>
    <w:tmpl w:val="67407B7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37C261D"/>
    <w:multiLevelType w:val="hybridMultilevel"/>
    <w:tmpl w:val="23EC70B4"/>
    <w:lvl w:ilvl="0" w:tplc="A88A21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36039"/>
    <w:multiLevelType w:val="multilevel"/>
    <w:tmpl w:val="70B41584"/>
    <w:lvl w:ilvl="0">
      <w:start w:val="5"/>
      <w:numFmt w:val="decimal"/>
      <w:lvlText w:val="%1."/>
      <w:lvlJc w:val="left"/>
      <w:pPr>
        <w:ind w:left="9401" w:hanging="47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DA71827"/>
    <w:multiLevelType w:val="multilevel"/>
    <w:tmpl w:val="EE9C55A2"/>
    <w:lvl w:ilvl="0">
      <w:start w:val="3"/>
      <w:numFmt w:val="decimal"/>
      <w:lvlText w:val="%1."/>
      <w:lvlJc w:val="left"/>
      <w:pPr>
        <w:ind w:left="470" w:hanging="470"/>
      </w:pPr>
      <w:rPr>
        <w:rFonts w:asciiTheme="majorHAnsi" w:hAnsiTheme="majorHAnsi" w:hint="default"/>
        <w:sz w:val="28"/>
      </w:rPr>
    </w:lvl>
    <w:lvl w:ilvl="1">
      <w:start w:val="2"/>
      <w:numFmt w:val="decimal"/>
      <w:lvlText w:val="%1.%2-"/>
      <w:lvlJc w:val="left"/>
      <w:pPr>
        <w:ind w:left="830" w:hanging="470"/>
      </w:pPr>
      <w:rPr>
        <w:rFonts w:asciiTheme="majorHAnsi" w:hAnsiTheme="majorHAnsi" w:hint="default"/>
        <w:sz w:val="28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asciiTheme="majorHAnsi" w:hAnsiTheme="majorHAnsi" w:hint="default"/>
        <w:sz w:val="28"/>
      </w:rPr>
    </w:lvl>
    <w:lvl w:ilvl="3">
      <w:start w:val="1"/>
      <w:numFmt w:val="decimal"/>
      <w:lvlText w:val="%1.%2-%3.%4."/>
      <w:lvlJc w:val="left"/>
      <w:pPr>
        <w:ind w:left="1800" w:hanging="720"/>
      </w:pPr>
      <w:rPr>
        <w:rFonts w:asciiTheme="majorHAnsi" w:hAnsiTheme="majorHAnsi" w:hint="default"/>
        <w:sz w:val="28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asciiTheme="majorHAnsi" w:hAnsiTheme="majorHAnsi" w:hint="default"/>
        <w:sz w:val="28"/>
      </w:rPr>
    </w:lvl>
    <w:lvl w:ilvl="5">
      <w:start w:val="1"/>
      <w:numFmt w:val="decimal"/>
      <w:lvlText w:val="%1.%2-%3.%4.%5.%6."/>
      <w:lvlJc w:val="left"/>
      <w:pPr>
        <w:ind w:left="2880" w:hanging="1080"/>
      </w:pPr>
      <w:rPr>
        <w:rFonts w:asciiTheme="majorHAnsi" w:hAnsiTheme="majorHAnsi" w:hint="default"/>
        <w:sz w:val="28"/>
      </w:rPr>
    </w:lvl>
    <w:lvl w:ilvl="6">
      <w:start w:val="1"/>
      <w:numFmt w:val="decimal"/>
      <w:lvlText w:val="%1.%2-%3.%4.%5.%6.%7."/>
      <w:lvlJc w:val="left"/>
      <w:pPr>
        <w:ind w:left="3240" w:hanging="1080"/>
      </w:pPr>
      <w:rPr>
        <w:rFonts w:asciiTheme="majorHAnsi" w:hAnsiTheme="majorHAnsi" w:hint="default"/>
        <w:sz w:val="28"/>
      </w:rPr>
    </w:lvl>
    <w:lvl w:ilvl="7">
      <w:start w:val="1"/>
      <w:numFmt w:val="decimal"/>
      <w:lvlText w:val="%1.%2-%3.%4.%5.%6.%7.%8."/>
      <w:lvlJc w:val="left"/>
      <w:pPr>
        <w:ind w:left="3960" w:hanging="1440"/>
      </w:pPr>
      <w:rPr>
        <w:rFonts w:asciiTheme="majorHAnsi" w:hAnsiTheme="majorHAnsi" w:hint="default"/>
        <w:sz w:val="28"/>
      </w:rPr>
    </w:lvl>
    <w:lvl w:ilvl="8">
      <w:start w:val="1"/>
      <w:numFmt w:val="decimal"/>
      <w:lvlText w:val="%1.%2-%3.%4.%5.%6.%7.%8.%9."/>
      <w:lvlJc w:val="left"/>
      <w:pPr>
        <w:ind w:left="4320" w:hanging="1440"/>
      </w:pPr>
      <w:rPr>
        <w:rFonts w:asciiTheme="majorHAnsi" w:hAnsiTheme="majorHAnsi" w:hint="default"/>
        <w:sz w:val="28"/>
      </w:rPr>
    </w:lvl>
  </w:abstractNum>
  <w:abstractNum w:abstractNumId="8" w15:restartNumberingAfterBreak="0">
    <w:nsid w:val="76FD10CE"/>
    <w:multiLevelType w:val="hybridMultilevel"/>
    <w:tmpl w:val="B9B03F40"/>
    <w:lvl w:ilvl="0" w:tplc="27C8A0EA">
      <w:start w:val="1"/>
      <w:numFmt w:val="lowerLetter"/>
      <w:lvlText w:val="(%1)"/>
      <w:lvlJc w:val="left"/>
      <w:pPr>
        <w:ind w:left="6370" w:hanging="42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00" w:hanging="360"/>
      </w:pPr>
    </w:lvl>
    <w:lvl w:ilvl="2" w:tplc="040C001B" w:tentative="1">
      <w:start w:val="1"/>
      <w:numFmt w:val="lowerRoman"/>
      <w:lvlText w:val="%3."/>
      <w:lvlJc w:val="right"/>
      <w:pPr>
        <w:ind w:left="3920" w:hanging="180"/>
      </w:pPr>
    </w:lvl>
    <w:lvl w:ilvl="3" w:tplc="040C000F" w:tentative="1">
      <w:start w:val="1"/>
      <w:numFmt w:val="decimal"/>
      <w:lvlText w:val="%4."/>
      <w:lvlJc w:val="left"/>
      <w:pPr>
        <w:ind w:left="4640" w:hanging="360"/>
      </w:pPr>
    </w:lvl>
    <w:lvl w:ilvl="4" w:tplc="040C0019" w:tentative="1">
      <w:start w:val="1"/>
      <w:numFmt w:val="lowerLetter"/>
      <w:lvlText w:val="%5."/>
      <w:lvlJc w:val="left"/>
      <w:pPr>
        <w:ind w:left="5360" w:hanging="360"/>
      </w:pPr>
    </w:lvl>
    <w:lvl w:ilvl="5" w:tplc="040C001B" w:tentative="1">
      <w:start w:val="1"/>
      <w:numFmt w:val="lowerRoman"/>
      <w:lvlText w:val="%6."/>
      <w:lvlJc w:val="right"/>
      <w:pPr>
        <w:ind w:left="6080" w:hanging="180"/>
      </w:pPr>
    </w:lvl>
    <w:lvl w:ilvl="6" w:tplc="040C000F" w:tentative="1">
      <w:start w:val="1"/>
      <w:numFmt w:val="decimal"/>
      <w:lvlText w:val="%7."/>
      <w:lvlJc w:val="left"/>
      <w:pPr>
        <w:ind w:left="6800" w:hanging="360"/>
      </w:pPr>
    </w:lvl>
    <w:lvl w:ilvl="7" w:tplc="040C0019" w:tentative="1">
      <w:start w:val="1"/>
      <w:numFmt w:val="lowerLetter"/>
      <w:lvlText w:val="%8."/>
      <w:lvlJc w:val="left"/>
      <w:pPr>
        <w:ind w:left="7520" w:hanging="360"/>
      </w:pPr>
    </w:lvl>
    <w:lvl w:ilvl="8" w:tplc="040C001B" w:tentative="1">
      <w:start w:val="1"/>
      <w:numFmt w:val="lowerRoman"/>
      <w:lvlText w:val="%9."/>
      <w:lvlJc w:val="right"/>
      <w:pPr>
        <w:ind w:left="8240" w:hanging="18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CH" w:vendorID="64" w:dllVersion="6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0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6E2"/>
    <w:rsid w:val="000008FC"/>
    <w:rsid w:val="00000D1B"/>
    <w:rsid w:val="00001E92"/>
    <w:rsid w:val="00002A7F"/>
    <w:rsid w:val="00002C42"/>
    <w:rsid w:val="00003338"/>
    <w:rsid w:val="00003DD2"/>
    <w:rsid w:val="00004049"/>
    <w:rsid w:val="00004864"/>
    <w:rsid w:val="00005544"/>
    <w:rsid w:val="00007326"/>
    <w:rsid w:val="000073BF"/>
    <w:rsid w:val="00007AF2"/>
    <w:rsid w:val="00007FD3"/>
    <w:rsid w:val="00011941"/>
    <w:rsid w:val="00011A39"/>
    <w:rsid w:val="00011BBD"/>
    <w:rsid w:val="00011F57"/>
    <w:rsid w:val="000121B3"/>
    <w:rsid w:val="000128E2"/>
    <w:rsid w:val="00013843"/>
    <w:rsid w:val="00014186"/>
    <w:rsid w:val="000145AD"/>
    <w:rsid w:val="0001490A"/>
    <w:rsid w:val="00014A41"/>
    <w:rsid w:val="00014ACA"/>
    <w:rsid w:val="00014C3F"/>
    <w:rsid w:val="00015039"/>
    <w:rsid w:val="000155AE"/>
    <w:rsid w:val="00015ED0"/>
    <w:rsid w:val="0001637A"/>
    <w:rsid w:val="00016CE8"/>
    <w:rsid w:val="00017120"/>
    <w:rsid w:val="000172DA"/>
    <w:rsid w:val="00020E4A"/>
    <w:rsid w:val="00021FAF"/>
    <w:rsid w:val="00022771"/>
    <w:rsid w:val="0002297B"/>
    <w:rsid w:val="00023BED"/>
    <w:rsid w:val="000242B3"/>
    <w:rsid w:val="00025364"/>
    <w:rsid w:val="000267B5"/>
    <w:rsid w:val="00027576"/>
    <w:rsid w:val="0002760F"/>
    <w:rsid w:val="00030DF5"/>
    <w:rsid w:val="00031392"/>
    <w:rsid w:val="00032B91"/>
    <w:rsid w:val="00032D47"/>
    <w:rsid w:val="000331B9"/>
    <w:rsid w:val="000352FB"/>
    <w:rsid w:val="000360F0"/>
    <w:rsid w:val="000362E4"/>
    <w:rsid w:val="000369BE"/>
    <w:rsid w:val="0003735D"/>
    <w:rsid w:val="00037DD0"/>
    <w:rsid w:val="00041325"/>
    <w:rsid w:val="00042CBF"/>
    <w:rsid w:val="00042D94"/>
    <w:rsid w:val="0004378F"/>
    <w:rsid w:val="00045DAE"/>
    <w:rsid w:val="000461E4"/>
    <w:rsid w:val="00046425"/>
    <w:rsid w:val="000464CD"/>
    <w:rsid w:val="000466DF"/>
    <w:rsid w:val="000470CC"/>
    <w:rsid w:val="0004745A"/>
    <w:rsid w:val="000474BC"/>
    <w:rsid w:val="00047EAA"/>
    <w:rsid w:val="00047FF8"/>
    <w:rsid w:val="0005056C"/>
    <w:rsid w:val="00050E2B"/>
    <w:rsid w:val="00051629"/>
    <w:rsid w:val="000517F6"/>
    <w:rsid w:val="00051C1D"/>
    <w:rsid w:val="00051CFC"/>
    <w:rsid w:val="00052096"/>
    <w:rsid w:val="00052F44"/>
    <w:rsid w:val="0005306C"/>
    <w:rsid w:val="000531BF"/>
    <w:rsid w:val="00053483"/>
    <w:rsid w:val="00053BD2"/>
    <w:rsid w:val="0005416C"/>
    <w:rsid w:val="00054CE9"/>
    <w:rsid w:val="00055627"/>
    <w:rsid w:val="00055848"/>
    <w:rsid w:val="000558A0"/>
    <w:rsid w:val="00055F78"/>
    <w:rsid w:val="00056276"/>
    <w:rsid w:val="00057937"/>
    <w:rsid w:val="000579BA"/>
    <w:rsid w:val="00060109"/>
    <w:rsid w:val="00060AF6"/>
    <w:rsid w:val="00060EEE"/>
    <w:rsid w:val="00061003"/>
    <w:rsid w:val="000620D9"/>
    <w:rsid w:val="000623C7"/>
    <w:rsid w:val="00062940"/>
    <w:rsid w:val="00063675"/>
    <w:rsid w:val="0006383A"/>
    <w:rsid w:val="00063911"/>
    <w:rsid w:val="0006402B"/>
    <w:rsid w:val="00064A5A"/>
    <w:rsid w:val="00065804"/>
    <w:rsid w:val="00065EC5"/>
    <w:rsid w:val="00066DFA"/>
    <w:rsid w:val="000675CC"/>
    <w:rsid w:val="000676E2"/>
    <w:rsid w:val="00067A39"/>
    <w:rsid w:val="00070E8C"/>
    <w:rsid w:val="00071510"/>
    <w:rsid w:val="00071744"/>
    <w:rsid w:val="00071E50"/>
    <w:rsid w:val="00071F64"/>
    <w:rsid w:val="00073D18"/>
    <w:rsid w:val="00073DF2"/>
    <w:rsid w:val="00073EC4"/>
    <w:rsid w:val="00074654"/>
    <w:rsid w:val="0007497B"/>
    <w:rsid w:val="00074A3C"/>
    <w:rsid w:val="00074D64"/>
    <w:rsid w:val="00075F06"/>
    <w:rsid w:val="00075F08"/>
    <w:rsid w:val="0007666F"/>
    <w:rsid w:val="000775DC"/>
    <w:rsid w:val="00077AC7"/>
    <w:rsid w:val="00077DA7"/>
    <w:rsid w:val="00080907"/>
    <w:rsid w:val="000809A5"/>
    <w:rsid w:val="0008133B"/>
    <w:rsid w:val="000831DA"/>
    <w:rsid w:val="00083FA1"/>
    <w:rsid w:val="000842C9"/>
    <w:rsid w:val="00084BAE"/>
    <w:rsid w:val="0008500A"/>
    <w:rsid w:val="0008546D"/>
    <w:rsid w:val="00085A9E"/>
    <w:rsid w:val="00086A66"/>
    <w:rsid w:val="0008708E"/>
    <w:rsid w:val="0008752E"/>
    <w:rsid w:val="000876AD"/>
    <w:rsid w:val="00087F06"/>
    <w:rsid w:val="00090126"/>
    <w:rsid w:val="000908C0"/>
    <w:rsid w:val="00090A51"/>
    <w:rsid w:val="00090B99"/>
    <w:rsid w:val="00092303"/>
    <w:rsid w:val="00092465"/>
    <w:rsid w:val="00093239"/>
    <w:rsid w:val="000936DE"/>
    <w:rsid w:val="000947D6"/>
    <w:rsid w:val="00094B48"/>
    <w:rsid w:val="00094E8B"/>
    <w:rsid w:val="00094F86"/>
    <w:rsid w:val="00094FAB"/>
    <w:rsid w:val="0009529E"/>
    <w:rsid w:val="00095499"/>
    <w:rsid w:val="000957CA"/>
    <w:rsid w:val="000958DE"/>
    <w:rsid w:val="00095ADF"/>
    <w:rsid w:val="00095E9A"/>
    <w:rsid w:val="00096717"/>
    <w:rsid w:val="00096D9A"/>
    <w:rsid w:val="00096E92"/>
    <w:rsid w:val="00096F01"/>
    <w:rsid w:val="00096F11"/>
    <w:rsid w:val="000978F8"/>
    <w:rsid w:val="00097EA6"/>
    <w:rsid w:val="000A0155"/>
    <w:rsid w:val="000A017A"/>
    <w:rsid w:val="000A09D6"/>
    <w:rsid w:val="000A0E36"/>
    <w:rsid w:val="000A13D9"/>
    <w:rsid w:val="000A2755"/>
    <w:rsid w:val="000A2919"/>
    <w:rsid w:val="000A2C31"/>
    <w:rsid w:val="000A4227"/>
    <w:rsid w:val="000A449C"/>
    <w:rsid w:val="000A48F2"/>
    <w:rsid w:val="000A4B50"/>
    <w:rsid w:val="000A4FB0"/>
    <w:rsid w:val="000A514E"/>
    <w:rsid w:val="000A6349"/>
    <w:rsid w:val="000A6D44"/>
    <w:rsid w:val="000B0F77"/>
    <w:rsid w:val="000B1155"/>
    <w:rsid w:val="000B1BB0"/>
    <w:rsid w:val="000B22C4"/>
    <w:rsid w:val="000B231B"/>
    <w:rsid w:val="000B2AF8"/>
    <w:rsid w:val="000B371B"/>
    <w:rsid w:val="000B38D2"/>
    <w:rsid w:val="000B3E29"/>
    <w:rsid w:val="000B3EB5"/>
    <w:rsid w:val="000B4464"/>
    <w:rsid w:val="000B63E7"/>
    <w:rsid w:val="000B759D"/>
    <w:rsid w:val="000B7765"/>
    <w:rsid w:val="000B7990"/>
    <w:rsid w:val="000C0328"/>
    <w:rsid w:val="000C05B4"/>
    <w:rsid w:val="000C0A69"/>
    <w:rsid w:val="000C0AC8"/>
    <w:rsid w:val="000C0D4C"/>
    <w:rsid w:val="000C15AA"/>
    <w:rsid w:val="000C223F"/>
    <w:rsid w:val="000C242D"/>
    <w:rsid w:val="000C4549"/>
    <w:rsid w:val="000C47A8"/>
    <w:rsid w:val="000C49A7"/>
    <w:rsid w:val="000C4BE3"/>
    <w:rsid w:val="000C4C55"/>
    <w:rsid w:val="000C4CCE"/>
    <w:rsid w:val="000C566E"/>
    <w:rsid w:val="000C57CE"/>
    <w:rsid w:val="000C69E8"/>
    <w:rsid w:val="000C7999"/>
    <w:rsid w:val="000C7D9C"/>
    <w:rsid w:val="000D102A"/>
    <w:rsid w:val="000D27DE"/>
    <w:rsid w:val="000D3429"/>
    <w:rsid w:val="000D35A5"/>
    <w:rsid w:val="000D36C8"/>
    <w:rsid w:val="000D3F09"/>
    <w:rsid w:val="000D45A2"/>
    <w:rsid w:val="000D4CD4"/>
    <w:rsid w:val="000D4D97"/>
    <w:rsid w:val="000D4FE8"/>
    <w:rsid w:val="000D6589"/>
    <w:rsid w:val="000D6C89"/>
    <w:rsid w:val="000D71FC"/>
    <w:rsid w:val="000D7867"/>
    <w:rsid w:val="000D794B"/>
    <w:rsid w:val="000D7CE0"/>
    <w:rsid w:val="000E10D9"/>
    <w:rsid w:val="000E13EC"/>
    <w:rsid w:val="000E272A"/>
    <w:rsid w:val="000E27CB"/>
    <w:rsid w:val="000E2865"/>
    <w:rsid w:val="000E2B19"/>
    <w:rsid w:val="000E2D1A"/>
    <w:rsid w:val="000E2FF3"/>
    <w:rsid w:val="000E3115"/>
    <w:rsid w:val="000E3BEE"/>
    <w:rsid w:val="000E42DD"/>
    <w:rsid w:val="000E500B"/>
    <w:rsid w:val="000E52D1"/>
    <w:rsid w:val="000E6062"/>
    <w:rsid w:val="000E61E5"/>
    <w:rsid w:val="000E6BD4"/>
    <w:rsid w:val="000E76A6"/>
    <w:rsid w:val="000E797E"/>
    <w:rsid w:val="000F0336"/>
    <w:rsid w:val="000F0BB4"/>
    <w:rsid w:val="000F1977"/>
    <w:rsid w:val="000F2084"/>
    <w:rsid w:val="000F227C"/>
    <w:rsid w:val="000F22D7"/>
    <w:rsid w:val="000F2329"/>
    <w:rsid w:val="000F27D6"/>
    <w:rsid w:val="000F2FD4"/>
    <w:rsid w:val="000F3040"/>
    <w:rsid w:val="000F3819"/>
    <w:rsid w:val="000F3EB0"/>
    <w:rsid w:val="000F49AD"/>
    <w:rsid w:val="000F4D7C"/>
    <w:rsid w:val="000F54A8"/>
    <w:rsid w:val="000F569A"/>
    <w:rsid w:val="000F5B0D"/>
    <w:rsid w:val="000F6718"/>
    <w:rsid w:val="000F6B5D"/>
    <w:rsid w:val="000F79CC"/>
    <w:rsid w:val="000F7CC5"/>
    <w:rsid w:val="00100C0F"/>
    <w:rsid w:val="00101838"/>
    <w:rsid w:val="00102D37"/>
    <w:rsid w:val="00103E4D"/>
    <w:rsid w:val="00104808"/>
    <w:rsid w:val="00104C18"/>
    <w:rsid w:val="00104EBE"/>
    <w:rsid w:val="00105098"/>
    <w:rsid w:val="00105876"/>
    <w:rsid w:val="00105BA7"/>
    <w:rsid w:val="00105D46"/>
    <w:rsid w:val="00106341"/>
    <w:rsid w:val="0010642C"/>
    <w:rsid w:val="00106631"/>
    <w:rsid w:val="001066AB"/>
    <w:rsid w:val="00107C44"/>
    <w:rsid w:val="00110320"/>
    <w:rsid w:val="0011042C"/>
    <w:rsid w:val="00110592"/>
    <w:rsid w:val="00111823"/>
    <w:rsid w:val="00112240"/>
    <w:rsid w:val="001131B6"/>
    <w:rsid w:val="00113721"/>
    <w:rsid w:val="00113BDE"/>
    <w:rsid w:val="00114902"/>
    <w:rsid w:val="0011582D"/>
    <w:rsid w:val="00115F7D"/>
    <w:rsid w:val="00116274"/>
    <w:rsid w:val="001167F3"/>
    <w:rsid w:val="001174D7"/>
    <w:rsid w:val="00117B41"/>
    <w:rsid w:val="00120D91"/>
    <w:rsid w:val="00120DDD"/>
    <w:rsid w:val="00120EF6"/>
    <w:rsid w:val="00121667"/>
    <w:rsid w:val="00121735"/>
    <w:rsid w:val="00121FC0"/>
    <w:rsid w:val="00121FDA"/>
    <w:rsid w:val="00122681"/>
    <w:rsid w:val="001229D1"/>
    <w:rsid w:val="00122C98"/>
    <w:rsid w:val="00122CF1"/>
    <w:rsid w:val="00123061"/>
    <w:rsid w:val="00123683"/>
    <w:rsid w:val="001237DF"/>
    <w:rsid w:val="001238C5"/>
    <w:rsid w:val="00123DAE"/>
    <w:rsid w:val="00124863"/>
    <w:rsid w:val="00124F9F"/>
    <w:rsid w:val="001256BC"/>
    <w:rsid w:val="00125807"/>
    <w:rsid w:val="00126283"/>
    <w:rsid w:val="001262AC"/>
    <w:rsid w:val="00126625"/>
    <w:rsid w:val="001267BB"/>
    <w:rsid w:val="001273ED"/>
    <w:rsid w:val="0012766B"/>
    <w:rsid w:val="00127D0C"/>
    <w:rsid w:val="0013022C"/>
    <w:rsid w:val="001303A8"/>
    <w:rsid w:val="00130594"/>
    <w:rsid w:val="001314C9"/>
    <w:rsid w:val="0013151E"/>
    <w:rsid w:val="00131BD0"/>
    <w:rsid w:val="00131C5F"/>
    <w:rsid w:val="00132A1C"/>
    <w:rsid w:val="00133444"/>
    <w:rsid w:val="00133810"/>
    <w:rsid w:val="00133C0A"/>
    <w:rsid w:val="00133E1C"/>
    <w:rsid w:val="00134181"/>
    <w:rsid w:val="00134B89"/>
    <w:rsid w:val="00134DEC"/>
    <w:rsid w:val="0013585C"/>
    <w:rsid w:val="001362F9"/>
    <w:rsid w:val="00136857"/>
    <w:rsid w:val="00136A11"/>
    <w:rsid w:val="00140490"/>
    <w:rsid w:val="001408E8"/>
    <w:rsid w:val="001409A0"/>
    <w:rsid w:val="00141199"/>
    <w:rsid w:val="00141235"/>
    <w:rsid w:val="00141682"/>
    <w:rsid w:val="00142736"/>
    <w:rsid w:val="00142FCB"/>
    <w:rsid w:val="00143904"/>
    <w:rsid w:val="00144E9C"/>
    <w:rsid w:val="001452F8"/>
    <w:rsid w:val="001452F9"/>
    <w:rsid w:val="00146231"/>
    <w:rsid w:val="00146463"/>
    <w:rsid w:val="00146821"/>
    <w:rsid w:val="00146957"/>
    <w:rsid w:val="00147232"/>
    <w:rsid w:val="00147CF6"/>
    <w:rsid w:val="001501EC"/>
    <w:rsid w:val="00150D67"/>
    <w:rsid w:val="001510C8"/>
    <w:rsid w:val="00151D84"/>
    <w:rsid w:val="00152541"/>
    <w:rsid w:val="00152D2E"/>
    <w:rsid w:val="00152DCE"/>
    <w:rsid w:val="00152E37"/>
    <w:rsid w:val="00153417"/>
    <w:rsid w:val="0015385D"/>
    <w:rsid w:val="001546D0"/>
    <w:rsid w:val="00154C92"/>
    <w:rsid w:val="0015525D"/>
    <w:rsid w:val="00155D54"/>
    <w:rsid w:val="00156128"/>
    <w:rsid w:val="00156B05"/>
    <w:rsid w:val="00156D4F"/>
    <w:rsid w:val="00156EA3"/>
    <w:rsid w:val="001572DD"/>
    <w:rsid w:val="0015757E"/>
    <w:rsid w:val="001576C2"/>
    <w:rsid w:val="001602D0"/>
    <w:rsid w:val="00160AEE"/>
    <w:rsid w:val="00160DCD"/>
    <w:rsid w:val="00162D3B"/>
    <w:rsid w:val="00162EF0"/>
    <w:rsid w:val="001640B4"/>
    <w:rsid w:val="00165410"/>
    <w:rsid w:val="00165890"/>
    <w:rsid w:val="00165D36"/>
    <w:rsid w:val="00166760"/>
    <w:rsid w:val="00167610"/>
    <w:rsid w:val="00167888"/>
    <w:rsid w:val="00167A04"/>
    <w:rsid w:val="00167F0E"/>
    <w:rsid w:val="001708F9"/>
    <w:rsid w:val="00171A25"/>
    <w:rsid w:val="001724FF"/>
    <w:rsid w:val="00173005"/>
    <w:rsid w:val="00173597"/>
    <w:rsid w:val="00173684"/>
    <w:rsid w:val="00173706"/>
    <w:rsid w:val="00174451"/>
    <w:rsid w:val="00174DBB"/>
    <w:rsid w:val="001752C7"/>
    <w:rsid w:val="00175E3B"/>
    <w:rsid w:val="00176CBA"/>
    <w:rsid w:val="00177639"/>
    <w:rsid w:val="001778BD"/>
    <w:rsid w:val="00177D45"/>
    <w:rsid w:val="00177ED7"/>
    <w:rsid w:val="001801A7"/>
    <w:rsid w:val="0018035A"/>
    <w:rsid w:val="00180C8F"/>
    <w:rsid w:val="0018279E"/>
    <w:rsid w:val="0018341C"/>
    <w:rsid w:val="00183B0E"/>
    <w:rsid w:val="00183D66"/>
    <w:rsid w:val="0018408C"/>
    <w:rsid w:val="0018483D"/>
    <w:rsid w:val="00184F13"/>
    <w:rsid w:val="00185CC6"/>
    <w:rsid w:val="001860CC"/>
    <w:rsid w:val="00186EC4"/>
    <w:rsid w:val="00186EC6"/>
    <w:rsid w:val="001878A7"/>
    <w:rsid w:val="00190041"/>
    <w:rsid w:val="00190273"/>
    <w:rsid w:val="00190CD5"/>
    <w:rsid w:val="00190DE4"/>
    <w:rsid w:val="0019172C"/>
    <w:rsid w:val="00192969"/>
    <w:rsid w:val="001929D3"/>
    <w:rsid w:val="00192C05"/>
    <w:rsid w:val="00192FCE"/>
    <w:rsid w:val="00193494"/>
    <w:rsid w:val="00193F9C"/>
    <w:rsid w:val="00194A6E"/>
    <w:rsid w:val="00194AEA"/>
    <w:rsid w:val="00195291"/>
    <w:rsid w:val="001953C2"/>
    <w:rsid w:val="001957FB"/>
    <w:rsid w:val="001966D8"/>
    <w:rsid w:val="00196A2D"/>
    <w:rsid w:val="001A0661"/>
    <w:rsid w:val="001A19D3"/>
    <w:rsid w:val="001A1B83"/>
    <w:rsid w:val="001A23BD"/>
    <w:rsid w:val="001A2B8B"/>
    <w:rsid w:val="001A3402"/>
    <w:rsid w:val="001A340A"/>
    <w:rsid w:val="001A35E6"/>
    <w:rsid w:val="001A3E8E"/>
    <w:rsid w:val="001A4FEC"/>
    <w:rsid w:val="001A625D"/>
    <w:rsid w:val="001A6389"/>
    <w:rsid w:val="001A6CBB"/>
    <w:rsid w:val="001A6E5B"/>
    <w:rsid w:val="001A7404"/>
    <w:rsid w:val="001A750C"/>
    <w:rsid w:val="001A78E5"/>
    <w:rsid w:val="001A799D"/>
    <w:rsid w:val="001A7CE1"/>
    <w:rsid w:val="001B0128"/>
    <w:rsid w:val="001B089A"/>
    <w:rsid w:val="001B0B83"/>
    <w:rsid w:val="001B109B"/>
    <w:rsid w:val="001B1F91"/>
    <w:rsid w:val="001B2441"/>
    <w:rsid w:val="001B2EC9"/>
    <w:rsid w:val="001B3E4E"/>
    <w:rsid w:val="001B45EC"/>
    <w:rsid w:val="001B4E00"/>
    <w:rsid w:val="001B6734"/>
    <w:rsid w:val="001B6B45"/>
    <w:rsid w:val="001B70AE"/>
    <w:rsid w:val="001C0048"/>
    <w:rsid w:val="001C030E"/>
    <w:rsid w:val="001C0588"/>
    <w:rsid w:val="001C1010"/>
    <w:rsid w:val="001C1D26"/>
    <w:rsid w:val="001C1DD4"/>
    <w:rsid w:val="001C22F4"/>
    <w:rsid w:val="001C248A"/>
    <w:rsid w:val="001C250F"/>
    <w:rsid w:val="001C26F1"/>
    <w:rsid w:val="001C3241"/>
    <w:rsid w:val="001C3AE3"/>
    <w:rsid w:val="001C4853"/>
    <w:rsid w:val="001C4ABA"/>
    <w:rsid w:val="001C5446"/>
    <w:rsid w:val="001C5831"/>
    <w:rsid w:val="001C5850"/>
    <w:rsid w:val="001C63C2"/>
    <w:rsid w:val="001C66C6"/>
    <w:rsid w:val="001C6840"/>
    <w:rsid w:val="001C6CF4"/>
    <w:rsid w:val="001C6D32"/>
    <w:rsid w:val="001C705A"/>
    <w:rsid w:val="001C7144"/>
    <w:rsid w:val="001C7583"/>
    <w:rsid w:val="001C77AD"/>
    <w:rsid w:val="001C7924"/>
    <w:rsid w:val="001C79A4"/>
    <w:rsid w:val="001C7AED"/>
    <w:rsid w:val="001D080D"/>
    <w:rsid w:val="001D09D6"/>
    <w:rsid w:val="001D0B16"/>
    <w:rsid w:val="001D0EF2"/>
    <w:rsid w:val="001D1924"/>
    <w:rsid w:val="001D263A"/>
    <w:rsid w:val="001D41B3"/>
    <w:rsid w:val="001D4259"/>
    <w:rsid w:val="001D4A0C"/>
    <w:rsid w:val="001D575F"/>
    <w:rsid w:val="001D692D"/>
    <w:rsid w:val="001D6F92"/>
    <w:rsid w:val="001D70C6"/>
    <w:rsid w:val="001D7C30"/>
    <w:rsid w:val="001E0337"/>
    <w:rsid w:val="001E19DA"/>
    <w:rsid w:val="001E2032"/>
    <w:rsid w:val="001E233E"/>
    <w:rsid w:val="001E2C67"/>
    <w:rsid w:val="001E336E"/>
    <w:rsid w:val="001E3A56"/>
    <w:rsid w:val="001E4DA2"/>
    <w:rsid w:val="001E50C8"/>
    <w:rsid w:val="001E584A"/>
    <w:rsid w:val="001E5C02"/>
    <w:rsid w:val="001E6FCD"/>
    <w:rsid w:val="001E7137"/>
    <w:rsid w:val="001E7178"/>
    <w:rsid w:val="001E77BB"/>
    <w:rsid w:val="001E7F88"/>
    <w:rsid w:val="001F010F"/>
    <w:rsid w:val="001F06E2"/>
    <w:rsid w:val="001F18F7"/>
    <w:rsid w:val="001F2E1D"/>
    <w:rsid w:val="001F5219"/>
    <w:rsid w:val="001F59F9"/>
    <w:rsid w:val="001F5A79"/>
    <w:rsid w:val="001F5E28"/>
    <w:rsid w:val="001F6E53"/>
    <w:rsid w:val="001F79E9"/>
    <w:rsid w:val="00200707"/>
    <w:rsid w:val="00201F56"/>
    <w:rsid w:val="00202706"/>
    <w:rsid w:val="002028F5"/>
    <w:rsid w:val="00203600"/>
    <w:rsid w:val="00203C3D"/>
    <w:rsid w:val="00203E7C"/>
    <w:rsid w:val="002041AF"/>
    <w:rsid w:val="00204FB6"/>
    <w:rsid w:val="00205D89"/>
    <w:rsid w:val="002064C7"/>
    <w:rsid w:val="00207990"/>
    <w:rsid w:val="00207ABC"/>
    <w:rsid w:val="00211542"/>
    <w:rsid w:val="0021181F"/>
    <w:rsid w:val="00211B24"/>
    <w:rsid w:val="00211E8C"/>
    <w:rsid w:val="0021261C"/>
    <w:rsid w:val="002126EB"/>
    <w:rsid w:val="00213889"/>
    <w:rsid w:val="0021510E"/>
    <w:rsid w:val="0021585C"/>
    <w:rsid w:val="00216D5B"/>
    <w:rsid w:val="00217108"/>
    <w:rsid w:val="00217967"/>
    <w:rsid w:val="00220006"/>
    <w:rsid w:val="002213F8"/>
    <w:rsid w:val="0022249E"/>
    <w:rsid w:val="002230E8"/>
    <w:rsid w:val="00223192"/>
    <w:rsid w:val="00223E22"/>
    <w:rsid w:val="00224AB7"/>
    <w:rsid w:val="00225355"/>
    <w:rsid w:val="00225376"/>
    <w:rsid w:val="00225485"/>
    <w:rsid w:val="00225A0E"/>
    <w:rsid w:val="00225E7F"/>
    <w:rsid w:val="0022612F"/>
    <w:rsid w:val="0022655D"/>
    <w:rsid w:val="0022711A"/>
    <w:rsid w:val="002272A2"/>
    <w:rsid w:val="002277A1"/>
    <w:rsid w:val="002304CE"/>
    <w:rsid w:val="00230517"/>
    <w:rsid w:val="00230CD3"/>
    <w:rsid w:val="00230D33"/>
    <w:rsid w:val="00230EF8"/>
    <w:rsid w:val="0023154A"/>
    <w:rsid w:val="00231807"/>
    <w:rsid w:val="00231A21"/>
    <w:rsid w:val="002325E4"/>
    <w:rsid w:val="002332D5"/>
    <w:rsid w:val="00233852"/>
    <w:rsid w:val="00233CA4"/>
    <w:rsid w:val="002356E5"/>
    <w:rsid w:val="00235789"/>
    <w:rsid w:val="00235B8A"/>
    <w:rsid w:val="00235DE3"/>
    <w:rsid w:val="002361FF"/>
    <w:rsid w:val="00236BB5"/>
    <w:rsid w:val="00236CAF"/>
    <w:rsid w:val="00236D48"/>
    <w:rsid w:val="00237EBD"/>
    <w:rsid w:val="00237FE3"/>
    <w:rsid w:val="00240C26"/>
    <w:rsid w:val="00240CB3"/>
    <w:rsid w:val="00241068"/>
    <w:rsid w:val="002410B8"/>
    <w:rsid w:val="002411B5"/>
    <w:rsid w:val="002417A7"/>
    <w:rsid w:val="0024229C"/>
    <w:rsid w:val="002423AE"/>
    <w:rsid w:val="0024254D"/>
    <w:rsid w:val="00242714"/>
    <w:rsid w:val="002430F3"/>
    <w:rsid w:val="0024313F"/>
    <w:rsid w:val="00244997"/>
    <w:rsid w:val="00244A42"/>
    <w:rsid w:val="00244D5D"/>
    <w:rsid w:val="00244FD3"/>
    <w:rsid w:val="0024568C"/>
    <w:rsid w:val="00246588"/>
    <w:rsid w:val="00246C67"/>
    <w:rsid w:val="0024706F"/>
    <w:rsid w:val="0025073D"/>
    <w:rsid w:val="00250CA6"/>
    <w:rsid w:val="00250CCA"/>
    <w:rsid w:val="002514CE"/>
    <w:rsid w:val="00252403"/>
    <w:rsid w:val="00252889"/>
    <w:rsid w:val="00254C94"/>
    <w:rsid w:val="00255334"/>
    <w:rsid w:val="00255496"/>
    <w:rsid w:val="002554BE"/>
    <w:rsid w:val="0025601C"/>
    <w:rsid w:val="0025687B"/>
    <w:rsid w:val="0025773E"/>
    <w:rsid w:val="0026059D"/>
    <w:rsid w:val="0026095A"/>
    <w:rsid w:val="00260CA7"/>
    <w:rsid w:val="00260D03"/>
    <w:rsid w:val="00261066"/>
    <w:rsid w:val="00261AFE"/>
    <w:rsid w:val="00261C79"/>
    <w:rsid w:val="00261FC2"/>
    <w:rsid w:val="0026271E"/>
    <w:rsid w:val="00262A91"/>
    <w:rsid w:val="00263F23"/>
    <w:rsid w:val="002645B6"/>
    <w:rsid w:val="002651AF"/>
    <w:rsid w:val="002654A3"/>
    <w:rsid w:val="00265606"/>
    <w:rsid w:val="00265B02"/>
    <w:rsid w:val="00266449"/>
    <w:rsid w:val="00266EB2"/>
    <w:rsid w:val="00267098"/>
    <w:rsid w:val="00267625"/>
    <w:rsid w:val="002700D4"/>
    <w:rsid w:val="002705B1"/>
    <w:rsid w:val="00270BCB"/>
    <w:rsid w:val="00270E3E"/>
    <w:rsid w:val="00270F97"/>
    <w:rsid w:val="002714EC"/>
    <w:rsid w:val="0027168E"/>
    <w:rsid w:val="002716A2"/>
    <w:rsid w:val="00272FFC"/>
    <w:rsid w:val="00273336"/>
    <w:rsid w:val="0027350D"/>
    <w:rsid w:val="00273DC1"/>
    <w:rsid w:val="00274813"/>
    <w:rsid w:val="0027501B"/>
    <w:rsid w:val="002755C3"/>
    <w:rsid w:val="00275A14"/>
    <w:rsid w:val="00277255"/>
    <w:rsid w:val="00277F15"/>
    <w:rsid w:val="0028092A"/>
    <w:rsid w:val="00280BC6"/>
    <w:rsid w:val="00280C81"/>
    <w:rsid w:val="00280FD3"/>
    <w:rsid w:val="00281DB5"/>
    <w:rsid w:val="002820E6"/>
    <w:rsid w:val="00282A17"/>
    <w:rsid w:val="00283701"/>
    <w:rsid w:val="002837D3"/>
    <w:rsid w:val="00283DC2"/>
    <w:rsid w:val="0028411E"/>
    <w:rsid w:val="002851F1"/>
    <w:rsid w:val="00285573"/>
    <w:rsid w:val="0028574B"/>
    <w:rsid w:val="00285B25"/>
    <w:rsid w:val="00285BB9"/>
    <w:rsid w:val="00285CA9"/>
    <w:rsid w:val="00285E9B"/>
    <w:rsid w:val="00287155"/>
    <w:rsid w:val="002877CB"/>
    <w:rsid w:val="00290907"/>
    <w:rsid w:val="002909D6"/>
    <w:rsid w:val="00290C6E"/>
    <w:rsid w:val="002918ED"/>
    <w:rsid w:val="002921F5"/>
    <w:rsid w:val="00292604"/>
    <w:rsid w:val="00292C36"/>
    <w:rsid w:val="002947BC"/>
    <w:rsid w:val="0029593F"/>
    <w:rsid w:val="002959FE"/>
    <w:rsid w:val="00295C35"/>
    <w:rsid w:val="00295E2E"/>
    <w:rsid w:val="00295EF5"/>
    <w:rsid w:val="00296577"/>
    <w:rsid w:val="002970A6"/>
    <w:rsid w:val="002A01DA"/>
    <w:rsid w:val="002A0764"/>
    <w:rsid w:val="002A07F0"/>
    <w:rsid w:val="002A216F"/>
    <w:rsid w:val="002A3206"/>
    <w:rsid w:val="002A3572"/>
    <w:rsid w:val="002A38E0"/>
    <w:rsid w:val="002A3F21"/>
    <w:rsid w:val="002A522C"/>
    <w:rsid w:val="002A5318"/>
    <w:rsid w:val="002A555C"/>
    <w:rsid w:val="002A56C6"/>
    <w:rsid w:val="002A5DFF"/>
    <w:rsid w:val="002A5F26"/>
    <w:rsid w:val="002A61F0"/>
    <w:rsid w:val="002A6B45"/>
    <w:rsid w:val="002A6CEB"/>
    <w:rsid w:val="002B0093"/>
    <w:rsid w:val="002B0109"/>
    <w:rsid w:val="002B09F8"/>
    <w:rsid w:val="002B0C50"/>
    <w:rsid w:val="002B2191"/>
    <w:rsid w:val="002B2240"/>
    <w:rsid w:val="002B2478"/>
    <w:rsid w:val="002B3A40"/>
    <w:rsid w:val="002B407C"/>
    <w:rsid w:val="002B467E"/>
    <w:rsid w:val="002B4AE6"/>
    <w:rsid w:val="002B5C46"/>
    <w:rsid w:val="002B5C80"/>
    <w:rsid w:val="002B6BFD"/>
    <w:rsid w:val="002B6C4D"/>
    <w:rsid w:val="002B7750"/>
    <w:rsid w:val="002B7979"/>
    <w:rsid w:val="002B79EC"/>
    <w:rsid w:val="002C096A"/>
    <w:rsid w:val="002C10D1"/>
    <w:rsid w:val="002C1B8C"/>
    <w:rsid w:val="002C2021"/>
    <w:rsid w:val="002C2AEE"/>
    <w:rsid w:val="002C2BA2"/>
    <w:rsid w:val="002C2D36"/>
    <w:rsid w:val="002C373C"/>
    <w:rsid w:val="002C3FDA"/>
    <w:rsid w:val="002C45A1"/>
    <w:rsid w:val="002C4FD6"/>
    <w:rsid w:val="002C53A6"/>
    <w:rsid w:val="002C6E91"/>
    <w:rsid w:val="002D0A19"/>
    <w:rsid w:val="002D0E66"/>
    <w:rsid w:val="002D1550"/>
    <w:rsid w:val="002D15B5"/>
    <w:rsid w:val="002D1952"/>
    <w:rsid w:val="002D2A9F"/>
    <w:rsid w:val="002D34B6"/>
    <w:rsid w:val="002D34D9"/>
    <w:rsid w:val="002D3D16"/>
    <w:rsid w:val="002D4554"/>
    <w:rsid w:val="002D4B62"/>
    <w:rsid w:val="002D614E"/>
    <w:rsid w:val="002D6B35"/>
    <w:rsid w:val="002D742B"/>
    <w:rsid w:val="002D7F3D"/>
    <w:rsid w:val="002D7F8A"/>
    <w:rsid w:val="002E098A"/>
    <w:rsid w:val="002E0C50"/>
    <w:rsid w:val="002E0F9A"/>
    <w:rsid w:val="002E154E"/>
    <w:rsid w:val="002E1B1A"/>
    <w:rsid w:val="002E1FB5"/>
    <w:rsid w:val="002E2A3E"/>
    <w:rsid w:val="002E30F8"/>
    <w:rsid w:val="002E3834"/>
    <w:rsid w:val="002E3A26"/>
    <w:rsid w:val="002E3CCB"/>
    <w:rsid w:val="002E41B9"/>
    <w:rsid w:val="002E49A0"/>
    <w:rsid w:val="002E508D"/>
    <w:rsid w:val="002E586E"/>
    <w:rsid w:val="002E6511"/>
    <w:rsid w:val="002E6A88"/>
    <w:rsid w:val="002E6FDB"/>
    <w:rsid w:val="002E708B"/>
    <w:rsid w:val="002F0412"/>
    <w:rsid w:val="002F078F"/>
    <w:rsid w:val="002F0B27"/>
    <w:rsid w:val="002F0F42"/>
    <w:rsid w:val="002F10EF"/>
    <w:rsid w:val="002F190B"/>
    <w:rsid w:val="002F1EAC"/>
    <w:rsid w:val="002F277C"/>
    <w:rsid w:val="002F28A0"/>
    <w:rsid w:val="002F327C"/>
    <w:rsid w:val="002F3A85"/>
    <w:rsid w:val="002F4B3C"/>
    <w:rsid w:val="002F5F28"/>
    <w:rsid w:val="002F637F"/>
    <w:rsid w:val="002F6AB8"/>
    <w:rsid w:val="002F72DD"/>
    <w:rsid w:val="002F7509"/>
    <w:rsid w:val="002F78B3"/>
    <w:rsid w:val="0030005F"/>
    <w:rsid w:val="003003A0"/>
    <w:rsid w:val="00300A99"/>
    <w:rsid w:val="0030128A"/>
    <w:rsid w:val="00301302"/>
    <w:rsid w:val="003021E5"/>
    <w:rsid w:val="00303258"/>
    <w:rsid w:val="00303AF5"/>
    <w:rsid w:val="00304091"/>
    <w:rsid w:val="003045B9"/>
    <w:rsid w:val="00304602"/>
    <w:rsid w:val="00304877"/>
    <w:rsid w:val="00304E3D"/>
    <w:rsid w:val="0030555C"/>
    <w:rsid w:val="00306A4E"/>
    <w:rsid w:val="0030752A"/>
    <w:rsid w:val="003108DF"/>
    <w:rsid w:val="00310B3D"/>
    <w:rsid w:val="00311079"/>
    <w:rsid w:val="00311163"/>
    <w:rsid w:val="00311CEB"/>
    <w:rsid w:val="00311D74"/>
    <w:rsid w:val="00311DD3"/>
    <w:rsid w:val="00311FC9"/>
    <w:rsid w:val="00312706"/>
    <w:rsid w:val="0031282E"/>
    <w:rsid w:val="00312DDC"/>
    <w:rsid w:val="00312F9B"/>
    <w:rsid w:val="00313034"/>
    <w:rsid w:val="0031349E"/>
    <w:rsid w:val="00313938"/>
    <w:rsid w:val="00315BCB"/>
    <w:rsid w:val="0031619A"/>
    <w:rsid w:val="0031666C"/>
    <w:rsid w:val="0032003D"/>
    <w:rsid w:val="003206D9"/>
    <w:rsid w:val="003207B0"/>
    <w:rsid w:val="00321531"/>
    <w:rsid w:val="00321E54"/>
    <w:rsid w:val="003221A7"/>
    <w:rsid w:val="00322A3D"/>
    <w:rsid w:val="00322C9D"/>
    <w:rsid w:val="0032362D"/>
    <w:rsid w:val="003239AE"/>
    <w:rsid w:val="00323A4A"/>
    <w:rsid w:val="0032414F"/>
    <w:rsid w:val="00324A5A"/>
    <w:rsid w:val="00324C22"/>
    <w:rsid w:val="00326593"/>
    <w:rsid w:val="0032697A"/>
    <w:rsid w:val="00326F21"/>
    <w:rsid w:val="00327216"/>
    <w:rsid w:val="00327FA5"/>
    <w:rsid w:val="003302A8"/>
    <w:rsid w:val="00330BDC"/>
    <w:rsid w:val="0033174B"/>
    <w:rsid w:val="00331D21"/>
    <w:rsid w:val="00331D63"/>
    <w:rsid w:val="00331E03"/>
    <w:rsid w:val="00332047"/>
    <w:rsid w:val="00333198"/>
    <w:rsid w:val="0033336D"/>
    <w:rsid w:val="003336AF"/>
    <w:rsid w:val="00333CD1"/>
    <w:rsid w:val="00334421"/>
    <w:rsid w:val="00334924"/>
    <w:rsid w:val="00334AA6"/>
    <w:rsid w:val="00334F14"/>
    <w:rsid w:val="0033528E"/>
    <w:rsid w:val="003356BC"/>
    <w:rsid w:val="00336685"/>
    <w:rsid w:val="00336BFB"/>
    <w:rsid w:val="00336EC0"/>
    <w:rsid w:val="00337365"/>
    <w:rsid w:val="00337477"/>
    <w:rsid w:val="0033763A"/>
    <w:rsid w:val="00340083"/>
    <w:rsid w:val="00340C6B"/>
    <w:rsid w:val="00341194"/>
    <w:rsid w:val="00343525"/>
    <w:rsid w:val="00343FEF"/>
    <w:rsid w:val="0034405B"/>
    <w:rsid w:val="00344428"/>
    <w:rsid w:val="003454B2"/>
    <w:rsid w:val="00345818"/>
    <w:rsid w:val="00345F0A"/>
    <w:rsid w:val="003467F1"/>
    <w:rsid w:val="003479B4"/>
    <w:rsid w:val="00347C14"/>
    <w:rsid w:val="00347FD7"/>
    <w:rsid w:val="0035003C"/>
    <w:rsid w:val="003504E3"/>
    <w:rsid w:val="003512AA"/>
    <w:rsid w:val="003517CA"/>
    <w:rsid w:val="00351F97"/>
    <w:rsid w:val="00352680"/>
    <w:rsid w:val="003527C8"/>
    <w:rsid w:val="0035319D"/>
    <w:rsid w:val="003532DC"/>
    <w:rsid w:val="00353988"/>
    <w:rsid w:val="003552FD"/>
    <w:rsid w:val="0035553B"/>
    <w:rsid w:val="003571B7"/>
    <w:rsid w:val="00357320"/>
    <w:rsid w:val="003574D2"/>
    <w:rsid w:val="003578CB"/>
    <w:rsid w:val="00357922"/>
    <w:rsid w:val="00360578"/>
    <w:rsid w:val="00360863"/>
    <w:rsid w:val="00360B4E"/>
    <w:rsid w:val="00361028"/>
    <w:rsid w:val="00361E78"/>
    <w:rsid w:val="00361EB3"/>
    <w:rsid w:val="003622B7"/>
    <w:rsid w:val="003622FD"/>
    <w:rsid w:val="003632E8"/>
    <w:rsid w:val="003636E9"/>
    <w:rsid w:val="00363738"/>
    <w:rsid w:val="003658C9"/>
    <w:rsid w:val="00365EC7"/>
    <w:rsid w:val="00365F18"/>
    <w:rsid w:val="00366D32"/>
    <w:rsid w:val="00366FB9"/>
    <w:rsid w:val="00367970"/>
    <w:rsid w:val="0037052B"/>
    <w:rsid w:val="00370D4D"/>
    <w:rsid w:val="0037111C"/>
    <w:rsid w:val="00371AA5"/>
    <w:rsid w:val="003728EF"/>
    <w:rsid w:val="00372B3D"/>
    <w:rsid w:val="00373404"/>
    <w:rsid w:val="003735B1"/>
    <w:rsid w:val="00373EE8"/>
    <w:rsid w:val="00374C7E"/>
    <w:rsid w:val="003759BC"/>
    <w:rsid w:val="00376351"/>
    <w:rsid w:val="0038012B"/>
    <w:rsid w:val="0038029C"/>
    <w:rsid w:val="003812AC"/>
    <w:rsid w:val="003814EC"/>
    <w:rsid w:val="00381552"/>
    <w:rsid w:val="00381581"/>
    <w:rsid w:val="00381988"/>
    <w:rsid w:val="00381A71"/>
    <w:rsid w:val="00381CCA"/>
    <w:rsid w:val="00381F68"/>
    <w:rsid w:val="0038200C"/>
    <w:rsid w:val="00382B9B"/>
    <w:rsid w:val="00382BEA"/>
    <w:rsid w:val="00382D1A"/>
    <w:rsid w:val="003831EE"/>
    <w:rsid w:val="00385BEE"/>
    <w:rsid w:val="00385EE8"/>
    <w:rsid w:val="003862C7"/>
    <w:rsid w:val="0038641B"/>
    <w:rsid w:val="003869BD"/>
    <w:rsid w:val="00390313"/>
    <w:rsid w:val="003903FA"/>
    <w:rsid w:val="00390A2C"/>
    <w:rsid w:val="003919FB"/>
    <w:rsid w:val="00391B16"/>
    <w:rsid w:val="00391E4B"/>
    <w:rsid w:val="00392674"/>
    <w:rsid w:val="00393160"/>
    <w:rsid w:val="00393E8F"/>
    <w:rsid w:val="00393F93"/>
    <w:rsid w:val="0039446E"/>
    <w:rsid w:val="00394A2B"/>
    <w:rsid w:val="00394DC6"/>
    <w:rsid w:val="00395106"/>
    <w:rsid w:val="00395A18"/>
    <w:rsid w:val="00395B35"/>
    <w:rsid w:val="003967B6"/>
    <w:rsid w:val="00396EEB"/>
    <w:rsid w:val="00397C51"/>
    <w:rsid w:val="003A046C"/>
    <w:rsid w:val="003A0947"/>
    <w:rsid w:val="003A0B3D"/>
    <w:rsid w:val="003A1072"/>
    <w:rsid w:val="003A1C09"/>
    <w:rsid w:val="003A1F06"/>
    <w:rsid w:val="003A2147"/>
    <w:rsid w:val="003A22DD"/>
    <w:rsid w:val="003A2E3D"/>
    <w:rsid w:val="003A4097"/>
    <w:rsid w:val="003A43B5"/>
    <w:rsid w:val="003A47C4"/>
    <w:rsid w:val="003A5B1D"/>
    <w:rsid w:val="003A5E6F"/>
    <w:rsid w:val="003A6387"/>
    <w:rsid w:val="003A6667"/>
    <w:rsid w:val="003A7193"/>
    <w:rsid w:val="003A76EE"/>
    <w:rsid w:val="003A7ED5"/>
    <w:rsid w:val="003B0350"/>
    <w:rsid w:val="003B1481"/>
    <w:rsid w:val="003B2A07"/>
    <w:rsid w:val="003B2F81"/>
    <w:rsid w:val="003B2FB1"/>
    <w:rsid w:val="003B3134"/>
    <w:rsid w:val="003B3512"/>
    <w:rsid w:val="003B4C56"/>
    <w:rsid w:val="003B5E0C"/>
    <w:rsid w:val="003B6C4F"/>
    <w:rsid w:val="003B6F31"/>
    <w:rsid w:val="003B75DD"/>
    <w:rsid w:val="003B7CF4"/>
    <w:rsid w:val="003C071E"/>
    <w:rsid w:val="003C073C"/>
    <w:rsid w:val="003C08E1"/>
    <w:rsid w:val="003C0A23"/>
    <w:rsid w:val="003C2288"/>
    <w:rsid w:val="003C2927"/>
    <w:rsid w:val="003C2B9D"/>
    <w:rsid w:val="003C2C57"/>
    <w:rsid w:val="003C335C"/>
    <w:rsid w:val="003C37F4"/>
    <w:rsid w:val="003C3916"/>
    <w:rsid w:val="003C3AD9"/>
    <w:rsid w:val="003C3D29"/>
    <w:rsid w:val="003C4E47"/>
    <w:rsid w:val="003C506E"/>
    <w:rsid w:val="003C620A"/>
    <w:rsid w:val="003C64D7"/>
    <w:rsid w:val="003C6637"/>
    <w:rsid w:val="003C6650"/>
    <w:rsid w:val="003C68A8"/>
    <w:rsid w:val="003C7DEB"/>
    <w:rsid w:val="003D0BC1"/>
    <w:rsid w:val="003D0E77"/>
    <w:rsid w:val="003D200C"/>
    <w:rsid w:val="003D2044"/>
    <w:rsid w:val="003D22DA"/>
    <w:rsid w:val="003D29D8"/>
    <w:rsid w:val="003D325A"/>
    <w:rsid w:val="003D3375"/>
    <w:rsid w:val="003D356E"/>
    <w:rsid w:val="003D3BC1"/>
    <w:rsid w:val="003D3D5A"/>
    <w:rsid w:val="003D3FC7"/>
    <w:rsid w:val="003D49EF"/>
    <w:rsid w:val="003D4C14"/>
    <w:rsid w:val="003D5C84"/>
    <w:rsid w:val="003D5CD7"/>
    <w:rsid w:val="003D64A6"/>
    <w:rsid w:val="003D6887"/>
    <w:rsid w:val="003D6C83"/>
    <w:rsid w:val="003D6C8C"/>
    <w:rsid w:val="003D6DC2"/>
    <w:rsid w:val="003D6F1D"/>
    <w:rsid w:val="003D6F7C"/>
    <w:rsid w:val="003D7543"/>
    <w:rsid w:val="003D75C2"/>
    <w:rsid w:val="003D7E12"/>
    <w:rsid w:val="003E1605"/>
    <w:rsid w:val="003E2240"/>
    <w:rsid w:val="003E2BBE"/>
    <w:rsid w:val="003E3ED2"/>
    <w:rsid w:val="003E419B"/>
    <w:rsid w:val="003E4647"/>
    <w:rsid w:val="003E4F89"/>
    <w:rsid w:val="003E51A8"/>
    <w:rsid w:val="003E53F1"/>
    <w:rsid w:val="003E57AE"/>
    <w:rsid w:val="003E5FE5"/>
    <w:rsid w:val="003E6086"/>
    <w:rsid w:val="003E622F"/>
    <w:rsid w:val="003E62FB"/>
    <w:rsid w:val="003E6E6B"/>
    <w:rsid w:val="003E71F5"/>
    <w:rsid w:val="003E7A3D"/>
    <w:rsid w:val="003F0A76"/>
    <w:rsid w:val="003F0B49"/>
    <w:rsid w:val="003F0C50"/>
    <w:rsid w:val="003F216E"/>
    <w:rsid w:val="003F2F07"/>
    <w:rsid w:val="003F337A"/>
    <w:rsid w:val="003F445C"/>
    <w:rsid w:val="003F458A"/>
    <w:rsid w:val="003F677D"/>
    <w:rsid w:val="003F77A1"/>
    <w:rsid w:val="004011D4"/>
    <w:rsid w:val="0040129B"/>
    <w:rsid w:val="004015F4"/>
    <w:rsid w:val="00401C6D"/>
    <w:rsid w:val="00402927"/>
    <w:rsid w:val="00402CC5"/>
    <w:rsid w:val="004040CD"/>
    <w:rsid w:val="004043F7"/>
    <w:rsid w:val="004048D9"/>
    <w:rsid w:val="00405C6C"/>
    <w:rsid w:val="00405CB1"/>
    <w:rsid w:val="00407E08"/>
    <w:rsid w:val="004101CC"/>
    <w:rsid w:val="00410913"/>
    <w:rsid w:val="00411661"/>
    <w:rsid w:val="00412184"/>
    <w:rsid w:val="00412EB4"/>
    <w:rsid w:val="00413936"/>
    <w:rsid w:val="004139B9"/>
    <w:rsid w:val="00414CE9"/>
    <w:rsid w:val="0041577E"/>
    <w:rsid w:val="00415C3F"/>
    <w:rsid w:val="004163BB"/>
    <w:rsid w:val="00416EED"/>
    <w:rsid w:val="004172E2"/>
    <w:rsid w:val="0041766C"/>
    <w:rsid w:val="004178CE"/>
    <w:rsid w:val="004179B0"/>
    <w:rsid w:val="00417B22"/>
    <w:rsid w:val="00417D27"/>
    <w:rsid w:val="00421152"/>
    <w:rsid w:val="0042157A"/>
    <w:rsid w:val="00421B1B"/>
    <w:rsid w:val="004227F9"/>
    <w:rsid w:val="00423153"/>
    <w:rsid w:val="0042335C"/>
    <w:rsid w:val="004248F0"/>
    <w:rsid w:val="0042761C"/>
    <w:rsid w:val="00427648"/>
    <w:rsid w:val="004306FF"/>
    <w:rsid w:val="0043163D"/>
    <w:rsid w:val="004317F0"/>
    <w:rsid w:val="00431ABD"/>
    <w:rsid w:val="004323D9"/>
    <w:rsid w:val="004329DB"/>
    <w:rsid w:val="00432DB8"/>
    <w:rsid w:val="00432FB0"/>
    <w:rsid w:val="0043342B"/>
    <w:rsid w:val="00433D4E"/>
    <w:rsid w:val="00433E14"/>
    <w:rsid w:val="00434944"/>
    <w:rsid w:val="00434FBF"/>
    <w:rsid w:val="004352F3"/>
    <w:rsid w:val="0043591F"/>
    <w:rsid w:val="004359DD"/>
    <w:rsid w:val="00435A23"/>
    <w:rsid w:val="004379B6"/>
    <w:rsid w:val="00437E93"/>
    <w:rsid w:val="004414F8"/>
    <w:rsid w:val="004415D3"/>
    <w:rsid w:val="0044294A"/>
    <w:rsid w:val="00442C7F"/>
    <w:rsid w:val="0044317C"/>
    <w:rsid w:val="004434B8"/>
    <w:rsid w:val="00443615"/>
    <w:rsid w:val="004437A7"/>
    <w:rsid w:val="00443B32"/>
    <w:rsid w:val="00443C1C"/>
    <w:rsid w:val="0044413B"/>
    <w:rsid w:val="00444465"/>
    <w:rsid w:val="004449D6"/>
    <w:rsid w:val="004450AE"/>
    <w:rsid w:val="0044580B"/>
    <w:rsid w:val="004459B7"/>
    <w:rsid w:val="00446220"/>
    <w:rsid w:val="004471A7"/>
    <w:rsid w:val="00447834"/>
    <w:rsid w:val="0045038C"/>
    <w:rsid w:val="00450AFA"/>
    <w:rsid w:val="004525A3"/>
    <w:rsid w:val="00452CBF"/>
    <w:rsid w:val="00453512"/>
    <w:rsid w:val="0045367C"/>
    <w:rsid w:val="004538DD"/>
    <w:rsid w:val="004538FA"/>
    <w:rsid w:val="00453DBB"/>
    <w:rsid w:val="004542D6"/>
    <w:rsid w:val="00454317"/>
    <w:rsid w:val="00454AC9"/>
    <w:rsid w:val="00454CBC"/>
    <w:rsid w:val="0045540B"/>
    <w:rsid w:val="0045549F"/>
    <w:rsid w:val="00455D81"/>
    <w:rsid w:val="00457B6F"/>
    <w:rsid w:val="004600FA"/>
    <w:rsid w:val="004607BE"/>
    <w:rsid w:val="00460830"/>
    <w:rsid w:val="00460B19"/>
    <w:rsid w:val="004613BC"/>
    <w:rsid w:val="004619EE"/>
    <w:rsid w:val="00463755"/>
    <w:rsid w:val="004637B5"/>
    <w:rsid w:val="00464E16"/>
    <w:rsid w:val="00465004"/>
    <w:rsid w:val="00465555"/>
    <w:rsid w:val="0046563A"/>
    <w:rsid w:val="004657C3"/>
    <w:rsid w:val="00465865"/>
    <w:rsid w:val="00465A47"/>
    <w:rsid w:val="00465F2E"/>
    <w:rsid w:val="00466465"/>
    <w:rsid w:val="0046678C"/>
    <w:rsid w:val="00467D76"/>
    <w:rsid w:val="0047005A"/>
    <w:rsid w:val="00470539"/>
    <w:rsid w:val="00470695"/>
    <w:rsid w:val="004709E0"/>
    <w:rsid w:val="00470DF7"/>
    <w:rsid w:val="00471707"/>
    <w:rsid w:val="00472084"/>
    <w:rsid w:val="00473469"/>
    <w:rsid w:val="00473605"/>
    <w:rsid w:val="0047379D"/>
    <w:rsid w:val="00475127"/>
    <w:rsid w:val="00475B2B"/>
    <w:rsid w:val="00475BEE"/>
    <w:rsid w:val="00475DA3"/>
    <w:rsid w:val="0047606A"/>
    <w:rsid w:val="004764D9"/>
    <w:rsid w:val="00476CF0"/>
    <w:rsid w:val="00477A44"/>
    <w:rsid w:val="00480361"/>
    <w:rsid w:val="00480683"/>
    <w:rsid w:val="00480CB2"/>
    <w:rsid w:val="00480F0A"/>
    <w:rsid w:val="0048125C"/>
    <w:rsid w:val="004812BA"/>
    <w:rsid w:val="0048172F"/>
    <w:rsid w:val="00484188"/>
    <w:rsid w:val="00484684"/>
    <w:rsid w:val="00484C9F"/>
    <w:rsid w:val="00485786"/>
    <w:rsid w:val="00485AB3"/>
    <w:rsid w:val="00486A41"/>
    <w:rsid w:val="00491199"/>
    <w:rsid w:val="004915BD"/>
    <w:rsid w:val="004924D2"/>
    <w:rsid w:val="00492E13"/>
    <w:rsid w:val="00493D8A"/>
    <w:rsid w:val="004942CD"/>
    <w:rsid w:val="004942E9"/>
    <w:rsid w:val="00494485"/>
    <w:rsid w:val="00494933"/>
    <w:rsid w:val="00494A65"/>
    <w:rsid w:val="00495654"/>
    <w:rsid w:val="0049586B"/>
    <w:rsid w:val="00495DB4"/>
    <w:rsid w:val="00495F4F"/>
    <w:rsid w:val="00495F79"/>
    <w:rsid w:val="0049687A"/>
    <w:rsid w:val="00496AE2"/>
    <w:rsid w:val="00496DFC"/>
    <w:rsid w:val="004977F4"/>
    <w:rsid w:val="00497BCF"/>
    <w:rsid w:val="004A016E"/>
    <w:rsid w:val="004A03B8"/>
    <w:rsid w:val="004A1AED"/>
    <w:rsid w:val="004A1B66"/>
    <w:rsid w:val="004A1C82"/>
    <w:rsid w:val="004A2AB5"/>
    <w:rsid w:val="004A2E9B"/>
    <w:rsid w:val="004A3446"/>
    <w:rsid w:val="004A4F99"/>
    <w:rsid w:val="004A66A2"/>
    <w:rsid w:val="004A71E6"/>
    <w:rsid w:val="004A79D4"/>
    <w:rsid w:val="004B1A28"/>
    <w:rsid w:val="004B24FE"/>
    <w:rsid w:val="004B3302"/>
    <w:rsid w:val="004B3408"/>
    <w:rsid w:val="004B37C1"/>
    <w:rsid w:val="004B461F"/>
    <w:rsid w:val="004B4FE7"/>
    <w:rsid w:val="004B5EED"/>
    <w:rsid w:val="004B65FA"/>
    <w:rsid w:val="004B69D1"/>
    <w:rsid w:val="004B7630"/>
    <w:rsid w:val="004C0150"/>
    <w:rsid w:val="004C05AE"/>
    <w:rsid w:val="004C0F01"/>
    <w:rsid w:val="004C103C"/>
    <w:rsid w:val="004C1E8B"/>
    <w:rsid w:val="004C232C"/>
    <w:rsid w:val="004C24A2"/>
    <w:rsid w:val="004C2AD9"/>
    <w:rsid w:val="004C3DFC"/>
    <w:rsid w:val="004C3F2C"/>
    <w:rsid w:val="004C4C9B"/>
    <w:rsid w:val="004C4E81"/>
    <w:rsid w:val="004C5216"/>
    <w:rsid w:val="004C544B"/>
    <w:rsid w:val="004C57A2"/>
    <w:rsid w:val="004C5D7F"/>
    <w:rsid w:val="004C6151"/>
    <w:rsid w:val="004C6AB0"/>
    <w:rsid w:val="004C6BD3"/>
    <w:rsid w:val="004D08D8"/>
    <w:rsid w:val="004D0F2F"/>
    <w:rsid w:val="004D1875"/>
    <w:rsid w:val="004D1931"/>
    <w:rsid w:val="004D1B84"/>
    <w:rsid w:val="004D1CAE"/>
    <w:rsid w:val="004D22A6"/>
    <w:rsid w:val="004D2636"/>
    <w:rsid w:val="004D2C2A"/>
    <w:rsid w:val="004D576A"/>
    <w:rsid w:val="004D5C3A"/>
    <w:rsid w:val="004D5ED2"/>
    <w:rsid w:val="004D6507"/>
    <w:rsid w:val="004D67C1"/>
    <w:rsid w:val="004D6D29"/>
    <w:rsid w:val="004D710D"/>
    <w:rsid w:val="004D7BE6"/>
    <w:rsid w:val="004E008F"/>
    <w:rsid w:val="004E2693"/>
    <w:rsid w:val="004E279F"/>
    <w:rsid w:val="004E3A9C"/>
    <w:rsid w:val="004E4368"/>
    <w:rsid w:val="004E4531"/>
    <w:rsid w:val="004E4660"/>
    <w:rsid w:val="004E46B1"/>
    <w:rsid w:val="004E47CC"/>
    <w:rsid w:val="004E495E"/>
    <w:rsid w:val="004E4DBF"/>
    <w:rsid w:val="004E524C"/>
    <w:rsid w:val="004E53EE"/>
    <w:rsid w:val="004E5519"/>
    <w:rsid w:val="004E591F"/>
    <w:rsid w:val="004E606A"/>
    <w:rsid w:val="004E634C"/>
    <w:rsid w:val="004E6353"/>
    <w:rsid w:val="004E6E1D"/>
    <w:rsid w:val="004E72A3"/>
    <w:rsid w:val="004F045F"/>
    <w:rsid w:val="004F1E40"/>
    <w:rsid w:val="004F23DC"/>
    <w:rsid w:val="004F29C3"/>
    <w:rsid w:val="004F3DB7"/>
    <w:rsid w:val="004F3DDF"/>
    <w:rsid w:val="004F40FD"/>
    <w:rsid w:val="004F43F0"/>
    <w:rsid w:val="004F4630"/>
    <w:rsid w:val="004F4A51"/>
    <w:rsid w:val="004F50A0"/>
    <w:rsid w:val="004F5D16"/>
    <w:rsid w:val="004F5D95"/>
    <w:rsid w:val="004F6F03"/>
    <w:rsid w:val="004F71D1"/>
    <w:rsid w:val="004F75CE"/>
    <w:rsid w:val="004F7EC8"/>
    <w:rsid w:val="005002A0"/>
    <w:rsid w:val="00500BD2"/>
    <w:rsid w:val="00500CC3"/>
    <w:rsid w:val="0050197F"/>
    <w:rsid w:val="00501FE1"/>
    <w:rsid w:val="005034FF"/>
    <w:rsid w:val="00503647"/>
    <w:rsid w:val="00503DC4"/>
    <w:rsid w:val="00504710"/>
    <w:rsid w:val="00505035"/>
    <w:rsid w:val="005052B0"/>
    <w:rsid w:val="0050662B"/>
    <w:rsid w:val="005066CF"/>
    <w:rsid w:val="00506E98"/>
    <w:rsid w:val="00507040"/>
    <w:rsid w:val="005100C3"/>
    <w:rsid w:val="00510138"/>
    <w:rsid w:val="005106DA"/>
    <w:rsid w:val="00510DB0"/>
    <w:rsid w:val="00510FC4"/>
    <w:rsid w:val="005118C2"/>
    <w:rsid w:val="00511995"/>
    <w:rsid w:val="00512535"/>
    <w:rsid w:val="0051310D"/>
    <w:rsid w:val="0051343A"/>
    <w:rsid w:val="00515B44"/>
    <w:rsid w:val="005164C6"/>
    <w:rsid w:val="00516BBF"/>
    <w:rsid w:val="00517121"/>
    <w:rsid w:val="00517282"/>
    <w:rsid w:val="00517408"/>
    <w:rsid w:val="005174D8"/>
    <w:rsid w:val="00517CED"/>
    <w:rsid w:val="005200DF"/>
    <w:rsid w:val="00520B33"/>
    <w:rsid w:val="00520EC6"/>
    <w:rsid w:val="005211B2"/>
    <w:rsid w:val="00521732"/>
    <w:rsid w:val="00523AA5"/>
    <w:rsid w:val="00524122"/>
    <w:rsid w:val="0052489A"/>
    <w:rsid w:val="00525151"/>
    <w:rsid w:val="00525621"/>
    <w:rsid w:val="0052579C"/>
    <w:rsid w:val="00525D8A"/>
    <w:rsid w:val="0052630A"/>
    <w:rsid w:val="00526500"/>
    <w:rsid w:val="00527F8F"/>
    <w:rsid w:val="0053088C"/>
    <w:rsid w:val="0053178C"/>
    <w:rsid w:val="00531A3B"/>
    <w:rsid w:val="00531F7C"/>
    <w:rsid w:val="00532020"/>
    <w:rsid w:val="00532E46"/>
    <w:rsid w:val="0053396C"/>
    <w:rsid w:val="00534200"/>
    <w:rsid w:val="0053441C"/>
    <w:rsid w:val="00534B31"/>
    <w:rsid w:val="005355A3"/>
    <w:rsid w:val="0053663E"/>
    <w:rsid w:val="00536D7D"/>
    <w:rsid w:val="00537DE7"/>
    <w:rsid w:val="00540340"/>
    <w:rsid w:val="005407E7"/>
    <w:rsid w:val="005415E6"/>
    <w:rsid w:val="00541B1F"/>
    <w:rsid w:val="00541D1F"/>
    <w:rsid w:val="0054215D"/>
    <w:rsid w:val="00542EBA"/>
    <w:rsid w:val="005430CA"/>
    <w:rsid w:val="0054360A"/>
    <w:rsid w:val="005440DB"/>
    <w:rsid w:val="0054559B"/>
    <w:rsid w:val="00545787"/>
    <w:rsid w:val="00547147"/>
    <w:rsid w:val="00550440"/>
    <w:rsid w:val="005506A8"/>
    <w:rsid w:val="00550EF3"/>
    <w:rsid w:val="005511A8"/>
    <w:rsid w:val="0055139A"/>
    <w:rsid w:val="00551647"/>
    <w:rsid w:val="00551D8F"/>
    <w:rsid w:val="00552EC5"/>
    <w:rsid w:val="00553496"/>
    <w:rsid w:val="00553E3D"/>
    <w:rsid w:val="00554E68"/>
    <w:rsid w:val="00555294"/>
    <w:rsid w:val="00555591"/>
    <w:rsid w:val="00555AE3"/>
    <w:rsid w:val="005568C4"/>
    <w:rsid w:val="00556E53"/>
    <w:rsid w:val="00560F25"/>
    <w:rsid w:val="005618E0"/>
    <w:rsid w:val="00561C6F"/>
    <w:rsid w:val="00562578"/>
    <w:rsid w:val="0056329F"/>
    <w:rsid w:val="005632CD"/>
    <w:rsid w:val="00563A6D"/>
    <w:rsid w:val="00563C2E"/>
    <w:rsid w:val="0056490C"/>
    <w:rsid w:val="00564FEB"/>
    <w:rsid w:val="00566148"/>
    <w:rsid w:val="005663BB"/>
    <w:rsid w:val="00566865"/>
    <w:rsid w:val="0056698C"/>
    <w:rsid w:val="00566B3A"/>
    <w:rsid w:val="00567114"/>
    <w:rsid w:val="005671FE"/>
    <w:rsid w:val="00567BE3"/>
    <w:rsid w:val="00567D65"/>
    <w:rsid w:val="005701AF"/>
    <w:rsid w:val="00570350"/>
    <w:rsid w:val="00570A54"/>
    <w:rsid w:val="00571843"/>
    <w:rsid w:val="00571AAB"/>
    <w:rsid w:val="00572DF6"/>
    <w:rsid w:val="00572FC8"/>
    <w:rsid w:val="00573A68"/>
    <w:rsid w:val="0057426C"/>
    <w:rsid w:val="00574B58"/>
    <w:rsid w:val="00574E48"/>
    <w:rsid w:val="0057581D"/>
    <w:rsid w:val="005765DC"/>
    <w:rsid w:val="0057674F"/>
    <w:rsid w:val="00576ADC"/>
    <w:rsid w:val="005802E6"/>
    <w:rsid w:val="005805CF"/>
    <w:rsid w:val="00580A3C"/>
    <w:rsid w:val="00580E54"/>
    <w:rsid w:val="00581098"/>
    <w:rsid w:val="005812AA"/>
    <w:rsid w:val="00581437"/>
    <w:rsid w:val="00582FC4"/>
    <w:rsid w:val="00583A9C"/>
    <w:rsid w:val="0058407D"/>
    <w:rsid w:val="00584BE6"/>
    <w:rsid w:val="00584C9E"/>
    <w:rsid w:val="00585846"/>
    <w:rsid w:val="00585894"/>
    <w:rsid w:val="00585A38"/>
    <w:rsid w:val="00585CEB"/>
    <w:rsid w:val="005864DC"/>
    <w:rsid w:val="00586749"/>
    <w:rsid w:val="005869E4"/>
    <w:rsid w:val="00586F29"/>
    <w:rsid w:val="00587538"/>
    <w:rsid w:val="00590166"/>
    <w:rsid w:val="00590B5C"/>
    <w:rsid w:val="00591D35"/>
    <w:rsid w:val="00592114"/>
    <w:rsid w:val="00593CC8"/>
    <w:rsid w:val="00593D82"/>
    <w:rsid w:val="00593F92"/>
    <w:rsid w:val="0059429C"/>
    <w:rsid w:val="00594DC7"/>
    <w:rsid w:val="0059556E"/>
    <w:rsid w:val="005966BD"/>
    <w:rsid w:val="00596A91"/>
    <w:rsid w:val="00596CAD"/>
    <w:rsid w:val="00597247"/>
    <w:rsid w:val="005972A4"/>
    <w:rsid w:val="005976EC"/>
    <w:rsid w:val="00597C2E"/>
    <w:rsid w:val="00597E66"/>
    <w:rsid w:val="005A00D7"/>
    <w:rsid w:val="005A10A1"/>
    <w:rsid w:val="005A11C0"/>
    <w:rsid w:val="005A171E"/>
    <w:rsid w:val="005A1C43"/>
    <w:rsid w:val="005A285F"/>
    <w:rsid w:val="005A2B86"/>
    <w:rsid w:val="005A2E85"/>
    <w:rsid w:val="005A34FB"/>
    <w:rsid w:val="005A3E74"/>
    <w:rsid w:val="005A487E"/>
    <w:rsid w:val="005A4E42"/>
    <w:rsid w:val="005A5CB0"/>
    <w:rsid w:val="005A67C2"/>
    <w:rsid w:val="005A6AF6"/>
    <w:rsid w:val="005A7171"/>
    <w:rsid w:val="005A790B"/>
    <w:rsid w:val="005B0716"/>
    <w:rsid w:val="005B0871"/>
    <w:rsid w:val="005B0CC3"/>
    <w:rsid w:val="005B1180"/>
    <w:rsid w:val="005B246B"/>
    <w:rsid w:val="005B256D"/>
    <w:rsid w:val="005B2853"/>
    <w:rsid w:val="005B2D0D"/>
    <w:rsid w:val="005B3BFB"/>
    <w:rsid w:val="005B4526"/>
    <w:rsid w:val="005B4854"/>
    <w:rsid w:val="005B4E8F"/>
    <w:rsid w:val="005B6085"/>
    <w:rsid w:val="005B67EF"/>
    <w:rsid w:val="005B6A08"/>
    <w:rsid w:val="005B6BF2"/>
    <w:rsid w:val="005B75AA"/>
    <w:rsid w:val="005B765E"/>
    <w:rsid w:val="005B7778"/>
    <w:rsid w:val="005B7807"/>
    <w:rsid w:val="005B7B42"/>
    <w:rsid w:val="005C0674"/>
    <w:rsid w:val="005C1CA6"/>
    <w:rsid w:val="005C2037"/>
    <w:rsid w:val="005C273E"/>
    <w:rsid w:val="005C2BBA"/>
    <w:rsid w:val="005C3104"/>
    <w:rsid w:val="005C317E"/>
    <w:rsid w:val="005C3407"/>
    <w:rsid w:val="005C41D1"/>
    <w:rsid w:val="005C464D"/>
    <w:rsid w:val="005C4936"/>
    <w:rsid w:val="005C4EA7"/>
    <w:rsid w:val="005C55A8"/>
    <w:rsid w:val="005C5E1A"/>
    <w:rsid w:val="005C63FE"/>
    <w:rsid w:val="005C6408"/>
    <w:rsid w:val="005C64F2"/>
    <w:rsid w:val="005C65DC"/>
    <w:rsid w:val="005C695D"/>
    <w:rsid w:val="005C7BE9"/>
    <w:rsid w:val="005D03FF"/>
    <w:rsid w:val="005D07EE"/>
    <w:rsid w:val="005D09BE"/>
    <w:rsid w:val="005D0EC2"/>
    <w:rsid w:val="005D1544"/>
    <w:rsid w:val="005D1D50"/>
    <w:rsid w:val="005D21E1"/>
    <w:rsid w:val="005D22EA"/>
    <w:rsid w:val="005D288D"/>
    <w:rsid w:val="005D28AD"/>
    <w:rsid w:val="005D354E"/>
    <w:rsid w:val="005D394A"/>
    <w:rsid w:val="005D3F6E"/>
    <w:rsid w:val="005D419E"/>
    <w:rsid w:val="005D4433"/>
    <w:rsid w:val="005D4940"/>
    <w:rsid w:val="005D4ABA"/>
    <w:rsid w:val="005D4DA3"/>
    <w:rsid w:val="005D5037"/>
    <w:rsid w:val="005D50BE"/>
    <w:rsid w:val="005D52B5"/>
    <w:rsid w:val="005D530F"/>
    <w:rsid w:val="005D5630"/>
    <w:rsid w:val="005D5E0D"/>
    <w:rsid w:val="005D6F54"/>
    <w:rsid w:val="005D7969"/>
    <w:rsid w:val="005D7B4E"/>
    <w:rsid w:val="005E176B"/>
    <w:rsid w:val="005E1B9F"/>
    <w:rsid w:val="005E2384"/>
    <w:rsid w:val="005E2EBC"/>
    <w:rsid w:val="005E32ED"/>
    <w:rsid w:val="005E4A98"/>
    <w:rsid w:val="005E4E58"/>
    <w:rsid w:val="005E5029"/>
    <w:rsid w:val="005E5BBD"/>
    <w:rsid w:val="005E5C11"/>
    <w:rsid w:val="005E5C7E"/>
    <w:rsid w:val="005E5EEF"/>
    <w:rsid w:val="005E6504"/>
    <w:rsid w:val="005E6D55"/>
    <w:rsid w:val="005E6DBF"/>
    <w:rsid w:val="005E6FF4"/>
    <w:rsid w:val="005E7028"/>
    <w:rsid w:val="005F07DA"/>
    <w:rsid w:val="005F0840"/>
    <w:rsid w:val="005F15AE"/>
    <w:rsid w:val="005F1C70"/>
    <w:rsid w:val="005F1E50"/>
    <w:rsid w:val="005F334F"/>
    <w:rsid w:val="005F36E7"/>
    <w:rsid w:val="005F3847"/>
    <w:rsid w:val="005F3AAD"/>
    <w:rsid w:val="005F3D79"/>
    <w:rsid w:val="005F3E1D"/>
    <w:rsid w:val="005F444A"/>
    <w:rsid w:val="005F47B6"/>
    <w:rsid w:val="005F4BFE"/>
    <w:rsid w:val="005F523B"/>
    <w:rsid w:val="005F56F3"/>
    <w:rsid w:val="005F5785"/>
    <w:rsid w:val="005F5D19"/>
    <w:rsid w:val="005F6F98"/>
    <w:rsid w:val="005F70BF"/>
    <w:rsid w:val="005F739C"/>
    <w:rsid w:val="005F7797"/>
    <w:rsid w:val="005F7D1B"/>
    <w:rsid w:val="006008F7"/>
    <w:rsid w:val="00600A61"/>
    <w:rsid w:val="00601336"/>
    <w:rsid w:val="00601977"/>
    <w:rsid w:val="006023C7"/>
    <w:rsid w:val="00602D56"/>
    <w:rsid w:val="006030BD"/>
    <w:rsid w:val="0060328B"/>
    <w:rsid w:val="00603AB8"/>
    <w:rsid w:val="006049EF"/>
    <w:rsid w:val="00604B48"/>
    <w:rsid w:val="00604DF3"/>
    <w:rsid w:val="006054CB"/>
    <w:rsid w:val="006055A8"/>
    <w:rsid w:val="006056A3"/>
    <w:rsid w:val="00606645"/>
    <w:rsid w:val="00607603"/>
    <w:rsid w:val="00607BA1"/>
    <w:rsid w:val="0061039B"/>
    <w:rsid w:val="00610C4C"/>
    <w:rsid w:val="00611868"/>
    <w:rsid w:val="006132EF"/>
    <w:rsid w:val="00613316"/>
    <w:rsid w:val="00613AC4"/>
    <w:rsid w:val="00614036"/>
    <w:rsid w:val="006142E2"/>
    <w:rsid w:val="00614B66"/>
    <w:rsid w:val="00614D3C"/>
    <w:rsid w:val="0061505A"/>
    <w:rsid w:val="006150DB"/>
    <w:rsid w:val="00615A03"/>
    <w:rsid w:val="00616117"/>
    <w:rsid w:val="006164BB"/>
    <w:rsid w:val="006164ED"/>
    <w:rsid w:val="00616C5E"/>
    <w:rsid w:val="00617075"/>
    <w:rsid w:val="006201DD"/>
    <w:rsid w:val="0062064A"/>
    <w:rsid w:val="00620B2B"/>
    <w:rsid w:val="00621114"/>
    <w:rsid w:val="006211CD"/>
    <w:rsid w:val="006214BC"/>
    <w:rsid w:val="006214D3"/>
    <w:rsid w:val="0062166A"/>
    <w:rsid w:val="006223F7"/>
    <w:rsid w:val="00622802"/>
    <w:rsid w:val="00623141"/>
    <w:rsid w:val="006231E2"/>
    <w:rsid w:val="006232BB"/>
    <w:rsid w:val="00624160"/>
    <w:rsid w:val="00624A8D"/>
    <w:rsid w:val="00624D8F"/>
    <w:rsid w:val="006255E4"/>
    <w:rsid w:val="00625A4D"/>
    <w:rsid w:val="006262C8"/>
    <w:rsid w:val="0062648C"/>
    <w:rsid w:val="006270AF"/>
    <w:rsid w:val="00627A5B"/>
    <w:rsid w:val="00627C86"/>
    <w:rsid w:val="00627E69"/>
    <w:rsid w:val="006300A1"/>
    <w:rsid w:val="00630CCD"/>
    <w:rsid w:val="006316F4"/>
    <w:rsid w:val="00631B44"/>
    <w:rsid w:val="00631C59"/>
    <w:rsid w:val="00631E76"/>
    <w:rsid w:val="00632B59"/>
    <w:rsid w:val="00632ECA"/>
    <w:rsid w:val="00633500"/>
    <w:rsid w:val="006341FD"/>
    <w:rsid w:val="006346EB"/>
    <w:rsid w:val="006362EE"/>
    <w:rsid w:val="006370C1"/>
    <w:rsid w:val="0063726A"/>
    <w:rsid w:val="0063770F"/>
    <w:rsid w:val="00637A52"/>
    <w:rsid w:val="00637EF8"/>
    <w:rsid w:val="00640193"/>
    <w:rsid w:val="00640326"/>
    <w:rsid w:val="00640B1A"/>
    <w:rsid w:val="00640CE1"/>
    <w:rsid w:val="00640EEC"/>
    <w:rsid w:val="00640F13"/>
    <w:rsid w:val="006414DE"/>
    <w:rsid w:val="00641C47"/>
    <w:rsid w:val="0064209F"/>
    <w:rsid w:val="0064235C"/>
    <w:rsid w:val="006425C5"/>
    <w:rsid w:val="00642B0D"/>
    <w:rsid w:val="00643480"/>
    <w:rsid w:val="00643D3A"/>
    <w:rsid w:val="00643EC0"/>
    <w:rsid w:val="006440CC"/>
    <w:rsid w:val="006443BF"/>
    <w:rsid w:val="0064467A"/>
    <w:rsid w:val="00644A46"/>
    <w:rsid w:val="00644C1E"/>
    <w:rsid w:val="00646057"/>
    <w:rsid w:val="00646348"/>
    <w:rsid w:val="00646634"/>
    <w:rsid w:val="006476E0"/>
    <w:rsid w:val="00647E6B"/>
    <w:rsid w:val="00650202"/>
    <w:rsid w:val="00650F99"/>
    <w:rsid w:val="006510B0"/>
    <w:rsid w:val="00651B57"/>
    <w:rsid w:val="00651E54"/>
    <w:rsid w:val="006529FF"/>
    <w:rsid w:val="00654F7F"/>
    <w:rsid w:val="00657875"/>
    <w:rsid w:val="00657DE4"/>
    <w:rsid w:val="00660E88"/>
    <w:rsid w:val="0066131C"/>
    <w:rsid w:val="00661457"/>
    <w:rsid w:val="00661F05"/>
    <w:rsid w:val="00662240"/>
    <w:rsid w:val="006622CD"/>
    <w:rsid w:val="006637B3"/>
    <w:rsid w:val="00664798"/>
    <w:rsid w:val="00665017"/>
    <w:rsid w:val="006652BB"/>
    <w:rsid w:val="00665E23"/>
    <w:rsid w:val="006662C3"/>
    <w:rsid w:val="00666319"/>
    <w:rsid w:val="00666465"/>
    <w:rsid w:val="006666E4"/>
    <w:rsid w:val="00666928"/>
    <w:rsid w:val="00667522"/>
    <w:rsid w:val="00670808"/>
    <w:rsid w:val="00672400"/>
    <w:rsid w:val="00673A57"/>
    <w:rsid w:val="006748B3"/>
    <w:rsid w:val="00675255"/>
    <w:rsid w:val="00675503"/>
    <w:rsid w:val="00675596"/>
    <w:rsid w:val="00675B42"/>
    <w:rsid w:val="00675DA0"/>
    <w:rsid w:val="00676092"/>
    <w:rsid w:val="00676893"/>
    <w:rsid w:val="00676E6E"/>
    <w:rsid w:val="00677EE0"/>
    <w:rsid w:val="00681A08"/>
    <w:rsid w:val="00682002"/>
    <w:rsid w:val="006825E1"/>
    <w:rsid w:val="006833AC"/>
    <w:rsid w:val="00683978"/>
    <w:rsid w:val="00683BDD"/>
    <w:rsid w:val="00684247"/>
    <w:rsid w:val="00686425"/>
    <w:rsid w:val="006905C7"/>
    <w:rsid w:val="00691630"/>
    <w:rsid w:val="00691741"/>
    <w:rsid w:val="00691F7F"/>
    <w:rsid w:val="006921B1"/>
    <w:rsid w:val="0069243C"/>
    <w:rsid w:val="00694237"/>
    <w:rsid w:val="006948FC"/>
    <w:rsid w:val="00694CFC"/>
    <w:rsid w:val="0069552D"/>
    <w:rsid w:val="00696410"/>
    <w:rsid w:val="00696951"/>
    <w:rsid w:val="006969E4"/>
    <w:rsid w:val="006A00A7"/>
    <w:rsid w:val="006A0E94"/>
    <w:rsid w:val="006A1AEF"/>
    <w:rsid w:val="006A575A"/>
    <w:rsid w:val="006A701D"/>
    <w:rsid w:val="006A7D1E"/>
    <w:rsid w:val="006A7EF3"/>
    <w:rsid w:val="006B0B46"/>
    <w:rsid w:val="006B0DEC"/>
    <w:rsid w:val="006B132C"/>
    <w:rsid w:val="006B14AD"/>
    <w:rsid w:val="006B1EC8"/>
    <w:rsid w:val="006B255F"/>
    <w:rsid w:val="006B2E60"/>
    <w:rsid w:val="006B35EE"/>
    <w:rsid w:val="006B372B"/>
    <w:rsid w:val="006B3757"/>
    <w:rsid w:val="006B4003"/>
    <w:rsid w:val="006B40F4"/>
    <w:rsid w:val="006B41D6"/>
    <w:rsid w:val="006B5661"/>
    <w:rsid w:val="006B5B3F"/>
    <w:rsid w:val="006B5FAC"/>
    <w:rsid w:val="006B5FC0"/>
    <w:rsid w:val="006B60D8"/>
    <w:rsid w:val="006B6453"/>
    <w:rsid w:val="006B6C3E"/>
    <w:rsid w:val="006B6FC4"/>
    <w:rsid w:val="006B785A"/>
    <w:rsid w:val="006B7C76"/>
    <w:rsid w:val="006B7FCA"/>
    <w:rsid w:val="006C022D"/>
    <w:rsid w:val="006C0D3C"/>
    <w:rsid w:val="006C2550"/>
    <w:rsid w:val="006C2B28"/>
    <w:rsid w:val="006C2B5E"/>
    <w:rsid w:val="006C369F"/>
    <w:rsid w:val="006C3816"/>
    <w:rsid w:val="006C3933"/>
    <w:rsid w:val="006C3ED3"/>
    <w:rsid w:val="006C3F34"/>
    <w:rsid w:val="006C411F"/>
    <w:rsid w:val="006C4195"/>
    <w:rsid w:val="006C4CC9"/>
    <w:rsid w:val="006C4DC9"/>
    <w:rsid w:val="006C4FDC"/>
    <w:rsid w:val="006C5192"/>
    <w:rsid w:val="006C5CC3"/>
    <w:rsid w:val="006C6F53"/>
    <w:rsid w:val="006C7284"/>
    <w:rsid w:val="006C739E"/>
    <w:rsid w:val="006C7ACB"/>
    <w:rsid w:val="006D056C"/>
    <w:rsid w:val="006D09BB"/>
    <w:rsid w:val="006D0C7E"/>
    <w:rsid w:val="006D1836"/>
    <w:rsid w:val="006D2D3A"/>
    <w:rsid w:val="006D4937"/>
    <w:rsid w:val="006D4D0E"/>
    <w:rsid w:val="006D63D7"/>
    <w:rsid w:val="006D685A"/>
    <w:rsid w:val="006D6ADB"/>
    <w:rsid w:val="006D6FE4"/>
    <w:rsid w:val="006D78C3"/>
    <w:rsid w:val="006D7D2D"/>
    <w:rsid w:val="006D7D6F"/>
    <w:rsid w:val="006E00AE"/>
    <w:rsid w:val="006E0491"/>
    <w:rsid w:val="006E07BF"/>
    <w:rsid w:val="006E1EC0"/>
    <w:rsid w:val="006E21BC"/>
    <w:rsid w:val="006E2479"/>
    <w:rsid w:val="006E27EF"/>
    <w:rsid w:val="006E2A3D"/>
    <w:rsid w:val="006E3136"/>
    <w:rsid w:val="006E389A"/>
    <w:rsid w:val="006E43DF"/>
    <w:rsid w:val="006E4E1C"/>
    <w:rsid w:val="006E52BE"/>
    <w:rsid w:val="006E62AF"/>
    <w:rsid w:val="006E6462"/>
    <w:rsid w:val="006E674C"/>
    <w:rsid w:val="006E6EBF"/>
    <w:rsid w:val="006E6F99"/>
    <w:rsid w:val="006E7032"/>
    <w:rsid w:val="006E7CB2"/>
    <w:rsid w:val="006F01EC"/>
    <w:rsid w:val="006F0561"/>
    <w:rsid w:val="006F0797"/>
    <w:rsid w:val="006F0DB2"/>
    <w:rsid w:val="006F0DBE"/>
    <w:rsid w:val="006F29CA"/>
    <w:rsid w:val="006F308A"/>
    <w:rsid w:val="006F32C1"/>
    <w:rsid w:val="006F33DB"/>
    <w:rsid w:val="006F3D3B"/>
    <w:rsid w:val="006F62FC"/>
    <w:rsid w:val="006F6CFF"/>
    <w:rsid w:val="007000B2"/>
    <w:rsid w:val="0070011E"/>
    <w:rsid w:val="00700297"/>
    <w:rsid w:val="007005FD"/>
    <w:rsid w:val="007014E4"/>
    <w:rsid w:val="00703174"/>
    <w:rsid w:val="0070386A"/>
    <w:rsid w:val="00703BB2"/>
    <w:rsid w:val="00703E98"/>
    <w:rsid w:val="007042EA"/>
    <w:rsid w:val="00704630"/>
    <w:rsid w:val="007046B6"/>
    <w:rsid w:val="00704BAF"/>
    <w:rsid w:val="00704EC1"/>
    <w:rsid w:val="007050A6"/>
    <w:rsid w:val="007053F3"/>
    <w:rsid w:val="00706515"/>
    <w:rsid w:val="00706FD8"/>
    <w:rsid w:val="007075BD"/>
    <w:rsid w:val="00707639"/>
    <w:rsid w:val="00707799"/>
    <w:rsid w:val="00707F0C"/>
    <w:rsid w:val="00707F3D"/>
    <w:rsid w:val="0071017F"/>
    <w:rsid w:val="007105CD"/>
    <w:rsid w:val="00710B2C"/>
    <w:rsid w:val="00712026"/>
    <w:rsid w:val="00712632"/>
    <w:rsid w:val="00712E5B"/>
    <w:rsid w:val="00713426"/>
    <w:rsid w:val="00713CF6"/>
    <w:rsid w:val="00713E77"/>
    <w:rsid w:val="00714075"/>
    <w:rsid w:val="0071437C"/>
    <w:rsid w:val="00716354"/>
    <w:rsid w:val="0071675B"/>
    <w:rsid w:val="007167CF"/>
    <w:rsid w:val="0072071D"/>
    <w:rsid w:val="00720ACF"/>
    <w:rsid w:val="00721D3D"/>
    <w:rsid w:val="00722162"/>
    <w:rsid w:val="00722922"/>
    <w:rsid w:val="00722A5B"/>
    <w:rsid w:val="00723399"/>
    <w:rsid w:val="00723C09"/>
    <w:rsid w:val="00723D19"/>
    <w:rsid w:val="00723D3D"/>
    <w:rsid w:val="0072426F"/>
    <w:rsid w:val="00724486"/>
    <w:rsid w:val="007247BA"/>
    <w:rsid w:val="00725E82"/>
    <w:rsid w:val="00726514"/>
    <w:rsid w:val="007265EC"/>
    <w:rsid w:val="00726676"/>
    <w:rsid w:val="00726723"/>
    <w:rsid w:val="00726E1A"/>
    <w:rsid w:val="00727881"/>
    <w:rsid w:val="00727AE4"/>
    <w:rsid w:val="007315C3"/>
    <w:rsid w:val="0073273C"/>
    <w:rsid w:val="007332F2"/>
    <w:rsid w:val="00733C9C"/>
    <w:rsid w:val="00733D9D"/>
    <w:rsid w:val="007343E1"/>
    <w:rsid w:val="00734531"/>
    <w:rsid w:val="00734793"/>
    <w:rsid w:val="007360DB"/>
    <w:rsid w:val="007364D9"/>
    <w:rsid w:val="00736B9B"/>
    <w:rsid w:val="00736E0A"/>
    <w:rsid w:val="0073781E"/>
    <w:rsid w:val="00737A68"/>
    <w:rsid w:val="00737D13"/>
    <w:rsid w:val="00740875"/>
    <w:rsid w:val="00740DB5"/>
    <w:rsid w:val="007412A6"/>
    <w:rsid w:val="00741977"/>
    <w:rsid w:val="00741FB1"/>
    <w:rsid w:val="00741FC5"/>
    <w:rsid w:val="00742188"/>
    <w:rsid w:val="0074250F"/>
    <w:rsid w:val="00742EA1"/>
    <w:rsid w:val="00743135"/>
    <w:rsid w:val="007435A6"/>
    <w:rsid w:val="0074370F"/>
    <w:rsid w:val="00743CF1"/>
    <w:rsid w:val="00744B2D"/>
    <w:rsid w:val="00744BB2"/>
    <w:rsid w:val="00744D7B"/>
    <w:rsid w:val="0074596B"/>
    <w:rsid w:val="00750E34"/>
    <w:rsid w:val="00750FAC"/>
    <w:rsid w:val="00750FE9"/>
    <w:rsid w:val="00751629"/>
    <w:rsid w:val="0075275F"/>
    <w:rsid w:val="007528C0"/>
    <w:rsid w:val="00753FE1"/>
    <w:rsid w:val="00754585"/>
    <w:rsid w:val="007557AD"/>
    <w:rsid w:val="007562EA"/>
    <w:rsid w:val="00756461"/>
    <w:rsid w:val="007565D1"/>
    <w:rsid w:val="00757410"/>
    <w:rsid w:val="007601A9"/>
    <w:rsid w:val="007603E3"/>
    <w:rsid w:val="00760772"/>
    <w:rsid w:val="00760F0A"/>
    <w:rsid w:val="00760FD3"/>
    <w:rsid w:val="00762BDA"/>
    <w:rsid w:val="007633C2"/>
    <w:rsid w:val="00763607"/>
    <w:rsid w:val="00764492"/>
    <w:rsid w:val="00764833"/>
    <w:rsid w:val="007651B2"/>
    <w:rsid w:val="007651B3"/>
    <w:rsid w:val="00765274"/>
    <w:rsid w:val="0076545F"/>
    <w:rsid w:val="007654E7"/>
    <w:rsid w:val="00766989"/>
    <w:rsid w:val="00767681"/>
    <w:rsid w:val="007677DC"/>
    <w:rsid w:val="00770645"/>
    <w:rsid w:val="007710C9"/>
    <w:rsid w:val="00771295"/>
    <w:rsid w:val="00771BD2"/>
    <w:rsid w:val="00772677"/>
    <w:rsid w:val="0077276C"/>
    <w:rsid w:val="00772876"/>
    <w:rsid w:val="00772C69"/>
    <w:rsid w:val="00772FB5"/>
    <w:rsid w:val="00774038"/>
    <w:rsid w:val="0077451F"/>
    <w:rsid w:val="00775D60"/>
    <w:rsid w:val="007766A2"/>
    <w:rsid w:val="00777137"/>
    <w:rsid w:val="00777191"/>
    <w:rsid w:val="00777305"/>
    <w:rsid w:val="0077775E"/>
    <w:rsid w:val="0077783F"/>
    <w:rsid w:val="00777FDC"/>
    <w:rsid w:val="0078008A"/>
    <w:rsid w:val="00780635"/>
    <w:rsid w:val="00780930"/>
    <w:rsid w:val="00780BC9"/>
    <w:rsid w:val="00781EA8"/>
    <w:rsid w:val="007827EF"/>
    <w:rsid w:val="00782AE3"/>
    <w:rsid w:val="00783390"/>
    <w:rsid w:val="00783552"/>
    <w:rsid w:val="00784BE9"/>
    <w:rsid w:val="00784F2D"/>
    <w:rsid w:val="007851E6"/>
    <w:rsid w:val="007857E3"/>
    <w:rsid w:val="0078696F"/>
    <w:rsid w:val="00786F64"/>
    <w:rsid w:val="00787978"/>
    <w:rsid w:val="007879E0"/>
    <w:rsid w:val="00792945"/>
    <w:rsid w:val="007933FE"/>
    <w:rsid w:val="007938BD"/>
    <w:rsid w:val="00793B61"/>
    <w:rsid w:val="00794667"/>
    <w:rsid w:val="00794CB8"/>
    <w:rsid w:val="00794D59"/>
    <w:rsid w:val="00794F8E"/>
    <w:rsid w:val="00796E2A"/>
    <w:rsid w:val="00797057"/>
    <w:rsid w:val="00797666"/>
    <w:rsid w:val="007979F1"/>
    <w:rsid w:val="00797E9C"/>
    <w:rsid w:val="007A0134"/>
    <w:rsid w:val="007A1735"/>
    <w:rsid w:val="007A1781"/>
    <w:rsid w:val="007A1AD6"/>
    <w:rsid w:val="007A24A5"/>
    <w:rsid w:val="007A2CE2"/>
    <w:rsid w:val="007A2F84"/>
    <w:rsid w:val="007A333E"/>
    <w:rsid w:val="007A3741"/>
    <w:rsid w:val="007A3C70"/>
    <w:rsid w:val="007A4D11"/>
    <w:rsid w:val="007A5415"/>
    <w:rsid w:val="007A716C"/>
    <w:rsid w:val="007A7A27"/>
    <w:rsid w:val="007A7ABA"/>
    <w:rsid w:val="007A7DF9"/>
    <w:rsid w:val="007B0067"/>
    <w:rsid w:val="007B0F7A"/>
    <w:rsid w:val="007B17E0"/>
    <w:rsid w:val="007B1923"/>
    <w:rsid w:val="007B2389"/>
    <w:rsid w:val="007B2633"/>
    <w:rsid w:val="007B2927"/>
    <w:rsid w:val="007B2B69"/>
    <w:rsid w:val="007B38BF"/>
    <w:rsid w:val="007B475E"/>
    <w:rsid w:val="007B52F5"/>
    <w:rsid w:val="007B550C"/>
    <w:rsid w:val="007B5C30"/>
    <w:rsid w:val="007B69A7"/>
    <w:rsid w:val="007B7030"/>
    <w:rsid w:val="007B709F"/>
    <w:rsid w:val="007B7905"/>
    <w:rsid w:val="007B7DD1"/>
    <w:rsid w:val="007B7EF3"/>
    <w:rsid w:val="007B7F4D"/>
    <w:rsid w:val="007C04F4"/>
    <w:rsid w:val="007C0A62"/>
    <w:rsid w:val="007C0D77"/>
    <w:rsid w:val="007C0FC7"/>
    <w:rsid w:val="007C0FFE"/>
    <w:rsid w:val="007C13B5"/>
    <w:rsid w:val="007C18EB"/>
    <w:rsid w:val="007C2BB4"/>
    <w:rsid w:val="007C36E9"/>
    <w:rsid w:val="007C3C3E"/>
    <w:rsid w:val="007C40DC"/>
    <w:rsid w:val="007C5909"/>
    <w:rsid w:val="007C6979"/>
    <w:rsid w:val="007C6FB1"/>
    <w:rsid w:val="007C74E7"/>
    <w:rsid w:val="007C76E0"/>
    <w:rsid w:val="007D02F7"/>
    <w:rsid w:val="007D1356"/>
    <w:rsid w:val="007D15C8"/>
    <w:rsid w:val="007D2770"/>
    <w:rsid w:val="007D2926"/>
    <w:rsid w:val="007D32C8"/>
    <w:rsid w:val="007D3CAA"/>
    <w:rsid w:val="007D3FA4"/>
    <w:rsid w:val="007D4982"/>
    <w:rsid w:val="007D49E1"/>
    <w:rsid w:val="007D5120"/>
    <w:rsid w:val="007D5815"/>
    <w:rsid w:val="007D5B53"/>
    <w:rsid w:val="007D5D28"/>
    <w:rsid w:val="007D700E"/>
    <w:rsid w:val="007D707D"/>
    <w:rsid w:val="007E0195"/>
    <w:rsid w:val="007E06EA"/>
    <w:rsid w:val="007E0FE1"/>
    <w:rsid w:val="007E13ED"/>
    <w:rsid w:val="007E1684"/>
    <w:rsid w:val="007E179A"/>
    <w:rsid w:val="007E33DA"/>
    <w:rsid w:val="007E36E4"/>
    <w:rsid w:val="007E394F"/>
    <w:rsid w:val="007E39EB"/>
    <w:rsid w:val="007E3A2A"/>
    <w:rsid w:val="007E48F6"/>
    <w:rsid w:val="007E48FB"/>
    <w:rsid w:val="007E522B"/>
    <w:rsid w:val="007E61AB"/>
    <w:rsid w:val="007E63EE"/>
    <w:rsid w:val="007E6623"/>
    <w:rsid w:val="007E6912"/>
    <w:rsid w:val="007E7C56"/>
    <w:rsid w:val="007F02F0"/>
    <w:rsid w:val="007F1209"/>
    <w:rsid w:val="007F233A"/>
    <w:rsid w:val="007F34DA"/>
    <w:rsid w:val="007F3A15"/>
    <w:rsid w:val="007F3C9A"/>
    <w:rsid w:val="007F40F4"/>
    <w:rsid w:val="007F4621"/>
    <w:rsid w:val="007F507E"/>
    <w:rsid w:val="007F6285"/>
    <w:rsid w:val="007F661D"/>
    <w:rsid w:val="007F6AFD"/>
    <w:rsid w:val="007F739B"/>
    <w:rsid w:val="007F79EF"/>
    <w:rsid w:val="007F7B82"/>
    <w:rsid w:val="007F7EA4"/>
    <w:rsid w:val="007F7FCA"/>
    <w:rsid w:val="008000A2"/>
    <w:rsid w:val="008002D2"/>
    <w:rsid w:val="008003BB"/>
    <w:rsid w:val="00800412"/>
    <w:rsid w:val="008007EC"/>
    <w:rsid w:val="0080129E"/>
    <w:rsid w:val="008012DB"/>
    <w:rsid w:val="008014D9"/>
    <w:rsid w:val="00801554"/>
    <w:rsid w:val="008016BF"/>
    <w:rsid w:val="00801D3D"/>
    <w:rsid w:val="00802BE4"/>
    <w:rsid w:val="00802E2A"/>
    <w:rsid w:val="00803508"/>
    <w:rsid w:val="00803804"/>
    <w:rsid w:val="00803B20"/>
    <w:rsid w:val="00803F48"/>
    <w:rsid w:val="00803FB3"/>
    <w:rsid w:val="008043E6"/>
    <w:rsid w:val="008045CB"/>
    <w:rsid w:val="0080467D"/>
    <w:rsid w:val="00804EE3"/>
    <w:rsid w:val="00804F96"/>
    <w:rsid w:val="00805A24"/>
    <w:rsid w:val="00805D64"/>
    <w:rsid w:val="00805E9D"/>
    <w:rsid w:val="008061AD"/>
    <w:rsid w:val="0080659F"/>
    <w:rsid w:val="008103E5"/>
    <w:rsid w:val="00810485"/>
    <w:rsid w:val="00810B96"/>
    <w:rsid w:val="00810D97"/>
    <w:rsid w:val="0081184D"/>
    <w:rsid w:val="00811BC0"/>
    <w:rsid w:val="0081414A"/>
    <w:rsid w:val="008173ED"/>
    <w:rsid w:val="00817E2C"/>
    <w:rsid w:val="0082047D"/>
    <w:rsid w:val="00820A4F"/>
    <w:rsid w:val="00821BB7"/>
    <w:rsid w:val="00822A6F"/>
    <w:rsid w:val="00822E86"/>
    <w:rsid w:val="00822F23"/>
    <w:rsid w:val="00823295"/>
    <w:rsid w:val="008245F7"/>
    <w:rsid w:val="008257B9"/>
    <w:rsid w:val="00826EC0"/>
    <w:rsid w:val="00830892"/>
    <w:rsid w:val="00830EA0"/>
    <w:rsid w:val="0083157D"/>
    <w:rsid w:val="00832403"/>
    <w:rsid w:val="00833038"/>
    <w:rsid w:val="00833163"/>
    <w:rsid w:val="008346C5"/>
    <w:rsid w:val="008351FC"/>
    <w:rsid w:val="00836133"/>
    <w:rsid w:val="008364ED"/>
    <w:rsid w:val="0084013B"/>
    <w:rsid w:val="008406EF"/>
    <w:rsid w:val="008413C9"/>
    <w:rsid w:val="00842A6B"/>
    <w:rsid w:val="00842B1B"/>
    <w:rsid w:val="008432AD"/>
    <w:rsid w:val="00843A70"/>
    <w:rsid w:val="008448D1"/>
    <w:rsid w:val="00844F21"/>
    <w:rsid w:val="00845416"/>
    <w:rsid w:val="008454B0"/>
    <w:rsid w:val="008456EE"/>
    <w:rsid w:val="00845786"/>
    <w:rsid w:val="008470AD"/>
    <w:rsid w:val="00850030"/>
    <w:rsid w:val="00851004"/>
    <w:rsid w:val="00851392"/>
    <w:rsid w:val="00852B7E"/>
    <w:rsid w:val="00852EA8"/>
    <w:rsid w:val="00853AF7"/>
    <w:rsid w:val="00854823"/>
    <w:rsid w:val="00854F47"/>
    <w:rsid w:val="00855797"/>
    <w:rsid w:val="00855919"/>
    <w:rsid w:val="00855C47"/>
    <w:rsid w:val="0085703D"/>
    <w:rsid w:val="008579D5"/>
    <w:rsid w:val="00857FF4"/>
    <w:rsid w:val="00860099"/>
    <w:rsid w:val="00860DEC"/>
    <w:rsid w:val="00861FF7"/>
    <w:rsid w:val="00862428"/>
    <w:rsid w:val="008629CB"/>
    <w:rsid w:val="00863007"/>
    <w:rsid w:val="0086420B"/>
    <w:rsid w:val="00864284"/>
    <w:rsid w:val="00864801"/>
    <w:rsid w:val="00864FCD"/>
    <w:rsid w:val="00865290"/>
    <w:rsid w:val="00865B7C"/>
    <w:rsid w:val="00865B8C"/>
    <w:rsid w:val="00865EA6"/>
    <w:rsid w:val="008662AC"/>
    <w:rsid w:val="008664C6"/>
    <w:rsid w:val="00866879"/>
    <w:rsid w:val="008674B9"/>
    <w:rsid w:val="00867CC8"/>
    <w:rsid w:val="00867D46"/>
    <w:rsid w:val="00870038"/>
    <w:rsid w:val="0087036C"/>
    <w:rsid w:val="00871383"/>
    <w:rsid w:val="00871E0C"/>
    <w:rsid w:val="00872141"/>
    <w:rsid w:val="00872B06"/>
    <w:rsid w:val="00873DBF"/>
    <w:rsid w:val="00874095"/>
    <w:rsid w:val="00874DA4"/>
    <w:rsid w:val="00875254"/>
    <w:rsid w:val="00875702"/>
    <w:rsid w:val="0087622A"/>
    <w:rsid w:val="00876310"/>
    <w:rsid w:val="00876A0F"/>
    <w:rsid w:val="00876B55"/>
    <w:rsid w:val="008771EB"/>
    <w:rsid w:val="008800FE"/>
    <w:rsid w:val="008804E0"/>
    <w:rsid w:val="00880EA1"/>
    <w:rsid w:val="00882D23"/>
    <w:rsid w:val="00883BFB"/>
    <w:rsid w:val="00883D16"/>
    <w:rsid w:val="008844CF"/>
    <w:rsid w:val="00884959"/>
    <w:rsid w:val="00884AD2"/>
    <w:rsid w:val="00884B10"/>
    <w:rsid w:val="00885053"/>
    <w:rsid w:val="008852E3"/>
    <w:rsid w:val="008853F9"/>
    <w:rsid w:val="008854BA"/>
    <w:rsid w:val="00885CCD"/>
    <w:rsid w:val="00886056"/>
    <w:rsid w:val="00887147"/>
    <w:rsid w:val="008876A9"/>
    <w:rsid w:val="00887A78"/>
    <w:rsid w:val="008900F7"/>
    <w:rsid w:val="00890170"/>
    <w:rsid w:val="00890B24"/>
    <w:rsid w:val="00890E6F"/>
    <w:rsid w:val="00893331"/>
    <w:rsid w:val="008933F0"/>
    <w:rsid w:val="00893880"/>
    <w:rsid w:val="008944E3"/>
    <w:rsid w:val="00894EF2"/>
    <w:rsid w:val="008956B9"/>
    <w:rsid w:val="00895A0B"/>
    <w:rsid w:val="00895D34"/>
    <w:rsid w:val="008971C1"/>
    <w:rsid w:val="00897446"/>
    <w:rsid w:val="00897C91"/>
    <w:rsid w:val="008A07AC"/>
    <w:rsid w:val="008A15FF"/>
    <w:rsid w:val="008A22CC"/>
    <w:rsid w:val="008A2D91"/>
    <w:rsid w:val="008A32E1"/>
    <w:rsid w:val="008A33CC"/>
    <w:rsid w:val="008A33CF"/>
    <w:rsid w:val="008A3CA5"/>
    <w:rsid w:val="008A3CF6"/>
    <w:rsid w:val="008A439C"/>
    <w:rsid w:val="008A4AE0"/>
    <w:rsid w:val="008A53AF"/>
    <w:rsid w:val="008A54EB"/>
    <w:rsid w:val="008A551F"/>
    <w:rsid w:val="008A5A49"/>
    <w:rsid w:val="008A5B85"/>
    <w:rsid w:val="008A6B0A"/>
    <w:rsid w:val="008B00BB"/>
    <w:rsid w:val="008B1015"/>
    <w:rsid w:val="008B1247"/>
    <w:rsid w:val="008B4111"/>
    <w:rsid w:val="008B5A31"/>
    <w:rsid w:val="008B5F5E"/>
    <w:rsid w:val="008B6494"/>
    <w:rsid w:val="008B6B39"/>
    <w:rsid w:val="008B6DFA"/>
    <w:rsid w:val="008B708E"/>
    <w:rsid w:val="008C1171"/>
    <w:rsid w:val="008C167C"/>
    <w:rsid w:val="008C16DE"/>
    <w:rsid w:val="008C1D63"/>
    <w:rsid w:val="008C1FA7"/>
    <w:rsid w:val="008C26AB"/>
    <w:rsid w:val="008C26DA"/>
    <w:rsid w:val="008C362C"/>
    <w:rsid w:val="008C37D5"/>
    <w:rsid w:val="008C43FA"/>
    <w:rsid w:val="008C467E"/>
    <w:rsid w:val="008C4D9A"/>
    <w:rsid w:val="008C50EF"/>
    <w:rsid w:val="008C5991"/>
    <w:rsid w:val="008C6840"/>
    <w:rsid w:val="008D02E1"/>
    <w:rsid w:val="008D096E"/>
    <w:rsid w:val="008D0FCF"/>
    <w:rsid w:val="008D1170"/>
    <w:rsid w:val="008D12CB"/>
    <w:rsid w:val="008D2B63"/>
    <w:rsid w:val="008D304C"/>
    <w:rsid w:val="008D3897"/>
    <w:rsid w:val="008D41A9"/>
    <w:rsid w:val="008D45A5"/>
    <w:rsid w:val="008D477B"/>
    <w:rsid w:val="008D4CC8"/>
    <w:rsid w:val="008D4E5C"/>
    <w:rsid w:val="008D599D"/>
    <w:rsid w:val="008D615D"/>
    <w:rsid w:val="008D6247"/>
    <w:rsid w:val="008D7637"/>
    <w:rsid w:val="008E097C"/>
    <w:rsid w:val="008E0EFC"/>
    <w:rsid w:val="008E254D"/>
    <w:rsid w:val="008E25CD"/>
    <w:rsid w:val="008E2B65"/>
    <w:rsid w:val="008E2E08"/>
    <w:rsid w:val="008E2F87"/>
    <w:rsid w:val="008E3DAE"/>
    <w:rsid w:val="008E40C1"/>
    <w:rsid w:val="008E48FF"/>
    <w:rsid w:val="008E4ADC"/>
    <w:rsid w:val="008E559B"/>
    <w:rsid w:val="008E57EC"/>
    <w:rsid w:val="008E6161"/>
    <w:rsid w:val="008E6470"/>
    <w:rsid w:val="008E6D5A"/>
    <w:rsid w:val="008E7371"/>
    <w:rsid w:val="008F014F"/>
    <w:rsid w:val="008F0848"/>
    <w:rsid w:val="008F0A85"/>
    <w:rsid w:val="008F0B46"/>
    <w:rsid w:val="008F171E"/>
    <w:rsid w:val="008F1ECF"/>
    <w:rsid w:val="008F3C7E"/>
    <w:rsid w:val="008F3D9E"/>
    <w:rsid w:val="008F40F6"/>
    <w:rsid w:val="008F4536"/>
    <w:rsid w:val="008F45CB"/>
    <w:rsid w:val="008F4AD4"/>
    <w:rsid w:val="008F5276"/>
    <w:rsid w:val="008F63E4"/>
    <w:rsid w:val="008F688C"/>
    <w:rsid w:val="008F6A27"/>
    <w:rsid w:val="008F7A10"/>
    <w:rsid w:val="008F7F10"/>
    <w:rsid w:val="00900111"/>
    <w:rsid w:val="00900632"/>
    <w:rsid w:val="009007B7"/>
    <w:rsid w:val="009008EB"/>
    <w:rsid w:val="00900EB1"/>
    <w:rsid w:val="009021A0"/>
    <w:rsid w:val="009037E5"/>
    <w:rsid w:val="009038DB"/>
    <w:rsid w:val="00903FF8"/>
    <w:rsid w:val="009054C9"/>
    <w:rsid w:val="00905945"/>
    <w:rsid w:val="0090599A"/>
    <w:rsid w:val="009059EE"/>
    <w:rsid w:val="00905F3A"/>
    <w:rsid w:val="0090691B"/>
    <w:rsid w:val="00907273"/>
    <w:rsid w:val="009076A0"/>
    <w:rsid w:val="009102BA"/>
    <w:rsid w:val="009110A4"/>
    <w:rsid w:val="00912293"/>
    <w:rsid w:val="0091267D"/>
    <w:rsid w:val="00912E4C"/>
    <w:rsid w:val="0091308E"/>
    <w:rsid w:val="00913975"/>
    <w:rsid w:val="00914665"/>
    <w:rsid w:val="00914933"/>
    <w:rsid w:val="00914A28"/>
    <w:rsid w:val="009150CE"/>
    <w:rsid w:val="009159B4"/>
    <w:rsid w:val="009160F1"/>
    <w:rsid w:val="0091679F"/>
    <w:rsid w:val="00916A4F"/>
    <w:rsid w:val="00916B01"/>
    <w:rsid w:val="00916B7D"/>
    <w:rsid w:val="00917748"/>
    <w:rsid w:val="00920054"/>
    <w:rsid w:val="0092039E"/>
    <w:rsid w:val="00920455"/>
    <w:rsid w:val="00921524"/>
    <w:rsid w:val="00921B33"/>
    <w:rsid w:val="009221A3"/>
    <w:rsid w:val="00922786"/>
    <w:rsid w:val="0092287D"/>
    <w:rsid w:val="00922AF3"/>
    <w:rsid w:val="00922FFE"/>
    <w:rsid w:val="00924EC1"/>
    <w:rsid w:val="00925456"/>
    <w:rsid w:val="00925788"/>
    <w:rsid w:val="00925925"/>
    <w:rsid w:val="00926F36"/>
    <w:rsid w:val="00927260"/>
    <w:rsid w:val="00927E73"/>
    <w:rsid w:val="009300C6"/>
    <w:rsid w:val="00930969"/>
    <w:rsid w:val="00930C1E"/>
    <w:rsid w:val="00930C6D"/>
    <w:rsid w:val="00930ED6"/>
    <w:rsid w:val="00931507"/>
    <w:rsid w:val="00931C3E"/>
    <w:rsid w:val="009324D9"/>
    <w:rsid w:val="0093261B"/>
    <w:rsid w:val="00932AE4"/>
    <w:rsid w:val="00932E21"/>
    <w:rsid w:val="00932F77"/>
    <w:rsid w:val="009332A5"/>
    <w:rsid w:val="00933759"/>
    <w:rsid w:val="009342FC"/>
    <w:rsid w:val="00934DC0"/>
    <w:rsid w:val="00935184"/>
    <w:rsid w:val="009357DF"/>
    <w:rsid w:val="00935F3F"/>
    <w:rsid w:val="009361EB"/>
    <w:rsid w:val="009371E5"/>
    <w:rsid w:val="0093743E"/>
    <w:rsid w:val="009375A8"/>
    <w:rsid w:val="00940F35"/>
    <w:rsid w:val="00941182"/>
    <w:rsid w:val="00941628"/>
    <w:rsid w:val="00941EC4"/>
    <w:rsid w:val="00941FA0"/>
    <w:rsid w:val="009425C0"/>
    <w:rsid w:val="00942A1A"/>
    <w:rsid w:val="00943317"/>
    <w:rsid w:val="009437D8"/>
    <w:rsid w:val="00943D1D"/>
    <w:rsid w:val="00943DD8"/>
    <w:rsid w:val="00943F8E"/>
    <w:rsid w:val="00944138"/>
    <w:rsid w:val="009446A2"/>
    <w:rsid w:val="0094554F"/>
    <w:rsid w:val="00945D82"/>
    <w:rsid w:val="00945D9D"/>
    <w:rsid w:val="0094610D"/>
    <w:rsid w:val="009461FA"/>
    <w:rsid w:val="00946AC4"/>
    <w:rsid w:val="00946F0A"/>
    <w:rsid w:val="00947336"/>
    <w:rsid w:val="009477F0"/>
    <w:rsid w:val="00947CA4"/>
    <w:rsid w:val="00947CE6"/>
    <w:rsid w:val="00950F34"/>
    <w:rsid w:val="009511E9"/>
    <w:rsid w:val="00951EF7"/>
    <w:rsid w:val="009526B1"/>
    <w:rsid w:val="0095384D"/>
    <w:rsid w:val="00953893"/>
    <w:rsid w:val="00953A7E"/>
    <w:rsid w:val="00954084"/>
    <w:rsid w:val="00955A61"/>
    <w:rsid w:val="009560EF"/>
    <w:rsid w:val="009567BB"/>
    <w:rsid w:val="009574FD"/>
    <w:rsid w:val="009576E9"/>
    <w:rsid w:val="00957917"/>
    <w:rsid w:val="00957EA1"/>
    <w:rsid w:val="0096139A"/>
    <w:rsid w:val="00961455"/>
    <w:rsid w:val="009619A7"/>
    <w:rsid w:val="00963818"/>
    <w:rsid w:val="00963990"/>
    <w:rsid w:val="00963C25"/>
    <w:rsid w:val="0096553F"/>
    <w:rsid w:val="009657AE"/>
    <w:rsid w:val="00965BBB"/>
    <w:rsid w:val="00966362"/>
    <w:rsid w:val="0096646E"/>
    <w:rsid w:val="00966A71"/>
    <w:rsid w:val="00966F3A"/>
    <w:rsid w:val="0096769E"/>
    <w:rsid w:val="00970684"/>
    <w:rsid w:val="00970AEB"/>
    <w:rsid w:val="00970DAD"/>
    <w:rsid w:val="009715C7"/>
    <w:rsid w:val="009715EB"/>
    <w:rsid w:val="00971876"/>
    <w:rsid w:val="00972394"/>
    <w:rsid w:val="00972832"/>
    <w:rsid w:val="00972A87"/>
    <w:rsid w:val="009741F2"/>
    <w:rsid w:val="00974370"/>
    <w:rsid w:val="0097463B"/>
    <w:rsid w:val="009748FB"/>
    <w:rsid w:val="009749C5"/>
    <w:rsid w:val="00974DAC"/>
    <w:rsid w:val="00975F37"/>
    <w:rsid w:val="00975F9F"/>
    <w:rsid w:val="00976146"/>
    <w:rsid w:val="00976DA6"/>
    <w:rsid w:val="00977719"/>
    <w:rsid w:val="00977795"/>
    <w:rsid w:val="00977F50"/>
    <w:rsid w:val="00980697"/>
    <w:rsid w:val="00980B22"/>
    <w:rsid w:val="009811A4"/>
    <w:rsid w:val="00981A1F"/>
    <w:rsid w:val="00981CE6"/>
    <w:rsid w:val="0098222A"/>
    <w:rsid w:val="009828E8"/>
    <w:rsid w:val="00982FA2"/>
    <w:rsid w:val="009841B0"/>
    <w:rsid w:val="00984609"/>
    <w:rsid w:val="009852DB"/>
    <w:rsid w:val="0098535A"/>
    <w:rsid w:val="00985826"/>
    <w:rsid w:val="00985FAB"/>
    <w:rsid w:val="00986637"/>
    <w:rsid w:val="00986705"/>
    <w:rsid w:val="009868D1"/>
    <w:rsid w:val="009878BA"/>
    <w:rsid w:val="009902E2"/>
    <w:rsid w:val="009905AC"/>
    <w:rsid w:val="00990F34"/>
    <w:rsid w:val="0099128B"/>
    <w:rsid w:val="00991B34"/>
    <w:rsid w:val="0099215C"/>
    <w:rsid w:val="0099366B"/>
    <w:rsid w:val="009939C2"/>
    <w:rsid w:val="00993A12"/>
    <w:rsid w:val="00993D10"/>
    <w:rsid w:val="00994591"/>
    <w:rsid w:val="00995B66"/>
    <w:rsid w:val="00996F77"/>
    <w:rsid w:val="00997200"/>
    <w:rsid w:val="00997343"/>
    <w:rsid w:val="009976AE"/>
    <w:rsid w:val="00997A33"/>
    <w:rsid w:val="00997E56"/>
    <w:rsid w:val="009A201C"/>
    <w:rsid w:val="009A2092"/>
    <w:rsid w:val="009A234A"/>
    <w:rsid w:val="009A28DF"/>
    <w:rsid w:val="009A2ED5"/>
    <w:rsid w:val="009A3098"/>
    <w:rsid w:val="009A30A0"/>
    <w:rsid w:val="009A3438"/>
    <w:rsid w:val="009A4A70"/>
    <w:rsid w:val="009A4C19"/>
    <w:rsid w:val="009A4C6E"/>
    <w:rsid w:val="009A5990"/>
    <w:rsid w:val="009A5997"/>
    <w:rsid w:val="009A5AAD"/>
    <w:rsid w:val="009A5FD8"/>
    <w:rsid w:val="009A6080"/>
    <w:rsid w:val="009A6092"/>
    <w:rsid w:val="009A762F"/>
    <w:rsid w:val="009A7BF5"/>
    <w:rsid w:val="009B0590"/>
    <w:rsid w:val="009B172D"/>
    <w:rsid w:val="009B354B"/>
    <w:rsid w:val="009B36AC"/>
    <w:rsid w:val="009B3819"/>
    <w:rsid w:val="009B463F"/>
    <w:rsid w:val="009B4852"/>
    <w:rsid w:val="009B5309"/>
    <w:rsid w:val="009B5BB6"/>
    <w:rsid w:val="009B5EE3"/>
    <w:rsid w:val="009B64BA"/>
    <w:rsid w:val="009B688D"/>
    <w:rsid w:val="009B6BFE"/>
    <w:rsid w:val="009B70EB"/>
    <w:rsid w:val="009B72DF"/>
    <w:rsid w:val="009B789E"/>
    <w:rsid w:val="009B79D7"/>
    <w:rsid w:val="009B7E9D"/>
    <w:rsid w:val="009C01FA"/>
    <w:rsid w:val="009C1446"/>
    <w:rsid w:val="009C267F"/>
    <w:rsid w:val="009C298C"/>
    <w:rsid w:val="009C2D54"/>
    <w:rsid w:val="009C3522"/>
    <w:rsid w:val="009C43A6"/>
    <w:rsid w:val="009C61A0"/>
    <w:rsid w:val="009C62B3"/>
    <w:rsid w:val="009C67E1"/>
    <w:rsid w:val="009C68E9"/>
    <w:rsid w:val="009C68F2"/>
    <w:rsid w:val="009C6B09"/>
    <w:rsid w:val="009C72FA"/>
    <w:rsid w:val="009C7F87"/>
    <w:rsid w:val="009D0214"/>
    <w:rsid w:val="009D09E2"/>
    <w:rsid w:val="009D0A1D"/>
    <w:rsid w:val="009D1147"/>
    <w:rsid w:val="009D12FE"/>
    <w:rsid w:val="009D2040"/>
    <w:rsid w:val="009D24BD"/>
    <w:rsid w:val="009D2D55"/>
    <w:rsid w:val="009D2F76"/>
    <w:rsid w:val="009D4839"/>
    <w:rsid w:val="009D56C4"/>
    <w:rsid w:val="009D6BCB"/>
    <w:rsid w:val="009D6FFD"/>
    <w:rsid w:val="009D7073"/>
    <w:rsid w:val="009D730C"/>
    <w:rsid w:val="009D7313"/>
    <w:rsid w:val="009D74B0"/>
    <w:rsid w:val="009D7C74"/>
    <w:rsid w:val="009E013D"/>
    <w:rsid w:val="009E02C3"/>
    <w:rsid w:val="009E0F4F"/>
    <w:rsid w:val="009E150E"/>
    <w:rsid w:val="009E2267"/>
    <w:rsid w:val="009E2517"/>
    <w:rsid w:val="009E2E1B"/>
    <w:rsid w:val="009E3081"/>
    <w:rsid w:val="009E3083"/>
    <w:rsid w:val="009E31BC"/>
    <w:rsid w:val="009E34E9"/>
    <w:rsid w:val="009E4AAA"/>
    <w:rsid w:val="009E4FDD"/>
    <w:rsid w:val="009E597C"/>
    <w:rsid w:val="009E6053"/>
    <w:rsid w:val="009E6476"/>
    <w:rsid w:val="009E67B4"/>
    <w:rsid w:val="009E68D5"/>
    <w:rsid w:val="009E7109"/>
    <w:rsid w:val="009E76AB"/>
    <w:rsid w:val="009E7DE9"/>
    <w:rsid w:val="009F1456"/>
    <w:rsid w:val="009F157E"/>
    <w:rsid w:val="009F15D9"/>
    <w:rsid w:val="009F2810"/>
    <w:rsid w:val="009F3889"/>
    <w:rsid w:val="009F456A"/>
    <w:rsid w:val="009F4696"/>
    <w:rsid w:val="009F4837"/>
    <w:rsid w:val="009F48DD"/>
    <w:rsid w:val="009F4A82"/>
    <w:rsid w:val="009F4DC1"/>
    <w:rsid w:val="009F52A4"/>
    <w:rsid w:val="009F53CE"/>
    <w:rsid w:val="009F5809"/>
    <w:rsid w:val="009F58E5"/>
    <w:rsid w:val="009F6678"/>
    <w:rsid w:val="009F6CA1"/>
    <w:rsid w:val="009F6D91"/>
    <w:rsid w:val="009F6E48"/>
    <w:rsid w:val="00A001C2"/>
    <w:rsid w:val="00A012CE"/>
    <w:rsid w:val="00A01577"/>
    <w:rsid w:val="00A02333"/>
    <w:rsid w:val="00A02A1D"/>
    <w:rsid w:val="00A02D14"/>
    <w:rsid w:val="00A02D8B"/>
    <w:rsid w:val="00A02F72"/>
    <w:rsid w:val="00A031E8"/>
    <w:rsid w:val="00A043A6"/>
    <w:rsid w:val="00A05F62"/>
    <w:rsid w:val="00A07549"/>
    <w:rsid w:val="00A07552"/>
    <w:rsid w:val="00A07C6E"/>
    <w:rsid w:val="00A07CC7"/>
    <w:rsid w:val="00A107BB"/>
    <w:rsid w:val="00A133F5"/>
    <w:rsid w:val="00A1466E"/>
    <w:rsid w:val="00A15298"/>
    <w:rsid w:val="00A15349"/>
    <w:rsid w:val="00A162BA"/>
    <w:rsid w:val="00A16822"/>
    <w:rsid w:val="00A1686C"/>
    <w:rsid w:val="00A16AD5"/>
    <w:rsid w:val="00A17770"/>
    <w:rsid w:val="00A2017F"/>
    <w:rsid w:val="00A20E28"/>
    <w:rsid w:val="00A2168D"/>
    <w:rsid w:val="00A21C09"/>
    <w:rsid w:val="00A2252A"/>
    <w:rsid w:val="00A22CDF"/>
    <w:rsid w:val="00A241CF"/>
    <w:rsid w:val="00A24AC8"/>
    <w:rsid w:val="00A24CF2"/>
    <w:rsid w:val="00A24D1B"/>
    <w:rsid w:val="00A24DA2"/>
    <w:rsid w:val="00A24DC4"/>
    <w:rsid w:val="00A25774"/>
    <w:rsid w:val="00A2636E"/>
    <w:rsid w:val="00A272D8"/>
    <w:rsid w:val="00A2752D"/>
    <w:rsid w:val="00A27E27"/>
    <w:rsid w:val="00A301BD"/>
    <w:rsid w:val="00A30E58"/>
    <w:rsid w:val="00A315BB"/>
    <w:rsid w:val="00A3193F"/>
    <w:rsid w:val="00A321A8"/>
    <w:rsid w:val="00A322B7"/>
    <w:rsid w:val="00A3247E"/>
    <w:rsid w:val="00A328AC"/>
    <w:rsid w:val="00A32A8F"/>
    <w:rsid w:val="00A32FFC"/>
    <w:rsid w:val="00A333E4"/>
    <w:rsid w:val="00A339F2"/>
    <w:rsid w:val="00A34DF5"/>
    <w:rsid w:val="00A35D49"/>
    <w:rsid w:val="00A36910"/>
    <w:rsid w:val="00A376ED"/>
    <w:rsid w:val="00A404E0"/>
    <w:rsid w:val="00A40ACD"/>
    <w:rsid w:val="00A40B30"/>
    <w:rsid w:val="00A411C6"/>
    <w:rsid w:val="00A411D7"/>
    <w:rsid w:val="00A41BBC"/>
    <w:rsid w:val="00A42617"/>
    <w:rsid w:val="00A430FE"/>
    <w:rsid w:val="00A45506"/>
    <w:rsid w:val="00A45983"/>
    <w:rsid w:val="00A46EA8"/>
    <w:rsid w:val="00A47079"/>
    <w:rsid w:val="00A50477"/>
    <w:rsid w:val="00A50523"/>
    <w:rsid w:val="00A50648"/>
    <w:rsid w:val="00A50AA0"/>
    <w:rsid w:val="00A50BBC"/>
    <w:rsid w:val="00A50F22"/>
    <w:rsid w:val="00A51AD2"/>
    <w:rsid w:val="00A52BBD"/>
    <w:rsid w:val="00A53594"/>
    <w:rsid w:val="00A53D6E"/>
    <w:rsid w:val="00A54137"/>
    <w:rsid w:val="00A54DE0"/>
    <w:rsid w:val="00A55122"/>
    <w:rsid w:val="00A55744"/>
    <w:rsid w:val="00A55EDA"/>
    <w:rsid w:val="00A56C25"/>
    <w:rsid w:val="00A56F09"/>
    <w:rsid w:val="00A571DC"/>
    <w:rsid w:val="00A57416"/>
    <w:rsid w:val="00A57B1D"/>
    <w:rsid w:val="00A608CB"/>
    <w:rsid w:val="00A609EA"/>
    <w:rsid w:val="00A60BBB"/>
    <w:rsid w:val="00A60FC7"/>
    <w:rsid w:val="00A6109E"/>
    <w:rsid w:val="00A61A59"/>
    <w:rsid w:val="00A628E1"/>
    <w:rsid w:val="00A62909"/>
    <w:rsid w:val="00A6395D"/>
    <w:rsid w:val="00A63BDD"/>
    <w:rsid w:val="00A64150"/>
    <w:rsid w:val="00A643B5"/>
    <w:rsid w:val="00A65126"/>
    <w:rsid w:val="00A6594D"/>
    <w:rsid w:val="00A65955"/>
    <w:rsid w:val="00A65F1E"/>
    <w:rsid w:val="00A662E6"/>
    <w:rsid w:val="00A66A9D"/>
    <w:rsid w:val="00A66C72"/>
    <w:rsid w:val="00A66FCC"/>
    <w:rsid w:val="00A67159"/>
    <w:rsid w:val="00A676C8"/>
    <w:rsid w:val="00A67D75"/>
    <w:rsid w:val="00A705E7"/>
    <w:rsid w:val="00A70D35"/>
    <w:rsid w:val="00A714C4"/>
    <w:rsid w:val="00A71718"/>
    <w:rsid w:val="00A718B4"/>
    <w:rsid w:val="00A71ADF"/>
    <w:rsid w:val="00A71E34"/>
    <w:rsid w:val="00A71EB0"/>
    <w:rsid w:val="00A72159"/>
    <w:rsid w:val="00A72653"/>
    <w:rsid w:val="00A72D84"/>
    <w:rsid w:val="00A73092"/>
    <w:rsid w:val="00A74B99"/>
    <w:rsid w:val="00A74F6E"/>
    <w:rsid w:val="00A754B6"/>
    <w:rsid w:val="00A7581D"/>
    <w:rsid w:val="00A777DC"/>
    <w:rsid w:val="00A80049"/>
    <w:rsid w:val="00A80715"/>
    <w:rsid w:val="00A8211E"/>
    <w:rsid w:val="00A82A65"/>
    <w:rsid w:val="00A83724"/>
    <w:rsid w:val="00A83846"/>
    <w:rsid w:val="00A84219"/>
    <w:rsid w:val="00A846F2"/>
    <w:rsid w:val="00A85362"/>
    <w:rsid w:val="00A868E9"/>
    <w:rsid w:val="00A86A04"/>
    <w:rsid w:val="00A87392"/>
    <w:rsid w:val="00A875D0"/>
    <w:rsid w:val="00A87DC2"/>
    <w:rsid w:val="00A90881"/>
    <w:rsid w:val="00A90CB9"/>
    <w:rsid w:val="00A90E88"/>
    <w:rsid w:val="00A9120C"/>
    <w:rsid w:val="00A9133D"/>
    <w:rsid w:val="00A917FE"/>
    <w:rsid w:val="00A9469F"/>
    <w:rsid w:val="00A94E91"/>
    <w:rsid w:val="00A9535F"/>
    <w:rsid w:val="00A95B0F"/>
    <w:rsid w:val="00A95CCA"/>
    <w:rsid w:val="00A97E1F"/>
    <w:rsid w:val="00AA098C"/>
    <w:rsid w:val="00AA0E33"/>
    <w:rsid w:val="00AA1925"/>
    <w:rsid w:val="00AA1D25"/>
    <w:rsid w:val="00AA1FAA"/>
    <w:rsid w:val="00AA2776"/>
    <w:rsid w:val="00AA2EEE"/>
    <w:rsid w:val="00AA3057"/>
    <w:rsid w:val="00AA3283"/>
    <w:rsid w:val="00AA3C06"/>
    <w:rsid w:val="00AA41F8"/>
    <w:rsid w:val="00AA4476"/>
    <w:rsid w:val="00AA4C77"/>
    <w:rsid w:val="00AA550F"/>
    <w:rsid w:val="00AA5A96"/>
    <w:rsid w:val="00AA5BB7"/>
    <w:rsid w:val="00AA5E25"/>
    <w:rsid w:val="00AA6067"/>
    <w:rsid w:val="00AA61E0"/>
    <w:rsid w:val="00AA69DA"/>
    <w:rsid w:val="00AB0231"/>
    <w:rsid w:val="00AB065F"/>
    <w:rsid w:val="00AB0816"/>
    <w:rsid w:val="00AB12C1"/>
    <w:rsid w:val="00AB167D"/>
    <w:rsid w:val="00AB1941"/>
    <w:rsid w:val="00AB1BEC"/>
    <w:rsid w:val="00AB3026"/>
    <w:rsid w:val="00AB31E1"/>
    <w:rsid w:val="00AB3505"/>
    <w:rsid w:val="00AB3674"/>
    <w:rsid w:val="00AB45F7"/>
    <w:rsid w:val="00AB594E"/>
    <w:rsid w:val="00AB65D6"/>
    <w:rsid w:val="00AB6A60"/>
    <w:rsid w:val="00AB746C"/>
    <w:rsid w:val="00AB7AFF"/>
    <w:rsid w:val="00AC03D0"/>
    <w:rsid w:val="00AC03D6"/>
    <w:rsid w:val="00AC07E1"/>
    <w:rsid w:val="00AC0A63"/>
    <w:rsid w:val="00AC0FA5"/>
    <w:rsid w:val="00AC2E81"/>
    <w:rsid w:val="00AC34B8"/>
    <w:rsid w:val="00AC3533"/>
    <w:rsid w:val="00AC3853"/>
    <w:rsid w:val="00AC3D28"/>
    <w:rsid w:val="00AC497B"/>
    <w:rsid w:val="00AC6176"/>
    <w:rsid w:val="00AC6925"/>
    <w:rsid w:val="00AC6E67"/>
    <w:rsid w:val="00AC6EB0"/>
    <w:rsid w:val="00AC73DE"/>
    <w:rsid w:val="00AC7C55"/>
    <w:rsid w:val="00AD053A"/>
    <w:rsid w:val="00AD1278"/>
    <w:rsid w:val="00AD174E"/>
    <w:rsid w:val="00AD1B84"/>
    <w:rsid w:val="00AD27A0"/>
    <w:rsid w:val="00AD3C35"/>
    <w:rsid w:val="00AD4281"/>
    <w:rsid w:val="00AD4FB8"/>
    <w:rsid w:val="00AD5259"/>
    <w:rsid w:val="00AD5B9B"/>
    <w:rsid w:val="00AD60D6"/>
    <w:rsid w:val="00AD690F"/>
    <w:rsid w:val="00AD6D0D"/>
    <w:rsid w:val="00AD6F8E"/>
    <w:rsid w:val="00AE0061"/>
    <w:rsid w:val="00AE026A"/>
    <w:rsid w:val="00AE07D2"/>
    <w:rsid w:val="00AE089C"/>
    <w:rsid w:val="00AE09C8"/>
    <w:rsid w:val="00AE1DE1"/>
    <w:rsid w:val="00AE1E19"/>
    <w:rsid w:val="00AE209D"/>
    <w:rsid w:val="00AE305C"/>
    <w:rsid w:val="00AE350B"/>
    <w:rsid w:val="00AE3B23"/>
    <w:rsid w:val="00AE41AA"/>
    <w:rsid w:val="00AE4C35"/>
    <w:rsid w:val="00AE508F"/>
    <w:rsid w:val="00AE5FBA"/>
    <w:rsid w:val="00AE615A"/>
    <w:rsid w:val="00AE687C"/>
    <w:rsid w:val="00AE6CE0"/>
    <w:rsid w:val="00AE6E73"/>
    <w:rsid w:val="00AE6E99"/>
    <w:rsid w:val="00AF00CD"/>
    <w:rsid w:val="00AF016A"/>
    <w:rsid w:val="00AF0D37"/>
    <w:rsid w:val="00AF2699"/>
    <w:rsid w:val="00AF2736"/>
    <w:rsid w:val="00AF29CD"/>
    <w:rsid w:val="00AF2C60"/>
    <w:rsid w:val="00AF3555"/>
    <w:rsid w:val="00AF4CDE"/>
    <w:rsid w:val="00AF5EBE"/>
    <w:rsid w:val="00AF60B7"/>
    <w:rsid w:val="00AF639B"/>
    <w:rsid w:val="00AF69F3"/>
    <w:rsid w:val="00AF6A7D"/>
    <w:rsid w:val="00AF6C77"/>
    <w:rsid w:val="00AF7C56"/>
    <w:rsid w:val="00B000CF"/>
    <w:rsid w:val="00B004A9"/>
    <w:rsid w:val="00B006CD"/>
    <w:rsid w:val="00B0074E"/>
    <w:rsid w:val="00B009E8"/>
    <w:rsid w:val="00B02E24"/>
    <w:rsid w:val="00B03371"/>
    <w:rsid w:val="00B037A9"/>
    <w:rsid w:val="00B03A67"/>
    <w:rsid w:val="00B04261"/>
    <w:rsid w:val="00B04B89"/>
    <w:rsid w:val="00B04DB9"/>
    <w:rsid w:val="00B04F53"/>
    <w:rsid w:val="00B06DCB"/>
    <w:rsid w:val="00B073CD"/>
    <w:rsid w:val="00B075CF"/>
    <w:rsid w:val="00B101AF"/>
    <w:rsid w:val="00B1151E"/>
    <w:rsid w:val="00B12E14"/>
    <w:rsid w:val="00B1414E"/>
    <w:rsid w:val="00B141F7"/>
    <w:rsid w:val="00B142C9"/>
    <w:rsid w:val="00B15A73"/>
    <w:rsid w:val="00B16777"/>
    <w:rsid w:val="00B16966"/>
    <w:rsid w:val="00B16F4B"/>
    <w:rsid w:val="00B1742A"/>
    <w:rsid w:val="00B178E2"/>
    <w:rsid w:val="00B17BED"/>
    <w:rsid w:val="00B203D2"/>
    <w:rsid w:val="00B204CA"/>
    <w:rsid w:val="00B209EC"/>
    <w:rsid w:val="00B21D14"/>
    <w:rsid w:val="00B22BA4"/>
    <w:rsid w:val="00B22D23"/>
    <w:rsid w:val="00B23310"/>
    <w:rsid w:val="00B237B7"/>
    <w:rsid w:val="00B23C66"/>
    <w:rsid w:val="00B24919"/>
    <w:rsid w:val="00B2513D"/>
    <w:rsid w:val="00B25449"/>
    <w:rsid w:val="00B2583F"/>
    <w:rsid w:val="00B25C74"/>
    <w:rsid w:val="00B25F49"/>
    <w:rsid w:val="00B26BBE"/>
    <w:rsid w:val="00B26C76"/>
    <w:rsid w:val="00B26ECD"/>
    <w:rsid w:val="00B27279"/>
    <w:rsid w:val="00B27468"/>
    <w:rsid w:val="00B27639"/>
    <w:rsid w:val="00B304F6"/>
    <w:rsid w:val="00B30CE0"/>
    <w:rsid w:val="00B31165"/>
    <w:rsid w:val="00B31241"/>
    <w:rsid w:val="00B321F8"/>
    <w:rsid w:val="00B322DA"/>
    <w:rsid w:val="00B326E2"/>
    <w:rsid w:val="00B337B5"/>
    <w:rsid w:val="00B33FE5"/>
    <w:rsid w:val="00B34066"/>
    <w:rsid w:val="00B352B7"/>
    <w:rsid w:val="00B36398"/>
    <w:rsid w:val="00B36577"/>
    <w:rsid w:val="00B36B69"/>
    <w:rsid w:val="00B37078"/>
    <w:rsid w:val="00B374FD"/>
    <w:rsid w:val="00B3791E"/>
    <w:rsid w:val="00B37E93"/>
    <w:rsid w:val="00B37E94"/>
    <w:rsid w:val="00B40351"/>
    <w:rsid w:val="00B407EC"/>
    <w:rsid w:val="00B40D13"/>
    <w:rsid w:val="00B410FD"/>
    <w:rsid w:val="00B41265"/>
    <w:rsid w:val="00B41C54"/>
    <w:rsid w:val="00B42688"/>
    <w:rsid w:val="00B42FD3"/>
    <w:rsid w:val="00B42FF6"/>
    <w:rsid w:val="00B458A7"/>
    <w:rsid w:val="00B502D9"/>
    <w:rsid w:val="00B51BEB"/>
    <w:rsid w:val="00B51FB0"/>
    <w:rsid w:val="00B527C5"/>
    <w:rsid w:val="00B52E9B"/>
    <w:rsid w:val="00B532EB"/>
    <w:rsid w:val="00B53AA1"/>
    <w:rsid w:val="00B5448F"/>
    <w:rsid w:val="00B550F6"/>
    <w:rsid w:val="00B552DA"/>
    <w:rsid w:val="00B56607"/>
    <w:rsid w:val="00B5661F"/>
    <w:rsid w:val="00B56D5B"/>
    <w:rsid w:val="00B57D17"/>
    <w:rsid w:val="00B6027B"/>
    <w:rsid w:val="00B606B3"/>
    <w:rsid w:val="00B621A2"/>
    <w:rsid w:val="00B62DCC"/>
    <w:rsid w:val="00B6314A"/>
    <w:rsid w:val="00B63ED0"/>
    <w:rsid w:val="00B648F4"/>
    <w:rsid w:val="00B64F02"/>
    <w:rsid w:val="00B65D69"/>
    <w:rsid w:val="00B65F52"/>
    <w:rsid w:val="00B662FC"/>
    <w:rsid w:val="00B66897"/>
    <w:rsid w:val="00B6689C"/>
    <w:rsid w:val="00B668E9"/>
    <w:rsid w:val="00B669AD"/>
    <w:rsid w:val="00B66D0C"/>
    <w:rsid w:val="00B66DC7"/>
    <w:rsid w:val="00B66EBE"/>
    <w:rsid w:val="00B6734D"/>
    <w:rsid w:val="00B67E6D"/>
    <w:rsid w:val="00B7126C"/>
    <w:rsid w:val="00B718B9"/>
    <w:rsid w:val="00B71CCE"/>
    <w:rsid w:val="00B720BD"/>
    <w:rsid w:val="00B721A6"/>
    <w:rsid w:val="00B72203"/>
    <w:rsid w:val="00B72F70"/>
    <w:rsid w:val="00B73EDF"/>
    <w:rsid w:val="00B740D7"/>
    <w:rsid w:val="00B74443"/>
    <w:rsid w:val="00B74E49"/>
    <w:rsid w:val="00B750FE"/>
    <w:rsid w:val="00B7578D"/>
    <w:rsid w:val="00B76CEA"/>
    <w:rsid w:val="00B779F0"/>
    <w:rsid w:val="00B77A9E"/>
    <w:rsid w:val="00B77AB6"/>
    <w:rsid w:val="00B77ED6"/>
    <w:rsid w:val="00B80250"/>
    <w:rsid w:val="00B816F5"/>
    <w:rsid w:val="00B8198D"/>
    <w:rsid w:val="00B81A6A"/>
    <w:rsid w:val="00B81B7F"/>
    <w:rsid w:val="00B81D20"/>
    <w:rsid w:val="00B82738"/>
    <w:rsid w:val="00B829EB"/>
    <w:rsid w:val="00B82A16"/>
    <w:rsid w:val="00B831FB"/>
    <w:rsid w:val="00B8334A"/>
    <w:rsid w:val="00B837A9"/>
    <w:rsid w:val="00B83915"/>
    <w:rsid w:val="00B83B89"/>
    <w:rsid w:val="00B83CC6"/>
    <w:rsid w:val="00B84586"/>
    <w:rsid w:val="00B84774"/>
    <w:rsid w:val="00B85DD3"/>
    <w:rsid w:val="00B85FF6"/>
    <w:rsid w:val="00B8619D"/>
    <w:rsid w:val="00B86D76"/>
    <w:rsid w:val="00B86DC5"/>
    <w:rsid w:val="00B87212"/>
    <w:rsid w:val="00B8753E"/>
    <w:rsid w:val="00B9004B"/>
    <w:rsid w:val="00B90542"/>
    <w:rsid w:val="00B9057C"/>
    <w:rsid w:val="00B91994"/>
    <w:rsid w:val="00B91C35"/>
    <w:rsid w:val="00B91CF0"/>
    <w:rsid w:val="00B9246C"/>
    <w:rsid w:val="00B928BF"/>
    <w:rsid w:val="00B929E2"/>
    <w:rsid w:val="00B931B3"/>
    <w:rsid w:val="00B93620"/>
    <w:rsid w:val="00B93E13"/>
    <w:rsid w:val="00B9514C"/>
    <w:rsid w:val="00B95596"/>
    <w:rsid w:val="00B95B32"/>
    <w:rsid w:val="00B95BCC"/>
    <w:rsid w:val="00B95C3D"/>
    <w:rsid w:val="00B96AE8"/>
    <w:rsid w:val="00B96EDF"/>
    <w:rsid w:val="00B97792"/>
    <w:rsid w:val="00B97EB8"/>
    <w:rsid w:val="00BA255B"/>
    <w:rsid w:val="00BA27BB"/>
    <w:rsid w:val="00BA378B"/>
    <w:rsid w:val="00BA44B4"/>
    <w:rsid w:val="00BA4B02"/>
    <w:rsid w:val="00BA52FA"/>
    <w:rsid w:val="00BA5F10"/>
    <w:rsid w:val="00BA6B83"/>
    <w:rsid w:val="00BA6C26"/>
    <w:rsid w:val="00BA74F9"/>
    <w:rsid w:val="00BA7EBD"/>
    <w:rsid w:val="00BB100F"/>
    <w:rsid w:val="00BB111B"/>
    <w:rsid w:val="00BB13A1"/>
    <w:rsid w:val="00BB22B4"/>
    <w:rsid w:val="00BB2314"/>
    <w:rsid w:val="00BB2430"/>
    <w:rsid w:val="00BB2797"/>
    <w:rsid w:val="00BB3436"/>
    <w:rsid w:val="00BB4A35"/>
    <w:rsid w:val="00BB4AE1"/>
    <w:rsid w:val="00BB554E"/>
    <w:rsid w:val="00BB5C1A"/>
    <w:rsid w:val="00BB66B5"/>
    <w:rsid w:val="00BB7D1E"/>
    <w:rsid w:val="00BB7E6F"/>
    <w:rsid w:val="00BB7EA3"/>
    <w:rsid w:val="00BC0841"/>
    <w:rsid w:val="00BC2AB3"/>
    <w:rsid w:val="00BC3181"/>
    <w:rsid w:val="00BC3A05"/>
    <w:rsid w:val="00BC3DD3"/>
    <w:rsid w:val="00BC3FE4"/>
    <w:rsid w:val="00BC4061"/>
    <w:rsid w:val="00BC40C8"/>
    <w:rsid w:val="00BC42D5"/>
    <w:rsid w:val="00BC48A6"/>
    <w:rsid w:val="00BC4BD3"/>
    <w:rsid w:val="00BC4F2E"/>
    <w:rsid w:val="00BC525E"/>
    <w:rsid w:val="00BC536A"/>
    <w:rsid w:val="00BC5523"/>
    <w:rsid w:val="00BC57C4"/>
    <w:rsid w:val="00BC5C53"/>
    <w:rsid w:val="00BC6186"/>
    <w:rsid w:val="00BC6967"/>
    <w:rsid w:val="00BC6E25"/>
    <w:rsid w:val="00BC7581"/>
    <w:rsid w:val="00BC7819"/>
    <w:rsid w:val="00BD05A7"/>
    <w:rsid w:val="00BD0C5E"/>
    <w:rsid w:val="00BD0FEF"/>
    <w:rsid w:val="00BD13A9"/>
    <w:rsid w:val="00BD14A0"/>
    <w:rsid w:val="00BD1C3D"/>
    <w:rsid w:val="00BD28A6"/>
    <w:rsid w:val="00BD2FB9"/>
    <w:rsid w:val="00BD39AF"/>
    <w:rsid w:val="00BD4E9F"/>
    <w:rsid w:val="00BD5BD0"/>
    <w:rsid w:val="00BD678C"/>
    <w:rsid w:val="00BD6979"/>
    <w:rsid w:val="00BD79C4"/>
    <w:rsid w:val="00BD7FE8"/>
    <w:rsid w:val="00BE029C"/>
    <w:rsid w:val="00BE17F6"/>
    <w:rsid w:val="00BE221C"/>
    <w:rsid w:val="00BE3586"/>
    <w:rsid w:val="00BE3E0C"/>
    <w:rsid w:val="00BE3EE4"/>
    <w:rsid w:val="00BE4913"/>
    <w:rsid w:val="00BE5BB4"/>
    <w:rsid w:val="00BE65FB"/>
    <w:rsid w:val="00BE7DF7"/>
    <w:rsid w:val="00BF151D"/>
    <w:rsid w:val="00BF1AC8"/>
    <w:rsid w:val="00BF2477"/>
    <w:rsid w:val="00BF4089"/>
    <w:rsid w:val="00BF423B"/>
    <w:rsid w:val="00BF4A84"/>
    <w:rsid w:val="00BF4D08"/>
    <w:rsid w:val="00BF4D3D"/>
    <w:rsid w:val="00BF54F1"/>
    <w:rsid w:val="00BF567C"/>
    <w:rsid w:val="00BF63FF"/>
    <w:rsid w:val="00BF65D1"/>
    <w:rsid w:val="00BF686A"/>
    <w:rsid w:val="00BF6D67"/>
    <w:rsid w:val="00BF74DA"/>
    <w:rsid w:val="00C003A3"/>
    <w:rsid w:val="00C02104"/>
    <w:rsid w:val="00C029BE"/>
    <w:rsid w:val="00C02E5F"/>
    <w:rsid w:val="00C037D6"/>
    <w:rsid w:val="00C037DD"/>
    <w:rsid w:val="00C03B1B"/>
    <w:rsid w:val="00C03D70"/>
    <w:rsid w:val="00C03FF7"/>
    <w:rsid w:val="00C041AC"/>
    <w:rsid w:val="00C04A84"/>
    <w:rsid w:val="00C05198"/>
    <w:rsid w:val="00C059C9"/>
    <w:rsid w:val="00C05B82"/>
    <w:rsid w:val="00C05F3F"/>
    <w:rsid w:val="00C06DD0"/>
    <w:rsid w:val="00C104FB"/>
    <w:rsid w:val="00C1195C"/>
    <w:rsid w:val="00C119FE"/>
    <w:rsid w:val="00C12C56"/>
    <w:rsid w:val="00C12F40"/>
    <w:rsid w:val="00C1322C"/>
    <w:rsid w:val="00C13640"/>
    <w:rsid w:val="00C13B50"/>
    <w:rsid w:val="00C1405A"/>
    <w:rsid w:val="00C14327"/>
    <w:rsid w:val="00C14418"/>
    <w:rsid w:val="00C14507"/>
    <w:rsid w:val="00C145B6"/>
    <w:rsid w:val="00C14C64"/>
    <w:rsid w:val="00C1500C"/>
    <w:rsid w:val="00C15DB5"/>
    <w:rsid w:val="00C15E2C"/>
    <w:rsid w:val="00C16AE7"/>
    <w:rsid w:val="00C16CAF"/>
    <w:rsid w:val="00C174DD"/>
    <w:rsid w:val="00C176CF"/>
    <w:rsid w:val="00C20107"/>
    <w:rsid w:val="00C20DF3"/>
    <w:rsid w:val="00C2149B"/>
    <w:rsid w:val="00C220EE"/>
    <w:rsid w:val="00C227C1"/>
    <w:rsid w:val="00C2314F"/>
    <w:rsid w:val="00C23330"/>
    <w:rsid w:val="00C234A1"/>
    <w:rsid w:val="00C24167"/>
    <w:rsid w:val="00C2432D"/>
    <w:rsid w:val="00C246BC"/>
    <w:rsid w:val="00C2481E"/>
    <w:rsid w:val="00C24F03"/>
    <w:rsid w:val="00C2512B"/>
    <w:rsid w:val="00C260F8"/>
    <w:rsid w:val="00C26306"/>
    <w:rsid w:val="00C26ACB"/>
    <w:rsid w:val="00C26AD0"/>
    <w:rsid w:val="00C26CA6"/>
    <w:rsid w:val="00C26CB7"/>
    <w:rsid w:val="00C26F4B"/>
    <w:rsid w:val="00C27953"/>
    <w:rsid w:val="00C30642"/>
    <w:rsid w:val="00C30C5C"/>
    <w:rsid w:val="00C327B2"/>
    <w:rsid w:val="00C32DCF"/>
    <w:rsid w:val="00C33E8C"/>
    <w:rsid w:val="00C34595"/>
    <w:rsid w:val="00C34ABE"/>
    <w:rsid w:val="00C3539E"/>
    <w:rsid w:val="00C356E5"/>
    <w:rsid w:val="00C36522"/>
    <w:rsid w:val="00C37066"/>
    <w:rsid w:val="00C378E3"/>
    <w:rsid w:val="00C402BD"/>
    <w:rsid w:val="00C40327"/>
    <w:rsid w:val="00C415B5"/>
    <w:rsid w:val="00C41D13"/>
    <w:rsid w:val="00C41D63"/>
    <w:rsid w:val="00C41E18"/>
    <w:rsid w:val="00C4247D"/>
    <w:rsid w:val="00C424CA"/>
    <w:rsid w:val="00C426A8"/>
    <w:rsid w:val="00C427F4"/>
    <w:rsid w:val="00C444FE"/>
    <w:rsid w:val="00C449A2"/>
    <w:rsid w:val="00C45319"/>
    <w:rsid w:val="00C45E9C"/>
    <w:rsid w:val="00C47D18"/>
    <w:rsid w:val="00C47E44"/>
    <w:rsid w:val="00C51C8F"/>
    <w:rsid w:val="00C51EF3"/>
    <w:rsid w:val="00C53904"/>
    <w:rsid w:val="00C54092"/>
    <w:rsid w:val="00C55902"/>
    <w:rsid w:val="00C56298"/>
    <w:rsid w:val="00C56686"/>
    <w:rsid w:val="00C5775C"/>
    <w:rsid w:val="00C57879"/>
    <w:rsid w:val="00C579AB"/>
    <w:rsid w:val="00C606F5"/>
    <w:rsid w:val="00C61076"/>
    <w:rsid w:val="00C61841"/>
    <w:rsid w:val="00C61CC8"/>
    <w:rsid w:val="00C627D1"/>
    <w:rsid w:val="00C62C0E"/>
    <w:rsid w:val="00C62CA3"/>
    <w:rsid w:val="00C63029"/>
    <w:rsid w:val="00C63882"/>
    <w:rsid w:val="00C6495C"/>
    <w:rsid w:val="00C651CF"/>
    <w:rsid w:val="00C654EE"/>
    <w:rsid w:val="00C656B1"/>
    <w:rsid w:val="00C6582E"/>
    <w:rsid w:val="00C65BD9"/>
    <w:rsid w:val="00C65C06"/>
    <w:rsid w:val="00C66405"/>
    <w:rsid w:val="00C664B6"/>
    <w:rsid w:val="00C66D59"/>
    <w:rsid w:val="00C678AC"/>
    <w:rsid w:val="00C70159"/>
    <w:rsid w:val="00C70178"/>
    <w:rsid w:val="00C70D9B"/>
    <w:rsid w:val="00C7209F"/>
    <w:rsid w:val="00C725D1"/>
    <w:rsid w:val="00C73D68"/>
    <w:rsid w:val="00C740A4"/>
    <w:rsid w:val="00C746D7"/>
    <w:rsid w:val="00C7482C"/>
    <w:rsid w:val="00C74BAF"/>
    <w:rsid w:val="00C750D0"/>
    <w:rsid w:val="00C75105"/>
    <w:rsid w:val="00C7542E"/>
    <w:rsid w:val="00C758C4"/>
    <w:rsid w:val="00C7625C"/>
    <w:rsid w:val="00C76E33"/>
    <w:rsid w:val="00C77694"/>
    <w:rsid w:val="00C80367"/>
    <w:rsid w:val="00C80B6D"/>
    <w:rsid w:val="00C80D6F"/>
    <w:rsid w:val="00C81F28"/>
    <w:rsid w:val="00C82111"/>
    <w:rsid w:val="00C8261B"/>
    <w:rsid w:val="00C83034"/>
    <w:rsid w:val="00C83C86"/>
    <w:rsid w:val="00C83DDE"/>
    <w:rsid w:val="00C8521D"/>
    <w:rsid w:val="00C87E0C"/>
    <w:rsid w:val="00C87F75"/>
    <w:rsid w:val="00C90A4D"/>
    <w:rsid w:val="00C91245"/>
    <w:rsid w:val="00C913CC"/>
    <w:rsid w:val="00C9193A"/>
    <w:rsid w:val="00C91EFD"/>
    <w:rsid w:val="00C92EF3"/>
    <w:rsid w:val="00C93516"/>
    <w:rsid w:val="00C95181"/>
    <w:rsid w:val="00C95C81"/>
    <w:rsid w:val="00C95C98"/>
    <w:rsid w:val="00C9639C"/>
    <w:rsid w:val="00C963EC"/>
    <w:rsid w:val="00C96931"/>
    <w:rsid w:val="00C96F5B"/>
    <w:rsid w:val="00C97509"/>
    <w:rsid w:val="00CA1065"/>
    <w:rsid w:val="00CA10FF"/>
    <w:rsid w:val="00CA14AD"/>
    <w:rsid w:val="00CA1C07"/>
    <w:rsid w:val="00CA38BB"/>
    <w:rsid w:val="00CA43E4"/>
    <w:rsid w:val="00CA44D3"/>
    <w:rsid w:val="00CA4C70"/>
    <w:rsid w:val="00CA4F58"/>
    <w:rsid w:val="00CA5F9A"/>
    <w:rsid w:val="00CA63E4"/>
    <w:rsid w:val="00CA646E"/>
    <w:rsid w:val="00CA6EB3"/>
    <w:rsid w:val="00CA75D5"/>
    <w:rsid w:val="00CA7D7B"/>
    <w:rsid w:val="00CB046D"/>
    <w:rsid w:val="00CB10A0"/>
    <w:rsid w:val="00CB193C"/>
    <w:rsid w:val="00CB19C3"/>
    <w:rsid w:val="00CB1A99"/>
    <w:rsid w:val="00CB20A4"/>
    <w:rsid w:val="00CB30DE"/>
    <w:rsid w:val="00CB3384"/>
    <w:rsid w:val="00CB3A6C"/>
    <w:rsid w:val="00CB3ACC"/>
    <w:rsid w:val="00CB3BAC"/>
    <w:rsid w:val="00CB5AEF"/>
    <w:rsid w:val="00CB5C1D"/>
    <w:rsid w:val="00CB5F94"/>
    <w:rsid w:val="00CB618A"/>
    <w:rsid w:val="00CB635E"/>
    <w:rsid w:val="00CB660A"/>
    <w:rsid w:val="00CB71B5"/>
    <w:rsid w:val="00CB742E"/>
    <w:rsid w:val="00CB7D96"/>
    <w:rsid w:val="00CC08AD"/>
    <w:rsid w:val="00CC15BD"/>
    <w:rsid w:val="00CC1630"/>
    <w:rsid w:val="00CC18F0"/>
    <w:rsid w:val="00CC1B26"/>
    <w:rsid w:val="00CC2C04"/>
    <w:rsid w:val="00CC2DCD"/>
    <w:rsid w:val="00CC39EF"/>
    <w:rsid w:val="00CC4406"/>
    <w:rsid w:val="00CC505C"/>
    <w:rsid w:val="00CC5209"/>
    <w:rsid w:val="00CC54B8"/>
    <w:rsid w:val="00CC5A66"/>
    <w:rsid w:val="00CC66F7"/>
    <w:rsid w:val="00CC69F6"/>
    <w:rsid w:val="00CC7306"/>
    <w:rsid w:val="00CC7322"/>
    <w:rsid w:val="00CC7F71"/>
    <w:rsid w:val="00CC7FFB"/>
    <w:rsid w:val="00CD05FC"/>
    <w:rsid w:val="00CD133E"/>
    <w:rsid w:val="00CD14B7"/>
    <w:rsid w:val="00CD15A9"/>
    <w:rsid w:val="00CD1884"/>
    <w:rsid w:val="00CD1B44"/>
    <w:rsid w:val="00CD1B5C"/>
    <w:rsid w:val="00CD2F10"/>
    <w:rsid w:val="00CD349B"/>
    <w:rsid w:val="00CD3C78"/>
    <w:rsid w:val="00CD3D93"/>
    <w:rsid w:val="00CD483A"/>
    <w:rsid w:val="00CD4A5D"/>
    <w:rsid w:val="00CD5492"/>
    <w:rsid w:val="00CD5827"/>
    <w:rsid w:val="00CD5C13"/>
    <w:rsid w:val="00CD666E"/>
    <w:rsid w:val="00CD7D45"/>
    <w:rsid w:val="00CE0A80"/>
    <w:rsid w:val="00CE0E79"/>
    <w:rsid w:val="00CE1FD9"/>
    <w:rsid w:val="00CE2730"/>
    <w:rsid w:val="00CE2B9C"/>
    <w:rsid w:val="00CE44FC"/>
    <w:rsid w:val="00CE46E2"/>
    <w:rsid w:val="00CE51D1"/>
    <w:rsid w:val="00CE5295"/>
    <w:rsid w:val="00CE5394"/>
    <w:rsid w:val="00CE69BF"/>
    <w:rsid w:val="00CE6CC6"/>
    <w:rsid w:val="00CE6DEC"/>
    <w:rsid w:val="00CE6FDC"/>
    <w:rsid w:val="00CE75B7"/>
    <w:rsid w:val="00CE770C"/>
    <w:rsid w:val="00CF045E"/>
    <w:rsid w:val="00CF0677"/>
    <w:rsid w:val="00CF0C57"/>
    <w:rsid w:val="00CF0D08"/>
    <w:rsid w:val="00CF1EA4"/>
    <w:rsid w:val="00CF2B55"/>
    <w:rsid w:val="00CF2D96"/>
    <w:rsid w:val="00CF3452"/>
    <w:rsid w:val="00CF3A94"/>
    <w:rsid w:val="00CF3E96"/>
    <w:rsid w:val="00CF568D"/>
    <w:rsid w:val="00CF5F7D"/>
    <w:rsid w:val="00CF603F"/>
    <w:rsid w:val="00CF61E7"/>
    <w:rsid w:val="00CF61F2"/>
    <w:rsid w:val="00CF63FC"/>
    <w:rsid w:val="00CF6DE4"/>
    <w:rsid w:val="00CF6E50"/>
    <w:rsid w:val="00CF7CBA"/>
    <w:rsid w:val="00D0009B"/>
    <w:rsid w:val="00D001A7"/>
    <w:rsid w:val="00D00AC3"/>
    <w:rsid w:val="00D00D55"/>
    <w:rsid w:val="00D00D5F"/>
    <w:rsid w:val="00D00D9B"/>
    <w:rsid w:val="00D01642"/>
    <w:rsid w:val="00D01C3A"/>
    <w:rsid w:val="00D0216E"/>
    <w:rsid w:val="00D02EC7"/>
    <w:rsid w:val="00D03AD3"/>
    <w:rsid w:val="00D03EBC"/>
    <w:rsid w:val="00D04090"/>
    <w:rsid w:val="00D043D7"/>
    <w:rsid w:val="00D04559"/>
    <w:rsid w:val="00D04894"/>
    <w:rsid w:val="00D0584B"/>
    <w:rsid w:val="00D059A4"/>
    <w:rsid w:val="00D06E69"/>
    <w:rsid w:val="00D0739F"/>
    <w:rsid w:val="00D07AB0"/>
    <w:rsid w:val="00D108EC"/>
    <w:rsid w:val="00D10F83"/>
    <w:rsid w:val="00D11099"/>
    <w:rsid w:val="00D114CB"/>
    <w:rsid w:val="00D1157C"/>
    <w:rsid w:val="00D11644"/>
    <w:rsid w:val="00D11791"/>
    <w:rsid w:val="00D120A2"/>
    <w:rsid w:val="00D1393E"/>
    <w:rsid w:val="00D143C6"/>
    <w:rsid w:val="00D14555"/>
    <w:rsid w:val="00D14670"/>
    <w:rsid w:val="00D14C15"/>
    <w:rsid w:val="00D14C17"/>
    <w:rsid w:val="00D154A0"/>
    <w:rsid w:val="00D15651"/>
    <w:rsid w:val="00D21276"/>
    <w:rsid w:val="00D2178B"/>
    <w:rsid w:val="00D22006"/>
    <w:rsid w:val="00D231F8"/>
    <w:rsid w:val="00D234E5"/>
    <w:rsid w:val="00D23BDB"/>
    <w:rsid w:val="00D23D26"/>
    <w:rsid w:val="00D2411D"/>
    <w:rsid w:val="00D244AF"/>
    <w:rsid w:val="00D246AE"/>
    <w:rsid w:val="00D2484E"/>
    <w:rsid w:val="00D255EC"/>
    <w:rsid w:val="00D25764"/>
    <w:rsid w:val="00D25D90"/>
    <w:rsid w:val="00D27708"/>
    <w:rsid w:val="00D2772B"/>
    <w:rsid w:val="00D3098F"/>
    <w:rsid w:val="00D32095"/>
    <w:rsid w:val="00D32B19"/>
    <w:rsid w:val="00D33021"/>
    <w:rsid w:val="00D3344C"/>
    <w:rsid w:val="00D34023"/>
    <w:rsid w:val="00D3424A"/>
    <w:rsid w:val="00D343B2"/>
    <w:rsid w:val="00D3497B"/>
    <w:rsid w:val="00D35136"/>
    <w:rsid w:val="00D36802"/>
    <w:rsid w:val="00D37325"/>
    <w:rsid w:val="00D401CB"/>
    <w:rsid w:val="00D40A52"/>
    <w:rsid w:val="00D40F38"/>
    <w:rsid w:val="00D41C11"/>
    <w:rsid w:val="00D429F8"/>
    <w:rsid w:val="00D4300F"/>
    <w:rsid w:val="00D4304D"/>
    <w:rsid w:val="00D431D9"/>
    <w:rsid w:val="00D4420B"/>
    <w:rsid w:val="00D44514"/>
    <w:rsid w:val="00D45854"/>
    <w:rsid w:val="00D45AC3"/>
    <w:rsid w:val="00D463A9"/>
    <w:rsid w:val="00D4651B"/>
    <w:rsid w:val="00D465B2"/>
    <w:rsid w:val="00D47536"/>
    <w:rsid w:val="00D47950"/>
    <w:rsid w:val="00D47BF2"/>
    <w:rsid w:val="00D5031D"/>
    <w:rsid w:val="00D50454"/>
    <w:rsid w:val="00D50744"/>
    <w:rsid w:val="00D51274"/>
    <w:rsid w:val="00D51452"/>
    <w:rsid w:val="00D51D00"/>
    <w:rsid w:val="00D521B9"/>
    <w:rsid w:val="00D52ACB"/>
    <w:rsid w:val="00D52D14"/>
    <w:rsid w:val="00D53024"/>
    <w:rsid w:val="00D5328C"/>
    <w:rsid w:val="00D5340F"/>
    <w:rsid w:val="00D54B01"/>
    <w:rsid w:val="00D54DE6"/>
    <w:rsid w:val="00D55DFF"/>
    <w:rsid w:val="00D56634"/>
    <w:rsid w:val="00D56E5D"/>
    <w:rsid w:val="00D57273"/>
    <w:rsid w:val="00D5771D"/>
    <w:rsid w:val="00D57CC8"/>
    <w:rsid w:val="00D57E8D"/>
    <w:rsid w:val="00D60F92"/>
    <w:rsid w:val="00D6103F"/>
    <w:rsid w:val="00D619E7"/>
    <w:rsid w:val="00D64855"/>
    <w:rsid w:val="00D64F85"/>
    <w:rsid w:val="00D650A4"/>
    <w:rsid w:val="00D657F3"/>
    <w:rsid w:val="00D65D5E"/>
    <w:rsid w:val="00D6605A"/>
    <w:rsid w:val="00D66455"/>
    <w:rsid w:val="00D667F3"/>
    <w:rsid w:val="00D676BD"/>
    <w:rsid w:val="00D72B4B"/>
    <w:rsid w:val="00D73221"/>
    <w:rsid w:val="00D7327B"/>
    <w:rsid w:val="00D733C4"/>
    <w:rsid w:val="00D736A3"/>
    <w:rsid w:val="00D73A4B"/>
    <w:rsid w:val="00D73F97"/>
    <w:rsid w:val="00D74E9A"/>
    <w:rsid w:val="00D74F89"/>
    <w:rsid w:val="00D75A05"/>
    <w:rsid w:val="00D77847"/>
    <w:rsid w:val="00D7786F"/>
    <w:rsid w:val="00D779F6"/>
    <w:rsid w:val="00D800D6"/>
    <w:rsid w:val="00D80BDC"/>
    <w:rsid w:val="00D810C1"/>
    <w:rsid w:val="00D8139D"/>
    <w:rsid w:val="00D81EA0"/>
    <w:rsid w:val="00D82380"/>
    <w:rsid w:val="00D82814"/>
    <w:rsid w:val="00D82933"/>
    <w:rsid w:val="00D8385E"/>
    <w:rsid w:val="00D84B9C"/>
    <w:rsid w:val="00D84E1E"/>
    <w:rsid w:val="00D85446"/>
    <w:rsid w:val="00D85667"/>
    <w:rsid w:val="00D85C03"/>
    <w:rsid w:val="00D85FC5"/>
    <w:rsid w:val="00D86583"/>
    <w:rsid w:val="00D868A8"/>
    <w:rsid w:val="00D869F7"/>
    <w:rsid w:val="00D86C03"/>
    <w:rsid w:val="00D87009"/>
    <w:rsid w:val="00D9006C"/>
    <w:rsid w:val="00D908B5"/>
    <w:rsid w:val="00D90AB0"/>
    <w:rsid w:val="00D941E2"/>
    <w:rsid w:val="00D94FCB"/>
    <w:rsid w:val="00D95B89"/>
    <w:rsid w:val="00D95EB5"/>
    <w:rsid w:val="00D96351"/>
    <w:rsid w:val="00D9797D"/>
    <w:rsid w:val="00DA00BD"/>
    <w:rsid w:val="00DA1B4A"/>
    <w:rsid w:val="00DA1B74"/>
    <w:rsid w:val="00DA1BAF"/>
    <w:rsid w:val="00DA1FE7"/>
    <w:rsid w:val="00DA23CA"/>
    <w:rsid w:val="00DA2869"/>
    <w:rsid w:val="00DA3043"/>
    <w:rsid w:val="00DA386E"/>
    <w:rsid w:val="00DA3FC8"/>
    <w:rsid w:val="00DA45A5"/>
    <w:rsid w:val="00DA4E61"/>
    <w:rsid w:val="00DA566F"/>
    <w:rsid w:val="00DA60F6"/>
    <w:rsid w:val="00DA66D2"/>
    <w:rsid w:val="00DA6D67"/>
    <w:rsid w:val="00DA7543"/>
    <w:rsid w:val="00DA778B"/>
    <w:rsid w:val="00DA7952"/>
    <w:rsid w:val="00DB0584"/>
    <w:rsid w:val="00DB0ABB"/>
    <w:rsid w:val="00DB1A52"/>
    <w:rsid w:val="00DB2041"/>
    <w:rsid w:val="00DB23B3"/>
    <w:rsid w:val="00DB249E"/>
    <w:rsid w:val="00DB501A"/>
    <w:rsid w:val="00DB5600"/>
    <w:rsid w:val="00DB6C4C"/>
    <w:rsid w:val="00DB71E3"/>
    <w:rsid w:val="00DC000F"/>
    <w:rsid w:val="00DC0055"/>
    <w:rsid w:val="00DC10AB"/>
    <w:rsid w:val="00DC3604"/>
    <w:rsid w:val="00DC37FB"/>
    <w:rsid w:val="00DC3C66"/>
    <w:rsid w:val="00DC3E1E"/>
    <w:rsid w:val="00DC41B4"/>
    <w:rsid w:val="00DC65B5"/>
    <w:rsid w:val="00DC65DA"/>
    <w:rsid w:val="00DC6D13"/>
    <w:rsid w:val="00DC6FCE"/>
    <w:rsid w:val="00DC70CD"/>
    <w:rsid w:val="00DC7870"/>
    <w:rsid w:val="00DD0174"/>
    <w:rsid w:val="00DD10FD"/>
    <w:rsid w:val="00DD113C"/>
    <w:rsid w:val="00DD13E0"/>
    <w:rsid w:val="00DD1D3D"/>
    <w:rsid w:val="00DD2467"/>
    <w:rsid w:val="00DD3F66"/>
    <w:rsid w:val="00DD4149"/>
    <w:rsid w:val="00DD4DF9"/>
    <w:rsid w:val="00DD5A29"/>
    <w:rsid w:val="00DD5B33"/>
    <w:rsid w:val="00DD6D96"/>
    <w:rsid w:val="00DD7523"/>
    <w:rsid w:val="00DD7815"/>
    <w:rsid w:val="00DD7A51"/>
    <w:rsid w:val="00DE01DC"/>
    <w:rsid w:val="00DE0AD6"/>
    <w:rsid w:val="00DE0D0B"/>
    <w:rsid w:val="00DE10C4"/>
    <w:rsid w:val="00DE2E6D"/>
    <w:rsid w:val="00DE3293"/>
    <w:rsid w:val="00DE36CB"/>
    <w:rsid w:val="00DE3A9B"/>
    <w:rsid w:val="00DE44FC"/>
    <w:rsid w:val="00DE49A2"/>
    <w:rsid w:val="00DE4D91"/>
    <w:rsid w:val="00DE569A"/>
    <w:rsid w:val="00DE5945"/>
    <w:rsid w:val="00DE5D46"/>
    <w:rsid w:val="00DE604E"/>
    <w:rsid w:val="00DE6D79"/>
    <w:rsid w:val="00DE6F02"/>
    <w:rsid w:val="00DE75E6"/>
    <w:rsid w:val="00DF0BDE"/>
    <w:rsid w:val="00DF121D"/>
    <w:rsid w:val="00DF17C2"/>
    <w:rsid w:val="00DF1E81"/>
    <w:rsid w:val="00DF2172"/>
    <w:rsid w:val="00DF2781"/>
    <w:rsid w:val="00DF4801"/>
    <w:rsid w:val="00DF496D"/>
    <w:rsid w:val="00DF569B"/>
    <w:rsid w:val="00DF638D"/>
    <w:rsid w:val="00DF7123"/>
    <w:rsid w:val="00DF73CD"/>
    <w:rsid w:val="00DF7D8E"/>
    <w:rsid w:val="00E002C0"/>
    <w:rsid w:val="00E003AC"/>
    <w:rsid w:val="00E00927"/>
    <w:rsid w:val="00E01CE6"/>
    <w:rsid w:val="00E01F53"/>
    <w:rsid w:val="00E0290E"/>
    <w:rsid w:val="00E02F5C"/>
    <w:rsid w:val="00E032B8"/>
    <w:rsid w:val="00E03F18"/>
    <w:rsid w:val="00E04315"/>
    <w:rsid w:val="00E044B8"/>
    <w:rsid w:val="00E04B28"/>
    <w:rsid w:val="00E04ECD"/>
    <w:rsid w:val="00E05B2C"/>
    <w:rsid w:val="00E0606F"/>
    <w:rsid w:val="00E069E6"/>
    <w:rsid w:val="00E072C2"/>
    <w:rsid w:val="00E074CE"/>
    <w:rsid w:val="00E077D9"/>
    <w:rsid w:val="00E07F8F"/>
    <w:rsid w:val="00E1009F"/>
    <w:rsid w:val="00E104E3"/>
    <w:rsid w:val="00E1093B"/>
    <w:rsid w:val="00E12715"/>
    <w:rsid w:val="00E13BDE"/>
    <w:rsid w:val="00E13E9F"/>
    <w:rsid w:val="00E1436B"/>
    <w:rsid w:val="00E14785"/>
    <w:rsid w:val="00E1507B"/>
    <w:rsid w:val="00E15227"/>
    <w:rsid w:val="00E15350"/>
    <w:rsid w:val="00E15E04"/>
    <w:rsid w:val="00E16EFE"/>
    <w:rsid w:val="00E16FB6"/>
    <w:rsid w:val="00E1767D"/>
    <w:rsid w:val="00E17962"/>
    <w:rsid w:val="00E17A03"/>
    <w:rsid w:val="00E17C2C"/>
    <w:rsid w:val="00E2067E"/>
    <w:rsid w:val="00E20CE0"/>
    <w:rsid w:val="00E20F1D"/>
    <w:rsid w:val="00E21527"/>
    <w:rsid w:val="00E21A3E"/>
    <w:rsid w:val="00E21DC1"/>
    <w:rsid w:val="00E21EB7"/>
    <w:rsid w:val="00E223A0"/>
    <w:rsid w:val="00E22AC3"/>
    <w:rsid w:val="00E23BAA"/>
    <w:rsid w:val="00E243EE"/>
    <w:rsid w:val="00E24547"/>
    <w:rsid w:val="00E24AB9"/>
    <w:rsid w:val="00E24D09"/>
    <w:rsid w:val="00E24E03"/>
    <w:rsid w:val="00E24F18"/>
    <w:rsid w:val="00E25089"/>
    <w:rsid w:val="00E254F6"/>
    <w:rsid w:val="00E2563F"/>
    <w:rsid w:val="00E2611B"/>
    <w:rsid w:val="00E26410"/>
    <w:rsid w:val="00E30173"/>
    <w:rsid w:val="00E30A87"/>
    <w:rsid w:val="00E31067"/>
    <w:rsid w:val="00E316E3"/>
    <w:rsid w:val="00E31836"/>
    <w:rsid w:val="00E31FC4"/>
    <w:rsid w:val="00E32141"/>
    <w:rsid w:val="00E328C6"/>
    <w:rsid w:val="00E330E5"/>
    <w:rsid w:val="00E33911"/>
    <w:rsid w:val="00E33E2E"/>
    <w:rsid w:val="00E345C2"/>
    <w:rsid w:val="00E34A74"/>
    <w:rsid w:val="00E35C22"/>
    <w:rsid w:val="00E3637A"/>
    <w:rsid w:val="00E37220"/>
    <w:rsid w:val="00E37B06"/>
    <w:rsid w:val="00E40893"/>
    <w:rsid w:val="00E41215"/>
    <w:rsid w:val="00E413AD"/>
    <w:rsid w:val="00E418B3"/>
    <w:rsid w:val="00E41D21"/>
    <w:rsid w:val="00E4256D"/>
    <w:rsid w:val="00E427B6"/>
    <w:rsid w:val="00E427C8"/>
    <w:rsid w:val="00E43043"/>
    <w:rsid w:val="00E430DA"/>
    <w:rsid w:val="00E431F8"/>
    <w:rsid w:val="00E43A96"/>
    <w:rsid w:val="00E43C42"/>
    <w:rsid w:val="00E43EEF"/>
    <w:rsid w:val="00E447B4"/>
    <w:rsid w:val="00E44ADE"/>
    <w:rsid w:val="00E44BC8"/>
    <w:rsid w:val="00E44BE5"/>
    <w:rsid w:val="00E44D68"/>
    <w:rsid w:val="00E452EC"/>
    <w:rsid w:val="00E4539C"/>
    <w:rsid w:val="00E45DCD"/>
    <w:rsid w:val="00E461CF"/>
    <w:rsid w:val="00E464FF"/>
    <w:rsid w:val="00E46628"/>
    <w:rsid w:val="00E47583"/>
    <w:rsid w:val="00E47D49"/>
    <w:rsid w:val="00E47DCC"/>
    <w:rsid w:val="00E5065E"/>
    <w:rsid w:val="00E514A7"/>
    <w:rsid w:val="00E51672"/>
    <w:rsid w:val="00E51A4E"/>
    <w:rsid w:val="00E51DE4"/>
    <w:rsid w:val="00E53589"/>
    <w:rsid w:val="00E537D8"/>
    <w:rsid w:val="00E53ABF"/>
    <w:rsid w:val="00E550E9"/>
    <w:rsid w:val="00E57EB8"/>
    <w:rsid w:val="00E60215"/>
    <w:rsid w:val="00E60780"/>
    <w:rsid w:val="00E60852"/>
    <w:rsid w:val="00E60C1C"/>
    <w:rsid w:val="00E60E96"/>
    <w:rsid w:val="00E62200"/>
    <w:rsid w:val="00E622CF"/>
    <w:rsid w:val="00E6230A"/>
    <w:rsid w:val="00E626F0"/>
    <w:rsid w:val="00E62CEC"/>
    <w:rsid w:val="00E62E36"/>
    <w:rsid w:val="00E63176"/>
    <w:rsid w:val="00E646D1"/>
    <w:rsid w:val="00E654D0"/>
    <w:rsid w:val="00E65CEC"/>
    <w:rsid w:val="00E65DFC"/>
    <w:rsid w:val="00E66209"/>
    <w:rsid w:val="00E67162"/>
    <w:rsid w:val="00E67B6C"/>
    <w:rsid w:val="00E67DB5"/>
    <w:rsid w:val="00E70D2E"/>
    <w:rsid w:val="00E70E2E"/>
    <w:rsid w:val="00E711E3"/>
    <w:rsid w:val="00E72877"/>
    <w:rsid w:val="00E731F2"/>
    <w:rsid w:val="00E7328D"/>
    <w:rsid w:val="00E73862"/>
    <w:rsid w:val="00E73FE6"/>
    <w:rsid w:val="00E74558"/>
    <w:rsid w:val="00E748C7"/>
    <w:rsid w:val="00E75D3C"/>
    <w:rsid w:val="00E76179"/>
    <w:rsid w:val="00E76A11"/>
    <w:rsid w:val="00E76F79"/>
    <w:rsid w:val="00E774A6"/>
    <w:rsid w:val="00E804C2"/>
    <w:rsid w:val="00E808B6"/>
    <w:rsid w:val="00E8158E"/>
    <w:rsid w:val="00E81749"/>
    <w:rsid w:val="00E81D37"/>
    <w:rsid w:val="00E83158"/>
    <w:rsid w:val="00E8390B"/>
    <w:rsid w:val="00E848AE"/>
    <w:rsid w:val="00E84F20"/>
    <w:rsid w:val="00E852FE"/>
    <w:rsid w:val="00E8546C"/>
    <w:rsid w:val="00E8572A"/>
    <w:rsid w:val="00E85B0B"/>
    <w:rsid w:val="00E85D71"/>
    <w:rsid w:val="00E8671D"/>
    <w:rsid w:val="00E8687E"/>
    <w:rsid w:val="00E868B4"/>
    <w:rsid w:val="00E86F0E"/>
    <w:rsid w:val="00E87675"/>
    <w:rsid w:val="00E87832"/>
    <w:rsid w:val="00E879DD"/>
    <w:rsid w:val="00E9036B"/>
    <w:rsid w:val="00E903BB"/>
    <w:rsid w:val="00E90C95"/>
    <w:rsid w:val="00E91570"/>
    <w:rsid w:val="00E9230E"/>
    <w:rsid w:val="00E92549"/>
    <w:rsid w:val="00E93151"/>
    <w:rsid w:val="00E93285"/>
    <w:rsid w:val="00E932FB"/>
    <w:rsid w:val="00E93FBA"/>
    <w:rsid w:val="00E95294"/>
    <w:rsid w:val="00E9660E"/>
    <w:rsid w:val="00E97078"/>
    <w:rsid w:val="00EA1126"/>
    <w:rsid w:val="00EA16FF"/>
    <w:rsid w:val="00EA1CCD"/>
    <w:rsid w:val="00EA1E3A"/>
    <w:rsid w:val="00EA291A"/>
    <w:rsid w:val="00EA2B38"/>
    <w:rsid w:val="00EA3700"/>
    <w:rsid w:val="00EA3F3C"/>
    <w:rsid w:val="00EA408B"/>
    <w:rsid w:val="00EA4335"/>
    <w:rsid w:val="00EA47C9"/>
    <w:rsid w:val="00EA5390"/>
    <w:rsid w:val="00EA5C5B"/>
    <w:rsid w:val="00EA6426"/>
    <w:rsid w:val="00EA6735"/>
    <w:rsid w:val="00EA6ED3"/>
    <w:rsid w:val="00EA7FAE"/>
    <w:rsid w:val="00EB0235"/>
    <w:rsid w:val="00EB0926"/>
    <w:rsid w:val="00EB14AC"/>
    <w:rsid w:val="00EB2722"/>
    <w:rsid w:val="00EB2D7D"/>
    <w:rsid w:val="00EB2DD8"/>
    <w:rsid w:val="00EB376E"/>
    <w:rsid w:val="00EB3BD8"/>
    <w:rsid w:val="00EB3C91"/>
    <w:rsid w:val="00EB3CA0"/>
    <w:rsid w:val="00EB3CAD"/>
    <w:rsid w:val="00EB3DF8"/>
    <w:rsid w:val="00EB4286"/>
    <w:rsid w:val="00EB570C"/>
    <w:rsid w:val="00EB5BC1"/>
    <w:rsid w:val="00EB5F37"/>
    <w:rsid w:val="00EB62ED"/>
    <w:rsid w:val="00EC00ED"/>
    <w:rsid w:val="00EC0504"/>
    <w:rsid w:val="00EC1B5F"/>
    <w:rsid w:val="00EC1C21"/>
    <w:rsid w:val="00EC21E4"/>
    <w:rsid w:val="00EC2446"/>
    <w:rsid w:val="00EC26A5"/>
    <w:rsid w:val="00EC2F23"/>
    <w:rsid w:val="00EC384D"/>
    <w:rsid w:val="00EC3E8E"/>
    <w:rsid w:val="00EC3F1C"/>
    <w:rsid w:val="00EC4050"/>
    <w:rsid w:val="00EC43B9"/>
    <w:rsid w:val="00EC445F"/>
    <w:rsid w:val="00EC510D"/>
    <w:rsid w:val="00EC56CF"/>
    <w:rsid w:val="00EC5B12"/>
    <w:rsid w:val="00EC6108"/>
    <w:rsid w:val="00ED03B3"/>
    <w:rsid w:val="00ED0712"/>
    <w:rsid w:val="00ED0D0C"/>
    <w:rsid w:val="00ED1108"/>
    <w:rsid w:val="00ED15B8"/>
    <w:rsid w:val="00ED1907"/>
    <w:rsid w:val="00ED21A5"/>
    <w:rsid w:val="00ED2662"/>
    <w:rsid w:val="00ED45C9"/>
    <w:rsid w:val="00ED53A3"/>
    <w:rsid w:val="00ED673B"/>
    <w:rsid w:val="00ED68AF"/>
    <w:rsid w:val="00ED6D10"/>
    <w:rsid w:val="00ED6F1A"/>
    <w:rsid w:val="00ED73E7"/>
    <w:rsid w:val="00ED7913"/>
    <w:rsid w:val="00EE0CC7"/>
    <w:rsid w:val="00EE11C3"/>
    <w:rsid w:val="00EE13BD"/>
    <w:rsid w:val="00EE1B17"/>
    <w:rsid w:val="00EE1CE4"/>
    <w:rsid w:val="00EE1E39"/>
    <w:rsid w:val="00EE2248"/>
    <w:rsid w:val="00EE30A8"/>
    <w:rsid w:val="00EE3495"/>
    <w:rsid w:val="00EE3776"/>
    <w:rsid w:val="00EE4460"/>
    <w:rsid w:val="00EE48FC"/>
    <w:rsid w:val="00EE4FF5"/>
    <w:rsid w:val="00EE5106"/>
    <w:rsid w:val="00EE5300"/>
    <w:rsid w:val="00EE5613"/>
    <w:rsid w:val="00EE5AE0"/>
    <w:rsid w:val="00EE62D9"/>
    <w:rsid w:val="00EF02BD"/>
    <w:rsid w:val="00EF0432"/>
    <w:rsid w:val="00EF12CF"/>
    <w:rsid w:val="00EF15AE"/>
    <w:rsid w:val="00EF18B0"/>
    <w:rsid w:val="00EF2A95"/>
    <w:rsid w:val="00EF2D8F"/>
    <w:rsid w:val="00EF3CD6"/>
    <w:rsid w:val="00EF3EBB"/>
    <w:rsid w:val="00EF422A"/>
    <w:rsid w:val="00EF49C4"/>
    <w:rsid w:val="00EF4B82"/>
    <w:rsid w:val="00EF560F"/>
    <w:rsid w:val="00EF56C2"/>
    <w:rsid w:val="00EF5D36"/>
    <w:rsid w:val="00EF6090"/>
    <w:rsid w:val="00EF676B"/>
    <w:rsid w:val="00EF6A60"/>
    <w:rsid w:val="00EF6DA9"/>
    <w:rsid w:val="00EF7017"/>
    <w:rsid w:val="00EF72F0"/>
    <w:rsid w:val="00EF774B"/>
    <w:rsid w:val="00EF7D51"/>
    <w:rsid w:val="00F006F8"/>
    <w:rsid w:val="00F01A16"/>
    <w:rsid w:val="00F01DBB"/>
    <w:rsid w:val="00F021AD"/>
    <w:rsid w:val="00F02703"/>
    <w:rsid w:val="00F0309C"/>
    <w:rsid w:val="00F03550"/>
    <w:rsid w:val="00F036CF"/>
    <w:rsid w:val="00F039FD"/>
    <w:rsid w:val="00F03A3A"/>
    <w:rsid w:val="00F04893"/>
    <w:rsid w:val="00F04BA2"/>
    <w:rsid w:val="00F05147"/>
    <w:rsid w:val="00F05275"/>
    <w:rsid w:val="00F05B78"/>
    <w:rsid w:val="00F06338"/>
    <w:rsid w:val="00F07607"/>
    <w:rsid w:val="00F07CF4"/>
    <w:rsid w:val="00F07E21"/>
    <w:rsid w:val="00F1168C"/>
    <w:rsid w:val="00F119DE"/>
    <w:rsid w:val="00F11CB7"/>
    <w:rsid w:val="00F12550"/>
    <w:rsid w:val="00F12753"/>
    <w:rsid w:val="00F13760"/>
    <w:rsid w:val="00F14E57"/>
    <w:rsid w:val="00F15CFD"/>
    <w:rsid w:val="00F16D79"/>
    <w:rsid w:val="00F1766B"/>
    <w:rsid w:val="00F17D10"/>
    <w:rsid w:val="00F206B5"/>
    <w:rsid w:val="00F20D17"/>
    <w:rsid w:val="00F20E1B"/>
    <w:rsid w:val="00F213D1"/>
    <w:rsid w:val="00F21646"/>
    <w:rsid w:val="00F23792"/>
    <w:rsid w:val="00F2397E"/>
    <w:rsid w:val="00F23EB7"/>
    <w:rsid w:val="00F2411B"/>
    <w:rsid w:val="00F25144"/>
    <w:rsid w:val="00F25246"/>
    <w:rsid w:val="00F253F8"/>
    <w:rsid w:val="00F258DA"/>
    <w:rsid w:val="00F25CC9"/>
    <w:rsid w:val="00F2747B"/>
    <w:rsid w:val="00F27E54"/>
    <w:rsid w:val="00F302A2"/>
    <w:rsid w:val="00F3176E"/>
    <w:rsid w:val="00F326DC"/>
    <w:rsid w:val="00F32ED7"/>
    <w:rsid w:val="00F3390D"/>
    <w:rsid w:val="00F33BC2"/>
    <w:rsid w:val="00F34014"/>
    <w:rsid w:val="00F3422A"/>
    <w:rsid w:val="00F34BCE"/>
    <w:rsid w:val="00F34C04"/>
    <w:rsid w:val="00F34E90"/>
    <w:rsid w:val="00F356BB"/>
    <w:rsid w:val="00F35995"/>
    <w:rsid w:val="00F35D68"/>
    <w:rsid w:val="00F36566"/>
    <w:rsid w:val="00F3691A"/>
    <w:rsid w:val="00F36954"/>
    <w:rsid w:val="00F369DC"/>
    <w:rsid w:val="00F36FD6"/>
    <w:rsid w:val="00F37970"/>
    <w:rsid w:val="00F37FB3"/>
    <w:rsid w:val="00F40057"/>
    <w:rsid w:val="00F4032E"/>
    <w:rsid w:val="00F405E6"/>
    <w:rsid w:val="00F406DE"/>
    <w:rsid w:val="00F40E5C"/>
    <w:rsid w:val="00F412E2"/>
    <w:rsid w:val="00F41627"/>
    <w:rsid w:val="00F41A51"/>
    <w:rsid w:val="00F42BB9"/>
    <w:rsid w:val="00F42CD9"/>
    <w:rsid w:val="00F43322"/>
    <w:rsid w:val="00F436C2"/>
    <w:rsid w:val="00F44854"/>
    <w:rsid w:val="00F45850"/>
    <w:rsid w:val="00F46324"/>
    <w:rsid w:val="00F46BA0"/>
    <w:rsid w:val="00F4730E"/>
    <w:rsid w:val="00F47D9C"/>
    <w:rsid w:val="00F47F46"/>
    <w:rsid w:val="00F5052A"/>
    <w:rsid w:val="00F511E0"/>
    <w:rsid w:val="00F51798"/>
    <w:rsid w:val="00F5204D"/>
    <w:rsid w:val="00F52608"/>
    <w:rsid w:val="00F52ACA"/>
    <w:rsid w:val="00F52F12"/>
    <w:rsid w:val="00F53589"/>
    <w:rsid w:val="00F53EB8"/>
    <w:rsid w:val="00F544DF"/>
    <w:rsid w:val="00F547E7"/>
    <w:rsid w:val="00F54EE2"/>
    <w:rsid w:val="00F55B58"/>
    <w:rsid w:val="00F5761C"/>
    <w:rsid w:val="00F6035F"/>
    <w:rsid w:val="00F611FE"/>
    <w:rsid w:val="00F61BFC"/>
    <w:rsid w:val="00F62D6E"/>
    <w:rsid w:val="00F63312"/>
    <w:rsid w:val="00F643C2"/>
    <w:rsid w:val="00F64A0C"/>
    <w:rsid w:val="00F651FA"/>
    <w:rsid w:val="00F6521D"/>
    <w:rsid w:val="00F65535"/>
    <w:rsid w:val="00F65C56"/>
    <w:rsid w:val="00F6674D"/>
    <w:rsid w:val="00F66C6D"/>
    <w:rsid w:val="00F66CAF"/>
    <w:rsid w:val="00F6733D"/>
    <w:rsid w:val="00F7021A"/>
    <w:rsid w:val="00F70BC2"/>
    <w:rsid w:val="00F713E3"/>
    <w:rsid w:val="00F7143B"/>
    <w:rsid w:val="00F71839"/>
    <w:rsid w:val="00F73144"/>
    <w:rsid w:val="00F731FD"/>
    <w:rsid w:val="00F7450B"/>
    <w:rsid w:val="00F749B8"/>
    <w:rsid w:val="00F751D5"/>
    <w:rsid w:val="00F76E64"/>
    <w:rsid w:val="00F77100"/>
    <w:rsid w:val="00F771FA"/>
    <w:rsid w:val="00F77831"/>
    <w:rsid w:val="00F77A5D"/>
    <w:rsid w:val="00F77ABD"/>
    <w:rsid w:val="00F810AA"/>
    <w:rsid w:val="00F82E56"/>
    <w:rsid w:val="00F82EFB"/>
    <w:rsid w:val="00F832A5"/>
    <w:rsid w:val="00F839B0"/>
    <w:rsid w:val="00F848DF"/>
    <w:rsid w:val="00F84AAA"/>
    <w:rsid w:val="00F8578C"/>
    <w:rsid w:val="00F857AB"/>
    <w:rsid w:val="00F859B7"/>
    <w:rsid w:val="00F85FBD"/>
    <w:rsid w:val="00F86A71"/>
    <w:rsid w:val="00F86D6B"/>
    <w:rsid w:val="00F871C7"/>
    <w:rsid w:val="00F875B2"/>
    <w:rsid w:val="00F875F1"/>
    <w:rsid w:val="00F87628"/>
    <w:rsid w:val="00F87EF7"/>
    <w:rsid w:val="00F90322"/>
    <w:rsid w:val="00F909C1"/>
    <w:rsid w:val="00F90F3A"/>
    <w:rsid w:val="00F91057"/>
    <w:rsid w:val="00F91A92"/>
    <w:rsid w:val="00F92104"/>
    <w:rsid w:val="00F92C07"/>
    <w:rsid w:val="00F92C4F"/>
    <w:rsid w:val="00F93087"/>
    <w:rsid w:val="00F93464"/>
    <w:rsid w:val="00F939C6"/>
    <w:rsid w:val="00F93C34"/>
    <w:rsid w:val="00F93F3D"/>
    <w:rsid w:val="00F93F7F"/>
    <w:rsid w:val="00F945C6"/>
    <w:rsid w:val="00F94679"/>
    <w:rsid w:val="00F94986"/>
    <w:rsid w:val="00F94B30"/>
    <w:rsid w:val="00F94B90"/>
    <w:rsid w:val="00F94CD1"/>
    <w:rsid w:val="00F9736E"/>
    <w:rsid w:val="00F97B28"/>
    <w:rsid w:val="00FA01D3"/>
    <w:rsid w:val="00FA0654"/>
    <w:rsid w:val="00FA0659"/>
    <w:rsid w:val="00FA0A0B"/>
    <w:rsid w:val="00FA0EA9"/>
    <w:rsid w:val="00FA3333"/>
    <w:rsid w:val="00FA4631"/>
    <w:rsid w:val="00FA60C8"/>
    <w:rsid w:val="00FA7A67"/>
    <w:rsid w:val="00FA7E9F"/>
    <w:rsid w:val="00FB0355"/>
    <w:rsid w:val="00FB05DE"/>
    <w:rsid w:val="00FB0805"/>
    <w:rsid w:val="00FB116B"/>
    <w:rsid w:val="00FB1C09"/>
    <w:rsid w:val="00FB20F7"/>
    <w:rsid w:val="00FB2332"/>
    <w:rsid w:val="00FB2399"/>
    <w:rsid w:val="00FB31C4"/>
    <w:rsid w:val="00FB382E"/>
    <w:rsid w:val="00FB39C4"/>
    <w:rsid w:val="00FB3BFF"/>
    <w:rsid w:val="00FB409E"/>
    <w:rsid w:val="00FB5C50"/>
    <w:rsid w:val="00FB5E60"/>
    <w:rsid w:val="00FB7052"/>
    <w:rsid w:val="00FC0620"/>
    <w:rsid w:val="00FC14B1"/>
    <w:rsid w:val="00FC1597"/>
    <w:rsid w:val="00FC1D07"/>
    <w:rsid w:val="00FC2DA1"/>
    <w:rsid w:val="00FC3175"/>
    <w:rsid w:val="00FC391E"/>
    <w:rsid w:val="00FC39FD"/>
    <w:rsid w:val="00FC3A67"/>
    <w:rsid w:val="00FC5723"/>
    <w:rsid w:val="00FC595F"/>
    <w:rsid w:val="00FC5F4D"/>
    <w:rsid w:val="00FC6726"/>
    <w:rsid w:val="00FC6A4A"/>
    <w:rsid w:val="00FC77BD"/>
    <w:rsid w:val="00FD04D2"/>
    <w:rsid w:val="00FD0513"/>
    <w:rsid w:val="00FD17C0"/>
    <w:rsid w:val="00FD243B"/>
    <w:rsid w:val="00FD2840"/>
    <w:rsid w:val="00FD2E86"/>
    <w:rsid w:val="00FD3311"/>
    <w:rsid w:val="00FD3565"/>
    <w:rsid w:val="00FD3927"/>
    <w:rsid w:val="00FD48C3"/>
    <w:rsid w:val="00FD5053"/>
    <w:rsid w:val="00FD557D"/>
    <w:rsid w:val="00FD56AB"/>
    <w:rsid w:val="00FD56EF"/>
    <w:rsid w:val="00FD59E7"/>
    <w:rsid w:val="00FD600D"/>
    <w:rsid w:val="00FD6760"/>
    <w:rsid w:val="00FD7591"/>
    <w:rsid w:val="00FD770D"/>
    <w:rsid w:val="00FE0719"/>
    <w:rsid w:val="00FE07BC"/>
    <w:rsid w:val="00FE0DE6"/>
    <w:rsid w:val="00FE1261"/>
    <w:rsid w:val="00FE1560"/>
    <w:rsid w:val="00FE1AE5"/>
    <w:rsid w:val="00FE1FDF"/>
    <w:rsid w:val="00FE2CFF"/>
    <w:rsid w:val="00FE3330"/>
    <w:rsid w:val="00FE3444"/>
    <w:rsid w:val="00FE4273"/>
    <w:rsid w:val="00FE4540"/>
    <w:rsid w:val="00FE456C"/>
    <w:rsid w:val="00FE45B9"/>
    <w:rsid w:val="00FE4824"/>
    <w:rsid w:val="00FE4862"/>
    <w:rsid w:val="00FE5516"/>
    <w:rsid w:val="00FE5720"/>
    <w:rsid w:val="00FE5C8B"/>
    <w:rsid w:val="00FE5FD6"/>
    <w:rsid w:val="00FE637A"/>
    <w:rsid w:val="00FE6753"/>
    <w:rsid w:val="00FE7464"/>
    <w:rsid w:val="00FE748E"/>
    <w:rsid w:val="00FE7D86"/>
    <w:rsid w:val="00FE7E66"/>
    <w:rsid w:val="00FF1A51"/>
    <w:rsid w:val="00FF1FC4"/>
    <w:rsid w:val="00FF2BA0"/>
    <w:rsid w:val="00FF31EE"/>
    <w:rsid w:val="00FF3E8D"/>
    <w:rsid w:val="00FF3FFA"/>
    <w:rsid w:val="00FF43A0"/>
    <w:rsid w:val="00FF517F"/>
    <w:rsid w:val="00FF5248"/>
    <w:rsid w:val="00FF5360"/>
    <w:rsid w:val="00FF54D0"/>
    <w:rsid w:val="00FF5EDA"/>
    <w:rsid w:val="00FF608F"/>
    <w:rsid w:val="020689A9"/>
    <w:rsid w:val="024F78BC"/>
    <w:rsid w:val="04CE67B6"/>
    <w:rsid w:val="056E5CD7"/>
    <w:rsid w:val="0D33E7FB"/>
    <w:rsid w:val="0F97D0D9"/>
    <w:rsid w:val="1000DBA5"/>
    <w:rsid w:val="1736B6D8"/>
    <w:rsid w:val="19D3BF4E"/>
    <w:rsid w:val="1D86A2CD"/>
    <w:rsid w:val="1DE175D4"/>
    <w:rsid w:val="238650B0"/>
    <w:rsid w:val="2874529E"/>
    <w:rsid w:val="2A08A8D5"/>
    <w:rsid w:val="2A40C4A8"/>
    <w:rsid w:val="2B54265B"/>
    <w:rsid w:val="2ED122B3"/>
    <w:rsid w:val="324FFAD5"/>
    <w:rsid w:val="325DDBAD"/>
    <w:rsid w:val="3323D6D5"/>
    <w:rsid w:val="3449127F"/>
    <w:rsid w:val="36EFA516"/>
    <w:rsid w:val="384BD86D"/>
    <w:rsid w:val="3ACD5818"/>
    <w:rsid w:val="42AC9E5B"/>
    <w:rsid w:val="43587217"/>
    <w:rsid w:val="4C60F9E2"/>
    <w:rsid w:val="4D29386B"/>
    <w:rsid w:val="4D5DBDD1"/>
    <w:rsid w:val="536E0297"/>
    <w:rsid w:val="55B843E1"/>
    <w:rsid w:val="59CDD938"/>
    <w:rsid w:val="5BDC27C8"/>
    <w:rsid w:val="5C180241"/>
    <w:rsid w:val="5D4DC01E"/>
    <w:rsid w:val="60CA3A60"/>
    <w:rsid w:val="619725F4"/>
    <w:rsid w:val="667BC434"/>
    <w:rsid w:val="70DE8260"/>
    <w:rsid w:val="7229BB6B"/>
    <w:rsid w:val="7509816E"/>
    <w:rsid w:val="786B276A"/>
    <w:rsid w:val="78799FBA"/>
    <w:rsid w:val="78947400"/>
    <w:rsid w:val="78B83DB5"/>
    <w:rsid w:val="795E2014"/>
    <w:rsid w:val="7A413800"/>
    <w:rsid w:val="7B5A7091"/>
    <w:rsid w:val="7B736CCA"/>
    <w:rsid w:val="7C3BF8A3"/>
    <w:rsid w:val="7D4AF388"/>
    <w:rsid w:val="7F5A7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08031"/>
  <w15:docId w15:val="{8A4FDDD6-0B1A-4F2F-9C56-7A596B3A0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 w:line="24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itre1">
    <w:name w:val="heading 1"/>
    <w:basedOn w:val="Normal"/>
    <w:next w:val="Normal"/>
    <w:uiPriority w:val="9"/>
    <w:qFormat/>
    <w:rsid w:val="00F36FD6"/>
    <w:pPr>
      <w:keepNext/>
      <w:keepLines/>
      <w:numPr>
        <w:numId w:val="4"/>
      </w:numPr>
      <w:spacing w:before="240" w:after="0"/>
      <w:outlineLvl w:val="0"/>
    </w:pPr>
    <w:rPr>
      <w:rFonts w:ascii="Calibri Light" w:eastAsia="Times New Roman" w:hAnsi="Calibri Light"/>
      <w:sz w:val="48"/>
      <w:szCs w:val="48"/>
      <w:lang w:val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167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81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3E8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E7C5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6F01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6F01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6F0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6F0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vision">
    <w:name w:val="Revision"/>
    <w:pPr>
      <w:spacing w:after="0" w:line="240" w:lineRule="auto"/>
    </w:pPr>
  </w:style>
  <w:style w:type="paragraph" w:styleId="Titre">
    <w:name w:val="Title"/>
    <w:basedOn w:val="Normal"/>
    <w:next w:val="Normal"/>
    <w:uiPriority w:val="10"/>
    <w:qFormat/>
    <w:pPr>
      <w:suppressAutoHyphens w:val="0"/>
      <w:spacing w:after="0" w:line="240" w:lineRule="auto"/>
      <w:contextualSpacing/>
      <w:jc w:val="both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reCar">
    <w:name w:val="Titre Car"/>
    <w:basedOn w:val="Policepardfau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ous-titre">
    <w:name w:val="Subtitle"/>
    <w:basedOn w:val="Normal"/>
    <w:next w:val="Normal"/>
    <w:uiPriority w:val="11"/>
    <w:qFormat/>
    <w:pPr>
      <w:suppressAutoHyphens w:val="0"/>
      <w:spacing w:line="247" w:lineRule="auto"/>
      <w:jc w:val="both"/>
    </w:pPr>
    <w:rPr>
      <w:rFonts w:eastAsia="Times New Roman"/>
      <w:color w:val="5A5A5A"/>
      <w:spacing w:val="15"/>
      <w:kern w:val="0"/>
    </w:rPr>
  </w:style>
  <w:style w:type="character" w:customStyle="1" w:styleId="Sous-titreCar">
    <w:name w:val="Sous-titre Car"/>
    <w:basedOn w:val="Policepardfaut"/>
    <w:rPr>
      <w:rFonts w:ascii="Calibri" w:eastAsia="Times New Roman" w:hAnsi="Calibri" w:cs="Times New Roman"/>
      <w:color w:val="5A5A5A"/>
      <w:spacing w:val="15"/>
      <w:kern w:val="0"/>
    </w:rPr>
  </w:style>
  <w:style w:type="paragraph" w:styleId="En-tt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</w:style>
  <w:style w:type="paragraph" w:styleId="Pieddepag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</w:style>
  <w:style w:type="character" w:customStyle="1" w:styleId="Titre1Car">
    <w:name w:val="Titre 1 Car"/>
    <w:basedOn w:val="Policepardfaut"/>
    <w:rPr>
      <w:rFonts w:ascii="Calibri Light" w:eastAsia="Times New Roman" w:hAnsi="Calibri Light" w:cs="Times New Roman"/>
      <w:sz w:val="48"/>
      <w:szCs w:val="48"/>
      <w:lang w:val="en-US"/>
    </w:rPr>
  </w:style>
  <w:style w:type="paragraph" w:styleId="Bibliographie">
    <w:name w:val="Bibliography"/>
    <w:basedOn w:val="Normal"/>
    <w:next w:val="Normal"/>
    <w:pPr>
      <w:tabs>
        <w:tab w:val="left" w:pos="504"/>
      </w:tabs>
      <w:spacing w:after="0" w:line="480" w:lineRule="auto"/>
      <w:ind w:left="504" w:hanging="504"/>
    </w:pPr>
  </w:style>
  <w:style w:type="paragraph" w:styleId="Notedefin">
    <w:name w:val="end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rPr>
      <w:sz w:val="20"/>
      <w:szCs w:val="20"/>
    </w:rPr>
  </w:style>
  <w:style w:type="character" w:styleId="Appeldenotedefin">
    <w:name w:val="endnote reference"/>
    <w:basedOn w:val="Policepardfaut"/>
    <w:rPr>
      <w:position w:val="0"/>
      <w:vertAlign w:val="superscript"/>
    </w:rPr>
  </w:style>
  <w:style w:type="paragraph" w:styleId="Notedebasdepage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rPr>
      <w:sz w:val="20"/>
      <w:szCs w:val="20"/>
    </w:rPr>
  </w:style>
  <w:style w:type="character" w:styleId="Appelnotedebasdep">
    <w:name w:val="footnote reference"/>
    <w:basedOn w:val="Policepardfaut"/>
    <w:rPr>
      <w:position w:val="0"/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6B5F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B5FC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B5FC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5F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5FC0"/>
    <w:rPr>
      <w:b/>
      <w:bCs/>
      <w:sz w:val="20"/>
      <w:szCs w:val="20"/>
    </w:rPr>
  </w:style>
  <w:style w:type="character" w:customStyle="1" w:styleId="markedcontent">
    <w:name w:val="markedcontent"/>
    <w:basedOn w:val="Policepardfaut"/>
    <w:rsid w:val="007F40F4"/>
  </w:style>
  <w:style w:type="paragraph" w:styleId="PrformatHTML">
    <w:name w:val="HTML Preformatted"/>
    <w:basedOn w:val="Normal"/>
    <w:link w:val="PrformatHTMLCar"/>
    <w:uiPriority w:val="99"/>
    <w:semiHidden/>
    <w:unhideWhenUsed/>
    <w:rsid w:val="00D217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2178B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0B7990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167F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styleId="Accentuation">
    <w:name w:val="Emphasis"/>
    <w:basedOn w:val="Policepardfaut"/>
    <w:uiPriority w:val="20"/>
    <w:qFormat/>
    <w:rsid w:val="00C963EC"/>
    <w:rPr>
      <w:i/>
      <w:iCs/>
    </w:rPr>
  </w:style>
  <w:style w:type="character" w:styleId="Textedelespacerserv">
    <w:name w:val="Placeholder Text"/>
    <w:basedOn w:val="Policepardfaut"/>
    <w:uiPriority w:val="99"/>
    <w:semiHidden/>
    <w:rsid w:val="000C47A8"/>
    <w:rPr>
      <w:color w:val="808080"/>
    </w:rPr>
  </w:style>
  <w:style w:type="paragraph" w:customStyle="1" w:styleId="p1">
    <w:name w:val="p1"/>
    <w:basedOn w:val="Normal"/>
    <w:rsid w:val="00421B1B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21B1B"/>
  </w:style>
  <w:style w:type="paragraph" w:customStyle="1" w:styleId="p2">
    <w:name w:val="p2"/>
    <w:basedOn w:val="Normal"/>
    <w:rsid w:val="00421B1B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8139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Lgende">
    <w:name w:val="caption"/>
    <w:basedOn w:val="Normal"/>
    <w:next w:val="Normal"/>
    <w:uiPriority w:val="35"/>
    <w:unhideWhenUsed/>
    <w:qFormat/>
    <w:rsid w:val="0023578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D82814"/>
    <w:pPr>
      <w:spacing w:after="0"/>
      <w:ind w:left="440" w:hanging="440"/>
    </w:pPr>
    <w:rPr>
      <w:rFonts w:asciiTheme="minorHAnsi" w:hAnsiTheme="minorHAnsi" w:cstheme="minorHAnsi"/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82814"/>
    <w:rPr>
      <w:color w:val="0563C1" w:themeColor="hyperlink"/>
      <w:u w:val="single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5052A"/>
    <w:pPr>
      <w:suppressAutoHyphens w:val="0"/>
      <w:autoSpaceDN/>
      <w:spacing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fr-FR"/>
    </w:rPr>
  </w:style>
  <w:style w:type="paragraph" w:styleId="TM1">
    <w:name w:val="toc 1"/>
    <w:basedOn w:val="Titre5"/>
    <w:next w:val="Normal"/>
    <w:autoRedefine/>
    <w:uiPriority w:val="39"/>
    <w:unhideWhenUsed/>
    <w:rsid w:val="007E7C56"/>
    <w:pPr>
      <w:spacing w:before="120"/>
    </w:pPr>
    <w:rPr>
      <w:rFonts w:asciiTheme="minorHAnsi" w:hAnsiTheme="minorHAnsi" w:cstheme="minorHAnsi"/>
      <w:b/>
      <w:bCs/>
      <w:iCs/>
      <w:sz w:val="28"/>
    </w:rPr>
  </w:style>
  <w:style w:type="paragraph" w:styleId="TM2">
    <w:name w:val="toc 2"/>
    <w:basedOn w:val="Normal"/>
    <w:next w:val="Normal"/>
    <w:autoRedefine/>
    <w:uiPriority w:val="39"/>
    <w:unhideWhenUsed/>
    <w:rsid w:val="00F5052A"/>
    <w:pPr>
      <w:spacing w:before="120" w:after="0"/>
      <w:ind w:left="220"/>
    </w:pPr>
    <w:rPr>
      <w:rFonts w:asciiTheme="minorHAnsi" w:hAnsiTheme="minorHAnsi" w:cstheme="minorHAnsi"/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7D2770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table" w:styleId="Grilledutableau">
    <w:name w:val="Table Grid"/>
    <w:basedOn w:val="TableauNormal"/>
    <w:uiPriority w:val="39"/>
    <w:rsid w:val="00484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4">
    <w:name w:val="toc 4"/>
    <w:basedOn w:val="Normal"/>
    <w:next w:val="Normal"/>
    <w:autoRedefine/>
    <w:uiPriority w:val="39"/>
    <w:unhideWhenUsed/>
    <w:rsid w:val="0045367C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45367C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45367C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45367C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45367C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45367C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7E7C56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eausimple3">
    <w:name w:val="Plain Table 3"/>
    <w:basedOn w:val="TableauNormal"/>
    <w:uiPriority w:val="43"/>
    <w:rsid w:val="00600A61"/>
    <w:pPr>
      <w:autoSpaceDN/>
      <w:spacing w:after="0" w:line="240" w:lineRule="auto"/>
    </w:pPr>
    <w:rPr>
      <w:rFonts w:asciiTheme="minorHAnsi" w:eastAsiaTheme="minorHAnsi" w:hAnsiTheme="minorHAnsi" w:cstheme="minorBidi"/>
      <w:kern w:val="0"/>
      <w:lang w:val="en-US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12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2F40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0A4B50"/>
    <w:pPr>
      <w:suppressAutoHyphens/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1767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EC3E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96F0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096F0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096F0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096F0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pf0">
    <w:name w:val="pf0"/>
    <w:basedOn w:val="Normal"/>
    <w:rsid w:val="00EF02BD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fr-FR"/>
    </w:rPr>
  </w:style>
  <w:style w:type="character" w:customStyle="1" w:styleId="cf01">
    <w:name w:val="cf01"/>
    <w:basedOn w:val="Policepardfaut"/>
    <w:rsid w:val="00EF02B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olicepardfaut"/>
    <w:rsid w:val="00EF02BD"/>
    <w:rPr>
      <w:rFonts w:ascii="Segoe UI" w:hAnsi="Segoe UI" w:cs="Segoe UI" w:hint="default"/>
      <w:color w:val="333666"/>
      <w:sz w:val="18"/>
      <w:szCs w:val="18"/>
    </w:rPr>
  </w:style>
  <w:style w:type="character" w:customStyle="1" w:styleId="cf21">
    <w:name w:val="cf21"/>
    <w:basedOn w:val="Policepardfaut"/>
    <w:rsid w:val="00EF02BD"/>
    <w:rPr>
      <w:rFonts w:ascii="Segoe UI" w:hAnsi="Segoe UI" w:cs="Segoe UI" w:hint="default"/>
      <w:sz w:val="18"/>
      <w:szCs w:val="18"/>
    </w:rPr>
  </w:style>
  <w:style w:type="character" w:customStyle="1" w:styleId="c9dxtc">
    <w:name w:val="c9dxtc"/>
    <w:basedOn w:val="Policepardfaut"/>
    <w:rsid w:val="00DE01DC"/>
  </w:style>
  <w:style w:type="character" w:styleId="lev">
    <w:name w:val="Strong"/>
    <w:basedOn w:val="Policepardfaut"/>
    <w:uiPriority w:val="22"/>
    <w:qFormat/>
    <w:rsid w:val="004C54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3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3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9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6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37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9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1603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3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9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89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5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3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0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397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33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4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33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4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377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4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0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2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7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3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187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47" Type="http://schemas.microsoft.com/office/2014/relationships/chartEx" Target="charts/chartEx2.xml"/><Relationship Id="rId50" Type="http://schemas.openxmlformats.org/officeDocument/2006/relationships/image" Target="media/image33.png"/><Relationship Id="rId7" Type="http://schemas.openxmlformats.org/officeDocument/2006/relationships/endnotes" Target="endnotes.xml"/><Relationship Id="rId12" Type="http://schemas.microsoft.com/office/2014/relationships/chartEx" Target="charts/chartEx1.xml"/><Relationship Id="rId46" Type="http://schemas.openxmlformats.org/officeDocument/2006/relationships/image" Target="media/image3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49" Type="http://schemas.microsoft.com/office/2014/relationships/chartEx" Target="charts/chartEx3.xml"/><Relationship Id="rId10" Type="http://schemas.openxmlformats.org/officeDocument/2006/relationships/image" Target="media/image3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48" Type="http://schemas.openxmlformats.org/officeDocument/2006/relationships/image" Target="media/image32.png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https://d.docs.live.net/6574f65f345b7c00/Bureau/mit/DATA_ARTICLE/mit_plume/analysis.xlsx" TargetMode="External"/></Relationships>
</file>

<file path=word/charts/_rels/chartEx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https://d.docs.live.net/6574f65f345b7c00/Bureau/mit/DATA_ARTICLE/mit_plume/analysis.xlsx" TargetMode="External"/></Relationships>
</file>

<file path=word/charts/_rels/chartEx3.xml.rels><?xml version="1.0" encoding="UTF-8" standalone="yes"?>
<Relationships xmlns="http://schemas.openxmlformats.org/package/2006/relationships"><Relationship Id="rId3" Type="http://schemas.microsoft.com/office/2011/relationships/chartColorStyle" Target="colors3.xml"/><Relationship Id="rId2" Type="http://schemas.microsoft.com/office/2011/relationships/chartStyle" Target="style3.xml"/><Relationship Id="rId1" Type="http://schemas.openxmlformats.org/officeDocument/2006/relationships/oleObject" Target="https://d.docs.live.net/6574f65f345b7c00/Bureau/mit/DATA_ARTICLE/mit_plume/analysis.xlsx" TargetMode="External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Tabelle1!$C$49:$C$348</cx:f>
        <cx:lvl ptCount="300" formatCode="0,00E+00">
          <cx:pt idx="0">1</cx:pt>
          <cx:pt idx="1">0.84999999999999898</cx:pt>
          <cx:pt idx="2">0.93999999999999895</cx:pt>
          <cx:pt idx="3">0.83999999999999897</cx:pt>
          <cx:pt idx="4">0.89000000000000001</cx:pt>
          <cx:pt idx="5">0.90000000000000002</cx:pt>
          <cx:pt idx="6">0.80000000000000004</cx:pt>
          <cx:pt idx="7">0.89000000000000001</cx:pt>
          <cx:pt idx="8">0.85999999999999899</cx:pt>
          <cx:pt idx="9">0.90000000000000002</cx:pt>
          <cx:pt idx="10">0.84999999999999898</cx:pt>
          <cx:pt idx="11">0.95999999999999897</cx:pt>
          <cx:pt idx="12">0.84999999999999898</cx:pt>
          <cx:pt idx="13">0.93999999999999895</cx:pt>
          <cx:pt idx="14">0.85999999999999899</cx:pt>
          <cx:pt idx="15">0.83999999999999897</cx:pt>
          <cx:pt idx="16">0.869999999999999</cx:pt>
          <cx:pt idx="17">0.82999999999999896</cx:pt>
          <cx:pt idx="18">0.85999999999999899</cx:pt>
          <cx:pt idx="19">0.83999999999999897</cx:pt>
          <cx:pt idx="20">0.95999999999999897</cx:pt>
          <cx:pt idx="21">0.93000000000000005</cx:pt>
          <cx:pt idx="22">0.90000000000000002</cx:pt>
          <cx:pt idx="23">0.90000000000000002</cx:pt>
          <cx:pt idx="24">0.869999999999999</cx:pt>
          <cx:pt idx="25">0.869999999999999</cx:pt>
          <cx:pt idx="26">0.90000000000000002</cx:pt>
          <cx:pt idx="27">0.78000000000000003</cx:pt>
          <cx:pt idx="28">0.85999999999999899</cx:pt>
          <cx:pt idx="29">0.83999999999999897</cx:pt>
          <cx:pt idx="30">0.83999999999999897</cx:pt>
          <cx:pt idx="31">0.85999999999999899</cx:pt>
          <cx:pt idx="32">0.89000000000000001</cx:pt>
          <cx:pt idx="33">0.83999999999999897</cx:pt>
          <cx:pt idx="34">0.95999999999999897</cx:pt>
          <cx:pt idx="35">0.83999999999999897</cx:pt>
          <cx:pt idx="36">0.84999999999999898</cx:pt>
          <cx:pt idx="37">0.90000000000000002</cx:pt>
          <cx:pt idx="38">0.83999999999999897</cx:pt>
          <cx:pt idx="39">0.85999999999999899</cx:pt>
          <cx:pt idx="40">0.81000000000000005</cx:pt>
          <cx:pt idx="41">0.90000000000000002</cx:pt>
          <cx:pt idx="42">0.83999999999999897</cx:pt>
          <cx:pt idx="43">0.90000000000000002</cx:pt>
          <cx:pt idx="44">0.95999999999999897</cx:pt>
          <cx:pt idx="45">0.83999999999999897</cx:pt>
          <cx:pt idx="46">0.80000000000000004</cx:pt>
          <cx:pt idx="47">0.79000000000000004</cx:pt>
          <cx:pt idx="48">0.79000000000000004</cx:pt>
          <cx:pt idx="49">0.82999999999999896</cx:pt>
          <cx:pt idx="50">0.94999999999999896</cx:pt>
          <cx:pt idx="51">0.90000000000000002</cx:pt>
          <cx:pt idx="52">0.90000000000000002</cx:pt>
          <cx:pt idx="53">0.95999999999999897</cx:pt>
          <cx:pt idx="54">0.90000000000000002</cx:pt>
          <cx:pt idx="55">0.869999999999999</cx:pt>
          <cx:pt idx="56">0.91000000000000003</cx:pt>
          <cx:pt idx="57">0.85999999999999899</cx:pt>
          <cx:pt idx="58">0.94999999999999896</cx:pt>
          <cx:pt idx="59">0.90000000000000002</cx:pt>
          <cx:pt idx="60">0.85999999999999899</cx:pt>
          <cx:pt idx="61">0.869999999999999</cx:pt>
          <cx:pt idx="62">0.85999999999999899</cx:pt>
          <cx:pt idx="63">0.869999999999999</cx:pt>
          <cx:pt idx="64">0.85999999999999899</cx:pt>
          <cx:pt idx="65">0.83999999999999897</cx:pt>
          <cx:pt idx="66">0.90000000000000002</cx:pt>
          <cx:pt idx="67">0.93999999999999895</cx:pt>
          <cx:pt idx="68">0.81000000000000005</cx:pt>
          <cx:pt idx="69">0.84999999999999898</cx:pt>
          <cx:pt idx="70">0.93999999999999895</cx:pt>
          <cx:pt idx="71">0.869999999999999</cx:pt>
          <cx:pt idx="72">0.83999999999999897</cx:pt>
          <cx:pt idx="73">0.83999999999999897</cx:pt>
          <cx:pt idx="74">0.95999999999999897</cx:pt>
          <cx:pt idx="75">0.83999999999999897</cx:pt>
          <cx:pt idx="76">0.85999999999999899</cx:pt>
          <cx:pt idx="77">0.79000000000000004</cx:pt>
          <cx:pt idx="78">0.85999999999999899</cx:pt>
          <cx:pt idx="79">0.89000000000000001</cx:pt>
          <cx:pt idx="80">0.82999999999999896</cx:pt>
          <cx:pt idx="81">0.83999999999999897</cx:pt>
          <cx:pt idx="82">0.85999999999999899</cx:pt>
          <cx:pt idx="83">0.80000000000000004</cx:pt>
          <cx:pt idx="84">0.78000000000000003</cx:pt>
          <cx:pt idx="85">0.81000000000000005</cx:pt>
          <cx:pt idx="86">0.869999999999999</cx:pt>
          <cx:pt idx="87">0.81999999999999895</cx:pt>
          <cx:pt idx="88">0.85999999999999899</cx:pt>
          <cx:pt idx="89">0.83999999999999897</cx:pt>
          <cx:pt idx="90">0.83999999999999897</cx:pt>
          <cx:pt idx="91">0.82999999999999896</cx:pt>
          <cx:pt idx="92">0.90000000000000002</cx:pt>
          <cx:pt idx="93">0.85999999999999899</cx:pt>
          <cx:pt idx="94">0.90000000000000002</cx:pt>
          <cx:pt idx="95">0.93000000000000005</cx:pt>
          <cx:pt idx="96">0.84999999999999898</cx:pt>
          <cx:pt idx="97">0.83999999999999897</cx:pt>
          <cx:pt idx="98">0.95999999999999897</cx:pt>
          <cx:pt idx="99">0.83999999999999897</cx:pt>
          <cx:pt idx="100">0.85999999999999899</cx:pt>
          <cx:pt idx="101">0.84999999999999898</cx:pt>
          <cx:pt idx="102">0.93999999999999895</cx:pt>
          <cx:pt idx="103">0.90000000000000002</cx:pt>
          <cx:pt idx="104">0.89000000000000001</cx:pt>
          <cx:pt idx="105">0.95999999999999897</cx:pt>
          <cx:pt idx="106">0.93999999999999895</cx:pt>
          <cx:pt idx="107">0.93999999999999895</cx:pt>
          <cx:pt idx="108">0.82999999999999896</cx:pt>
          <cx:pt idx="109">0.83999999999999897</cx:pt>
          <cx:pt idx="110">0.93999999999999895</cx:pt>
          <cx:pt idx="111">0.93000000000000005</cx:pt>
          <cx:pt idx="112">0.95999999999999897</cx:pt>
          <cx:pt idx="113">0.90000000000000002</cx:pt>
          <cx:pt idx="114">0.85999999999999899</cx:pt>
          <cx:pt idx="115">0.93000000000000005</cx:pt>
          <cx:pt idx="116">0.78000000000000003</cx:pt>
          <cx:pt idx="117">0.95999999999999897</cx:pt>
          <cx:pt idx="118">0.78000000000000003</cx:pt>
          <cx:pt idx="119">0.95999999999999897</cx:pt>
          <cx:pt idx="120">0.90000000000000002</cx:pt>
          <cx:pt idx="121">0.95999999999999897</cx:pt>
          <cx:pt idx="122">0.89000000000000001</cx:pt>
          <cx:pt idx="123">0.84999999999999898</cx:pt>
          <cx:pt idx="124">0.80000000000000004</cx:pt>
          <cx:pt idx="125">0.90000000000000002</cx:pt>
          <cx:pt idx="126">0.85999999999999899</cx:pt>
          <cx:pt idx="127">0.90000000000000002</cx:pt>
          <cx:pt idx="128">0.90000000000000002</cx:pt>
          <cx:pt idx="129">0.85999999999999899</cx:pt>
          <cx:pt idx="130">0.81000000000000005</cx:pt>
          <cx:pt idx="131">0.90000000000000002</cx:pt>
          <cx:pt idx="132">0.90000000000000002</cx:pt>
          <cx:pt idx="133">0.77000000000000002</cx:pt>
          <cx:pt idx="134">0.95999999999999897</cx:pt>
          <cx:pt idx="135">0.89000000000000001</cx:pt>
          <cx:pt idx="136">0.90000000000000002</cx:pt>
          <cx:pt idx="137">0.93999999999999895</cx:pt>
          <cx:pt idx="138">0.90000000000000002</cx:pt>
          <cx:pt idx="139">0.84999999999999898</cx:pt>
          <cx:pt idx="140">0.95999999999999897</cx:pt>
          <cx:pt idx="141">0.89000000000000001</cx:pt>
          <cx:pt idx="142">0.84999999999999898</cx:pt>
          <cx:pt idx="143">0.83999999999999897</cx:pt>
          <cx:pt idx="144">0.83999999999999897</cx:pt>
          <cx:pt idx="145">0.89000000000000001</cx:pt>
          <cx:pt idx="146">0.89000000000000001</cx:pt>
          <cx:pt idx="147">0.869999999999999</cx:pt>
          <cx:pt idx="148">0.83999999999999897</cx:pt>
          <cx:pt idx="149">0.90000000000000002</cx:pt>
          <cx:pt idx="150">0.83999999999999897</cx:pt>
          <cx:pt idx="151">0.95999999999999897</cx:pt>
          <cx:pt idx="152">0.89000000000000001</cx:pt>
          <cx:pt idx="153">0.90000000000000002</cx:pt>
          <cx:pt idx="154">0.80000000000000004</cx:pt>
          <cx:pt idx="155">0.94999999999999896</cx:pt>
          <cx:pt idx="156">0.90000000000000002</cx:pt>
          <cx:pt idx="157">0.90000000000000002</cx:pt>
          <cx:pt idx="158">0.90000000000000002</cx:pt>
          <cx:pt idx="159">0.84999999999999898</cx:pt>
          <cx:pt idx="160">0.93000000000000005</cx:pt>
          <cx:pt idx="161">0.79000000000000004</cx:pt>
          <cx:pt idx="162">0.85999999999999899</cx:pt>
          <cx:pt idx="163">0.85999999999999899</cx:pt>
          <cx:pt idx="164">0.85999999999999899</cx:pt>
          <cx:pt idx="165">0.84999999999999898</cx:pt>
          <cx:pt idx="166">0.869999999999999</cx:pt>
          <cx:pt idx="167">0.88</cx:pt>
          <cx:pt idx="168">0.90000000000000002</cx:pt>
          <cx:pt idx="169">0.85999999999999899</cx:pt>
          <cx:pt idx="170">0.95999999999999897</cx:pt>
          <cx:pt idx="171">0.869999999999999</cx:pt>
          <cx:pt idx="172">0.83999999999999897</cx:pt>
          <cx:pt idx="173">0.90000000000000002</cx:pt>
          <cx:pt idx="174">0.95999999999999897</cx:pt>
          <cx:pt idx="175">0.95999999999999897</cx:pt>
          <cx:pt idx="176">0.85999999999999899</cx:pt>
          <cx:pt idx="177">0.93000000000000005</cx:pt>
          <cx:pt idx="178">0.90000000000000002</cx:pt>
          <cx:pt idx="179">0.83999999999999897</cx:pt>
          <cx:pt idx="180">0.90000000000000002</cx:pt>
          <cx:pt idx="181">0.95999999999999897</cx:pt>
          <cx:pt idx="182">0.81000000000000005</cx:pt>
          <cx:pt idx="183">0.85999999999999899</cx:pt>
          <cx:pt idx="184">0.90000000000000002</cx:pt>
          <cx:pt idx="185">0.95999999999999897</cx:pt>
          <cx:pt idx="186">0.85999999999999899</cx:pt>
          <cx:pt idx="187">0.83999999999999897</cx:pt>
          <cx:pt idx="188">0.83999999999999897</cx:pt>
          <cx:pt idx="189">0.91000000000000003</cx:pt>
          <cx:pt idx="190">0.93999999999999895</cx:pt>
          <cx:pt idx="191">0.77000000000000002</cx:pt>
          <cx:pt idx="192">0.84999999999999898</cx:pt>
          <cx:pt idx="193">0.80000000000000004</cx:pt>
          <cx:pt idx="194">0.81999999999999895</cx:pt>
          <cx:pt idx="195">0.83999999999999897</cx:pt>
          <cx:pt idx="196">0.93000000000000005</cx:pt>
          <cx:pt idx="197">0.83999999999999897</cx:pt>
          <cx:pt idx="198">0.89000000000000001</cx:pt>
          <cx:pt idx="199">0.90000000000000002</cx:pt>
          <cx:pt idx="200">0.80000000000000004</cx:pt>
          <cx:pt idx="201">0.95999999999999897</cx:pt>
          <cx:pt idx="202">0.89000000000000001</cx:pt>
          <cx:pt idx="203">0.95999999999999897</cx:pt>
          <cx:pt idx="204">0.89000000000000001</cx:pt>
          <cx:pt idx="205">0.89000000000000001</cx:pt>
          <cx:pt idx="206">0.85999999999999899</cx:pt>
          <cx:pt idx="207">0.93000000000000005</cx:pt>
          <cx:pt idx="208">0.90000000000000002</cx:pt>
          <cx:pt idx="209">0.83999999999999897</cx:pt>
          <cx:pt idx="210">0.78000000000000003</cx:pt>
          <cx:pt idx="211">0.83999999999999897</cx:pt>
          <cx:pt idx="212">0.93999999999999895</cx:pt>
          <cx:pt idx="213">0.79000000000000004</cx:pt>
          <cx:pt idx="214">0.90000000000000002</cx:pt>
          <cx:pt idx="215">0.85999999999999899</cx:pt>
          <cx:pt idx="216">0.95999999999999897</cx:pt>
          <cx:pt idx="217">0.84999999999999898</cx:pt>
          <cx:pt idx="218">0.869999999999999</cx:pt>
          <cx:pt idx="219">0.869999999999999</cx:pt>
          <cx:pt idx="220">0.90000000000000002</cx:pt>
          <cx:pt idx="221">0.89000000000000001</cx:pt>
          <cx:pt idx="222">0.81000000000000005</cx:pt>
          <cx:pt idx="223">0.83999999999999897</cx:pt>
          <cx:pt idx="224">0.93000000000000005</cx:pt>
          <cx:pt idx="225">0.83999999999999897</cx:pt>
          <cx:pt idx="226">0.869999999999999</cx:pt>
          <cx:pt idx="227">0.90000000000000002</cx:pt>
          <cx:pt idx="228">0.81000000000000005</cx:pt>
          <cx:pt idx="229">0.90000000000000002</cx:pt>
          <cx:pt idx="230">0.89000000000000001</cx:pt>
          <cx:pt idx="231">0.81999999999999895</cx:pt>
          <cx:pt idx="232">0.95999999999999897</cx:pt>
          <cx:pt idx="233">0.85999999999999899</cx:pt>
          <cx:pt idx="234">0.92000000000000004</cx:pt>
          <cx:pt idx="235">0.83999999999999897</cx:pt>
          <cx:pt idx="236">0.89000000000000001</cx:pt>
          <cx:pt idx="237">0.85999999999999899</cx:pt>
          <cx:pt idx="238">0.90000000000000002</cx:pt>
          <cx:pt idx="239">0.93999999999999895</cx:pt>
          <cx:pt idx="240">0.95999999999999897</cx:pt>
          <cx:pt idx="241">0.83999999999999897</cx:pt>
          <cx:pt idx="242">0.83999999999999897</cx:pt>
          <cx:pt idx="243">0.95999999999999897</cx:pt>
          <cx:pt idx="244">0.90000000000000002</cx:pt>
          <cx:pt idx="245">0.90000000000000002</cx:pt>
          <cx:pt idx="246">0.89000000000000001</cx:pt>
          <cx:pt idx="247">0.88</cx:pt>
          <cx:pt idx="248">0.88</cx:pt>
          <cx:pt idx="249">0.95999999999999897</cx:pt>
          <cx:pt idx="250">0.89000000000000001</cx:pt>
          <cx:pt idx="251">0.89000000000000001</cx:pt>
          <cx:pt idx="252">0.79000000000000004</cx:pt>
          <cx:pt idx="253">0.95999999999999897</cx:pt>
          <cx:pt idx="254">0.84999999999999898</cx:pt>
          <cx:pt idx="255">0.93000000000000005</cx:pt>
          <cx:pt idx="256">0.90000000000000002</cx:pt>
          <cx:pt idx="257">0.95999999999999897</cx:pt>
          <cx:pt idx="258">0.85999999999999899</cx:pt>
          <cx:pt idx="259">0.93999999999999895</cx:pt>
          <cx:pt idx="260">0.94999999999999896</cx:pt>
          <cx:pt idx="261">0.79000000000000004</cx:pt>
          <cx:pt idx="262">0.90000000000000002</cx:pt>
          <cx:pt idx="263">0.95999999999999897</cx:pt>
          <cx:pt idx="264">0.95999999999999897</cx:pt>
          <cx:pt idx="265">0.89000000000000001</cx:pt>
          <cx:pt idx="266">0.93999999999999895</cx:pt>
          <cx:pt idx="267">0.95999999999999897</cx:pt>
          <cx:pt idx="268">0.90000000000000002</cx:pt>
          <cx:pt idx="269">0.95999999999999897</cx:pt>
          <cx:pt idx="270">0.93999999999999895</cx:pt>
          <cx:pt idx="271">0.90000000000000002</cx:pt>
          <cx:pt idx="272">0.90000000000000002</cx:pt>
          <cx:pt idx="273">0.88</cx:pt>
          <cx:pt idx="274">0.90000000000000002</cx:pt>
          <cx:pt idx="275">0.93999999999999895</cx:pt>
          <cx:pt idx="276">0.93999999999999895</cx:pt>
          <cx:pt idx="277">0.89000000000000001</cx:pt>
          <cx:pt idx="278">0.95999999999999897</cx:pt>
          <cx:pt idx="279">0.88</cx:pt>
          <cx:pt idx="280">0.83999999999999897</cx:pt>
          <cx:pt idx="281">0.85999999999999899</cx:pt>
          <cx:pt idx="282">0.84999999999999898</cx:pt>
          <cx:pt idx="283">0.82999999999999896</cx:pt>
          <cx:pt idx="284">0.90000000000000002</cx:pt>
          <cx:pt idx="285">0.90000000000000002</cx:pt>
          <cx:pt idx="286">0.93000000000000005</cx:pt>
          <cx:pt idx="287">0.95999999999999897</cx:pt>
          <cx:pt idx="288">0.78000000000000003</cx:pt>
          <cx:pt idx="289">0.83999999999999897</cx:pt>
          <cx:pt idx="290">0.90000000000000002</cx:pt>
          <cx:pt idx="291">0.93999999999999895</cx:pt>
          <cx:pt idx="292">0.83999999999999897</cx:pt>
          <cx:pt idx="293">0.93000000000000005</cx:pt>
          <cx:pt idx="294">0.90000000000000002</cx:pt>
          <cx:pt idx="295">0.84999999999999898</cx:pt>
          <cx:pt idx="296">0.90000000000000002</cx:pt>
          <cx:pt idx="297">0.89000000000000001</cx:pt>
          <cx:pt idx="298">0</cx:pt>
          <cx:pt idx="299">0.95999999999999897</cx:pt>
        </cx:lvl>
      </cx:numDim>
    </cx:data>
  </cx:chartData>
  <cx:chart>
    <cx:title pos="t" align="ctr" overlay="0">
      <cx:tx>
        <cx:txData>
          <cx:v>Homogeneous network R2 list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fr-FR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Homogeneous network R2 list</a:t>
          </a:r>
        </a:p>
      </cx:txPr>
    </cx:title>
    <cx:plotArea>
      <cx:plotAreaRegion>
        <cx:series layoutId="clusteredColumn" uniqueId="{72FFB4FD-DD2C-428F-91A1-203A21CBAAE2}">
          <cx:dataId val="0"/>
          <cx:layoutPr>
            <cx:binning intervalClosed="r">
              <cx:binCount val="50"/>
            </cx:binning>
          </cx:layoutPr>
        </cx:series>
      </cx:plotAreaRegion>
      <cx:axis id="0">
        <cx:catScaling gapWidth="0"/>
        <cx:tickLabels/>
        <cx:numFmt formatCode="# ##0,00" sourceLinked="0"/>
      </cx:axis>
      <cx:axis id="1">
        <cx:valScaling/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2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Tabelle1!$B$49:$B$348</cx:f>
        <cx:lvl ptCount="300" formatCode="0,00E+00">
          <cx:pt idx="0">1</cx:pt>
          <cx:pt idx="1">0.93999999999999895</cx:pt>
          <cx:pt idx="2">0.84999999999999898</cx:pt>
          <cx:pt idx="3">0.22</cx:pt>
          <cx:pt idx="4">0.93000000000000005</cx:pt>
          <cx:pt idx="5">0.34000000000000002</cx:pt>
          <cx:pt idx="6">0.91000000000000003</cx:pt>
          <cx:pt idx="7">0.92000000000000004</cx:pt>
          <cx:pt idx="8">0.95999999999999897</cx:pt>
          <cx:pt idx="9">0.96999999999999897</cx:pt>
          <cx:pt idx="10">0.23999999999999899</cx:pt>
          <cx:pt idx="11">0.92000000000000004</cx:pt>
          <cx:pt idx="12">0.93999999999999895</cx:pt>
          <cx:pt idx="13">0.73999999999999899</cx:pt>
          <cx:pt idx="14">0.94999999999999896</cx:pt>
          <cx:pt idx="15">0.91000000000000003</cx:pt>
          <cx:pt idx="16">0.91000000000000003</cx:pt>
          <cx:pt idx="17">0.90000000000000002</cx:pt>
          <cx:pt idx="18">0.96999999999999897</cx:pt>
          <cx:pt idx="19">0.149999999999999</cx:pt>
          <cx:pt idx="20">0.93000000000000005</cx:pt>
          <cx:pt idx="21">0.89000000000000001</cx:pt>
          <cx:pt idx="22">0.93000000000000005</cx:pt>
          <cx:pt idx="23">0.869999999999999</cx:pt>
          <cx:pt idx="24">0.93000000000000005</cx:pt>
          <cx:pt idx="25">0.92000000000000004</cx:pt>
          <cx:pt idx="26">0.94999999999999896</cx:pt>
          <cx:pt idx="27">0.94999999999999896</cx:pt>
          <cx:pt idx="28">0.96999999999999897</cx:pt>
          <cx:pt idx="29">0.94999999999999896</cx:pt>
          <cx:pt idx="30">0.94999999999999896</cx:pt>
          <cx:pt idx="31">0.94999999999999896</cx:pt>
          <cx:pt idx="32">0.72999999999999898</cx:pt>
          <cx:pt idx="33">0.93000000000000005</cx:pt>
          <cx:pt idx="34">0.94999999999999896</cx:pt>
          <cx:pt idx="35">0.17000000000000001</cx:pt>
          <cx:pt idx="36">0.96999999999999897</cx:pt>
          <cx:pt idx="37">0.92000000000000004</cx:pt>
          <cx:pt idx="38">0.93999999999999895</cx:pt>
          <cx:pt idx="39">0.96999999999999897</cx:pt>
          <cx:pt idx="40">0.91000000000000003</cx:pt>
          <cx:pt idx="41">0.92000000000000004</cx:pt>
          <cx:pt idx="42">0.94999999999999896</cx:pt>
          <cx:pt idx="43">0.95999999999999897</cx:pt>
          <cx:pt idx="44">0.90000000000000002</cx:pt>
          <cx:pt idx="45">0.96999999999999897</cx:pt>
          <cx:pt idx="46">0.94999999999999896</cx:pt>
          <cx:pt idx="47">0.91000000000000003</cx:pt>
          <cx:pt idx="48">0.94999999999999896</cx:pt>
          <cx:pt idx="49">0.94999999999999896</cx:pt>
          <cx:pt idx="50">0.93999999999999895</cx:pt>
          <cx:pt idx="51">0.94999999999999896</cx:pt>
          <cx:pt idx="52">0.93999999999999895</cx:pt>
          <cx:pt idx="53">0.91000000000000003</cx:pt>
          <cx:pt idx="54">0.95999999999999897</cx:pt>
          <cx:pt idx="55">0.23999999999999899</cx:pt>
          <cx:pt idx="56">0.94999999999999896</cx:pt>
          <cx:pt idx="57">0.96999999999999897</cx:pt>
          <cx:pt idx="58">0.71999999999999897</cx:pt>
          <cx:pt idx="59">0.96999999999999897</cx:pt>
          <cx:pt idx="60">0.96999999999999897</cx:pt>
          <cx:pt idx="61">0.93999999999999895</cx:pt>
          <cx:pt idx="62">0.96999999999999897</cx:pt>
          <cx:pt idx="63">0.93999999999999895</cx:pt>
          <cx:pt idx="64">0.94999999999999896</cx:pt>
          <cx:pt idx="65">0.91000000000000003</cx:pt>
          <cx:pt idx="66">0.95999999999999897</cx:pt>
          <cx:pt idx="67">0.83999999999999897</cx:pt>
          <cx:pt idx="68">0.93999999999999895</cx:pt>
          <cx:pt idx="69">0.95999999999999897</cx:pt>
          <cx:pt idx="70">0.93000000000000005</cx:pt>
          <cx:pt idx="71">0.92000000000000004</cx:pt>
          <cx:pt idx="72">0.91000000000000003</cx:pt>
          <cx:pt idx="73">0.91000000000000003</cx:pt>
          <cx:pt idx="74">0.91000000000000003</cx:pt>
          <cx:pt idx="75">0.91000000000000003</cx:pt>
          <cx:pt idx="76">0.95999999999999897</cx:pt>
          <cx:pt idx="77">0.94999999999999896</cx:pt>
          <cx:pt idx="78">0.23999999999999899</cx:pt>
          <cx:pt idx="79">0.91000000000000003</cx:pt>
          <cx:pt idx="80">0.93999999999999895</cx:pt>
          <cx:pt idx="81">0.17000000000000001</cx:pt>
          <cx:pt idx="82">0.95999999999999897</cx:pt>
          <cx:pt idx="83">0.94999999999999896</cx:pt>
          <cx:pt idx="84">0.93000000000000005</cx:pt>
          <cx:pt idx="85">0.91000000000000003</cx:pt>
          <cx:pt idx="86">0.88</cx:pt>
          <cx:pt idx="87">0.91000000000000003</cx:pt>
          <cx:pt idx="88">0.96999999999999897</cx:pt>
          <cx:pt idx="89">0.95999999999999897</cx:pt>
          <cx:pt idx="90">0.94999999999999896</cx:pt>
          <cx:pt idx="91">0.91000000000000003</cx:pt>
          <cx:pt idx="92">0.94999999999999896</cx:pt>
          <cx:pt idx="93">0.96999999999999897</cx:pt>
          <cx:pt idx="94">0.95999999999999897</cx:pt>
          <cx:pt idx="95">0.91000000000000003</cx:pt>
          <cx:pt idx="96">0.92000000000000004</cx:pt>
          <cx:pt idx="97">0.13</cx:pt>
          <cx:pt idx="98">0.93999999999999895</cx:pt>
          <cx:pt idx="99">0.17000000000000001</cx:pt>
          <cx:pt idx="100">0.94999999999999896</cx:pt>
          <cx:pt idx="101">0.96999999999999897</cx:pt>
          <cx:pt idx="102">0.85999999999999899</cx:pt>
          <cx:pt idx="103">0.96999999999999897</cx:pt>
          <cx:pt idx="104">0.92000000000000004</cx:pt>
          <cx:pt idx="105">0.93999999999999895</cx:pt>
          <cx:pt idx="106">0.89000000000000001</cx:pt>
          <cx:pt idx="107">0.89000000000000001</cx:pt>
          <cx:pt idx="108">0.91000000000000003</cx:pt>
          <cx:pt idx="109">0.91000000000000003</cx:pt>
          <cx:pt idx="110">0.869999999999999</cx:pt>
          <cx:pt idx="111">0.73999999999999899</cx:pt>
          <cx:pt idx="112">0.90000000000000002</cx:pt>
          <cx:pt idx="113">0.95999999999999897</cx:pt>
          <cx:pt idx="114">0.96999999999999897</cx:pt>
          <cx:pt idx="115">0.79000000000000004</cx:pt>
          <cx:pt idx="116">0.94999999999999896</cx:pt>
          <cx:pt idx="117">0.92000000000000004</cx:pt>
          <cx:pt idx="118">0.94999999999999896</cx:pt>
          <cx:pt idx="119">0.93000000000000005</cx:pt>
          <cx:pt idx="120">0.95999999999999897</cx:pt>
          <cx:pt idx="121">0.92000000000000004</cx:pt>
          <cx:pt idx="122">0.89000000000000001</cx:pt>
          <cx:pt idx="123">0.93999999999999895</cx:pt>
          <cx:pt idx="124">0.94999999999999896</cx:pt>
          <cx:pt idx="125">0.95999999999999897</cx:pt>
          <cx:pt idx="126">0.95999999999999897</cx:pt>
          <cx:pt idx="127">0.81000000000000005</cx:pt>
          <cx:pt idx="128">0.95999999999999897</cx:pt>
          <cx:pt idx="129">0.96999999999999897</cx:pt>
          <cx:pt idx="130">0.93999999999999895</cx:pt>
          <cx:pt idx="131">0.040000000000000001</cx:pt>
          <cx:pt idx="132">0.029999999999999898</cx:pt>
          <cx:pt idx="133">0.029999999999999898</cx:pt>
          <cx:pt idx="134">0.91000000000000003</cx:pt>
          <cx:pt idx="135">0.34000000000000002</cx:pt>
          <cx:pt idx="136">0.94999999999999896</cx:pt>
          <cx:pt idx="137">0.92000000000000004</cx:pt>
          <cx:pt idx="138">0.92000000000000004</cx:pt>
          <cx:pt idx="139">0.93999999999999895</cx:pt>
          <cx:pt idx="140">0.93000000000000005</cx:pt>
          <cx:pt idx="141">0.91000000000000003</cx:pt>
          <cx:pt idx="142">0.96999999999999897</cx:pt>
          <cx:pt idx="143">0.91000000000000003</cx:pt>
          <cx:pt idx="144">0.93000000000000005</cx:pt>
          <cx:pt idx="145">0.01</cx:pt>
          <cx:pt idx="146">0.90000000000000002</cx:pt>
          <cx:pt idx="147">0.94999999999999896</cx:pt>
          <cx:pt idx="148">0.91000000000000003</cx:pt>
          <cx:pt idx="149">0.92000000000000004</cx:pt>
          <cx:pt idx="150">0.19</cx:pt>
          <cx:pt idx="151">0.93000000000000005</cx:pt>
          <cx:pt idx="152">0.92000000000000004</cx:pt>
          <cx:pt idx="153">0.93000000000000005</cx:pt>
          <cx:pt idx="154">0.95999999999999897</cx:pt>
          <cx:pt idx="155">0.92000000000000004</cx:pt>
          <cx:pt idx="156">0.95999999999999897</cx:pt>
          <cx:pt idx="157">0.94999999999999896</cx:pt>
          <cx:pt idx="158">0.93999999999999895</cx:pt>
          <cx:pt idx="159">0.93999999999999895</cx:pt>
          <cx:pt idx="160">0.92000000000000004</cx:pt>
          <cx:pt idx="161">0.94999999999999896</cx:pt>
          <cx:pt idx="162">0.96999999999999897</cx:pt>
          <cx:pt idx="163">0.94999999999999896</cx:pt>
          <cx:pt idx="164">0.94999999999999896</cx:pt>
          <cx:pt idx="165">0.96999999999999897</cx:pt>
          <cx:pt idx="166">0.94999999999999896</cx:pt>
          <cx:pt idx="167">0.95999999999999897</cx:pt>
          <cx:pt idx="168">0.94999999999999896</cx:pt>
          <cx:pt idx="169">0.92000000000000004</cx:pt>
          <cx:pt idx="170">0.92000000000000004</cx:pt>
          <cx:pt idx="171">0.25</cx:pt>
          <cx:pt idx="172">0.94999999999999896</cx:pt>
          <cx:pt idx="173">0.84999999999999898</cx:pt>
          <cx:pt idx="174">0.02</cx:pt>
          <cx:pt idx="175">0.90000000000000002</cx:pt>
          <cx:pt idx="176">0.96999999999999897</cx:pt>
          <cx:pt idx="177">0.77000000000000002</cx:pt>
          <cx:pt idx="178">0.60999999999999899</cx:pt>
          <cx:pt idx="179">0.94999999999999896</cx:pt>
          <cx:pt idx="180">0.89000000000000001</cx:pt>
          <cx:pt idx="181">0.93999999999999895</cx:pt>
          <cx:pt idx="182">0.93999999999999895</cx:pt>
          <cx:pt idx="183">0.94999999999999896</cx:pt>
          <cx:pt idx="184">0.94999999999999896</cx:pt>
          <cx:pt idx="185">0.94999999999999896</cx:pt>
          <cx:pt idx="186">0.95999999999999897</cx:pt>
          <cx:pt idx="187">0.96999999999999897</cx:pt>
          <cx:pt idx="188">0.92000000000000004</cx:pt>
          <cx:pt idx="189">0.77000000000000002</cx:pt>
          <cx:pt idx="190">0.92000000000000004</cx:pt>
          <cx:pt idx="191">0.029999999999999898</cx:pt>
          <cx:pt idx="192">0.95999999999999897</cx:pt>
          <cx:pt idx="193">0.94999999999999896</cx:pt>
          <cx:pt idx="194">0.94999999999999896</cx:pt>
          <cx:pt idx="195">0.91000000000000003</cx:pt>
          <cx:pt idx="196">0.93000000000000005</cx:pt>
          <cx:pt idx="197">0.91000000000000003</cx:pt>
          <cx:pt idx="198">0.91000000000000003</cx:pt>
          <cx:pt idx="199">0.96999999999999897</cx:pt>
          <cx:pt idx="200">0.94999999999999896</cx:pt>
          <cx:pt idx="201">0.029999999999999898</cx:pt>
          <cx:pt idx="202">0.93999999999999895</cx:pt>
          <cx:pt idx="203">0.89000000000000001</cx:pt>
          <cx:pt idx="204">0.33000000000000002</cx:pt>
          <cx:pt idx="205">0.94999999999999896</cx:pt>
          <cx:pt idx="206">0.95999999999999897</cx:pt>
          <cx:pt idx="207">0.93000000000000005</cx:pt>
          <cx:pt idx="208">0.95999999999999897</cx:pt>
          <cx:pt idx="209">0.93000000000000005</cx:pt>
          <cx:pt idx="210">0.93999999999999895</cx:pt>
          <cx:pt idx="211">0.94999999999999896</cx:pt>
          <cx:pt idx="212">0.93999999999999895</cx:pt>
          <cx:pt idx="213">0.93999999999999895</cx:pt>
          <cx:pt idx="214">0.92000000000000004</cx:pt>
          <cx:pt idx="215">0.869999999999999</cx:pt>
          <cx:pt idx="216">0.91000000000000003</cx:pt>
          <cx:pt idx="217">0.23999999999999899</cx:pt>
          <cx:pt idx="218">0.91000000000000003</cx:pt>
          <cx:pt idx="219">0.95999999999999897</cx:pt>
          <cx:pt idx="220">0.95999999999999897</cx:pt>
          <cx:pt idx="221">0.92000000000000004</cx:pt>
          <cx:pt idx="222">0.94999999999999896</cx:pt>
          <cx:pt idx="223">0.93000000000000005</cx:pt>
          <cx:pt idx="224">0.90000000000000002</cx:pt>
          <cx:pt idx="225">0.90000000000000002</cx:pt>
          <cx:pt idx="226">0.93999999999999895</cx:pt>
          <cx:pt idx="227">0.95999999999999897</cx:pt>
          <cx:pt idx="228">0.94999999999999896</cx:pt>
          <cx:pt idx="229">0.95999999999999897</cx:pt>
          <cx:pt idx="230">0.309999999999999</cx:pt>
          <cx:pt idx="231">0.01</cx:pt>
          <cx:pt idx="232">0.90000000000000002</cx:pt>
          <cx:pt idx="233">0.96999999999999897</cx:pt>
          <cx:pt idx="234">0.90000000000000002</cx:pt>
          <cx:pt idx="235">0.92000000000000004</cx:pt>
          <cx:pt idx="236">0.92000000000000004</cx:pt>
          <cx:pt idx="237">0.94999999999999896</cx:pt>
          <cx:pt idx="238">0.92000000000000004</cx:pt>
          <cx:pt idx="239">0.93999999999999895</cx:pt>
          <cx:pt idx="240">0.91000000000000003</cx:pt>
          <cx:pt idx="241">0.94999999999999896</cx:pt>
          <cx:pt idx="242">0.77000000000000002</cx:pt>
          <cx:pt idx="243">0.89000000000000001</cx:pt>
          <cx:pt idx="244">0.92000000000000004</cx:pt>
          <cx:pt idx="245">0.94999999999999896</cx:pt>
          <cx:pt idx="246">0.93000000000000005</cx:pt>
          <cx:pt idx="247">0.91000000000000003</cx:pt>
          <cx:pt idx="248">0.91000000000000003</cx:pt>
          <cx:pt idx="249">0.94999999999999896</cx:pt>
          <cx:pt idx="250">0.94999999999999896</cx:pt>
          <cx:pt idx="251">0.01</cx:pt>
          <cx:pt idx="252">0.94999999999999896</cx:pt>
          <cx:pt idx="253">0.91000000000000003</cx:pt>
          <cx:pt idx="254">0.94999999999999896</cx:pt>
          <cx:pt idx="255">0.69999999999999896</cx:pt>
          <cx:pt idx="256">0.95999999999999897</cx:pt>
          <cx:pt idx="257">0.93999999999999895</cx:pt>
          <cx:pt idx="258">0.94999999999999896</cx:pt>
          <cx:pt idx="259">0.88</cx:pt>
          <cx:pt idx="260">0.92000000000000004</cx:pt>
          <cx:pt idx="261">0.94999999999999896</cx:pt>
          <cx:pt idx="262">0.95999999999999897</cx:pt>
          <cx:pt idx="263">0.91000000000000003</cx:pt>
          <cx:pt idx="264">0.94999999999999896</cx:pt>
          <cx:pt idx="265">0.92000000000000004</cx:pt>
          <cx:pt idx="266">0.88</cx:pt>
          <cx:pt idx="267">0.93000000000000005</cx:pt>
          <cx:pt idx="268">0.95999999999999897</cx:pt>
          <cx:pt idx="269">0.94999999999999896</cx:pt>
          <cx:pt idx="270">0.92000000000000004</cx:pt>
          <cx:pt idx="271">0.95999999999999897</cx:pt>
          <cx:pt idx="272">0.95999999999999897</cx:pt>
          <cx:pt idx="273">0.95999999999999897</cx:pt>
          <cx:pt idx="274">0.95999999999999897</cx:pt>
          <cx:pt idx="275">0.029999999999999898</cx:pt>
          <cx:pt idx="276">0.92000000000000004</cx:pt>
          <cx:pt idx="277">0.92000000000000004</cx:pt>
          <cx:pt idx="278">0.89000000000000001</cx:pt>
          <cx:pt idx="279">0.94999999999999896</cx:pt>
          <cx:pt idx="280">0.14000000000000001</cx:pt>
          <cx:pt idx="281">0.96999999999999897</cx:pt>
          <cx:pt idx="282">0.91000000000000003</cx:pt>
          <cx:pt idx="283">0.94999999999999896</cx:pt>
          <cx:pt idx="284">0.95999999999999897</cx:pt>
          <cx:pt idx="285">0.94999999999999896</cx:pt>
          <cx:pt idx="286">0.91000000000000003</cx:pt>
          <cx:pt idx="287">0.02</cx:pt>
          <cx:pt idx="288">0.93000000000000005</cx:pt>
          <cx:pt idx="289">0.92000000000000004</cx:pt>
          <cx:pt idx="290">0.94999999999999896</cx:pt>
          <cx:pt idx="291">0.869999999999999</cx:pt>
          <cx:pt idx="292">0.92000000000000004</cx:pt>
          <cx:pt idx="293">0.81999999999999895</cx:pt>
          <cx:pt idx="294">0.95999999999999897</cx:pt>
          <cx:pt idx="295">0.96999999999999897</cx:pt>
          <cx:pt idx="296">0.95999999999999897</cx:pt>
          <cx:pt idx="297">0.89000000000000001</cx:pt>
          <cx:pt idx="298">0.93999999999999895</cx:pt>
          <cx:pt idx="299">0.94999999999999896</cx:pt>
        </cx:lvl>
      </cx:numDim>
    </cx:data>
  </cx:chartData>
  <cx:chart>
    <cx:title pos="t" align="ctr" overlay="0">
      <cx:tx>
        <cx:txData>
          <cx:v>Weighted second approach R2 list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fr-FR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Weighted second approach R2 list</a:t>
          </a:r>
        </a:p>
      </cx:txPr>
    </cx:title>
    <cx:plotArea>
      <cx:plotAreaRegion>
        <cx:series layoutId="clusteredColumn" uniqueId="{14C52D94-BE14-45D8-86AB-FF4AED542554}">
          <cx:dataId val="0"/>
          <cx:layoutPr>
            <cx:binning intervalClosed="r">
              <cx:binCount val="50"/>
            </cx:binning>
          </cx:layoutPr>
        </cx:series>
      </cx:plotAreaRegion>
      <cx:axis id="0">
        <cx:catScaling gapWidth="0"/>
        <cx:tickLabels/>
        <cx:numFmt formatCode="# ##0,00" sourceLinked="0"/>
      </cx:axis>
      <cx:axis id="1">
        <cx:valScaling/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hartEx3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numDim type="val">
        <cx:f>Tabelle1!$D$49:$D$348</cx:f>
        <cx:lvl ptCount="300" formatCode="0,00E+00">
          <cx:pt idx="0">1</cx:pt>
          <cx:pt idx="1">0.93000000000000005</cx:pt>
          <cx:pt idx="2">0</cx:pt>
          <cx:pt idx="3">0.93999999999999895</cx:pt>
          <cx:pt idx="4">0.93000000000000005</cx:pt>
          <cx:pt idx="5">0.869999999999999</cx:pt>
          <cx:pt idx="6">0.89000000000000001</cx:pt>
          <cx:pt idx="7">0.93000000000000005</cx:pt>
          <cx:pt idx="8">0.94999999999999896</cx:pt>
          <cx:pt idx="9">0.95999999999999897</cx:pt>
          <cx:pt idx="10">0.92000000000000004</cx:pt>
          <cx:pt idx="11">0.93999999999999895</cx:pt>
          <cx:pt idx="12">0.93000000000000005</cx:pt>
          <cx:pt idx="13">0.91000000000000003</cx:pt>
          <cx:pt idx="14">0.93999999999999895</cx:pt>
          <cx:pt idx="15">0.90000000000000002</cx:pt>
          <cx:pt idx="16">0.92000000000000004</cx:pt>
          <cx:pt idx="17">0.89000000000000001</cx:pt>
          <cx:pt idx="18">0.94999999999999896</cx:pt>
          <cx:pt idx="19">0.93000000000000005</cx:pt>
          <cx:pt idx="20">0.94999999999999896</cx:pt>
          <cx:pt idx="21">0.75</cx:pt>
          <cx:pt idx="22">0.94999999999999896</cx:pt>
          <cx:pt idx="23">0.81999999999999895</cx:pt>
          <cx:pt idx="24">0.92000000000000004</cx:pt>
          <cx:pt idx="25">0.91000000000000003</cx:pt>
          <cx:pt idx="26">0.93999999999999895</cx:pt>
          <cx:pt idx="27">0.81999999999999895</cx:pt>
          <cx:pt idx="28">0.94999999999999896</cx:pt>
          <cx:pt idx="29">0.93999999999999895</cx:pt>
          <cx:pt idx="30">0.93999999999999895</cx:pt>
          <cx:pt idx="31">0.94999999999999896</cx:pt>
          <cx:pt idx="32">0.82999999999999896</cx:pt>
          <cx:pt idx="33">0.92000000000000004</cx:pt>
          <cx:pt idx="34">0.88</cx:pt>
          <cx:pt idx="35">0.93000000000000005</cx:pt>
          <cx:pt idx="36">0.93000000000000005</cx:pt>
          <cx:pt idx="37">0.94999999999999896</cx:pt>
          <cx:pt idx="38">0.93000000000000005</cx:pt>
          <cx:pt idx="39">0.94999999999999896</cx:pt>
          <cx:pt idx="40">0.92000000000000004</cx:pt>
          <cx:pt idx="41">0.94999999999999896</cx:pt>
          <cx:pt idx="42">0.93000000000000005</cx:pt>
          <cx:pt idx="43">0.96999999999999897</cx:pt>
          <cx:pt idx="44">0.93999999999999895</cx:pt>
          <cx:pt idx="45">0.93000000000000005</cx:pt>
          <cx:pt idx="46">0.90000000000000002</cx:pt>
          <cx:pt idx="47">0.89000000000000001</cx:pt>
          <cx:pt idx="48">0.869999999999999</cx:pt>
          <cx:pt idx="49">0.90000000000000002</cx:pt>
          <cx:pt idx="50">0.94999999999999896</cx:pt>
          <cx:pt idx="51">0.96999999999999897</cx:pt>
          <cx:pt idx="52">0.91000000000000003</cx:pt>
          <cx:pt idx="53">0.92000000000000004</cx:pt>
          <cx:pt idx="54">0.94999999999999896</cx:pt>
          <cx:pt idx="55">0.92000000000000004</cx:pt>
          <cx:pt idx="56">0.93999999999999895</cx:pt>
          <cx:pt idx="57">0.94999999999999896</cx:pt>
          <cx:pt idx="58">0.869999999999999</cx:pt>
          <cx:pt idx="59">0.95999999999999897</cx:pt>
          <cx:pt idx="60">0.93000000000000005</cx:pt>
          <cx:pt idx="61">0.94999999999999896</cx:pt>
          <cx:pt idx="62">0.93000000000000005</cx:pt>
          <cx:pt idx="63">0.92000000000000004</cx:pt>
          <cx:pt idx="64">0.93000000000000005</cx:pt>
          <cx:pt idx="65">0.91000000000000003</cx:pt>
          <cx:pt idx="66">0.95999999999999897</cx:pt>
          <cx:pt idx="67">0.85999999999999899</cx:pt>
          <cx:pt idx="68">0.93000000000000005</cx:pt>
          <cx:pt idx="69">0.94999999999999896</cx:pt>
          <cx:pt idx="70">0.92000000000000004</cx:pt>
          <cx:pt idx="71">0.90000000000000002</cx:pt>
          <cx:pt idx="72">0.91000000000000003</cx:pt>
          <cx:pt idx="73">0.91000000000000003</cx:pt>
          <cx:pt idx="74">0.81000000000000005</cx:pt>
          <cx:pt idx="75">0.91000000000000003</cx:pt>
          <cx:pt idx="76">0.93999999999999895</cx:pt>
          <cx:pt idx="77">0.88</cx:pt>
          <cx:pt idx="78">0.92000000000000004</cx:pt>
          <cx:pt idx="79">0.93999999999999895</cx:pt>
          <cx:pt idx="80">0.93000000000000005</cx:pt>
          <cx:pt idx="81">0.93000000000000005</cx:pt>
          <cx:pt idx="82">0.93999999999999895</cx:pt>
          <cx:pt idx="83">0.88</cx:pt>
          <cx:pt idx="84">0.88</cx:pt>
          <cx:pt idx="85">0.91000000000000003</cx:pt>
          <cx:pt idx="86">0.81000000000000005</cx:pt>
          <cx:pt idx="87">0.92000000000000004</cx:pt>
          <cx:pt idx="88">0.94999999999999896</cx:pt>
          <cx:pt idx="89">0.94999999999999896</cx:pt>
          <cx:pt idx="90">0.93999999999999895</cx:pt>
          <cx:pt idx="91">0.89000000000000001</cx:pt>
          <cx:pt idx="92">0.92000000000000004</cx:pt>
          <cx:pt idx="93">0.94999999999999896</cx:pt>
          <cx:pt idx="94">0.95999999999999897</cx:pt>
          <cx:pt idx="95">0.77000000000000002</cx:pt>
          <cx:pt idx="96">0.92000000000000004</cx:pt>
          <cx:pt idx="97">0.93000000000000005</cx:pt>
          <cx:pt idx="98">0.81000000000000005</cx:pt>
          <cx:pt idx="99">0.93000000000000005</cx:pt>
          <cx:pt idx="100">0.94999999999999896</cx:pt>
          <cx:pt idx="101">0.94999999999999896</cx:pt>
          <cx:pt idx="102">0.47999999999999898</cx:pt>
          <cx:pt idx="103">0.95999999999999897</cx:pt>
          <cx:pt idx="104">0.92000000000000004</cx:pt>
          <cx:pt idx="105">0.81999999999999895</cx:pt>
          <cx:pt idx="106">0.71999999999999897</cx:pt>
          <cx:pt idx="107">0.73999999999999899</cx:pt>
          <cx:pt idx="108">0.92000000000000004</cx:pt>
          <cx:pt idx="109">0.92000000000000004</cx:pt>
          <cx:pt idx="110">0.56999999999999895</cx:pt>
          <cx:pt idx="111">0.91000000000000003</cx:pt>
          <cx:pt idx="112">0.81999999999999895</cx:pt>
          <cx:pt idx="113">0.95999999999999897</cx:pt>
          <cx:pt idx="114">0.95999999999999897</cx:pt>
          <cx:pt idx="115">0.90000000000000002</cx:pt>
          <cx:pt idx="116">0.80000000000000004</cx:pt>
          <cx:pt idx="117">0.92000000000000004</cx:pt>
          <cx:pt idx="118">0.80000000000000004</cx:pt>
          <cx:pt idx="119">0.94999999999999896</cx:pt>
          <cx:pt idx="120">0.95999999999999897</cx:pt>
          <cx:pt idx="121">0.94999999999999896</cx:pt>
          <cx:pt idx="122">0.82999999999999896</cx:pt>
          <cx:pt idx="123">0.92000000000000004</cx:pt>
          <cx:pt idx="124">0.90000000000000002</cx:pt>
          <cx:pt idx="125">0.95999999999999897</cx:pt>
          <cx:pt idx="126">0.93999999999999895</cx:pt>
          <cx:pt idx="127">0.82999999999999896</cx:pt>
          <cx:pt idx="128">0.96999999999999897</cx:pt>
          <cx:pt idx="129">0.93000000000000005</cx:pt>
          <cx:pt idx="130">0.92000000000000004</cx:pt>
          <cx:pt idx="131">0.84999999999999898</cx:pt>
          <cx:pt idx="132">0.84999999999999898</cx:pt>
          <cx:pt idx="133">0.81000000000000005</cx:pt>
          <cx:pt idx="134">0.82999999999999896</cx:pt>
          <cx:pt idx="135">0.869999999999999</cx:pt>
          <cx:pt idx="136">0.92000000000000004</cx:pt>
          <cx:pt idx="137">0.92000000000000004</cx:pt>
          <cx:pt idx="138">0.93999999999999895</cx:pt>
          <cx:pt idx="139">0.92000000000000004</cx:pt>
          <cx:pt idx="140">0.82999999999999896</cx:pt>
          <cx:pt idx="141">0.93000000000000005</cx:pt>
          <cx:pt idx="142">0.93000000000000005</cx:pt>
          <cx:pt idx="143">0.89000000000000001</cx:pt>
          <cx:pt idx="144">0.92000000000000004</cx:pt>
          <cx:pt idx="145">0.83999999999999897</cx:pt>
          <cx:pt idx="146">0.85999999999999899</cx:pt>
          <cx:pt idx="147">0.94999999999999896</cx:pt>
          <cx:pt idx="148">0.91000000000000003</cx:pt>
          <cx:pt idx="149">0.93999999999999895</cx:pt>
          <cx:pt idx="150">0.93999999999999895</cx:pt>
          <cx:pt idx="151">0.81999999999999895</cx:pt>
          <cx:pt idx="152">0.89000000000000001</cx:pt>
          <cx:pt idx="153">0.94999999999999896</cx:pt>
          <cx:pt idx="154">0.84999999999999898</cx:pt>
          <cx:pt idx="155">0.91000000000000003</cx:pt>
          <cx:pt idx="156">0.96999999999999897</cx:pt>
          <cx:pt idx="157">0.91000000000000003</cx:pt>
          <cx:pt idx="158">0.89000000000000001</cx:pt>
          <cx:pt idx="159">0.92000000000000004</cx:pt>
          <cx:pt idx="160">0.91000000000000003</cx:pt>
          <cx:pt idx="161">0.85999999999999899</cx:pt>
          <cx:pt idx="162">0.93999999999999895</cx:pt>
          <cx:pt idx="163">0.94999999999999896</cx:pt>
          <cx:pt idx="164">0.93000000000000005</cx:pt>
          <cx:pt idx="165">0.94999999999999896</cx:pt>
          <cx:pt idx="166">0.94999999999999896</cx:pt>
          <cx:pt idx="167">0.94999999999999896</cx:pt>
          <cx:pt idx="168">0.92000000000000004</cx:pt>
          <cx:pt idx="169">0.92000000000000004</cx:pt>
          <cx:pt idx="170">0.93999999999999895</cx:pt>
          <cx:pt idx="171">0.90000000000000002</cx:pt>
          <cx:pt idx="172">0.93999999999999895</cx:pt>
          <cx:pt idx="173">0.81000000000000005</cx:pt>
          <cx:pt idx="174">0.89000000000000001</cx:pt>
          <cx:pt idx="175">0.92000000000000004</cx:pt>
          <cx:pt idx="176">0.93999999999999895</cx:pt>
          <cx:pt idx="177">0.90000000000000002</cx:pt>
          <cx:pt idx="178">0.83999999999999897</cx:pt>
          <cx:pt idx="179">0.93999999999999895</cx:pt>
          <cx:pt idx="180">0.81999999999999895</cx:pt>
          <cx:pt idx="181">0.90000000000000002</cx:pt>
          <cx:pt idx="182">0.92000000000000004</cx:pt>
          <cx:pt idx="183">0.93999999999999895</cx:pt>
          <cx:pt idx="184">0.92000000000000004</cx:pt>
          <cx:pt idx="185">0.88</cx:pt>
          <cx:pt idx="186">0.93999999999999895</cx:pt>
          <cx:pt idx="187">0.93000000000000005</cx:pt>
          <cx:pt idx="188">0.92000000000000004</cx:pt>
          <cx:pt idx="189">0.81999999999999895</cx:pt>
          <cx:pt idx="190">0.92000000000000004</cx:pt>
          <cx:pt idx="191">0.83999999999999897</cx:pt>
          <cx:pt idx="192">0.94999999999999896</cx:pt>
          <cx:pt idx="193">0.90000000000000002</cx:pt>
          <cx:pt idx="194">0.89000000000000001</cx:pt>
          <cx:pt idx="195">0.90000000000000002</cx:pt>
          <cx:pt idx="196">0.91000000000000003</cx:pt>
          <cx:pt idx="197">0.92000000000000004</cx:pt>
          <cx:pt idx="198">0.88</cx:pt>
          <cx:pt idx="199">0.95999999999999897</cx:pt>
          <cx:pt idx="200">0.869999999999999</cx:pt>
          <cx:pt idx="201">0.89000000000000001</cx:pt>
          <cx:pt idx="202">0.95999999999999897</cx:pt>
          <cx:pt idx="203">0.93000000000000005</cx:pt>
          <cx:pt idx="204">0.84999999999999898</cx:pt>
          <cx:pt idx="205">0.96999999999999897</cx:pt>
          <cx:pt idx="206">0.94999999999999896</cx:pt>
          <cx:pt idx="207">0.91000000000000003</cx:pt>
          <cx:pt idx="208">0.93000000000000005</cx:pt>
          <cx:pt idx="209">0.92000000000000004</cx:pt>
          <cx:pt idx="210">0.90000000000000002</cx:pt>
          <cx:pt idx="211">0.94999999999999896</cx:pt>
          <cx:pt idx="212">0.93999999999999895</cx:pt>
          <cx:pt idx="213">0.89000000000000001</cx:pt>
          <cx:pt idx="214">0.94999999999999896</cx:pt>
          <cx:pt idx="215">0.92000000000000004</cx:pt>
          <cx:pt idx="216">0.93999999999999895</cx:pt>
          <cx:pt idx="217">0.92000000000000004</cx:pt>
          <cx:pt idx="218">0.92000000000000004</cx:pt>
          <cx:pt idx="219">0.94999999999999896</cx:pt>
          <cx:pt idx="220">0.95999999999999897</cx:pt>
          <cx:pt idx="221">0.93000000000000005</cx:pt>
          <cx:pt idx="222">0.869999999999999</cx:pt>
          <cx:pt idx="223">0.92000000000000004</cx:pt>
          <cx:pt idx="224">0.77000000000000002</cx:pt>
          <cx:pt idx="225">0.90000000000000002</cx:pt>
          <cx:pt idx="226">0.94999999999999896</cx:pt>
          <cx:pt idx="227">0.96999999999999897</cx:pt>
          <cx:pt idx="228">0.91000000000000003</cx:pt>
          <cx:pt idx="229">0.95999999999999897</cx:pt>
          <cx:pt idx="230">0.89000000000000001</cx:pt>
          <cx:pt idx="231">0.85999999999999899</cx:pt>
          <cx:pt idx="232">0.81000000000000005</cx:pt>
          <cx:pt idx="233">0.93999999999999895</cx:pt>
          <cx:pt idx="234">0.89000000000000001</cx:pt>
          <cx:pt idx="235">0.91000000000000003</cx:pt>
          <cx:pt idx="236">0.93000000000000005</cx:pt>
          <cx:pt idx="237">0.93000000000000005</cx:pt>
          <cx:pt idx="238">0.93999999999999895</cx:pt>
          <cx:pt idx="239">0.94999999999999896</cx:pt>
          <cx:pt idx="240">0.92000000000000004</cx:pt>
          <cx:pt idx="241">0.93999999999999895</cx:pt>
          <cx:pt idx="242">0.77000000000000002</cx:pt>
          <cx:pt idx="243">0.81999999999999895</cx:pt>
          <cx:pt idx="244">0.94999999999999896</cx:pt>
          <cx:pt idx="245">0.91000000000000003</cx:pt>
          <cx:pt idx="246">0.93000000000000005</cx:pt>
          <cx:pt idx="247">0.93000000000000005</cx:pt>
          <cx:pt idx="248">0.93000000000000005</cx:pt>
          <cx:pt idx="249">0.83999999999999897</cx:pt>
          <cx:pt idx="250">0.94999999999999896</cx:pt>
          <cx:pt idx="251">0.83999999999999897</cx:pt>
          <cx:pt idx="252">0.88</cx:pt>
          <cx:pt idx="253">0.92000000000000004</cx:pt>
          <cx:pt idx="254">0.93999999999999895</cx:pt>
          <cx:pt idx="255">0.91000000000000003</cx:pt>
          <cx:pt idx="256">0.96999999999999897</cx:pt>
          <cx:pt idx="257">0.83999999999999897</cx:pt>
          <cx:pt idx="258">0.94999999999999896</cx:pt>
          <cx:pt idx="259">0.91000000000000003</cx:pt>
          <cx:pt idx="260">0.92000000000000004</cx:pt>
          <cx:pt idx="261">0.82999999999999896</cx:pt>
          <cx:pt idx="262">0.95999999999999897</cx:pt>
          <cx:pt idx="263">0.92000000000000004</cx:pt>
          <cx:pt idx="264">0.88</cx:pt>
          <cx:pt idx="265">0.89000000000000001</cx:pt>
          <cx:pt idx="266">0.71999999999999897</cx:pt>
          <cx:pt idx="267">0.94999999999999896</cx:pt>
          <cx:pt idx="268">0.94999999999999896</cx:pt>
          <cx:pt idx="269">0.88</cx:pt>
          <cx:pt idx="270">0.92000000000000004</cx:pt>
          <cx:pt idx="271">0.95999999999999897</cx:pt>
          <cx:pt idx="272">0.96999999999999897</cx:pt>
          <cx:pt idx="273">0.94999999999999896</cx:pt>
          <cx:pt idx="274">0.95999999999999897</cx:pt>
          <cx:pt idx="275">0.93999999999999895</cx:pt>
          <cx:pt idx="276">0.92000000000000004</cx:pt>
          <cx:pt idx="277">0.93999999999999895</cx:pt>
          <cx:pt idx="278">0.92000000000000004</cx:pt>
          <cx:pt idx="279">0.93999999999999895</cx:pt>
          <cx:pt idx="280">0.93000000000000005</cx:pt>
          <cx:pt idx="281">0.93999999999999895</cx:pt>
          <cx:pt idx="282">0.91000000000000003</cx:pt>
          <cx:pt idx="283">0.93000000000000005</cx:pt>
          <cx:pt idx="284">0.94999999999999896</cx:pt>
          <cx:pt idx="285">0.94999999999999896</cx:pt>
          <cx:pt idx="286">0.89000000000000001</cx:pt>
          <cx:pt idx="287">0.81999999999999895</cx:pt>
          <cx:pt idx="288">0.88</cx:pt>
          <cx:pt idx="289">0.92000000000000004</cx:pt>
          <cx:pt idx="290">0.92000000000000004</cx:pt>
          <cx:pt idx="291">0.48999999999999899</cx:pt>
          <cx:pt idx="292">0.92000000000000004</cx:pt>
          <cx:pt idx="293">0.66000000000000003</cx:pt>
          <cx:pt idx="294">0.95999999999999897</cx:pt>
          <cx:pt idx="295">0.93000000000000005</cx:pt>
          <cx:pt idx="296">0.94999999999999896</cx:pt>
          <cx:pt idx="297">0.82999999999999896</cx:pt>
          <cx:pt idx="298">0.89000000000000001</cx:pt>
          <cx:pt idx="299">0.83999999999999897</cx:pt>
        </cx:lvl>
      </cx:numDim>
    </cx:data>
  </cx:chartData>
  <cx:chart>
    <cx:title pos="t" align="ctr" overlay="0">
      <cx:tx>
        <cx:txData>
          <cx:v>Combined approach R2 list</cx:v>
        </cx:txData>
      </cx:tx>
      <cx:txPr>
        <a:bodyPr spcFirstLastPara="1" vertOverflow="ellipsis" horzOverflow="overflow" wrap="square" lIns="0" tIns="0" rIns="0" bIns="0" anchor="ctr" anchorCtr="1"/>
        <a:lstStyle/>
        <a:p>
          <a:pPr rtl="0" fontAlgn="base"/>
          <a:r>
            <a:rPr lang="fr-FR" sz="1400" b="0" i="0" baseline="0">
              <a:effectLst/>
            </a:rPr>
            <a:t>Combined approach R2 list</a:t>
          </a:r>
        </a:p>
      </cx:txPr>
    </cx:title>
    <cx:plotArea>
      <cx:plotAreaRegion>
        <cx:series layoutId="clusteredColumn" uniqueId="{417DC5AA-3AB0-436F-BEEF-1ECBF2788FD9}">
          <cx:dataId val="0"/>
          <cx:layoutPr>
            <cx:binning intervalClosed="r">
              <cx:binCount val="50"/>
            </cx:binning>
          </cx:layoutPr>
        </cx:series>
      </cx:plotAreaRegion>
      <cx:axis id="0">
        <cx:catScaling gapWidth="0"/>
        <cx:tickLabels/>
        <cx:numFmt formatCode="# ##0,00" sourceLinked="0"/>
      </cx:axis>
      <cx:axis id="1">
        <cx:valScaling/>
        <cx:majorGridlines/>
        <cx:tickLabels/>
      </cx:axis>
    </cx:plotArea>
  </cx:chart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36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ACC799A5-D9BF-4B58-B8CA-58F10CB6C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278</Words>
  <Characters>1531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1806</CharactersWithSpaces>
  <SharedDoc>false</SharedDoc>
  <HLinks>
    <vt:vector size="90" baseType="variant">
      <vt:variant>
        <vt:i4>1310769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_Toc157607771</vt:lpwstr>
      </vt:variant>
      <vt:variant>
        <vt:i4>1310769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_Toc157607770</vt:lpwstr>
      </vt:variant>
      <vt:variant>
        <vt:i4>1769521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_Toc157607783</vt:lpwstr>
      </vt:variant>
      <vt:variant>
        <vt:i4>1769521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_Toc157607782</vt:lpwstr>
      </vt:variant>
      <vt:variant>
        <vt:i4>1376304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_Toc157607660</vt:lpwstr>
      </vt:variant>
      <vt:variant>
        <vt:i4>1441840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_Toc157607659</vt:lpwstr>
      </vt:variant>
      <vt:variant>
        <vt:i4>1441840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_Toc157607658</vt:lpwstr>
      </vt:variant>
      <vt:variant>
        <vt:i4>1441840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_Toc157607657</vt:lpwstr>
      </vt:variant>
      <vt:variant>
        <vt:i4>1441840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_Toc157607656</vt:lpwstr>
      </vt:variant>
      <vt:variant>
        <vt:i4>1441840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_Toc157607655</vt:lpwstr>
      </vt:variant>
      <vt:variant>
        <vt:i4>1441840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_Toc157607654</vt:lpwstr>
      </vt:variant>
      <vt:variant>
        <vt:i4>1441840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_Toc157607653</vt:lpwstr>
      </vt:variant>
      <vt:variant>
        <vt:i4>1441840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_Toc157607652</vt:lpwstr>
      </vt:variant>
      <vt:variant>
        <vt:i4>1441840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_Toc157607651</vt:lpwstr>
      </vt:variant>
      <vt:variant>
        <vt:i4>1441840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_Toc157607650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Gellenoncourt</dc:creator>
  <cp:keywords/>
  <dc:description/>
  <cp:lastModifiedBy>GELLENONCOURT Allan</cp:lastModifiedBy>
  <cp:revision>19</cp:revision>
  <cp:lastPrinted>2023-09-06T16:12:00Z</cp:lastPrinted>
  <dcterms:created xsi:type="dcterms:W3CDTF">2024-08-06T20:25:00Z</dcterms:created>
  <dcterms:modified xsi:type="dcterms:W3CDTF">2024-08-09T08:11:00Z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zotero-version="6.0.19"&gt;&lt;session id="Bq2pGQQg"/&gt;&lt;style id="http://www.zotero.org/styles/ieee_nt" locale="en-US" hasBibliography="1" bibliographyStyleHasBeenSet="1"/&gt;&lt;prefs&gt;&lt;pref name="fieldType" value="Field"/&gt;&lt;/prefs&gt;&lt;/data&gt;</vt:lpwstr>
  </property>
</Properties>
</file>