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D7C5AA" w14:textId="77777777" w:rsidR="008972D2" w:rsidRPr="00BE672D" w:rsidRDefault="008972D2" w:rsidP="008972D2">
      <w:pPr>
        <w:rPr>
          <w:rFonts w:ascii="Times New Roman" w:hAnsi="Times New Roman" w:cs="Times New Roman"/>
          <w:b/>
          <w:bCs/>
          <w:sz w:val="24"/>
          <w:szCs w:val="24"/>
        </w:rPr>
      </w:pPr>
      <w:r w:rsidRPr="00BE672D">
        <w:rPr>
          <w:rFonts w:ascii="Times New Roman" w:hAnsi="Times New Roman" w:cs="Times New Roman"/>
          <w:b/>
          <w:bCs/>
          <w:sz w:val="24"/>
          <w:szCs w:val="24"/>
        </w:rPr>
        <w:t>Assessing the feasibility of using GPT models for clinical decision support in patients suspected of prostate cancer: a comparative study</w:t>
      </w:r>
    </w:p>
    <w:p w14:paraId="57C6C86C" w14:textId="77777777" w:rsidR="008972D2" w:rsidRPr="00BE672D" w:rsidRDefault="008972D2" w:rsidP="008972D2">
      <w:pPr>
        <w:rPr>
          <w:rFonts w:ascii="Times New Roman" w:hAnsi="Times New Roman" w:cs="Times New Roman"/>
          <w:b/>
          <w:bCs/>
          <w:sz w:val="24"/>
          <w:szCs w:val="24"/>
        </w:rPr>
      </w:pPr>
    </w:p>
    <w:p w14:paraId="0003C3E2" w14:textId="77777777" w:rsidR="008972D2" w:rsidRPr="00BE672D" w:rsidRDefault="008972D2" w:rsidP="008972D2">
      <w:pPr>
        <w:rPr>
          <w:rFonts w:ascii="Times New Roman" w:hAnsi="Times New Roman" w:cs="Times New Roman"/>
          <w:b/>
          <w:bCs/>
        </w:rPr>
      </w:pPr>
      <w:r w:rsidRPr="00BE672D">
        <w:rPr>
          <w:rFonts w:ascii="Times New Roman" w:hAnsi="Times New Roman" w:cs="Times New Roman"/>
          <w:b/>
          <w:bCs/>
        </w:rPr>
        <w:t>Authors</w:t>
      </w:r>
    </w:p>
    <w:p w14:paraId="2B7E771D" w14:textId="77777777" w:rsidR="008972D2" w:rsidRPr="00BE672D" w:rsidRDefault="008972D2" w:rsidP="008972D2">
      <w:pPr>
        <w:rPr>
          <w:rFonts w:ascii="Times New Roman" w:hAnsi="Times New Roman" w:cs="Times New Roman"/>
          <w:vertAlign w:val="superscript"/>
        </w:rPr>
      </w:pPr>
      <w:r w:rsidRPr="00BE672D">
        <w:rPr>
          <w:rFonts w:ascii="Times New Roman" w:hAnsi="Times New Roman" w:cs="Times New Roman"/>
        </w:rPr>
        <w:t xml:space="preserve">Xuan Liang </w:t>
      </w:r>
      <w:r w:rsidRPr="00BE672D">
        <w:rPr>
          <w:rFonts w:ascii="Times New Roman" w:hAnsi="Times New Roman" w:cs="Times New Roman"/>
          <w:vertAlign w:val="superscript"/>
        </w:rPr>
        <w:t>1</w:t>
      </w:r>
      <w:r w:rsidRPr="00BE672D">
        <w:rPr>
          <w:rFonts w:ascii="Times New Roman" w:hAnsi="Times New Roman" w:cs="Times New Roman"/>
        </w:rPr>
        <w:t xml:space="preserve">; Xiaoyi Wang </w:t>
      </w:r>
      <w:r w:rsidRPr="00BE672D">
        <w:rPr>
          <w:rFonts w:ascii="Times New Roman" w:hAnsi="Times New Roman" w:cs="Times New Roman"/>
          <w:vertAlign w:val="superscript"/>
        </w:rPr>
        <w:t>2</w:t>
      </w:r>
      <w:r w:rsidRPr="00BE672D">
        <w:rPr>
          <w:rFonts w:ascii="Times New Roman" w:hAnsi="Times New Roman" w:cs="Times New Roman"/>
        </w:rPr>
        <w:t xml:space="preserve">; Yuanyuan Li </w:t>
      </w:r>
      <w:r w:rsidRPr="00BE672D">
        <w:rPr>
          <w:rFonts w:ascii="Times New Roman" w:hAnsi="Times New Roman" w:cs="Times New Roman"/>
          <w:vertAlign w:val="superscript"/>
        </w:rPr>
        <w:t>1</w:t>
      </w:r>
      <w:r w:rsidRPr="00BE672D">
        <w:rPr>
          <w:rFonts w:ascii="Times New Roman" w:hAnsi="Times New Roman" w:cs="Times New Roman"/>
        </w:rPr>
        <w:t xml:space="preserve">; </w:t>
      </w:r>
      <w:proofErr w:type="spellStart"/>
      <w:r w:rsidRPr="00BE672D">
        <w:rPr>
          <w:rFonts w:ascii="Times New Roman" w:hAnsi="Times New Roman" w:cs="Times New Roman"/>
        </w:rPr>
        <w:t>Wenfeng</w:t>
      </w:r>
      <w:proofErr w:type="spellEnd"/>
      <w:r w:rsidRPr="00BE672D">
        <w:rPr>
          <w:rFonts w:ascii="Times New Roman" w:hAnsi="Times New Roman" w:cs="Times New Roman"/>
        </w:rPr>
        <w:t xml:space="preserve"> Liao </w:t>
      </w:r>
      <w:r w:rsidRPr="00BE672D">
        <w:rPr>
          <w:rFonts w:ascii="Times New Roman" w:hAnsi="Times New Roman" w:cs="Times New Roman"/>
          <w:vertAlign w:val="superscript"/>
        </w:rPr>
        <w:t>3</w:t>
      </w:r>
      <w:r w:rsidRPr="00BE672D">
        <w:rPr>
          <w:rFonts w:ascii="Times New Roman" w:hAnsi="Times New Roman" w:cs="Times New Roman"/>
        </w:rPr>
        <w:t xml:space="preserve">; </w:t>
      </w:r>
      <w:proofErr w:type="spellStart"/>
      <w:r w:rsidRPr="00BE672D">
        <w:rPr>
          <w:rFonts w:ascii="Times New Roman" w:hAnsi="Times New Roman" w:cs="Times New Roman"/>
        </w:rPr>
        <w:t>Zhenting</w:t>
      </w:r>
      <w:proofErr w:type="spellEnd"/>
      <w:r w:rsidRPr="00BE672D">
        <w:rPr>
          <w:rFonts w:ascii="Times New Roman" w:hAnsi="Times New Roman" w:cs="Times New Roman"/>
        </w:rPr>
        <w:t xml:space="preserve"> Zhang </w:t>
      </w:r>
      <w:r w:rsidRPr="00BE672D">
        <w:rPr>
          <w:rFonts w:ascii="Times New Roman" w:hAnsi="Times New Roman" w:cs="Times New Roman"/>
          <w:vertAlign w:val="superscript"/>
        </w:rPr>
        <w:t>3</w:t>
      </w:r>
      <w:r w:rsidRPr="00BE672D">
        <w:rPr>
          <w:rFonts w:ascii="Times New Roman" w:hAnsi="Times New Roman" w:cs="Times New Roman"/>
        </w:rPr>
        <w:t xml:space="preserve">; </w:t>
      </w:r>
      <w:proofErr w:type="spellStart"/>
      <w:r w:rsidRPr="00BE672D">
        <w:rPr>
          <w:rFonts w:ascii="Times New Roman" w:hAnsi="Times New Roman" w:cs="Times New Roman"/>
        </w:rPr>
        <w:t>Guohui</w:t>
      </w:r>
      <w:proofErr w:type="spellEnd"/>
      <w:r w:rsidRPr="00BE672D">
        <w:rPr>
          <w:rFonts w:ascii="Times New Roman" w:hAnsi="Times New Roman" w:cs="Times New Roman"/>
        </w:rPr>
        <w:t xml:space="preserve"> Zhu </w:t>
      </w:r>
      <w:r w:rsidRPr="00BE672D">
        <w:rPr>
          <w:rFonts w:ascii="Times New Roman" w:hAnsi="Times New Roman" w:cs="Times New Roman"/>
          <w:vertAlign w:val="superscript"/>
        </w:rPr>
        <w:t>4</w:t>
      </w:r>
      <w:r w:rsidRPr="00BE672D">
        <w:rPr>
          <w:rFonts w:ascii="Times New Roman" w:hAnsi="Times New Roman" w:cs="Times New Roman"/>
        </w:rPr>
        <w:t xml:space="preserve">; Xi Wei </w:t>
      </w:r>
      <w:r w:rsidRPr="00BE672D">
        <w:rPr>
          <w:rFonts w:ascii="Times New Roman" w:hAnsi="Times New Roman" w:cs="Times New Roman"/>
          <w:vertAlign w:val="superscript"/>
        </w:rPr>
        <w:t>1</w:t>
      </w:r>
    </w:p>
    <w:p w14:paraId="2DAC6E5A" w14:textId="77777777" w:rsidR="008972D2" w:rsidRPr="00BE672D" w:rsidRDefault="008972D2" w:rsidP="008972D2">
      <w:pPr>
        <w:rPr>
          <w:rFonts w:ascii="Times New Roman" w:hAnsi="Times New Roman" w:cs="Times New Roman"/>
        </w:rPr>
      </w:pPr>
      <w:r w:rsidRPr="00BE672D">
        <w:rPr>
          <w:rFonts w:ascii="Times New Roman" w:hAnsi="Times New Roman" w:cs="Times New Roman"/>
        </w:rPr>
        <w:t>1. Department of Ultrasound, Tianjin Medical University Cancer Institute &amp; Hospital, National Clinical Research Center for Cancer</w:t>
      </w:r>
      <w:r w:rsidRPr="00BE672D">
        <w:rPr>
          <w:rFonts w:ascii="Times New Roman" w:hAnsi="Times New Roman" w:cs="Times New Roman"/>
        </w:rPr>
        <w:t>；</w:t>
      </w:r>
      <w:r w:rsidRPr="00BE672D">
        <w:rPr>
          <w:rFonts w:ascii="Times New Roman" w:hAnsi="Times New Roman" w:cs="Times New Roman"/>
        </w:rPr>
        <w:t>Tianjin</w:t>
      </w:r>
      <w:proofErr w:type="gramStart"/>
      <w:r w:rsidRPr="00BE672D">
        <w:rPr>
          <w:rFonts w:ascii="Times New Roman" w:hAnsi="Times New Roman" w:cs="Times New Roman"/>
        </w:rPr>
        <w:t>’</w:t>
      </w:r>
      <w:proofErr w:type="gramEnd"/>
      <w:r w:rsidRPr="00BE672D">
        <w:rPr>
          <w:rFonts w:ascii="Times New Roman" w:hAnsi="Times New Roman" w:cs="Times New Roman"/>
        </w:rPr>
        <w:t>s Clinical Research Center for Cancer</w:t>
      </w:r>
      <w:r w:rsidRPr="00BE672D">
        <w:rPr>
          <w:rFonts w:ascii="Times New Roman" w:hAnsi="Times New Roman" w:cs="Times New Roman"/>
        </w:rPr>
        <w:t>；</w:t>
      </w:r>
      <w:r w:rsidRPr="00BE672D">
        <w:rPr>
          <w:rFonts w:ascii="Times New Roman" w:hAnsi="Times New Roman" w:cs="Times New Roman"/>
        </w:rPr>
        <w:t>Key Laboratory of Cancer Prevention and Therapy, Tianjin, China</w:t>
      </w:r>
    </w:p>
    <w:p w14:paraId="4B1239B1" w14:textId="77777777" w:rsidR="008972D2" w:rsidRPr="00BE672D" w:rsidRDefault="008972D2" w:rsidP="008972D2">
      <w:pPr>
        <w:rPr>
          <w:rFonts w:ascii="Times New Roman" w:hAnsi="Times New Roman" w:cs="Times New Roman"/>
        </w:rPr>
      </w:pPr>
      <w:r w:rsidRPr="00BE672D">
        <w:rPr>
          <w:rFonts w:ascii="Times New Roman" w:hAnsi="Times New Roman" w:cs="Times New Roman"/>
        </w:rPr>
        <w:t>2. Department of Ultrasound, The Second hospital of Tianjin Medical University, Tianjin, China</w:t>
      </w:r>
    </w:p>
    <w:p w14:paraId="153C05F8" w14:textId="77777777" w:rsidR="008972D2" w:rsidRPr="00BE672D" w:rsidRDefault="008972D2" w:rsidP="008972D2">
      <w:pPr>
        <w:rPr>
          <w:rFonts w:ascii="Times New Roman" w:hAnsi="Times New Roman" w:cs="Times New Roman"/>
        </w:rPr>
      </w:pPr>
      <w:r w:rsidRPr="00BE672D">
        <w:rPr>
          <w:rFonts w:ascii="Times New Roman" w:hAnsi="Times New Roman" w:cs="Times New Roman"/>
        </w:rPr>
        <w:t>3. Department of Urologic Oncology, Tianjin Medical University Cancer Institute &amp; Hospital, National Clinical Research Center for Cancer</w:t>
      </w:r>
      <w:r w:rsidRPr="00BE672D">
        <w:rPr>
          <w:rFonts w:ascii="Times New Roman" w:hAnsi="Times New Roman" w:cs="Times New Roman"/>
        </w:rPr>
        <w:t>；</w:t>
      </w:r>
      <w:r w:rsidRPr="00BE672D">
        <w:rPr>
          <w:rFonts w:ascii="Times New Roman" w:hAnsi="Times New Roman" w:cs="Times New Roman"/>
        </w:rPr>
        <w:t>Tianjin</w:t>
      </w:r>
      <w:proofErr w:type="gramStart"/>
      <w:r w:rsidRPr="00BE672D">
        <w:rPr>
          <w:rFonts w:ascii="Times New Roman" w:hAnsi="Times New Roman" w:cs="Times New Roman"/>
        </w:rPr>
        <w:t>’</w:t>
      </w:r>
      <w:proofErr w:type="gramEnd"/>
      <w:r w:rsidRPr="00BE672D">
        <w:rPr>
          <w:rFonts w:ascii="Times New Roman" w:hAnsi="Times New Roman" w:cs="Times New Roman"/>
        </w:rPr>
        <w:t>s Clinical Research Center for Cancer</w:t>
      </w:r>
      <w:r w:rsidRPr="00BE672D">
        <w:rPr>
          <w:rFonts w:ascii="Times New Roman" w:hAnsi="Times New Roman" w:cs="Times New Roman"/>
        </w:rPr>
        <w:t>；</w:t>
      </w:r>
      <w:r w:rsidRPr="00BE672D">
        <w:rPr>
          <w:rFonts w:ascii="Times New Roman" w:hAnsi="Times New Roman" w:cs="Times New Roman"/>
        </w:rPr>
        <w:t xml:space="preserve">Key Laboratory of Cancer Prevention and Therapy, Tianjin, China </w:t>
      </w:r>
    </w:p>
    <w:p w14:paraId="3ABDC1FA" w14:textId="77777777" w:rsidR="008972D2" w:rsidRPr="00BE672D" w:rsidRDefault="008972D2" w:rsidP="008972D2">
      <w:pPr>
        <w:rPr>
          <w:rFonts w:ascii="Times New Roman" w:hAnsi="Times New Roman" w:cs="Times New Roman"/>
        </w:rPr>
      </w:pPr>
      <w:r w:rsidRPr="00BE672D">
        <w:rPr>
          <w:rFonts w:ascii="Times New Roman" w:hAnsi="Times New Roman" w:cs="Times New Roman"/>
        </w:rPr>
        <w:t>4. Department of Urinary Surgery, Characteristic Medical Center of the Chinese People's Armed Police Force, Tianjin, China</w:t>
      </w:r>
    </w:p>
    <w:p w14:paraId="407EBE29" w14:textId="77777777" w:rsidR="008972D2" w:rsidRPr="008972D2" w:rsidRDefault="008972D2"/>
    <w:tbl>
      <w:tblPr>
        <w:tblStyle w:val="a7"/>
        <w:tblW w:w="0" w:type="auto"/>
        <w:tblLook w:val="04A0" w:firstRow="1" w:lastRow="0" w:firstColumn="1" w:lastColumn="0" w:noHBand="0" w:noVBand="1"/>
      </w:tblPr>
      <w:tblGrid>
        <w:gridCol w:w="963"/>
        <w:gridCol w:w="7333"/>
      </w:tblGrid>
      <w:tr w:rsidR="00AA364D" w:rsidRPr="00C04673" w14:paraId="15AC4753" w14:textId="77777777" w:rsidTr="00C225AD">
        <w:trPr>
          <w:trHeight w:val="416"/>
        </w:trPr>
        <w:tc>
          <w:tcPr>
            <w:tcW w:w="8296" w:type="dxa"/>
            <w:gridSpan w:val="2"/>
          </w:tcPr>
          <w:p w14:paraId="2DE06C6C" w14:textId="24A2DF38" w:rsidR="00AA364D" w:rsidRPr="00C04673" w:rsidRDefault="00AA364D" w:rsidP="00C04673">
            <w:pPr>
              <w:rPr>
                <w:rFonts w:ascii="Times New Roman" w:hAnsi="Times New Roman" w:cs="Times New Roman"/>
              </w:rPr>
            </w:pPr>
            <w:r>
              <w:rPr>
                <w:rFonts w:ascii="Times New Roman" w:hAnsi="Times New Roman" w:cs="Times New Roman" w:hint="eastAsia"/>
              </w:rPr>
              <w:t>Prompt</w:t>
            </w:r>
          </w:p>
        </w:tc>
      </w:tr>
      <w:tr w:rsidR="00AA364D" w:rsidRPr="00C04673" w14:paraId="3277B2CA" w14:textId="77777777" w:rsidTr="00B90A72">
        <w:trPr>
          <w:trHeight w:val="2835"/>
        </w:trPr>
        <w:tc>
          <w:tcPr>
            <w:tcW w:w="963" w:type="dxa"/>
          </w:tcPr>
          <w:p w14:paraId="0D38F7B3" w14:textId="4BCAB116" w:rsidR="00AA364D" w:rsidRPr="00C04673" w:rsidRDefault="00B90A72" w:rsidP="00C04673">
            <w:pPr>
              <w:rPr>
                <w:rFonts w:ascii="Times New Roman" w:hAnsi="Times New Roman" w:cs="Times New Roman"/>
              </w:rPr>
            </w:pPr>
            <w:r>
              <w:rPr>
                <w:rFonts w:ascii="Times New Roman" w:hAnsi="Times New Roman" w:cs="Times New Roman"/>
              </w:rPr>
              <w:t>E</w:t>
            </w:r>
            <w:r>
              <w:rPr>
                <w:rFonts w:ascii="Times New Roman" w:hAnsi="Times New Roman" w:cs="Times New Roman" w:hint="eastAsia"/>
              </w:rPr>
              <w:t xml:space="preserve">xample 1. </w:t>
            </w:r>
          </w:p>
        </w:tc>
        <w:tc>
          <w:tcPr>
            <w:tcW w:w="7333" w:type="dxa"/>
          </w:tcPr>
          <w:p w14:paraId="5C7C9547" w14:textId="6F4FB3FC" w:rsidR="00AA364D" w:rsidRPr="00AA364D" w:rsidRDefault="00AA364D" w:rsidP="00C04673">
            <w:pPr>
              <w:rPr>
                <w:rFonts w:ascii="Times New Roman" w:hAnsi="Times New Roman" w:cs="Times New Roman"/>
              </w:rPr>
            </w:pPr>
            <w:r w:rsidRPr="00C04673">
              <w:rPr>
                <w:rFonts w:ascii="Times New Roman" w:hAnsi="Times New Roman" w:cs="Times New Roman"/>
                <w:color w:val="0D0D0D"/>
                <w:shd w:val="clear" w:color="auto" w:fill="FFFFFF"/>
              </w:rPr>
              <w:t>【</w:t>
            </w:r>
            <w:r w:rsidRPr="00C04673">
              <w:rPr>
                <w:rFonts w:ascii="Times New Roman" w:hAnsi="Times New Roman" w:cs="Times New Roman"/>
                <w:color w:val="0D0D0D"/>
                <w:shd w:val="clear" w:color="auto" w:fill="FFFFFF"/>
              </w:rPr>
              <w:t>Medical History</w:t>
            </w:r>
            <w:r w:rsidRPr="00C04673">
              <w:rPr>
                <w:rFonts w:ascii="Times New Roman" w:hAnsi="Times New Roman" w:cs="Times New Roman"/>
                <w:color w:val="0D0D0D"/>
                <w:shd w:val="clear" w:color="auto" w:fill="FFFFFF"/>
              </w:rPr>
              <w:t>】</w:t>
            </w:r>
            <w:r w:rsidRPr="00C04673">
              <w:rPr>
                <w:rFonts w:ascii="Times New Roman" w:hAnsi="Times New Roman" w:cs="Times New Roman"/>
                <w:color w:val="0D0D0D"/>
                <w:shd w:val="clear" w:color="auto" w:fill="FFFFFF"/>
              </w:rPr>
              <w:t>Patient</w:t>
            </w:r>
            <w:r w:rsidR="005F3E79">
              <w:rPr>
                <w:rFonts w:ascii="Times New Roman" w:hAnsi="Times New Roman" w:cs="Times New Roman" w:hint="eastAsia"/>
                <w:color w:val="0D0D0D"/>
                <w:shd w:val="clear" w:color="auto" w:fill="FFFFFF"/>
              </w:rPr>
              <w:t xml:space="preserve"> No.73</w:t>
            </w:r>
            <w:r w:rsidRPr="00C04673">
              <w:rPr>
                <w:rFonts w:ascii="Times New Roman" w:hAnsi="Times New Roman" w:cs="Times New Roman"/>
                <w:color w:val="0D0D0D"/>
                <w:shd w:val="clear" w:color="auto" w:fill="FFFFFF"/>
              </w:rPr>
              <w:t xml:space="preserve">, aged 74, presents with difficulty urinating without apparent cause. Digital rectal examination reveals shallow central groove, firm texture, no nodules palpated, and no blood on glove. </w:t>
            </w:r>
            <w:proofErr w:type="spellStart"/>
            <w:r w:rsidRPr="00C04673">
              <w:rPr>
                <w:rFonts w:ascii="Times New Roman" w:hAnsi="Times New Roman" w:cs="Times New Roman"/>
                <w:color w:val="0D0D0D"/>
                <w:shd w:val="clear" w:color="auto" w:fill="FFFFFF"/>
              </w:rPr>
              <w:t>tPSA</w:t>
            </w:r>
            <w:proofErr w:type="spellEnd"/>
            <w:r w:rsidRPr="00C04673">
              <w:rPr>
                <w:rFonts w:ascii="Times New Roman" w:hAnsi="Times New Roman" w:cs="Times New Roman"/>
                <w:color w:val="0D0D0D"/>
                <w:shd w:val="clear" w:color="auto" w:fill="FFFFFF"/>
              </w:rPr>
              <w:t xml:space="preserve"> level is 9.112 ng/</w:t>
            </w:r>
            <w:proofErr w:type="spellStart"/>
            <w:r w:rsidRPr="00C04673">
              <w:rPr>
                <w:rFonts w:ascii="Times New Roman" w:hAnsi="Times New Roman" w:cs="Times New Roman"/>
                <w:color w:val="0D0D0D"/>
                <w:shd w:val="clear" w:color="auto" w:fill="FFFFFF"/>
              </w:rPr>
              <w:t>mL.</w:t>
            </w:r>
            <w:proofErr w:type="spellEnd"/>
            <w:r w:rsidRPr="00C04673">
              <w:rPr>
                <w:rFonts w:ascii="Times New Roman" w:hAnsi="Times New Roman" w:cs="Times New Roman"/>
                <w:color w:val="0D0D0D"/>
                <w:shd w:val="clear" w:color="auto" w:fill="FFFFFF"/>
              </w:rPr>
              <w:t xml:space="preserve"> </w:t>
            </w:r>
            <w:r w:rsidRPr="00C04673">
              <w:rPr>
                <w:rFonts w:ascii="Times New Roman" w:hAnsi="Times New Roman" w:cs="Times New Roman"/>
                <w:color w:val="0D0D0D"/>
                <w:shd w:val="clear" w:color="auto" w:fill="FFFFFF"/>
              </w:rPr>
              <w:t>【</w:t>
            </w:r>
            <w:r w:rsidRPr="00C04673">
              <w:rPr>
                <w:rFonts w:ascii="Times New Roman" w:hAnsi="Times New Roman" w:cs="Times New Roman"/>
                <w:color w:val="0D0D0D"/>
                <w:shd w:val="clear" w:color="auto" w:fill="FFFFFF"/>
              </w:rPr>
              <w:t>MRI</w:t>
            </w:r>
            <w:r w:rsidRPr="00C04673">
              <w:rPr>
                <w:rFonts w:ascii="Times New Roman" w:hAnsi="Times New Roman" w:cs="Times New Roman"/>
                <w:color w:val="0D0D0D"/>
                <w:shd w:val="clear" w:color="auto" w:fill="FFFFFF"/>
              </w:rPr>
              <w:t>】</w:t>
            </w:r>
            <w:r w:rsidRPr="00C04673">
              <w:rPr>
                <w:rFonts w:ascii="Times New Roman" w:hAnsi="Times New Roman" w:cs="Times New Roman"/>
                <w:color w:val="0D0D0D"/>
                <w:shd w:val="clear" w:color="auto" w:fill="FFFFFF"/>
              </w:rPr>
              <w:t xml:space="preserve"> Prostate shows peripheral zone with heterogeneous signal, PI-RADS=2, indicative of prostate hyperplasia. </w:t>
            </w:r>
            <w:r w:rsidRPr="00C04673">
              <w:rPr>
                <w:rFonts w:ascii="Times New Roman" w:hAnsi="Times New Roman" w:cs="Times New Roman"/>
                <w:color w:val="0D0D0D"/>
                <w:shd w:val="clear" w:color="auto" w:fill="FFFFFF"/>
              </w:rPr>
              <w:t>【</w:t>
            </w:r>
            <w:r w:rsidRPr="00C04673">
              <w:rPr>
                <w:rFonts w:ascii="Times New Roman" w:hAnsi="Times New Roman" w:cs="Times New Roman"/>
                <w:color w:val="0D0D0D"/>
                <w:shd w:val="clear" w:color="auto" w:fill="FFFFFF"/>
              </w:rPr>
              <w:t>Transrectal Ultrasound</w:t>
            </w:r>
            <w:r w:rsidRPr="00C04673">
              <w:rPr>
                <w:rFonts w:ascii="Times New Roman" w:hAnsi="Times New Roman" w:cs="Times New Roman"/>
                <w:color w:val="0D0D0D"/>
                <w:shd w:val="clear" w:color="auto" w:fill="FFFFFF"/>
              </w:rPr>
              <w:t>】</w:t>
            </w:r>
            <w:r w:rsidRPr="00C04673">
              <w:rPr>
                <w:rFonts w:ascii="Times New Roman" w:hAnsi="Times New Roman" w:cs="Times New Roman"/>
                <w:color w:val="0D0D0D"/>
                <w:shd w:val="clear" w:color="auto" w:fill="FFFFFF"/>
              </w:rPr>
              <w:t xml:space="preserve"> Prostate measures 4.4×5.3×5.8cm, with low hypoechoic nodule on the right peripheral zone, along with prostate hyperplasia and calcification. Please provide </w:t>
            </w:r>
            <w:r w:rsidR="005F3E79">
              <w:rPr>
                <w:rFonts w:ascii="Segoe UI" w:hAnsi="Segoe UI" w:cs="Segoe UI"/>
                <w:color w:val="0D0D0D"/>
                <w:shd w:val="clear" w:color="auto" w:fill="FFFFFF"/>
              </w:rPr>
              <w:t>clinical recommendations</w:t>
            </w:r>
            <w:r w:rsidRPr="00C04673">
              <w:rPr>
                <w:rFonts w:ascii="Times New Roman" w:hAnsi="Times New Roman" w:cs="Times New Roman"/>
                <w:color w:val="0D0D0D"/>
                <w:shd w:val="clear" w:color="auto" w:fill="FFFFFF"/>
              </w:rPr>
              <w:t xml:space="preserve"> based on the medical history, MRI, and transrectal ultrasound findings, considering the expected survival period and the possibility of overdiagnosis.</w:t>
            </w:r>
          </w:p>
        </w:tc>
      </w:tr>
      <w:tr w:rsidR="00B90A72" w:rsidRPr="00C04673" w14:paraId="704731DB" w14:textId="77777777" w:rsidTr="00B90A72">
        <w:trPr>
          <w:trHeight w:val="2835"/>
        </w:trPr>
        <w:tc>
          <w:tcPr>
            <w:tcW w:w="963" w:type="dxa"/>
          </w:tcPr>
          <w:p w14:paraId="74D325AC" w14:textId="1890CB9A" w:rsidR="00B90A72" w:rsidRPr="00C04673" w:rsidRDefault="00B90A72" w:rsidP="00B90A72">
            <w:pPr>
              <w:rPr>
                <w:rFonts w:ascii="Times New Roman" w:hAnsi="Times New Roman" w:cs="Times New Roman"/>
              </w:rPr>
            </w:pPr>
            <w:r>
              <w:rPr>
                <w:rFonts w:ascii="Times New Roman" w:hAnsi="Times New Roman" w:cs="Times New Roman"/>
              </w:rPr>
              <w:t>E</w:t>
            </w:r>
            <w:r>
              <w:rPr>
                <w:rFonts w:ascii="Times New Roman" w:hAnsi="Times New Roman" w:cs="Times New Roman" w:hint="eastAsia"/>
              </w:rPr>
              <w:t xml:space="preserve">xample 2. </w:t>
            </w:r>
          </w:p>
        </w:tc>
        <w:tc>
          <w:tcPr>
            <w:tcW w:w="7333" w:type="dxa"/>
          </w:tcPr>
          <w:p w14:paraId="635934B0" w14:textId="7A0E60EA" w:rsidR="00B90A72" w:rsidRPr="00C04673" w:rsidRDefault="00B90A72" w:rsidP="00B90A72">
            <w:pPr>
              <w:rPr>
                <w:rFonts w:ascii="Times New Roman" w:hAnsi="Times New Roman" w:cs="Times New Roman"/>
                <w:color w:val="0D0D0D"/>
                <w:shd w:val="clear" w:color="auto" w:fill="FFFFFF"/>
              </w:rPr>
            </w:pPr>
            <w:r>
              <w:rPr>
                <w:rFonts w:ascii="Segoe UI" w:hAnsi="Segoe UI" w:cs="Segoe UI"/>
                <w:color w:val="0D0D0D"/>
                <w:shd w:val="clear" w:color="auto" w:fill="FFFFFF"/>
              </w:rPr>
              <w:t>【</w:t>
            </w:r>
            <w:r w:rsidRPr="005F3E79">
              <w:rPr>
                <w:rFonts w:ascii="Times New Roman" w:hAnsi="Times New Roman" w:cs="Times New Roman"/>
                <w:color w:val="0D0D0D"/>
                <w:shd w:val="clear" w:color="auto" w:fill="FFFFFF"/>
              </w:rPr>
              <w:t>Medical History</w:t>
            </w:r>
            <w:r w:rsidRPr="005F3E79">
              <w:rPr>
                <w:rFonts w:ascii="Times New Roman" w:hAnsi="Times New Roman" w:cs="Times New Roman"/>
                <w:color w:val="0D0D0D"/>
                <w:shd w:val="clear" w:color="auto" w:fill="FFFFFF"/>
              </w:rPr>
              <w:t>】</w:t>
            </w:r>
            <w:r w:rsidRPr="005F3E79">
              <w:rPr>
                <w:rFonts w:ascii="Times New Roman" w:hAnsi="Times New Roman" w:cs="Times New Roman" w:hint="eastAsia"/>
                <w:color w:val="0D0D0D"/>
                <w:shd w:val="clear" w:color="auto" w:fill="FFFFFF"/>
              </w:rPr>
              <w:t>P</w:t>
            </w:r>
            <w:r w:rsidRPr="005F3E79">
              <w:rPr>
                <w:rFonts w:ascii="Times New Roman" w:hAnsi="Times New Roman" w:cs="Times New Roman"/>
                <w:color w:val="0D0D0D"/>
                <w:shd w:val="clear" w:color="auto" w:fill="FFFFFF"/>
              </w:rPr>
              <w:t>atient</w:t>
            </w:r>
            <w:r w:rsidRPr="005F3E79">
              <w:rPr>
                <w:rFonts w:ascii="Times New Roman" w:hAnsi="Times New Roman" w:cs="Times New Roman" w:hint="eastAsia"/>
                <w:color w:val="0D0D0D"/>
                <w:shd w:val="clear" w:color="auto" w:fill="FFFFFF"/>
              </w:rPr>
              <w:t xml:space="preserve"> No.87</w:t>
            </w:r>
            <w:r w:rsidRPr="005F3E79">
              <w:rPr>
                <w:rFonts w:ascii="Times New Roman" w:hAnsi="Times New Roman" w:cs="Times New Roman"/>
                <w:color w:val="0D0D0D"/>
                <w:shd w:val="clear" w:color="auto" w:fill="FFFFFF"/>
              </w:rPr>
              <w:t>, aged 74, underwent lung cancer surgery two years ago without adjuvant therapy. Follow-up examinations did not reveal any definite metastases, and the patient is asymptomatic. The free prostate-specific antigen (</w:t>
            </w:r>
            <w:proofErr w:type="spellStart"/>
            <w:r w:rsidRPr="005F3E79">
              <w:rPr>
                <w:rFonts w:ascii="Times New Roman" w:hAnsi="Times New Roman" w:cs="Times New Roman"/>
                <w:color w:val="0D0D0D"/>
                <w:shd w:val="clear" w:color="auto" w:fill="FFFFFF"/>
              </w:rPr>
              <w:t>fPSA</w:t>
            </w:r>
            <w:proofErr w:type="spellEnd"/>
            <w:r w:rsidRPr="005F3E79">
              <w:rPr>
                <w:rFonts w:ascii="Times New Roman" w:hAnsi="Times New Roman" w:cs="Times New Roman"/>
                <w:color w:val="0D0D0D"/>
                <w:shd w:val="clear" w:color="auto" w:fill="FFFFFF"/>
              </w:rPr>
              <w:t>) level is 2.0 ng/mL, the total PSA (</w:t>
            </w:r>
            <w:proofErr w:type="spellStart"/>
            <w:r w:rsidRPr="005F3E79">
              <w:rPr>
                <w:rFonts w:ascii="Times New Roman" w:hAnsi="Times New Roman" w:cs="Times New Roman"/>
                <w:color w:val="0D0D0D"/>
                <w:shd w:val="clear" w:color="auto" w:fill="FFFFFF"/>
              </w:rPr>
              <w:t>tPSA</w:t>
            </w:r>
            <w:proofErr w:type="spellEnd"/>
            <w:r w:rsidRPr="005F3E79">
              <w:rPr>
                <w:rFonts w:ascii="Times New Roman" w:hAnsi="Times New Roman" w:cs="Times New Roman"/>
                <w:color w:val="0D0D0D"/>
                <w:shd w:val="clear" w:color="auto" w:fill="FFFFFF"/>
              </w:rPr>
              <w:t>) level is 18.5 ng/mL, and the free-to-total PSA ratio (F/T) is 0.11.</w:t>
            </w:r>
            <w:r w:rsidRPr="005F3E79">
              <w:rPr>
                <w:rFonts w:ascii="Times New Roman" w:hAnsi="Times New Roman" w:cs="Times New Roman"/>
                <w:color w:val="0D0D0D"/>
                <w:shd w:val="clear" w:color="auto" w:fill="FFFFFF"/>
              </w:rPr>
              <w:t>【</w:t>
            </w:r>
            <w:r w:rsidRPr="005F3E79">
              <w:rPr>
                <w:rFonts w:ascii="Times New Roman" w:hAnsi="Times New Roman" w:cs="Times New Roman"/>
                <w:color w:val="0D0D0D"/>
                <w:shd w:val="clear" w:color="auto" w:fill="FFFFFF"/>
              </w:rPr>
              <w:t>MRI</w:t>
            </w:r>
            <w:r w:rsidRPr="005F3E79">
              <w:rPr>
                <w:rFonts w:ascii="Times New Roman" w:hAnsi="Times New Roman" w:cs="Times New Roman"/>
                <w:color w:val="0D0D0D"/>
                <w:shd w:val="clear" w:color="auto" w:fill="FFFFFF"/>
              </w:rPr>
              <w:t>】</w:t>
            </w:r>
            <w:r w:rsidRPr="005F3E79">
              <w:rPr>
                <w:rFonts w:ascii="Times New Roman" w:hAnsi="Times New Roman" w:cs="Times New Roman"/>
                <w:color w:val="0D0D0D"/>
                <w:shd w:val="clear" w:color="auto" w:fill="FFFFFF"/>
              </w:rPr>
              <w:t>No MRI examination has been performed.</w:t>
            </w:r>
            <w:r w:rsidRPr="005F3E79">
              <w:rPr>
                <w:rFonts w:ascii="Times New Roman" w:hAnsi="Times New Roman" w:cs="Times New Roman"/>
                <w:color w:val="0D0D0D"/>
                <w:shd w:val="clear" w:color="auto" w:fill="FFFFFF"/>
              </w:rPr>
              <w:t>【</w:t>
            </w:r>
            <w:r w:rsidRPr="005F3E79">
              <w:rPr>
                <w:rFonts w:ascii="Times New Roman" w:hAnsi="Times New Roman" w:cs="Times New Roman"/>
                <w:color w:val="0D0D0D"/>
                <w:shd w:val="clear" w:color="auto" w:fill="FFFFFF"/>
              </w:rPr>
              <w:t>Transrectal Ultrasound</w:t>
            </w:r>
            <w:r w:rsidRPr="005F3E79">
              <w:rPr>
                <w:rFonts w:ascii="Times New Roman" w:hAnsi="Times New Roman" w:cs="Times New Roman"/>
                <w:color w:val="0D0D0D"/>
                <w:shd w:val="clear" w:color="auto" w:fill="FFFFFF"/>
              </w:rPr>
              <w:t>】</w:t>
            </w:r>
            <w:r w:rsidRPr="005F3E79">
              <w:rPr>
                <w:rFonts w:ascii="Times New Roman" w:hAnsi="Times New Roman" w:cs="Times New Roman"/>
                <w:color w:val="0D0D0D"/>
                <w:shd w:val="clear" w:color="auto" w:fill="FFFFFF"/>
              </w:rPr>
              <w:t xml:space="preserve">The prostate volume is 39 </w:t>
            </w:r>
            <w:proofErr w:type="spellStart"/>
            <w:r w:rsidRPr="005F3E79">
              <w:rPr>
                <w:rFonts w:ascii="Times New Roman" w:hAnsi="Times New Roman" w:cs="Times New Roman"/>
                <w:color w:val="0D0D0D"/>
                <w:shd w:val="clear" w:color="auto" w:fill="FFFFFF"/>
              </w:rPr>
              <w:t>mL.</w:t>
            </w:r>
            <w:proofErr w:type="spellEnd"/>
            <w:r w:rsidRPr="005F3E79">
              <w:rPr>
                <w:rFonts w:ascii="Times New Roman" w:hAnsi="Times New Roman" w:cs="Times New Roman"/>
                <w:color w:val="0D0D0D"/>
                <w:shd w:val="clear" w:color="auto" w:fill="FFFFFF"/>
              </w:rPr>
              <w:t xml:space="preserve"> A hypoechoic lesion extending from the right base to the right mid-outer region of the prostate is noted, with unclear borders, heterogeneous echogenicity, a vascularity score of 3, and an elasticity score of 3-4. Prostate cancer cannot be ruled out. </w:t>
            </w:r>
            <w:r w:rsidRPr="00C04673">
              <w:rPr>
                <w:rFonts w:ascii="Times New Roman" w:hAnsi="Times New Roman" w:cs="Times New Roman"/>
                <w:color w:val="0D0D0D"/>
                <w:shd w:val="clear" w:color="auto" w:fill="FFFFFF"/>
              </w:rPr>
              <w:t xml:space="preserve">Please provide </w:t>
            </w:r>
            <w:r w:rsidRPr="005F3E79">
              <w:rPr>
                <w:rFonts w:ascii="Times New Roman" w:hAnsi="Times New Roman" w:cs="Times New Roman"/>
                <w:color w:val="0D0D0D"/>
                <w:shd w:val="clear" w:color="auto" w:fill="FFFFFF"/>
              </w:rPr>
              <w:t>clinical recommendations</w:t>
            </w:r>
            <w:r w:rsidRPr="00C04673">
              <w:rPr>
                <w:rFonts w:ascii="Times New Roman" w:hAnsi="Times New Roman" w:cs="Times New Roman"/>
                <w:color w:val="0D0D0D"/>
                <w:shd w:val="clear" w:color="auto" w:fill="FFFFFF"/>
              </w:rPr>
              <w:t xml:space="preserve"> based on the medical history, MRI, and transrectal ultrasound findings, considering the expected survival period and the possibility of overdiagnosis.</w:t>
            </w:r>
          </w:p>
        </w:tc>
      </w:tr>
    </w:tbl>
    <w:p w14:paraId="6E89036F" w14:textId="0DC4D2DB" w:rsidR="00C04673" w:rsidRDefault="00C04673">
      <w:pPr>
        <w:rPr>
          <w:rFonts w:ascii="Times New Roman" w:hAnsi="Times New Roman" w:cs="Times New Roman"/>
        </w:rPr>
      </w:pPr>
      <w:r w:rsidRPr="00563C6A">
        <w:rPr>
          <w:rFonts w:ascii="Times New Roman" w:hAnsi="Times New Roman" w:cs="Times New Roman"/>
        </w:rPr>
        <w:t xml:space="preserve">Supplementary materials </w:t>
      </w:r>
      <w:r w:rsidR="000205CA">
        <w:rPr>
          <w:rFonts w:ascii="Times New Roman" w:hAnsi="Times New Roman" w:cs="Times New Roman" w:hint="eastAsia"/>
        </w:rPr>
        <w:t>table</w:t>
      </w:r>
      <w:r w:rsidRPr="00563C6A">
        <w:rPr>
          <w:rFonts w:ascii="Times New Roman" w:hAnsi="Times New Roman" w:cs="Times New Roman"/>
        </w:rPr>
        <w:t xml:space="preserve"> 1</w:t>
      </w:r>
      <w:r>
        <w:rPr>
          <w:rFonts w:ascii="Times New Roman" w:hAnsi="Times New Roman" w:cs="Times New Roman" w:hint="eastAsia"/>
        </w:rPr>
        <w:t xml:space="preserve">. </w:t>
      </w:r>
      <w:r w:rsidR="000205CA">
        <w:rPr>
          <w:rFonts w:ascii="Times New Roman" w:hAnsi="Times New Roman" w:cs="Times New Roman" w:hint="eastAsia"/>
        </w:rPr>
        <w:t xml:space="preserve">GTP </w:t>
      </w:r>
      <w:r w:rsidR="000205CA" w:rsidRPr="00563C6A">
        <w:rPr>
          <w:rFonts w:ascii="Times New Roman" w:hAnsi="Times New Roman" w:cs="Times New Roman"/>
        </w:rPr>
        <w:t>fixed format</w:t>
      </w:r>
      <w:r w:rsidR="000205CA">
        <w:rPr>
          <w:rFonts w:ascii="Times New Roman" w:hAnsi="Times New Roman" w:cs="Times New Roman" w:hint="eastAsia"/>
        </w:rPr>
        <w:t xml:space="preserve"> prompt</w:t>
      </w:r>
      <w:r w:rsidR="005F3E79">
        <w:rPr>
          <w:rFonts w:ascii="Times New Roman" w:hAnsi="Times New Roman" w:cs="Times New Roman" w:hint="eastAsia"/>
        </w:rPr>
        <w:t xml:space="preserve"> including </w:t>
      </w:r>
      <w:r w:rsidR="005F3E79" w:rsidRPr="005F3E79">
        <w:rPr>
          <w:rFonts w:ascii="Times New Roman" w:hAnsi="Times New Roman" w:cs="Times New Roman"/>
          <w:color w:val="0D0D0D"/>
          <w:shd w:val="clear" w:color="auto" w:fill="FFFFFF"/>
        </w:rPr>
        <w:t xml:space="preserve">Medical </w:t>
      </w:r>
      <w:proofErr w:type="spellStart"/>
      <w:proofErr w:type="gramStart"/>
      <w:r w:rsidR="005F3E79" w:rsidRPr="005F3E79">
        <w:rPr>
          <w:rFonts w:ascii="Times New Roman" w:hAnsi="Times New Roman" w:cs="Times New Roman"/>
          <w:color w:val="0D0D0D"/>
          <w:shd w:val="clear" w:color="auto" w:fill="FFFFFF"/>
        </w:rPr>
        <w:t>History</w:t>
      </w:r>
      <w:r w:rsidR="005F3E79">
        <w:rPr>
          <w:rFonts w:ascii="Times New Roman" w:hAnsi="Times New Roman" w:cs="Times New Roman" w:hint="eastAsia"/>
          <w:color w:val="0D0D0D"/>
          <w:shd w:val="clear" w:color="auto" w:fill="FFFFFF"/>
        </w:rPr>
        <w:t>,PSA</w:t>
      </w:r>
      <w:proofErr w:type="spellEnd"/>
      <w:proofErr w:type="gramEnd"/>
      <w:r w:rsidR="005F3E79">
        <w:rPr>
          <w:rFonts w:ascii="Times New Roman" w:hAnsi="Times New Roman" w:cs="Times New Roman" w:hint="eastAsia"/>
          <w:color w:val="0D0D0D"/>
          <w:shd w:val="clear" w:color="auto" w:fill="FFFFFF"/>
        </w:rPr>
        <w:t>,</w:t>
      </w:r>
      <w:r w:rsidR="005F3E79" w:rsidRPr="005F3E79">
        <w:rPr>
          <w:rFonts w:ascii="Times New Roman" w:hAnsi="Times New Roman" w:cs="Times New Roman"/>
        </w:rPr>
        <w:t xml:space="preserve"> </w:t>
      </w:r>
      <w:r w:rsidR="005F3E79" w:rsidRPr="00563C6A">
        <w:rPr>
          <w:rFonts w:ascii="Times New Roman" w:hAnsi="Times New Roman" w:cs="Times New Roman"/>
        </w:rPr>
        <w:t>MRI, PET-CT, transrectal ultrasound,</w:t>
      </w:r>
      <w:r w:rsidR="005F3E79">
        <w:rPr>
          <w:rFonts w:ascii="Times New Roman" w:hAnsi="Times New Roman" w:cs="Times New Roman" w:hint="eastAsia"/>
        </w:rPr>
        <w:t xml:space="preserve"> etc.</w:t>
      </w:r>
    </w:p>
    <w:p w14:paraId="0341BD2B" w14:textId="77777777" w:rsidR="00E623D3" w:rsidRDefault="00E623D3">
      <w:pPr>
        <w:rPr>
          <w:rFonts w:ascii="Times New Roman" w:hAnsi="Times New Roman" w:cs="Times New Roman"/>
        </w:rPr>
      </w:pPr>
    </w:p>
    <w:tbl>
      <w:tblPr>
        <w:tblStyle w:val="a7"/>
        <w:tblW w:w="0" w:type="auto"/>
        <w:tblLook w:val="04A0" w:firstRow="1" w:lastRow="0" w:firstColumn="1" w:lastColumn="0" w:noHBand="0" w:noVBand="1"/>
      </w:tblPr>
      <w:tblGrid>
        <w:gridCol w:w="438"/>
        <w:gridCol w:w="3952"/>
        <w:gridCol w:w="3906"/>
      </w:tblGrid>
      <w:tr w:rsidR="00E623D3" w:rsidRPr="00C04673" w14:paraId="19CEE627" w14:textId="77777777" w:rsidTr="00466B1E">
        <w:trPr>
          <w:trHeight w:val="1691"/>
        </w:trPr>
        <w:tc>
          <w:tcPr>
            <w:tcW w:w="8296" w:type="dxa"/>
            <w:gridSpan w:val="3"/>
          </w:tcPr>
          <w:p w14:paraId="08B49779" w14:textId="77777777" w:rsidR="00E623D3" w:rsidRPr="00C04673" w:rsidRDefault="00E623D3" w:rsidP="00466B1E">
            <w:pPr>
              <w:rPr>
                <w:rFonts w:ascii="Times New Roman" w:hAnsi="Times New Roman" w:cs="Times New Roman"/>
              </w:rPr>
            </w:pPr>
            <w:r w:rsidRPr="00C04673">
              <w:rPr>
                <w:rFonts w:ascii="Times New Roman" w:hAnsi="Times New Roman" w:cs="Times New Roman"/>
              </w:rPr>
              <w:lastRenderedPageBreak/>
              <w:t xml:space="preserve">Based on the provided medical history, MRI, PSA, transrectal ultrasound, PET-CT, and other information, please consider the patient's expected survival period and the possibility of overdiagnosis to develop an initial diagnostic and treatment plan. The recommendations should include the following three options: </w:t>
            </w:r>
          </w:p>
          <w:p w14:paraId="1323B5AE" w14:textId="77777777" w:rsidR="00E623D3" w:rsidRPr="00C04673" w:rsidRDefault="00E623D3" w:rsidP="00466B1E">
            <w:pPr>
              <w:rPr>
                <w:rFonts w:ascii="Times New Roman" w:hAnsi="Times New Roman" w:cs="Times New Roman"/>
              </w:rPr>
            </w:pPr>
            <w:r w:rsidRPr="00C04673">
              <w:rPr>
                <w:rFonts w:ascii="Times New Roman" w:hAnsi="Times New Roman" w:cs="Times New Roman"/>
              </w:rPr>
              <w:t>1. Prostate biopsy, with consideration of hospital admission pending biopsy results.</w:t>
            </w:r>
          </w:p>
          <w:p w14:paraId="5BFD9AF1" w14:textId="77777777" w:rsidR="00E623D3" w:rsidRPr="00C04673" w:rsidRDefault="00E623D3" w:rsidP="00466B1E">
            <w:pPr>
              <w:rPr>
                <w:rFonts w:ascii="Times New Roman" w:hAnsi="Times New Roman" w:cs="Times New Roman"/>
              </w:rPr>
            </w:pPr>
            <w:r w:rsidRPr="00C04673">
              <w:rPr>
                <w:rFonts w:ascii="Times New Roman" w:hAnsi="Times New Roman" w:cs="Times New Roman"/>
              </w:rPr>
              <w:t>2. Recommend regular monitoring of PSA levels or other diagnostic tests.</w:t>
            </w:r>
          </w:p>
          <w:p w14:paraId="2B2DFB60" w14:textId="77777777" w:rsidR="00E623D3" w:rsidRPr="00C04673" w:rsidRDefault="00E623D3" w:rsidP="00466B1E">
            <w:pPr>
              <w:rPr>
                <w:rFonts w:ascii="Times New Roman" w:hAnsi="Times New Roman" w:cs="Times New Roman"/>
              </w:rPr>
            </w:pPr>
            <w:r w:rsidRPr="00C04673">
              <w:rPr>
                <w:rFonts w:ascii="Times New Roman" w:hAnsi="Times New Roman" w:cs="Times New Roman"/>
              </w:rPr>
              <w:t>3. Recommend immediate hospitalization for further evaluation or treatment.</w:t>
            </w:r>
          </w:p>
          <w:p w14:paraId="1E1153F7" w14:textId="77777777" w:rsidR="00E623D3" w:rsidRPr="00C04673" w:rsidRDefault="00E623D3" w:rsidP="00466B1E">
            <w:pPr>
              <w:rPr>
                <w:rFonts w:ascii="Times New Roman" w:hAnsi="Times New Roman" w:cs="Times New Roman"/>
              </w:rPr>
            </w:pPr>
            <w:r w:rsidRPr="00C04673">
              <w:rPr>
                <w:rFonts w:ascii="Times New Roman" w:hAnsi="Times New Roman" w:cs="Times New Roman"/>
              </w:rPr>
              <w:t xml:space="preserve">Please provide multiple options for each patient (at least two), and </w:t>
            </w:r>
            <w:bookmarkStart w:id="0" w:name="_Hlk162451614"/>
            <w:r w:rsidRPr="00C04673">
              <w:rPr>
                <w:rFonts w:ascii="Times New Roman" w:hAnsi="Times New Roman" w:cs="Times New Roman"/>
              </w:rPr>
              <w:t>arrange them in order of recommendation.</w:t>
            </w:r>
            <w:bookmarkEnd w:id="0"/>
          </w:p>
        </w:tc>
      </w:tr>
      <w:tr w:rsidR="00E623D3" w:rsidRPr="00C04673" w14:paraId="05583816" w14:textId="77777777" w:rsidTr="00466B1E">
        <w:trPr>
          <w:trHeight w:val="2835"/>
        </w:trPr>
        <w:tc>
          <w:tcPr>
            <w:tcW w:w="438" w:type="dxa"/>
          </w:tcPr>
          <w:p w14:paraId="31601B38" w14:textId="77777777" w:rsidR="00E623D3" w:rsidRPr="00C04673" w:rsidRDefault="00E623D3" w:rsidP="00466B1E">
            <w:pPr>
              <w:rPr>
                <w:rFonts w:ascii="Times New Roman" w:hAnsi="Times New Roman" w:cs="Times New Roman"/>
              </w:rPr>
            </w:pPr>
            <w:r w:rsidRPr="00C04673">
              <w:rPr>
                <w:rFonts w:ascii="Times New Roman" w:hAnsi="Times New Roman" w:cs="Times New Roman"/>
              </w:rPr>
              <w:t>1</w:t>
            </w:r>
          </w:p>
        </w:tc>
        <w:tc>
          <w:tcPr>
            <w:tcW w:w="3952" w:type="dxa"/>
          </w:tcPr>
          <w:p w14:paraId="4F00FDE6" w14:textId="77777777" w:rsidR="00E623D3" w:rsidRPr="00C04673" w:rsidRDefault="00E623D3" w:rsidP="00466B1E">
            <w:pPr>
              <w:rPr>
                <w:rFonts w:ascii="Times New Roman" w:hAnsi="Times New Roman" w:cs="Times New Roman"/>
              </w:rPr>
            </w:pPr>
            <w:r w:rsidRPr="00C04673">
              <w:rPr>
                <w:rFonts w:ascii="Times New Roman" w:hAnsi="Times New Roman" w:cs="Times New Roman"/>
                <w:color w:val="0D0D0D"/>
                <w:shd w:val="clear" w:color="auto" w:fill="FFFFFF"/>
              </w:rPr>
              <w:t>【</w:t>
            </w:r>
            <w:r w:rsidRPr="00C04673">
              <w:rPr>
                <w:rFonts w:ascii="Times New Roman" w:hAnsi="Times New Roman" w:cs="Times New Roman"/>
                <w:color w:val="0D0D0D"/>
                <w:shd w:val="clear" w:color="auto" w:fill="FFFFFF"/>
              </w:rPr>
              <w:t>Medical History</w:t>
            </w:r>
            <w:r w:rsidRPr="00C04673">
              <w:rPr>
                <w:rFonts w:ascii="Times New Roman" w:hAnsi="Times New Roman" w:cs="Times New Roman"/>
                <w:color w:val="0D0D0D"/>
                <w:shd w:val="clear" w:color="auto" w:fill="FFFFFF"/>
              </w:rPr>
              <w:t>】</w:t>
            </w:r>
            <w:r w:rsidRPr="00C04673">
              <w:rPr>
                <w:rFonts w:ascii="Times New Roman" w:hAnsi="Times New Roman" w:cs="Times New Roman"/>
                <w:color w:val="0D0D0D"/>
                <w:shd w:val="clear" w:color="auto" w:fill="FFFFFF"/>
              </w:rPr>
              <w:t xml:space="preserve"> Patient, aged 74, presents with difficulty urinating without apparent cause. Digital rectal examination reveals shallow central groove, firm texture, no nodules palpated, and no blood on glove. </w:t>
            </w:r>
            <w:proofErr w:type="spellStart"/>
            <w:r w:rsidRPr="00C04673">
              <w:rPr>
                <w:rFonts w:ascii="Times New Roman" w:hAnsi="Times New Roman" w:cs="Times New Roman"/>
                <w:color w:val="0D0D0D"/>
                <w:shd w:val="clear" w:color="auto" w:fill="FFFFFF"/>
              </w:rPr>
              <w:t>tPSA</w:t>
            </w:r>
            <w:proofErr w:type="spellEnd"/>
            <w:r w:rsidRPr="00C04673">
              <w:rPr>
                <w:rFonts w:ascii="Times New Roman" w:hAnsi="Times New Roman" w:cs="Times New Roman"/>
                <w:color w:val="0D0D0D"/>
                <w:shd w:val="clear" w:color="auto" w:fill="FFFFFF"/>
              </w:rPr>
              <w:t xml:space="preserve"> level is 9.112 ng/</w:t>
            </w:r>
            <w:proofErr w:type="spellStart"/>
            <w:r w:rsidRPr="00C04673">
              <w:rPr>
                <w:rFonts w:ascii="Times New Roman" w:hAnsi="Times New Roman" w:cs="Times New Roman"/>
                <w:color w:val="0D0D0D"/>
                <w:shd w:val="clear" w:color="auto" w:fill="FFFFFF"/>
              </w:rPr>
              <w:t>mL.</w:t>
            </w:r>
            <w:proofErr w:type="spellEnd"/>
            <w:r w:rsidRPr="00C04673">
              <w:rPr>
                <w:rFonts w:ascii="Times New Roman" w:hAnsi="Times New Roman" w:cs="Times New Roman"/>
                <w:color w:val="0D0D0D"/>
                <w:shd w:val="clear" w:color="auto" w:fill="FFFFFF"/>
              </w:rPr>
              <w:t xml:space="preserve"> </w:t>
            </w:r>
            <w:r w:rsidRPr="00C04673">
              <w:rPr>
                <w:rFonts w:ascii="Times New Roman" w:hAnsi="Times New Roman" w:cs="Times New Roman"/>
                <w:color w:val="0D0D0D"/>
                <w:shd w:val="clear" w:color="auto" w:fill="FFFFFF"/>
              </w:rPr>
              <w:t>【</w:t>
            </w:r>
            <w:r w:rsidRPr="00C04673">
              <w:rPr>
                <w:rFonts w:ascii="Times New Roman" w:hAnsi="Times New Roman" w:cs="Times New Roman"/>
                <w:color w:val="0D0D0D"/>
                <w:shd w:val="clear" w:color="auto" w:fill="FFFFFF"/>
              </w:rPr>
              <w:t>MRI</w:t>
            </w:r>
            <w:r w:rsidRPr="00C04673">
              <w:rPr>
                <w:rFonts w:ascii="Times New Roman" w:hAnsi="Times New Roman" w:cs="Times New Roman"/>
                <w:color w:val="0D0D0D"/>
                <w:shd w:val="clear" w:color="auto" w:fill="FFFFFF"/>
              </w:rPr>
              <w:t>】</w:t>
            </w:r>
            <w:r w:rsidRPr="00C04673">
              <w:rPr>
                <w:rFonts w:ascii="Times New Roman" w:hAnsi="Times New Roman" w:cs="Times New Roman"/>
                <w:color w:val="0D0D0D"/>
                <w:shd w:val="clear" w:color="auto" w:fill="FFFFFF"/>
              </w:rPr>
              <w:t xml:space="preserve"> Prostate shows peripheral zone with heterogeneous signal, PI-RADS=2, indicative of prostate hyperplasia. </w:t>
            </w:r>
            <w:r w:rsidRPr="00C04673">
              <w:rPr>
                <w:rFonts w:ascii="Times New Roman" w:hAnsi="Times New Roman" w:cs="Times New Roman"/>
                <w:color w:val="0D0D0D"/>
                <w:shd w:val="clear" w:color="auto" w:fill="FFFFFF"/>
              </w:rPr>
              <w:t>【</w:t>
            </w:r>
            <w:r w:rsidRPr="00C04673">
              <w:rPr>
                <w:rFonts w:ascii="Times New Roman" w:hAnsi="Times New Roman" w:cs="Times New Roman"/>
                <w:color w:val="0D0D0D"/>
                <w:shd w:val="clear" w:color="auto" w:fill="FFFFFF"/>
              </w:rPr>
              <w:t>Transrectal Ultrasound</w:t>
            </w:r>
            <w:r w:rsidRPr="00C04673">
              <w:rPr>
                <w:rFonts w:ascii="Times New Roman" w:hAnsi="Times New Roman" w:cs="Times New Roman"/>
                <w:color w:val="0D0D0D"/>
                <w:shd w:val="clear" w:color="auto" w:fill="FFFFFF"/>
              </w:rPr>
              <w:t>】</w:t>
            </w:r>
            <w:r w:rsidRPr="00C04673">
              <w:rPr>
                <w:rFonts w:ascii="Times New Roman" w:hAnsi="Times New Roman" w:cs="Times New Roman"/>
                <w:color w:val="0D0D0D"/>
                <w:shd w:val="clear" w:color="auto" w:fill="FFFFFF"/>
              </w:rPr>
              <w:t xml:space="preserve"> Prostate measures 4.4×5.3×5.8cm, with low hypoechoic nodule on the right peripheral zone, along with prostate hyperplasia and calcification. Please provide clinical strategy advice to the patient based on the medical history, MRI, and transrectal ultrasound findings, considering the expected survival period and the possibility of overdiagnosis.</w:t>
            </w:r>
          </w:p>
        </w:tc>
        <w:tc>
          <w:tcPr>
            <w:tcW w:w="3906" w:type="dxa"/>
          </w:tcPr>
          <w:p w14:paraId="74193020" w14:textId="77777777" w:rsidR="00E623D3" w:rsidRPr="00C04673" w:rsidRDefault="00E623D3" w:rsidP="00466B1E">
            <w:pPr>
              <w:rPr>
                <w:rFonts w:ascii="Times New Roman" w:hAnsi="Times New Roman" w:cs="Times New Roman"/>
              </w:rPr>
            </w:pPr>
          </w:p>
        </w:tc>
      </w:tr>
    </w:tbl>
    <w:p w14:paraId="7CBACE50" w14:textId="77777777" w:rsidR="00E623D3" w:rsidRPr="00C04673" w:rsidRDefault="00E623D3" w:rsidP="00E623D3">
      <w:pPr>
        <w:rPr>
          <w:rFonts w:ascii="Times New Roman" w:hAnsi="Times New Roman" w:cs="Times New Roman"/>
        </w:rPr>
      </w:pPr>
      <w:r w:rsidRPr="00563C6A">
        <w:rPr>
          <w:rFonts w:ascii="Times New Roman" w:hAnsi="Times New Roman" w:cs="Times New Roman"/>
        </w:rPr>
        <w:t xml:space="preserve">Supplementary materials </w:t>
      </w:r>
      <w:r>
        <w:rPr>
          <w:rFonts w:ascii="Times New Roman" w:hAnsi="Times New Roman" w:cs="Times New Roman" w:hint="eastAsia"/>
        </w:rPr>
        <w:t>table 2. T</w:t>
      </w:r>
      <w:r w:rsidRPr="00C04673">
        <w:rPr>
          <w:rFonts w:ascii="Times New Roman" w:hAnsi="Times New Roman" w:cs="Times New Roman"/>
        </w:rPr>
        <w:t>he NOS urologist provided clinical advice to the patients based on the medical history</w:t>
      </w:r>
      <w:r>
        <w:rPr>
          <w:rFonts w:ascii="Times New Roman" w:hAnsi="Times New Roman" w:cs="Times New Roman" w:hint="eastAsia"/>
        </w:rPr>
        <w:t xml:space="preserve"> and other tests result.</w:t>
      </w:r>
    </w:p>
    <w:p w14:paraId="1826C486" w14:textId="77777777" w:rsidR="00E623D3" w:rsidRPr="00E623D3" w:rsidRDefault="00E623D3">
      <w:pPr>
        <w:rPr>
          <w:rFonts w:ascii="Times New Roman" w:hAnsi="Times New Roman" w:cs="Times New Roman"/>
        </w:rPr>
      </w:pPr>
    </w:p>
    <w:sectPr w:rsidR="00E623D3" w:rsidRPr="00E623D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3184B0" w14:textId="77777777" w:rsidR="00B30538" w:rsidRDefault="00B30538" w:rsidP="00C04673">
      <w:pPr>
        <w:rPr>
          <w:rFonts w:hint="eastAsia"/>
        </w:rPr>
      </w:pPr>
      <w:r>
        <w:separator/>
      </w:r>
    </w:p>
  </w:endnote>
  <w:endnote w:type="continuationSeparator" w:id="0">
    <w:p w14:paraId="6093D8B2" w14:textId="77777777" w:rsidR="00B30538" w:rsidRDefault="00B30538" w:rsidP="00C04673">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D1CBFE" w14:textId="77777777" w:rsidR="00B30538" w:rsidRDefault="00B30538" w:rsidP="00C04673">
      <w:pPr>
        <w:rPr>
          <w:rFonts w:hint="eastAsia"/>
        </w:rPr>
      </w:pPr>
      <w:r>
        <w:separator/>
      </w:r>
    </w:p>
  </w:footnote>
  <w:footnote w:type="continuationSeparator" w:id="0">
    <w:p w14:paraId="22A0C425" w14:textId="77777777" w:rsidR="00B30538" w:rsidRDefault="00B30538" w:rsidP="00C04673">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ED6"/>
    <w:rsid w:val="000205CA"/>
    <w:rsid w:val="000759A2"/>
    <w:rsid w:val="00302825"/>
    <w:rsid w:val="00353A7A"/>
    <w:rsid w:val="005F1671"/>
    <w:rsid w:val="005F3E79"/>
    <w:rsid w:val="00763402"/>
    <w:rsid w:val="007D0C17"/>
    <w:rsid w:val="008420D8"/>
    <w:rsid w:val="008972D2"/>
    <w:rsid w:val="008D5567"/>
    <w:rsid w:val="00AA364D"/>
    <w:rsid w:val="00B26ED6"/>
    <w:rsid w:val="00B30538"/>
    <w:rsid w:val="00B90A72"/>
    <w:rsid w:val="00C04673"/>
    <w:rsid w:val="00C048CA"/>
    <w:rsid w:val="00E451F1"/>
    <w:rsid w:val="00E623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654E15"/>
  <w15:chartTrackingRefBased/>
  <w15:docId w15:val="{63CE7023-6548-4DEC-9DE2-CBEF0E49B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04673"/>
    <w:pPr>
      <w:tabs>
        <w:tab w:val="center" w:pos="4153"/>
        <w:tab w:val="right" w:pos="8306"/>
      </w:tabs>
      <w:snapToGrid w:val="0"/>
      <w:jc w:val="center"/>
    </w:pPr>
    <w:rPr>
      <w:sz w:val="18"/>
      <w:szCs w:val="18"/>
    </w:rPr>
  </w:style>
  <w:style w:type="character" w:customStyle="1" w:styleId="a4">
    <w:name w:val="页眉 字符"/>
    <w:basedOn w:val="a0"/>
    <w:link w:val="a3"/>
    <w:uiPriority w:val="99"/>
    <w:rsid w:val="00C04673"/>
    <w:rPr>
      <w:sz w:val="18"/>
      <w:szCs w:val="18"/>
    </w:rPr>
  </w:style>
  <w:style w:type="paragraph" w:styleId="a5">
    <w:name w:val="footer"/>
    <w:basedOn w:val="a"/>
    <w:link w:val="a6"/>
    <w:uiPriority w:val="99"/>
    <w:unhideWhenUsed/>
    <w:rsid w:val="00C04673"/>
    <w:pPr>
      <w:tabs>
        <w:tab w:val="center" w:pos="4153"/>
        <w:tab w:val="right" w:pos="8306"/>
      </w:tabs>
      <w:snapToGrid w:val="0"/>
      <w:jc w:val="left"/>
    </w:pPr>
    <w:rPr>
      <w:sz w:val="18"/>
      <w:szCs w:val="18"/>
    </w:rPr>
  </w:style>
  <w:style w:type="character" w:customStyle="1" w:styleId="a6">
    <w:name w:val="页脚 字符"/>
    <w:basedOn w:val="a0"/>
    <w:link w:val="a5"/>
    <w:uiPriority w:val="99"/>
    <w:rsid w:val="00C04673"/>
    <w:rPr>
      <w:sz w:val="18"/>
      <w:szCs w:val="18"/>
    </w:rPr>
  </w:style>
  <w:style w:type="table" w:styleId="a7">
    <w:name w:val="Table Grid"/>
    <w:basedOn w:val="a1"/>
    <w:uiPriority w:val="39"/>
    <w:rsid w:val="00C046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13357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635</Words>
  <Characters>3624</Characters>
  <Application>Microsoft Office Word</Application>
  <DocSecurity>0</DocSecurity>
  <Lines>30</Lines>
  <Paragraphs>8</Paragraphs>
  <ScaleCrop>false</ScaleCrop>
  <Company/>
  <LinksUpToDate>false</LinksUpToDate>
  <CharactersWithSpaces>4251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rainy meet</dc:creator>
  <cp:keywords/>
  <dc:description/>
  <cp:lastModifiedBy>rainy meet</cp:lastModifiedBy>
  <cp:revision>6</cp:revision>
  <dcterms:created xsi:type="dcterms:W3CDTF">2024-03-27T08:58:00Z</dcterms:created>
  <dcterms:modified xsi:type="dcterms:W3CDTF">2024-08-09T07:32:00Z</dcterms:modified>
</cp:coreProperties>
</file>