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8119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5"/>
        <w:gridCol w:w="32"/>
        <w:gridCol w:w="1824"/>
        <w:gridCol w:w="1824"/>
        <w:gridCol w:w="1824"/>
      </w:tblGrid>
      <w:tr>
        <w:tc>
          <w:tcPr>
            <w:tcW w:w="8119" w:type="dxa"/>
            <w:gridSpan w:val="5"/>
            <w:tcBorders>
              <w:top w:val="single" w:color="000000" w:sz="12" w:space="0"/>
              <w:left w:val="nil"/>
              <w:bottom w:val="single" w:color="auto" w:sz="4" w:space="0"/>
              <w:right w:val="nil"/>
              <w:insideV w:val="nil"/>
            </w:tcBorders>
            <w:vAlign w:val="top"/>
          </w:tcPr>
          <w:p>
            <w:pPr>
              <w:pStyle w:val="6"/>
              <w:widowControl w:val="0"/>
              <w:spacing w:line="348" w:lineRule="auto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Style w:val="5"/>
                <w:rFonts w:ascii="Times New Roman Regular" w:hAnsi="Times New Roman Regular" w:cs="Times New Roman Regular"/>
                <w:lang w:eastAsia="zh-Hans"/>
              </w:rPr>
              <w:t>S</w:t>
            </w:r>
            <w:r>
              <w:rPr>
                <w:rFonts w:ascii="Times New Roman Regular" w:hAnsi="Times New Roman Regular" w:cs="Times New Roman Regular"/>
              </w:rPr>
              <w:t>upplementary materials 1</w:t>
            </w:r>
            <w:r>
              <w:rPr>
                <w:rFonts w:ascii="Times New Roman Regular" w:hAnsi="Times New Roman Regular" w:eastAsia="Times New Roman" w:cs="Times New Roman Regular"/>
                <w:sz w:val="20"/>
              </w:rPr>
              <w:t>. Survival time outcomes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4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widowControl w:val="0"/>
              <w:spacing w:line="348" w:lineRule="auto"/>
              <w:ind w:firstLine="200" w:firstLineChars="100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AA≤55°</w:t>
            </w:r>
          </w:p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(n=285)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hint="default"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AA</w:t>
            </w:r>
            <w:r>
              <w:rPr>
                <w:rFonts w:hint="default" w:ascii="Times New Roman Regular" w:hAnsi="Times New Roman Regular" w:eastAsia="Times New Roman" w:cs="Times New Roman Regular"/>
                <w:sz w:val="20"/>
              </w:rPr>
              <w:t>&gt;</w:t>
            </w:r>
            <w:r>
              <w:rPr>
                <w:rFonts w:ascii="Times New Roman Regular" w:hAnsi="Times New Roman Regular" w:eastAsia="Times New Roman" w:cs="Times New Roman Regular"/>
                <w:sz w:val="20"/>
              </w:rPr>
              <w:t>55°</w:t>
            </w:r>
            <w:r>
              <w:rPr>
                <w:rFonts w:hint="default" w:ascii="Times New Roman Regular" w:hAnsi="Times New Roman Regular" w:eastAsia="Times New Roman" w:cs="Times New Roman Regular"/>
                <w:sz w:val="20"/>
              </w:rPr>
              <w:t xml:space="preserve"> </w:t>
            </w:r>
          </w:p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(n=23</w:t>
            </w:r>
            <w:r>
              <w:rPr>
                <w:rFonts w:hint="default" w:ascii="Times New Roman Regular" w:hAnsi="Times New Roman Regular" w:eastAsia="Times New Roman" w:cs="Times New Roman Regular"/>
                <w:sz w:val="20"/>
              </w:rPr>
              <w:t>4</w:t>
            </w:r>
            <w:r>
              <w:rPr>
                <w:rFonts w:ascii="Times New Roman Regular" w:hAnsi="Times New Roman Regular" w:eastAsia="Times New Roman" w:cs="Times New Roman Regular"/>
                <w:sz w:val="20"/>
              </w:rPr>
              <w:t>)</w:t>
            </w: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P-value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30-day outcome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Cardiogenic death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4(1.4)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7(3.0)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0.233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All-cause death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4(1.4)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8(3.4)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0.125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180-day outcome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Cardiogenic death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7(2.5)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8(3.4)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0.504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61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jc w:val="both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All-cause death</w:t>
            </w:r>
          </w:p>
        </w:tc>
        <w:tc>
          <w:tcPr>
            <w:tcW w:w="1856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9(3.2)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12(5.2)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pStyle w:val="6"/>
              <w:widowControl w:val="0"/>
              <w:spacing w:line="348" w:lineRule="auto"/>
              <w:ind w:firstLine="200" w:firstLineChars="100"/>
              <w:rPr>
                <w:rFonts w:ascii="Times New Roman Regular" w:hAnsi="Times New Roman Regular" w:eastAsia="Times New Roman" w:cs="Times New Roman Regular"/>
                <w:sz w:val="20"/>
              </w:rPr>
            </w:pPr>
            <w:r>
              <w:rPr>
                <w:rFonts w:ascii="Times New Roman Regular" w:hAnsi="Times New Roman Regular" w:eastAsia="Times New Roman" w:cs="Times New Roman Regular"/>
                <w:sz w:val="20"/>
              </w:rPr>
              <w:t>0.248</w:t>
            </w:r>
          </w:p>
        </w:tc>
      </w:tr>
    </w:tbl>
    <w:p>
      <w:r>
        <w:br w:type="page"/>
      </w:r>
    </w:p>
    <w:tbl>
      <w:tblPr>
        <w:tblStyle w:val="3"/>
        <w:tblW w:w="8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354"/>
        <w:gridCol w:w="1264"/>
        <w:gridCol w:w="842"/>
        <w:gridCol w:w="1174"/>
        <w:gridCol w:w="1327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5072" w:type="dxa"/>
            <w:gridSpan w:val="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Style w:val="5"/>
                <w:rFonts w:ascii="Times New Roman Regular" w:hAnsi="Times New Roman Regular" w:cs="Times New Roman Regular"/>
                <w:lang w:eastAsia="zh-Hans"/>
              </w:rPr>
              <w:t>S</w:t>
            </w:r>
            <w:r>
              <w:rPr>
                <w:rFonts w:ascii="Times New Roman Regular" w:hAnsi="Times New Roman Regular" w:cs="Times New Roman Regular"/>
              </w:rPr>
              <w:t>upplementary materials 2. Baseline characteristics</w:t>
            </w:r>
          </w:p>
        </w:tc>
        <w:tc>
          <w:tcPr>
            <w:tcW w:w="1174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</w:p>
        </w:tc>
        <w:tc>
          <w:tcPr>
            <w:tcW w:w="132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</w:p>
        </w:tc>
        <w:tc>
          <w:tcPr>
            <w:tcW w:w="87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  <w:tcBorders>
              <w:top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</w:p>
        </w:tc>
        <w:tc>
          <w:tcPr>
            <w:tcW w:w="34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BAV</w:t>
            </w:r>
          </w:p>
        </w:tc>
        <w:tc>
          <w:tcPr>
            <w:tcW w:w="33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hint="eastAsia" w:ascii="Times New Roman Regular" w:hAnsi="Times New Roman Regular" w:cs="Times New Roman Regular"/>
              </w:rPr>
              <w:t>TAV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</w:p>
        </w:tc>
        <w:tc>
          <w:tcPr>
            <w:tcW w:w="135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AA≤55°</w:t>
            </w:r>
          </w:p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(n=125)</w:t>
            </w:r>
          </w:p>
        </w:tc>
        <w:tc>
          <w:tcPr>
            <w:tcW w:w="126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AA＞55°</w:t>
            </w:r>
          </w:p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(n=110)</w:t>
            </w:r>
          </w:p>
        </w:tc>
        <w:tc>
          <w:tcPr>
            <w:tcW w:w="84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 value</w:t>
            </w:r>
          </w:p>
        </w:tc>
        <w:tc>
          <w:tcPr>
            <w:tcW w:w="117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AA≤55°</w:t>
            </w:r>
          </w:p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(n=160)</w:t>
            </w:r>
          </w:p>
        </w:tc>
        <w:tc>
          <w:tcPr>
            <w:tcW w:w="132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AA＞55°</w:t>
            </w:r>
          </w:p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(n=124)</w:t>
            </w:r>
          </w:p>
        </w:tc>
        <w:tc>
          <w:tcPr>
            <w:tcW w:w="87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  <w:tcBorders>
              <w:top w:val="single" w:color="auto" w:sz="4" w:space="0"/>
            </w:tcBorders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Age, years</w:t>
            </w:r>
          </w:p>
        </w:tc>
        <w:tc>
          <w:tcPr>
            <w:tcW w:w="135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72.41±7.23</w:t>
            </w:r>
          </w:p>
        </w:tc>
        <w:tc>
          <w:tcPr>
            <w:tcW w:w="12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73.54±6.72</w:t>
            </w:r>
          </w:p>
        </w:tc>
        <w:tc>
          <w:tcPr>
            <w:tcW w:w="842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0.219</w:t>
            </w:r>
          </w:p>
        </w:tc>
        <w:tc>
          <w:tcPr>
            <w:tcW w:w="117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73.66±6.64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75.24±7.02</w:t>
            </w:r>
          </w:p>
        </w:tc>
        <w:tc>
          <w:tcPr>
            <w:tcW w:w="877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Male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72 (57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50 (45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0.068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103 (64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74 (59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BMI (kg/m</w:t>
            </w:r>
            <w:r>
              <w:rPr>
                <w:rFonts w:ascii="Times New Roman Regular" w:hAnsi="Times New Roman Regular" w:cs="Times New Roman Regular"/>
                <w:vertAlign w:val="superscript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22.16±3.03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23.36±3.21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b/>
                <w:bCs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</w:rPr>
              <w:t>0.004</w:t>
            </w:r>
          </w:p>
        </w:tc>
        <w:tc>
          <w:tcPr>
            <w:tcW w:w="11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22.02±3.64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23.41±3.26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b/>
                <w:bCs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</w:rPr>
              <w:t>0</w:t>
            </w:r>
            <w:r>
              <w:rPr>
                <w:rFonts w:hint="eastAsia" w:ascii="Times New Roman Regular" w:hAnsi="Times New Roman Regular" w:cs="Times New Roman Regular"/>
                <w:b/>
                <w:bCs/>
                <w:lang w:eastAsia="zh-Han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STS (%)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5.87±4.14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5.95±4.01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0.877</w:t>
            </w:r>
          </w:p>
        </w:tc>
        <w:tc>
          <w:tcPr>
            <w:tcW w:w="11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5.96±5.93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5.68±4.69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0.667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NYHA III/IV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108 (86.4)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86 (78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0.121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124 (77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87 (70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Hypertension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50 (40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57 (48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0.236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57 (35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75 (60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b/>
                <w:bCs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CAD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32 (25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28 (25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1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.000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27 (16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.9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27 (21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.8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Previous PCI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 (6.4)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7 (6.4)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1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.000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11 (6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.9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 (6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1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Diabetes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18 (14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29 (26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b/>
                <w:bCs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</w:rPr>
              <w:t>0.033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21 (13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21 (16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.9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CKD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6 (4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.8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10 (9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0.207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13 (8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17 (13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.7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COPD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54 (43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35 (31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0.081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63 (39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47 (37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.9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Cerebrovascular disease</w:t>
            </w:r>
          </w:p>
        </w:tc>
        <w:tc>
          <w:tcPr>
            <w:tcW w:w="135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31 (24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.8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31 (28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.2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0.657</w:t>
            </w:r>
          </w:p>
        </w:tc>
        <w:tc>
          <w:tcPr>
            <w:tcW w:w="1174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48 (30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32 (25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.8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AV peak velocity (m/s)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4.94±0.73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4.92±0.92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0.800</w:t>
            </w:r>
          </w:p>
        </w:tc>
        <w:tc>
          <w:tcPr>
            <w:tcW w:w="11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4.36±0.97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4.12±1.2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AV mean gradient (mmHg)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61.6</w:t>
            </w:r>
            <w:bookmarkStart w:id="0" w:name="_GoBack"/>
            <w:bookmarkEnd w:id="0"/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5±18.43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61.4±21.82</w:t>
            </w:r>
          </w:p>
        </w:tc>
        <w:tc>
          <w:tcPr>
            <w:tcW w:w="842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0.248</w:t>
            </w:r>
          </w:p>
        </w:tc>
        <w:tc>
          <w:tcPr>
            <w:tcW w:w="11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48.93±20.69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  <w:lang w:bidi="ar"/>
              </w:rPr>
              <w:t>45.42±24.43</w:t>
            </w:r>
          </w:p>
        </w:tc>
        <w:tc>
          <w:tcPr>
            <w:tcW w:w="877" w:type="dxa"/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612" w:type="dxa"/>
            <w:tcBorders>
              <w:bottom w:val="single" w:color="auto" w:sz="4" w:space="0"/>
            </w:tcBorders>
          </w:tcPr>
          <w:p>
            <w:pPr>
              <w:pStyle w:val="14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LVEF＜50%</w:t>
            </w:r>
          </w:p>
        </w:tc>
        <w:tc>
          <w:tcPr>
            <w:tcW w:w="1354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48 (38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.4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264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31 (28.2)</w:t>
            </w:r>
          </w:p>
        </w:tc>
        <w:tc>
          <w:tcPr>
            <w:tcW w:w="842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0.128</w:t>
            </w:r>
          </w:p>
        </w:tc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65 (40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327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33 (26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.6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877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Times New Roman Regular" w:hAnsi="Times New Roman Regular" w:cs="Times New Roman Regular"/>
                <w:b/>
                <w:bCs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</w:rPr>
              <w:t>0</w:t>
            </w:r>
            <w:r>
              <w:rPr>
                <w:rFonts w:hint="eastAsia" w:ascii="Times New Roman Regular" w:hAnsi="Times New Roman Regular" w:cs="Times New Roman Regular"/>
                <w:b/>
                <w:bCs/>
                <w:lang w:eastAsia="zh-Hans"/>
              </w:rPr>
              <w:t>.017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B00481"/>
    <w:rsid w:val="7EFB91CC"/>
    <w:rsid w:val="E7B0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basedOn w:val="4"/>
    <w:semiHidden/>
    <w:unhideWhenUsed/>
    <w:qFormat/>
    <w:uiPriority w:val="99"/>
    <w:rPr>
      <w:sz w:val="21"/>
      <w:szCs w:val="21"/>
    </w:rPr>
  </w:style>
  <w:style w:type="paragraph" w:customStyle="1" w:styleId="6">
    <w:name w:val="20表格正文"/>
    <w:basedOn w:val="7"/>
    <w:qFormat/>
    <w:uiPriority w:val="0"/>
  </w:style>
  <w:style w:type="paragraph" w:customStyle="1" w:styleId="7">
    <w:name w:val="12图注"/>
    <w:basedOn w:val="8"/>
    <w:qFormat/>
    <w:uiPriority w:val="0"/>
    <w:rPr>
      <w:rFonts w:eastAsia="宋体"/>
      <w:b w:val="0"/>
    </w:rPr>
  </w:style>
  <w:style w:type="paragraph" w:customStyle="1" w:styleId="8">
    <w:name w:val="11图题"/>
    <w:basedOn w:val="9"/>
    <w:qFormat/>
    <w:uiPriority w:val="0"/>
    <w:pPr>
      <w:jc w:val="center"/>
    </w:pPr>
    <w:rPr>
      <w:b/>
      <w:sz w:val="21"/>
    </w:rPr>
  </w:style>
  <w:style w:type="paragraph" w:customStyle="1" w:styleId="9">
    <w:name w:val="10四级标题"/>
    <w:basedOn w:val="10"/>
    <w:qFormat/>
    <w:uiPriority w:val="0"/>
    <w:rPr>
      <w:b w:val="0"/>
    </w:rPr>
  </w:style>
  <w:style w:type="paragraph" w:customStyle="1" w:styleId="10">
    <w:name w:val="9三级标题"/>
    <w:basedOn w:val="11"/>
    <w:qFormat/>
    <w:uiPriority w:val="0"/>
    <w:rPr>
      <w:sz w:val="24"/>
    </w:rPr>
  </w:style>
  <w:style w:type="paragraph" w:customStyle="1" w:styleId="11">
    <w:name w:val="8二级标题"/>
    <w:basedOn w:val="12"/>
    <w:qFormat/>
    <w:uiPriority w:val="0"/>
    <w:pPr>
      <w:jc w:val="left"/>
    </w:pPr>
    <w:rPr>
      <w:sz w:val="28"/>
    </w:rPr>
  </w:style>
  <w:style w:type="paragraph" w:customStyle="1" w:styleId="12">
    <w:name w:val="7一级标题"/>
    <w:next w:val="1"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theme="minorBidi"/>
      <w:b/>
      <w:sz w:val="32"/>
      <w:lang w:val="en-US" w:eastAsia="zh-CN" w:bidi="ar-SA"/>
    </w:rPr>
  </w:style>
  <w:style w:type="table" w:customStyle="1" w:styleId="13">
    <w:name w:val="三线表"/>
    <w:basedOn w:val="2"/>
    <w:qFormat/>
    <w:uiPriority w:val="0"/>
    <w:rPr>
      <w:rFonts w:eastAsia="Times New Roman"/>
    </w:rPr>
    <w:tblPr>
      <w:tblBorders>
        <w:top w:val="single" w:color="000000" w:sz="12" w:space="0"/>
        <w:bottom w:val="single" w:color="000000" w:sz="12" w:space="0"/>
      </w:tblBorders>
    </w:tblPr>
    <w:tblStylePr w:type="firstRow">
      <w:pPr>
        <w:jc w:val="both"/>
      </w:pPr>
      <w:tcPr>
        <w:tcBorders>
          <w:bottom w:val="single" w:color="000000" w:sz="4" w:space="0"/>
          <w:insideH w:val="nil"/>
          <w:insideV w:val="nil"/>
        </w:tcBorders>
      </w:tcPr>
    </w:tblStylePr>
  </w:style>
  <w:style w:type="paragraph" w:customStyle="1" w:styleId="14">
    <w:name w:val="正文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2024-08-09T02:53:00Z</dcterms:created>
  <dc:creator>浪韬依旧</dc:creator>
  <cp:lastModifiedBy>浪韬依旧</cp:lastModifiedBy>
  <dcterms:modified xsi:type="dcterms:W3CDTF">2024-08-09T14:21:53Z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7CD910506E70882699A3B466AD44A56C_41</vt:lpwstr>
  </property>
</Properties>
</file>