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6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20"/>
        <w:gridCol w:w="1020"/>
        <w:gridCol w:w="680"/>
        <w:gridCol w:w="10120"/>
      </w:tblGrid>
      <w:tr w:rsidR="007C68F0" w:rsidRPr="007C68F0" w:rsidTr="007C68F0">
        <w:trPr>
          <w:trHeight w:val="320"/>
        </w:trPr>
        <w:tc>
          <w:tcPr>
            <w:tcW w:w="126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Supplemental Table 2  Clavien-Dindo Classification</w:t>
            </w:r>
          </w:p>
        </w:tc>
      </w:tr>
      <w:tr w:rsidR="007C68F0" w:rsidRPr="007C68F0" w:rsidTr="007C68F0">
        <w:trPr>
          <w:trHeight w:val="340"/>
        </w:trPr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Grade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Number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(%)</w:t>
            </w:r>
          </w:p>
        </w:tc>
        <w:tc>
          <w:tcPr>
            <w:tcW w:w="10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 xml:space="preserve">　</w:t>
            </w:r>
          </w:p>
        </w:tc>
      </w:tr>
      <w:tr w:rsidR="007C68F0" w:rsidRPr="007C68F0" w:rsidTr="007C68F0">
        <w:trPr>
          <w:trHeight w:val="32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40%</w:t>
            </w:r>
          </w:p>
        </w:tc>
        <w:tc>
          <w:tcPr>
            <w:tcW w:w="10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</w:p>
        </w:tc>
      </w:tr>
      <w:tr w:rsidR="007C68F0" w:rsidRPr="007C68F0" w:rsidTr="007C68F0">
        <w:trPr>
          <w:trHeight w:val="34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13%</w:t>
            </w:r>
          </w:p>
        </w:tc>
        <w:tc>
          <w:tcPr>
            <w:tcW w:w="10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Surgical site infection (6)</w:t>
            </w:r>
          </w:p>
        </w:tc>
      </w:tr>
      <w:tr w:rsidR="007C68F0" w:rsidRPr="007C68F0" w:rsidTr="007C68F0">
        <w:trPr>
          <w:trHeight w:val="34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Ⅱ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30%</w:t>
            </w:r>
          </w:p>
        </w:tc>
        <w:tc>
          <w:tcPr>
            <w:tcW w:w="10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Anemia (7), Intraabdominal infection (3), abnormal coagulation(1), Pneumonia (1), Ileus (1)</w:t>
            </w:r>
          </w:p>
        </w:tc>
      </w:tr>
      <w:tr w:rsidR="007C68F0" w:rsidRPr="007C68F0" w:rsidTr="007C68F0">
        <w:trPr>
          <w:trHeight w:val="34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11%</w:t>
            </w:r>
          </w:p>
        </w:tc>
        <w:tc>
          <w:tcPr>
            <w:tcW w:w="10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</w:p>
        </w:tc>
      </w:tr>
      <w:tr w:rsidR="007C68F0" w:rsidRPr="007C68F0" w:rsidTr="007C68F0">
        <w:trPr>
          <w:trHeight w:val="34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6A7392">
            <w:pPr>
              <w:widowControl/>
              <w:jc w:val="righ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proofErr w:type="spellStart"/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Ⅲa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6A7392">
            <w:pPr>
              <w:widowControl/>
              <w:jc w:val="righ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6A7392">
            <w:pPr>
              <w:widowControl/>
              <w:jc w:val="righ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</w:p>
        </w:tc>
        <w:tc>
          <w:tcPr>
            <w:tcW w:w="10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 xml:space="preserve"> Intraabdominal abscess (2), Stenosis (1), Bleeding (1)</w:t>
            </w:r>
          </w:p>
        </w:tc>
      </w:tr>
      <w:tr w:rsidR="007C68F0" w:rsidRPr="007C68F0" w:rsidTr="007C68F0">
        <w:trPr>
          <w:trHeight w:val="34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6A7392">
            <w:pPr>
              <w:widowControl/>
              <w:jc w:val="righ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proofErr w:type="spellStart"/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Ⅲb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6A7392">
            <w:pPr>
              <w:widowControl/>
              <w:jc w:val="righ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6A7392">
            <w:pPr>
              <w:widowControl/>
              <w:jc w:val="righ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</w:p>
        </w:tc>
        <w:tc>
          <w:tcPr>
            <w:tcW w:w="10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Anastomotic leakage (1)</w:t>
            </w:r>
          </w:p>
        </w:tc>
      </w:tr>
      <w:tr w:rsidR="007C68F0" w:rsidRPr="007C68F0" w:rsidTr="007C68F0">
        <w:trPr>
          <w:trHeight w:val="34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Ⅳ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2%</w:t>
            </w:r>
          </w:p>
        </w:tc>
        <w:tc>
          <w:tcPr>
            <w:tcW w:w="10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</w:p>
        </w:tc>
      </w:tr>
      <w:tr w:rsidR="007C68F0" w:rsidRPr="007C68F0" w:rsidTr="007C68F0">
        <w:trPr>
          <w:trHeight w:val="34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6A7392">
            <w:pPr>
              <w:widowControl/>
              <w:jc w:val="righ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proofErr w:type="spellStart"/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Ⅳa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6A7392">
            <w:pPr>
              <w:widowControl/>
              <w:jc w:val="righ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</w:p>
        </w:tc>
        <w:tc>
          <w:tcPr>
            <w:tcW w:w="10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Renal failure (1)</w:t>
            </w:r>
          </w:p>
        </w:tc>
      </w:tr>
      <w:tr w:rsidR="007C68F0" w:rsidRPr="007C68F0" w:rsidTr="007C68F0">
        <w:trPr>
          <w:trHeight w:val="34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6A7392">
            <w:pPr>
              <w:widowControl/>
              <w:jc w:val="righ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proofErr w:type="spellStart"/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Ⅳb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6A7392">
            <w:pPr>
              <w:widowControl/>
              <w:jc w:val="righ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</w:p>
        </w:tc>
        <w:tc>
          <w:tcPr>
            <w:tcW w:w="10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C68F0" w:rsidRPr="007C68F0" w:rsidTr="007C68F0">
        <w:trPr>
          <w:trHeight w:val="340"/>
        </w:trPr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4%</w:t>
            </w:r>
          </w:p>
        </w:tc>
        <w:tc>
          <w:tcPr>
            <w:tcW w:w="10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Death (2)</w:t>
            </w:r>
          </w:p>
        </w:tc>
      </w:tr>
      <w:tr w:rsidR="007C68F0" w:rsidRPr="007C68F0" w:rsidTr="007C68F0">
        <w:trPr>
          <w:trHeight w:val="320"/>
        </w:trPr>
        <w:tc>
          <w:tcPr>
            <w:tcW w:w="126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68F0" w:rsidRPr="007C68F0" w:rsidRDefault="007C68F0" w:rsidP="007C68F0">
            <w:pPr>
              <w:widowControl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7C68F0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Postoperative complications which required the most treatment</w:t>
            </w:r>
          </w:p>
        </w:tc>
      </w:tr>
      <w:tr w:rsidR="007C68F0" w:rsidRPr="007C68F0" w:rsidTr="007C68F0">
        <w:trPr>
          <w:trHeight w:val="32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68F0" w:rsidRPr="007C68F0" w:rsidRDefault="007C68F0" w:rsidP="007C68F0">
            <w:pPr>
              <w:widowControl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68F0" w:rsidRPr="007C68F0" w:rsidRDefault="007C68F0" w:rsidP="007C68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333453" w:rsidRPr="007C68F0" w:rsidRDefault="00333453"/>
    <w:sectPr w:rsidR="00333453" w:rsidRPr="007C68F0" w:rsidSect="007C68F0">
      <w:pgSz w:w="16840" w:h="11900" w:orient="landscape"/>
      <w:pgMar w:top="1701" w:right="1701" w:bottom="1701" w:left="1985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NewRomanPSMT">
    <w:altName w:val="Times New Roman"/>
    <w:panose1 w:val="02020603050405020304"/>
    <w:charset w:val="00"/>
    <w:family w:val="roman"/>
    <w:notTrueType/>
    <w:pitch w:val="default"/>
  </w:font>
  <w:font w:name="ＭＳ Ｐゴシック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8F0"/>
    <w:rsid w:val="00333453"/>
    <w:rsid w:val="006A7392"/>
    <w:rsid w:val="007C68F0"/>
    <w:rsid w:val="00D20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2A1C803-83F5-504E-97C5-06E7AC81D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菅生 貴仁</dc:creator>
  <cp:keywords/>
  <dc:description/>
  <cp:lastModifiedBy>菅生 貴仁</cp:lastModifiedBy>
  <cp:revision>2</cp:revision>
  <dcterms:created xsi:type="dcterms:W3CDTF">2020-07-17T06:30:00Z</dcterms:created>
  <dcterms:modified xsi:type="dcterms:W3CDTF">2020-07-17T09:07:00Z</dcterms:modified>
</cp:coreProperties>
</file>