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8CC1A" w14:textId="414934B7" w:rsidR="003C21B9" w:rsidRPr="00791CC4" w:rsidRDefault="003C21B9" w:rsidP="003C21B9">
      <w:pPr>
        <w:rPr>
          <w:rFonts w:ascii="Times New Roman" w:hAnsi="Times New Roman" w:cs="Times New Roman"/>
          <w:b/>
          <w:bCs/>
          <w:lang w:val="en-GB"/>
        </w:rPr>
      </w:pPr>
      <w:r w:rsidRPr="00791CC4">
        <w:rPr>
          <w:rFonts w:ascii="Times New Roman" w:hAnsi="Times New Roman" w:cs="Times New Roman"/>
          <w:b/>
          <w:bCs/>
          <w:i/>
          <w:iCs/>
          <w:lang w:val="en-GB"/>
        </w:rPr>
        <w:t xml:space="preserve">Supplementary information </w:t>
      </w:r>
      <w:r w:rsidR="00D92A15" w:rsidRPr="00791CC4">
        <w:rPr>
          <w:rFonts w:ascii="Times New Roman" w:hAnsi="Times New Roman" w:cs="Times New Roman"/>
          <w:b/>
          <w:bCs/>
          <w:i/>
          <w:iCs/>
          <w:lang w:val="en-GB"/>
        </w:rPr>
        <w:t>for the manuscript</w:t>
      </w:r>
    </w:p>
    <w:p w14:paraId="5992B725" w14:textId="0A0EDD51" w:rsidR="00DD1E6F" w:rsidRPr="00791CC4" w:rsidRDefault="00DD1E6F" w:rsidP="00DD1E6F">
      <w:pPr>
        <w:rPr>
          <w:rFonts w:ascii="Times New Roman" w:hAnsi="Times New Roman" w:cs="Times New Roman"/>
          <w:b/>
          <w:bCs/>
          <w:sz w:val="24"/>
          <w:szCs w:val="24"/>
          <w:lang w:val="en-GB"/>
        </w:rPr>
      </w:pPr>
      <w:r w:rsidRPr="00791CC4">
        <w:rPr>
          <w:rFonts w:ascii="Times New Roman" w:hAnsi="Times New Roman" w:cs="Times New Roman"/>
          <w:b/>
          <w:bCs/>
          <w:sz w:val="24"/>
          <w:szCs w:val="24"/>
          <w:lang w:val="en-GB"/>
        </w:rPr>
        <w:t xml:space="preserve">Mapping hypothalamic development in cis- and transgender youth </w:t>
      </w:r>
    </w:p>
    <w:p w14:paraId="2A5416CB" w14:textId="77777777" w:rsidR="00DD1E6F" w:rsidRPr="00791CC4" w:rsidRDefault="00DD1E6F" w:rsidP="00DD1E6F">
      <w:pPr>
        <w:rPr>
          <w:rFonts w:ascii="Times New Roman" w:hAnsi="Times New Roman" w:cs="Times New Roman"/>
          <w:b/>
          <w:bCs/>
          <w:lang w:val="en-GB"/>
        </w:rPr>
      </w:pPr>
    </w:p>
    <w:p w14:paraId="608CE32F" w14:textId="466BF99A" w:rsidR="003C21B9" w:rsidRDefault="003C21B9" w:rsidP="003C21B9">
      <w:pPr>
        <w:spacing w:before="53" w:line="360" w:lineRule="auto"/>
        <w:ind w:right="1177"/>
        <w:rPr>
          <w:rFonts w:ascii="Times New Roman" w:hAnsi="Times New Roman" w:cs="Times New Roman"/>
          <w:b/>
          <w:caps/>
          <w:lang w:val="en-GB"/>
        </w:rPr>
      </w:pPr>
      <w:r w:rsidRPr="00791CC4">
        <w:rPr>
          <w:rFonts w:ascii="Times New Roman" w:hAnsi="Times New Roman" w:cs="Times New Roman"/>
          <w:b/>
          <w:caps/>
          <w:lang w:val="en-GB"/>
        </w:rPr>
        <w:t>Supplementary Methods</w:t>
      </w:r>
    </w:p>
    <w:p w14:paraId="385D5EAE" w14:textId="77777777" w:rsidR="00F17A79" w:rsidRPr="00F17A79" w:rsidRDefault="00F17A79" w:rsidP="00F17A79">
      <w:pPr>
        <w:spacing w:line="360" w:lineRule="auto"/>
        <w:rPr>
          <w:rFonts w:ascii="Times New Roman" w:hAnsi="Times New Roman"/>
          <w:b/>
          <w:lang w:val="en-GB"/>
        </w:rPr>
      </w:pPr>
      <w:bookmarkStart w:id="0" w:name="_Hlk85901773"/>
      <w:r w:rsidRPr="00F17A79">
        <w:rPr>
          <w:rFonts w:ascii="Times New Roman" w:hAnsi="Times New Roman"/>
          <w:b/>
          <w:lang w:val="en-GB"/>
        </w:rPr>
        <w:t>Subject characteristics and assessments</w:t>
      </w:r>
    </w:p>
    <w:p w14:paraId="710619F1" w14:textId="3233433A"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MRI data of the current study originated from participants of two different projects that had started in 2007</w:t>
      </w:r>
      <w:sdt>
        <w:sdtPr>
          <w:rPr>
            <w:rFonts w:ascii="Times New Roman" w:hAnsi="Times New Roman"/>
            <w:bCs/>
            <w:color w:val="000000"/>
            <w:vertAlign w:val="superscript"/>
            <w:lang w:val="en-GB"/>
          </w:rPr>
          <w:tag w:val="MENDELEY_CITATION_v3_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"/>
          <w:id w:val="-675423158"/>
          <w:placeholder>
            <w:docPart w:val="DefaultPlaceholder_-1854013440"/>
          </w:placeholder>
        </w:sdtPr>
        <w:sdtContent>
          <w:r w:rsidR="00AA4B91" w:rsidRPr="00AA4B91">
            <w:rPr>
              <w:rFonts w:ascii="Times New Roman" w:hAnsi="Times New Roman"/>
              <w:bCs/>
              <w:color w:val="000000"/>
              <w:vertAlign w:val="superscript"/>
              <w:lang w:val="en-GB"/>
            </w:rPr>
            <w:t>1–3</w:t>
          </w:r>
        </w:sdtContent>
      </w:sdt>
      <w:r w:rsidR="00BC4F86">
        <w:rPr>
          <w:rFonts w:ascii="Times New Roman" w:hAnsi="Times New Roman"/>
          <w:bCs/>
          <w:lang w:val="en-GB"/>
        </w:rPr>
        <w:t xml:space="preserve"> and 2009</w:t>
      </w:r>
      <w:sdt>
        <w:sdtPr>
          <w:rPr>
            <w:rFonts w:ascii="Times New Roman" w:hAnsi="Times New Roman"/>
            <w:bCs/>
            <w:color w:val="000000"/>
            <w:vertAlign w:val="superscript"/>
            <w:lang w:val="en-GB"/>
          </w:rPr>
          <w:tag w:val="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"/>
          <w:id w:val="1643692222"/>
          <w:placeholder>
            <w:docPart w:val="DefaultPlaceholder_-1854013440"/>
          </w:placeholder>
        </w:sdtPr>
        <w:sdtContent>
          <w:r w:rsidR="00AA4B91" w:rsidRPr="00AA4B91">
            <w:rPr>
              <w:rFonts w:ascii="Times New Roman" w:hAnsi="Times New Roman"/>
              <w:bCs/>
              <w:color w:val="000000"/>
              <w:vertAlign w:val="superscript"/>
              <w:lang w:val="en-GB"/>
            </w:rPr>
            <w:t>4–8</w:t>
          </w:r>
        </w:sdtContent>
      </w:sdt>
      <w:r w:rsidR="00BC4F86">
        <w:rPr>
          <w:rFonts w:ascii="Times New Roman" w:hAnsi="Times New Roman"/>
          <w:bCs/>
          <w:color w:val="000000"/>
          <w:vertAlign w:val="superscript"/>
          <w:lang w:val="en-GB"/>
        </w:rPr>
        <w:t xml:space="preserve"> </w:t>
      </w:r>
      <w:r w:rsidR="00BC4F86">
        <w:rPr>
          <w:rFonts w:ascii="Times New Roman" w:hAnsi="Times New Roman"/>
          <w:bCs/>
          <w:lang w:val="en-GB"/>
        </w:rPr>
        <w:t>,</w:t>
      </w:r>
      <w:r w:rsidR="00FE6BF3">
        <w:rPr>
          <w:rFonts w:ascii="Times New Roman" w:hAnsi="Times New Roman"/>
          <w:bCs/>
          <w:lang w:val="en-GB"/>
        </w:rPr>
        <w:t xml:space="preserve"> </w:t>
      </w:r>
      <w:r w:rsidRPr="00F17A79">
        <w:rPr>
          <w:rFonts w:ascii="Times New Roman" w:hAnsi="Times New Roman"/>
          <w:bCs/>
          <w:lang w:val="en-GB"/>
        </w:rPr>
        <w:t xml:space="preserve">respectively, and were conducted at the Center of Expertise on Gender Dysphoria, University Medical Center Amsterdam. At the time of data collection, diagnostic criteria for ‘Gender Identity Disorder’, DSM-IV-TR </w:t>
      </w:r>
      <w:sdt>
        <w:sdtPr>
          <w:rPr>
            <w:rFonts w:ascii="Times New Roman" w:hAnsi="Times New Roman"/>
            <w:bCs/>
            <w:color w:val="000000"/>
            <w:vertAlign w:val="superscript"/>
            <w:lang w:val="en-GB"/>
          </w:rPr>
          <w:tag w:val="MENDELEY_CITATION_v3_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"/>
          <w:id w:val="1896775609"/>
          <w:placeholder>
            <w:docPart w:val="DefaultPlaceholder_-1854013440"/>
          </w:placeholder>
        </w:sdtPr>
        <w:sdtContent>
          <w:r w:rsidR="00AA4B91" w:rsidRPr="00AA4B91">
            <w:rPr>
              <w:rFonts w:ascii="Times New Roman" w:hAnsi="Times New Roman"/>
              <w:bCs/>
              <w:color w:val="000000"/>
              <w:vertAlign w:val="superscript"/>
              <w:lang w:val="en-GB"/>
            </w:rPr>
            <w:t>9</w:t>
          </w:r>
        </w:sdtContent>
      </w:sdt>
      <w:r w:rsidR="002128C1">
        <w:rPr>
          <w:rFonts w:ascii="Times New Roman" w:hAnsi="Times New Roman"/>
          <w:bCs/>
          <w:noProof/>
          <w:lang w:val="en-GB"/>
        </w:rPr>
        <w:t xml:space="preserve"> </w:t>
      </w:r>
      <w:r w:rsidRPr="00F17A79">
        <w:rPr>
          <w:rFonts w:ascii="Times New Roman" w:hAnsi="Times New Roman"/>
          <w:bCs/>
          <w:lang w:val="en-GB"/>
        </w:rPr>
        <w:t>applied. Cisgender participants were recruited via several Dutch secondary schools as well as by inviting friends of the participants with gender incongruence. Exclusion criteria for participation in the study were continuous use of psychotropic medication, any form of psychiatric or neurological disorder, and contraindications for MRI. Informed consent was obtained for all children and adolescents, and their legal guardians, according to the Declaration of Helsinki. Both projects were approved by the Ethics Committee of the VU University Medical Center Amsterdam (METC 2006/292; NL 15404.029.06 and 2010/48; NL 3128.302.910, respectively).</w:t>
      </w:r>
    </w:p>
    <w:p w14:paraId="121E1F80"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 xml:space="preserve">The original, combined sample consisted of 308 participants with a total of 405 MR acquisitions. Data of two participants had to be excluded due to technical errors during segmentation, and two image acquisitions were excluded due to insufficient image quality. The final sample of MR data analyzed consisted of 401 MR images of 306 participants. </w:t>
      </w:r>
      <w:r w:rsidRPr="00653744">
        <w:rPr>
          <w:rFonts w:ascii="Times New Roman" w:hAnsi="Times New Roman"/>
          <w:bCs/>
          <w:lang w:val="en-GB"/>
        </w:rPr>
        <w:t>This sample consisted</w:t>
      </w:r>
      <w:r w:rsidRPr="00F17A79">
        <w:rPr>
          <w:rFonts w:ascii="Times New Roman" w:hAnsi="Times New Roman"/>
          <w:bCs/>
          <w:lang w:val="en-GB"/>
        </w:rPr>
        <w:t xml:space="preserve"> of 139 cisgender participants (75 birth-assigned females; 7 – 19 years old), of which 37 were scanned twice (with on average 16 months between MRI sessions) and 167 transgender participants (92 birth-assigned females; 7 – 22 years old), of which 75 were treatment-naïve, 59 received puberty-suppressant GnRHa treatment, and 33 received GAH treatment in combination with GnRHa at MRI session 1. Forty-eight transgender participants were scanned at least twice during different treatment stages. There were 10 participants (six trans boys, four trans girls) who were scanned three times; they participated once during one project (before the start of GnRHa treatment), and participated twice in the other project (once when having received GnRHa, and a second time when having received GAH treatment at the time of the MRI session), but due to the small sample size, we did not separately analyze the hypothalamus volumes of these 10 participants. </w:t>
      </w:r>
    </w:p>
    <w:p w14:paraId="28AB292C"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lastRenderedPageBreak/>
        <w:t xml:space="preserve">The subsample of treatment-naïve (cis- or transgender) participants could further be divided into a prepubertal and pubertal group. All supposedly prepubertal children underwent a short physical examination by a pediatric endocrinologist to ascertain their prepubertal status (i.e., Tanner stage 1, </w:t>
      </w:r>
      <w:r w:rsidRPr="00F17A79">
        <w:rPr>
          <w:rFonts w:ascii="Times New Roman" w:hAnsi="Times New Roman"/>
          <w:bCs/>
          <w:noProof/>
          <w:lang w:val="en-GB"/>
        </w:rPr>
        <w:t>Marshall &amp; Tanner, 1969, 1970)</w:t>
      </w:r>
      <w:r w:rsidRPr="00F17A79">
        <w:rPr>
          <w:rFonts w:ascii="Times New Roman" w:hAnsi="Times New Roman"/>
          <w:bCs/>
          <w:lang w:val="en-GB"/>
        </w:rPr>
        <w:t xml:space="preserve">. As part of the clinical protocol, a pediatric endocrinologist measured Tanner stage of the transgender adolescents on a regular basis, and the measurement closest to the day of the scan was used for analysis. Among cisgender adolescents, pubertal status was measured through self-reported Tanner stage (indicating degree of sexual maturation and genital/breast development ranging from 1-prepubertal to 5-postpubertal) on the day of the MRI session. </w:t>
      </w:r>
    </w:p>
    <w:p w14:paraId="49575540"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Puberty suppression, thus GnRHa treatment, consisted of monthly injections of Decapeptyl-CR® (Ferring, Hoofddorp, the Netherlands). GAH treatment in trans boys consisted of either a testosterone ester mixture (Sustanon 250 mg/mL Merck Sharp &amp; Dohme bv) every 2 weeks or testosterone undecanoate (Nebido, 250 mg/mL, Bayer) every 12 weeks for trans boys. The starting dosage varied with the patient’s age. Until the age of 16.5 years, the starting dosage was 25 mg/m2 body surface area every 2 weeks. When older than 16.5 years the dosage was 75 mg every 2 weeks. Thirty-three trans girls received estradiol either orally (Progynova®, 2 mg/mL, Bayer) every day or subcutaneous estradiol (Meno-Implant®, 20 mg/mL, Organon Nederland BV); see Table 1 for details of the sample and treatment conditions.</w:t>
      </w:r>
    </w:p>
    <w:p w14:paraId="366E510A" w14:textId="77777777" w:rsidR="00F17A79" w:rsidRPr="00653744" w:rsidRDefault="00F17A79" w:rsidP="00F17A79">
      <w:pPr>
        <w:spacing w:line="360" w:lineRule="auto"/>
        <w:ind w:firstLine="601"/>
        <w:rPr>
          <w:rFonts w:ascii="Times New Roman" w:hAnsi="Times New Roman"/>
          <w:lang w:val="en-GB"/>
        </w:rPr>
      </w:pPr>
      <w:r w:rsidRPr="00653744">
        <w:rPr>
          <w:rFonts w:ascii="Times New Roman" w:hAnsi="Times New Roman"/>
          <w:lang w:val="en-GB"/>
        </w:rPr>
        <w:t xml:space="preserve">At the time </w:t>
      </w:r>
      <w:r w:rsidRPr="00F17A79">
        <w:rPr>
          <w:rFonts w:ascii="Times New Roman" w:hAnsi="Times New Roman"/>
          <w:lang w:val="en-GB"/>
        </w:rPr>
        <w:t>of data collection</w:t>
      </w:r>
      <w:r w:rsidRPr="00653744">
        <w:rPr>
          <w:rFonts w:ascii="Times New Roman" w:hAnsi="Times New Roman"/>
          <w:lang w:val="en-GB"/>
        </w:rPr>
        <w:t xml:space="preserve">, adolescents who had started GAH treatment continued to receive GnRHa until gonadectomy. </w:t>
      </w:r>
    </w:p>
    <w:p w14:paraId="4127CFD7" w14:textId="77777777" w:rsidR="00F17A79" w:rsidRPr="00F17A79" w:rsidRDefault="00F17A79" w:rsidP="00F17A79">
      <w:pPr>
        <w:spacing w:line="360" w:lineRule="auto"/>
        <w:ind w:firstLine="601"/>
        <w:rPr>
          <w:rFonts w:ascii="Times New Roman" w:hAnsi="Times New Roman"/>
          <w:lang w:val="en-GB"/>
        </w:rPr>
      </w:pPr>
    </w:p>
    <w:p w14:paraId="2F5D3177" w14:textId="77777777" w:rsidR="00F17A79" w:rsidRPr="00F17A79" w:rsidRDefault="00F17A79" w:rsidP="00F17A79">
      <w:pPr>
        <w:spacing w:line="360" w:lineRule="auto"/>
        <w:rPr>
          <w:rFonts w:ascii="Times New Roman" w:hAnsi="Times New Roman"/>
          <w:b/>
          <w:lang w:val="en-GB"/>
        </w:rPr>
      </w:pPr>
      <w:r w:rsidRPr="00F17A79">
        <w:rPr>
          <w:rFonts w:ascii="Times New Roman" w:hAnsi="Times New Roman"/>
          <w:b/>
          <w:lang w:val="en-GB"/>
        </w:rPr>
        <w:t>Apparatus and procedure</w:t>
      </w:r>
    </w:p>
    <w:p w14:paraId="253F6B36" w14:textId="469B0B70" w:rsidR="00F17A79" w:rsidRPr="00F17A79" w:rsidRDefault="00F17A79" w:rsidP="00F17A79">
      <w:pPr>
        <w:spacing w:line="360" w:lineRule="auto"/>
        <w:ind w:firstLine="720"/>
        <w:rPr>
          <w:rFonts w:ascii="Times New Roman" w:hAnsi="Times New Roman"/>
          <w:bCs/>
          <w:lang w:val="en-GB"/>
        </w:rPr>
      </w:pPr>
      <w:r w:rsidRPr="00F17A79">
        <w:rPr>
          <w:rFonts w:ascii="Times New Roman" w:hAnsi="Times New Roman"/>
          <w:bCs/>
          <w:lang w:val="en-GB"/>
        </w:rPr>
        <w:t xml:space="preserve">T1-weighted MR images from the participants in the project described by </w:t>
      </w:r>
      <w:sdt>
        <w:sdtPr>
          <w:rPr>
            <w:rFonts w:ascii="Times New Roman" w:hAnsi="Times New Roman"/>
            <w:bCs/>
            <w:color w:val="000000"/>
            <w:vertAlign w:val="superscript"/>
            <w:lang w:val="en-GB"/>
          </w:rPr>
          <w:tag w:val="MENDELEY_CITATION_v3_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"/>
          <w:id w:val="-220289420"/>
          <w:placeholder>
            <w:docPart w:val="DefaultPlaceholder_-1854013440"/>
          </w:placeholder>
        </w:sdtPr>
        <w:sdtContent>
          <w:r w:rsidR="00AA4B91" w:rsidRPr="00AA4B91">
            <w:rPr>
              <w:rFonts w:ascii="Times New Roman" w:hAnsi="Times New Roman"/>
              <w:bCs/>
              <w:color w:val="000000"/>
              <w:vertAlign w:val="superscript"/>
              <w:lang w:val="en-GB"/>
            </w:rPr>
            <w:t>6</w:t>
          </w:r>
        </w:sdtContent>
      </w:sdt>
      <w:r w:rsidRPr="00F17A79">
        <w:rPr>
          <w:rFonts w:ascii="Times New Roman" w:hAnsi="Times New Roman"/>
          <w:bCs/>
          <w:lang w:val="en-GB"/>
        </w:rPr>
        <w:t xml:space="preserve"> were acquired using a 3-Tesla GE Signa HDxt scanner, and 8-channel head coil, 3D FSPGR sequence, 25 cm2 FOV, TR of 7.8 ms, TE of 3.0 ms, slice thickness of 1 mm, and 176 slices. The MR images from participants in the project described by</w:t>
      </w:r>
      <w:r w:rsidR="00131674">
        <w:rPr>
          <w:rFonts w:ascii="Times New Roman" w:hAnsi="Times New Roman"/>
          <w:bCs/>
          <w:lang w:val="en-GB"/>
        </w:rPr>
        <w:t xml:space="preserve"> </w:t>
      </w:r>
      <w:sdt>
        <w:sdtPr>
          <w:rPr>
            <w:rFonts w:ascii="Times New Roman" w:hAnsi="Times New Roman"/>
            <w:bCs/>
            <w:color w:val="000000"/>
            <w:vertAlign w:val="superscript"/>
            <w:lang w:val="en-GB"/>
          </w:rPr>
          <w:tag w:val="MENDELEY_CITATION_v3_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"/>
          <w:id w:val="926240416"/>
          <w:placeholder>
            <w:docPart w:val="DefaultPlaceholder_-1854013440"/>
          </w:placeholder>
        </w:sdtPr>
        <w:sdtContent>
          <w:r w:rsidR="00AA4B91" w:rsidRPr="00AA4B91">
            <w:rPr>
              <w:rFonts w:ascii="Times New Roman" w:hAnsi="Times New Roman"/>
              <w:bCs/>
              <w:color w:val="000000"/>
              <w:vertAlign w:val="superscript"/>
              <w:lang w:val="en-GB"/>
            </w:rPr>
            <w:t>3</w:t>
          </w:r>
        </w:sdtContent>
      </w:sdt>
      <w:r w:rsidRPr="00F17A79">
        <w:rPr>
          <w:rFonts w:ascii="Times New Roman" w:hAnsi="Times New Roman"/>
          <w:bCs/>
          <w:lang w:val="en-GB"/>
        </w:rPr>
        <w:t xml:space="preserve"> were acquired with a 3-Tesla Philips Intera scanner, equipped with a 6-channel head coil, using the following acquisition parameters: TR of 9 ms, TE of 3.5 ms, matrix size of 256 × 256, slice thickness</w:t>
      </w:r>
      <w:r w:rsidRPr="00F17A79" w:rsidDel="00DC3127">
        <w:rPr>
          <w:rFonts w:ascii="Times New Roman" w:hAnsi="Times New Roman"/>
          <w:bCs/>
          <w:lang w:val="en-GB"/>
        </w:rPr>
        <w:t xml:space="preserve"> </w:t>
      </w:r>
      <w:r w:rsidRPr="00F17A79">
        <w:rPr>
          <w:rFonts w:ascii="Times New Roman" w:hAnsi="Times New Roman"/>
          <w:bCs/>
          <w:lang w:val="en-GB"/>
        </w:rPr>
        <w:t xml:space="preserve">of 1mm, and 170 slices. </w:t>
      </w:r>
      <w:bookmarkStart w:id="1" w:name="_Hlk137664436"/>
      <w:r w:rsidRPr="00F17A79">
        <w:rPr>
          <w:rFonts w:ascii="Times New Roman" w:hAnsi="Times New Roman"/>
          <w:bCs/>
          <w:lang w:val="en-GB"/>
        </w:rPr>
        <w:t>Data analysis was performed with Freesurfer’s “recon-all” function for automatic segmentation (</w:t>
      </w:r>
      <w:hyperlink r:id="rId8" w:history="1">
        <w:r w:rsidRPr="00F17A79">
          <w:rPr>
            <w:rStyle w:val="Hyperlink"/>
            <w:rFonts w:ascii="Times New Roman" w:hAnsi="Times New Roman"/>
            <w:bCs/>
            <w:lang w:val="en-GB"/>
          </w:rPr>
          <w:t>https://surfer.nmr.mgh.harvard.edu/fswiki/recon-all</w:t>
        </w:r>
      </w:hyperlink>
      <w:r w:rsidRPr="00F17A79">
        <w:rPr>
          <w:rFonts w:ascii="Times New Roman" w:hAnsi="Times New Roman"/>
          <w:bCs/>
          <w:lang w:val="en-GB"/>
        </w:rPr>
        <w:t xml:space="preserve">). Each individual’s resulting output of the “basal forebrain” structure was used as input in further manual segmentations done with the Freeview tool (version 5.3.0, </w:t>
      </w:r>
      <w:hyperlink r:id="rId9" w:history="1">
        <w:r w:rsidRPr="00F17A79">
          <w:rPr>
            <w:rStyle w:val="Hyperlink"/>
            <w:rFonts w:ascii="Times New Roman" w:hAnsi="Times New Roman"/>
            <w:bCs/>
            <w:lang w:val="en-GB"/>
          </w:rPr>
          <w:t>https://surfer.nmr.mgh.harvard.edu/</w:t>
        </w:r>
      </w:hyperlink>
      <w:r w:rsidRPr="00F17A79">
        <w:rPr>
          <w:rFonts w:ascii="Times New Roman" w:hAnsi="Times New Roman"/>
          <w:bCs/>
          <w:lang w:val="en-GB"/>
        </w:rPr>
        <w:t>). Data were anonymized to ensure rater blindness to the individuals’ sex, gender, age, and treatment stage.</w:t>
      </w:r>
    </w:p>
    <w:bookmarkEnd w:id="1"/>
    <w:p w14:paraId="0D00CD50" w14:textId="77777777" w:rsidR="00F17A79" w:rsidRPr="00F17A79" w:rsidRDefault="00F17A79" w:rsidP="00F17A79">
      <w:pPr>
        <w:spacing w:line="360" w:lineRule="auto"/>
        <w:rPr>
          <w:rFonts w:ascii="Times New Roman" w:hAnsi="Times New Roman"/>
          <w:bCs/>
          <w:lang w:val="en-GB"/>
        </w:rPr>
      </w:pPr>
    </w:p>
    <w:p w14:paraId="72D12F9B" w14:textId="77777777" w:rsidR="00F17A79" w:rsidRPr="00F17A79" w:rsidRDefault="00F17A79" w:rsidP="00F17A79">
      <w:pPr>
        <w:spacing w:line="360" w:lineRule="auto"/>
        <w:rPr>
          <w:rFonts w:ascii="Times New Roman" w:hAnsi="Times New Roman"/>
          <w:b/>
          <w:lang w:val="en-GB"/>
        </w:rPr>
      </w:pPr>
      <w:r w:rsidRPr="00F17A79">
        <w:rPr>
          <w:rFonts w:ascii="Times New Roman" w:hAnsi="Times New Roman"/>
          <w:b/>
          <w:lang w:val="en-GB"/>
        </w:rPr>
        <w:t>Segmenting the hypothalamus</w:t>
      </w:r>
    </w:p>
    <w:p w14:paraId="5E1C3A54" w14:textId="5DF32096" w:rsidR="00F17A79" w:rsidRPr="00F17A79" w:rsidRDefault="00F17A79" w:rsidP="00F17A79">
      <w:pPr>
        <w:spacing w:line="360" w:lineRule="auto"/>
        <w:ind w:firstLine="603"/>
        <w:rPr>
          <w:rFonts w:ascii="Times New Roman" w:hAnsi="Times New Roman"/>
          <w:bCs/>
          <w:lang w:val="en-GB"/>
        </w:rPr>
      </w:pPr>
      <w:bookmarkStart w:id="2" w:name="_Hlk137664562"/>
      <w:r w:rsidRPr="00F17A79">
        <w:rPr>
          <w:rFonts w:ascii="Times New Roman" w:hAnsi="Times New Roman"/>
          <w:bCs/>
          <w:lang w:val="en-GB"/>
        </w:rPr>
        <w:t xml:space="preserve">The hypothalamus was divided into an anterior, tuberal, and posterior hypothalamus sub-structure, and the region of the BNST area according to previously developed protocols </w:t>
      </w:r>
      <w:sdt>
        <w:sdtPr>
          <w:rPr>
            <w:rFonts w:ascii="Times New Roman" w:hAnsi="Times New Roman"/>
            <w:bCs/>
            <w:color w:val="000000"/>
            <w:vertAlign w:val="superscript"/>
            <w:lang w:val="en-GB"/>
          </w:rPr>
          <w:tag w:val="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"/>
          <w:id w:val="868032102"/>
          <w:placeholder>
            <w:docPart w:val="DefaultPlaceholder_-1854013440"/>
          </w:placeholder>
        </w:sdtPr>
        <w:sdtContent>
          <w:r w:rsidR="00AA4B91">
            <w:rPr>
              <w:rFonts w:ascii="Times New Roman" w:hAnsi="Times New Roman"/>
              <w:bCs/>
              <w:color w:val="000000"/>
              <w:vertAlign w:val="superscript"/>
              <w:lang w:val="en-GB"/>
            </w:rPr>
            <w:t>10,11</w:t>
          </w:r>
        </w:sdtContent>
      </w:sdt>
      <w:r w:rsidRPr="00F17A79">
        <w:rPr>
          <w:rFonts w:ascii="Times New Roman" w:hAnsi="Times New Roman"/>
          <w:bCs/>
          <w:noProof/>
          <w:lang w:val="en-GB"/>
        </w:rPr>
        <w:t>(Makris et al., 2013; Theiss et al., 2017)</w:t>
      </w:r>
      <w:r w:rsidRPr="00F17A79">
        <w:rPr>
          <w:rFonts w:ascii="Times New Roman" w:hAnsi="Times New Roman"/>
          <w:bCs/>
          <w:lang w:val="en-GB"/>
        </w:rPr>
        <w:t xml:space="preserve">. Due to the exploratory nature of this study, we focused on the volumes of these three sub-structures plus the total hypothalamus, and did not separately examine the superior and inferior parts of the anterior and tuberal subregions. A detailed segmentation protocol can be found in the Supplementary Information. </w:t>
      </w:r>
    </w:p>
    <w:bookmarkEnd w:id="2"/>
    <w:p w14:paraId="7BF68D71"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 xml:space="preserve">hypothalamus. Inter-rater reliability (IRR) was calculated over 9 brains using Intra-Class Correlations (ICCs). Cicchetti </w:t>
      </w:r>
      <w:r w:rsidRPr="00F17A79">
        <w:rPr>
          <w:rFonts w:ascii="Times New Roman" w:hAnsi="Times New Roman"/>
          <w:bCs/>
          <w:noProof/>
          <w:lang w:val="en-GB"/>
        </w:rPr>
        <w:t>(1994)</w:t>
      </w:r>
      <w:r w:rsidRPr="00F17A79">
        <w:rPr>
          <w:rFonts w:ascii="Times New Roman" w:hAnsi="Times New Roman"/>
          <w:bCs/>
          <w:lang w:val="en-GB"/>
        </w:rPr>
        <w:t xml:space="preserve"> provides commonly-cited cutoff values for ICCs. IRR is poor when ICC &lt; .40, fair when ICC = .40 - .59, good when ICC = .60 - .74, and excellent when ICC = .75 - 1.0 </w:t>
      </w:r>
      <w:r w:rsidRPr="00F17A79">
        <w:rPr>
          <w:rFonts w:ascii="Times New Roman" w:hAnsi="Times New Roman"/>
          <w:bCs/>
          <w:noProof/>
          <w:lang w:val="en-GB"/>
        </w:rPr>
        <w:t>(Cicchetti, 1994)</w:t>
      </w:r>
      <w:r w:rsidRPr="00F17A79">
        <w:rPr>
          <w:rFonts w:ascii="Times New Roman" w:hAnsi="Times New Roman"/>
          <w:bCs/>
          <w:lang w:val="en-GB"/>
        </w:rPr>
        <w:t>. ICCs were excellent for the total hypothalamus (0.827), anterior hypothalamus (0.808), tuberal hypothalamus (0.963), posterior hypothalamus (0.799) and BNST area (0.923).</w:t>
      </w:r>
    </w:p>
    <w:p w14:paraId="3C9D1B97" w14:textId="77777777" w:rsidR="00F17A79" w:rsidRPr="00F17A79" w:rsidRDefault="00F17A79" w:rsidP="00F17A79">
      <w:pPr>
        <w:spacing w:line="360" w:lineRule="auto"/>
        <w:rPr>
          <w:rFonts w:ascii="Times New Roman" w:hAnsi="Times New Roman"/>
          <w:bCs/>
          <w:lang w:val="en-GB"/>
        </w:rPr>
      </w:pPr>
      <w:r w:rsidRPr="00F17A79">
        <w:rPr>
          <w:rFonts w:ascii="Times New Roman" w:hAnsi="Times New Roman"/>
          <w:bCs/>
          <w:lang w:val="en-GB"/>
        </w:rPr>
        <w:t xml:space="preserve"> All segmentations used for the current study were performed by a single rater (DT). </w:t>
      </w:r>
    </w:p>
    <w:p w14:paraId="72384D4A" w14:textId="77777777" w:rsidR="00F17A79" w:rsidRPr="00F17A79" w:rsidRDefault="00F17A79" w:rsidP="00F17A79">
      <w:pPr>
        <w:spacing w:line="360" w:lineRule="auto"/>
        <w:rPr>
          <w:rFonts w:ascii="Times New Roman" w:hAnsi="Times New Roman"/>
          <w:b/>
          <w:lang w:val="en-GB"/>
        </w:rPr>
      </w:pPr>
    </w:p>
    <w:p w14:paraId="74F9FD20" w14:textId="77777777" w:rsidR="00F17A79" w:rsidRPr="00F17A79" w:rsidRDefault="00F17A79" w:rsidP="00F17A79">
      <w:pPr>
        <w:spacing w:line="360" w:lineRule="auto"/>
        <w:rPr>
          <w:rFonts w:ascii="Times New Roman" w:hAnsi="Times New Roman"/>
          <w:b/>
          <w:lang w:val="en-GB"/>
        </w:rPr>
      </w:pPr>
      <w:bookmarkStart w:id="3" w:name="_Hlk85831085"/>
      <w:r w:rsidRPr="00F17A79">
        <w:rPr>
          <w:rFonts w:ascii="Times New Roman" w:hAnsi="Times New Roman"/>
          <w:b/>
          <w:lang w:val="en-GB"/>
        </w:rPr>
        <w:t>Statistical analyses</w:t>
      </w:r>
    </w:p>
    <w:p w14:paraId="3570AE89" w14:textId="77777777" w:rsidR="00F17A79" w:rsidRPr="00F17A79" w:rsidRDefault="00F17A79" w:rsidP="00F17A79">
      <w:pPr>
        <w:spacing w:line="360" w:lineRule="auto"/>
        <w:rPr>
          <w:rFonts w:ascii="Times New Roman" w:hAnsi="Times New Roman"/>
          <w:i/>
          <w:lang w:val="en-GB"/>
        </w:rPr>
      </w:pPr>
      <w:r w:rsidRPr="00F17A79">
        <w:rPr>
          <w:rFonts w:ascii="Times New Roman" w:hAnsi="Times New Roman"/>
          <w:i/>
          <w:lang w:val="en-GB"/>
        </w:rPr>
        <w:t>Hypothalamus volume</w:t>
      </w:r>
    </w:p>
    <w:p w14:paraId="3EE485A0" w14:textId="3C8B0F2A" w:rsidR="00F17A79" w:rsidRPr="00F17A79" w:rsidRDefault="00F17A79" w:rsidP="00F17A79">
      <w:pPr>
        <w:spacing w:line="360" w:lineRule="auto"/>
        <w:ind w:firstLine="720"/>
        <w:rPr>
          <w:rFonts w:ascii="Times New Roman" w:hAnsi="Times New Roman"/>
          <w:bCs/>
          <w:lang w:val="en-GB"/>
        </w:rPr>
      </w:pPr>
      <w:r w:rsidRPr="00F17A79">
        <w:rPr>
          <w:rFonts w:ascii="Times New Roman" w:hAnsi="Times New Roman"/>
          <w:lang w:val="en-GB"/>
        </w:rPr>
        <w:t xml:space="preserve">Analyses were conducted </w:t>
      </w:r>
      <w:r w:rsidRPr="00F17A79">
        <w:rPr>
          <w:rFonts w:ascii="Times New Roman" w:hAnsi="Times New Roman"/>
          <w:bCs/>
          <w:lang w:val="en-GB"/>
        </w:rPr>
        <w:t xml:space="preserve">with the Statistical Package for the Social Sciences version 25 (SPSS Inc., Chicago, IL, USA). Because the data were in part longitudinal (with 2 MRI sessions in 85 participants, and 3 sessions in 10 participants) and in part cross-sectional, mixed model analyses were used. The advantage of mixed models is that they can handle missing cases, and equal intervals between follow-up measures are not required </w:t>
      </w:r>
      <w:sdt>
        <w:sdtPr>
          <w:rPr>
            <w:rFonts w:ascii="Times New Roman" w:hAnsi="Times New Roman"/>
            <w:bCs/>
            <w:color w:val="000000"/>
            <w:vertAlign w:val="superscript"/>
            <w:lang w:val="en-GB"/>
          </w:rPr>
          <w:tag w:val="MENDELEY_CITATION_v3_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"/>
          <w:id w:val="-821421572"/>
          <w:placeholder>
            <w:docPart w:val="DefaultPlaceholder_-1854013440"/>
          </w:placeholder>
        </w:sdtPr>
        <w:sdtContent>
          <w:r w:rsidR="006D5318">
            <w:rPr>
              <w:rFonts w:ascii="Times New Roman" w:hAnsi="Times New Roman"/>
              <w:bCs/>
              <w:color w:val="000000"/>
              <w:vertAlign w:val="superscript"/>
              <w:lang w:val="en-GB"/>
            </w:rPr>
            <w:t>12</w:t>
          </w:r>
        </w:sdtContent>
      </w:sdt>
      <w:r w:rsidR="006D5318">
        <w:rPr>
          <w:rFonts w:ascii="Times New Roman" w:hAnsi="Times New Roman"/>
          <w:bCs/>
          <w:noProof/>
          <w:lang w:val="en-GB"/>
        </w:rPr>
        <w:t xml:space="preserve">. </w:t>
      </w:r>
      <w:r w:rsidRPr="00F17A79">
        <w:rPr>
          <w:rFonts w:ascii="Times New Roman" w:hAnsi="Times New Roman"/>
          <w:bCs/>
          <w:lang w:val="en-GB"/>
        </w:rPr>
        <w:t xml:space="preserve">Random intercepts were included meaning that the intercept was allowed to vary for each individual, to take into account that some individuals had multiple sessions and some did not. We did not include random effects. Volumes of the total, anterior, tuberal and posterior hypothalamus, and of the BNST area were included as dependent variables. </w:t>
      </w:r>
    </w:p>
    <w:p w14:paraId="5FE72C61" w14:textId="77777777" w:rsidR="00F17A79" w:rsidRPr="00F17A79" w:rsidRDefault="00F17A79" w:rsidP="00F17A79">
      <w:pPr>
        <w:spacing w:line="360" w:lineRule="auto"/>
        <w:rPr>
          <w:rFonts w:ascii="Times New Roman" w:hAnsi="Times New Roman"/>
          <w:bCs/>
          <w:lang w:val="en-GB"/>
        </w:rPr>
      </w:pPr>
    </w:p>
    <w:p w14:paraId="429E7C99" w14:textId="77777777" w:rsidR="00F17A79" w:rsidRPr="00F17A79" w:rsidRDefault="00F17A79" w:rsidP="00F17A79">
      <w:pPr>
        <w:spacing w:line="360" w:lineRule="auto"/>
        <w:rPr>
          <w:rFonts w:ascii="Times New Roman" w:hAnsi="Times New Roman"/>
          <w:lang w:val="en-GB"/>
        </w:rPr>
      </w:pPr>
      <w:r w:rsidRPr="00F17A79">
        <w:rPr>
          <w:rFonts w:ascii="Times New Roman" w:hAnsi="Times New Roman"/>
          <w:bCs/>
          <w:i/>
          <w:lang w:val="en-GB"/>
        </w:rPr>
        <w:t xml:space="preserve">Hypothalamic developmental trajectories </w:t>
      </w:r>
    </w:p>
    <w:p w14:paraId="551EE0FB" w14:textId="6498B575" w:rsidR="00F17A79" w:rsidRPr="00F17A79" w:rsidRDefault="00F17A79" w:rsidP="00F17A79">
      <w:pPr>
        <w:spacing w:line="360" w:lineRule="auto"/>
        <w:ind w:firstLine="578"/>
        <w:rPr>
          <w:rFonts w:ascii="Times New Roman" w:hAnsi="Times New Roman"/>
          <w:bCs/>
          <w:lang w:val="en-GB"/>
        </w:rPr>
      </w:pPr>
      <w:r w:rsidRPr="00F17A79">
        <w:rPr>
          <w:rFonts w:ascii="Times New Roman" w:hAnsi="Times New Roman"/>
          <w:bCs/>
          <w:lang w:val="en-GB"/>
        </w:rPr>
        <w:t xml:space="preserve">In a first mixed model, we investigated whether children and adolescents with gender incongruence would show different trajectories of hypothalamic development compared with cisgender children and adolescents, and if these effects were sex-specific. Therefore, mean-centered Age (continuous), Sex (2 levels: [birth-assigned] male, [birth-assigned] female), and Gender (2 levels: identifying male (cis- and transgender boys), identifying female (cis- and transgender girls)) were included as fixed factors. Tanner stage at the time of the first scan was included as a covariate of no interest to account for the fact that girls tend to enter puberty at an earlier age than boys </w:t>
      </w:r>
      <w:sdt>
        <w:sdtPr>
          <w:rPr>
            <w:rFonts w:ascii="Times New Roman" w:hAnsi="Times New Roman"/>
            <w:bCs/>
            <w:color w:val="000000"/>
            <w:vertAlign w:val="superscript"/>
            <w:lang w:val="en-GB"/>
          </w:rPr>
          <w:tag w:val="MENDELEY_CITATION_v3_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"/>
          <w:id w:val="1722558154"/>
          <w:placeholder>
            <w:docPart w:val="DefaultPlaceholder_-1854013440"/>
          </w:placeholder>
        </w:sdtPr>
        <w:sdtContent>
          <w:r w:rsidR="000846FB">
            <w:rPr>
              <w:rFonts w:ascii="Times New Roman" w:hAnsi="Times New Roman"/>
              <w:bCs/>
              <w:color w:val="000000"/>
              <w:vertAlign w:val="superscript"/>
              <w:lang w:val="en-GB"/>
            </w:rPr>
            <w:t>13,14</w:t>
          </w:r>
        </w:sdtContent>
      </w:sdt>
      <w:r w:rsidRPr="00F17A79">
        <w:rPr>
          <w:rFonts w:ascii="Times New Roman" w:hAnsi="Times New Roman"/>
          <w:bCs/>
          <w:lang w:val="en-GB"/>
        </w:rPr>
        <w:t xml:space="preserve">. Adding Tanner stage as covariate resulted in a better model fit, as indicated by lower Akaike information criterion (AIC) values for total hypothalamus and all sub-structures compared to a model that did not include Tanner stage (Table S2). Additionally, we tested whether other than linear age-dependent, e.g., quadratic age trajectories resulted in a better fit: this was the case for the BNST, for which a quadratic relationship of age with volume change resulted in a better fit.  </w:t>
      </w:r>
    </w:p>
    <w:p w14:paraId="1CA9F080" w14:textId="77777777" w:rsidR="00F17A79" w:rsidRPr="00F17A79" w:rsidRDefault="00F17A79" w:rsidP="00F17A79">
      <w:pPr>
        <w:spacing w:line="360" w:lineRule="auto"/>
        <w:rPr>
          <w:rFonts w:ascii="Times New Roman" w:hAnsi="Times New Roman"/>
          <w:bCs/>
          <w:lang w:val="en-GB"/>
        </w:rPr>
      </w:pPr>
    </w:p>
    <w:p w14:paraId="3E7C26E2" w14:textId="77777777" w:rsidR="00F17A79" w:rsidRPr="00F17A79" w:rsidRDefault="00F17A79" w:rsidP="00F17A79">
      <w:pPr>
        <w:spacing w:line="360" w:lineRule="auto"/>
        <w:rPr>
          <w:rFonts w:ascii="Times New Roman" w:hAnsi="Times New Roman"/>
          <w:bCs/>
          <w:lang w:val="en-GB"/>
        </w:rPr>
      </w:pPr>
      <w:r w:rsidRPr="00F17A79">
        <w:rPr>
          <w:rFonts w:ascii="Times New Roman" w:hAnsi="Times New Roman"/>
          <w:i/>
          <w:iCs/>
          <w:lang w:val="en-GB"/>
        </w:rPr>
        <w:t>Pre-treatment group differences &amp; puberty effects</w:t>
      </w:r>
    </w:p>
    <w:p w14:paraId="3BEC7169" w14:textId="77777777" w:rsidR="00F17A79" w:rsidRPr="00F17A79" w:rsidRDefault="00F17A79" w:rsidP="00F17A79">
      <w:pPr>
        <w:spacing w:line="360" w:lineRule="auto"/>
        <w:ind w:firstLine="578"/>
        <w:rPr>
          <w:rFonts w:ascii="Times New Roman" w:hAnsi="Times New Roman"/>
          <w:bCs/>
          <w:lang w:val="en-GB"/>
        </w:rPr>
      </w:pPr>
      <w:r w:rsidRPr="00F17A79">
        <w:rPr>
          <w:rFonts w:ascii="Times New Roman" w:hAnsi="Times New Roman"/>
          <w:bCs/>
          <w:lang w:val="en-GB"/>
        </w:rPr>
        <w:t xml:space="preserve">In a second mixed model, we investigated whether specifically </w:t>
      </w:r>
      <w:r w:rsidRPr="00F17A79">
        <w:rPr>
          <w:rFonts w:ascii="Times New Roman" w:hAnsi="Times New Roman"/>
          <w:bCs/>
          <w:i/>
          <w:iCs/>
          <w:lang w:val="en-GB"/>
        </w:rPr>
        <w:t>treatment-naïve</w:t>
      </w:r>
      <w:r w:rsidRPr="00F17A79">
        <w:rPr>
          <w:rFonts w:ascii="Times New Roman" w:hAnsi="Times New Roman"/>
          <w:bCs/>
          <w:lang w:val="en-GB"/>
        </w:rPr>
        <w:t xml:space="preserve"> children and adolescents with gender incongruence would have sex-atypical hypothalamic volumes and whether puberty (e.g., endogenous sex hormones) might have affected hypothalamic volumes. Therefore, adolescents who had received GnRHa or GAH treatment at the time of the scan were excluded for this analysis. The factors Sex, Gender, and Condition (2 levels: pre-pubertal, pubertal) were defined.</w:t>
      </w:r>
    </w:p>
    <w:p w14:paraId="78C7A3A8" w14:textId="77777777" w:rsidR="00F17A79" w:rsidRPr="00F17A79" w:rsidRDefault="00F17A79" w:rsidP="00F17A79">
      <w:pPr>
        <w:spacing w:line="360" w:lineRule="auto"/>
        <w:ind w:firstLine="603"/>
        <w:rPr>
          <w:rFonts w:ascii="Times New Roman" w:hAnsi="Times New Roman"/>
          <w:bCs/>
          <w:lang w:val="en-GB"/>
        </w:rPr>
      </w:pPr>
    </w:p>
    <w:p w14:paraId="1DDE4E0F" w14:textId="77777777" w:rsidR="00F17A79" w:rsidRPr="00F17A79" w:rsidRDefault="00F17A79" w:rsidP="00F17A79">
      <w:pPr>
        <w:spacing w:line="360" w:lineRule="auto"/>
        <w:rPr>
          <w:rFonts w:ascii="Times New Roman" w:hAnsi="Times New Roman"/>
          <w:i/>
          <w:lang w:val="en-GB"/>
        </w:rPr>
      </w:pPr>
      <w:r w:rsidRPr="00F17A79">
        <w:rPr>
          <w:rFonts w:ascii="Times New Roman" w:hAnsi="Times New Roman"/>
          <w:i/>
          <w:lang w:val="en-GB"/>
        </w:rPr>
        <w:t>Hormone treatment effects on hypothalamic volumes</w:t>
      </w:r>
    </w:p>
    <w:p w14:paraId="746549D2" w14:textId="77777777" w:rsidR="00F17A79" w:rsidRPr="00F17A79" w:rsidRDefault="00F17A79" w:rsidP="00F17A79">
      <w:pPr>
        <w:spacing w:line="360" w:lineRule="auto"/>
        <w:ind w:firstLine="720"/>
        <w:rPr>
          <w:rFonts w:ascii="Times New Roman" w:hAnsi="Times New Roman"/>
          <w:i/>
          <w:lang w:val="en-GB"/>
        </w:rPr>
      </w:pPr>
      <w:r w:rsidRPr="00F17A79">
        <w:rPr>
          <w:rFonts w:ascii="Times New Roman" w:hAnsi="Times New Roman"/>
          <w:bCs/>
          <w:lang w:val="en-GB"/>
        </w:rPr>
        <w:t xml:space="preserve">In order to investigate the effects of the hormonal interventions on hypothalamus volume, the factors Treatment Status (3 levels: early pubertal/treatment-naïve, GnRHa treatment, GAH treatment), Sex, and Gender were included in a third mixed model. For optimal comparison, transgender participants of the three </w:t>
      </w:r>
      <w:r w:rsidRPr="00F17A79">
        <w:rPr>
          <w:rFonts w:ascii="Times New Roman" w:hAnsi="Times New Roman"/>
          <w:bCs/>
          <w:lang w:val="en-GB"/>
        </w:rPr>
        <w:lastRenderedPageBreak/>
        <w:t>treatment conditions were age-matched with treatment-naïve cisgender adolescents, defined as young, mid-adolescent, and older adolescent age groups. Table 2 lists number of adolescents and mean ages in each group. Pre-pubertal participants were excluded for this analysis.</w:t>
      </w:r>
    </w:p>
    <w:p w14:paraId="6CCDFC37" w14:textId="77777777" w:rsidR="00F17A79" w:rsidRPr="00F17A79" w:rsidRDefault="00F17A79" w:rsidP="00F17A79">
      <w:pPr>
        <w:spacing w:line="360" w:lineRule="auto"/>
        <w:ind w:firstLine="603"/>
        <w:rPr>
          <w:rFonts w:ascii="Times New Roman" w:hAnsi="Times New Roman"/>
          <w:bCs/>
          <w:lang w:val="en-GB"/>
        </w:rPr>
      </w:pPr>
    </w:p>
    <w:p w14:paraId="3551BECB"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For all mixed models, we tested the three-way interactions of Sex, Gender, and Age/Condition/Treatment Status, as well as all possible two-way interactions, and the main effects.</w:t>
      </w:r>
    </w:p>
    <w:p w14:paraId="1C11527B" w14:textId="77777777" w:rsidR="00F17A79" w:rsidRPr="00F17A79" w:rsidRDefault="00F17A79" w:rsidP="00F17A79">
      <w:pPr>
        <w:spacing w:line="360" w:lineRule="auto"/>
        <w:ind w:firstLine="603"/>
        <w:rPr>
          <w:rFonts w:ascii="Times New Roman" w:hAnsi="Times New Roman"/>
          <w:bCs/>
          <w:lang w:val="en-GB"/>
        </w:rPr>
      </w:pPr>
      <w:r w:rsidRPr="00F17A79">
        <w:rPr>
          <w:rFonts w:ascii="Times New Roman" w:hAnsi="Times New Roman"/>
          <w:bCs/>
          <w:lang w:val="en-GB"/>
        </w:rPr>
        <w:t xml:space="preserve">In addition, for a sub-sample of 21 trans boys and 17 trans girls, who had received GnRHa at the first MRI session and had received GAH treatment for about 1 year at session 2 (with on average 20 months between MRI sessions) we had the opportunity to specifically examine the effects of GAH on hypothalamic volume changes during adolescence. A repeated-measures ANOVA was performed, also including 17 cisgender boys and 20 cisgender girls, with on average 15 months between two MRI sessions. Gender and Sex were entered as between-subject factors. </w:t>
      </w:r>
    </w:p>
    <w:p w14:paraId="5F95FF44" w14:textId="77777777" w:rsidR="00F17A79" w:rsidRPr="00F17A79" w:rsidRDefault="00F17A79" w:rsidP="00F17A79">
      <w:pPr>
        <w:spacing w:line="360" w:lineRule="auto"/>
        <w:rPr>
          <w:rFonts w:ascii="Times New Roman" w:hAnsi="Times New Roman"/>
          <w:bCs/>
          <w:lang w:val="en-GB"/>
        </w:rPr>
      </w:pPr>
    </w:p>
    <w:p w14:paraId="186EB197" w14:textId="77777777" w:rsidR="00F17A79" w:rsidRPr="00F17A79" w:rsidRDefault="00F17A79" w:rsidP="00F17A79">
      <w:pPr>
        <w:spacing w:line="360" w:lineRule="auto"/>
        <w:rPr>
          <w:rFonts w:ascii="Times New Roman" w:hAnsi="Times New Roman"/>
          <w:i/>
          <w:lang w:val="en-GB"/>
        </w:rPr>
      </w:pPr>
      <w:r w:rsidRPr="00F17A79">
        <w:rPr>
          <w:rFonts w:ascii="Times New Roman" w:hAnsi="Times New Roman"/>
          <w:i/>
          <w:lang w:val="en-GB"/>
        </w:rPr>
        <w:t>Intra-cranial volume</w:t>
      </w:r>
    </w:p>
    <w:p w14:paraId="699FB82F" w14:textId="729ED4BE" w:rsidR="00F17A79" w:rsidRPr="00F17A79" w:rsidRDefault="00F17A79" w:rsidP="00F17A79">
      <w:pPr>
        <w:spacing w:line="360" w:lineRule="auto"/>
        <w:rPr>
          <w:rFonts w:ascii="Times New Roman" w:hAnsi="Times New Roman"/>
          <w:iCs/>
          <w:lang w:val="en-GB"/>
        </w:rPr>
      </w:pPr>
      <w:r w:rsidRPr="00F17A79">
        <w:rPr>
          <w:rFonts w:ascii="Times New Roman" w:hAnsi="Times New Roman"/>
          <w:lang w:val="en-GB"/>
        </w:rPr>
        <w:t xml:space="preserve">We also investigated potential group differences in total ICV, by applying the same three mixed models and repeated measures ANOVA described above to Freesurfer’s automated segmentation of ICV in order to compare hypothalamic development and development of ICV. We chose to examine ICV rather than total brain volume because ICV better accounts for sex differences and individual differences in head size </w:t>
      </w:r>
      <w:sdt>
        <w:sdtPr>
          <w:rPr>
            <w:rFonts w:ascii="Times New Roman" w:hAnsi="Times New Roman"/>
            <w:color w:val="000000"/>
            <w:vertAlign w:val="superscript"/>
            <w:lang w:val="en-GB"/>
          </w:rPr>
          <w:tag w:val="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"/>
          <w:id w:val="-1183578445"/>
          <w:placeholder>
            <w:docPart w:val="DefaultPlaceholder_-1854013440"/>
          </w:placeholder>
        </w:sdtPr>
        <w:sdtContent>
          <w:r w:rsidR="00F93222">
            <w:rPr>
              <w:rFonts w:ascii="Times New Roman" w:hAnsi="Times New Roman"/>
              <w:color w:val="000000"/>
              <w:vertAlign w:val="superscript"/>
              <w:lang w:val="en-GB"/>
            </w:rPr>
            <w:t>15–17</w:t>
          </w:r>
        </w:sdtContent>
      </w:sdt>
      <w:r w:rsidRPr="00F17A79">
        <w:rPr>
          <w:rFonts w:ascii="Times New Roman" w:hAnsi="Times New Roman"/>
          <w:lang w:val="en-GB"/>
        </w:rPr>
        <w:t xml:space="preserve">. </w:t>
      </w:r>
      <w:r w:rsidRPr="00F17A79">
        <w:rPr>
          <w:rFonts w:ascii="Times New Roman" w:hAnsi="Times New Roman"/>
          <w:iCs/>
          <w:lang w:val="en-GB"/>
        </w:rPr>
        <w:t xml:space="preserve">ICV was missing for two pubertal cis boys and for four pubertal cis girls. </w:t>
      </w:r>
    </w:p>
    <w:bookmarkEnd w:id="0"/>
    <w:bookmarkEnd w:id="3"/>
    <w:p w14:paraId="14AB01FD" w14:textId="77777777" w:rsidR="00F17A79" w:rsidRPr="00791CC4" w:rsidRDefault="00F17A79" w:rsidP="003C21B9">
      <w:pPr>
        <w:spacing w:before="53" w:line="360" w:lineRule="auto"/>
        <w:ind w:right="1177"/>
        <w:rPr>
          <w:rFonts w:ascii="Times New Roman" w:hAnsi="Times New Roman" w:cs="Times New Roman"/>
          <w:b/>
          <w:caps/>
          <w:lang w:val="en-GB"/>
        </w:rPr>
      </w:pPr>
    </w:p>
    <w:p w14:paraId="15D39A05" w14:textId="5AAAABC7" w:rsidR="003C21B9" w:rsidRPr="00791CC4" w:rsidRDefault="003C21B9" w:rsidP="003C21B9">
      <w:pPr>
        <w:spacing w:before="53" w:line="360" w:lineRule="auto"/>
        <w:ind w:right="1177"/>
        <w:rPr>
          <w:rFonts w:ascii="Times New Roman" w:hAnsi="Times New Roman" w:cs="Times New Roman"/>
          <w:b/>
          <w:lang w:val="en-GB"/>
        </w:rPr>
      </w:pPr>
      <w:r w:rsidRPr="009266A5">
        <w:rPr>
          <w:rFonts w:ascii="Times New Roman" w:hAnsi="Times New Roman" w:cs="Times New Roman"/>
          <w:b/>
          <w:lang w:val="en-US"/>
        </w:rPr>
        <w:t>Segmentation protocol of the hypothalamus segments and the Bed Nucleus of the Stria Terminalis</w:t>
      </w:r>
      <w:r w:rsidRPr="00791CC4">
        <w:rPr>
          <w:rFonts w:ascii="Times New Roman" w:hAnsi="Times New Roman" w:cs="Times New Roman"/>
          <w:b/>
          <w:lang w:val="en-GB"/>
        </w:rPr>
        <w:t xml:space="preserve"> (central part)</w:t>
      </w:r>
    </w:p>
    <w:p w14:paraId="71C87147" w14:textId="77777777" w:rsidR="003C21B9" w:rsidRDefault="003C21B9" w:rsidP="003C21B9">
      <w:pPr>
        <w:pStyle w:val="ListParagraph"/>
        <w:numPr>
          <w:ilvl w:val="0"/>
          <w:numId w:val="1"/>
        </w:numPr>
        <w:spacing w:line="360" w:lineRule="auto"/>
        <w:rPr>
          <w:rFonts w:ascii="Times New Roman" w:hAnsi="Times New Roman" w:cs="Times New Roman"/>
          <w:bCs/>
        </w:rPr>
      </w:pPr>
      <w:r w:rsidRPr="00E2667C">
        <w:rPr>
          <w:rFonts w:ascii="Times New Roman" w:hAnsi="Times New Roman" w:cs="Times New Roman"/>
          <w:bCs/>
        </w:rPr>
        <w:t xml:space="preserve">Freesurfer’s </w:t>
      </w:r>
      <w:r w:rsidRPr="00E2667C">
        <w:rPr>
          <w:rFonts w:ascii="Times New Roman" w:hAnsi="Times New Roman" w:cs="Times New Roman"/>
          <w:bCs/>
          <w:u w:val="single"/>
        </w:rPr>
        <w:t>automated segmentation of the basal forebrain</w:t>
      </w:r>
      <w:r w:rsidRPr="00E2667C">
        <w:rPr>
          <w:rFonts w:ascii="Times New Roman" w:hAnsi="Times New Roman" w:cs="Times New Roman"/>
          <w:bCs/>
        </w:rPr>
        <w:t xml:space="preserve"> was used as a starting point from which to begin manual segmentation of the hypothalamus. First, the superior border of the hypothalamus was identified by drawing the </w:t>
      </w:r>
      <w:r w:rsidRPr="00E2667C">
        <w:rPr>
          <w:rFonts w:ascii="Times New Roman" w:hAnsi="Times New Roman" w:cs="Times New Roman"/>
          <w:bCs/>
          <w:u w:val="single"/>
        </w:rPr>
        <w:t>hypothalamic fissure</w:t>
      </w:r>
      <w:r w:rsidRPr="00E2667C">
        <w:rPr>
          <w:rFonts w:ascii="Times New Roman" w:hAnsi="Times New Roman" w:cs="Times New Roman"/>
          <w:bCs/>
        </w:rPr>
        <w:t xml:space="preserve"> in sagittal view. </w:t>
      </w:r>
    </w:p>
    <w:p w14:paraId="31AEAB3A" w14:textId="77777777" w:rsidR="003C21B9" w:rsidRDefault="003C21B9" w:rsidP="003C21B9">
      <w:pPr>
        <w:pStyle w:val="ListParagraph"/>
        <w:numPr>
          <w:ilvl w:val="0"/>
          <w:numId w:val="1"/>
        </w:numPr>
        <w:spacing w:line="360" w:lineRule="auto"/>
        <w:rPr>
          <w:rFonts w:ascii="Times New Roman" w:hAnsi="Times New Roman" w:cs="Times New Roman"/>
          <w:bCs/>
        </w:rPr>
      </w:pPr>
      <w:r w:rsidRPr="00E2667C">
        <w:rPr>
          <w:rFonts w:ascii="Times New Roman" w:hAnsi="Times New Roman" w:cs="Times New Roman"/>
          <w:bCs/>
        </w:rPr>
        <w:t xml:space="preserve">Next, the hypothalamus was divided into an </w:t>
      </w:r>
      <w:r w:rsidRPr="00E2667C">
        <w:rPr>
          <w:rFonts w:ascii="Times New Roman" w:hAnsi="Times New Roman" w:cs="Times New Roman"/>
          <w:bCs/>
          <w:u w:val="single"/>
        </w:rPr>
        <w:t>anterior, tuberal and posterior part</w:t>
      </w:r>
      <w:r w:rsidRPr="00E2667C">
        <w:rPr>
          <w:rFonts w:ascii="Times New Roman" w:hAnsi="Times New Roman" w:cs="Times New Roman"/>
          <w:bCs/>
        </w:rPr>
        <w:t xml:space="preserve">. All of the following segmentation steps were performed in coronal view. </w:t>
      </w:r>
      <w:r w:rsidRPr="00E2667C">
        <w:rPr>
          <w:rFonts w:ascii="Times New Roman" w:hAnsi="Times New Roman" w:cs="Times New Roman"/>
          <w:bCs/>
        </w:rPr>
        <w:lastRenderedPageBreak/>
        <w:t xml:space="preserve">The anterior hypothalamus constituted all slices on which the </w:t>
      </w:r>
      <w:r w:rsidRPr="00E2667C">
        <w:rPr>
          <w:rFonts w:ascii="Times New Roman" w:hAnsi="Times New Roman" w:cs="Times New Roman"/>
          <w:bCs/>
          <w:u w:val="single"/>
        </w:rPr>
        <w:t>anterior commissure</w:t>
      </w:r>
      <w:r w:rsidRPr="00E2667C">
        <w:rPr>
          <w:rFonts w:ascii="Times New Roman" w:hAnsi="Times New Roman" w:cs="Times New Roman"/>
          <w:bCs/>
        </w:rPr>
        <w:t xml:space="preserve"> (AC) was continuously visible. The posterior hypothalamus included all slices on which the mammillary bodies were visible. The first slice of </w:t>
      </w:r>
      <w:r>
        <w:rPr>
          <w:rFonts w:ascii="Times New Roman" w:hAnsi="Times New Roman" w:cs="Times New Roman"/>
          <w:bCs/>
        </w:rPr>
        <w:t xml:space="preserve">the </w:t>
      </w:r>
      <w:r w:rsidRPr="00E2667C">
        <w:rPr>
          <w:rFonts w:ascii="Times New Roman" w:hAnsi="Times New Roman" w:cs="Times New Roman"/>
          <w:bCs/>
        </w:rPr>
        <w:t xml:space="preserve">tuberal hypothalamus began when the AC was no longer continuous and ended when the mammillary bodies appeared. </w:t>
      </w:r>
    </w:p>
    <w:p w14:paraId="14EBA26B" w14:textId="77777777" w:rsidR="003C21B9" w:rsidRPr="00E2667C" w:rsidRDefault="003C21B9" w:rsidP="003C21B9">
      <w:pPr>
        <w:pStyle w:val="ListParagraph"/>
        <w:numPr>
          <w:ilvl w:val="0"/>
          <w:numId w:val="1"/>
        </w:numPr>
        <w:spacing w:line="360" w:lineRule="auto"/>
        <w:rPr>
          <w:rFonts w:ascii="Times New Roman" w:hAnsi="Times New Roman" w:cs="Times New Roman"/>
        </w:rPr>
      </w:pPr>
      <w:r w:rsidRPr="00E2667C">
        <w:rPr>
          <w:rFonts w:ascii="Times New Roman" w:hAnsi="Times New Roman" w:cs="Times New Roman"/>
          <w:bCs/>
        </w:rPr>
        <w:t xml:space="preserve">On those slices on which the AC was visible, the AC constituted the </w:t>
      </w:r>
      <w:r w:rsidRPr="00E2667C">
        <w:rPr>
          <w:rFonts w:ascii="Times New Roman" w:hAnsi="Times New Roman" w:cs="Times New Roman"/>
          <w:bCs/>
          <w:u w:val="single"/>
        </w:rPr>
        <w:t>superior border</w:t>
      </w:r>
      <w:r w:rsidRPr="00E2667C">
        <w:rPr>
          <w:rFonts w:ascii="Times New Roman" w:hAnsi="Times New Roman" w:cs="Times New Roman"/>
          <w:bCs/>
        </w:rPr>
        <w:t xml:space="preserve"> of the hypothalamus rather than the hypothalamic fissure. The </w:t>
      </w:r>
      <w:r w:rsidRPr="00E2667C">
        <w:rPr>
          <w:rFonts w:ascii="Times New Roman" w:hAnsi="Times New Roman" w:cs="Times New Roman"/>
          <w:bCs/>
          <w:u w:val="single"/>
        </w:rPr>
        <w:t>inferior border</w:t>
      </w:r>
      <w:r w:rsidRPr="00E2667C">
        <w:rPr>
          <w:rFonts w:ascii="Times New Roman" w:hAnsi="Times New Roman" w:cs="Times New Roman"/>
          <w:bCs/>
        </w:rPr>
        <w:t xml:space="preserve"> was segmented by manually copying the segmentation automatically provided by Freesurfer, but adjusting </w:t>
      </w:r>
      <w:r>
        <w:rPr>
          <w:rFonts w:ascii="Times New Roman" w:hAnsi="Times New Roman" w:cs="Times New Roman"/>
          <w:bCs/>
        </w:rPr>
        <w:t>it</w:t>
      </w:r>
      <w:r w:rsidRPr="00E2667C">
        <w:rPr>
          <w:rFonts w:ascii="Times New Roman" w:hAnsi="Times New Roman" w:cs="Times New Roman"/>
          <w:bCs/>
        </w:rPr>
        <w:t xml:space="preserve"> when necessary, especially to ensure that cerebrospinal fluid was excluded. </w:t>
      </w:r>
    </w:p>
    <w:p w14:paraId="2EC2AE40" w14:textId="77777777" w:rsidR="003C21B9" w:rsidRPr="00E2667C" w:rsidRDefault="003C21B9" w:rsidP="003C21B9">
      <w:pPr>
        <w:pStyle w:val="ListParagraph"/>
        <w:numPr>
          <w:ilvl w:val="0"/>
          <w:numId w:val="1"/>
        </w:numPr>
        <w:spacing w:line="360" w:lineRule="auto"/>
        <w:rPr>
          <w:rFonts w:ascii="Times New Roman" w:hAnsi="Times New Roman" w:cs="Times New Roman"/>
        </w:rPr>
      </w:pPr>
      <w:r w:rsidRPr="00E2667C">
        <w:rPr>
          <w:rFonts w:ascii="Times New Roman" w:hAnsi="Times New Roman" w:cs="Times New Roman"/>
          <w:bCs/>
        </w:rPr>
        <w:t xml:space="preserve">On those slices on which the </w:t>
      </w:r>
      <w:r w:rsidRPr="00E2667C">
        <w:rPr>
          <w:rFonts w:ascii="Times New Roman" w:hAnsi="Times New Roman" w:cs="Times New Roman"/>
          <w:bCs/>
          <w:u w:val="single"/>
        </w:rPr>
        <w:t>infundibular stalk</w:t>
      </w:r>
      <w:r w:rsidRPr="00E2667C">
        <w:rPr>
          <w:rFonts w:ascii="Times New Roman" w:hAnsi="Times New Roman" w:cs="Times New Roman"/>
          <w:bCs/>
        </w:rPr>
        <w:t xml:space="preserve"> was visible, the inferior border was the most inferior part of the optic tracts, whereby the </w:t>
      </w:r>
      <w:r w:rsidRPr="00E2667C">
        <w:rPr>
          <w:rFonts w:ascii="Times New Roman" w:hAnsi="Times New Roman" w:cs="Times New Roman"/>
          <w:bCs/>
          <w:u w:val="single"/>
        </w:rPr>
        <w:t>optic tract</w:t>
      </w:r>
      <w:r w:rsidRPr="00E2667C">
        <w:rPr>
          <w:rFonts w:ascii="Times New Roman" w:hAnsi="Times New Roman" w:cs="Times New Roman"/>
          <w:bCs/>
        </w:rPr>
        <w:t xml:space="preserve"> itself was excluded. </w:t>
      </w:r>
    </w:p>
    <w:p w14:paraId="7DA39CBF" w14:textId="77777777" w:rsidR="003C21B9" w:rsidRPr="00E2667C" w:rsidRDefault="003C21B9" w:rsidP="003C21B9">
      <w:pPr>
        <w:pStyle w:val="ListParagraph"/>
        <w:numPr>
          <w:ilvl w:val="0"/>
          <w:numId w:val="1"/>
        </w:numPr>
        <w:spacing w:line="360" w:lineRule="auto"/>
        <w:rPr>
          <w:rFonts w:ascii="Times New Roman" w:hAnsi="Times New Roman" w:cs="Times New Roman"/>
        </w:rPr>
      </w:pPr>
      <w:r w:rsidRPr="00E2667C">
        <w:rPr>
          <w:rFonts w:ascii="Times New Roman" w:hAnsi="Times New Roman" w:cs="Times New Roman"/>
          <w:bCs/>
        </w:rPr>
        <w:t xml:space="preserve">The </w:t>
      </w:r>
      <w:r w:rsidRPr="00E2667C">
        <w:rPr>
          <w:rFonts w:ascii="Times New Roman" w:hAnsi="Times New Roman" w:cs="Times New Roman"/>
          <w:bCs/>
          <w:u w:val="single"/>
        </w:rPr>
        <w:t>lateral borders</w:t>
      </w:r>
      <w:r w:rsidRPr="00E2667C">
        <w:rPr>
          <w:rFonts w:ascii="Times New Roman" w:hAnsi="Times New Roman" w:cs="Times New Roman"/>
          <w:bCs/>
        </w:rPr>
        <w:t xml:space="preserve"> of the </w:t>
      </w:r>
      <w:r w:rsidRPr="00E2667C">
        <w:rPr>
          <w:rFonts w:ascii="Times New Roman" w:hAnsi="Times New Roman" w:cs="Times New Roman"/>
          <w:bCs/>
          <w:u w:val="single"/>
        </w:rPr>
        <w:t>anterior hypothalamus</w:t>
      </w:r>
      <w:r w:rsidRPr="00E2667C">
        <w:rPr>
          <w:rFonts w:ascii="Times New Roman" w:hAnsi="Times New Roman" w:cs="Times New Roman"/>
          <w:bCs/>
        </w:rPr>
        <w:t xml:space="preserve"> were defined by drawing a vertical line just lateral to the optic tracts/optic chiasm, excluding these from the segmentation. </w:t>
      </w:r>
    </w:p>
    <w:p w14:paraId="08C140E1" w14:textId="2C39AA2F" w:rsidR="003C21B9" w:rsidRDefault="003C21B9" w:rsidP="003C21B9">
      <w:pPr>
        <w:pStyle w:val="ListParagraph"/>
        <w:numPr>
          <w:ilvl w:val="0"/>
          <w:numId w:val="1"/>
        </w:numPr>
        <w:spacing w:line="360" w:lineRule="auto"/>
        <w:rPr>
          <w:rFonts w:ascii="Times New Roman" w:hAnsi="Times New Roman" w:cs="Times New Roman"/>
        </w:rPr>
      </w:pPr>
      <w:r w:rsidRPr="00E2667C">
        <w:rPr>
          <w:rFonts w:ascii="Times New Roman" w:hAnsi="Times New Roman" w:cs="Times New Roman"/>
          <w:bCs/>
        </w:rPr>
        <w:t xml:space="preserve">The </w:t>
      </w:r>
      <w:r w:rsidRPr="00E2667C">
        <w:rPr>
          <w:rFonts w:ascii="Times New Roman" w:hAnsi="Times New Roman" w:cs="Times New Roman"/>
          <w:bCs/>
          <w:u w:val="single"/>
        </w:rPr>
        <w:t>lateral borders of the tuberal and posterior hypothalamus</w:t>
      </w:r>
      <w:r w:rsidRPr="00E2667C">
        <w:rPr>
          <w:rFonts w:ascii="Times New Roman" w:hAnsi="Times New Roman" w:cs="Times New Roman"/>
          <w:bCs/>
        </w:rPr>
        <w:t xml:space="preserve"> were found using the Freeview contour tool, </w:t>
      </w:r>
      <w:r w:rsidRPr="00E2667C">
        <w:rPr>
          <w:rFonts w:ascii="Times New Roman" w:hAnsi="Times New Roman" w:cs="Times New Roman"/>
        </w:rPr>
        <w:t xml:space="preserve">a semi-automatic contour finder which can be used to estimate borders between areas of varying intensity, such as grey or white matter, based upon a threshold value set by the user </w:t>
      </w:r>
      <w:hyperlink r:id="rId10" w:history="1">
        <w:r w:rsidRPr="00E2667C">
          <w:rPr>
            <w:rStyle w:val="Hyperlink"/>
            <w:rFonts w:ascii="Times New Roman" w:hAnsi="Times New Roman" w:cs="Times New Roman"/>
          </w:rPr>
          <w:t>https://surfer.nmr.mgh.harvard.edu/fswiki/FreeviewGuide/FreeviewTools/VoxelEdit</w:t>
        </w:r>
      </w:hyperlink>
      <w:r w:rsidRPr="00E2667C">
        <w:rPr>
          <w:rFonts w:ascii="Times New Roman" w:hAnsi="Times New Roman" w:cs="Times New Roman"/>
        </w:rPr>
        <w:t>).</w:t>
      </w:r>
      <w:r>
        <w:rPr>
          <w:rFonts w:ascii="Times New Roman" w:hAnsi="Times New Roman" w:cs="Times New Roman"/>
        </w:rPr>
        <w:t xml:space="preserve"> </w:t>
      </w:r>
      <w:r w:rsidRPr="00E2667C">
        <w:rPr>
          <w:rFonts w:ascii="Times New Roman" w:hAnsi="Times New Roman" w:cs="Times New Roman"/>
        </w:rPr>
        <w:t xml:space="preserve">The threshold value was set to 100. This computer-defined contour was always checked visually and adjusted if inaccurate. </w:t>
      </w:r>
    </w:p>
    <w:p w14:paraId="78E2A405" w14:textId="77777777" w:rsidR="003C21B9" w:rsidRPr="00E2667C" w:rsidRDefault="003C21B9" w:rsidP="003C21B9">
      <w:pPr>
        <w:pStyle w:val="ListParagraph"/>
        <w:numPr>
          <w:ilvl w:val="0"/>
          <w:numId w:val="1"/>
        </w:numPr>
        <w:spacing w:line="360" w:lineRule="auto"/>
        <w:rPr>
          <w:rFonts w:ascii="Times New Roman" w:hAnsi="Times New Roman" w:cs="Times New Roman"/>
        </w:rPr>
      </w:pPr>
      <w:r>
        <w:rPr>
          <w:rFonts w:ascii="Times New Roman" w:hAnsi="Times New Roman" w:cs="Times New Roman"/>
          <w:bCs/>
        </w:rPr>
        <w:t>T</w:t>
      </w:r>
      <w:r w:rsidRPr="00E2667C">
        <w:rPr>
          <w:rFonts w:ascii="Times New Roman" w:hAnsi="Times New Roman" w:cs="Times New Roman"/>
          <w:bCs/>
        </w:rPr>
        <w:t xml:space="preserve">he anterior and tuberal regions were divided into an </w:t>
      </w:r>
      <w:r w:rsidRPr="00E2667C">
        <w:rPr>
          <w:rFonts w:ascii="Times New Roman" w:hAnsi="Times New Roman" w:cs="Times New Roman"/>
          <w:bCs/>
          <w:u w:val="single"/>
        </w:rPr>
        <w:t>inferior and superior part</w:t>
      </w:r>
      <w:r w:rsidRPr="00E2667C">
        <w:rPr>
          <w:rFonts w:ascii="Times New Roman" w:hAnsi="Times New Roman" w:cs="Times New Roman"/>
          <w:bCs/>
        </w:rPr>
        <w:t xml:space="preserve">. Their border was defined by drawing a horizontal line from the floor of the basal forebrain through the hypothalamus. In brains with considerable noise, Gaussian smoothing was applied to the contour tool (with the contour value set to 100) in order to smooth the borders of the hypothalamus. The automated contour was adjusted if inaccurate.  </w:t>
      </w:r>
    </w:p>
    <w:p w14:paraId="0ED5E0B5" w14:textId="65EB7349" w:rsidR="003C21B9" w:rsidRPr="00EA0597" w:rsidRDefault="003C21B9" w:rsidP="003C21B9">
      <w:pPr>
        <w:pStyle w:val="ListParagraph"/>
        <w:numPr>
          <w:ilvl w:val="0"/>
          <w:numId w:val="1"/>
        </w:numPr>
        <w:spacing w:line="360" w:lineRule="auto"/>
        <w:rPr>
          <w:rFonts w:ascii="Times New Roman" w:hAnsi="Times New Roman" w:cs="Times New Roman"/>
          <w:bCs/>
        </w:rPr>
      </w:pPr>
      <w:r w:rsidRPr="00EA0597">
        <w:rPr>
          <w:rFonts w:ascii="Times New Roman" w:hAnsi="Times New Roman" w:cs="Times New Roman"/>
          <w:bCs/>
        </w:rPr>
        <w:t xml:space="preserve">The </w:t>
      </w:r>
      <w:r w:rsidRPr="00EA0597">
        <w:rPr>
          <w:rFonts w:ascii="Times New Roman" w:hAnsi="Times New Roman" w:cs="Times New Roman"/>
          <w:bCs/>
          <w:u w:val="single"/>
        </w:rPr>
        <w:t xml:space="preserve">area of the </w:t>
      </w:r>
      <w:r w:rsidR="00F825DE" w:rsidRPr="00EA0597">
        <w:rPr>
          <w:rFonts w:ascii="Times New Roman" w:hAnsi="Times New Roman" w:cs="Times New Roman"/>
          <w:bCs/>
          <w:u w:val="single"/>
        </w:rPr>
        <w:t>BNST</w:t>
      </w:r>
      <w:r w:rsidRPr="00EA0597">
        <w:rPr>
          <w:rFonts w:ascii="Times New Roman" w:hAnsi="Times New Roman" w:cs="Times New Roman"/>
          <w:bCs/>
        </w:rPr>
        <w:t xml:space="preserve"> was segmented next. First, the coronal slice on which the AC was clearly visible was located. The superior part of the AC was defined as inferior border of the </w:t>
      </w:r>
      <w:r w:rsidR="00F825DE" w:rsidRPr="00EA0597">
        <w:rPr>
          <w:rFonts w:ascii="Times New Roman" w:hAnsi="Times New Roman" w:cs="Times New Roman"/>
          <w:bCs/>
        </w:rPr>
        <w:t>BNST</w:t>
      </w:r>
      <w:r w:rsidRPr="00EA0597">
        <w:rPr>
          <w:rFonts w:ascii="Times New Roman" w:hAnsi="Times New Roman" w:cs="Times New Roman"/>
          <w:bCs/>
        </w:rPr>
        <w:t xml:space="preserve"> for all slices. Next, the anterior border of the </w:t>
      </w:r>
      <w:r w:rsidR="00F825DE" w:rsidRPr="00EA0597">
        <w:rPr>
          <w:rFonts w:ascii="Times New Roman" w:hAnsi="Times New Roman" w:cs="Times New Roman"/>
          <w:bCs/>
        </w:rPr>
        <w:t>BNST</w:t>
      </w:r>
      <w:r w:rsidRPr="00EA0597">
        <w:rPr>
          <w:rFonts w:ascii="Times New Roman" w:hAnsi="Times New Roman" w:cs="Times New Roman"/>
          <w:bCs/>
        </w:rPr>
        <w:t xml:space="preserve"> is two slices anterior to the most anterior slice on which the AC is still continuously visible. The superior border of the </w:t>
      </w:r>
      <w:r w:rsidR="00F825DE" w:rsidRPr="00EA0597">
        <w:rPr>
          <w:rFonts w:ascii="Times New Roman" w:hAnsi="Times New Roman" w:cs="Times New Roman"/>
          <w:bCs/>
        </w:rPr>
        <w:t>BNST</w:t>
      </w:r>
      <w:r w:rsidRPr="00EA0597">
        <w:rPr>
          <w:rFonts w:ascii="Times New Roman" w:hAnsi="Times New Roman" w:cs="Times New Roman"/>
          <w:bCs/>
        </w:rPr>
        <w:t xml:space="preserve"> is the most ventral/inferior part of the caudate body. The posterior border is the slice on which the AC is no longer continuously visible. The medial boundary is found by drawing a line from the lateral borders of the fornix down to the area in which the </w:t>
      </w:r>
      <w:r w:rsidR="00F825DE" w:rsidRPr="00EA0597">
        <w:rPr>
          <w:rFonts w:ascii="Times New Roman" w:hAnsi="Times New Roman" w:cs="Times New Roman"/>
          <w:bCs/>
        </w:rPr>
        <w:t>BNST</w:t>
      </w:r>
      <w:r w:rsidRPr="00EA0597">
        <w:rPr>
          <w:rFonts w:ascii="Times New Roman" w:hAnsi="Times New Roman" w:cs="Times New Roman"/>
          <w:bCs/>
        </w:rPr>
        <w:t xml:space="preserve">c should be located. This line constitutes the medial border of the </w:t>
      </w:r>
      <w:r w:rsidR="00F825DE" w:rsidRPr="00EA0597">
        <w:rPr>
          <w:rFonts w:ascii="Times New Roman" w:hAnsi="Times New Roman" w:cs="Times New Roman"/>
          <w:bCs/>
        </w:rPr>
        <w:t>BNST</w:t>
      </w:r>
      <w:r w:rsidRPr="00EA0597">
        <w:rPr>
          <w:rFonts w:ascii="Times New Roman" w:hAnsi="Times New Roman" w:cs="Times New Roman"/>
          <w:bCs/>
        </w:rPr>
        <w:t xml:space="preserve">. Finally, the </w:t>
      </w:r>
      <w:r w:rsidR="00F825DE" w:rsidRPr="00EA0597">
        <w:rPr>
          <w:rFonts w:ascii="Times New Roman" w:hAnsi="Times New Roman" w:cs="Times New Roman"/>
          <w:bCs/>
        </w:rPr>
        <w:t>BNST</w:t>
      </w:r>
      <w:r w:rsidRPr="00EA0597">
        <w:rPr>
          <w:rFonts w:ascii="Times New Roman" w:hAnsi="Times New Roman" w:cs="Times New Roman"/>
          <w:bCs/>
        </w:rPr>
        <w:t xml:space="preserve">’s lateral border is the white matter of the internal capsule. </w:t>
      </w:r>
    </w:p>
    <w:p w14:paraId="33D04BC3" w14:textId="77777777" w:rsidR="003C21B9" w:rsidRPr="00791CC4" w:rsidRDefault="003C21B9">
      <w:pPr>
        <w:rPr>
          <w:rFonts w:ascii="Times New Roman" w:hAnsi="Times New Roman" w:cs="Times New Roman"/>
          <w:b/>
          <w:bCs/>
          <w:lang w:val="en-GB"/>
        </w:rPr>
      </w:pPr>
      <w:r w:rsidRPr="00791CC4">
        <w:rPr>
          <w:rFonts w:ascii="Times New Roman" w:hAnsi="Times New Roman" w:cs="Times New Roman"/>
          <w:b/>
          <w:bCs/>
          <w:lang w:val="en-GB"/>
        </w:rPr>
        <w:br w:type="page"/>
      </w:r>
    </w:p>
    <w:p w14:paraId="172FC7F8" w14:textId="5FA5D39A" w:rsidR="00DD1E6F" w:rsidRPr="00791CC4" w:rsidRDefault="00DD1E6F" w:rsidP="00DD1E6F">
      <w:pPr>
        <w:rPr>
          <w:rFonts w:ascii="Times New Roman" w:hAnsi="Times New Roman" w:cs="Times New Roman"/>
          <w:b/>
          <w:bCs/>
          <w:caps/>
          <w:lang w:val="en-GB"/>
        </w:rPr>
      </w:pPr>
      <w:r w:rsidRPr="00791CC4">
        <w:rPr>
          <w:rFonts w:ascii="Times New Roman" w:hAnsi="Times New Roman" w:cs="Times New Roman"/>
          <w:b/>
          <w:bCs/>
          <w:caps/>
          <w:lang w:val="en-GB"/>
        </w:rPr>
        <w:lastRenderedPageBreak/>
        <w:t>Supplementary Tables</w:t>
      </w:r>
    </w:p>
    <w:p w14:paraId="3298A414" w14:textId="4188581D" w:rsidR="00DD1E6F" w:rsidRPr="00F81410" w:rsidRDefault="00DD1E6F" w:rsidP="00DD1E6F">
      <w:pPr>
        <w:rPr>
          <w:rFonts w:ascii="Times New Roman" w:hAnsi="Times New Roman" w:cs="Times New Roman"/>
          <w:b/>
          <w:bCs/>
          <w:lang w:val="en-US"/>
        </w:rPr>
      </w:pPr>
      <w:r w:rsidRPr="001B55BF">
        <w:rPr>
          <w:rFonts w:ascii="Times New Roman" w:hAnsi="Times New Roman" w:cs="Times New Roman"/>
          <w:b/>
          <w:bCs/>
          <w:lang w:val="en-US"/>
        </w:rPr>
        <w:t>Table S1</w:t>
      </w:r>
      <w:r w:rsidRPr="001B55BF">
        <w:rPr>
          <w:rFonts w:ascii="Times New Roman" w:hAnsi="Times New Roman" w:cs="Times New Roman"/>
          <w:bCs/>
          <w:lang w:val="en-US"/>
        </w:rPr>
        <w:t>.</w:t>
      </w:r>
      <w:r w:rsidRPr="001B55BF">
        <w:rPr>
          <w:rFonts w:ascii="Times New Roman" w:hAnsi="Times New Roman" w:cs="Times New Roman"/>
          <w:bCs/>
          <w:i/>
          <w:lang w:val="en-US"/>
        </w:rPr>
        <w:t xml:space="preserve"> </w:t>
      </w:r>
      <w:r>
        <w:rPr>
          <w:rFonts w:ascii="Times New Roman" w:hAnsi="Times New Roman" w:cs="Times New Roman"/>
          <w:bCs/>
          <w:i/>
          <w:lang w:val="en-US"/>
        </w:rPr>
        <w:t>Results of m</w:t>
      </w:r>
      <w:r w:rsidRPr="001B55BF">
        <w:rPr>
          <w:rFonts w:ascii="Times New Roman" w:hAnsi="Times New Roman" w:cs="Times New Roman"/>
          <w:bCs/>
          <w:i/>
          <w:lang w:val="en-US"/>
        </w:rPr>
        <w:t>ixed model with Age, Sex and Gender</w:t>
      </w:r>
    </w:p>
    <w:tbl>
      <w:tblPr>
        <w:tblStyle w:val="TableGrid"/>
        <w:tblW w:w="13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701"/>
        <w:gridCol w:w="1418"/>
        <w:gridCol w:w="1985"/>
        <w:gridCol w:w="1560"/>
        <w:gridCol w:w="1842"/>
        <w:gridCol w:w="1701"/>
      </w:tblGrid>
      <w:tr w:rsidR="00930AE9" w14:paraId="4374B088" w14:textId="77777777" w:rsidTr="00930AE9">
        <w:tc>
          <w:tcPr>
            <w:tcW w:w="1560" w:type="dxa"/>
            <w:tcBorders>
              <w:top w:val="single" w:sz="12" w:space="0" w:color="auto"/>
              <w:bottom w:val="single" w:sz="4" w:space="0" w:color="auto"/>
            </w:tcBorders>
          </w:tcPr>
          <w:p w14:paraId="24DB6ED4" w14:textId="77777777" w:rsidR="00930AE9" w:rsidRPr="001B55BF" w:rsidRDefault="00930AE9" w:rsidP="00DC1D72">
            <w:pPr>
              <w:spacing w:line="360" w:lineRule="auto"/>
              <w:rPr>
                <w:rFonts w:ascii="Times New Roman" w:hAnsi="Times New Roman" w:cs="Times New Roman"/>
                <w:lang w:val="en-US"/>
              </w:rPr>
            </w:pPr>
          </w:p>
        </w:tc>
        <w:tc>
          <w:tcPr>
            <w:tcW w:w="1417" w:type="dxa"/>
            <w:tcBorders>
              <w:top w:val="single" w:sz="12" w:space="0" w:color="auto"/>
              <w:bottom w:val="single" w:sz="4" w:space="0" w:color="auto"/>
            </w:tcBorders>
          </w:tcPr>
          <w:p w14:paraId="11379382" w14:textId="24552625" w:rsidR="00930AE9" w:rsidRDefault="00930AE9" w:rsidP="00DC1D72">
            <w:pPr>
              <w:spacing w:line="360" w:lineRule="auto"/>
              <w:rPr>
                <w:rFonts w:ascii="Times New Roman" w:hAnsi="Times New Roman" w:cs="Times New Roman"/>
              </w:rPr>
            </w:pPr>
            <w:r>
              <w:rPr>
                <w:rFonts w:ascii="Times New Roman" w:hAnsi="Times New Roman" w:cs="Times New Roman"/>
              </w:rPr>
              <w:t>Sex, Gender, and Age</w:t>
            </w:r>
          </w:p>
        </w:tc>
        <w:tc>
          <w:tcPr>
            <w:tcW w:w="1701" w:type="dxa"/>
            <w:tcBorders>
              <w:top w:val="single" w:sz="12" w:space="0" w:color="auto"/>
              <w:bottom w:val="single" w:sz="4" w:space="0" w:color="auto"/>
            </w:tcBorders>
          </w:tcPr>
          <w:p w14:paraId="1ED77058" w14:textId="1C6537C7" w:rsidR="00930AE9" w:rsidRDefault="00930AE9" w:rsidP="00DC1D72">
            <w:pPr>
              <w:spacing w:line="360" w:lineRule="auto"/>
              <w:rPr>
                <w:rFonts w:ascii="Times New Roman" w:hAnsi="Times New Roman" w:cs="Times New Roman"/>
              </w:rPr>
            </w:pPr>
            <w:r>
              <w:rPr>
                <w:rFonts w:ascii="Times New Roman" w:hAnsi="Times New Roman" w:cs="Times New Roman"/>
              </w:rPr>
              <w:t>Gender and Age</w:t>
            </w:r>
          </w:p>
        </w:tc>
        <w:tc>
          <w:tcPr>
            <w:tcW w:w="1418" w:type="dxa"/>
            <w:tcBorders>
              <w:top w:val="single" w:sz="12" w:space="0" w:color="auto"/>
              <w:bottom w:val="single" w:sz="4" w:space="0" w:color="auto"/>
            </w:tcBorders>
          </w:tcPr>
          <w:p w14:paraId="456D05F5" w14:textId="24D8DCA8" w:rsidR="00930AE9" w:rsidRDefault="00930AE9" w:rsidP="00DC1D72">
            <w:pPr>
              <w:spacing w:line="360" w:lineRule="auto"/>
              <w:rPr>
                <w:rFonts w:ascii="Times New Roman" w:hAnsi="Times New Roman" w:cs="Times New Roman"/>
              </w:rPr>
            </w:pPr>
            <w:r>
              <w:rPr>
                <w:rFonts w:ascii="Times New Roman" w:hAnsi="Times New Roman" w:cs="Times New Roman"/>
              </w:rPr>
              <w:t>Sex and Age</w:t>
            </w:r>
          </w:p>
        </w:tc>
        <w:tc>
          <w:tcPr>
            <w:tcW w:w="1985" w:type="dxa"/>
            <w:tcBorders>
              <w:top w:val="single" w:sz="12" w:space="0" w:color="auto"/>
              <w:bottom w:val="single" w:sz="4" w:space="0" w:color="auto"/>
            </w:tcBorders>
          </w:tcPr>
          <w:p w14:paraId="1C22A990" w14:textId="60F303C5" w:rsidR="00930AE9" w:rsidRDefault="00930AE9" w:rsidP="00DC1D72">
            <w:pPr>
              <w:spacing w:line="360" w:lineRule="auto"/>
              <w:rPr>
                <w:rFonts w:ascii="Times New Roman" w:hAnsi="Times New Roman" w:cs="Times New Roman"/>
              </w:rPr>
            </w:pPr>
            <w:r>
              <w:rPr>
                <w:rFonts w:ascii="Times New Roman" w:hAnsi="Times New Roman" w:cs="Times New Roman"/>
              </w:rPr>
              <w:t>Sex and Gender</w:t>
            </w:r>
          </w:p>
        </w:tc>
        <w:tc>
          <w:tcPr>
            <w:tcW w:w="1560" w:type="dxa"/>
            <w:tcBorders>
              <w:top w:val="single" w:sz="12" w:space="0" w:color="auto"/>
              <w:bottom w:val="single" w:sz="4" w:space="0" w:color="auto"/>
            </w:tcBorders>
          </w:tcPr>
          <w:p w14:paraId="2529CE00"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Age</w:t>
            </w:r>
          </w:p>
        </w:tc>
        <w:tc>
          <w:tcPr>
            <w:tcW w:w="1842" w:type="dxa"/>
            <w:tcBorders>
              <w:top w:val="single" w:sz="12" w:space="0" w:color="auto"/>
              <w:bottom w:val="single" w:sz="4" w:space="0" w:color="auto"/>
            </w:tcBorders>
          </w:tcPr>
          <w:p w14:paraId="4FD0A32D"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Sex</w:t>
            </w:r>
          </w:p>
        </w:tc>
        <w:tc>
          <w:tcPr>
            <w:tcW w:w="1701" w:type="dxa"/>
            <w:tcBorders>
              <w:top w:val="single" w:sz="12" w:space="0" w:color="auto"/>
              <w:bottom w:val="single" w:sz="4" w:space="0" w:color="auto"/>
            </w:tcBorders>
          </w:tcPr>
          <w:p w14:paraId="1210D2A3"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Gender</w:t>
            </w:r>
          </w:p>
        </w:tc>
      </w:tr>
      <w:tr w:rsidR="00930AE9" w14:paraId="64DB6F04" w14:textId="77777777" w:rsidTr="00930AE9">
        <w:tc>
          <w:tcPr>
            <w:tcW w:w="1560" w:type="dxa"/>
            <w:tcBorders>
              <w:top w:val="single" w:sz="4" w:space="0" w:color="auto"/>
            </w:tcBorders>
          </w:tcPr>
          <w:p w14:paraId="6EA530DD" w14:textId="7A9B6040" w:rsidR="00930AE9" w:rsidRDefault="00930AE9" w:rsidP="00DC1D72">
            <w:pPr>
              <w:spacing w:line="360" w:lineRule="auto"/>
              <w:rPr>
                <w:rFonts w:ascii="Times New Roman" w:hAnsi="Times New Roman" w:cs="Times New Roman"/>
              </w:rPr>
            </w:pPr>
            <w:r>
              <w:rPr>
                <w:rFonts w:ascii="Times New Roman" w:hAnsi="Times New Roman" w:cs="Times New Roman"/>
              </w:rPr>
              <w:t>Total Hyp.</w:t>
            </w:r>
          </w:p>
        </w:tc>
        <w:tc>
          <w:tcPr>
            <w:tcW w:w="1417" w:type="dxa"/>
            <w:tcBorders>
              <w:top w:val="single" w:sz="4" w:space="0" w:color="auto"/>
            </w:tcBorders>
          </w:tcPr>
          <w:p w14:paraId="525077DC"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2.87 (10.7)</w:t>
            </w:r>
          </w:p>
        </w:tc>
        <w:tc>
          <w:tcPr>
            <w:tcW w:w="1701" w:type="dxa"/>
            <w:tcBorders>
              <w:top w:val="single" w:sz="4" w:space="0" w:color="auto"/>
            </w:tcBorders>
          </w:tcPr>
          <w:p w14:paraId="3AE41BDA" w14:textId="60F28D20" w:rsidR="00930AE9" w:rsidRPr="00934184" w:rsidRDefault="00930AE9" w:rsidP="00DC1D72">
            <w:pPr>
              <w:spacing w:line="360" w:lineRule="auto"/>
              <w:rPr>
                <w:rFonts w:ascii="Times New Roman" w:hAnsi="Times New Roman" w:cs="Times New Roman"/>
              </w:rPr>
            </w:pPr>
            <w:r>
              <w:rPr>
                <w:rFonts w:ascii="Times New Roman" w:hAnsi="Times New Roman" w:cs="Times New Roman"/>
              </w:rPr>
              <w:t>-.53 (7.1)</w:t>
            </w:r>
          </w:p>
        </w:tc>
        <w:tc>
          <w:tcPr>
            <w:tcW w:w="1418" w:type="dxa"/>
            <w:tcBorders>
              <w:top w:val="single" w:sz="4" w:space="0" w:color="auto"/>
            </w:tcBorders>
          </w:tcPr>
          <w:p w14:paraId="0C48A861" w14:textId="104633D4"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-11.43 (7.7)</w:t>
            </w:r>
          </w:p>
        </w:tc>
        <w:tc>
          <w:tcPr>
            <w:tcW w:w="1985" w:type="dxa"/>
            <w:tcBorders>
              <w:top w:val="single" w:sz="4" w:space="0" w:color="auto"/>
            </w:tcBorders>
          </w:tcPr>
          <w:p w14:paraId="74130A36" w14:textId="44DA4203"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66.86 (37.0)</w:t>
            </w:r>
          </w:p>
        </w:tc>
        <w:tc>
          <w:tcPr>
            <w:tcW w:w="1560" w:type="dxa"/>
            <w:tcBorders>
              <w:top w:val="single" w:sz="4" w:space="0" w:color="auto"/>
            </w:tcBorders>
          </w:tcPr>
          <w:p w14:paraId="351B2C84" w14:textId="00A9251D" w:rsidR="00930AE9" w:rsidRDefault="00930AE9" w:rsidP="00DC1D72">
            <w:pPr>
              <w:spacing w:line="360" w:lineRule="auto"/>
              <w:rPr>
                <w:rFonts w:ascii="Times New Roman" w:hAnsi="Times New Roman" w:cs="Times New Roman"/>
              </w:rPr>
            </w:pPr>
            <w:r>
              <w:rPr>
                <w:rFonts w:ascii="Times New Roman" w:hAnsi="Times New Roman" w:cs="Times New Roman"/>
              </w:rPr>
              <w:t>-9.40 (5.7)***</w:t>
            </w:r>
          </w:p>
        </w:tc>
        <w:tc>
          <w:tcPr>
            <w:tcW w:w="1842" w:type="dxa"/>
            <w:tcBorders>
              <w:top w:val="single" w:sz="4" w:space="0" w:color="auto"/>
            </w:tcBorders>
          </w:tcPr>
          <w:p w14:paraId="6E879459" w14:textId="68461714" w:rsidR="00930AE9" w:rsidRDefault="00930AE9" w:rsidP="00DC1D72">
            <w:pPr>
              <w:spacing w:line="360" w:lineRule="auto"/>
              <w:rPr>
                <w:rFonts w:ascii="Times New Roman" w:hAnsi="Times New Roman" w:cs="Times New Roman"/>
              </w:rPr>
            </w:pPr>
            <w:r>
              <w:rPr>
                <w:rFonts w:ascii="Times New Roman" w:hAnsi="Times New Roman" w:cs="Times New Roman"/>
              </w:rPr>
              <w:t>86.47 (25.9)***</w:t>
            </w:r>
          </w:p>
        </w:tc>
        <w:tc>
          <w:tcPr>
            <w:tcW w:w="1701" w:type="dxa"/>
            <w:tcBorders>
              <w:top w:val="single" w:sz="4" w:space="0" w:color="auto"/>
            </w:tcBorders>
          </w:tcPr>
          <w:p w14:paraId="625316B6"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14.48 (24.5)*</w:t>
            </w:r>
          </w:p>
        </w:tc>
      </w:tr>
      <w:tr w:rsidR="00930AE9" w14:paraId="54A5C7E3" w14:textId="77777777" w:rsidTr="00930AE9">
        <w:tc>
          <w:tcPr>
            <w:tcW w:w="1560" w:type="dxa"/>
          </w:tcPr>
          <w:p w14:paraId="513ECDEF" w14:textId="204D32E5" w:rsidR="00930AE9" w:rsidRDefault="00930AE9" w:rsidP="00DC1D72">
            <w:pPr>
              <w:spacing w:line="360" w:lineRule="auto"/>
              <w:rPr>
                <w:rFonts w:ascii="Times New Roman" w:hAnsi="Times New Roman" w:cs="Times New Roman"/>
              </w:rPr>
            </w:pPr>
            <w:r>
              <w:rPr>
                <w:rFonts w:ascii="Times New Roman" w:hAnsi="Times New Roman" w:cs="Times New Roman"/>
              </w:rPr>
              <w:t>Anterior Hyp.</w:t>
            </w:r>
          </w:p>
        </w:tc>
        <w:tc>
          <w:tcPr>
            <w:tcW w:w="1417" w:type="dxa"/>
          </w:tcPr>
          <w:p w14:paraId="716F2FB9"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11.92 (5.1)*</w:t>
            </w:r>
          </w:p>
        </w:tc>
        <w:tc>
          <w:tcPr>
            <w:tcW w:w="1701" w:type="dxa"/>
          </w:tcPr>
          <w:p w14:paraId="039BCCFF" w14:textId="541CFB76" w:rsidR="00930AE9" w:rsidRPr="00B53FC1" w:rsidRDefault="00930AE9" w:rsidP="00DC1D72">
            <w:pPr>
              <w:spacing w:line="360" w:lineRule="auto"/>
              <w:rPr>
                <w:rFonts w:ascii="Times New Roman" w:hAnsi="Times New Roman" w:cs="Times New Roman"/>
                <w:highlight w:val="green"/>
              </w:rPr>
            </w:pPr>
            <w:r>
              <w:rPr>
                <w:rFonts w:ascii="Times New Roman" w:hAnsi="Times New Roman" w:cs="Times New Roman"/>
              </w:rPr>
              <w:t>-5.26 (3.4)</w:t>
            </w:r>
          </w:p>
        </w:tc>
        <w:tc>
          <w:tcPr>
            <w:tcW w:w="1418" w:type="dxa"/>
          </w:tcPr>
          <w:p w14:paraId="3E53A6B7" w14:textId="703F0F60" w:rsidR="00930AE9" w:rsidRPr="00B53FC1" w:rsidRDefault="00930AE9" w:rsidP="00DC1D72">
            <w:pPr>
              <w:spacing w:line="360" w:lineRule="auto"/>
              <w:rPr>
                <w:rFonts w:ascii="Times New Roman" w:hAnsi="Times New Roman" w:cs="Times New Roman"/>
                <w:highlight w:val="green"/>
              </w:rPr>
            </w:pPr>
            <w:r w:rsidRPr="00934184">
              <w:rPr>
                <w:rFonts w:ascii="Times New Roman" w:hAnsi="Times New Roman" w:cs="Times New Roman"/>
              </w:rPr>
              <w:t>-7.29 (3.7)</w:t>
            </w:r>
          </w:p>
        </w:tc>
        <w:tc>
          <w:tcPr>
            <w:tcW w:w="1985" w:type="dxa"/>
          </w:tcPr>
          <w:p w14:paraId="5186CD9C" w14:textId="7A4DBD2D" w:rsidR="00930AE9" w:rsidRPr="00934184" w:rsidRDefault="00930AE9" w:rsidP="00DC1D72">
            <w:pPr>
              <w:spacing w:line="360" w:lineRule="auto"/>
              <w:rPr>
                <w:rFonts w:ascii="Times New Roman" w:hAnsi="Times New Roman" w:cs="Times New Roman"/>
              </w:rPr>
            </w:pPr>
            <w:r w:rsidRPr="00930AE9">
              <w:rPr>
                <w:rFonts w:ascii="Times New Roman" w:hAnsi="Times New Roman" w:cs="Times New Roman"/>
              </w:rPr>
              <w:t>54.01 (17.3)**</w:t>
            </w:r>
          </w:p>
        </w:tc>
        <w:tc>
          <w:tcPr>
            <w:tcW w:w="1560" w:type="dxa"/>
          </w:tcPr>
          <w:p w14:paraId="4717AEC9" w14:textId="40D620FC" w:rsidR="00930AE9" w:rsidRDefault="00930AE9" w:rsidP="00DC1D72">
            <w:pPr>
              <w:spacing w:line="360" w:lineRule="auto"/>
              <w:rPr>
                <w:rFonts w:ascii="Times New Roman" w:hAnsi="Times New Roman" w:cs="Times New Roman"/>
              </w:rPr>
            </w:pPr>
            <w:r>
              <w:rPr>
                <w:rFonts w:ascii="Times New Roman" w:hAnsi="Times New Roman" w:cs="Times New Roman"/>
              </w:rPr>
              <w:t>4.23 (2.7)</w:t>
            </w:r>
          </w:p>
        </w:tc>
        <w:tc>
          <w:tcPr>
            <w:tcW w:w="1842" w:type="dxa"/>
          </w:tcPr>
          <w:p w14:paraId="72993586"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-25.38 (12.1)</w:t>
            </w:r>
          </w:p>
        </w:tc>
        <w:tc>
          <w:tcPr>
            <w:tcW w:w="1701" w:type="dxa"/>
          </w:tcPr>
          <w:p w14:paraId="7AA75415"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-26.98 (11.5)</w:t>
            </w:r>
          </w:p>
        </w:tc>
      </w:tr>
      <w:tr w:rsidR="00930AE9" w14:paraId="2DDBE67F" w14:textId="77777777" w:rsidTr="00930AE9">
        <w:tc>
          <w:tcPr>
            <w:tcW w:w="1560" w:type="dxa"/>
          </w:tcPr>
          <w:p w14:paraId="76F23DE8" w14:textId="1BB7AA11" w:rsidR="00930AE9" w:rsidRDefault="00930AE9" w:rsidP="00DC1D72">
            <w:pPr>
              <w:spacing w:line="360" w:lineRule="auto"/>
              <w:rPr>
                <w:rFonts w:ascii="Times New Roman" w:hAnsi="Times New Roman" w:cs="Times New Roman"/>
              </w:rPr>
            </w:pPr>
            <w:r>
              <w:rPr>
                <w:rFonts w:ascii="Times New Roman" w:hAnsi="Times New Roman" w:cs="Times New Roman"/>
              </w:rPr>
              <w:t>Tuberal Hyp.</w:t>
            </w:r>
          </w:p>
        </w:tc>
        <w:tc>
          <w:tcPr>
            <w:tcW w:w="1417" w:type="dxa"/>
          </w:tcPr>
          <w:p w14:paraId="463DF1D4"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-12.93 (9.1)</w:t>
            </w:r>
          </w:p>
        </w:tc>
        <w:tc>
          <w:tcPr>
            <w:tcW w:w="1701" w:type="dxa"/>
          </w:tcPr>
          <w:p w14:paraId="1ED7A293" w14:textId="76E7BADA" w:rsidR="00930AE9" w:rsidRPr="00934184" w:rsidRDefault="00930AE9" w:rsidP="00DC1D72">
            <w:pPr>
              <w:spacing w:line="360" w:lineRule="auto"/>
              <w:rPr>
                <w:rFonts w:ascii="Times New Roman" w:hAnsi="Times New Roman" w:cs="Times New Roman"/>
              </w:rPr>
            </w:pPr>
            <w:r>
              <w:rPr>
                <w:rFonts w:ascii="Times New Roman" w:hAnsi="Times New Roman" w:cs="Times New Roman"/>
              </w:rPr>
              <w:t>4.67 (6.0)</w:t>
            </w:r>
          </w:p>
        </w:tc>
        <w:tc>
          <w:tcPr>
            <w:tcW w:w="1418" w:type="dxa"/>
          </w:tcPr>
          <w:p w14:paraId="21816D30" w14:textId="3E3DBB07"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-3.03 (6.6)*</w:t>
            </w:r>
          </w:p>
        </w:tc>
        <w:tc>
          <w:tcPr>
            <w:tcW w:w="1985" w:type="dxa"/>
          </w:tcPr>
          <w:p w14:paraId="5173384B" w14:textId="28C603D6"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-45.86 (30.9)</w:t>
            </w:r>
          </w:p>
        </w:tc>
        <w:tc>
          <w:tcPr>
            <w:tcW w:w="1560" w:type="dxa"/>
          </w:tcPr>
          <w:p w14:paraId="74AD3089" w14:textId="6444B32C" w:rsidR="00930AE9" w:rsidRDefault="00930AE9" w:rsidP="00DC1D72">
            <w:pPr>
              <w:spacing w:line="360" w:lineRule="auto"/>
              <w:rPr>
                <w:rFonts w:ascii="Times New Roman" w:hAnsi="Times New Roman" w:cs="Times New Roman"/>
              </w:rPr>
            </w:pPr>
            <w:r>
              <w:rPr>
                <w:rFonts w:ascii="Times New Roman" w:hAnsi="Times New Roman" w:cs="Times New Roman"/>
              </w:rPr>
              <w:t>-10.23 4.8)***</w:t>
            </w:r>
          </w:p>
        </w:tc>
        <w:tc>
          <w:tcPr>
            <w:tcW w:w="1842" w:type="dxa"/>
          </w:tcPr>
          <w:p w14:paraId="332BE0BF" w14:textId="66949174" w:rsidR="00930AE9" w:rsidRDefault="00930AE9" w:rsidP="00DC1D72">
            <w:pPr>
              <w:spacing w:line="360" w:lineRule="auto"/>
              <w:rPr>
                <w:rFonts w:ascii="Times New Roman" w:hAnsi="Times New Roman" w:cs="Times New Roman"/>
              </w:rPr>
            </w:pPr>
            <w:r>
              <w:rPr>
                <w:rFonts w:ascii="Times New Roman" w:hAnsi="Times New Roman" w:cs="Times New Roman"/>
              </w:rPr>
              <w:t>80.99 (21.6)***</w:t>
            </w:r>
          </w:p>
        </w:tc>
        <w:tc>
          <w:tcPr>
            <w:tcW w:w="1701" w:type="dxa"/>
          </w:tcPr>
          <w:p w14:paraId="3559C54C"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54.43 (20.5)*</w:t>
            </w:r>
          </w:p>
        </w:tc>
      </w:tr>
      <w:tr w:rsidR="00930AE9" w14:paraId="756A0DDC" w14:textId="77777777" w:rsidTr="00930AE9">
        <w:tc>
          <w:tcPr>
            <w:tcW w:w="1560" w:type="dxa"/>
          </w:tcPr>
          <w:p w14:paraId="682673CC" w14:textId="664157F3" w:rsidR="00930AE9" w:rsidRDefault="00930AE9" w:rsidP="00DC1D72">
            <w:pPr>
              <w:spacing w:line="360" w:lineRule="auto"/>
              <w:rPr>
                <w:rFonts w:ascii="Times New Roman" w:hAnsi="Times New Roman" w:cs="Times New Roman"/>
              </w:rPr>
            </w:pPr>
            <w:r>
              <w:rPr>
                <w:rFonts w:ascii="Times New Roman" w:hAnsi="Times New Roman" w:cs="Times New Roman"/>
              </w:rPr>
              <w:t>Posterior Hyp.</w:t>
            </w:r>
          </w:p>
        </w:tc>
        <w:tc>
          <w:tcPr>
            <w:tcW w:w="1417" w:type="dxa"/>
          </w:tcPr>
          <w:p w14:paraId="263534E6"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7.51 (4.6)</w:t>
            </w:r>
          </w:p>
        </w:tc>
        <w:tc>
          <w:tcPr>
            <w:tcW w:w="1701" w:type="dxa"/>
          </w:tcPr>
          <w:p w14:paraId="3A16FAA2" w14:textId="32F826FF" w:rsidR="00930AE9" w:rsidRPr="00934184" w:rsidRDefault="00930AE9" w:rsidP="00DC1D72">
            <w:pPr>
              <w:spacing w:line="360" w:lineRule="auto"/>
              <w:rPr>
                <w:rFonts w:ascii="Times New Roman" w:hAnsi="Times New Roman" w:cs="Times New Roman"/>
              </w:rPr>
            </w:pPr>
            <w:r>
              <w:rPr>
                <w:rFonts w:ascii="Times New Roman" w:hAnsi="Times New Roman" w:cs="Times New Roman"/>
              </w:rPr>
              <w:t>-1.81 (3.0)</w:t>
            </w:r>
          </w:p>
        </w:tc>
        <w:tc>
          <w:tcPr>
            <w:tcW w:w="1418" w:type="dxa"/>
          </w:tcPr>
          <w:p w14:paraId="1F5A2110" w14:textId="613CDDC6"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-3.23 (3.3)</w:t>
            </w:r>
          </w:p>
        </w:tc>
        <w:tc>
          <w:tcPr>
            <w:tcW w:w="1985" w:type="dxa"/>
          </w:tcPr>
          <w:p w14:paraId="623B2296" w14:textId="6FA598F8"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63.42 (15.5)***</w:t>
            </w:r>
          </w:p>
        </w:tc>
        <w:tc>
          <w:tcPr>
            <w:tcW w:w="1560" w:type="dxa"/>
          </w:tcPr>
          <w:p w14:paraId="05788BAF" w14:textId="57977A49" w:rsidR="00930AE9" w:rsidRDefault="00930AE9" w:rsidP="00DC1D72">
            <w:pPr>
              <w:spacing w:line="360" w:lineRule="auto"/>
              <w:rPr>
                <w:rFonts w:ascii="Times New Roman" w:hAnsi="Times New Roman" w:cs="Times New Roman"/>
              </w:rPr>
            </w:pPr>
            <w:r>
              <w:rPr>
                <w:rFonts w:ascii="Times New Roman" w:hAnsi="Times New Roman" w:cs="Times New Roman"/>
              </w:rPr>
              <w:t>-2.37 (2.4)*</w:t>
            </w:r>
          </w:p>
        </w:tc>
        <w:tc>
          <w:tcPr>
            <w:tcW w:w="1842" w:type="dxa"/>
          </w:tcPr>
          <w:p w14:paraId="7C935F89" w14:textId="77777777" w:rsidR="00930AE9" w:rsidRDefault="00930AE9" w:rsidP="00DC1D72">
            <w:pPr>
              <w:spacing w:line="360" w:lineRule="auto"/>
              <w:rPr>
                <w:rFonts w:ascii="Times New Roman" w:hAnsi="Times New Roman" w:cs="Times New Roman"/>
              </w:rPr>
            </w:pPr>
            <w:r>
              <w:rPr>
                <w:rFonts w:ascii="Times New Roman" w:hAnsi="Times New Roman" w:cs="Times New Roman"/>
              </w:rPr>
              <w:t>27.20 (10.9)**</w:t>
            </w:r>
          </w:p>
        </w:tc>
        <w:tc>
          <w:tcPr>
            <w:tcW w:w="1701" w:type="dxa"/>
          </w:tcPr>
          <w:p w14:paraId="3CC4F5FE" w14:textId="102FFB56" w:rsidR="00930AE9" w:rsidRDefault="00930AE9" w:rsidP="00DC1D72">
            <w:pPr>
              <w:spacing w:line="360" w:lineRule="auto"/>
              <w:rPr>
                <w:rFonts w:ascii="Times New Roman" w:hAnsi="Times New Roman" w:cs="Times New Roman"/>
              </w:rPr>
            </w:pPr>
            <w:r>
              <w:rPr>
                <w:rFonts w:ascii="Times New Roman" w:hAnsi="Times New Roman" w:cs="Times New Roman"/>
              </w:rPr>
              <w:t>-15.35 10.3)*</w:t>
            </w:r>
          </w:p>
        </w:tc>
      </w:tr>
      <w:tr w:rsidR="00930AE9" w14:paraId="7811C889" w14:textId="77777777" w:rsidTr="00930AE9">
        <w:tc>
          <w:tcPr>
            <w:tcW w:w="1560" w:type="dxa"/>
          </w:tcPr>
          <w:p w14:paraId="00A2ABBC" w14:textId="4CFA0294" w:rsidR="00930AE9" w:rsidRPr="00B509AB" w:rsidRDefault="00930AE9" w:rsidP="00DC1D72">
            <w:pPr>
              <w:spacing w:line="360" w:lineRule="auto"/>
              <w:rPr>
                <w:rFonts w:ascii="Times New Roman" w:hAnsi="Times New Roman" w:cs="Times New Roman"/>
                <w:vertAlign w:val="superscript"/>
              </w:rPr>
            </w:pPr>
            <w:r w:rsidRPr="00355618">
              <w:rPr>
                <w:rFonts w:ascii="Times New Roman" w:hAnsi="Times New Roman" w:cs="Times New Roman"/>
              </w:rPr>
              <w:t>B</w:t>
            </w:r>
            <w:r>
              <w:rPr>
                <w:rFonts w:ascii="Times New Roman" w:hAnsi="Times New Roman" w:cs="Times New Roman"/>
              </w:rPr>
              <w:t>N</w:t>
            </w:r>
            <w:r w:rsidRPr="00355618">
              <w:rPr>
                <w:rFonts w:ascii="Times New Roman" w:hAnsi="Times New Roman" w:cs="Times New Roman"/>
              </w:rPr>
              <w:t>ST</w:t>
            </w:r>
            <w:r>
              <w:rPr>
                <w:rFonts w:ascii="Times New Roman" w:hAnsi="Times New Roman" w:cs="Times New Roman"/>
                <w:vertAlign w:val="superscript"/>
              </w:rPr>
              <w:t>a</w:t>
            </w:r>
          </w:p>
        </w:tc>
        <w:tc>
          <w:tcPr>
            <w:tcW w:w="1417" w:type="dxa"/>
          </w:tcPr>
          <w:p w14:paraId="356B56BE" w14:textId="435B2B81" w:rsidR="00930AE9" w:rsidRPr="00355618" w:rsidRDefault="00930AE9" w:rsidP="00DC1D72">
            <w:pPr>
              <w:spacing w:line="360" w:lineRule="auto"/>
              <w:rPr>
                <w:rFonts w:ascii="Times New Roman" w:hAnsi="Times New Roman" w:cs="Times New Roman"/>
              </w:rPr>
            </w:pPr>
            <w:r w:rsidRPr="00355618">
              <w:rPr>
                <w:rFonts w:ascii="Times New Roman" w:hAnsi="Times New Roman" w:cs="Times New Roman"/>
              </w:rPr>
              <w:t>.</w:t>
            </w:r>
            <w:r>
              <w:rPr>
                <w:rFonts w:ascii="Times New Roman" w:hAnsi="Times New Roman" w:cs="Times New Roman"/>
              </w:rPr>
              <w:t xml:space="preserve">48 </w:t>
            </w:r>
            <w:r w:rsidRPr="00355618">
              <w:rPr>
                <w:rFonts w:ascii="Times New Roman" w:hAnsi="Times New Roman" w:cs="Times New Roman"/>
              </w:rPr>
              <w:t>(</w:t>
            </w:r>
            <w:r>
              <w:rPr>
                <w:rFonts w:ascii="Times New Roman" w:hAnsi="Times New Roman" w:cs="Times New Roman"/>
              </w:rPr>
              <w:t>.37</w:t>
            </w:r>
            <w:r w:rsidRPr="00355618">
              <w:rPr>
                <w:rFonts w:ascii="Times New Roman" w:hAnsi="Times New Roman" w:cs="Times New Roman"/>
              </w:rPr>
              <w:t>)</w:t>
            </w:r>
          </w:p>
        </w:tc>
        <w:tc>
          <w:tcPr>
            <w:tcW w:w="1701" w:type="dxa"/>
          </w:tcPr>
          <w:p w14:paraId="5D572F2D" w14:textId="74FCCA64" w:rsidR="00930AE9" w:rsidRPr="00934184" w:rsidRDefault="00930AE9" w:rsidP="00DC1D72">
            <w:pPr>
              <w:spacing w:line="360" w:lineRule="auto"/>
              <w:rPr>
                <w:rFonts w:ascii="Times New Roman" w:hAnsi="Times New Roman" w:cs="Times New Roman"/>
              </w:rPr>
            </w:pPr>
            <w:r>
              <w:rPr>
                <w:rFonts w:ascii="Times New Roman" w:hAnsi="Times New Roman" w:cs="Times New Roman"/>
              </w:rPr>
              <w:t>-.14 (.26)</w:t>
            </w:r>
          </w:p>
        </w:tc>
        <w:tc>
          <w:tcPr>
            <w:tcW w:w="1418" w:type="dxa"/>
          </w:tcPr>
          <w:p w14:paraId="42D05782" w14:textId="7714D3C9"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-.75 (.27)**</w:t>
            </w:r>
          </w:p>
        </w:tc>
        <w:tc>
          <w:tcPr>
            <w:tcW w:w="1985" w:type="dxa"/>
          </w:tcPr>
          <w:p w14:paraId="71EB980E" w14:textId="1F8460B8"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2.47 (5.83)</w:t>
            </w:r>
          </w:p>
        </w:tc>
        <w:tc>
          <w:tcPr>
            <w:tcW w:w="1560" w:type="dxa"/>
          </w:tcPr>
          <w:p w14:paraId="17BE8B34" w14:textId="42BEE1C8" w:rsidR="00930AE9" w:rsidRPr="00FB0BDE" w:rsidRDefault="00930AE9" w:rsidP="00DC1D72">
            <w:pPr>
              <w:spacing w:line="360" w:lineRule="auto"/>
              <w:rPr>
                <w:rFonts w:ascii="Times New Roman" w:hAnsi="Times New Roman" w:cs="Times New Roman"/>
              </w:rPr>
            </w:pPr>
            <w:r w:rsidRPr="004C3719">
              <w:rPr>
                <w:rFonts w:ascii="Times New Roman" w:hAnsi="Times New Roman" w:cs="Times New Roman"/>
                <w:iCs/>
                <w:lang w:val="en-US"/>
              </w:rPr>
              <w:t>.59 (.21)**</w:t>
            </w:r>
          </w:p>
        </w:tc>
        <w:tc>
          <w:tcPr>
            <w:tcW w:w="1842" w:type="dxa"/>
          </w:tcPr>
          <w:p w14:paraId="03EEF547" w14:textId="7DB96A95" w:rsidR="00930AE9" w:rsidRPr="00355618" w:rsidRDefault="00930AE9" w:rsidP="00DC1D72">
            <w:pPr>
              <w:spacing w:line="360" w:lineRule="auto"/>
              <w:rPr>
                <w:rFonts w:ascii="Times New Roman" w:hAnsi="Times New Roman" w:cs="Times New Roman"/>
              </w:rPr>
            </w:pPr>
            <w:r>
              <w:rPr>
                <w:rFonts w:ascii="Times New Roman" w:hAnsi="Times New Roman" w:cs="Times New Roman"/>
              </w:rPr>
              <w:t>8.26 (4.14</w:t>
            </w:r>
            <w:r w:rsidRPr="00355618">
              <w:rPr>
                <w:rFonts w:ascii="Times New Roman" w:hAnsi="Times New Roman" w:cs="Times New Roman"/>
              </w:rPr>
              <w:t>)</w:t>
            </w:r>
            <w:r>
              <w:rPr>
                <w:rFonts w:ascii="Times New Roman" w:hAnsi="Times New Roman" w:cs="Times New Roman"/>
              </w:rPr>
              <w:t>**</w:t>
            </w:r>
          </w:p>
        </w:tc>
        <w:tc>
          <w:tcPr>
            <w:tcW w:w="1701" w:type="dxa"/>
          </w:tcPr>
          <w:p w14:paraId="01445ECB" w14:textId="77777777" w:rsidR="00930AE9" w:rsidRPr="00355618" w:rsidRDefault="00930AE9" w:rsidP="00DC1D72">
            <w:pPr>
              <w:spacing w:line="360" w:lineRule="auto"/>
              <w:rPr>
                <w:rFonts w:ascii="Times New Roman" w:hAnsi="Times New Roman" w:cs="Times New Roman"/>
              </w:rPr>
            </w:pPr>
            <w:r w:rsidRPr="00355618">
              <w:rPr>
                <w:rFonts w:ascii="Times New Roman" w:hAnsi="Times New Roman" w:cs="Times New Roman"/>
              </w:rPr>
              <w:t>-3.</w:t>
            </w:r>
            <w:r>
              <w:rPr>
                <w:rFonts w:ascii="Times New Roman" w:hAnsi="Times New Roman" w:cs="Times New Roman"/>
              </w:rPr>
              <w:t>45</w:t>
            </w:r>
            <w:r w:rsidRPr="00355618">
              <w:rPr>
                <w:rFonts w:ascii="Times New Roman" w:hAnsi="Times New Roman" w:cs="Times New Roman"/>
              </w:rPr>
              <w:t xml:space="preserve"> (</w:t>
            </w:r>
            <w:r>
              <w:rPr>
                <w:rFonts w:ascii="Times New Roman" w:hAnsi="Times New Roman" w:cs="Times New Roman"/>
              </w:rPr>
              <w:t>4.03</w:t>
            </w:r>
            <w:r w:rsidRPr="00355618">
              <w:rPr>
                <w:rFonts w:ascii="Times New Roman" w:hAnsi="Times New Roman" w:cs="Times New Roman"/>
              </w:rPr>
              <w:t>)</w:t>
            </w:r>
          </w:p>
        </w:tc>
      </w:tr>
      <w:tr w:rsidR="00930AE9" w14:paraId="458B335A" w14:textId="77777777" w:rsidTr="00930AE9">
        <w:tc>
          <w:tcPr>
            <w:tcW w:w="1560" w:type="dxa"/>
            <w:tcBorders>
              <w:bottom w:val="single" w:sz="12" w:space="0" w:color="auto"/>
            </w:tcBorders>
          </w:tcPr>
          <w:p w14:paraId="5D472A0D" w14:textId="18F8290F" w:rsidR="00930AE9" w:rsidRPr="00355618" w:rsidRDefault="00930AE9" w:rsidP="00DC1D72">
            <w:pPr>
              <w:spacing w:line="360" w:lineRule="auto"/>
              <w:rPr>
                <w:rFonts w:ascii="Times New Roman" w:hAnsi="Times New Roman" w:cs="Times New Roman"/>
              </w:rPr>
            </w:pPr>
            <w:r>
              <w:rPr>
                <w:rFonts w:ascii="Times New Roman" w:hAnsi="Times New Roman" w:cs="Times New Roman"/>
              </w:rPr>
              <w:t>ICV</w:t>
            </w:r>
          </w:p>
        </w:tc>
        <w:tc>
          <w:tcPr>
            <w:tcW w:w="1417" w:type="dxa"/>
            <w:tcBorders>
              <w:bottom w:val="single" w:sz="12" w:space="0" w:color="auto"/>
            </w:tcBorders>
          </w:tcPr>
          <w:p w14:paraId="0E251F59" w14:textId="1B3F07FE" w:rsidR="00930AE9" w:rsidRPr="00355618" w:rsidRDefault="00930AE9" w:rsidP="00DC1D72">
            <w:pPr>
              <w:spacing w:line="360" w:lineRule="auto"/>
              <w:rPr>
                <w:rFonts w:ascii="Times New Roman" w:hAnsi="Times New Roman" w:cs="Times New Roman"/>
              </w:rPr>
            </w:pPr>
            <w:r>
              <w:rPr>
                <w:rFonts w:ascii="Times New Roman" w:hAnsi="Times New Roman" w:cs="Times New Roman"/>
              </w:rPr>
              <w:t>12.18 (6.49)</w:t>
            </w:r>
          </w:p>
        </w:tc>
        <w:tc>
          <w:tcPr>
            <w:tcW w:w="1701" w:type="dxa"/>
            <w:tcBorders>
              <w:bottom w:val="single" w:sz="12" w:space="0" w:color="auto"/>
            </w:tcBorders>
          </w:tcPr>
          <w:p w14:paraId="6EE589D7" w14:textId="20ED62A7" w:rsidR="00930AE9" w:rsidRPr="00934184" w:rsidRDefault="00930AE9" w:rsidP="00DC1D72">
            <w:pPr>
              <w:spacing w:line="360" w:lineRule="auto"/>
              <w:rPr>
                <w:rFonts w:ascii="Times New Roman" w:hAnsi="Times New Roman" w:cs="Times New Roman"/>
              </w:rPr>
            </w:pPr>
            <w:r>
              <w:rPr>
                <w:rFonts w:ascii="Times New Roman" w:hAnsi="Times New Roman" w:cs="Times New Roman"/>
              </w:rPr>
              <w:t>2.13 (4.33)</w:t>
            </w:r>
          </w:p>
        </w:tc>
        <w:tc>
          <w:tcPr>
            <w:tcW w:w="1418" w:type="dxa"/>
            <w:tcBorders>
              <w:bottom w:val="single" w:sz="12" w:space="0" w:color="auto"/>
            </w:tcBorders>
          </w:tcPr>
          <w:p w14:paraId="09B5403C" w14:textId="750DC492"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-6.38 (4.56)</w:t>
            </w:r>
          </w:p>
        </w:tc>
        <w:tc>
          <w:tcPr>
            <w:tcW w:w="1985" w:type="dxa"/>
            <w:tcBorders>
              <w:bottom w:val="single" w:sz="12" w:space="0" w:color="auto"/>
            </w:tcBorders>
          </w:tcPr>
          <w:p w14:paraId="41305F04" w14:textId="5C01AE18" w:rsidR="00930AE9" w:rsidRPr="00934184" w:rsidRDefault="00930AE9" w:rsidP="00DC1D72">
            <w:pPr>
              <w:spacing w:line="360" w:lineRule="auto"/>
              <w:rPr>
                <w:rFonts w:ascii="Times New Roman" w:hAnsi="Times New Roman" w:cs="Times New Roman"/>
              </w:rPr>
            </w:pPr>
            <w:r w:rsidRPr="00934184">
              <w:rPr>
                <w:rFonts w:ascii="Times New Roman" w:hAnsi="Times New Roman" w:cs="Times New Roman"/>
              </w:rPr>
              <w:t>120.36 (30.73)***</w:t>
            </w:r>
          </w:p>
        </w:tc>
        <w:tc>
          <w:tcPr>
            <w:tcW w:w="1560" w:type="dxa"/>
            <w:tcBorders>
              <w:bottom w:val="single" w:sz="12" w:space="0" w:color="auto"/>
            </w:tcBorders>
          </w:tcPr>
          <w:p w14:paraId="7C2D94E9" w14:textId="7E1B4534" w:rsidR="00930AE9" w:rsidRPr="00FB0BDE" w:rsidRDefault="00930AE9" w:rsidP="00DC1D72">
            <w:pPr>
              <w:spacing w:line="360" w:lineRule="auto"/>
              <w:rPr>
                <w:rFonts w:ascii="Times New Roman" w:hAnsi="Times New Roman" w:cs="Times New Roman"/>
              </w:rPr>
            </w:pPr>
            <w:r w:rsidRPr="00FB0BDE">
              <w:rPr>
                <w:rFonts w:ascii="Times New Roman" w:hAnsi="Times New Roman" w:cs="Times New Roman"/>
              </w:rPr>
              <w:t>8.97 (3.68)***</w:t>
            </w:r>
          </w:p>
        </w:tc>
        <w:tc>
          <w:tcPr>
            <w:tcW w:w="1842" w:type="dxa"/>
            <w:tcBorders>
              <w:bottom w:val="single" w:sz="12" w:space="0" w:color="auto"/>
            </w:tcBorders>
          </w:tcPr>
          <w:p w14:paraId="7BB6BB5B" w14:textId="0861AD51" w:rsidR="00930AE9" w:rsidRDefault="00930AE9" w:rsidP="00DC1D72">
            <w:pPr>
              <w:spacing w:line="360" w:lineRule="auto"/>
              <w:rPr>
                <w:rFonts w:ascii="Times New Roman" w:hAnsi="Times New Roman" w:cs="Times New Roman"/>
              </w:rPr>
            </w:pPr>
            <w:r>
              <w:rPr>
                <w:rFonts w:ascii="Times New Roman" w:hAnsi="Times New Roman" w:cs="Times New Roman"/>
              </w:rPr>
              <w:t>82.23 (21.64)***</w:t>
            </w:r>
          </w:p>
        </w:tc>
        <w:tc>
          <w:tcPr>
            <w:tcW w:w="1701" w:type="dxa"/>
            <w:tcBorders>
              <w:bottom w:val="single" w:sz="12" w:space="0" w:color="auto"/>
            </w:tcBorders>
          </w:tcPr>
          <w:p w14:paraId="2C3E970F" w14:textId="5C225065" w:rsidR="00930AE9" w:rsidRPr="00355618" w:rsidRDefault="00930AE9" w:rsidP="00DC1D72">
            <w:pPr>
              <w:spacing w:line="360" w:lineRule="auto"/>
              <w:rPr>
                <w:rFonts w:ascii="Times New Roman" w:hAnsi="Times New Roman" w:cs="Times New Roman"/>
              </w:rPr>
            </w:pPr>
            <w:r w:rsidRPr="007528FA">
              <w:rPr>
                <w:rFonts w:ascii="Times New Roman" w:hAnsi="Times New Roman" w:cs="Times New Roman"/>
              </w:rPr>
              <w:t>-39.18 (20.47)</w:t>
            </w:r>
          </w:p>
        </w:tc>
      </w:tr>
    </w:tbl>
    <w:p w14:paraId="083DE5EE" w14:textId="77777777" w:rsidR="00DD1E6F" w:rsidRPr="005F067B" w:rsidRDefault="00DD1E6F" w:rsidP="00DD1E6F">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lang w:val="en-US"/>
        </w:rPr>
        <w:t>The values in the table represent unstandardized betas, reported in mm</w:t>
      </w:r>
      <w:r w:rsidRPr="005F067B">
        <w:rPr>
          <w:rFonts w:ascii="Times New Roman" w:hAnsi="Times New Roman" w:cs="Times New Roman"/>
          <w:iCs/>
          <w:sz w:val="18"/>
          <w:szCs w:val="18"/>
          <w:vertAlign w:val="superscript"/>
          <w:lang w:val="en-US"/>
        </w:rPr>
        <w:t>3</w:t>
      </w:r>
      <w:r w:rsidRPr="005F067B">
        <w:rPr>
          <w:rFonts w:ascii="Times New Roman" w:hAnsi="Times New Roman" w:cs="Times New Roman"/>
          <w:iCs/>
          <w:sz w:val="18"/>
          <w:szCs w:val="18"/>
          <w:lang w:val="en-US"/>
        </w:rPr>
        <w:t xml:space="preserve"> (except for intra-cranial volume, which is reported in cm</w:t>
      </w:r>
      <w:r w:rsidRPr="005F067B">
        <w:rPr>
          <w:rFonts w:ascii="Times New Roman" w:hAnsi="Times New Roman" w:cs="Times New Roman"/>
          <w:iCs/>
          <w:sz w:val="18"/>
          <w:szCs w:val="18"/>
          <w:vertAlign w:val="superscript"/>
          <w:lang w:val="en-US"/>
        </w:rPr>
        <w:t>3</w:t>
      </w:r>
      <w:r w:rsidRPr="005F067B">
        <w:rPr>
          <w:rFonts w:ascii="Times New Roman" w:hAnsi="Times New Roman" w:cs="Times New Roman"/>
          <w:iCs/>
          <w:sz w:val="18"/>
          <w:szCs w:val="18"/>
          <w:lang w:val="en-US"/>
        </w:rPr>
        <w:t xml:space="preserve">), followed by their standard errors (SE); the intercept is the predicted value of the sample; </w:t>
      </w:r>
    </w:p>
    <w:p w14:paraId="49AA93F5" w14:textId="2B732A94" w:rsidR="00DD1E6F" w:rsidRPr="005F067B" w:rsidRDefault="00DD1E6F" w:rsidP="00DD1E6F">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lang w:val="en-US"/>
        </w:rPr>
        <w:t>**</w:t>
      </w:r>
      <w:r w:rsidR="00D83052">
        <w:rPr>
          <w:rFonts w:ascii="Times New Roman" w:hAnsi="Times New Roman" w:cs="Times New Roman"/>
          <w:iCs/>
          <w:sz w:val="18"/>
          <w:szCs w:val="18"/>
          <w:lang w:val="en-US"/>
        </w:rPr>
        <w:t>*</w:t>
      </w:r>
      <w:r w:rsidRPr="005F067B">
        <w:rPr>
          <w:rFonts w:ascii="Times New Roman" w:hAnsi="Times New Roman" w:cs="Times New Roman"/>
          <w:iCs/>
          <w:sz w:val="18"/>
          <w:szCs w:val="18"/>
          <w:lang w:val="en-US"/>
        </w:rPr>
        <w:t xml:space="preserve"> p &lt;.001;</w:t>
      </w:r>
      <w:r w:rsidR="00D83052">
        <w:rPr>
          <w:rFonts w:ascii="Times New Roman" w:hAnsi="Times New Roman" w:cs="Times New Roman"/>
          <w:iCs/>
          <w:sz w:val="18"/>
          <w:szCs w:val="18"/>
          <w:lang w:val="en-US"/>
        </w:rPr>
        <w:t xml:space="preserve"> **p&lt;.008;</w:t>
      </w:r>
      <w:r w:rsidRPr="005F067B">
        <w:rPr>
          <w:rFonts w:ascii="Times New Roman" w:hAnsi="Times New Roman" w:cs="Times New Roman"/>
          <w:iCs/>
          <w:sz w:val="18"/>
          <w:szCs w:val="18"/>
          <w:lang w:val="en-US"/>
        </w:rPr>
        <w:t xml:space="preserve"> *p &lt;.05</w:t>
      </w:r>
    </w:p>
    <w:p w14:paraId="2FFAF632" w14:textId="6BFF5522" w:rsidR="00DD1E6F" w:rsidRPr="005F067B" w:rsidRDefault="00DD1E6F" w:rsidP="00DD1E6F">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vertAlign w:val="superscript"/>
          <w:lang w:val="en-US"/>
        </w:rPr>
        <w:t xml:space="preserve">a </w:t>
      </w:r>
      <w:r w:rsidR="00117BD4">
        <w:rPr>
          <w:rFonts w:ascii="Times New Roman" w:hAnsi="Times New Roman" w:cs="Times New Roman"/>
          <w:iCs/>
          <w:sz w:val="18"/>
          <w:szCs w:val="18"/>
          <w:lang w:val="en-US"/>
        </w:rPr>
        <w:t xml:space="preserve">For the BNST, better model fit was indicated when </w:t>
      </w:r>
      <w:r w:rsidRPr="005F067B">
        <w:rPr>
          <w:rFonts w:ascii="Times New Roman" w:hAnsi="Times New Roman" w:cs="Times New Roman"/>
          <w:iCs/>
          <w:sz w:val="18"/>
          <w:szCs w:val="18"/>
          <w:lang w:val="en-US"/>
        </w:rPr>
        <w:t>includ</w:t>
      </w:r>
      <w:r w:rsidR="00FA4293">
        <w:rPr>
          <w:rFonts w:ascii="Times New Roman" w:hAnsi="Times New Roman" w:cs="Times New Roman"/>
          <w:iCs/>
          <w:sz w:val="18"/>
          <w:szCs w:val="18"/>
          <w:lang w:val="en-US"/>
        </w:rPr>
        <w:t xml:space="preserve">ing </w:t>
      </w:r>
      <w:r w:rsidR="001E72B2">
        <w:rPr>
          <w:rFonts w:ascii="Times New Roman" w:hAnsi="Times New Roman" w:cs="Times New Roman"/>
          <w:iCs/>
          <w:sz w:val="18"/>
          <w:szCs w:val="18"/>
          <w:lang w:val="en-US"/>
        </w:rPr>
        <w:t xml:space="preserve">non-linear (Age </w:t>
      </w:r>
      <w:r w:rsidR="00F53191">
        <w:rPr>
          <w:rFonts w:ascii="Times New Roman" w:hAnsi="Times New Roman" w:cs="Times New Roman"/>
          <w:iCs/>
          <w:sz w:val="18"/>
          <w:szCs w:val="18"/>
          <w:lang w:val="en-US"/>
        </w:rPr>
        <w:t>squared</w:t>
      </w:r>
      <w:r w:rsidR="001E72B2">
        <w:rPr>
          <w:rFonts w:ascii="Times New Roman" w:hAnsi="Times New Roman" w:cs="Times New Roman"/>
          <w:iCs/>
          <w:sz w:val="18"/>
          <w:szCs w:val="18"/>
          <w:lang w:val="en-US"/>
        </w:rPr>
        <w:t>)</w:t>
      </w:r>
      <w:r w:rsidRPr="005F067B">
        <w:rPr>
          <w:rFonts w:ascii="Times New Roman" w:hAnsi="Times New Roman" w:cs="Times New Roman"/>
          <w:iCs/>
          <w:sz w:val="18"/>
          <w:szCs w:val="18"/>
          <w:lang w:val="en-US"/>
        </w:rPr>
        <w:t xml:space="preserve"> as a</w:t>
      </w:r>
      <w:r w:rsidR="004D3583">
        <w:rPr>
          <w:rFonts w:ascii="Times New Roman" w:hAnsi="Times New Roman" w:cs="Times New Roman"/>
          <w:iCs/>
          <w:sz w:val="18"/>
          <w:szCs w:val="18"/>
          <w:lang w:val="en-US"/>
        </w:rPr>
        <w:t xml:space="preserve">dditional </w:t>
      </w:r>
      <w:r w:rsidRPr="005F067B">
        <w:rPr>
          <w:rFonts w:ascii="Times New Roman" w:hAnsi="Times New Roman" w:cs="Times New Roman"/>
          <w:iCs/>
          <w:sz w:val="18"/>
          <w:szCs w:val="18"/>
          <w:lang w:val="en-US"/>
        </w:rPr>
        <w:t>predictor</w:t>
      </w:r>
      <w:r w:rsidR="00F53191">
        <w:rPr>
          <w:rFonts w:ascii="Times New Roman" w:hAnsi="Times New Roman" w:cs="Times New Roman"/>
          <w:iCs/>
          <w:sz w:val="18"/>
          <w:szCs w:val="18"/>
          <w:lang w:val="en-US"/>
        </w:rPr>
        <w:t xml:space="preserve"> (see Table S2)</w:t>
      </w:r>
      <w:r w:rsidR="00633663">
        <w:rPr>
          <w:rFonts w:ascii="Times New Roman" w:hAnsi="Times New Roman" w:cs="Times New Roman"/>
          <w:iCs/>
          <w:sz w:val="18"/>
          <w:szCs w:val="18"/>
          <w:lang w:val="en-US"/>
        </w:rPr>
        <w:t xml:space="preserve"> and </w:t>
      </w:r>
      <w:r w:rsidR="0030363D">
        <w:rPr>
          <w:rFonts w:ascii="Times New Roman" w:hAnsi="Times New Roman" w:cs="Times New Roman"/>
          <w:iCs/>
          <w:sz w:val="18"/>
          <w:szCs w:val="18"/>
          <w:lang w:val="en-US"/>
        </w:rPr>
        <w:t xml:space="preserve">figures </w:t>
      </w:r>
      <w:r w:rsidR="004C3719">
        <w:rPr>
          <w:rFonts w:ascii="Times New Roman" w:hAnsi="Times New Roman" w:cs="Times New Roman"/>
          <w:iCs/>
          <w:sz w:val="18"/>
          <w:szCs w:val="18"/>
          <w:lang w:val="en-US"/>
        </w:rPr>
        <w:t>provided indicate Age</w:t>
      </w:r>
      <w:r w:rsidR="004C3719" w:rsidRPr="00930AE9">
        <w:rPr>
          <w:rFonts w:ascii="Times New Roman" w:hAnsi="Times New Roman" w:cs="Times New Roman"/>
          <w:iCs/>
          <w:sz w:val="18"/>
          <w:szCs w:val="18"/>
          <w:vertAlign w:val="superscript"/>
          <w:lang w:val="en-US"/>
        </w:rPr>
        <w:t>2</w:t>
      </w:r>
      <w:r w:rsidR="004C3719">
        <w:rPr>
          <w:rFonts w:ascii="Times New Roman" w:hAnsi="Times New Roman" w:cs="Times New Roman"/>
          <w:iCs/>
          <w:sz w:val="18"/>
          <w:szCs w:val="18"/>
          <w:lang w:val="en-US"/>
        </w:rPr>
        <w:t>, rather than linear Age effects.</w:t>
      </w:r>
    </w:p>
    <w:p w14:paraId="0D1A63C0" w14:textId="10005BB0" w:rsidR="0025551C" w:rsidRDefault="0025551C">
      <w:pPr>
        <w:rPr>
          <w:lang w:val="en-US"/>
        </w:rPr>
      </w:pPr>
    </w:p>
    <w:p w14:paraId="7DD7379B" w14:textId="447D2746" w:rsidR="00934184" w:rsidRDefault="00934184" w:rsidP="00934184">
      <w:pPr>
        <w:tabs>
          <w:tab w:val="left" w:pos="6180"/>
        </w:tabs>
        <w:rPr>
          <w:rFonts w:ascii="Times New Roman" w:hAnsi="Times New Roman" w:cs="Times New Roman"/>
          <w:b/>
          <w:lang w:val="en-US"/>
        </w:rPr>
      </w:pPr>
      <w:r>
        <w:rPr>
          <w:rFonts w:ascii="Times New Roman" w:hAnsi="Times New Roman" w:cs="Times New Roman"/>
          <w:b/>
          <w:lang w:val="en-US"/>
        </w:rPr>
        <w:tab/>
      </w:r>
    </w:p>
    <w:p w14:paraId="6F4155E1" w14:textId="67096F54" w:rsidR="003C21B9" w:rsidRDefault="00840180" w:rsidP="00934184">
      <w:pPr>
        <w:tabs>
          <w:tab w:val="left" w:pos="6180"/>
        </w:tabs>
        <w:rPr>
          <w:rFonts w:ascii="Times New Roman" w:hAnsi="Times New Roman" w:cs="Times New Roman"/>
          <w:b/>
          <w:lang w:val="en-US"/>
        </w:rPr>
      </w:pPr>
      <w:r>
        <w:rPr>
          <w:rFonts w:ascii="Times New Roman" w:hAnsi="Times New Roman" w:cs="Times New Roman"/>
          <w:lang w:val="en-US"/>
        </w:rPr>
        <w:tab/>
      </w:r>
      <w:r w:rsidR="003C21B9" w:rsidRPr="00934184">
        <w:rPr>
          <w:rFonts w:ascii="Times New Roman" w:hAnsi="Times New Roman" w:cs="Times New Roman"/>
          <w:lang w:val="en-US"/>
        </w:rPr>
        <w:br w:type="page"/>
      </w:r>
    </w:p>
    <w:p w14:paraId="7D635081" w14:textId="6C9D7293" w:rsidR="00DD1E6F" w:rsidRPr="001B55BF" w:rsidRDefault="00DD1E6F" w:rsidP="00626D81">
      <w:pPr>
        <w:rPr>
          <w:rFonts w:ascii="Times New Roman" w:hAnsi="Times New Roman" w:cs="Times New Roman"/>
          <w:i/>
          <w:lang w:val="en-US"/>
        </w:rPr>
      </w:pPr>
      <w:r w:rsidRPr="001B55BF">
        <w:rPr>
          <w:rFonts w:ascii="Times New Roman" w:hAnsi="Times New Roman" w:cs="Times New Roman"/>
          <w:b/>
          <w:lang w:val="en-US"/>
        </w:rPr>
        <w:lastRenderedPageBreak/>
        <w:t>Table S</w:t>
      </w:r>
      <w:r w:rsidRPr="00791CC4">
        <w:rPr>
          <w:rFonts w:ascii="Times New Roman" w:hAnsi="Times New Roman" w:cs="Times New Roman"/>
          <w:b/>
          <w:lang w:val="en-GB"/>
        </w:rPr>
        <w:t>2</w:t>
      </w:r>
      <w:r w:rsidRPr="001B55BF">
        <w:rPr>
          <w:rFonts w:ascii="Times New Roman" w:hAnsi="Times New Roman" w:cs="Times New Roman"/>
          <w:b/>
          <w:lang w:val="en-US"/>
        </w:rPr>
        <w:t>.</w:t>
      </w:r>
      <w:r w:rsidRPr="001B55BF">
        <w:rPr>
          <w:rFonts w:ascii="Times New Roman" w:hAnsi="Times New Roman" w:cs="Times New Roman"/>
          <w:lang w:val="en-US"/>
        </w:rPr>
        <w:t xml:space="preserve"> </w:t>
      </w:r>
      <w:r w:rsidRPr="001B55BF">
        <w:rPr>
          <w:rFonts w:ascii="Times New Roman" w:hAnsi="Times New Roman" w:cs="Times New Roman"/>
          <w:i/>
          <w:lang w:val="en-US"/>
        </w:rPr>
        <w:t xml:space="preserve">Akaike’s information criterion values for </w:t>
      </w:r>
      <w:r w:rsidRPr="00791CC4">
        <w:rPr>
          <w:rFonts w:ascii="Times New Roman" w:hAnsi="Times New Roman" w:cs="Times New Roman"/>
          <w:i/>
          <w:lang w:val="en-GB"/>
        </w:rPr>
        <w:t xml:space="preserve">the </w:t>
      </w:r>
      <w:r w:rsidRPr="001B55BF">
        <w:rPr>
          <w:rFonts w:ascii="Times New Roman" w:hAnsi="Times New Roman" w:cs="Times New Roman"/>
          <w:i/>
          <w:lang w:val="en-US"/>
        </w:rPr>
        <w:t xml:space="preserve">mixed model </w:t>
      </w:r>
      <w:r w:rsidRPr="00791CC4">
        <w:rPr>
          <w:rFonts w:ascii="Times New Roman" w:hAnsi="Times New Roman" w:cs="Times New Roman"/>
          <w:i/>
          <w:lang w:val="en-GB"/>
        </w:rPr>
        <w:t>with Age, Sex and Gender (Table S1)</w:t>
      </w:r>
    </w:p>
    <w:tbl>
      <w:tblPr>
        <w:tblStyle w:val="TableGrid"/>
        <w:tblW w:w="8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835"/>
        <w:gridCol w:w="992"/>
      </w:tblGrid>
      <w:tr w:rsidR="00DD1E6F" w:rsidRPr="00D470C2" w14:paraId="46E55EB6" w14:textId="77777777" w:rsidTr="00647B4A">
        <w:trPr>
          <w:trHeight w:val="704"/>
        </w:trPr>
        <w:tc>
          <w:tcPr>
            <w:tcW w:w="4571" w:type="dxa"/>
            <w:tcBorders>
              <w:top w:val="single" w:sz="12" w:space="0" w:color="auto"/>
              <w:bottom w:val="single" w:sz="4" w:space="0" w:color="auto"/>
            </w:tcBorders>
          </w:tcPr>
          <w:p w14:paraId="66146211"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Model description</w:t>
            </w:r>
          </w:p>
        </w:tc>
        <w:tc>
          <w:tcPr>
            <w:tcW w:w="2835" w:type="dxa"/>
            <w:tcBorders>
              <w:top w:val="single" w:sz="12" w:space="0" w:color="auto"/>
              <w:bottom w:val="single" w:sz="4" w:space="0" w:color="auto"/>
            </w:tcBorders>
          </w:tcPr>
          <w:p w14:paraId="37031419"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Hypothalamus volume</w:t>
            </w:r>
          </w:p>
        </w:tc>
        <w:tc>
          <w:tcPr>
            <w:tcW w:w="992" w:type="dxa"/>
            <w:tcBorders>
              <w:top w:val="single" w:sz="12" w:space="0" w:color="auto"/>
              <w:bottom w:val="single" w:sz="4" w:space="0" w:color="auto"/>
            </w:tcBorders>
          </w:tcPr>
          <w:p w14:paraId="0C26C878"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AIC</w:t>
            </w:r>
          </w:p>
        </w:tc>
      </w:tr>
      <w:tr w:rsidR="00DD1E6F" w:rsidRPr="00D470C2" w14:paraId="06EE7209" w14:textId="77777777" w:rsidTr="00647B4A">
        <w:trPr>
          <w:trHeight w:val="439"/>
        </w:trPr>
        <w:tc>
          <w:tcPr>
            <w:tcW w:w="4571" w:type="dxa"/>
            <w:tcBorders>
              <w:top w:val="single" w:sz="4" w:space="0" w:color="auto"/>
            </w:tcBorders>
          </w:tcPr>
          <w:p w14:paraId="686F5204"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Age</w:t>
            </w:r>
            <w:r>
              <w:rPr>
                <w:rFonts w:ascii="Times New Roman" w:hAnsi="Times New Roman" w:cs="Times New Roman"/>
                <w:vertAlign w:val="superscript"/>
              </w:rPr>
              <w:t>a</w:t>
            </w:r>
            <w:r>
              <w:rPr>
                <w:rFonts w:ascii="Times New Roman" w:hAnsi="Times New Roman" w:cs="Times New Roman"/>
              </w:rPr>
              <w:t xml:space="preserve"> + Sex + Gender</w:t>
            </w:r>
          </w:p>
        </w:tc>
        <w:tc>
          <w:tcPr>
            <w:tcW w:w="2835" w:type="dxa"/>
            <w:tcBorders>
              <w:top w:val="single" w:sz="4" w:space="0" w:color="auto"/>
            </w:tcBorders>
          </w:tcPr>
          <w:p w14:paraId="11AA64DC" w14:textId="77777777" w:rsidR="00DD1E6F" w:rsidRPr="00D470C2" w:rsidRDefault="00DD1E6F" w:rsidP="00647B4A">
            <w:pPr>
              <w:spacing w:line="360" w:lineRule="auto"/>
              <w:rPr>
                <w:rFonts w:ascii="Times New Roman" w:hAnsi="Times New Roman" w:cs="Times New Roman"/>
              </w:rPr>
            </w:pPr>
          </w:p>
        </w:tc>
        <w:tc>
          <w:tcPr>
            <w:tcW w:w="992" w:type="dxa"/>
            <w:tcBorders>
              <w:top w:val="single" w:sz="4" w:space="0" w:color="auto"/>
            </w:tcBorders>
          </w:tcPr>
          <w:p w14:paraId="50EBF3A2" w14:textId="77777777" w:rsidR="00DD1E6F" w:rsidRPr="00D470C2" w:rsidRDefault="00DD1E6F" w:rsidP="00647B4A">
            <w:pPr>
              <w:spacing w:line="360" w:lineRule="auto"/>
              <w:rPr>
                <w:rFonts w:ascii="Times New Roman" w:hAnsi="Times New Roman" w:cs="Times New Roman"/>
              </w:rPr>
            </w:pPr>
          </w:p>
        </w:tc>
      </w:tr>
      <w:tr w:rsidR="00DD1E6F" w:rsidRPr="00D470C2" w14:paraId="2E034620" w14:textId="77777777" w:rsidTr="00647B4A">
        <w:trPr>
          <w:trHeight w:val="439"/>
        </w:trPr>
        <w:tc>
          <w:tcPr>
            <w:tcW w:w="4571" w:type="dxa"/>
          </w:tcPr>
          <w:p w14:paraId="04997121" w14:textId="77777777" w:rsidR="00DD1E6F" w:rsidRPr="00D470C2" w:rsidRDefault="00DD1E6F" w:rsidP="00647B4A">
            <w:pPr>
              <w:spacing w:line="360" w:lineRule="auto"/>
              <w:rPr>
                <w:rFonts w:ascii="Times New Roman" w:hAnsi="Times New Roman" w:cs="Times New Roman"/>
              </w:rPr>
            </w:pPr>
          </w:p>
        </w:tc>
        <w:tc>
          <w:tcPr>
            <w:tcW w:w="2835" w:type="dxa"/>
          </w:tcPr>
          <w:p w14:paraId="0D95B8C3"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Total Hypothalamus</w:t>
            </w:r>
          </w:p>
        </w:tc>
        <w:tc>
          <w:tcPr>
            <w:tcW w:w="992" w:type="dxa"/>
          </w:tcPr>
          <w:p w14:paraId="43DDC60A"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5188</w:t>
            </w:r>
          </w:p>
        </w:tc>
      </w:tr>
      <w:tr w:rsidR="00DD1E6F" w:rsidRPr="00D470C2" w14:paraId="0F1432D8" w14:textId="77777777" w:rsidTr="00647B4A">
        <w:trPr>
          <w:trHeight w:val="445"/>
        </w:trPr>
        <w:tc>
          <w:tcPr>
            <w:tcW w:w="4571" w:type="dxa"/>
          </w:tcPr>
          <w:p w14:paraId="4EA600F5" w14:textId="77777777" w:rsidR="00DD1E6F" w:rsidRPr="00D470C2" w:rsidRDefault="00DD1E6F" w:rsidP="00647B4A">
            <w:pPr>
              <w:spacing w:line="360" w:lineRule="auto"/>
              <w:rPr>
                <w:rFonts w:ascii="Times New Roman" w:hAnsi="Times New Roman" w:cs="Times New Roman"/>
              </w:rPr>
            </w:pPr>
          </w:p>
        </w:tc>
        <w:tc>
          <w:tcPr>
            <w:tcW w:w="2835" w:type="dxa"/>
          </w:tcPr>
          <w:p w14:paraId="517F8DD8"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Anterior hypothalamus</w:t>
            </w:r>
          </w:p>
        </w:tc>
        <w:tc>
          <w:tcPr>
            <w:tcW w:w="992" w:type="dxa"/>
          </w:tcPr>
          <w:p w14:paraId="25718551"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4593</w:t>
            </w:r>
          </w:p>
        </w:tc>
      </w:tr>
      <w:tr w:rsidR="00DD1E6F" w:rsidRPr="00D470C2" w14:paraId="6BF1A729" w14:textId="77777777" w:rsidTr="00647B4A">
        <w:trPr>
          <w:trHeight w:val="439"/>
        </w:trPr>
        <w:tc>
          <w:tcPr>
            <w:tcW w:w="4571" w:type="dxa"/>
          </w:tcPr>
          <w:p w14:paraId="14EF47B6" w14:textId="77777777" w:rsidR="00DD1E6F" w:rsidRPr="00D470C2" w:rsidRDefault="00DD1E6F" w:rsidP="00647B4A">
            <w:pPr>
              <w:spacing w:line="360" w:lineRule="auto"/>
              <w:rPr>
                <w:rFonts w:ascii="Times New Roman" w:hAnsi="Times New Roman" w:cs="Times New Roman"/>
              </w:rPr>
            </w:pPr>
          </w:p>
        </w:tc>
        <w:tc>
          <w:tcPr>
            <w:tcW w:w="2835" w:type="dxa"/>
          </w:tcPr>
          <w:p w14:paraId="3A9ED048"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Tuberal hypothalamus</w:t>
            </w:r>
          </w:p>
        </w:tc>
        <w:tc>
          <w:tcPr>
            <w:tcW w:w="992" w:type="dxa"/>
          </w:tcPr>
          <w:p w14:paraId="79A938B6"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5064</w:t>
            </w:r>
          </w:p>
        </w:tc>
      </w:tr>
      <w:tr w:rsidR="00DD1E6F" w:rsidRPr="00D470C2" w14:paraId="1A3F8D48" w14:textId="77777777" w:rsidTr="00647B4A">
        <w:trPr>
          <w:trHeight w:val="28"/>
        </w:trPr>
        <w:tc>
          <w:tcPr>
            <w:tcW w:w="4571" w:type="dxa"/>
          </w:tcPr>
          <w:p w14:paraId="30A6B247" w14:textId="77777777" w:rsidR="00DD1E6F" w:rsidRPr="00D470C2" w:rsidRDefault="00DD1E6F" w:rsidP="00647B4A">
            <w:pPr>
              <w:spacing w:line="360" w:lineRule="auto"/>
              <w:rPr>
                <w:rFonts w:ascii="Times New Roman" w:hAnsi="Times New Roman" w:cs="Times New Roman"/>
              </w:rPr>
            </w:pPr>
          </w:p>
        </w:tc>
        <w:tc>
          <w:tcPr>
            <w:tcW w:w="2835" w:type="dxa"/>
          </w:tcPr>
          <w:p w14:paraId="0612144E"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Posterior hypothalamus</w:t>
            </w:r>
          </w:p>
        </w:tc>
        <w:tc>
          <w:tcPr>
            <w:tcW w:w="992" w:type="dxa"/>
          </w:tcPr>
          <w:p w14:paraId="7EA1A4E3"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4516</w:t>
            </w:r>
          </w:p>
        </w:tc>
      </w:tr>
      <w:tr w:rsidR="00DD1E6F" w:rsidRPr="00D470C2" w14:paraId="2B592F6C" w14:textId="77777777" w:rsidTr="00647B4A">
        <w:trPr>
          <w:trHeight w:val="28"/>
        </w:trPr>
        <w:tc>
          <w:tcPr>
            <w:tcW w:w="4571" w:type="dxa"/>
          </w:tcPr>
          <w:p w14:paraId="131BBD87" w14:textId="77777777" w:rsidR="00DD1E6F" w:rsidRPr="00D470C2" w:rsidRDefault="00DD1E6F" w:rsidP="00647B4A">
            <w:pPr>
              <w:spacing w:line="360" w:lineRule="auto"/>
              <w:rPr>
                <w:rFonts w:ascii="Times New Roman" w:hAnsi="Times New Roman" w:cs="Times New Roman"/>
              </w:rPr>
            </w:pPr>
          </w:p>
        </w:tc>
        <w:tc>
          <w:tcPr>
            <w:tcW w:w="2835" w:type="dxa"/>
          </w:tcPr>
          <w:p w14:paraId="2A42AAA1" w14:textId="069DA787" w:rsidR="00DD1E6F" w:rsidRPr="00D470C2" w:rsidRDefault="00F825DE" w:rsidP="00647B4A">
            <w:pPr>
              <w:spacing w:line="360" w:lineRule="auto"/>
              <w:rPr>
                <w:rFonts w:ascii="Times New Roman" w:hAnsi="Times New Roman" w:cs="Times New Roman"/>
              </w:rPr>
            </w:pPr>
            <w:r>
              <w:rPr>
                <w:rFonts w:ascii="Times New Roman" w:hAnsi="Times New Roman" w:cs="Times New Roman"/>
              </w:rPr>
              <w:t>BNST</w:t>
            </w:r>
          </w:p>
        </w:tc>
        <w:tc>
          <w:tcPr>
            <w:tcW w:w="992" w:type="dxa"/>
          </w:tcPr>
          <w:p w14:paraId="5A989A02"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3535</w:t>
            </w:r>
          </w:p>
        </w:tc>
      </w:tr>
      <w:tr w:rsidR="00DD1E6F" w:rsidRPr="003A5712" w14:paraId="35344B9F" w14:textId="77777777" w:rsidTr="00647B4A">
        <w:trPr>
          <w:trHeight w:val="28"/>
        </w:trPr>
        <w:tc>
          <w:tcPr>
            <w:tcW w:w="4571" w:type="dxa"/>
          </w:tcPr>
          <w:p w14:paraId="177CFCE8" w14:textId="77777777" w:rsidR="00DD1E6F" w:rsidRPr="001B55BF" w:rsidRDefault="00DD1E6F" w:rsidP="00647B4A">
            <w:pPr>
              <w:spacing w:line="360" w:lineRule="auto"/>
              <w:rPr>
                <w:rFonts w:ascii="Times New Roman" w:hAnsi="Times New Roman" w:cs="Times New Roman"/>
                <w:vertAlign w:val="superscript"/>
                <w:lang w:val="en-US"/>
              </w:rPr>
            </w:pPr>
            <w:r w:rsidRPr="001B55BF">
              <w:rPr>
                <w:rFonts w:ascii="Times New Roman" w:hAnsi="Times New Roman" w:cs="Times New Roman"/>
                <w:lang w:val="en-US"/>
              </w:rPr>
              <w:t>Age</w:t>
            </w:r>
            <w:r w:rsidRPr="001B55BF">
              <w:rPr>
                <w:rFonts w:ascii="Times New Roman" w:hAnsi="Times New Roman" w:cs="Times New Roman"/>
                <w:vertAlign w:val="superscript"/>
                <w:lang w:val="en-US"/>
              </w:rPr>
              <w:t>a</w:t>
            </w:r>
            <w:r w:rsidRPr="001B55BF">
              <w:rPr>
                <w:rFonts w:ascii="Times New Roman" w:hAnsi="Times New Roman" w:cs="Times New Roman"/>
                <w:lang w:val="en-US"/>
              </w:rPr>
              <w:t xml:space="preserve"> + Sex + Gender + Tanner stage</w:t>
            </w:r>
            <w:r w:rsidRPr="001B55BF">
              <w:rPr>
                <w:rFonts w:ascii="Times New Roman" w:hAnsi="Times New Roman" w:cs="Times New Roman"/>
                <w:vertAlign w:val="superscript"/>
                <w:lang w:val="en-US"/>
              </w:rPr>
              <w:t>b</w:t>
            </w:r>
          </w:p>
        </w:tc>
        <w:tc>
          <w:tcPr>
            <w:tcW w:w="2835" w:type="dxa"/>
          </w:tcPr>
          <w:p w14:paraId="30FF0C60" w14:textId="77777777" w:rsidR="00DD1E6F" w:rsidRPr="001B55BF" w:rsidRDefault="00DD1E6F" w:rsidP="00647B4A">
            <w:pPr>
              <w:spacing w:line="360" w:lineRule="auto"/>
              <w:rPr>
                <w:rFonts w:ascii="Times New Roman" w:hAnsi="Times New Roman" w:cs="Times New Roman"/>
                <w:lang w:val="en-US"/>
              </w:rPr>
            </w:pPr>
          </w:p>
        </w:tc>
        <w:tc>
          <w:tcPr>
            <w:tcW w:w="992" w:type="dxa"/>
          </w:tcPr>
          <w:p w14:paraId="438A8C47" w14:textId="77777777" w:rsidR="00DD1E6F" w:rsidRPr="001B55BF" w:rsidRDefault="00DD1E6F" w:rsidP="00647B4A">
            <w:pPr>
              <w:spacing w:line="360" w:lineRule="auto"/>
              <w:rPr>
                <w:rFonts w:ascii="Times New Roman" w:hAnsi="Times New Roman" w:cs="Times New Roman"/>
                <w:lang w:val="en-US"/>
              </w:rPr>
            </w:pPr>
          </w:p>
        </w:tc>
      </w:tr>
      <w:tr w:rsidR="00DD1E6F" w:rsidRPr="00D470C2" w14:paraId="7DE457F3" w14:textId="77777777" w:rsidTr="00647B4A">
        <w:trPr>
          <w:trHeight w:val="28"/>
        </w:trPr>
        <w:tc>
          <w:tcPr>
            <w:tcW w:w="4571" w:type="dxa"/>
          </w:tcPr>
          <w:p w14:paraId="3245E5B5" w14:textId="77777777" w:rsidR="00DD1E6F" w:rsidRPr="001B55BF" w:rsidRDefault="00DD1E6F" w:rsidP="00647B4A">
            <w:pPr>
              <w:spacing w:line="360" w:lineRule="auto"/>
              <w:rPr>
                <w:rFonts w:ascii="Times New Roman" w:hAnsi="Times New Roman" w:cs="Times New Roman"/>
                <w:lang w:val="en-US"/>
              </w:rPr>
            </w:pPr>
          </w:p>
        </w:tc>
        <w:tc>
          <w:tcPr>
            <w:tcW w:w="2835" w:type="dxa"/>
          </w:tcPr>
          <w:p w14:paraId="3E8A2D84"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Total Hypothalamus</w:t>
            </w:r>
          </w:p>
        </w:tc>
        <w:tc>
          <w:tcPr>
            <w:tcW w:w="992" w:type="dxa"/>
          </w:tcPr>
          <w:p w14:paraId="5600F5D9" w14:textId="77777777" w:rsidR="00DD1E6F" w:rsidRPr="00A11BBB" w:rsidRDefault="00DD1E6F" w:rsidP="00647B4A">
            <w:pPr>
              <w:spacing w:line="360" w:lineRule="auto"/>
              <w:rPr>
                <w:rFonts w:ascii="Times New Roman" w:hAnsi="Times New Roman" w:cs="Times New Roman"/>
                <w:b/>
                <w:bCs/>
              </w:rPr>
            </w:pPr>
            <w:r w:rsidRPr="00A11BBB">
              <w:rPr>
                <w:rFonts w:ascii="Times New Roman" w:hAnsi="Times New Roman" w:cs="Times New Roman"/>
                <w:b/>
                <w:bCs/>
              </w:rPr>
              <w:t>5052</w:t>
            </w:r>
          </w:p>
        </w:tc>
      </w:tr>
      <w:tr w:rsidR="00DD1E6F" w:rsidRPr="00D470C2" w14:paraId="79546100" w14:textId="77777777" w:rsidTr="00647B4A">
        <w:trPr>
          <w:trHeight w:val="28"/>
        </w:trPr>
        <w:tc>
          <w:tcPr>
            <w:tcW w:w="4571" w:type="dxa"/>
          </w:tcPr>
          <w:p w14:paraId="3C0F087A" w14:textId="77777777" w:rsidR="00DD1E6F" w:rsidRPr="00D470C2" w:rsidRDefault="00DD1E6F" w:rsidP="00647B4A">
            <w:pPr>
              <w:spacing w:line="360" w:lineRule="auto"/>
              <w:rPr>
                <w:rFonts w:ascii="Times New Roman" w:hAnsi="Times New Roman" w:cs="Times New Roman"/>
              </w:rPr>
            </w:pPr>
          </w:p>
        </w:tc>
        <w:tc>
          <w:tcPr>
            <w:tcW w:w="2835" w:type="dxa"/>
          </w:tcPr>
          <w:p w14:paraId="27C50C42"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Anterior hypothalamus</w:t>
            </w:r>
          </w:p>
        </w:tc>
        <w:tc>
          <w:tcPr>
            <w:tcW w:w="992" w:type="dxa"/>
          </w:tcPr>
          <w:p w14:paraId="4D7414F2" w14:textId="77777777" w:rsidR="00DD1E6F" w:rsidRPr="00A11BBB" w:rsidRDefault="00DD1E6F" w:rsidP="00647B4A">
            <w:pPr>
              <w:spacing w:line="360" w:lineRule="auto"/>
              <w:rPr>
                <w:rFonts w:ascii="Times New Roman" w:hAnsi="Times New Roman" w:cs="Times New Roman"/>
                <w:b/>
                <w:bCs/>
              </w:rPr>
            </w:pPr>
            <w:r w:rsidRPr="00A11BBB">
              <w:rPr>
                <w:rFonts w:ascii="Times New Roman" w:hAnsi="Times New Roman" w:cs="Times New Roman"/>
                <w:b/>
                <w:bCs/>
              </w:rPr>
              <w:t>4482</w:t>
            </w:r>
          </w:p>
        </w:tc>
      </w:tr>
      <w:tr w:rsidR="00DD1E6F" w:rsidRPr="00D470C2" w14:paraId="0FE45A94" w14:textId="77777777" w:rsidTr="00647B4A">
        <w:trPr>
          <w:trHeight w:val="28"/>
        </w:trPr>
        <w:tc>
          <w:tcPr>
            <w:tcW w:w="4571" w:type="dxa"/>
          </w:tcPr>
          <w:p w14:paraId="351A3C14" w14:textId="77777777" w:rsidR="00DD1E6F" w:rsidRPr="00D470C2" w:rsidRDefault="00DD1E6F" w:rsidP="00647B4A">
            <w:pPr>
              <w:spacing w:line="360" w:lineRule="auto"/>
              <w:rPr>
                <w:rFonts w:ascii="Times New Roman" w:hAnsi="Times New Roman" w:cs="Times New Roman"/>
              </w:rPr>
            </w:pPr>
          </w:p>
        </w:tc>
        <w:tc>
          <w:tcPr>
            <w:tcW w:w="2835" w:type="dxa"/>
          </w:tcPr>
          <w:p w14:paraId="4A7FA781"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Tuberal hypothalamus</w:t>
            </w:r>
          </w:p>
        </w:tc>
        <w:tc>
          <w:tcPr>
            <w:tcW w:w="992" w:type="dxa"/>
          </w:tcPr>
          <w:p w14:paraId="1E49CA58" w14:textId="77777777" w:rsidR="00DD1E6F" w:rsidRPr="00A11BBB" w:rsidRDefault="00DD1E6F" w:rsidP="00647B4A">
            <w:pPr>
              <w:spacing w:line="360" w:lineRule="auto"/>
              <w:rPr>
                <w:rFonts w:ascii="Times New Roman" w:hAnsi="Times New Roman" w:cs="Times New Roman"/>
                <w:b/>
                <w:bCs/>
              </w:rPr>
            </w:pPr>
            <w:r w:rsidRPr="00A11BBB">
              <w:rPr>
                <w:rFonts w:ascii="Times New Roman" w:hAnsi="Times New Roman" w:cs="Times New Roman"/>
                <w:b/>
                <w:bCs/>
              </w:rPr>
              <w:t>4932</w:t>
            </w:r>
          </w:p>
        </w:tc>
      </w:tr>
      <w:tr w:rsidR="00DD1E6F" w:rsidRPr="00D470C2" w14:paraId="560F1CD3" w14:textId="77777777" w:rsidTr="00647B4A">
        <w:trPr>
          <w:trHeight w:val="28"/>
        </w:trPr>
        <w:tc>
          <w:tcPr>
            <w:tcW w:w="4571" w:type="dxa"/>
          </w:tcPr>
          <w:p w14:paraId="4673939E" w14:textId="77777777" w:rsidR="00DD1E6F" w:rsidRPr="00D470C2" w:rsidRDefault="00DD1E6F" w:rsidP="00647B4A">
            <w:pPr>
              <w:spacing w:line="360" w:lineRule="auto"/>
              <w:rPr>
                <w:rFonts w:ascii="Times New Roman" w:hAnsi="Times New Roman" w:cs="Times New Roman"/>
              </w:rPr>
            </w:pPr>
          </w:p>
        </w:tc>
        <w:tc>
          <w:tcPr>
            <w:tcW w:w="2835" w:type="dxa"/>
          </w:tcPr>
          <w:p w14:paraId="5AF2E28C"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Posterior hypothalamus</w:t>
            </w:r>
          </w:p>
        </w:tc>
        <w:tc>
          <w:tcPr>
            <w:tcW w:w="992" w:type="dxa"/>
          </w:tcPr>
          <w:p w14:paraId="32EA0002" w14:textId="77777777" w:rsidR="00DD1E6F" w:rsidRPr="00A11BBB" w:rsidRDefault="00DD1E6F" w:rsidP="00647B4A">
            <w:pPr>
              <w:spacing w:line="360" w:lineRule="auto"/>
              <w:rPr>
                <w:rFonts w:ascii="Times New Roman" w:hAnsi="Times New Roman" w:cs="Times New Roman"/>
                <w:b/>
                <w:bCs/>
              </w:rPr>
            </w:pPr>
            <w:r w:rsidRPr="00A11BBB">
              <w:rPr>
                <w:rFonts w:ascii="Times New Roman" w:hAnsi="Times New Roman" w:cs="Times New Roman"/>
                <w:b/>
                <w:bCs/>
              </w:rPr>
              <w:t>4405</w:t>
            </w:r>
          </w:p>
        </w:tc>
      </w:tr>
      <w:tr w:rsidR="00DD1E6F" w:rsidRPr="00D470C2" w14:paraId="5029C41B" w14:textId="77777777" w:rsidTr="00647B4A">
        <w:trPr>
          <w:trHeight w:val="28"/>
        </w:trPr>
        <w:tc>
          <w:tcPr>
            <w:tcW w:w="4571" w:type="dxa"/>
          </w:tcPr>
          <w:p w14:paraId="1CD1AB2A" w14:textId="77777777" w:rsidR="00DD1E6F" w:rsidRPr="00D470C2" w:rsidRDefault="00DD1E6F" w:rsidP="00647B4A">
            <w:pPr>
              <w:spacing w:line="360" w:lineRule="auto"/>
              <w:rPr>
                <w:rFonts w:ascii="Times New Roman" w:hAnsi="Times New Roman" w:cs="Times New Roman"/>
              </w:rPr>
            </w:pPr>
          </w:p>
        </w:tc>
        <w:tc>
          <w:tcPr>
            <w:tcW w:w="2835" w:type="dxa"/>
          </w:tcPr>
          <w:p w14:paraId="32A01BF0" w14:textId="06286FE4" w:rsidR="00DD1E6F" w:rsidRPr="00D470C2" w:rsidRDefault="00F825DE" w:rsidP="00647B4A">
            <w:pPr>
              <w:spacing w:line="360" w:lineRule="auto"/>
              <w:rPr>
                <w:rFonts w:ascii="Times New Roman" w:hAnsi="Times New Roman" w:cs="Times New Roman"/>
              </w:rPr>
            </w:pPr>
            <w:r>
              <w:rPr>
                <w:rFonts w:ascii="Times New Roman" w:hAnsi="Times New Roman" w:cs="Times New Roman"/>
              </w:rPr>
              <w:t>BNST</w:t>
            </w:r>
          </w:p>
        </w:tc>
        <w:tc>
          <w:tcPr>
            <w:tcW w:w="992" w:type="dxa"/>
          </w:tcPr>
          <w:p w14:paraId="435C8A13"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3453</w:t>
            </w:r>
          </w:p>
        </w:tc>
      </w:tr>
      <w:tr w:rsidR="00DD1E6F" w:rsidRPr="00FF4A8C" w14:paraId="6E5B8BD7" w14:textId="77777777" w:rsidTr="00647B4A">
        <w:trPr>
          <w:trHeight w:val="28"/>
        </w:trPr>
        <w:tc>
          <w:tcPr>
            <w:tcW w:w="4571" w:type="dxa"/>
          </w:tcPr>
          <w:p w14:paraId="6D552B67" w14:textId="77777777" w:rsidR="00DD1E6F" w:rsidRPr="001B55BF" w:rsidRDefault="00DD1E6F" w:rsidP="00647B4A">
            <w:pPr>
              <w:spacing w:line="360" w:lineRule="auto"/>
              <w:rPr>
                <w:rFonts w:ascii="Times New Roman" w:hAnsi="Times New Roman" w:cs="Times New Roman"/>
                <w:vertAlign w:val="superscript"/>
                <w:lang w:val="en-US"/>
              </w:rPr>
            </w:pPr>
            <w:r w:rsidRPr="001B55BF">
              <w:rPr>
                <w:rFonts w:ascii="Times New Roman" w:hAnsi="Times New Roman" w:cs="Times New Roman"/>
                <w:lang w:val="en-US"/>
              </w:rPr>
              <w:t>Age</w:t>
            </w:r>
            <w:r w:rsidRPr="001B55BF">
              <w:rPr>
                <w:rFonts w:ascii="Times New Roman" w:hAnsi="Times New Roman" w:cs="Times New Roman"/>
                <w:vertAlign w:val="superscript"/>
                <w:lang w:val="en-US"/>
              </w:rPr>
              <w:t>a</w:t>
            </w:r>
            <w:r w:rsidRPr="001B55BF">
              <w:rPr>
                <w:rFonts w:ascii="Times New Roman" w:hAnsi="Times New Roman" w:cs="Times New Roman"/>
                <w:lang w:val="en-US"/>
              </w:rPr>
              <w:t xml:space="preserve"> + Sex + Gender + Tanner stage</w:t>
            </w:r>
            <w:r w:rsidRPr="001B55BF">
              <w:rPr>
                <w:rFonts w:ascii="Times New Roman" w:hAnsi="Times New Roman" w:cs="Times New Roman"/>
                <w:vertAlign w:val="superscript"/>
                <w:lang w:val="en-US"/>
              </w:rPr>
              <w:t>b</w:t>
            </w:r>
            <w:r w:rsidRPr="001B55BF">
              <w:rPr>
                <w:rFonts w:ascii="Times New Roman" w:hAnsi="Times New Roman" w:cs="Times New Roman"/>
                <w:lang w:val="en-US"/>
              </w:rPr>
              <w:t xml:space="preserve"> + Age</w:t>
            </w:r>
            <w:r w:rsidRPr="001B55BF">
              <w:rPr>
                <w:rFonts w:ascii="Times New Roman" w:hAnsi="Times New Roman" w:cs="Times New Roman"/>
                <w:vertAlign w:val="superscript"/>
                <w:lang w:val="en-US"/>
              </w:rPr>
              <w:t>2</w:t>
            </w:r>
          </w:p>
        </w:tc>
        <w:tc>
          <w:tcPr>
            <w:tcW w:w="2835" w:type="dxa"/>
          </w:tcPr>
          <w:p w14:paraId="776F0853" w14:textId="77777777" w:rsidR="00DD1E6F" w:rsidRPr="001B55BF" w:rsidRDefault="00DD1E6F" w:rsidP="00647B4A">
            <w:pPr>
              <w:spacing w:line="360" w:lineRule="auto"/>
              <w:rPr>
                <w:rFonts w:ascii="Times New Roman" w:hAnsi="Times New Roman" w:cs="Times New Roman"/>
                <w:lang w:val="en-US"/>
              </w:rPr>
            </w:pPr>
          </w:p>
        </w:tc>
        <w:tc>
          <w:tcPr>
            <w:tcW w:w="992" w:type="dxa"/>
          </w:tcPr>
          <w:p w14:paraId="799F465E" w14:textId="77777777" w:rsidR="00DD1E6F" w:rsidRPr="001B55BF" w:rsidRDefault="00DD1E6F" w:rsidP="00647B4A">
            <w:pPr>
              <w:spacing w:line="360" w:lineRule="auto"/>
              <w:rPr>
                <w:rFonts w:ascii="Times New Roman" w:hAnsi="Times New Roman" w:cs="Times New Roman"/>
                <w:lang w:val="en-US"/>
              </w:rPr>
            </w:pPr>
          </w:p>
        </w:tc>
      </w:tr>
      <w:tr w:rsidR="00DD1E6F" w:rsidRPr="00D470C2" w14:paraId="3BF26D2B" w14:textId="77777777" w:rsidTr="00647B4A">
        <w:trPr>
          <w:trHeight w:val="28"/>
        </w:trPr>
        <w:tc>
          <w:tcPr>
            <w:tcW w:w="4571" w:type="dxa"/>
          </w:tcPr>
          <w:p w14:paraId="4910B582" w14:textId="77777777" w:rsidR="00DD1E6F" w:rsidRPr="001B55BF" w:rsidRDefault="00DD1E6F" w:rsidP="00647B4A">
            <w:pPr>
              <w:spacing w:line="360" w:lineRule="auto"/>
              <w:rPr>
                <w:rFonts w:ascii="Times New Roman" w:hAnsi="Times New Roman" w:cs="Times New Roman"/>
                <w:lang w:val="en-US"/>
              </w:rPr>
            </w:pPr>
          </w:p>
        </w:tc>
        <w:tc>
          <w:tcPr>
            <w:tcW w:w="2835" w:type="dxa"/>
          </w:tcPr>
          <w:p w14:paraId="2110268D"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Total Hypothalamus</w:t>
            </w:r>
          </w:p>
        </w:tc>
        <w:tc>
          <w:tcPr>
            <w:tcW w:w="992" w:type="dxa"/>
          </w:tcPr>
          <w:p w14:paraId="03A3BF66"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5404</w:t>
            </w:r>
          </w:p>
        </w:tc>
      </w:tr>
      <w:tr w:rsidR="00DD1E6F" w:rsidRPr="00D470C2" w14:paraId="40FD21E3" w14:textId="77777777" w:rsidTr="00647B4A">
        <w:trPr>
          <w:trHeight w:val="28"/>
        </w:trPr>
        <w:tc>
          <w:tcPr>
            <w:tcW w:w="4571" w:type="dxa"/>
          </w:tcPr>
          <w:p w14:paraId="5E52DE8A" w14:textId="77777777" w:rsidR="00DD1E6F" w:rsidRPr="00D470C2" w:rsidRDefault="00DD1E6F" w:rsidP="00647B4A">
            <w:pPr>
              <w:spacing w:line="360" w:lineRule="auto"/>
              <w:rPr>
                <w:rFonts w:ascii="Times New Roman" w:hAnsi="Times New Roman" w:cs="Times New Roman"/>
              </w:rPr>
            </w:pPr>
          </w:p>
        </w:tc>
        <w:tc>
          <w:tcPr>
            <w:tcW w:w="2835" w:type="dxa"/>
          </w:tcPr>
          <w:p w14:paraId="2C303EC2"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Anterior hypothalamus</w:t>
            </w:r>
          </w:p>
        </w:tc>
        <w:tc>
          <w:tcPr>
            <w:tcW w:w="992" w:type="dxa"/>
          </w:tcPr>
          <w:p w14:paraId="51E45E29"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4484</w:t>
            </w:r>
          </w:p>
        </w:tc>
      </w:tr>
      <w:tr w:rsidR="00DD1E6F" w:rsidRPr="00D470C2" w14:paraId="2266F850" w14:textId="77777777" w:rsidTr="00647B4A">
        <w:trPr>
          <w:trHeight w:val="28"/>
        </w:trPr>
        <w:tc>
          <w:tcPr>
            <w:tcW w:w="4571" w:type="dxa"/>
          </w:tcPr>
          <w:p w14:paraId="4A09D6E2" w14:textId="77777777" w:rsidR="00DD1E6F" w:rsidRPr="00D470C2" w:rsidRDefault="00DD1E6F" w:rsidP="00647B4A">
            <w:pPr>
              <w:spacing w:line="360" w:lineRule="auto"/>
              <w:rPr>
                <w:rFonts w:ascii="Times New Roman" w:hAnsi="Times New Roman" w:cs="Times New Roman"/>
              </w:rPr>
            </w:pPr>
          </w:p>
        </w:tc>
        <w:tc>
          <w:tcPr>
            <w:tcW w:w="2835" w:type="dxa"/>
          </w:tcPr>
          <w:p w14:paraId="768578A3"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Tuberal hypothalamus</w:t>
            </w:r>
          </w:p>
        </w:tc>
        <w:tc>
          <w:tcPr>
            <w:tcW w:w="992" w:type="dxa"/>
          </w:tcPr>
          <w:p w14:paraId="7971EB90"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4932</w:t>
            </w:r>
          </w:p>
        </w:tc>
      </w:tr>
      <w:tr w:rsidR="00DD1E6F" w:rsidRPr="00D470C2" w14:paraId="605D6148" w14:textId="77777777" w:rsidTr="00647B4A">
        <w:trPr>
          <w:trHeight w:val="28"/>
        </w:trPr>
        <w:tc>
          <w:tcPr>
            <w:tcW w:w="4571" w:type="dxa"/>
          </w:tcPr>
          <w:p w14:paraId="6350D86C" w14:textId="77777777" w:rsidR="00DD1E6F" w:rsidRPr="00D470C2" w:rsidRDefault="00DD1E6F" w:rsidP="00647B4A">
            <w:pPr>
              <w:spacing w:line="360" w:lineRule="auto"/>
              <w:rPr>
                <w:rFonts w:ascii="Times New Roman" w:hAnsi="Times New Roman" w:cs="Times New Roman"/>
              </w:rPr>
            </w:pPr>
          </w:p>
        </w:tc>
        <w:tc>
          <w:tcPr>
            <w:tcW w:w="2835" w:type="dxa"/>
          </w:tcPr>
          <w:p w14:paraId="2F8B8C64" w14:textId="77777777" w:rsidR="00DD1E6F" w:rsidRPr="00D470C2" w:rsidRDefault="00DD1E6F" w:rsidP="00647B4A">
            <w:pPr>
              <w:spacing w:line="360" w:lineRule="auto"/>
              <w:rPr>
                <w:rFonts w:ascii="Times New Roman" w:hAnsi="Times New Roman" w:cs="Times New Roman"/>
              </w:rPr>
            </w:pPr>
            <w:r w:rsidRPr="00D470C2">
              <w:rPr>
                <w:rFonts w:ascii="Times New Roman" w:hAnsi="Times New Roman" w:cs="Times New Roman"/>
              </w:rPr>
              <w:t>Posterior hypothalamus</w:t>
            </w:r>
          </w:p>
        </w:tc>
        <w:tc>
          <w:tcPr>
            <w:tcW w:w="992" w:type="dxa"/>
          </w:tcPr>
          <w:p w14:paraId="1795940C" w14:textId="77777777" w:rsidR="00DD1E6F" w:rsidRPr="00D470C2" w:rsidRDefault="00DD1E6F" w:rsidP="00647B4A">
            <w:pPr>
              <w:spacing w:line="360" w:lineRule="auto"/>
              <w:rPr>
                <w:rFonts w:ascii="Times New Roman" w:hAnsi="Times New Roman" w:cs="Times New Roman"/>
              </w:rPr>
            </w:pPr>
            <w:r>
              <w:rPr>
                <w:rFonts w:ascii="Times New Roman" w:hAnsi="Times New Roman" w:cs="Times New Roman"/>
              </w:rPr>
              <w:t>4407</w:t>
            </w:r>
          </w:p>
        </w:tc>
      </w:tr>
      <w:tr w:rsidR="00DD1E6F" w:rsidRPr="00D470C2" w14:paraId="75742A3D" w14:textId="77777777" w:rsidTr="00647B4A">
        <w:trPr>
          <w:trHeight w:val="28"/>
        </w:trPr>
        <w:tc>
          <w:tcPr>
            <w:tcW w:w="4571" w:type="dxa"/>
            <w:tcBorders>
              <w:bottom w:val="single" w:sz="12" w:space="0" w:color="auto"/>
            </w:tcBorders>
          </w:tcPr>
          <w:p w14:paraId="7969E796" w14:textId="77777777" w:rsidR="00DD1E6F" w:rsidRPr="00D470C2" w:rsidRDefault="00DD1E6F" w:rsidP="00647B4A">
            <w:pPr>
              <w:spacing w:line="360" w:lineRule="auto"/>
              <w:rPr>
                <w:rFonts w:ascii="Times New Roman" w:hAnsi="Times New Roman" w:cs="Times New Roman"/>
              </w:rPr>
            </w:pPr>
          </w:p>
        </w:tc>
        <w:tc>
          <w:tcPr>
            <w:tcW w:w="2835" w:type="dxa"/>
            <w:tcBorders>
              <w:bottom w:val="single" w:sz="12" w:space="0" w:color="auto"/>
            </w:tcBorders>
          </w:tcPr>
          <w:p w14:paraId="6EE65CED" w14:textId="72ADF905" w:rsidR="00DD1E6F" w:rsidRPr="00D470C2" w:rsidRDefault="00F825DE" w:rsidP="00647B4A">
            <w:pPr>
              <w:spacing w:line="360" w:lineRule="auto"/>
              <w:rPr>
                <w:rFonts w:ascii="Times New Roman" w:hAnsi="Times New Roman" w:cs="Times New Roman"/>
              </w:rPr>
            </w:pPr>
            <w:r>
              <w:rPr>
                <w:rFonts w:ascii="Times New Roman" w:hAnsi="Times New Roman" w:cs="Times New Roman"/>
              </w:rPr>
              <w:t>BNST</w:t>
            </w:r>
          </w:p>
        </w:tc>
        <w:tc>
          <w:tcPr>
            <w:tcW w:w="992" w:type="dxa"/>
            <w:tcBorders>
              <w:bottom w:val="single" w:sz="12" w:space="0" w:color="auto"/>
            </w:tcBorders>
          </w:tcPr>
          <w:p w14:paraId="1687DE9F" w14:textId="77777777" w:rsidR="00DD1E6F" w:rsidRPr="00A11BBB" w:rsidRDefault="00DD1E6F" w:rsidP="00647B4A">
            <w:pPr>
              <w:spacing w:line="360" w:lineRule="auto"/>
              <w:rPr>
                <w:rFonts w:ascii="Times New Roman" w:hAnsi="Times New Roman" w:cs="Times New Roman"/>
                <w:b/>
                <w:bCs/>
              </w:rPr>
            </w:pPr>
            <w:r w:rsidRPr="00A11BBB">
              <w:rPr>
                <w:rFonts w:ascii="Times New Roman" w:hAnsi="Times New Roman" w:cs="Times New Roman"/>
                <w:b/>
                <w:bCs/>
              </w:rPr>
              <w:t>344</w:t>
            </w:r>
            <w:r>
              <w:rPr>
                <w:rFonts w:ascii="Times New Roman" w:hAnsi="Times New Roman" w:cs="Times New Roman"/>
                <w:b/>
                <w:bCs/>
              </w:rPr>
              <w:t>1</w:t>
            </w:r>
          </w:p>
        </w:tc>
      </w:tr>
    </w:tbl>
    <w:p w14:paraId="04855402" w14:textId="77777777" w:rsidR="00DD1E6F" w:rsidRPr="005F067B" w:rsidRDefault="00DD1E6F" w:rsidP="00DD1E6F">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lang w:val="en-US"/>
        </w:rPr>
        <w:t xml:space="preserve">Note. AIC = Akaike’s information criterion. Smaller AIC scores indicate a better model fit. </w:t>
      </w:r>
    </w:p>
    <w:p w14:paraId="09F48F4C" w14:textId="24B26359" w:rsidR="00DD1E6F" w:rsidRPr="005F067B" w:rsidRDefault="00DD1E6F" w:rsidP="00DD1E6F">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vertAlign w:val="superscript"/>
          <w:lang w:val="en-US"/>
        </w:rPr>
        <w:t xml:space="preserve">a </w:t>
      </w:r>
      <w:r w:rsidRPr="005F067B">
        <w:rPr>
          <w:rFonts w:ascii="Times New Roman" w:hAnsi="Times New Roman" w:cs="Times New Roman"/>
          <w:iCs/>
          <w:sz w:val="18"/>
          <w:szCs w:val="18"/>
          <w:lang w:val="en-US"/>
        </w:rPr>
        <w:t>= Mean-centered</w:t>
      </w:r>
      <w:r w:rsidRPr="00791CC4">
        <w:rPr>
          <w:rFonts w:ascii="Times New Roman" w:hAnsi="Times New Roman" w:cs="Times New Roman"/>
          <w:iCs/>
          <w:sz w:val="18"/>
          <w:szCs w:val="18"/>
          <w:lang w:val="en-GB"/>
        </w:rPr>
        <w:t>,</w:t>
      </w:r>
      <w:r w:rsidRPr="005F067B">
        <w:rPr>
          <w:rFonts w:ascii="Times New Roman" w:hAnsi="Times New Roman" w:cs="Times New Roman"/>
          <w:iCs/>
          <w:sz w:val="18"/>
          <w:szCs w:val="18"/>
          <w:lang w:val="en-US"/>
        </w:rPr>
        <w:t xml:space="preserve"> </w:t>
      </w:r>
      <w:r w:rsidRPr="005F067B">
        <w:rPr>
          <w:rFonts w:ascii="Times New Roman" w:hAnsi="Times New Roman" w:cs="Times New Roman"/>
          <w:iCs/>
          <w:sz w:val="18"/>
          <w:szCs w:val="18"/>
          <w:vertAlign w:val="superscript"/>
          <w:lang w:val="en-US"/>
        </w:rPr>
        <w:t>b</w:t>
      </w:r>
      <w:r w:rsidRPr="005F067B">
        <w:rPr>
          <w:rFonts w:ascii="Times New Roman" w:hAnsi="Times New Roman" w:cs="Times New Roman"/>
          <w:iCs/>
          <w:sz w:val="18"/>
          <w:szCs w:val="18"/>
          <w:lang w:val="en-US"/>
        </w:rPr>
        <w:t xml:space="preserve"> = Covariate </w:t>
      </w:r>
    </w:p>
    <w:p w14:paraId="0CC153C7" w14:textId="379F9805" w:rsidR="00626D81" w:rsidRPr="001B55BF" w:rsidRDefault="00626D81" w:rsidP="00626D81">
      <w:pPr>
        <w:spacing w:line="360" w:lineRule="auto"/>
        <w:rPr>
          <w:rFonts w:ascii="Times New Roman" w:hAnsi="Times New Roman" w:cs="Times New Roman"/>
          <w:i/>
          <w:iCs/>
          <w:lang w:val="en-US"/>
        </w:rPr>
      </w:pPr>
      <w:r w:rsidRPr="001B55BF">
        <w:rPr>
          <w:rFonts w:ascii="Times New Roman" w:hAnsi="Times New Roman" w:cs="Times New Roman"/>
          <w:b/>
          <w:lang w:val="en-US"/>
        </w:rPr>
        <w:lastRenderedPageBreak/>
        <w:t>Tabl</w:t>
      </w:r>
      <w:r w:rsidRPr="00626D81">
        <w:rPr>
          <w:rFonts w:ascii="Times New Roman" w:hAnsi="Times New Roman" w:cs="Times New Roman"/>
          <w:b/>
          <w:lang w:val="en-US"/>
        </w:rPr>
        <w:t>e S</w:t>
      </w:r>
      <w:r w:rsidRPr="00791CC4">
        <w:rPr>
          <w:rFonts w:ascii="Times New Roman" w:hAnsi="Times New Roman" w:cs="Times New Roman"/>
          <w:b/>
          <w:lang w:val="en-GB"/>
        </w:rPr>
        <w:t>3</w:t>
      </w:r>
      <w:r w:rsidRPr="001B55BF">
        <w:rPr>
          <w:rFonts w:ascii="Times New Roman" w:hAnsi="Times New Roman" w:cs="Times New Roman"/>
          <w:b/>
          <w:lang w:val="en-US"/>
        </w:rPr>
        <w:t>.</w:t>
      </w:r>
      <w:r w:rsidRPr="001B55BF">
        <w:rPr>
          <w:rFonts w:ascii="Times New Roman" w:hAnsi="Times New Roman" w:cs="Times New Roman"/>
          <w:lang w:val="en-US"/>
        </w:rPr>
        <w:t xml:space="preserve"> </w:t>
      </w:r>
      <w:r w:rsidRPr="00791CC4">
        <w:rPr>
          <w:rFonts w:ascii="Times New Roman" w:hAnsi="Times New Roman" w:cs="Times New Roman"/>
          <w:i/>
          <w:iCs/>
          <w:lang w:val="en-GB"/>
        </w:rPr>
        <w:t>Result</w:t>
      </w:r>
      <w:r w:rsidR="00CB1C78">
        <w:rPr>
          <w:rFonts w:ascii="Times New Roman" w:hAnsi="Times New Roman" w:cs="Times New Roman"/>
          <w:i/>
          <w:iCs/>
          <w:lang w:val="en-GB"/>
        </w:rPr>
        <w:t>s</w:t>
      </w:r>
      <w:r w:rsidRPr="00791CC4">
        <w:rPr>
          <w:rFonts w:ascii="Times New Roman" w:hAnsi="Times New Roman" w:cs="Times New Roman"/>
          <w:i/>
          <w:iCs/>
          <w:lang w:val="en-GB"/>
        </w:rPr>
        <w:t xml:space="preserve"> of m</w:t>
      </w:r>
      <w:r w:rsidRPr="001B55BF">
        <w:rPr>
          <w:rFonts w:ascii="Times New Roman" w:hAnsi="Times New Roman" w:cs="Times New Roman"/>
          <w:i/>
          <w:iCs/>
          <w:lang w:val="en-US"/>
        </w:rPr>
        <w:t>ixed model</w:t>
      </w:r>
      <w:r w:rsidRPr="001B55BF">
        <w:rPr>
          <w:rFonts w:ascii="Times New Roman" w:hAnsi="Times New Roman" w:cs="Times New Roman"/>
          <w:i/>
          <w:lang w:val="en-US"/>
        </w:rPr>
        <w:t xml:space="preserve"> with </w:t>
      </w:r>
      <w:r w:rsidRPr="001B55BF">
        <w:rPr>
          <w:rFonts w:ascii="Times New Roman" w:hAnsi="Times New Roman" w:cs="Times New Roman"/>
          <w:i/>
          <w:iCs/>
          <w:lang w:val="en-US"/>
        </w:rPr>
        <w:t xml:space="preserve">Sex, Gender and </w:t>
      </w:r>
      <w:r w:rsidR="004B516C">
        <w:rPr>
          <w:rFonts w:ascii="Times New Roman" w:hAnsi="Times New Roman" w:cs="Times New Roman"/>
          <w:i/>
          <w:iCs/>
          <w:lang w:val="en-US"/>
        </w:rPr>
        <w:t>Puberty Status</w:t>
      </w:r>
      <w:r w:rsidRPr="001B55BF">
        <w:rPr>
          <w:rFonts w:ascii="Times New Roman" w:hAnsi="Times New Roman" w:cs="Times New Roman"/>
          <w:i/>
          <w:iCs/>
          <w:lang w:val="en-US"/>
        </w:rPr>
        <w:t xml:space="preserve"> (pre-pubertal, pubertal)</w:t>
      </w:r>
    </w:p>
    <w:tbl>
      <w:tblPr>
        <w:tblStyle w:val="TableGrid"/>
        <w:tblW w:w="4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988"/>
        <w:gridCol w:w="1561"/>
        <w:gridCol w:w="1561"/>
        <w:gridCol w:w="1842"/>
        <w:gridCol w:w="2116"/>
        <w:gridCol w:w="1841"/>
        <w:gridCol w:w="1560"/>
      </w:tblGrid>
      <w:tr w:rsidR="00B47B7E" w14:paraId="218E6146" w14:textId="40500C5F" w:rsidTr="00B47B7E">
        <w:tc>
          <w:tcPr>
            <w:tcW w:w="557" w:type="pct"/>
            <w:tcBorders>
              <w:top w:val="single" w:sz="12" w:space="0" w:color="auto"/>
              <w:bottom w:val="single" w:sz="4" w:space="0" w:color="auto"/>
            </w:tcBorders>
          </w:tcPr>
          <w:p w14:paraId="6FB7BE00" w14:textId="77777777" w:rsidR="00B47B7E" w:rsidRPr="001B55BF" w:rsidRDefault="00B47B7E" w:rsidP="003B41C6">
            <w:pPr>
              <w:spacing w:line="360" w:lineRule="auto"/>
              <w:rPr>
                <w:rFonts w:ascii="Times New Roman" w:hAnsi="Times New Roman" w:cs="Times New Roman"/>
                <w:lang w:val="en-US"/>
              </w:rPr>
            </w:pPr>
          </w:p>
        </w:tc>
        <w:tc>
          <w:tcPr>
            <w:tcW w:w="708" w:type="pct"/>
            <w:tcBorders>
              <w:top w:val="single" w:sz="12" w:space="0" w:color="auto"/>
              <w:bottom w:val="single" w:sz="4" w:space="0" w:color="auto"/>
            </w:tcBorders>
          </w:tcPr>
          <w:p w14:paraId="7700F57E" w14:textId="4CF59EA9" w:rsidR="00B47B7E" w:rsidRPr="004B516C" w:rsidRDefault="00B47B7E" w:rsidP="003B41C6">
            <w:pPr>
              <w:spacing w:line="360" w:lineRule="auto"/>
              <w:rPr>
                <w:rFonts w:ascii="Times New Roman" w:hAnsi="Times New Roman" w:cs="Times New Roman"/>
                <w:lang w:val="en-GB"/>
              </w:rPr>
            </w:pPr>
            <w:r w:rsidRPr="004B516C">
              <w:rPr>
                <w:rFonts w:ascii="Times New Roman" w:hAnsi="Times New Roman" w:cs="Times New Roman"/>
                <w:lang w:val="en-GB"/>
              </w:rPr>
              <w:t>Sex, Gender and Puberty S</w:t>
            </w:r>
            <w:r>
              <w:rPr>
                <w:rFonts w:ascii="Times New Roman" w:hAnsi="Times New Roman" w:cs="Times New Roman"/>
                <w:lang w:val="en-GB"/>
              </w:rPr>
              <w:t>tatus</w:t>
            </w:r>
          </w:p>
        </w:tc>
        <w:tc>
          <w:tcPr>
            <w:tcW w:w="556" w:type="pct"/>
            <w:tcBorders>
              <w:top w:val="single" w:sz="12" w:space="0" w:color="auto"/>
              <w:bottom w:val="single" w:sz="4" w:space="0" w:color="auto"/>
            </w:tcBorders>
          </w:tcPr>
          <w:p w14:paraId="7AD6C766" w14:textId="2C170317" w:rsidR="00B47B7E" w:rsidRDefault="00B47B7E" w:rsidP="003B41C6">
            <w:pPr>
              <w:spacing w:line="360" w:lineRule="auto"/>
              <w:rPr>
                <w:rFonts w:ascii="Times New Roman" w:hAnsi="Times New Roman" w:cs="Times New Roman"/>
              </w:rPr>
            </w:pPr>
            <w:r>
              <w:rPr>
                <w:rFonts w:ascii="Times New Roman" w:hAnsi="Times New Roman" w:cs="Times New Roman"/>
              </w:rPr>
              <w:t xml:space="preserve">Gender and </w:t>
            </w:r>
            <w:r w:rsidRPr="004B516C">
              <w:rPr>
                <w:rFonts w:ascii="Times New Roman" w:hAnsi="Times New Roman" w:cs="Times New Roman"/>
                <w:lang w:val="en-GB"/>
              </w:rPr>
              <w:t>Puberty S</w:t>
            </w:r>
            <w:r>
              <w:rPr>
                <w:rFonts w:ascii="Times New Roman" w:hAnsi="Times New Roman" w:cs="Times New Roman"/>
                <w:lang w:val="en-GB"/>
              </w:rPr>
              <w:t>tatus</w:t>
            </w:r>
          </w:p>
        </w:tc>
        <w:tc>
          <w:tcPr>
            <w:tcW w:w="556" w:type="pct"/>
            <w:tcBorders>
              <w:top w:val="single" w:sz="12" w:space="0" w:color="auto"/>
              <w:bottom w:val="single" w:sz="4" w:space="0" w:color="auto"/>
            </w:tcBorders>
          </w:tcPr>
          <w:p w14:paraId="1CAC9229" w14:textId="340061CB" w:rsidR="00B47B7E" w:rsidRDefault="00B47B7E" w:rsidP="003B41C6">
            <w:pPr>
              <w:spacing w:line="360" w:lineRule="auto"/>
              <w:rPr>
                <w:rFonts w:ascii="Times New Roman" w:hAnsi="Times New Roman" w:cs="Times New Roman"/>
              </w:rPr>
            </w:pPr>
            <w:r>
              <w:rPr>
                <w:rFonts w:ascii="Times New Roman" w:hAnsi="Times New Roman" w:cs="Times New Roman"/>
              </w:rPr>
              <w:t xml:space="preserve">Sex and </w:t>
            </w:r>
            <w:r w:rsidRPr="004B516C">
              <w:rPr>
                <w:rFonts w:ascii="Times New Roman" w:hAnsi="Times New Roman" w:cs="Times New Roman"/>
                <w:lang w:val="en-GB"/>
              </w:rPr>
              <w:t>Puberty S</w:t>
            </w:r>
            <w:r>
              <w:rPr>
                <w:rFonts w:ascii="Times New Roman" w:hAnsi="Times New Roman" w:cs="Times New Roman"/>
                <w:lang w:val="en-GB"/>
              </w:rPr>
              <w:t>tatus</w:t>
            </w:r>
          </w:p>
        </w:tc>
        <w:tc>
          <w:tcPr>
            <w:tcW w:w="656" w:type="pct"/>
            <w:tcBorders>
              <w:top w:val="single" w:sz="12" w:space="0" w:color="auto"/>
              <w:bottom w:val="single" w:sz="4" w:space="0" w:color="auto"/>
            </w:tcBorders>
          </w:tcPr>
          <w:p w14:paraId="236FFD59"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Sex and Gender</w:t>
            </w:r>
          </w:p>
        </w:tc>
        <w:tc>
          <w:tcPr>
            <w:tcW w:w="754" w:type="pct"/>
            <w:tcBorders>
              <w:top w:val="single" w:sz="12" w:space="0" w:color="auto"/>
              <w:bottom w:val="single" w:sz="4" w:space="0" w:color="auto"/>
            </w:tcBorders>
          </w:tcPr>
          <w:p w14:paraId="302299DF" w14:textId="1EEC0522" w:rsidR="00B47B7E" w:rsidRDefault="00B47B7E" w:rsidP="003B41C6">
            <w:pPr>
              <w:spacing w:line="360" w:lineRule="auto"/>
              <w:rPr>
                <w:rFonts w:ascii="Times New Roman" w:hAnsi="Times New Roman" w:cs="Times New Roman"/>
              </w:rPr>
            </w:pPr>
            <w:r w:rsidRPr="004B516C">
              <w:rPr>
                <w:rFonts w:ascii="Times New Roman" w:hAnsi="Times New Roman" w:cs="Times New Roman"/>
                <w:lang w:val="en-GB"/>
              </w:rPr>
              <w:t>Puberty S</w:t>
            </w:r>
            <w:r>
              <w:rPr>
                <w:rFonts w:ascii="Times New Roman" w:hAnsi="Times New Roman" w:cs="Times New Roman"/>
                <w:lang w:val="en-GB"/>
              </w:rPr>
              <w:t>tatus</w:t>
            </w:r>
          </w:p>
        </w:tc>
        <w:tc>
          <w:tcPr>
            <w:tcW w:w="656" w:type="pct"/>
            <w:tcBorders>
              <w:top w:val="single" w:sz="12" w:space="0" w:color="auto"/>
              <w:bottom w:val="single" w:sz="4" w:space="0" w:color="auto"/>
            </w:tcBorders>
          </w:tcPr>
          <w:p w14:paraId="1A56F9A1" w14:textId="4983E717" w:rsidR="00B47B7E" w:rsidRDefault="00B47B7E" w:rsidP="003B41C6">
            <w:pPr>
              <w:spacing w:line="360" w:lineRule="auto"/>
              <w:rPr>
                <w:rFonts w:ascii="Times New Roman" w:hAnsi="Times New Roman" w:cs="Times New Roman"/>
              </w:rPr>
            </w:pPr>
            <w:r>
              <w:rPr>
                <w:rFonts w:ascii="Times New Roman" w:hAnsi="Times New Roman" w:cs="Times New Roman"/>
              </w:rPr>
              <w:t>Sex</w:t>
            </w:r>
          </w:p>
        </w:tc>
        <w:tc>
          <w:tcPr>
            <w:tcW w:w="556" w:type="pct"/>
            <w:tcBorders>
              <w:top w:val="single" w:sz="12" w:space="0" w:color="auto"/>
              <w:bottom w:val="single" w:sz="4" w:space="0" w:color="auto"/>
            </w:tcBorders>
          </w:tcPr>
          <w:p w14:paraId="15B3551B"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Gender</w:t>
            </w:r>
          </w:p>
        </w:tc>
      </w:tr>
      <w:tr w:rsidR="00B47B7E" w14:paraId="466617BC" w14:textId="79DD6897" w:rsidTr="00B47B7E">
        <w:tc>
          <w:tcPr>
            <w:tcW w:w="557" w:type="pct"/>
            <w:tcBorders>
              <w:top w:val="single" w:sz="4" w:space="0" w:color="auto"/>
            </w:tcBorders>
          </w:tcPr>
          <w:p w14:paraId="6E368B20" w14:textId="24372785" w:rsidR="00B47B7E" w:rsidRDefault="00B47B7E" w:rsidP="003B41C6">
            <w:pPr>
              <w:spacing w:line="360" w:lineRule="auto"/>
              <w:rPr>
                <w:rFonts w:ascii="Times New Roman" w:hAnsi="Times New Roman" w:cs="Times New Roman"/>
              </w:rPr>
            </w:pPr>
            <w:r>
              <w:rPr>
                <w:rFonts w:ascii="Times New Roman" w:hAnsi="Times New Roman" w:cs="Times New Roman"/>
              </w:rPr>
              <w:t>Total Hyp.</w:t>
            </w:r>
          </w:p>
        </w:tc>
        <w:tc>
          <w:tcPr>
            <w:tcW w:w="708" w:type="pct"/>
            <w:tcBorders>
              <w:top w:val="single" w:sz="4" w:space="0" w:color="auto"/>
            </w:tcBorders>
          </w:tcPr>
          <w:p w14:paraId="3D843C84"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12.89 (86.8)</w:t>
            </w:r>
          </w:p>
        </w:tc>
        <w:tc>
          <w:tcPr>
            <w:tcW w:w="556" w:type="pct"/>
            <w:tcBorders>
              <w:top w:val="single" w:sz="4" w:space="0" w:color="auto"/>
            </w:tcBorders>
          </w:tcPr>
          <w:p w14:paraId="15127164"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-31,63 (61.1)</w:t>
            </w:r>
          </w:p>
        </w:tc>
        <w:tc>
          <w:tcPr>
            <w:tcW w:w="556" w:type="pct"/>
            <w:tcBorders>
              <w:top w:val="single" w:sz="4" w:space="0" w:color="auto"/>
            </w:tcBorders>
          </w:tcPr>
          <w:p w14:paraId="7F94D035"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11,94 (61.3)</w:t>
            </w:r>
          </w:p>
        </w:tc>
        <w:tc>
          <w:tcPr>
            <w:tcW w:w="656" w:type="pct"/>
            <w:tcBorders>
              <w:top w:val="single" w:sz="4" w:space="0" w:color="auto"/>
            </w:tcBorders>
          </w:tcPr>
          <w:p w14:paraId="0B047B04"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99.95 (56.4)*</w:t>
            </w:r>
          </w:p>
        </w:tc>
        <w:tc>
          <w:tcPr>
            <w:tcW w:w="754" w:type="pct"/>
            <w:tcBorders>
              <w:top w:val="single" w:sz="4" w:space="0" w:color="auto"/>
            </w:tcBorders>
          </w:tcPr>
          <w:p w14:paraId="070A98F4" w14:textId="6255D177" w:rsidR="00B47B7E" w:rsidRDefault="00B47B7E" w:rsidP="003B41C6">
            <w:pPr>
              <w:spacing w:line="360" w:lineRule="auto"/>
              <w:rPr>
                <w:rFonts w:ascii="Times New Roman" w:hAnsi="Times New Roman" w:cs="Times New Roman"/>
              </w:rPr>
            </w:pPr>
            <w:r>
              <w:rPr>
                <w:rFonts w:ascii="Times New Roman" w:hAnsi="Times New Roman" w:cs="Times New Roman"/>
              </w:rPr>
              <w:t>117.60 (41.4)***</w:t>
            </w:r>
          </w:p>
        </w:tc>
        <w:tc>
          <w:tcPr>
            <w:tcW w:w="656" w:type="pct"/>
            <w:tcBorders>
              <w:top w:val="single" w:sz="4" w:space="0" w:color="auto"/>
            </w:tcBorders>
          </w:tcPr>
          <w:p w14:paraId="45F0025F" w14:textId="1F069DFA" w:rsidR="00B47B7E" w:rsidRDefault="00B47B7E" w:rsidP="003B41C6">
            <w:pPr>
              <w:spacing w:line="360" w:lineRule="auto"/>
              <w:rPr>
                <w:rFonts w:ascii="Times New Roman" w:hAnsi="Times New Roman" w:cs="Times New Roman"/>
              </w:rPr>
            </w:pPr>
            <w:r>
              <w:rPr>
                <w:rFonts w:ascii="Times New Roman" w:hAnsi="Times New Roman" w:cs="Times New Roman"/>
              </w:rPr>
              <w:t>74.87 (41.2)***</w:t>
            </w:r>
          </w:p>
        </w:tc>
        <w:tc>
          <w:tcPr>
            <w:tcW w:w="556" w:type="pct"/>
            <w:tcBorders>
              <w:top w:val="single" w:sz="4" w:space="0" w:color="auto"/>
            </w:tcBorders>
          </w:tcPr>
          <w:p w14:paraId="2397E003"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2.21 (37.1)</w:t>
            </w:r>
          </w:p>
        </w:tc>
      </w:tr>
      <w:tr w:rsidR="00B47B7E" w14:paraId="47E58DE9" w14:textId="1ABABF68" w:rsidTr="00B47B7E">
        <w:tc>
          <w:tcPr>
            <w:tcW w:w="557" w:type="pct"/>
          </w:tcPr>
          <w:p w14:paraId="55A9724B" w14:textId="12CFC233" w:rsidR="00B47B7E" w:rsidRDefault="00B47B7E" w:rsidP="003B41C6">
            <w:pPr>
              <w:spacing w:line="360" w:lineRule="auto"/>
              <w:rPr>
                <w:rFonts w:ascii="Times New Roman" w:hAnsi="Times New Roman" w:cs="Times New Roman"/>
              </w:rPr>
            </w:pPr>
            <w:r>
              <w:rPr>
                <w:rFonts w:ascii="Times New Roman" w:hAnsi="Times New Roman" w:cs="Times New Roman"/>
              </w:rPr>
              <w:t>Anterior Hyp.</w:t>
            </w:r>
          </w:p>
        </w:tc>
        <w:tc>
          <w:tcPr>
            <w:tcW w:w="708" w:type="pct"/>
          </w:tcPr>
          <w:p w14:paraId="60928FC5"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-67.12 (39.1)</w:t>
            </w:r>
          </w:p>
        </w:tc>
        <w:tc>
          <w:tcPr>
            <w:tcW w:w="556" w:type="pct"/>
          </w:tcPr>
          <w:p w14:paraId="71A26150"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52.28 (27.5)</w:t>
            </w:r>
          </w:p>
        </w:tc>
        <w:tc>
          <w:tcPr>
            <w:tcW w:w="556" w:type="pct"/>
          </w:tcPr>
          <w:p w14:paraId="7D7C37B7"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-9.15 (27.5)*</w:t>
            </w:r>
          </w:p>
        </w:tc>
        <w:tc>
          <w:tcPr>
            <w:tcW w:w="656" w:type="pct"/>
          </w:tcPr>
          <w:p w14:paraId="217258D9"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65.67 (25.6)</w:t>
            </w:r>
          </w:p>
        </w:tc>
        <w:tc>
          <w:tcPr>
            <w:tcW w:w="754" w:type="pct"/>
          </w:tcPr>
          <w:p w14:paraId="4B2865F9" w14:textId="11519FF8" w:rsidR="00B47B7E" w:rsidRDefault="00B47B7E" w:rsidP="003B41C6">
            <w:pPr>
              <w:spacing w:line="360" w:lineRule="auto"/>
              <w:rPr>
                <w:rFonts w:ascii="Times New Roman" w:hAnsi="Times New Roman" w:cs="Times New Roman"/>
              </w:rPr>
            </w:pPr>
            <w:r>
              <w:rPr>
                <w:rFonts w:ascii="Times New Roman" w:hAnsi="Times New Roman" w:cs="Times New Roman"/>
              </w:rPr>
              <w:t>-1.48 (18.9)</w:t>
            </w:r>
          </w:p>
        </w:tc>
        <w:tc>
          <w:tcPr>
            <w:tcW w:w="656" w:type="pct"/>
          </w:tcPr>
          <w:p w14:paraId="3AC74FEE" w14:textId="5BFF180C" w:rsidR="00B47B7E" w:rsidRDefault="00B47B7E" w:rsidP="003B41C6">
            <w:pPr>
              <w:spacing w:line="360" w:lineRule="auto"/>
              <w:rPr>
                <w:rFonts w:ascii="Times New Roman" w:hAnsi="Times New Roman" w:cs="Times New Roman"/>
              </w:rPr>
            </w:pPr>
            <w:r>
              <w:rPr>
                <w:rFonts w:ascii="Times New Roman" w:hAnsi="Times New Roman" w:cs="Times New Roman"/>
              </w:rPr>
              <w:t>-7.51 (18.7)</w:t>
            </w:r>
          </w:p>
        </w:tc>
        <w:tc>
          <w:tcPr>
            <w:tcW w:w="556" w:type="pct"/>
          </w:tcPr>
          <w:p w14:paraId="0B5221CD"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-51.55 (16.9)</w:t>
            </w:r>
          </w:p>
        </w:tc>
      </w:tr>
      <w:tr w:rsidR="00B47B7E" w14:paraId="4AFDD0DD" w14:textId="4734D548" w:rsidTr="00B47B7E">
        <w:tc>
          <w:tcPr>
            <w:tcW w:w="557" w:type="pct"/>
          </w:tcPr>
          <w:p w14:paraId="4C81FCA9" w14:textId="5C8C7A04" w:rsidR="00B47B7E" w:rsidRDefault="00B47B7E" w:rsidP="003B41C6">
            <w:pPr>
              <w:spacing w:line="360" w:lineRule="auto"/>
              <w:rPr>
                <w:rFonts w:ascii="Times New Roman" w:hAnsi="Times New Roman" w:cs="Times New Roman"/>
              </w:rPr>
            </w:pPr>
            <w:r>
              <w:rPr>
                <w:rFonts w:ascii="Times New Roman" w:hAnsi="Times New Roman" w:cs="Times New Roman"/>
              </w:rPr>
              <w:t>Tuberal Hyp.</w:t>
            </w:r>
          </w:p>
        </w:tc>
        <w:tc>
          <w:tcPr>
            <w:tcW w:w="708" w:type="pct"/>
          </w:tcPr>
          <w:p w14:paraId="31C6B124"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104.66 (76.8)</w:t>
            </w:r>
          </w:p>
        </w:tc>
        <w:tc>
          <w:tcPr>
            <w:tcW w:w="556" w:type="pct"/>
          </w:tcPr>
          <w:p w14:paraId="2E869270" w14:textId="77777777" w:rsidR="00B47B7E" w:rsidRDefault="00B47B7E" w:rsidP="003B41C6">
            <w:pPr>
              <w:spacing w:line="360" w:lineRule="auto"/>
              <w:rPr>
                <w:rFonts w:ascii="Times New Roman" w:hAnsi="Times New Roman" w:cs="Times New Roman"/>
              </w:rPr>
            </w:pPr>
            <w:r>
              <w:rPr>
                <w:rFonts w:ascii="Times New Roman" w:hAnsi="Times New Roman" w:cs="Times New Roman"/>
              </w:rPr>
              <w:t>-100.30 (54.1)</w:t>
            </w:r>
          </w:p>
        </w:tc>
        <w:tc>
          <w:tcPr>
            <w:tcW w:w="556" w:type="pct"/>
          </w:tcPr>
          <w:p w14:paraId="7BAC9CCA" w14:textId="5A16801A"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46.37 (54.2)*</w:t>
            </w:r>
          </w:p>
        </w:tc>
        <w:tc>
          <w:tcPr>
            <w:tcW w:w="656" w:type="pct"/>
          </w:tcPr>
          <w:p w14:paraId="2807E3E0"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-14.97 (50.0)</w:t>
            </w:r>
          </w:p>
        </w:tc>
        <w:tc>
          <w:tcPr>
            <w:tcW w:w="754" w:type="pct"/>
          </w:tcPr>
          <w:p w14:paraId="4C138CA3" w14:textId="0372A97D"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101.52 (36.7)***</w:t>
            </w:r>
          </w:p>
        </w:tc>
        <w:tc>
          <w:tcPr>
            <w:tcW w:w="656" w:type="pct"/>
          </w:tcPr>
          <w:p w14:paraId="51BDD0D4" w14:textId="412E77A5"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29.69 (36.5)***</w:t>
            </w:r>
          </w:p>
        </w:tc>
        <w:tc>
          <w:tcPr>
            <w:tcW w:w="556" w:type="pct"/>
          </w:tcPr>
          <w:p w14:paraId="7A0147A7" w14:textId="29287958"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73.58 (32.9)*</w:t>
            </w:r>
          </w:p>
        </w:tc>
      </w:tr>
      <w:tr w:rsidR="00B47B7E" w14:paraId="6B37EEEF" w14:textId="36CE4887" w:rsidTr="00B47B7E">
        <w:tc>
          <w:tcPr>
            <w:tcW w:w="557" w:type="pct"/>
          </w:tcPr>
          <w:p w14:paraId="06428D86" w14:textId="564D8A31" w:rsidR="00B47B7E" w:rsidRDefault="00B47B7E" w:rsidP="003B41C6">
            <w:pPr>
              <w:spacing w:line="360" w:lineRule="auto"/>
              <w:rPr>
                <w:rFonts w:ascii="Times New Roman" w:hAnsi="Times New Roman" w:cs="Times New Roman"/>
              </w:rPr>
            </w:pPr>
            <w:r>
              <w:rPr>
                <w:rFonts w:ascii="Times New Roman" w:hAnsi="Times New Roman" w:cs="Times New Roman"/>
              </w:rPr>
              <w:t>Posterior Hyp.</w:t>
            </w:r>
          </w:p>
        </w:tc>
        <w:tc>
          <w:tcPr>
            <w:tcW w:w="708" w:type="pct"/>
          </w:tcPr>
          <w:p w14:paraId="423BFBFC" w14:textId="77777777" w:rsidR="00B47B7E" w:rsidRPr="00CC4B77" w:rsidRDefault="00B47B7E" w:rsidP="003B41C6">
            <w:pPr>
              <w:spacing w:line="360" w:lineRule="auto"/>
              <w:rPr>
                <w:rFonts w:ascii="Times New Roman" w:hAnsi="Times New Roman" w:cs="Times New Roman"/>
              </w:rPr>
            </w:pPr>
            <w:r>
              <w:rPr>
                <w:rFonts w:ascii="Times New Roman" w:hAnsi="Times New Roman" w:cs="Times New Roman"/>
              </w:rPr>
              <w:t>-25.17 (36.7</w:t>
            </w:r>
            <w:r w:rsidRPr="00CC4B77">
              <w:rPr>
                <w:rFonts w:ascii="Times New Roman" w:hAnsi="Times New Roman" w:cs="Times New Roman"/>
              </w:rPr>
              <w:t>)</w:t>
            </w:r>
          </w:p>
        </w:tc>
        <w:tc>
          <w:tcPr>
            <w:tcW w:w="556" w:type="pct"/>
          </w:tcPr>
          <w:p w14:paraId="123ED621" w14:textId="77777777" w:rsidR="00B47B7E" w:rsidRPr="00CC4B77" w:rsidRDefault="00B47B7E" w:rsidP="003B41C6">
            <w:pPr>
              <w:spacing w:line="360" w:lineRule="auto"/>
              <w:rPr>
                <w:rFonts w:ascii="Times New Roman" w:hAnsi="Times New Roman" w:cs="Times New Roman"/>
              </w:rPr>
            </w:pPr>
            <w:r>
              <w:rPr>
                <w:rFonts w:ascii="Times New Roman" w:hAnsi="Times New Roman" w:cs="Times New Roman"/>
              </w:rPr>
              <w:t>14.67 (25.9</w:t>
            </w:r>
            <w:r w:rsidRPr="00CC4B77">
              <w:rPr>
                <w:rFonts w:ascii="Times New Roman" w:hAnsi="Times New Roman" w:cs="Times New Roman"/>
              </w:rPr>
              <w:t>)</w:t>
            </w:r>
          </w:p>
        </w:tc>
        <w:tc>
          <w:tcPr>
            <w:tcW w:w="556" w:type="pct"/>
          </w:tcPr>
          <w:p w14:paraId="0FA972D4"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-23.71 (25.9)*</w:t>
            </w:r>
          </w:p>
        </w:tc>
        <w:tc>
          <w:tcPr>
            <w:tcW w:w="656" w:type="pct"/>
          </w:tcPr>
          <w:p w14:paraId="72A6E363"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51.87 (23.8)*</w:t>
            </w:r>
          </w:p>
        </w:tc>
        <w:tc>
          <w:tcPr>
            <w:tcW w:w="754" w:type="pct"/>
          </w:tcPr>
          <w:p w14:paraId="7CF9B742" w14:textId="60DCE352"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18.20 (17.2)</w:t>
            </w:r>
          </w:p>
        </w:tc>
        <w:tc>
          <w:tcPr>
            <w:tcW w:w="656" w:type="pct"/>
          </w:tcPr>
          <w:p w14:paraId="076E4BE6" w14:textId="278C3D61"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50.67 (17.4)***</w:t>
            </w:r>
          </w:p>
        </w:tc>
        <w:tc>
          <w:tcPr>
            <w:tcW w:w="556" w:type="pct"/>
          </w:tcPr>
          <w:p w14:paraId="2D625EA5"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-19.76 (15.6)</w:t>
            </w:r>
          </w:p>
        </w:tc>
      </w:tr>
      <w:tr w:rsidR="00B47B7E" w14:paraId="50360AA0" w14:textId="28CA0E23" w:rsidTr="00B47B7E">
        <w:tc>
          <w:tcPr>
            <w:tcW w:w="557" w:type="pct"/>
          </w:tcPr>
          <w:p w14:paraId="5BD63724" w14:textId="0D92ECB0" w:rsidR="00B47B7E" w:rsidRDefault="00B47B7E" w:rsidP="003B41C6">
            <w:pPr>
              <w:spacing w:line="360" w:lineRule="auto"/>
              <w:rPr>
                <w:rFonts w:ascii="Times New Roman" w:hAnsi="Times New Roman" w:cs="Times New Roman"/>
              </w:rPr>
            </w:pPr>
            <w:r w:rsidRPr="00355618">
              <w:rPr>
                <w:rFonts w:ascii="Times New Roman" w:hAnsi="Times New Roman" w:cs="Times New Roman"/>
              </w:rPr>
              <w:t>B</w:t>
            </w:r>
            <w:r>
              <w:rPr>
                <w:rFonts w:ascii="Times New Roman" w:hAnsi="Times New Roman" w:cs="Times New Roman"/>
              </w:rPr>
              <w:t>N</w:t>
            </w:r>
            <w:r w:rsidRPr="00355618">
              <w:rPr>
                <w:rFonts w:ascii="Times New Roman" w:hAnsi="Times New Roman" w:cs="Times New Roman"/>
              </w:rPr>
              <w:t>ST</w:t>
            </w:r>
          </w:p>
        </w:tc>
        <w:tc>
          <w:tcPr>
            <w:tcW w:w="708" w:type="pct"/>
          </w:tcPr>
          <w:p w14:paraId="440E44B5" w14:textId="77777777" w:rsidR="00B47B7E" w:rsidRPr="00362228" w:rsidRDefault="00B47B7E" w:rsidP="003B41C6">
            <w:pPr>
              <w:spacing w:line="360" w:lineRule="auto"/>
              <w:rPr>
                <w:rFonts w:ascii="Times New Roman" w:hAnsi="Times New Roman" w:cs="Times New Roman"/>
              </w:rPr>
            </w:pPr>
            <w:r>
              <w:rPr>
                <w:rFonts w:ascii="Times New Roman" w:hAnsi="Times New Roman" w:cs="Times New Roman"/>
              </w:rPr>
              <w:t>-6.32 (10.3</w:t>
            </w:r>
            <w:r w:rsidRPr="00362228">
              <w:rPr>
                <w:rFonts w:ascii="Times New Roman" w:hAnsi="Times New Roman" w:cs="Times New Roman"/>
              </w:rPr>
              <w:t>)</w:t>
            </w:r>
          </w:p>
        </w:tc>
        <w:tc>
          <w:tcPr>
            <w:tcW w:w="556" w:type="pct"/>
          </w:tcPr>
          <w:p w14:paraId="726EAB6B" w14:textId="77777777" w:rsidR="00B47B7E" w:rsidRPr="00362228" w:rsidRDefault="00B47B7E" w:rsidP="003B41C6">
            <w:pPr>
              <w:spacing w:line="360" w:lineRule="auto"/>
              <w:rPr>
                <w:rFonts w:ascii="Times New Roman" w:hAnsi="Times New Roman" w:cs="Times New Roman"/>
              </w:rPr>
            </w:pPr>
            <w:r>
              <w:rPr>
                <w:rFonts w:ascii="Times New Roman" w:hAnsi="Times New Roman" w:cs="Times New Roman"/>
              </w:rPr>
              <w:t>1.69 (7.2</w:t>
            </w:r>
            <w:r w:rsidRPr="00362228">
              <w:rPr>
                <w:rFonts w:ascii="Times New Roman" w:hAnsi="Times New Roman" w:cs="Times New Roman"/>
              </w:rPr>
              <w:t>)</w:t>
            </w:r>
          </w:p>
        </w:tc>
        <w:tc>
          <w:tcPr>
            <w:tcW w:w="556" w:type="pct"/>
          </w:tcPr>
          <w:p w14:paraId="1AB315A5"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-3.00 (7.3)</w:t>
            </w:r>
          </w:p>
        </w:tc>
        <w:tc>
          <w:tcPr>
            <w:tcW w:w="656" w:type="pct"/>
          </w:tcPr>
          <w:p w14:paraId="63521276"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11.53 (6.5)</w:t>
            </w:r>
          </w:p>
        </w:tc>
        <w:tc>
          <w:tcPr>
            <w:tcW w:w="754" w:type="pct"/>
          </w:tcPr>
          <w:p w14:paraId="57305AAE" w14:textId="1509A280"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20.79 (4.7)***</w:t>
            </w:r>
          </w:p>
        </w:tc>
        <w:tc>
          <w:tcPr>
            <w:tcW w:w="656" w:type="pct"/>
          </w:tcPr>
          <w:p w14:paraId="5E9B298F" w14:textId="4943CA2A"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-4.01 (4.8)</w:t>
            </w:r>
          </w:p>
        </w:tc>
        <w:tc>
          <w:tcPr>
            <w:tcW w:w="556" w:type="pct"/>
          </w:tcPr>
          <w:p w14:paraId="019633FC" w14:textId="77777777"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-2.05 (4.3)</w:t>
            </w:r>
          </w:p>
        </w:tc>
      </w:tr>
      <w:tr w:rsidR="00B47B7E" w14:paraId="3050341A" w14:textId="4A9F56B2" w:rsidTr="00B47B7E">
        <w:tc>
          <w:tcPr>
            <w:tcW w:w="557" w:type="pct"/>
            <w:tcBorders>
              <w:bottom w:val="single" w:sz="12" w:space="0" w:color="auto"/>
            </w:tcBorders>
          </w:tcPr>
          <w:p w14:paraId="444274FD" w14:textId="436897B8" w:rsidR="00B47B7E" w:rsidRDefault="00B47B7E" w:rsidP="003B41C6">
            <w:pPr>
              <w:spacing w:line="360" w:lineRule="auto"/>
              <w:rPr>
                <w:rFonts w:ascii="Times New Roman" w:hAnsi="Times New Roman" w:cs="Times New Roman"/>
              </w:rPr>
            </w:pPr>
            <w:r>
              <w:rPr>
                <w:rFonts w:ascii="Times New Roman" w:hAnsi="Times New Roman" w:cs="Times New Roman"/>
              </w:rPr>
              <w:t>ICV</w:t>
            </w:r>
          </w:p>
        </w:tc>
        <w:tc>
          <w:tcPr>
            <w:tcW w:w="708" w:type="pct"/>
            <w:tcBorders>
              <w:bottom w:val="single" w:sz="12" w:space="0" w:color="auto"/>
            </w:tcBorders>
          </w:tcPr>
          <w:p w14:paraId="448EF815" w14:textId="56D57494" w:rsidR="00B47B7E" w:rsidRPr="00220916" w:rsidRDefault="00B47B7E" w:rsidP="003B41C6">
            <w:pPr>
              <w:spacing w:line="360" w:lineRule="auto"/>
              <w:rPr>
                <w:rFonts w:ascii="Times New Roman" w:hAnsi="Times New Roman" w:cs="Times New Roman"/>
              </w:rPr>
            </w:pPr>
            <w:r w:rsidRPr="00220916">
              <w:rPr>
                <w:rFonts w:ascii="Times New Roman" w:hAnsi="Times New Roman" w:cs="Times New Roman"/>
              </w:rPr>
              <w:t>-190.40 (48.03)***</w:t>
            </w:r>
          </w:p>
        </w:tc>
        <w:tc>
          <w:tcPr>
            <w:tcW w:w="556" w:type="pct"/>
            <w:tcBorders>
              <w:bottom w:val="single" w:sz="12" w:space="0" w:color="auto"/>
            </w:tcBorders>
          </w:tcPr>
          <w:p w14:paraId="3BD0263B" w14:textId="7C283F85" w:rsidR="00B47B7E" w:rsidRPr="00220916" w:rsidRDefault="00B47B7E" w:rsidP="003B41C6">
            <w:pPr>
              <w:spacing w:line="360" w:lineRule="auto"/>
              <w:rPr>
                <w:rFonts w:ascii="Times New Roman" w:hAnsi="Times New Roman" w:cs="Times New Roman"/>
              </w:rPr>
            </w:pPr>
            <w:r w:rsidRPr="00220916">
              <w:rPr>
                <w:rFonts w:ascii="Times New Roman" w:hAnsi="Times New Roman" w:cs="Times New Roman"/>
              </w:rPr>
              <w:t>96.13 (33.82)</w:t>
            </w:r>
          </w:p>
        </w:tc>
        <w:tc>
          <w:tcPr>
            <w:tcW w:w="556" w:type="pct"/>
            <w:tcBorders>
              <w:bottom w:val="single" w:sz="12" w:space="0" w:color="auto"/>
            </w:tcBorders>
          </w:tcPr>
          <w:p w14:paraId="3B576ECA" w14:textId="6384F8BA" w:rsidR="00B47B7E" w:rsidRPr="00220916" w:rsidRDefault="00B47B7E" w:rsidP="003B41C6">
            <w:pPr>
              <w:spacing w:line="360" w:lineRule="auto"/>
              <w:rPr>
                <w:rFonts w:ascii="Times New Roman" w:hAnsi="Times New Roman" w:cs="Times New Roman"/>
              </w:rPr>
            </w:pPr>
            <w:r w:rsidRPr="00220916">
              <w:rPr>
                <w:rFonts w:ascii="Times New Roman" w:hAnsi="Times New Roman" w:cs="Times New Roman"/>
              </w:rPr>
              <w:t>119.79 (33.57)</w:t>
            </w:r>
          </w:p>
        </w:tc>
        <w:tc>
          <w:tcPr>
            <w:tcW w:w="656" w:type="pct"/>
            <w:tcBorders>
              <w:bottom w:val="single" w:sz="12" w:space="0" w:color="auto"/>
            </w:tcBorders>
          </w:tcPr>
          <w:p w14:paraId="24420E8E" w14:textId="77777777" w:rsidR="00B47B7E" w:rsidRPr="00220916" w:rsidRDefault="00B47B7E" w:rsidP="003B41C6">
            <w:pPr>
              <w:spacing w:line="360" w:lineRule="auto"/>
              <w:rPr>
                <w:rFonts w:ascii="Times New Roman" w:hAnsi="Times New Roman" w:cs="Times New Roman"/>
              </w:rPr>
            </w:pPr>
            <w:r w:rsidRPr="00220916">
              <w:rPr>
                <w:rFonts w:ascii="Times New Roman" w:hAnsi="Times New Roman" w:cs="Times New Roman"/>
              </w:rPr>
              <w:t>199.43 (38.88)**</w:t>
            </w:r>
          </w:p>
        </w:tc>
        <w:tc>
          <w:tcPr>
            <w:tcW w:w="754" w:type="pct"/>
            <w:tcBorders>
              <w:bottom w:val="single" w:sz="12" w:space="0" w:color="auto"/>
            </w:tcBorders>
          </w:tcPr>
          <w:p w14:paraId="26EB26D2" w14:textId="2DABB695"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-125.27 (32.48)</w:t>
            </w:r>
            <w:r w:rsidRPr="007E1D6E">
              <w:rPr>
                <w:rFonts w:ascii="Times New Roman" w:hAnsi="Times New Roman" w:cs="Times New Roman"/>
                <w:iCs/>
              </w:rPr>
              <w:t>***</w:t>
            </w:r>
          </w:p>
        </w:tc>
        <w:tc>
          <w:tcPr>
            <w:tcW w:w="656" w:type="pct"/>
            <w:tcBorders>
              <w:bottom w:val="single" w:sz="12" w:space="0" w:color="auto"/>
            </w:tcBorders>
          </w:tcPr>
          <w:p w14:paraId="153528E4" w14:textId="68962E6C"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14.50 (27.38)***</w:t>
            </w:r>
          </w:p>
        </w:tc>
        <w:tc>
          <w:tcPr>
            <w:tcW w:w="556" w:type="pct"/>
            <w:tcBorders>
              <w:bottom w:val="single" w:sz="12" w:space="0" w:color="auto"/>
            </w:tcBorders>
          </w:tcPr>
          <w:p w14:paraId="336E7B5C" w14:textId="535E4AFF" w:rsidR="00B47B7E" w:rsidRPr="007E1D6E" w:rsidRDefault="00B47B7E" w:rsidP="003B41C6">
            <w:pPr>
              <w:spacing w:line="360" w:lineRule="auto"/>
              <w:rPr>
                <w:rFonts w:ascii="Times New Roman" w:hAnsi="Times New Roman" w:cs="Times New Roman"/>
              </w:rPr>
            </w:pPr>
            <w:r w:rsidRPr="007E1D6E">
              <w:rPr>
                <w:rFonts w:ascii="Times New Roman" w:hAnsi="Times New Roman" w:cs="Times New Roman"/>
              </w:rPr>
              <w:t>-73.60  (26.26)</w:t>
            </w:r>
          </w:p>
        </w:tc>
      </w:tr>
    </w:tbl>
    <w:p w14:paraId="0FEB9D12" w14:textId="678150E6" w:rsidR="00626D81" w:rsidRPr="005F067B" w:rsidRDefault="008D6C4D" w:rsidP="00626D81">
      <w:pPr>
        <w:spacing w:line="360" w:lineRule="auto"/>
        <w:rPr>
          <w:rFonts w:ascii="Times New Roman" w:hAnsi="Times New Roman" w:cs="Times New Roman"/>
          <w:iCs/>
          <w:sz w:val="18"/>
          <w:szCs w:val="18"/>
          <w:lang w:val="en-US"/>
        </w:rPr>
      </w:pPr>
      <w:r>
        <w:rPr>
          <w:rFonts w:ascii="Times New Roman" w:hAnsi="Times New Roman" w:cs="Times New Roman"/>
          <w:iCs/>
          <w:sz w:val="18"/>
          <w:szCs w:val="18"/>
          <w:lang w:val="en-US"/>
        </w:rPr>
        <w:t xml:space="preserve">Pre-puberty was </w:t>
      </w:r>
      <w:r w:rsidR="002643CA">
        <w:rPr>
          <w:rFonts w:ascii="Times New Roman" w:hAnsi="Times New Roman" w:cs="Times New Roman"/>
          <w:iCs/>
          <w:sz w:val="18"/>
          <w:szCs w:val="18"/>
          <w:lang w:val="en-US"/>
        </w:rPr>
        <w:t xml:space="preserve">defined as reference category. </w:t>
      </w:r>
      <w:r w:rsidR="00626D81" w:rsidRPr="005F067B">
        <w:rPr>
          <w:rFonts w:ascii="Times New Roman" w:hAnsi="Times New Roman" w:cs="Times New Roman"/>
          <w:iCs/>
          <w:sz w:val="18"/>
          <w:szCs w:val="18"/>
          <w:lang w:val="en-US"/>
        </w:rPr>
        <w:t>The values in the table represent unstandardized betas, reported in mm</w:t>
      </w:r>
      <w:r w:rsidR="00626D81" w:rsidRPr="005F067B">
        <w:rPr>
          <w:rFonts w:ascii="Times New Roman" w:hAnsi="Times New Roman" w:cs="Times New Roman"/>
          <w:iCs/>
          <w:sz w:val="18"/>
          <w:szCs w:val="18"/>
          <w:vertAlign w:val="superscript"/>
          <w:lang w:val="en-US"/>
        </w:rPr>
        <w:t xml:space="preserve">3 </w:t>
      </w:r>
      <w:r w:rsidR="00626D81" w:rsidRPr="005F067B">
        <w:rPr>
          <w:rFonts w:ascii="Times New Roman" w:hAnsi="Times New Roman" w:cs="Times New Roman"/>
          <w:iCs/>
          <w:sz w:val="18"/>
          <w:szCs w:val="18"/>
          <w:lang w:val="en-US"/>
        </w:rPr>
        <w:t>(except for intra-cranial volume, which is reported in cm</w:t>
      </w:r>
      <w:r w:rsidR="00626D81" w:rsidRPr="005F067B">
        <w:rPr>
          <w:rFonts w:ascii="Times New Roman" w:hAnsi="Times New Roman" w:cs="Times New Roman"/>
          <w:iCs/>
          <w:sz w:val="18"/>
          <w:szCs w:val="18"/>
          <w:vertAlign w:val="superscript"/>
          <w:lang w:val="en-US"/>
        </w:rPr>
        <w:t>3</w:t>
      </w:r>
      <w:r w:rsidR="00626D81" w:rsidRPr="005F067B">
        <w:rPr>
          <w:rFonts w:ascii="Times New Roman" w:hAnsi="Times New Roman" w:cs="Times New Roman"/>
          <w:iCs/>
          <w:sz w:val="18"/>
          <w:szCs w:val="18"/>
          <w:lang w:val="en-US"/>
        </w:rPr>
        <w:t>), followed by their standard errors (SE);</w:t>
      </w:r>
      <w:r w:rsidR="00626D81" w:rsidRPr="00791CC4">
        <w:rPr>
          <w:rFonts w:ascii="Times New Roman" w:hAnsi="Times New Roman" w:cs="Times New Roman"/>
          <w:iCs/>
          <w:sz w:val="18"/>
          <w:szCs w:val="18"/>
          <w:lang w:val="en-GB"/>
        </w:rPr>
        <w:t xml:space="preserve"> </w:t>
      </w:r>
      <w:r w:rsidR="00626D81" w:rsidRPr="005F067B">
        <w:rPr>
          <w:rFonts w:ascii="Times New Roman" w:hAnsi="Times New Roman" w:cs="Times New Roman"/>
          <w:iCs/>
          <w:sz w:val="18"/>
          <w:szCs w:val="18"/>
          <w:lang w:val="en-US"/>
        </w:rPr>
        <w:t xml:space="preserve">the intercept is the predicted value of the sample; </w:t>
      </w:r>
      <w:r w:rsidR="00A76942" w:rsidRPr="005F067B">
        <w:rPr>
          <w:rFonts w:ascii="Times New Roman" w:hAnsi="Times New Roman" w:cs="Times New Roman"/>
          <w:iCs/>
          <w:sz w:val="18"/>
          <w:szCs w:val="18"/>
          <w:lang w:val="en-US"/>
        </w:rPr>
        <w:t>**</w:t>
      </w:r>
      <w:r w:rsidR="00A76942">
        <w:rPr>
          <w:rFonts w:ascii="Times New Roman" w:hAnsi="Times New Roman" w:cs="Times New Roman"/>
          <w:iCs/>
          <w:sz w:val="18"/>
          <w:szCs w:val="18"/>
          <w:lang w:val="en-US"/>
        </w:rPr>
        <w:t>*</w:t>
      </w:r>
      <w:r w:rsidR="00A76942" w:rsidRPr="005F067B">
        <w:rPr>
          <w:rFonts w:ascii="Times New Roman" w:hAnsi="Times New Roman" w:cs="Times New Roman"/>
          <w:iCs/>
          <w:sz w:val="18"/>
          <w:szCs w:val="18"/>
          <w:lang w:val="en-US"/>
        </w:rPr>
        <w:t xml:space="preserve"> p &lt;.001;</w:t>
      </w:r>
      <w:r w:rsidR="00A76942">
        <w:rPr>
          <w:rFonts w:ascii="Times New Roman" w:hAnsi="Times New Roman" w:cs="Times New Roman"/>
          <w:iCs/>
          <w:sz w:val="18"/>
          <w:szCs w:val="18"/>
          <w:lang w:val="en-US"/>
        </w:rPr>
        <w:t xml:space="preserve"> **p&lt;.008;</w:t>
      </w:r>
      <w:r w:rsidR="00A76942" w:rsidRPr="005F067B">
        <w:rPr>
          <w:rFonts w:ascii="Times New Roman" w:hAnsi="Times New Roman" w:cs="Times New Roman"/>
          <w:iCs/>
          <w:sz w:val="18"/>
          <w:szCs w:val="18"/>
          <w:lang w:val="en-US"/>
        </w:rPr>
        <w:t xml:space="preserve"> *p &lt;.05</w:t>
      </w:r>
    </w:p>
    <w:p w14:paraId="5BC972BA" w14:textId="21C03F2D" w:rsidR="00626D81" w:rsidRDefault="00626D81">
      <w:pPr>
        <w:rPr>
          <w:lang w:val="en-US"/>
        </w:rPr>
      </w:pPr>
    </w:p>
    <w:p w14:paraId="0E97B23C" w14:textId="77777777" w:rsidR="003C21B9" w:rsidRDefault="003C21B9">
      <w:pPr>
        <w:rPr>
          <w:rFonts w:ascii="Times New Roman" w:hAnsi="Times New Roman" w:cs="Times New Roman"/>
          <w:b/>
          <w:lang w:val="en-US"/>
        </w:rPr>
      </w:pPr>
      <w:r>
        <w:rPr>
          <w:rFonts w:ascii="Times New Roman" w:hAnsi="Times New Roman" w:cs="Times New Roman"/>
          <w:b/>
          <w:lang w:val="en-US"/>
        </w:rPr>
        <w:br w:type="page"/>
      </w:r>
    </w:p>
    <w:p w14:paraId="00D753BF" w14:textId="705D4CF2" w:rsidR="005F4F86" w:rsidRPr="001F3C82" w:rsidRDefault="005F4F86" w:rsidP="005F4F86">
      <w:pPr>
        <w:spacing w:line="360" w:lineRule="auto"/>
        <w:rPr>
          <w:rFonts w:ascii="Times New Roman" w:hAnsi="Times New Roman" w:cs="Times New Roman"/>
          <w:bCs/>
          <w:lang w:val="en-US"/>
        </w:rPr>
      </w:pPr>
      <w:r w:rsidRPr="00314C92">
        <w:rPr>
          <w:rFonts w:ascii="Times New Roman" w:hAnsi="Times New Roman" w:cs="Times New Roman"/>
          <w:b/>
          <w:bCs/>
          <w:lang w:val="en-US"/>
        </w:rPr>
        <w:lastRenderedPageBreak/>
        <w:t>Tabl</w:t>
      </w:r>
      <w:r w:rsidR="00FC3291">
        <w:rPr>
          <w:rFonts w:ascii="Times New Roman" w:hAnsi="Times New Roman" w:cs="Times New Roman"/>
          <w:b/>
          <w:bCs/>
          <w:lang w:val="en-US"/>
        </w:rPr>
        <w:t xml:space="preserve">e </w:t>
      </w:r>
      <w:r w:rsidR="00B13FF1">
        <w:rPr>
          <w:rFonts w:ascii="Times New Roman" w:hAnsi="Times New Roman" w:cs="Times New Roman"/>
          <w:b/>
          <w:bCs/>
          <w:lang w:val="en-US"/>
        </w:rPr>
        <w:t>S4</w:t>
      </w:r>
      <w:r w:rsidRPr="00314C92">
        <w:rPr>
          <w:rFonts w:ascii="Times New Roman" w:hAnsi="Times New Roman" w:cs="Times New Roman"/>
          <w:b/>
          <w:bCs/>
          <w:lang w:val="en-US"/>
        </w:rPr>
        <w:t>.</w:t>
      </w:r>
      <w:r w:rsidRPr="00314C92">
        <w:rPr>
          <w:rFonts w:ascii="Times New Roman" w:hAnsi="Times New Roman" w:cs="Times New Roman"/>
          <w:bCs/>
          <w:lang w:val="en-US"/>
        </w:rPr>
        <w:t xml:space="preserve"> Subject </w:t>
      </w:r>
      <w:r w:rsidRPr="001F3C82">
        <w:rPr>
          <w:rFonts w:ascii="Times New Roman" w:hAnsi="Times New Roman" w:cs="Times New Roman"/>
          <w:bCs/>
          <w:lang w:val="en-US"/>
        </w:rPr>
        <w:t xml:space="preserve">characteristics of age-matched groups included for the </w:t>
      </w:r>
      <w:r w:rsidRPr="00DD01AE">
        <w:rPr>
          <w:rFonts w:ascii="Times New Roman" w:hAnsi="Times New Roman" w:cs="Times New Roman"/>
          <w:bCs/>
          <w:lang w:val="en-US"/>
        </w:rPr>
        <w:t xml:space="preserve">third mixed model </w:t>
      </w:r>
      <w:r w:rsidRPr="001F3C82">
        <w:rPr>
          <w:rFonts w:ascii="Times New Roman" w:hAnsi="Times New Roman" w:cs="Times New Roman"/>
          <w:bCs/>
          <w:lang w:val="en-US"/>
        </w:rPr>
        <w:t xml:space="preserve">analysis </w:t>
      </w:r>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2382"/>
        <w:gridCol w:w="841"/>
        <w:gridCol w:w="1957"/>
        <w:gridCol w:w="1632"/>
        <w:gridCol w:w="718"/>
      </w:tblGrid>
      <w:tr w:rsidR="005F4F86" w:rsidRPr="0081551C" w14:paraId="4ACEF90E" w14:textId="77777777" w:rsidTr="005F5D14">
        <w:trPr>
          <w:trHeight w:val="333"/>
        </w:trPr>
        <w:tc>
          <w:tcPr>
            <w:tcW w:w="3108" w:type="dxa"/>
            <w:gridSpan w:val="2"/>
            <w:tcBorders>
              <w:top w:val="single" w:sz="12" w:space="0" w:color="auto"/>
              <w:bottom w:val="single" w:sz="4" w:space="0" w:color="auto"/>
            </w:tcBorders>
          </w:tcPr>
          <w:p w14:paraId="5FB473DE" w14:textId="77777777" w:rsidR="005F4F86" w:rsidRPr="006738F2" w:rsidRDefault="005F4F86" w:rsidP="005F5D14">
            <w:pPr>
              <w:spacing w:line="360" w:lineRule="auto"/>
              <w:rPr>
                <w:rFonts w:ascii="Times New Roman" w:hAnsi="Times New Roman" w:cs="Times New Roman"/>
                <w:b/>
                <w:iCs/>
                <w:sz w:val="18"/>
                <w:szCs w:val="20"/>
              </w:rPr>
            </w:pPr>
            <w:r w:rsidRPr="006738F2">
              <w:rPr>
                <w:rFonts w:ascii="Times New Roman" w:hAnsi="Times New Roman" w:cs="Times New Roman"/>
                <w:b/>
                <w:iCs/>
                <w:sz w:val="18"/>
                <w:szCs w:val="20"/>
              </w:rPr>
              <w:t>Group</w:t>
            </w:r>
          </w:p>
        </w:tc>
        <w:tc>
          <w:tcPr>
            <w:tcW w:w="841" w:type="dxa"/>
            <w:tcBorders>
              <w:top w:val="single" w:sz="12" w:space="0" w:color="auto"/>
              <w:bottom w:val="single" w:sz="4" w:space="0" w:color="auto"/>
            </w:tcBorders>
          </w:tcPr>
          <w:p w14:paraId="28CDEF4E" w14:textId="77777777" w:rsidR="005F4F86" w:rsidRPr="006738F2" w:rsidRDefault="005F4F86" w:rsidP="005F5D14">
            <w:pPr>
              <w:spacing w:line="360" w:lineRule="auto"/>
              <w:rPr>
                <w:rFonts w:ascii="Times New Roman" w:hAnsi="Times New Roman" w:cs="Times New Roman"/>
                <w:b/>
                <w:iCs/>
                <w:sz w:val="18"/>
                <w:szCs w:val="20"/>
              </w:rPr>
            </w:pPr>
            <w:r w:rsidRPr="006738F2">
              <w:rPr>
                <w:rFonts w:ascii="Times New Roman" w:hAnsi="Times New Roman" w:cs="Times New Roman"/>
                <w:b/>
                <w:iCs/>
                <w:sz w:val="18"/>
                <w:szCs w:val="20"/>
              </w:rPr>
              <w:t>N</w:t>
            </w:r>
          </w:p>
        </w:tc>
        <w:tc>
          <w:tcPr>
            <w:tcW w:w="1957" w:type="dxa"/>
            <w:tcBorders>
              <w:top w:val="single" w:sz="12" w:space="0" w:color="auto"/>
              <w:bottom w:val="single" w:sz="4" w:space="0" w:color="auto"/>
            </w:tcBorders>
          </w:tcPr>
          <w:p w14:paraId="7F62589A" w14:textId="77777777" w:rsidR="005F4F86" w:rsidRPr="006738F2" w:rsidRDefault="005F4F86" w:rsidP="005F5D14">
            <w:pPr>
              <w:spacing w:line="360" w:lineRule="auto"/>
              <w:rPr>
                <w:rFonts w:ascii="Times New Roman" w:hAnsi="Times New Roman" w:cs="Times New Roman"/>
                <w:b/>
                <w:iCs/>
                <w:sz w:val="18"/>
                <w:szCs w:val="20"/>
              </w:rPr>
            </w:pPr>
            <w:r w:rsidRPr="006738F2">
              <w:rPr>
                <w:rFonts w:ascii="Times New Roman" w:hAnsi="Times New Roman" w:cs="Times New Roman"/>
                <w:b/>
                <w:iCs/>
                <w:sz w:val="18"/>
                <w:szCs w:val="20"/>
              </w:rPr>
              <w:t>Mean Age (</w:t>
            </w:r>
            <w:r w:rsidRPr="006738F2">
              <w:rPr>
                <w:rFonts w:ascii="Times New Roman" w:hAnsi="Times New Roman" w:cs="Times New Roman"/>
                <w:b/>
                <w:i/>
                <w:sz w:val="18"/>
                <w:szCs w:val="20"/>
              </w:rPr>
              <w:t>SD</w:t>
            </w:r>
            <w:r w:rsidRPr="006738F2">
              <w:rPr>
                <w:rFonts w:ascii="Times New Roman" w:hAnsi="Times New Roman" w:cs="Times New Roman"/>
                <w:b/>
                <w:iCs/>
                <w:sz w:val="18"/>
                <w:szCs w:val="20"/>
              </w:rPr>
              <w:t>)</w:t>
            </w:r>
          </w:p>
        </w:tc>
        <w:tc>
          <w:tcPr>
            <w:tcW w:w="1632" w:type="dxa"/>
            <w:tcBorders>
              <w:top w:val="single" w:sz="12" w:space="0" w:color="auto"/>
              <w:bottom w:val="single" w:sz="4" w:space="0" w:color="auto"/>
            </w:tcBorders>
          </w:tcPr>
          <w:p w14:paraId="7AEE00E8" w14:textId="77777777" w:rsidR="005F4F86" w:rsidRPr="006738F2" w:rsidRDefault="005F4F86" w:rsidP="005F5D14">
            <w:pPr>
              <w:spacing w:line="360" w:lineRule="auto"/>
              <w:rPr>
                <w:rFonts w:ascii="Times New Roman" w:hAnsi="Times New Roman" w:cs="Times New Roman"/>
                <w:b/>
                <w:i/>
                <w:sz w:val="18"/>
                <w:szCs w:val="20"/>
              </w:rPr>
            </w:pPr>
            <w:r w:rsidRPr="006738F2">
              <w:rPr>
                <w:rFonts w:ascii="Times New Roman" w:hAnsi="Times New Roman" w:cs="Times New Roman"/>
                <w:b/>
                <w:i/>
                <w:sz w:val="18"/>
                <w:szCs w:val="20"/>
              </w:rPr>
              <w:t>F</w:t>
            </w:r>
            <w:r>
              <w:rPr>
                <w:rFonts w:ascii="Times New Roman" w:hAnsi="Times New Roman" w:cs="Times New Roman"/>
                <w:b/>
                <w:i/>
                <w:sz w:val="18"/>
                <w:szCs w:val="20"/>
              </w:rPr>
              <w:t xml:space="preserve"> </w:t>
            </w:r>
            <w:r w:rsidRPr="0058679A">
              <w:rPr>
                <w:rFonts w:ascii="Times New Roman" w:hAnsi="Times New Roman" w:cs="Times New Roman"/>
                <w:b/>
                <w:iCs/>
                <w:sz w:val="18"/>
                <w:szCs w:val="20"/>
              </w:rPr>
              <w:t>(df)</w:t>
            </w:r>
          </w:p>
        </w:tc>
        <w:tc>
          <w:tcPr>
            <w:tcW w:w="718" w:type="dxa"/>
            <w:tcBorders>
              <w:top w:val="single" w:sz="12" w:space="0" w:color="auto"/>
              <w:bottom w:val="single" w:sz="4" w:space="0" w:color="auto"/>
            </w:tcBorders>
          </w:tcPr>
          <w:p w14:paraId="17A5B2F4" w14:textId="77777777" w:rsidR="005F4F86" w:rsidRPr="006738F2" w:rsidRDefault="005F4F86" w:rsidP="005F5D14">
            <w:pPr>
              <w:spacing w:line="360" w:lineRule="auto"/>
              <w:rPr>
                <w:rFonts w:ascii="Times New Roman" w:hAnsi="Times New Roman" w:cs="Times New Roman"/>
                <w:b/>
                <w:i/>
                <w:sz w:val="18"/>
                <w:szCs w:val="20"/>
              </w:rPr>
            </w:pPr>
            <w:r w:rsidRPr="006738F2">
              <w:rPr>
                <w:rFonts w:ascii="Times New Roman" w:hAnsi="Times New Roman" w:cs="Times New Roman"/>
                <w:b/>
                <w:i/>
                <w:sz w:val="18"/>
                <w:szCs w:val="20"/>
              </w:rPr>
              <w:t>p</w:t>
            </w:r>
          </w:p>
        </w:tc>
      </w:tr>
      <w:tr w:rsidR="005F4F86" w:rsidRPr="0081551C" w14:paraId="414809E4" w14:textId="77777777" w:rsidTr="005F5D14">
        <w:trPr>
          <w:trHeight w:val="333"/>
        </w:trPr>
        <w:tc>
          <w:tcPr>
            <w:tcW w:w="3108" w:type="dxa"/>
            <w:gridSpan w:val="2"/>
            <w:tcBorders>
              <w:top w:val="single" w:sz="4" w:space="0" w:color="auto"/>
            </w:tcBorders>
          </w:tcPr>
          <w:p w14:paraId="013573B1"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Early adolescence/treatment naïve</w:t>
            </w:r>
          </w:p>
        </w:tc>
        <w:tc>
          <w:tcPr>
            <w:tcW w:w="841" w:type="dxa"/>
            <w:tcBorders>
              <w:top w:val="single" w:sz="4" w:space="0" w:color="auto"/>
            </w:tcBorders>
          </w:tcPr>
          <w:p w14:paraId="7AA40C76"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76</w:t>
            </w:r>
          </w:p>
        </w:tc>
        <w:tc>
          <w:tcPr>
            <w:tcW w:w="1957" w:type="dxa"/>
            <w:tcBorders>
              <w:top w:val="single" w:sz="4" w:space="0" w:color="auto"/>
            </w:tcBorders>
          </w:tcPr>
          <w:p w14:paraId="027F0FCC" w14:textId="77777777" w:rsidR="005F4F86" w:rsidRPr="00697D62" w:rsidRDefault="005F4F86" w:rsidP="005F5D14">
            <w:pPr>
              <w:spacing w:line="360" w:lineRule="auto"/>
              <w:rPr>
                <w:rFonts w:ascii="Times New Roman" w:hAnsi="Times New Roman" w:cs="Times New Roman"/>
                <w:bCs/>
                <w:i/>
                <w:iCs/>
                <w:sz w:val="18"/>
                <w:szCs w:val="20"/>
              </w:rPr>
            </w:pPr>
            <w:r>
              <w:rPr>
                <w:rFonts w:ascii="Times New Roman" w:hAnsi="Times New Roman" w:cs="Times New Roman"/>
                <w:bCs/>
                <w:i/>
                <w:iCs/>
                <w:sz w:val="18"/>
                <w:szCs w:val="20"/>
              </w:rPr>
              <w:t>13.38 (2.30)</w:t>
            </w:r>
          </w:p>
        </w:tc>
        <w:tc>
          <w:tcPr>
            <w:tcW w:w="1632" w:type="dxa"/>
            <w:tcBorders>
              <w:top w:val="single" w:sz="4" w:space="0" w:color="auto"/>
            </w:tcBorders>
          </w:tcPr>
          <w:p w14:paraId="5F8DA69A" w14:textId="77777777" w:rsidR="005F4F86" w:rsidRPr="007973BF"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.619</w:t>
            </w:r>
            <w:r>
              <w:rPr>
                <w:rFonts w:ascii="Times New Roman" w:hAnsi="Times New Roman" w:cs="Times New Roman"/>
                <w:bCs/>
                <w:i/>
                <w:iCs/>
                <w:sz w:val="18"/>
                <w:szCs w:val="20"/>
              </w:rPr>
              <w:t xml:space="preserve"> </w:t>
            </w:r>
            <w:r>
              <w:rPr>
                <w:rFonts w:ascii="Times New Roman" w:hAnsi="Times New Roman" w:cs="Times New Roman"/>
                <w:bCs/>
                <w:sz w:val="18"/>
                <w:szCs w:val="20"/>
              </w:rPr>
              <w:t>(3, 72)</w:t>
            </w:r>
          </w:p>
        </w:tc>
        <w:tc>
          <w:tcPr>
            <w:tcW w:w="718" w:type="dxa"/>
            <w:tcBorders>
              <w:top w:val="single" w:sz="4" w:space="0" w:color="auto"/>
            </w:tcBorders>
          </w:tcPr>
          <w:p w14:paraId="583D4334" w14:textId="77777777" w:rsidR="005F4F86" w:rsidRPr="007973BF"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.605</w:t>
            </w:r>
          </w:p>
        </w:tc>
      </w:tr>
      <w:tr w:rsidR="005F4F86" w:rsidRPr="0081551C" w14:paraId="26993337" w14:textId="77777777" w:rsidTr="005F5D14">
        <w:trPr>
          <w:trHeight w:val="317"/>
        </w:trPr>
        <w:tc>
          <w:tcPr>
            <w:tcW w:w="726" w:type="dxa"/>
          </w:tcPr>
          <w:p w14:paraId="03B04E2B"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1DB36F09"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Cisgender boys</w:t>
            </w:r>
          </w:p>
        </w:tc>
        <w:tc>
          <w:tcPr>
            <w:tcW w:w="841" w:type="dxa"/>
          </w:tcPr>
          <w:p w14:paraId="07B77494"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16</w:t>
            </w:r>
          </w:p>
        </w:tc>
        <w:tc>
          <w:tcPr>
            <w:tcW w:w="1957" w:type="dxa"/>
          </w:tcPr>
          <w:p w14:paraId="2400101C"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13.17 (1.08)</w:t>
            </w:r>
          </w:p>
        </w:tc>
        <w:tc>
          <w:tcPr>
            <w:tcW w:w="1632" w:type="dxa"/>
          </w:tcPr>
          <w:p w14:paraId="3176BA72"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32DB6AB3"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4884B528" w14:textId="77777777" w:rsidTr="005F5D14">
        <w:trPr>
          <w:trHeight w:val="333"/>
        </w:trPr>
        <w:tc>
          <w:tcPr>
            <w:tcW w:w="726" w:type="dxa"/>
          </w:tcPr>
          <w:p w14:paraId="5E4E84D1"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054A3CD7"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Cisgender girls</w:t>
            </w:r>
          </w:p>
        </w:tc>
        <w:tc>
          <w:tcPr>
            <w:tcW w:w="841" w:type="dxa"/>
          </w:tcPr>
          <w:p w14:paraId="0C0CC1B3"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15</w:t>
            </w:r>
          </w:p>
        </w:tc>
        <w:tc>
          <w:tcPr>
            <w:tcW w:w="1957" w:type="dxa"/>
          </w:tcPr>
          <w:p w14:paraId="606FAF57"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12.89 (0.93)</w:t>
            </w:r>
          </w:p>
        </w:tc>
        <w:tc>
          <w:tcPr>
            <w:tcW w:w="1632" w:type="dxa"/>
          </w:tcPr>
          <w:p w14:paraId="37A6891A"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0AE684E3"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621483C1" w14:textId="77777777" w:rsidTr="005F5D14">
        <w:trPr>
          <w:trHeight w:val="333"/>
        </w:trPr>
        <w:tc>
          <w:tcPr>
            <w:tcW w:w="726" w:type="dxa"/>
          </w:tcPr>
          <w:p w14:paraId="26269E51"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32945AA6"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Transgender boys</w:t>
            </w:r>
          </w:p>
        </w:tc>
        <w:tc>
          <w:tcPr>
            <w:tcW w:w="841" w:type="dxa"/>
          </w:tcPr>
          <w:p w14:paraId="00666840"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26</w:t>
            </w:r>
          </w:p>
        </w:tc>
        <w:tc>
          <w:tcPr>
            <w:tcW w:w="1957" w:type="dxa"/>
          </w:tcPr>
          <w:p w14:paraId="73BA1FD6"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13.84 (2.96)</w:t>
            </w:r>
          </w:p>
        </w:tc>
        <w:tc>
          <w:tcPr>
            <w:tcW w:w="1632" w:type="dxa"/>
          </w:tcPr>
          <w:p w14:paraId="4664449D"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0FA9043E"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324E9E2F" w14:textId="77777777" w:rsidTr="005F5D14">
        <w:trPr>
          <w:trHeight w:val="333"/>
        </w:trPr>
        <w:tc>
          <w:tcPr>
            <w:tcW w:w="726" w:type="dxa"/>
          </w:tcPr>
          <w:p w14:paraId="480F7D05"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153C16F7"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Transgender girls</w:t>
            </w:r>
          </w:p>
        </w:tc>
        <w:tc>
          <w:tcPr>
            <w:tcW w:w="841" w:type="dxa"/>
          </w:tcPr>
          <w:p w14:paraId="3D49B5A8"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19</w:t>
            </w:r>
          </w:p>
        </w:tc>
        <w:tc>
          <w:tcPr>
            <w:tcW w:w="1957" w:type="dxa"/>
          </w:tcPr>
          <w:p w14:paraId="4FCAC326"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13.30 (2.76)</w:t>
            </w:r>
          </w:p>
        </w:tc>
        <w:tc>
          <w:tcPr>
            <w:tcW w:w="1632" w:type="dxa"/>
          </w:tcPr>
          <w:p w14:paraId="30AD6FD5"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08A80EDB"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5C8EE27B" w14:textId="77777777" w:rsidTr="005F5D14">
        <w:trPr>
          <w:trHeight w:val="333"/>
        </w:trPr>
        <w:tc>
          <w:tcPr>
            <w:tcW w:w="3108" w:type="dxa"/>
            <w:gridSpan w:val="2"/>
          </w:tcPr>
          <w:p w14:paraId="0D173483"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Mid-adolescence/GnRHa</w:t>
            </w:r>
          </w:p>
        </w:tc>
        <w:tc>
          <w:tcPr>
            <w:tcW w:w="841" w:type="dxa"/>
          </w:tcPr>
          <w:p w14:paraId="4E464B59"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126</w:t>
            </w:r>
          </w:p>
        </w:tc>
        <w:tc>
          <w:tcPr>
            <w:tcW w:w="1957" w:type="dxa"/>
          </w:tcPr>
          <w:p w14:paraId="79C5734A" w14:textId="77777777" w:rsidR="005F4F86" w:rsidRPr="00697D62" w:rsidRDefault="005F4F86" w:rsidP="005F5D14">
            <w:pPr>
              <w:spacing w:line="360" w:lineRule="auto"/>
              <w:rPr>
                <w:rFonts w:ascii="Times New Roman" w:hAnsi="Times New Roman" w:cs="Times New Roman"/>
                <w:bCs/>
                <w:i/>
                <w:iCs/>
                <w:sz w:val="18"/>
                <w:szCs w:val="20"/>
              </w:rPr>
            </w:pPr>
            <w:r>
              <w:rPr>
                <w:rFonts w:ascii="Times New Roman" w:hAnsi="Times New Roman" w:cs="Times New Roman"/>
                <w:bCs/>
                <w:i/>
                <w:iCs/>
                <w:sz w:val="18"/>
                <w:szCs w:val="20"/>
              </w:rPr>
              <w:t>15.83 (.99)</w:t>
            </w:r>
          </w:p>
        </w:tc>
        <w:tc>
          <w:tcPr>
            <w:tcW w:w="1632" w:type="dxa"/>
          </w:tcPr>
          <w:p w14:paraId="26E4D58C" w14:textId="77777777" w:rsidR="005F4F86" w:rsidRPr="00CD3B8D"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3.154</w:t>
            </w:r>
            <w:r>
              <w:rPr>
                <w:rFonts w:ascii="Times New Roman" w:hAnsi="Times New Roman" w:cs="Times New Roman"/>
                <w:bCs/>
                <w:i/>
                <w:iCs/>
                <w:sz w:val="18"/>
                <w:szCs w:val="20"/>
              </w:rPr>
              <w:t xml:space="preserve"> </w:t>
            </w:r>
            <w:r>
              <w:rPr>
                <w:rFonts w:ascii="Times New Roman" w:hAnsi="Times New Roman" w:cs="Times New Roman"/>
                <w:bCs/>
                <w:sz w:val="18"/>
                <w:szCs w:val="20"/>
              </w:rPr>
              <w:t>(3, 122)</w:t>
            </w:r>
          </w:p>
        </w:tc>
        <w:tc>
          <w:tcPr>
            <w:tcW w:w="718" w:type="dxa"/>
          </w:tcPr>
          <w:p w14:paraId="33E1127C" w14:textId="77777777" w:rsidR="005F4F86" w:rsidRPr="007973BF"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.027</w:t>
            </w:r>
          </w:p>
        </w:tc>
      </w:tr>
      <w:tr w:rsidR="005F4F86" w:rsidRPr="0081551C" w14:paraId="3EEB5BC2" w14:textId="77777777" w:rsidTr="005F5D14">
        <w:trPr>
          <w:trHeight w:val="317"/>
        </w:trPr>
        <w:tc>
          <w:tcPr>
            <w:tcW w:w="726" w:type="dxa"/>
          </w:tcPr>
          <w:p w14:paraId="709374CD"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63F4E0CB"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Cisgender boys</w:t>
            </w:r>
          </w:p>
        </w:tc>
        <w:tc>
          <w:tcPr>
            <w:tcW w:w="841" w:type="dxa"/>
          </w:tcPr>
          <w:p w14:paraId="4460C38E"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25</w:t>
            </w:r>
          </w:p>
        </w:tc>
        <w:tc>
          <w:tcPr>
            <w:tcW w:w="1957" w:type="dxa"/>
          </w:tcPr>
          <w:p w14:paraId="4F3B096F"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15.95 (0.54)</w:t>
            </w:r>
          </w:p>
        </w:tc>
        <w:tc>
          <w:tcPr>
            <w:tcW w:w="1632" w:type="dxa"/>
          </w:tcPr>
          <w:p w14:paraId="26E5C1EA"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574CF8A3"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03E292F1" w14:textId="77777777" w:rsidTr="005F5D14">
        <w:trPr>
          <w:trHeight w:val="333"/>
        </w:trPr>
        <w:tc>
          <w:tcPr>
            <w:tcW w:w="726" w:type="dxa"/>
          </w:tcPr>
          <w:p w14:paraId="662BF372"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3F2751AD"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Cisgender girls</w:t>
            </w:r>
          </w:p>
        </w:tc>
        <w:tc>
          <w:tcPr>
            <w:tcW w:w="841" w:type="dxa"/>
          </w:tcPr>
          <w:p w14:paraId="62753DF3"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31</w:t>
            </w:r>
          </w:p>
        </w:tc>
        <w:tc>
          <w:tcPr>
            <w:tcW w:w="1957" w:type="dxa"/>
          </w:tcPr>
          <w:p w14:paraId="46D686E4"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15.98 (1.03)</w:t>
            </w:r>
          </w:p>
        </w:tc>
        <w:tc>
          <w:tcPr>
            <w:tcW w:w="1632" w:type="dxa"/>
          </w:tcPr>
          <w:p w14:paraId="2F01BD15"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70BFA9D0"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60457074" w14:textId="77777777" w:rsidTr="005F5D14">
        <w:trPr>
          <w:trHeight w:val="333"/>
        </w:trPr>
        <w:tc>
          <w:tcPr>
            <w:tcW w:w="726" w:type="dxa"/>
          </w:tcPr>
          <w:p w14:paraId="262BDD20"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7BCEE997"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Transgender boys</w:t>
            </w:r>
          </w:p>
        </w:tc>
        <w:tc>
          <w:tcPr>
            <w:tcW w:w="841" w:type="dxa"/>
          </w:tcPr>
          <w:p w14:paraId="4BE4454F"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37</w:t>
            </w:r>
          </w:p>
        </w:tc>
        <w:tc>
          <w:tcPr>
            <w:tcW w:w="1957" w:type="dxa"/>
          </w:tcPr>
          <w:p w14:paraId="0F43C07E"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16.02 (1.16)</w:t>
            </w:r>
          </w:p>
        </w:tc>
        <w:tc>
          <w:tcPr>
            <w:tcW w:w="1632" w:type="dxa"/>
          </w:tcPr>
          <w:p w14:paraId="353C5E9E"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680699C1" w14:textId="77777777" w:rsidR="005F4F86" w:rsidRPr="00CD3B8D" w:rsidRDefault="005F4F86" w:rsidP="005F5D14">
            <w:pPr>
              <w:spacing w:line="360" w:lineRule="auto"/>
              <w:rPr>
                <w:rFonts w:ascii="Times New Roman" w:hAnsi="Times New Roman" w:cs="Times New Roman"/>
                <w:b/>
                <w:i/>
                <w:iCs/>
                <w:sz w:val="18"/>
                <w:szCs w:val="20"/>
              </w:rPr>
            </w:pPr>
            <w:r w:rsidRPr="00CD3B8D">
              <w:rPr>
                <w:rFonts w:ascii="Times New Roman" w:hAnsi="Times New Roman" w:cs="Times New Roman"/>
                <w:b/>
                <w:i/>
                <w:iCs/>
                <w:sz w:val="18"/>
                <w:szCs w:val="20"/>
              </w:rPr>
              <w:t>.037</w:t>
            </w:r>
          </w:p>
        </w:tc>
      </w:tr>
      <w:tr w:rsidR="005F4F86" w:rsidRPr="0081551C" w14:paraId="5D6CB385" w14:textId="77777777" w:rsidTr="005F5D14">
        <w:trPr>
          <w:trHeight w:val="333"/>
        </w:trPr>
        <w:tc>
          <w:tcPr>
            <w:tcW w:w="726" w:type="dxa"/>
          </w:tcPr>
          <w:p w14:paraId="62F80F32"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616BD112"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Transgender girls</w:t>
            </w:r>
          </w:p>
        </w:tc>
        <w:tc>
          <w:tcPr>
            <w:tcW w:w="841" w:type="dxa"/>
          </w:tcPr>
          <w:p w14:paraId="00408C90"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33</w:t>
            </w:r>
          </w:p>
        </w:tc>
        <w:tc>
          <w:tcPr>
            <w:tcW w:w="1957" w:type="dxa"/>
          </w:tcPr>
          <w:p w14:paraId="475D2ECD"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15.39 (0.93)</w:t>
            </w:r>
          </w:p>
        </w:tc>
        <w:tc>
          <w:tcPr>
            <w:tcW w:w="1632" w:type="dxa"/>
          </w:tcPr>
          <w:p w14:paraId="5CD95B0B"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1986A4CB"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11FED96F" w14:textId="77777777" w:rsidTr="005F5D14">
        <w:trPr>
          <w:trHeight w:val="317"/>
        </w:trPr>
        <w:tc>
          <w:tcPr>
            <w:tcW w:w="3108" w:type="dxa"/>
            <w:gridSpan w:val="2"/>
          </w:tcPr>
          <w:p w14:paraId="2E2FE2DD"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Late adolescence/GnRHa+GAH</w:t>
            </w:r>
          </w:p>
        </w:tc>
        <w:tc>
          <w:tcPr>
            <w:tcW w:w="841" w:type="dxa"/>
          </w:tcPr>
          <w:p w14:paraId="7E1F0130" w14:textId="77777777" w:rsidR="005F4F86" w:rsidRPr="0081551C" w:rsidRDefault="005F4F86" w:rsidP="005F5D14">
            <w:pPr>
              <w:spacing w:line="360" w:lineRule="auto"/>
              <w:rPr>
                <w:rFonts w:ascii="Times New Roman" w:hAnsi="Times New Roman" w:cs="Times New Roman"/>
                <w:bCs/>
                <w:i/>
                <w:sz w:val="18"/>
                <w:szCs w:val="20"/>
              </w:rPr>
            </w:pPr>
            <w:r>
              <w:rPr>
                <w:rFonts w:ascii="Times New Roman" w:hAnsi="Times New Roman" w:cs="Times New Roman"/>
                <w:bCs/>
                <w:i/>
                <w:sz w:val="18"/>
                <w:szCs w:val="20"/>
              </w:rPr>
              <w:t>118</w:t>
            </w:r>
          </w:p>
        </w:tc>
        <w:tc>
          <w:tcPr>
            <w:tcW w:w="1957" w:type="dxa"/>
          </w:tcPr>
          <w:p w14:paraId="067D8487" w14:textId="77777777" w:rsidR="005F4F86" w:rsidRPr="00697D62" w:rsidRDefault="005F4F86" w:rsidP="005F5D14">
            <w:pPr>
              <w:spacing w:line="360" w:lineRule="auto"/>
              <w:rPr>
                <w:rFonts w:ascii="Times New Roman" w:hAnsi="Times New Roman" w:cs="Times New Roman"/>
                <w:bCs/>
                <w:i/>
                <w:iCs/>
                <w:sz w:val="18"/>
                <w:szCs w:val="20"/>
              </w:rPr>
            </w:pPr>
            <w:r>
              <w:rPr>
                <w:rFonts w:ascii="Times New Roman" w:hAnsi="Times New Roman" w:cs="Times New Roman"/>
                <w:bCs/>
                <w:i/>
                <w:iCs/>
                <w:sz w:val="18"/>
                <w:szCs w:val="20"/>
              </w:rPr>
              <w:t>17.70 (1.36)</w:t>
            </w:r>
          </w:p>
        </w:tc>
        <w:tc>
          <w:tcPr>
            <w:tcW w:w="1632" w:type="dxa"/>
          </w:tcPr>
          <w:p w14:paraId="1851ECB6" w14:textId="77777777" w:rsidR="005F4F86" w:rsidRPr="00CD3B8D"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2.981</w:t>
            </w:r>
            <w:r>
              <w:rPr>
                <w:rFonts w:ascii="Times New Roman" w:hAnsi="Times New Roman" w:cs="Times New Roman"/>
                <w:bCs/>
                <w:i/>
                <w:iCs/>
                <w:sz w:val="18"/>
                <w:szCs w:val="20"/>
              </w:rPr>
              <w:t xml:space="preserve"> </w:t>
            </w:r>
            <w:r w:rsidRPr="0058679A">
              <w:rPr>
                <w:rFonts w:ascii="Times New Roman" w:hAnsi="Times New Roman" w:cs="Times New Roman"/>
                <w:bCs/>
                <w:sz w:val="18"/>
                <w:szCs w:val="20"/>
              </w:rPr>
              <w:t>(3, 114)</w:t>
            </w:r>
          </w:p>
        </w:tc>
        <w:tc>
          <w:tcPr>
            <w:tcW w:w="718" w:type="dxa"/>
          </w:tcPr>
          <w:p w14:paraId="19F2C867" w14:textId="77777777" w:rsidR="005F4F86" w:rsidRPr="007973BF" w:rsidRDefault="005F4F86" w:rsidP="005F5D14">
            <w:pPr>
              <w:spacing w:line="360" w:lineRule="auto"/>
              <w:rPr>
                <w:rFonts w:ascii="Times New Roman" w:hAnsi="Times New Roman" w:cs="Times New Roman"/>
                <w:bCs/>
                <w:i/>
                <w:iCs/>
                <w:sz w:val="18"/>
                <w:szCs w:val="20"/>
              </w:rPr>
            </w:pPr>
            <w:r w:rsidRPr="007973BF">
              <w:rPr>
                <w:rFonts w:ascii="Times New Roman" w:hAnsi="Times New Roman" w:cs="Times New Roman"/>
                <w:bCs/>
                <w:i/>
                <w:iCs/>
                <w:sz w:val="18"/>
                <w:szCs w:val="20"/>
              </w:rPr>
              <w:t>.034</w:t>
            </w:r>
          </w:p>
        </w:tc>
      </w:tr>
      <w:tr w:rsidR="005F4F86" w:rsidRPr="0081551C" w14:paraId="7FC1AFEB" w14:textId="77777777" w:rsidTr="005F5D14">
        <w:trPr>
          <w:trHeight w:val="333"/>
        </w:trPr>
        <w:tc>
          <w:tcPr>
            <w:tcW w:w="726" w:type="dxa"/>
          </w:tcPr>
          <w:p w14:paraId="78E82BC5"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7DE42A76"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Cisgender boys</w:t>
            </w:r>
          </w:p>
        </w:tc>
        <w:tc>
          <w:tcPr>
            <w:tcW w:w="841" w:type="dxa"/>
          </w:tcPr>
          <w:p w14:paraId="353DE17C"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19</w:t>
            </w:r>
          </w:p>
        </w:tc>
        <w:tc>
          <w:tcPr>
            <w:tcW w:w="1957" w:type="dxa"/>
          </w:tcPr>
          <w:p w14:paraId="22002C30"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17.14 (0.64)</w:t>
            </w:r>
          </w:p>
        </w:tc>
        <w:tc>
          <w:tcPr>
            <w:tcW w:w="1632" w:type="dxa"/>
          </w:tcPr>
          <w:p w14:paraId="7BABF49E"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0ED440AC" w14:textId="77777777" w:rsidR="005F4F86" w:rsidRPr="00CD3B8D" w:rsidRDefault="005F4F86" w:rsidP="005F5D14">
            <w:pPr>
              <w:spacing w:line="360" w:lineRule="auto"/>
              <w:rPr>
                <w:rFonts w:ascii="Times New Roman" w:hAnsi="Times New Roman" w:cs="Times New Roman"/>
                <w:b/>
                <w:i/>
                <w:iCs/>
                <w:sz w:val="18"/>
                <w:szCs w:val="20"/>
              </w:rPr>
            </w:pPr>
            <w:r w:rsidRPr="00CD3B8D">
              <w:rPr>
                <w:rFonts w:ascii="Times New Roman" w:hAnsi="Times New Roman" w:cs="Times New Roman"/>
                <w:b/>
                <w:i/>
                <w:iCs/>
                <w:sz w:val="18"/>
                <w:szCs w:val="20"/>
              </w:rPr>
              <w:t>.044</w:t>
            </w:r>
          </w:p>
        </w:tc>
      </w:tr>
      <w:tr w:rsidR="005F4F86" w:rsidRPr="0081551C" w14:paraId="3A9B754C" w14:textId="77777777" w:rsidTr="005F5D14">
        <w:trPr>
          <w:trHeight w:val="333"/>
        </w:trPr>
        <w:tc>
          <w:tcPr>
            <w:tcW w:w="726" w:type="dxa"/>
          </w:tcPr>
          <w:p w14:paraId="4486B55E"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7EE8BFAB"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Cisgender girls</w:t>
            </w:r>
          </w:p>
        </w:tc>
        <w:tc>
          <w:tcPr>
            <w:tcW w:w="841" w:type="dxa"/>
          </w:tcPr>
          <w:p w14:paraId="420E123C"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29</w:t>
            </w:r>
          </w:p>
        </w:tc>
        <w:tc>
          <w:tcPr>
            <w:tcW w:w="1957" w:type="dxa"/>
          </w:tcPr>
          <w:p w14:paraId="30DE5F3D"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17.41 (0.75)</w:t>
            </w:r>
          </w:p>
        </w:tc>
        <w:tc>
          <w:tcPr>
            <w:tcW w:w="1632" w:type="dxa"/>
          </w:tcPr>
          <w:p w14:paraId="5DF88006"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2154505B"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23259E3C" w14:textId="77777777" w:rsidTr="005F5D14">
        <w:trPr>
          <w:trHeight w:val="333"/>
        </w:trPr>
        <w:tc>
          <w:tcPr>
            <w:tcW w:w="726" w:type="dxa"/>
          </w:tcPr>
          <w:p w14:paraId="78EFADF6"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Pr>
          <w:p w14:paraId="1DF1AFE7"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Transgender boys</w:t>
            </w:r>
          </w:p>
        </w:tc>
        <w:tc>
          <w:tcPr>
            <w:tcW w:w="841" w:type="dxa"/>
          </w:tcPr>
          <w:p w14:paraId="5BF5FC5F"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42</w:t>
            </w:r>
          </w:p>
        </w:tc>
        <w:tc>
          <w:tcPr>
            <w:tcW w:w="1957" w:type="dxa"/>
          </w:tcPr>
          <w:p w14:paraId="06DF9EFC" w14:textId="77777777" w:rsidR="005F4F86" w:rsidRPr="007973BF" w:rsidRDefault="005F4F86" w:rsidP="005F5D14">
            <w:pPr>
              <w:spacing w:line="360" w:lineRule="auto"/>
              <w:rPr>
                <w:rFonts w:ascii="Times New Roman" w:hAnsi="Times New Roman" w:cs="Times New Roman"/>
                <w:b/>
                <w:sz w:val="18"/>
                <w:szCs w:val="20"/>
              </w:rPr>
            </w:pPr>
            <w:r w:rsidRPr="007973BF">
              <w:rPr>
                <w:rFonts w:ascii="Times New Roman" w:hAnsi="Times New Roman" w:cs="Times New Roman"/>
                <w:b/>
                <w:sz w:val="18"/>
                <w:szCs w:val="20"/>
              </w:rPr>
              <w:t>18.11 (1.43)</w:t>
            </w:r>
          </w:p>
        </w:tc>
        <w:tc>
          <w:tcPr>
            <w:tcW w:w="1632" w:type="dxa"/>
          </w:tcPr>
          <w:p w14:paraId="4BE2CE30"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Pr>
          <w:p w14:paraId="570CDA75" w14:textId="77777777" w:rsidR="005F4F86" w:rsidRPr="0081551C" w:rsidRDefault="005F4F86" w:rsidP="005F5D14">
            <w:pPr>
              <w:spacing w:line="360" w:lineRule="auto"/>
              <w:rPr>
                <w:rFonts w:ascii="Times New Roman" w:hAnsi="Times New Roman" w:cs="Times New Roman"/>
                <w:bCs/>
                <w:sz w:val="18"/>
                <w:szCs w:val="20"/>
              </w:rPr>
            </w:pPr>
          </w:p>
        </w:tc>
      </w:tr>
      <w:tr w:rsidR="005F4F86" w:rsidRPr="0081551C" w14:paraId="45153BF0" w14:textId="77777777" w:rsidTr="005F5D14">
        <w:trPr>
          <w:trHeight w:val="333"/>
        </w:trPr>
        <w:tc>
          <w:tcPr>
            <w:tcW w:w="726" w:type="dxa"/>
            <w:tcBorders>
              <w:bottom w:val="single" w:sz="12" w:space="0" w:color="auto"/>
            </w:tcBorders>
          </w:tcPr>
          <w:p w14:paraId="75343491" w14:textId="77777777" w:rsidR="005F4F86" w:rsidRPr="0081551C" w:rsidRDefault="005F4F86" w:rsidP="005F5D14">
            <w:pPr>
              <w:spacing w:line="360" w:lineRule="auto"/>
              <w:rPr>
                <w:rFonts w:ascii="Times New Roman" w:hAnsi="Times New Roman" w:cs="Times New Roman"/>
                <w:bCs/>
                <w:sz w:val="18"/>
                <w:szCs w:val="20"/>
              </w:rPr>
            </w:pPr>
          </w:p>
        </w:tc>
        <w:tc>
          <w:tcPr>
            <w:tcW w:w="2382" w:type="dxa"/>
            <w:tcBorders>
              <w:bottom w:val="single" w:sz="12" w:space="0" w:color="auto"/>
            </w:tcBorders>
          </w:tcPr>
          <w:p w14:paraId="6ED19788" w14:textId="77777777" w:rsidR="005F4F86"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Transgender girls</w:t>
            </w:r>
          </w:p>
        </w:tc>
        <w:tc>
          <w:tcPr>
            <w:tcW w:w="841" w:type="dxa"/>
            <w:tcBorders>
              <w:bottom w:val="single" w:sz="12" w:space="0" w:color="auto"/>
            </w:tcBorders>
          </w:tcPr>
          <w:p w14:paraId="79AF3C28"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28</w:t>
            </w:r>
            <w:r w:rsidRPr="007D2EEE">
              <w:rPr>
                <w:rFonts w:ascii="Times New Roman" w:hAnsi="Times New Roman" w:cs="Times New Roman"/>
                <w:bCs/>
                <w:sz w:val="18"/>
                <w:szCs w:val="20"/>
                <w:vertAlign w:val="superscript"/>
              </w:rPr>
              <w:t>⸶</w:t>
            </w:r>
          </w:p>
        </w:tc>
        <w:tc>
          <w:tcPr>
            <w:tcW w:w="1957" w:type="dxa"/>
            <w:tcBorders>
              <w:bottom w:val="single" w:sz="12" w:space="0" w:color="auto"/>
            </w:tcBorders>
          </w:tcPr>
          <w:p w14:paraId="52A3BF32" w14:textId="77777777" w:rsidR="005F4F86" w:rsidRPr="0081551C" w:rsidRDefault="005F4F86" w:rsidP="005F5D14">
            <w:pPr>
              <w:spacing w:line="360" w:lineRule="auto"/>
              <w:rPr>
                <w:rFonts w:ascii="Times New Roman" w:hAnsi="Times New Roman" w:cs="Times New Roman"/>
                <w:bCs/>
                <w:sz w:val="18"/>
                <w:szCs w:val="20"/>
              </w:rPr>
            </w:pPr>
            <w:r>
              <w:rPr>
                <w:rFonts w:ascii="Times New Roman" w:hAnsi="Times New Roman" w:cs="Times New Roman"/>
                <w:bCs/>
                <w:sz w:val="18"/>
                <w:szCs w:val="20"/>
              </w:rPr>
              <w:t>17.77 (1.86)</w:t>
            </w:r>
          </w:p>
        </w:tc>
        <w:tc>
          <w:tcPr>
            <w:tcW w:w="1632" w:type="dxa"/>
            <w:tcBorders>
              <w:bottom w:val="single" w:sz="12" w:space="0" w:color="auto"/>
            </w:tcBorders>
          </w:tcPr>
          <w:p w14:paraId="6EEAB3F5" w14:textId="77777777" w:rsidR="005F4F86" w:rsidRPr="0081551C" w:rsidRDefault="005F4F86" w:rsidP="005F5D14">
            <w:pPr>
              <w:spacing w:line="360" w:lineRule="auto"/>
              <w:rPr>
                <w:rFonts w:ascii="Times New Roman" w:hAnsi="Times New Roman" w:cs="Times New Roman"/>
                <w:bCs/>
                <w:sz w:val="18"/>
                <w:szCs w:val="20"/>
              </w:rPr>
            </w:pPr>
          </w:p>
        </w:tc>
        <w:tc>
          <w:tcPr>
            <w:tcW w:w="718" w:type="dxa"/>
            <w:tcBorders>
              <w:bottom w:val="single" w:sz="12" w:space="0" w:color="auto"/>
            </w:tcBorders>
          </w:tcPr>
          <w:p w14:paraId="3D06B331" w14:textId="77777777" w:rsidR="005F4F86" w:rsidRPr="0081551C" w:rsidRDefault="005F4F86" w:rsidP="005F5D14">
            <w:pPr>
              <w:spacing w:line="360" w:lineRule="auto"/>
              <w:rPr>
                <w:rFonts w:ascii="Times New Roman" w:hAnsi="Times New Roman" w:cs="Times New Roman"/>
                <w:bCs/>
                <w:sz w:val="18"/>
                <w:szCs w:val="20"/>
              </w:rPr>
            </w:pPr>
          </w:p>
        </w:tc>
      </w:tr>
    </w:tbl>
    <w:p w14:paraId="5AA9378F" w14:textId="77777777" w:rsidR="005F4F86" w:rsidRPr="00241794" w:rsidRDefault="005F4F86" w:rsidP="005F4F86">
      <w:pPr>
        <w:spacing w:line="360" w:lineRule="auto"/>
        <w:rPr>
          <w:rFonts w:ascii="Times New Roman" w:hAnsi="Times New Roman" w:cs="Times New Roman"/>
          <w:bCs/>
          <w:sz w:val="18"/>
          <w:szCs w:val="18"/>
          <w:lang w:val="en-US"/>
        </w:rPr>
      </w:pPr>
      <w:r w:rsidRPr="00241794">
        <w:rPr>
          <w:rFonts w:ascii="Times New Roman" w:hAnsi="Times New Roman" w:cs="Times New Roman"/>
          <w:bCs/>
          <w:sz w:val="18"/>
          <w:szCs w:val="18"/>
          <w:lang w:val="en-US"/>
        </w:rPr>
        <w:t xml:space="preserve"> </w:t>
      </w:r>
      <w:r w:rsidRPr="00241794">
        <w:rPr>
          <w:rFonts w:ascii="Times New Roman" w:hAnsi="Times New Roman" w:cs="Times New Roman"/>
          <w:bCs/>
          <w:i/>
          <w:sz w:val="18"/>
          <w:szCs w:val="18"/>
          <w:lang w:val="en-US"/>
        </w:rPr>
        <w:t>Note</w:t>
      </w:r>
      <w:r w:rsidRPr="00241794">
        <w:rPr>
          <w:rFonts w:ascii="Times New Roman" w:hAnsi="Times New Roman" w:cs="Times New Roman"/>
          <w:bCs/>
          <w:sz w:val="18"/>
          <w:szCs w:val="18"/>
          <w:lang w:val="en-US"/>
        </w:rPr>
        <w:t xml:space="preserve">. </w:t>
      </w:r>
      <w:r w:rsidRPr="00241794">
        <w:rPr>
          <w:rFonts w:ascii="Times New Roman" w:hAnsi="Times New Roman" w:cs="Times New Roman"/>
          <w:bCs/>
          <w:sz w:val="18"/>
          <w:szCs w:val="18"/>
        </w:rPr>
        <w:t>⸶</w:t>
      </w:r>
      <w:r w:rsidRPr="00241794">
        <w:rPr>
          <w:rFonts w:ascii="Times New Roman" w:hAnsi="Times New Roman" w:cs="Times New Roman"/>
          <w:bCs/>
          <w:sz w:val="18"/>
          <w:szCs w:val="18"/>
          <w:lang w:val="en-US"/>
        </w:rPr>
        <w:t>= age was missing for 1 individual.</w:t>
      </w:r>
      <w:r>
        <w:rPr>
          <w:rFonts w:ascii="Times New Roman" w:hAnsi="Times New Roman" w:cs="Times New Roman"/>
          <w:bCs/>
          <w:sz w:val="18"/>
          <w:szCs w:val="18"/>
          <w:lang w:val="en-US"/>
        </w:rPr>
        <w:t xml:space="preserve"> </w:t>
      </w:r>
      <w:r w:rsidRPr="00767E25">
        <w:rPr>
          <w:rFonts w:ascii="Times New Roman" w:hAnsi="Times New Roman" w:cs="Times New Roman"/>
          <w:bCs/>
          <w:sz w:val="18"/>
          <w:szCs w:val="18"/>
          <w:lang w:val="en-US"/>
        </w:rPr>
        <w:t>Trans and cis adolescents were age-matched so that trans individuals at the different stages of hormone treatment could be compared to cis individuals of the same age.</w:t>
      </w:r>
      <w:r>
        <w:rPr>
          <w:rFonts w:ascii="Times New Roman" w:hAnsi="Times New Roman" w:cs="Times New Roman"/>
          <w:bCs/>
          <w:sz w:val="18"/>
          <w:szCs w:val="18"/>
          <w:lang w:val="en-US"/>
        </w:rPr>
        <w:t xml:space="preserve"> Three one-way ANOVAs with Tukey post-hoc tests were performed to test for group differences at each stage of hormone treatment. Groups in bold indicate significant differences in age between those groups. There were no significant differences in age between trans and cis adolescents of the same sex assigned at birth at any stage of hormone treatment.</w:t>
      </w:r>
      <w:r w:rsidRPr="00767E25">
        <w:rPr>
          <w:rFonts w:ascii="Times New Roman" w:hAnsi="Times New Roman" w:cs="Times New Roman"/>
          <w:bCs/>
          <w:sz w:val="18"/>
          <w:szCs w:val="18"/>
          <w:lang w:val="en-US"/>
        </w:rPr>
        <w:t xml:space="preserve"> Early adolescence is the period in which trans boys and trans girls did not receive any medication. Mid-adolescence is the period in which trans boys and trans girls received puberty-suppressant medication (GnRHa). In late adolescence, trans boys and trans girls received gender-</w:t>
      </w:r>
      <w:r>
        <w:rPr>
          <w:rFonts w:ascii="Times New Roman" w:hAnsi="Times New Roman" w:cs="Times New Roman"/>
          <w:bCs/>
          <w:sz w:val="18"/>
          <w:szCs w:val="18"/>
          <w:lang w:val="en-US"/>
        </w:rPr>
        <w:t>affirming</w:t>
      </w:r>
      <w:r w:rsidRPr="00767E25">
        <w:rPr>
          <w:rFonts w:ascii="Times New Roman" w:hAnsi="Times New Roman" w:cs="Times New Roman"/>
          <w:bCs/>
          <w:sz w:val="18"/>
          <w:szCs w:val="18"/>
          <w:lang w:val="en-US"/>
        </w:rPr>
        <w:t xml:space="preserve"> hormone treatment in addition to puberty-suppressors (GnRHa + GAH). Cis boys and cis girls did not receive GnRHa and/or GAH.  </w:t>
      </w:r>
      <w:r w:rsidRPr="004B713A">
        <w:rPr>
          <w:rFonts w:ascii="Times New Roman" w:hAnsi="Times New Roman" w:cs="Times New Roman"/>
          <w:bCs/>
          <w:sz w:val="18"/>
          <w:szCs w:val="18"/>
          <w:lang w:val="en-US"/>
        </w:rPr>
        <w:t xml:space="preserve">GnRHa = gonadotropin releasing hormone analogues, GAH = gender-affirming hormones. </w:t>
      </w:r>
    </w:p>
    <w:p w14:paraId="74767E47" w14:textId="77777777" w:rsidR="005F4F86" w:rsidRDefault="005F4F86" w:rsidP="00626D81">
      <w:pPr>
        <w:spacing w:line="360" w:lineRule="auto"/>
        <w:rPr>
          <w:rFonts w:ascii="Times New Roman" w:hAnsi="Times New Roman" w:cs="Times New Roman"/>
          <w:b/>
          <w:lang w:val="en-US"/>
        </w:rPr>
      </w:pPr>
    </w:p>
    <w:p w14:paraId="1B4F9ECF" w14:textId="77777777" w:rsidR="001F2FBC" w:rsidRDefault="001F2FBC">
      <w:pPr>
        <w:rPr>
          <w:rFonts w:ascii="Times New Roman" w:hAnsi="Times New Roman" w:cs="Times New Roman"/>
          <w:b/>
          <w:lang w:val="en-US"/>
        </w:rPr>
      </w:pPr>
      <w:r>
        <w:rPr>
          <w:rFonts w:ascii="Times New Roman" w:hAnsi="Times New Roman" w:cs="Times New Roman"/>
          <w:b/>
          <w:lang w:val="en-US"/>
        </w:rPr>
        <w:br w:type="page"/>
      </w:r>
    </w:p>
    <w:p w14:paraId="46A46FBA" w14:textId="1CA3ADD6" w:rsidR="00626D81" w:rsidRPr="001B55BF" w:rsidRDefault="00626D81" w:rsidP="00626D81">
      <w:pPr>
        <w:spacing w:line="360" w:lineRule="auto"/>
        <w:rPr>
          <w:rFonts w:ascii="Times New Roman" w:hAnsi="Times New Roman" w:cs="Times New Roman"/>
          <w:i/>
          <w:lang w:val="en-US"/>
        </w:rPr>
      </w:pPr>
      <w:r w:rsidRPr="001B55BF">
        <w:rPr>
          <w:rFonts w:ascii="Times New Roman" w:hAnsi="Times New Roman" w:cs="Times New Roman"/>
          <w:b/>
          <w:lang w:val="en-US"/>
        </w:rPr>
        <w:lastRenderedPageBreak/>
        <w:t xml:space="preserve">Table </w:t>
      </w:r>
      <w:r w:rsidR="00B13FF1">
        <w:rPr>
          <w:rFonts w:ascii="Times New Roman" w:hAnsi="Times New Roman" w:cs="Times New Roman"/>
          <w:b/>
          <w:lang w:val="en-GB"/>
        </w:rPr>
        <w:t>S</w:t>
      </w:r>
      <w:r w:rsidR="008B69C2">
        <w:rPr>
          <w:rFonts w:ascii="Times New Roman" w:hAnsi="Times New Roman" w:cs="Times New Roman"/>
          <w:b/>
          <w:lang w:val="en-GB"/>
        </w:rPr>
        <w:t>5</w:t>
      </w:r>
      <w:r w:rsidRPr="001B55BF">
        <w:rPr>
          <w:rFonts w:ascii="Times New Roman" w:hAnsi="Times New Roman" w:cs="Times New Roman"/>
          <w:b/>
          <w:lang w:val="en-US"/>
        </w:rPr>
        <w:t>.</w:t>
      </w:r>
      <w:r w:rsidRPr="001B55BF">
        <w:rPr>
          <w:rFonts w:ascii="Times New Roman" w:hAnsi="Times New Roman" w:cs="Times New Roman"/>
          <w:lang w:val="en-US"/>
        </w:rPr>
        <w:t xml:space="preserve"> </w:t>
      </w:r>
      <w:r w:rsidRPr="00791CC4">
        <w:rPr>
          <w:rFonts w:ascii="Times New Roman" w:hAnsi="Times New Roman" w:cs="Times New Roman"/>
          <w:lang w:val="en-GB"/>
        </w:rPr>
        <w:t xml:space="preserve">Results of </w:t>
      </w:r>
      <w:r w:rsidRPr="00791CC4">
        <w:rPr>
          <w:rFonts w:ascii="Times New Roman" w:hAnsi="Times New Roman" w:cs="Times New Roman"/>
          <w:i/>
          <w:lang w:val="en-GB"/>
        </w:rPr>
        <w:t>m</w:t>
      </w:r>
      <w:r w:rsidRPr="001B55BF">
        <w:rPr>
          <w:rFonts w:ascii="Times New Roman" w:hAnsi="Times New Roman" w:cs="Times New Roman"/>
          <w:i/>
          <w:lang w:val="en-US"/>
        </w:rPr>
        <w:t xml:space="preserve">ixed model with Sex, Gender and </w:t>
      </w:r>
      <w:r w:rsidRPr="00791CC4">
        <w:rPr>
          <w:rFonts w:ascii="Times New Roman" w:hAnsi="Times New Roman" w:cs="Times New Roman"/>
          <w:i/>
          <w:lang w:val="en-GB"/>
        </w:rPr>
        <w:t>Treatment Status</w:t>
      </w:r>
      <w:r w:rsidRPr="001B55BF">
        <w:rPr>
          <w:rFonts w:ascii="Times New Roman" w:hAnsi="Times New Roman" w:cs="Times New Roman"/>
          <w:i/>
          <w:lang w:val="en-US"/>
        </w:rPr>
        <w:t xml:space="preserve"> (pubertal, GnRHa, GAH) </w:t>
      </w:r>
    </w:p>
    <w:tbl>
      <w:tblPr>
        <w:tblStyle w:val="TableGrid"/>
        <w:tblW w:w="13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110"/>
        <w:gridCol w:w="1732"/>
        <w:gridCol w:w="1703"/>
        <w:gridCol w:w="1499"/>
        <w:gridCol w:w="1903"/>
        <w:gridCol w:w="1842"/>
        <w:gridCol w:w="1862"/>
        <w:gridCol w:w="8"/>
        <w:gridCol w:w="1664"/>
      </w:tblGrid>
      <w:tr w:rsidR="00B433CE" w:rsidRPr="00D470C2" w14:paraId="6EFF3F22" w14:textId="77777777" w:rsidTr="00B433CE">
        <w:trPr>
          <w:trHeight w:val="704"/>
        </w:trPr>
        <w:tc>
          <w:tcPr>
            <w:tcW w:w="1703" w:type="dxa"/>
            <w:gridSpan w:val="2"/>
            <w:tcBorders>
              <w:top w:val="single" w:sz="12" w:space="0" w:color="auto"/>
              <w:bottom w:val="single" w:sz="4" w:space="0" w:color="auto"/>
            </w:tcBorders>
          </w:tcPr>
          <w:p w14:paraId="2D5EFC9A" w14:textId="77777777" w:rsidR="00B433CE" w:rsidRPr="001B55BF" w:rsidRDefault="00B433CE" w:rsidP="00355C0C">
            <w:pPr>
              <w:spacing w:line="360" w:lineRule="auto"/>
              <w:rPr>
                <w:rFonts w:ascii="Times New Roman" w:hAnsi="Times New Roman" w:cs="Times New Roman"/>
                <w:lang w:val="en-US"/>
              </w:rPr>
            </w:pPr>
          </w:p>
        </w:tc>
        <w:tc>
          <w:tcPr>
            <w:tcW w:w="1732" w:type="dxa"/>
            <w:tcBorders>
              <w:top w:val="single" w:sz="12" w:space="0" w:color="auto"/>
              <w:bottom w:val="single" w:sz="4" w:space="0" w:color="auto"/>
            </w:tcBorders>
          </w:tcPr>
          <w:p w14:paraId="300D651B" w14:textId="5AAE1C07" w:rsidR="00B433CE" w:rsidRPr="008F2425" w:rsidRDefault="00B433CE" w:rsidP="00355C0C">
            <w:pPr>
              <w:spacing w:line="360" w:lineRule="auto"/>
              <w:rPr>
                <w:rFonts w:ascii="Times New Roman" w:hAnsi="Times New Roman" w:cs="Times New Roman"/>
                <w:lang w:val="en-GB"/>
              </w:rPr>
            </w:pPr>
            <w:r w:rsidRPr="008F2425">
              <w:rPr>
                <w:rFonts w:ascii="Times New Roman" w:hAnsi="Times New Roman" w:cs="Times New Roman"/>
                <w:lang w:val="en-GB"/>
              </w:rPr>
              <w:t xml:space="preserve">Sex, Gender and Treatment </w:t>
            </w:r>
            <w:r>
              <w:rPr>
                <w:rFonts w:ascii="Times New Roman" w:hAnsi="Times New Roman" w:cs="Times New Roman"/>
                <w:lang w:val="en-GB"/>
              </w:rPr>
              <w:t>Status</w:t>
            </w:r>
          </w:p>
        </w:tc>
        <w:tc>
          <w:tcPr>
            <w:tcW w:w="1703" w:type="dxa"/>
            <w:tcBorders>
              <w:top w:val="single" w:sz="12" w:space="0" w:color="auto"/>
              <w:bottom w:val="single" w:sz="4" w:space="0" w:color="auto"/>
            </w:tcBorders>
          </w:tcPr>
          <w:p w14:paraId="682235CF" w14:textId="6D4F48F9"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 xml:space="preserve">Gender and </w:t>
            </w:r>
            <w:r w:rsidRPr="008F2425">
              <w:rPr>
                <w:rFonts w:ascii="Times New Roman" w:hAnsi="Times New Roman" w:cs="Times New Roman"/>
                <w:lang w:val="en-GB"/>
              </w:rPr>
              <w:t xml:space="preserve">Treatment </w:t>
            </w:r>
            <w:r>
              <w:rPr>
                <w:rFonts w:ascii="Times New Roman" w:hAnsi="Times New Roman" w:cs="Times New Roman"/>
                <w:lang w:val="en-GB"/>
              </w:rPr>
              <w:t>Status</w:t>
            </w:r>
          </w:p>
        </w:tc>
        <w:tc>
          <w:tcPr>
            <w:tcW w:w="1499" w:type="dxa"/>
            <w:tcBorders>
              <w:top w:val="single" w:sz="12" w:space="0" w:color="auto"/>
              <w:bottom w:val="single" w:sz="4" w:space="0" w:color="auto"/>
            </w:tcBorders>
          </w:tcPr>
          <w:p w14:paraId="42E918DC" w14:textId="6BEDDFA2"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 xml:space="preserve">Sex and </w:t>
            </w:r>
            <w:r w:rsidRPr="008F2425">
              <w:rPr>
                <w:rFonts w:ascii="Times New Roman" w:hAnsi="Times New Roman" w:cs="Times New Roman"/>
                <w:lang w:val="en-GB"/>
              </w:rPr>
              <w:t xml:space="preserve">Treatment </w:t>
            </w:r>
            <w:r>
              <w:rPr>
                <w:rFonts w:ascii="Times New Roman" w:hAnsi="Times New Roman" w:cs="Times New Roman"/>
                <w:lang w:val="en-GB"/>
              </w:rPr>
              <w:t>Status</w:t>
            </w:r>
          </w:p>
        </w:tc>
        <w:tc>
          <w:tcPr>
            <w:tcW w:w="1903" w:type="dxa"/>
            <w:tcBorders>
              <w:top w:val="single" w:sz="12" w:space="0" w:color="auto"/>
              <w:bottom w:val="single" w:sz="4" w:space="0" w:color="auto"/>
            </w:tcBorders>
          </w:tcPr>
          <w:p w14:paraId="4575E765" w14:textId="4270946B"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Sex and Gender</w:t>
            </w:r>
          </w:p>
        </w:tc>
        <w:tc>
          <w:tcPr>
            <w:tcW w:w="1842" w:type="dxa"/>
            <w:tcBorders>
              <w:top w:val="single" w:sz="12" w:space="0" w:color="auto"/>
              <w:bottom w:val="single" w:sz="4" w:space="0" w:color="auto"/>
            </w:tcBorders>
          </w:tcPr>
          <w:p w14:paraId="07535CC8" w14:textId="54CBF4B7" w:rsidR="00B433CE" w:rsidRPr="00D470C2" w:rsidRDefault="00B433CE" w:rsidP="00355C0C">
            <w:pPr>
              <w:spacing w:line="360" w:lineRule="auto"/>
              <w:rPr>
                <w:rFonts w:ascii="Times New Roman" w:hAnsi="Times New Roman" w:cs="Times New Roman"/>
              </w:rPr>
            </w:pPr>
            <w:r w:rsidRPr="008F2425">
              <w:rPr>
                <w:rFonts w:ascii="Times New Roman" w:hAnsi="Times New Roman" w:cs="Times New Roman"/>
                <w:lang w:val="en-GB"/>
              </w:rPr>
              <w:t xml:space="preserve">Treatment </w:t>
            </w:r>
            <w:r>
              <w:rPr>
                <w:rFonts w:ascii="Times New Roman" w:hAnsi="Times New Roman" w:cs="Times New Roman"/>
                <w:lang w:val="en-GB"/>
              </w:rPr>
              <w:t>Status</w:t>
            </w:r>
          </w:p>
        </w:tc>
        <w:tc>
          <w:tcPr>
            <w:tcW w:w="1862" w:type="dxa"/>
            <w:tcBorders>
              <w:top w:val="single" w:sz="12" w:space="0" w:color="auto"/>
              <w:bottom w:val="single" w:sz="4" w:space="0" w:color="auto"/>
            </w:tcBorders>
          </w:tcPr>
          <w:p w14:paraId="178C68F5"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Sex</w:t>
            </w:r>
          </w:p>
        </w:tc>
        <w:tc>
          <w:tcPr>
            <w:tcW w:w="1672" w:type="dxa"/>
            <w:gridSpan w:val="2"/>
            <w:tcBorders>
              <w:top w:val="single" w:sz="12" w:space="0" w:color="auto"/>
              <w:bottom w:val="single" w:sz="4" w:space="0" w:color="auto"/>
            </w:tcBorders>
          </w:tcPr>
          <w:p w14:paraId="00A32DEA"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Gender</w:t>
            </w:r>
          </w:p>
        </w:tc>
      </w:tr>
      <w:tr w:rsidR="00B433CE" w:rsidRPr="00D470C2" w14:paraId="51A9FD0B" w14:textId="77777777" w:rsidTr="00B433CE">
        <w:trPr>
          <w:trHeight w:val="439"/>
        </w:trPr>
        <w:tc>
          <w:tcPr>
            <w:tcW w:w="1593" w:type="dxa"/>
          </w:tcPr>
          <w:p w14:paraId="5125ECC1" w14:textId="5B4154E7" w:rsidR="00B433CE" w:rsidRPr="00D470C2" w:rsidRDefault="00B433CE" w:rsidP="00355C0C">
            <w:pPr>
              <w:spacing w:line="360" w:lineRule="auto"/>
              <w:rPr>
                <w:rFonts w:ascii="Times New Roman" w:hAnsi="Times New Roman" w:cs="Times New Roman"/>
              </w:rPr>
            </w:pPr>
            <w:r>
              <w:rPr>
                <w:rFonts w:ascii="Times New Roman" w:hAnsi="Times New Roman" w:cs="Times New Roman"/>
              </w:rPr>
              <w:t>Total Hyp.</w:t>
            </w:r>
          </w:p>
        </w:tc>
        <w:tc>
          <w:tcPr>
            <w:tcW w:w="1842" w:type="dxa"/>
            <w:gridSpan w:val="2"/>
          </w:tcPr>
          <w:p w14:paraId="36F891D7"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77.13 (85.6)*</w:t>
            </w:r>
          </w:p>
        </w:tc>
        <w:tc>
          <w:tcPr>
            <w:tcW w:w="1703" w:type="dxa"/>
          </w:tcPr>
          <w:p w14:paraId="743E6491" w14:textId="20127D6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-68.01 (58.7)</w:t>
            </w:r>
          </w:p>
        </w:tc>
        <w:tc>
          <w:tcPr>
            <w:tcW w:w="1499" w:type="dxa"/>
          </w:tcPr>
          <w:p w14:paraId="706069AE" w14:textId="6F82EB2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-78.78 (61.2)</w:t>
            </w:r>
          </w:p>
        </w:tc>
        <w:tc>
          <w:tcPr>
            <w:tcW w:w="1903" w:type="dxa"/>
          </w:tcPr>
          <w:p w14:paraId="54CB9245" w14:textId="73FAB1A6"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84.67 (70.7)*</w:t>
            </w:r>
          </w:p>
        </w:tc>
        <w:tc>
          <w:tcPr>
            <w:tcW w:w="1842" w:type="dxa"/>
          </w:tcPr>
          <w:p w14:paraId="6A46CF9E" w14:textId="531C3383"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119.85 (48.3)*</w:t>
            </w:r>
            <w:r>
              <w:rPr>
                <w:rFonts w:ascii="Times New Roman" w:hAnsi="Times New Roman" w:cs="Times New Roman"/>
              </w:rPr>
              <w:t>*</w:t>
            </w:r>
            <w:r w:rsidRPr="00D470C2">
              <w:rPr>
                <w:rFonts w:ascii="Times New Roman" w:hAnsi="Times New Roman" w:cs="Times New Roman"/>
              </w:rPr>
              <w:t>*</w:t>
            </w:r>
          </w:p>
        </w:tc>
        <w:tc>
          <w:tcPr>
            <w:tcW w:w="1870" w:type="dxa"/>
            <w:gridSpan w:val="2"/>
          </w:tcPr>
          <w:p w14:paraId="1334CD01" w14:textId="2BD774DC"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117.39 (51.8)*</w:t>
            </w:r>
            <w:r>
              <w:rPr>
                <w:rFonts w:ascii="Times New Roman" w:hAnsi="Times New Roman" w:cs="Times New Roman"/>
              </w:rPr>
              <w:t>*</w:t>
            </w:r>
            <w:r w:rsidRPr="00D470C2">
              <w:rPr>
                <w:rFonts w:ascii="Times New Roman" w:hAnsi="Times New Roman" w:cs="Times New Roman"/>
              </w:rPr>
              <w:t>*</w:t>
            </w:r>
          </w:p>
        </w:tc>
        <w:tc>
          <w:tcPr>
            <w:tcW w:w="1664" w:type="dxa"/>
          </w:tcPr>
          <w:p w14:paraId="6BA95CF4" w14:textId="7BCDC55D"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46.60 (49.1)*</w:t>
            </w:r>
            <w:r>
              <w:rPr>
                <w:rFonts w:ascii="Times New Roman" w:hAnsi="Times New Roman" w:cs="Times New Roman"/>
              </w:rPr>
              <w:t>*</w:t>
            </w:r>
          </w:p>
        </w:tc>
      </w:tr>
      <w:tr w:rsidR="00B433CE" w:rsidRPr="00D470C2" w14:paraId="229E3D97" w14:textId="77777777" w:rsidTr="00B433CE">
        <w:trPr>
          <w:trHeight w:val="439"/>
        </w:trPr>
        <w:tc>
          <w:tcPr>
            <w:tcW w:w="1593" w:type="dxa"/>
          </w:tcPr>
          <w:p w14:paraId="015D6DEF" w14:textId="17C80BF7" w:rsidR="00B433CE" w:rsidRPr="00D470C2" w:rsidRDefault="00B433CE" w:rsidP="00355C0C">
            <w:pPr>
              <w:spacing w:line="360" w:lineRule="auto"/>
              <w:rPr>
                <w:rFonts w:ascii="Times New Roman" w:hAnsi="Times New Roman" w:cs="Times New Roman"/>
              </w:rPr>
            </w:pPr>
            <w:r>
              <w:rPr>
                <w:rFonts w:ascii="Times New Roman" w:hAnsi="Times New Roman" w:cs="Times New Roman"/>
              </w:rPr>
              <w:t>Anterior Hyp.</w:t>
            </w:r>
          </w:p>
        </w:tc>
        <w:tc>
          <w:tcPr>
            <w:tcW w:w="1842" w:type="dxa"/>
            <w:gridSpan w:val="2"/>
          </w:tcPr>
          <w:p w14:paraId="784F229E"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64.51 (42.0)</w:t>
            </w:r>
          </w:p>
        </w:tc>
        <w:tc>
          <w:tcPr>
            <w:tcW w:w="1703" w:type="dxa"/>
          </w:tcPr>
          <w:p w14:paraId="0C047097" w14:textId="00618ED2"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-25.18 (28.8)</w:t>
            </w:r>
          </w:p>
        </w:tc>
        <w:tc>
          <w:tcPr>
            <w:tcW w:w="1499" w:type="dxa"/>
          </w:tcPr>
          <w:p w14:paraId="7BA3A14B" w14:textId="6F07E3B5"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-72.13 (30.1)*</w:t>
            </w:r>
          </w:p>
        </w:tc>
        <w:tc>
          <w:tcPr>
            <w:tcW w:w="1903" w:type="dxa"/>
          </w:tcPr>
          <w:p w14:paraId="3286842E" w14:textId="737E12E8" w:rsidR="00B433CE" w:rsidRPr="00D470C2" w:rsidRDefault="00B433CE" w:rsidP="00355C0C">
            <w:pPr>
              <w:spacing w:line="360" w:lineRule="auto"/>
              <w:rPr>
                <w:rFonts w:ascii="Times New Roman" w:hAnsi="Times New Roman" w:cs="Times New Roman"/>
              </w:rPr>
            </w:pPr>
            <w:r w:rsidRPr="00B433CE">
              <w:rPr>
                <w:rFonts w:ascii="Times New Roman" w:hAnsi="Times New Roman" w:cs="Times New Roman"/>
              </w:rPr>
              <w:t>22.30 (34.4)**</w:t>
            </w:r>
          </w:p>
        </w:tc>
        <w:tc>
          <w:tcPr>
            <w:tcW w:w="1842" w:type="dxa"/>
          </w:tcPr>
          <w:p w14:paraId="1B0979E4" w14:textId="7BF108A5"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45.51 (23.4)</w:t>
            </w:r>
          </w:p>
        </w:tc>
        <w:tc>
          <w:tcPr>
            <w:tcW w:w="1870" w:type="dxa"/>
            <w:gridSpan w:val="2"/>
          </w:tcPr>
          <w:p w14:paraId="51130DD0"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37.03 (25.3)</w:t>
            </w:r>
          </w:p>
        </w:tc>
        <w:tc>
          <w:tcPr>
            <w:tcW w:w="1664" w:type="dxa"/>
          </w:tcPr>
          <w:p w14:paraId="6305BF13"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-26.84 (23.9)</w:t>
            </w:r>
          </w:p>
        </w:tc>
      </w:tr>
      <w:tr w:rsidR="00B433CE" w:rsidRPr="00D470C2" w14:paraId="03587C8B" w14:textId="77777777" w:rsidTr="00B433CE">
        <w:trPr>
          <w:trHeight w:val="445"/>
        </w:trPr>
        <w:tc>
          <w:tcPr>
            <w:tcW w:w="1593" w:type="dxa"/>
          </w:tcPr>
          <w:p w14:paraId="2BAD83DA" w14:textId="710783B2" w:rsidR="00B433CE" w:rsidRPr="00D470C2" w:rsidRDefault="00B433CE" w:rsidP="00355C0C">
            <w:pPr>
              <w:spacing w:line="360" w:lineRule="auto"/>
              <w:rPr>
                <w:rFonts w:ascii="Times New Roman" w:hAnsi="Times New Roman" w:cs="Times New Roman"/>
              </w:rPr>
            </w:pPr>
            <w:r>
              <w:rPr>
                <w:rFonts w:ascii="Times New Roman" w:hAnsi="Times New Roman" w:cs="Times New Roman"/>
              </w:rPr>
              <w:t>Tuberal Hyp.</w:t>
            </w:r>
          </w:p>
        </w:tc>
        <w:tc>
          <w:tcPr>
            <w:tcW w:w="1842" w:type="dxa"/>
            <w:gridSpan w:val="2"/>
          </w:tcPr>
          <w:p w14:paraId="3AA80C4D"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39.23 (71.6)</w:t>
            </w:r>
          </w:p>
        </w:tc>
        <w:tc>
          <w:tcPr>
            <w:tcW w:w="1703" w:type="dxa"/>
          </w:tcPr>
          <w:p w14:paraId="357243F0" w14:textId="39B0BCD2"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-74.99 (49.2)*</w:t>
            </w:r>
          </w:p>
        </w:tc>
        <w:tc>
          <w:tcPr>
            <w:tcW w:w="1499" w:type="dxa"/>
          </w:tcPr>
          <w:p w14:paraId="0CB0E0DB" w14:textId="7BEB40D1"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-2.34 (51.3)</w:t>
            </w:r>
          </w:p>
        </w:tc>
        <w:tc>
          <w:tcPr>
            <w:tcW w:w="1903" w:type="dxa"/>
          </w:tcPr>
          <w:p w14:paraId="489B9877" w14:textId="46A833CF"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-48.14 (58.8)</w:t>
            </w:r>
          </w:p>
        </w:tc>
        <w:tc>
          <w:tcPr>
            <w:tcW w:w="1842" w:type="dxa"/>
          </w:tcPr>
          <w:p w14:paraId="2CC9801C" w14:textId="68E59CE6"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87.80 (40.0)</w:t>
            </w:r>
            <w:r>
              <w:rPr>
                <w:rFonts w:ascii="Times New Roman" w:hAnsi="Times New Roman" w:cs="Times New Roman"/>
              </w:rPr>
              <w:t>*</w:t>
            </w:r>
            <w:r w:rsidRPr="00D470C2">
              <w:rPr>
                <w:rFonts w:ascii="Times New Roman" w:hAnsi="Times New Roman" w:cs="Times New Roman"/>
              </w:rPr>
              <w:t>**</w:t>
            </w:r>
          </w:p>
        </w:tc>
        <w:tc>
          <w:tcPr>
            <w:tcW w:w="1870" w:type="dxa"/>
            <w:gridSpan w:val="2"/>
          </w:tcPr>
          <w:p w14:paraId="148A258F"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62.79 (43.1)*</w:t>
            </w:r>
          </w:p>
        </w:tc>
        <w:tc>
          <w:tcPr>
            <w:tcW w:w="1664" w:type="dxa"/>
          </w:tcPr>
          <w:p w14:paraId="12CFA2FD" w14:textId="4FB8D210"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120.70 (40.7)*</w:t>
            </w:r>
            <w:r>
              <w:rPr>
                <w:rFonts w:ascii="Times New Roman" w:hAnsi="Times New Roman" w:cs="Times New Roman"/>
              </w:rPr>
              <w:t>*</w:t>
            </w:r>
          </w:p>
        </w:tc>
      </w:tr>
      <w:tr w:rsidR="00B433CE" w:rsidRPr="00D470C2" w14:paraId="0C207141" w14:textId="77777777" w:rsidTr="00B433CE">
        <w:trPr>
          <w:trHeight w:val="439"/>
        </w:trPr>
        <w:tc>
          <w:tcPr>
            <w:tcW w:w="1593" w:type="dxa"/>
          </w:tcPr>
          <w:p w14:paraId="74AEA14E" w14:textId="62130089" w:rsidR="00B433CE" w:rsidRPr="00D470C2" w:rsidRDefault="00B433CE" w:rsidP="00355C0C">
            <w:pPr>
              <w:spacing w:line="360" w:lineRule="auto"/>
              <w:rPr>
                <w:rFonts w:ascii="Times New Roman" w:hAnsi="Times New Roman" w:cs="Times New Roman"/>
              </w:rPr>
            </w:pPr>
            <w:r>
              <w:rPr>
                <w:rFonts w:ascii="Times New Roman" w:hAnsi="Times New Roman" w:cs="Times New Roman"/>
              </w:rPr>
              <w:t>Posterior Hyp.</w:t>
            </w:r>
          </w:p>
        </w:tc>
        <w:tc>
          <w:tcPr>
            <w:tcW w:w="1842" w:type="dxa"/>
            <w:gridSpan w:val="2"/>
          </w:tcPr>
          <w:p w14:paraId="6A6F321B"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-18.80 (39.2)</w:t>
            </w:r>
          </w:p>
        </w:tc>
        <w:tc>
          <w:tcPr>
            <w:tcW w:w="1703" w:type="dxa"/>
          </w:tcPr>
          <w:p w14:paraId="22441511" w14:textId="4C489669"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27.42 (26.9)</w:t>
            </w:r>
          </w:p>
        </w:tc>
        <w:tc>
          <w:tcPr>
            <w:tcW w:w="1499" w:type="dxa"/>
          </w:tcPr>
          <w:p w14:paraId="24A36E79" w14:textId="5529F584"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-6.36 (28.1)</w:t>
            </w:r>
          </w:p>
        </w:tc>
        <w:tc>
          <w:tcPr>
            <w:tcW w:w="1903" w:type="dxa"/>
          </w:tcPr>
          <w:p w14:paraId="14D5D376" w14:textId="3DD86AD6"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106.29 (31.9)*</w:t>
            </w:r>
            <w:r>
              <w:rPr>
                <w:rFonts w:ascii="Times New Roman" w:hAnsi="Times New Roman" w:cs="Times New Roman"/>
              </w:rPr>
              <w:t>*</w:t>
            </w:r>
            <w:r w:rsidRPr="00D470C2">
              <w:rPr>
                <w:rFonts w:ascii="Times New Roman" w:hAnsi="Times New Roman" w:cs="Times New Roman"/>
              </w:rPr>
              <w:t>*</w:t>
            </w:r>
          </w:p>
        </w:tc>
        <w:tc>
          <w:tcPr>
            <w:tcW w:w="1842" w:type="dxa"/>
          </w:tcPr>
          <w:p w14:paraId="56BD587D" w14:textId="4BC1003E"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14.51 (21.6)</w:t>
            </w:r>
          </w:p>
        </w:tc>
        <w:tc>
          <w:tcPr>
            <w:tcW w:w="1870" w:type="dxa"/>
            <w:gridSpan w:val="2"/>
          </w:tcPr>
          <w:p w14:paraId="3AFE53F2" w14:textId="72E3DDB9"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19.84 (23.5)*</w:t>
            </w:r>
            <w:r>
              <w:rPr>
                <w:rFonts w:ascii="Times New Roman" w:hAnsi="Times New Roman" w:cs="Times New Roman"/>
              </w:rPr>
              <w:t>*</w:t>
            </w:r>
            <w:r w:rsidRPr="00D470C2">
              <w:rPr>
                <w:rFonts w:ascii="Times New Roman" w:hAnsi="Times New Roman" w:cs="Times New Roman"/>
              </w:rPr>
              <w:t>*</w:t>
            </w:r>
          </w:p>
        </w:tc>
        <w:tc>
          <w:tcPr>
            <w:tcW w:w="1664" w:type="dxa"/>
          </w:tcPr>
          <w:p w14:paraId="49E746ED" w14:textId="0C5AF6B8"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-45.29 (22.1)</w:t>
            </w:r>
          </w:p>
        </w:tc>
      </w:tr>
      <w:tr w:rsidR="00B433CE" w:rsidRPr="00D470C2" w14:paraId="6F2F1E1E" w14:textId="77777777" w:rsidTr="00B433CE">
        <w:trPr>
          <w:trHeight w:val="28"/>
        </w:trPr>
        <w:tc>
          <w:tcPr>
            <w:tcW w:w="1593" w:type="dxa"/>
          </w:tcPr>
          <w:p w14:paraId="53A57CF7" w14:textId="72FA0AD1" w:rsidR="00B433CE" w:rsidRPr="00D470C2" w:rsidRDefault="00B433CE" w:rsidP="00355C0C">
            <w:pPr>
              <w:spacing w:line="360" w:lineRule="auto"/>
              <w:rPr>
                <w:rFonts w:ascii="Times New Roman" w:hAnsi="Times New Roman" w:cs="Times New Roman"/>
              </w:rPr>
            </w:pPr>
            <w:r w:rsidRPr="00355618">
              <w:rPr>
                <w:rFonts w:ascii="Times New Roman" w:hAnsi="Times New Roman" w:cs="Times New Roman"/>
              </w:rPr>
              <w:t>B</w:t>
            </w:r>
            <w:r>
              <w:rPr>
                <w:rFonts w:ascii="Times New Roman" w:hAnsi="Times New Roman" w:cs="Times New Roman"/>
              </w:rPr>
              <w:t>N</w:t>
            </w:r>
            <w:r w:rsidRPr="00355618">
              <w:rPr>
                <w:rFonts w:ascii="Times New Roman" w:hAnsi="Times New Roman" w:cs="Times New Roman"/>
              </w:rPr>
              <w:t>ST</w:t>
            </w:r>
          </w:p>
        </w:tc>
        <w:tc>
          <w:tcPr>
            <w:tcW w:w="1842" w:type="dxa"/>
            <w:gridSpan w:val="2"/>
          </w:tcPr>
          <w:p w14:paraId="0EB7EBF8" w14:textId="77777777" w:rsidR="00B433CE" w:rsidRPr="002E25AD" w:rsidRDefault="00B433CE" w:rsidP="00355C0C">
            <w:pPr>
              <w:spacing w:line="360" w:lineRule="auto"/>
              <w:rPr>
                <w:rFonts w:ascii="Times New Roman" w:hAnsi="Times New Roman" w:cs="Times New Roman"/>
              </w:rPr>
            </w:pPr>
            <w:r w:rsidRPr="002E25AD">
              <w:rPr>
                <w:rFonts w:ascii="Times New Roman" w:hAnsi="Times New Roman" w:cs="Times New Roman"/>
              </w:rPr>
              <w:t>-4.70 (10.4)</w:t>
            </w:r>
          </w:p>
        </w:tc>
        <w:tc>
          <w:tcPr>
            <w:tcW w:w="1703" w:type="dxa"/>
          </w:tcPr>
          <w:p w14:paraId="01442D93" w14:textId="17BF255F" w:rsidR="00B433CE" w:rsidRPr="002E25AD" w:rsidRDefault="00B433CE" w:rsidP="00355C0C">
            <w:pPr>
              <w:spacing w:line="360" w:lineRule="auto"/>
              <w:rPr>
                <w:rFonts w:ascii="Times New Roman" w:hAnsi="Times New Roman" w:cs="Times New Roman"/>
              </w:rPr>
            </w:pPr>
            <w:r w:rsidRPr="002E25AD">
              <w:rPr>
                <w:rFonts w:ascii="Times New Roman" w:hAnsi="Times New Roman" w:cs="Times New Roman"/>
              </w:rPr>
              <w:t>-18.81 (7.2)***</w:t>
            </w:r>
          </w:p>
        </w:tc>
        <w:tc>
          <w:tcPr>
            <w:tcW w:w="1499" w:type="dxa"/>
          </w:tcPr>
          <w:p w14:paraId="1A6A155C" w14:textId="1D7DAE32"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2.04 (7.5)</w:t>
            </w:r>
          </w:p>
        </w:tc>
        <w:tc>
          <w:tcPr>
            <w:tcW w:w="1903" w:type="dxa"/>
          </w:tcPr>
          <w:p w14:paraId="413E6A60" w14:textId="32875707"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11.55 (8.5)</w:t>
            </w:r>
          </w:p>
        </w:tc>
        <w:tc>
          <w:tcPr>
            <w:tcW w:w="1842" w:type="dxa"/>
          </w:tcPr>
          <w:p w14:paraId="15C67EA5" w14:textId="46331873"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9.79 (5.8)**</w:t>
            </w:r>
          </w:p>
        </w:tc>
        <w:tc>
          <w:tcPr>
            <w:tcW w:w="1870" w:type="dxa"/>
            <w:gridSpan w:val="2"/>
          </w:tcPr>
          <w:p w14:paraId="6D2AC62C" w14:textId="57D6DE8A"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1.10 (6.3)*</w:t>
            </w:r>
            <w:r>
              <w:rPr>
                <w:rFonts w:ascii="Times New Roman" w:hAnsi="Times New Roman" w:cs="Times New Roman"/>
              </w:rPr>
              <w:t>*</w:t>
            </w:r>
          </w:p>
        </w:tc>
        <w:tc>
          <w:tcPr>
            <w:tcW w:w="1664" w:type="dxa"/>
          </w:tcPr>
          <w:p w14:paraId="1D017C73" w14:textId="77777777" w:rsidR="00B433CE" w:rsidRPr="00D470C2" w:rsidRDefault="00B433CE" w:rsidP="00355C0C">
            <w:pPr>
              <w:spacing w:line="360" w:lineRule="auto"/>
              <w:rPr>
                <w:rFonts w:ascii="Times New Roman" w:hAnsi="Times New Roman" w:cs="Times New Roman"/>
              </w:rPr>
            </w:pPr>
            <w:r w:rsidRPr="00D470C2">
              <w:rPr>
                <w:rFonts w:ascii="Times New Roman" w:hAnsi="Times New Roman" w:cs="Times New Roman"/>
              </w:rPr>
              <w:t>4.06 (5.9)</w:t>
            </w:r>
          </w:p>
        </w:tc>
      </w:tr>
      <w:tr w:rsidR="00B433CE" w:rsidRPr="00D470C2" w14:paraId="44992409" w14:textId="77777777" w:rsidTr="00B433CE">
        <w:trPr>
          <w:trHeight w:val="28"/>
        </w:trPr>
        <w:tc>
          <w:tcPr>
            <w:tcW w:w="1593" w:type="dxa"/>
            <w:tcBorders>
              <w:bottom w:val="single" w:sz="12" w:space="0" w:color="auto"/>
            </w:tcBorders>
          </w:tcPr>
          <w:p w14:paraId="7DA34CF8" w14:textId="5F9BFABE" w:rsidR="00B433CE" w:rsidRPr="00D470C2" w:rsidRDefault="00B433CE" w:rsidP="00355C0C">
            <w:pPr>
              <w:spacing w:line="360" w:lineRule="auto"/>
              <w:rPr>
                <w:rFonts w:ascii="Times New Roman" w:hAnsi="Times New Roman" w:cs="Times New Roman"/>
              </w:rPr>
            </w:pPr>
            <w:r>
              <w:rPr>
                <w:rFonts w:ascii="Times New Roman" w:hAnsi="Times New Roman" w:cs="Times New Roman"/>
              </w:rPr>
              <w:t>ICV</w:t>
            </w:r>
          </w:p>
        </w:tc>
        <w:tc>
          <w:tcPr>
            <w:tcW w:w="1842" w:type="dxa"/>
            <w:gridSpan w:val="2"/>
            <w:tcBorders>
              <w:bottom w:val="single" w:sz="12" w:space="0" w:color="auto"/>
            </w:tcBorders>
          </w:tcPr>
          <w:p w14:paraId="7CCCD1D5" w14:textId="7EF61363" w:rsidR="00B433CE" w:rsidRPr="002E25AD" w:rsidRDefault="00B433CE" w:rsidP="00355C0C">
            <w:pPr>
              <w:spacing w:line="360" w:lineRule="auto"/>
              <w:rPr>
                <w:rFonts w:ascii="Times New Roman" w:hAnsi="Times New Roman" w:cs="Times New Roman"/>
              </w:rPr>
            </w:pPr>
            <w:r w:rsidRPr="002E25AD">
              <w:rPr>
                <w:rFonts w:ascii="Times New Roman" w:hAnsi="Times New Roman" w:cs="Times New Roman"/>
              </w:rPr>
              <w:t>92.75 (59.75)***</w:t>
            </w:r>
          </w:p>
        </w:tc>
        <w:tc>
          <w:tcPr>
            <w:tcW w:w="1703" w:type="dxa"/>
            <w:tcBorders>
              <w:bottom w:val="single" w:sz="12" w:space="0" w:color="auto"/>
            </w:tcBorders>
          </w:tcPr>
          <w:p w14:paraId="177FD16A" w14:textId="1B095E38" w:rsidR="00B433CE" w:rsidRPr="002E25AD" w:rsidRDefault="00B433CE" w:rsidP="00355C0C">
            <w:pPr>
              <w:spacing w:line="360" w:lineRule="auto"/>
              <w:rPr>
                <w:rFonts w:ascii="Times New Roman" w:hAnsi="Times New Roman" w:cs="Times New Roman"/>
              </w:rPr>
            </w:pPr>
            <w:r w:rsidRPr="002E25AD">
              <w:rPr>
                <w:rFonts w:ascii="Times New Roman" w:hAnsi="Times New Roman" w:cs="Times New Roman"/>
              </w:rPr>
              <w:t>-.62 (41.43)***</w:t>
            </w:r>
          </w:p>
        </w:tc>
        <w:tc>
          <w:tcPr>
            <w:tcW w:w="1499" w:type="dxa"/>
            <w:tcBorders>
              <w:bottom w:val="single" w:sz="12" w:space="0" w:color="auto"/>
            </w:tcBorders>
          </w:tcPr>
          <w:p w14:paraId="3B58F0FC" w14:textId="5C7804EF"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-49.21 (41.66)</w:t>
            </w:r>
          </w:p>
        </w:tc>
        <w:tc>
          <w:tcPr>
            <w:tcW w:w="1903" w:type="dxa"/>
            <w:tcBorders>
              <w:bottom w:val="single" w:sz="12" w:space="0" w:color="auto"/>
            </w:tcBorders>
          </w:tcPr>
          <w:p w14:paraId="14CC3067" w14:textId="0D2285BB"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65.26 (53.20)**</w:t>
            </w:r>
          </w:p>
        </w:tc>
        <w:tc>
          <w:tcPr>
            <w:tcW w:w="1842" w:type="dxa"/>
            <w:tcBorders>
              <w:bottom w:val="single" w:sz="12" w:space="0" w:color="auto"/>
            </w:tcBorders>
          </w:tcPr>
          <w:p w14:paraId="1C55BA4C" w14:textId="313DCA05" w:rsidR="00B433CE" w:rsidRPr="00190E1F" w:rsidRDefault="00B433CE" w:rsidP="00355C0C">
            <w:pPr>
              <w:spacing w:line="360" w:lineRule="auto"/>
              <w:rPr>
                <w:rFonts w:ascii="Times New Roman" w:hAnsi="Times New Roman" w:cs="Times New Roman"/>
              </w:rPr>
            </w:pPr>
            <w:r w:rsidRPr="00190E1F">
              <w:rPr>
                <w:rFonts w:ascii="Times New Roman" w:hAnsi="Times New Roman" w:cs="Times New Roman"/>
              </w:rPr>
              <w:t>-4.95 (40.38)***</w:t>
            </w:r>
          </w:p>
        </w:tc>
        <w:tc>
          <w:tcPr>
            <w:tcW w:w="1870" w:type="dxa"/>
            <w:gridSpan w:val="2"/>
            <w:tcBorders>
              <w:bottom w:val="single" w:sz="12" w:space="0" w:color="auto"/>
            </w:tcBorders>
          </w:tcPr>
          <w:p w14:paraId="651F0FA9" w14:textId="5D2C41C3" w:rsidR="00B433CE" w:rsidRPr="00D470C2" w:rsidRDefault="00B433CE" w:rsidP="00355C0C">
            <w:pPr>
              <w:spacing w:line="360" w:lineRule="auto"/>
              <w:rPr>
                <w:rFonts w:ascii="Times New Roman" w:hAnsi="Times New Roman" w:cs="Times New Roman"/>
              </w:rPr>
            </w:pPr>
            <w:r>
              <w:rPr>
                <w:rFonts w:ascii="Times New Roman" w:hAnsi="Times New Roman" w:cs="Times New Roman"/>
              </w:rPr>
              <w:t>115.40 (38.64)***</w:t>
            </w:r>
          </w:p>
        </w:tc>
        <w:tc>
          <w:tcPr>
            <w:tcW w:w="1664" w:type="dxa"/>
            <w:tcBorders>
              <w:bottom w:val="single" w:sz="12" w:space="0" w:color="auto"/>
            </w:tcBorders>
          </w:tcPr>
          <w:p w14:paraId="73A8C086" w14:textId="18B7A42C" w:rsidR="00B433CE" w:rsidRPr="00D470C2" w:rsidRDefault="00B433CE" w:rsidP="00355C0C">
            <w:pPr>
              <w:spacing w:line="360" w:lineRule="auto"/>
              <w:rPr>
                <w:rFonts w:ascii="Times New Roman" w:hAnsi="Times New Roman" w:cs="Times New Roman"/>
              </w:rPr>
            </w:pPr>
            <w:r>
              <w:rPr>
                <w:rFonts w:ascii="Times New Roman" w:hAnsi="Times New Roman" w:cs="Times New Roman"/>
              </w:rPr>
              <w:t>-70.81 (37.54)</w:t>
            </w:r>
          </w:p>
        </w:tc>
      </w:tr>
    </w:tbl>
    <w:p w14:paraId="4208459C" w14:textId="77777777" w:rsidR="00626D81" w:rsidRPr="005F067B" w:rsidRDefault="00626D81" w:rsidP="00626D81">
      <w:pPr>
        <w:spacing w:line="360" w:lineRule="auto"/>
        <w:rPr>
          <w:rFonts w:ascii="Times New Roman" w:hAnsi="Times New Roman" w:cs="Times New Roman"/>
          <w:iCs/>
          <w:sz w:val="18"/>
          <w:szCs w:val="18"/>
          <w:lang w:val="en-US"/>
        </w:rPr>
      </w:pPr>
      <w:r w:rsidRPr="005F067B">
        <w:rPr>
          <w:rFonts w:ascii="Times New Roman" w:hAnsi="Times New Roman" w:cs="Times New Roman"/>
          <w:iCs/>
          <w:sz w:val="18"/>
          <w:szCs w:val="18"/>
          <w:lang w:val="en-US"/>
        </w:rPr>
        <w:t>The values in the table represent unstandardized betas, reported in mm</w:t>
      </w:r>
      <w:r w:rsidRPr="005F067B">
        <w:rPr>
          <w:rFonts w:ascii="Times New Roman" w:hAnsi="Times New Roman" w:cs="Times New Roman"/>
          <w:iCs/>
          <w:sz w:val="18"/>
          <w:szCs w:val="18"/>
          <w:vertAlign w:val="superscript"/>
          <w:lang w:val="en-US"/>
        </w:rPr>
        <w:t>3</w:t>
      </w:r>
      <w:r w:rsidRPr="005F067B">
        <w:rPr>
          <w:rFonts w:ascii="Times New Roman" w:hAnsi="Times New Roman" w:cs="Times New Roman"/>
          <w:iCs/>
          <w:sz w:val="18"/>
          <w:szCs w:val="18"/>
          <w:lang w:val="en-US"/>
        </w:rPr>
        <w:t xml:space="preserve">, followed by their standard errors (SE); The intercept is the predicted value of the sample; </w:t>
      </w:r>
    </w:p>
    <w:p w14:paraId="547B1473" w14:textId="075CC4E9" w:rsidR="00800E18" w:rsidRDefault="00E92F0C" w:rsidP="00626D81">
      <w:pPr>
        <w:spacing w:line="360" w:lineRule="auto"/>
        <w:rPr>
          <w:rFonts w:ascii="Times New Roman" w:hAnsi="Times New Roman" w:cs="Times New Roman"/>
          <w:i/>
          <w:lang w:val="en-US"/>
        </w:rPr>
      </w:pPr>
      <w:r w:rsidRPr="005F067B">
        <w:rPr>
          <w:rFonts w:ascii="Times New Roman" w:hAnsi="Times New Roman" w:cs="Times New Roman"/>
          <w:iCs/>
          <w:sz w:val="18"/>
          <w:szCs w:val="18"/>
          <w:lang w:val="en-US"/>
        </w:rPr>
        <w:t>**</w:t>
      </w:r>
      <w:r>
        <w:rPr>
          <w:rFonts w:ascii="Times New Roman" w:hAnsi="Times New Roman" w:cs="Times New Roman"/>
          <w:iCs/>
          <w:sz w:val="18"/>
          <w:szCs w:val="18"/>
          <w:lang w:val="en-US"/>
        </w:rPr>
        <w:t>*</w:t>
      </w:r>
      <w:r w:rsidRPr="005F067B">
        <w:rPr>
          <w:rFonts w:ascii="Times New Roman" w:hAnsi="Times New Roman" w:cs="Times New Roman"/>
          <w:iCs/>
          <w:sz w:val="18"/>
          <w:szCs w:val="18"/>
          <w:lang w:val="en-US"/>
        </w:rPr>
        <w:t xml:space="preserve"> p &lt;.001;</w:t>
      </w:r>
      <w:r>
        <w:rPr>
          <w:rFonts w:ascii="Times New Roman" w:hAnsi="Times New Roman" w:cs="Times New Roman"/>
          <w:iCs/>
          <w:sz w:val="18"/>
          <w:szCs w:val="18"/>
          <w:lang w:val="en-US"/>
        </w:rPr>
        <w:t xml:space="preserve"> **p&lt;.008;</w:t>
      </w:r>
      <w:r w:rsidRPr="005F067B">
        <w:rPr>
          <w:rFonts w:ascii="Times New Roman" w:hAnsi="Times New Roman" w:cs="Times New Roman"/>
          <w:iCs/>
          <w:sz w:val="18"/>
          <w:szCs w:val="18"/>
          <w:lang w:val="en-US"/>
        </w:rPr>
        <w:t xml:space="preserve"> *p &lt;.05</w:t>
      </w:r>
      <w:r>
        <w:rPr>
          <w:rFonts w:ascii="Times New Roman" w:hAnsi="Times New Roman" w:cs="Times New Roman"/>
          <w:iCs/>
          <w:sz w:val="18"/>
          <w:szCs w:val="18"/>
          <w:lang w:val="en-US"/>
        </w:rPr>
        <w:t xml:space="preserve"> </w:t>
      </w:r>
    </w:p>
    <w:p w14:paraId="28220D3D" w14:textId="5B3BE083" w:rsidR="003C21B9" w:rsidRDefault="003C21B9">
      <w:pPr>
        <w:rPr>
          <w:rFonts w:ascii="Times New Roman" w:hAnsi="Times New Roman" w:cs="Times New Roman"/>
          <w:b/>
          <w:lang w:val="en-US"/>
        </w:rPr>
      </w:pPr>
    </w:p>
    <w:p w14:paraId="67446A07" w14:textId="0C593D52" w:rsidR="003A5712" w:rsidRDefault="003A5712">
      <w:pPr>
        <w:rPr>
          <w:lang w:val="en-US"/>
        </w:rPr>
      </w:pPr>
      <w:r>
        <w:rPr>
          <w:lang w:val="en-US"/>
        </w:rPr>
        <w:br w:type="page"/>
      </w:r>
    </w:p>
    <w:p w14:paraId="7DD62700" w14:textId="38D30687" w:rsidR="003A5712" w:rsidRPr="00E26045" w:rsidRDefault="003A5712" w:rsidP="003A5712">
      <w:pPr>
        <w:spacing w:line="360" w:lineRule="auto"/>
        <w:rPr>
          <w:rFonts w:ascii="Times New Roman" w:hAnsi="Times New Roman" w:cs="Times New Roman"/>
          <w:i/>
          <w:lang w:val="en-US"/>
        </w:rPr>
      </w:pPr>
      <w:r w:rsidRPr="001B55BF">
        <w:rPr>
          <w:rFonts w:ascii="Times New Roman" w:hAnsi="Times New Roman" w:cs="Times New Roman"/>
          <w:b/>
          <w:lang w:val="en-US"/>
        </w:rPr>
        <w:lastRenderedPageBreak/>
        <w:t>Table</w:t>
      </w:r>
      <w:r w:rsidR="00B13FF1" w:rsidRPr="00E26045">
        <w:rPr>
          <w:rFonts w:ascii="Times New Roman" w:hAnsi="Times New Roman" w:cs="Times New Roman"/>
          <w:b/>
          <w:lang w:val="en-US"/>
        </w:rPr>
        <w:t xml:space="preserve"> S</w:t>
      </w:r>
      <w:r w:rsidR="00BA35FD" w:rsidRPr="00E26045">
        <w:rPr>
          <w:rFonts w:ascii="Times New Roman" w:hAnsi="Times New Roman" w:cs="Times New Roman"/>
          <w:b/>
          <w:lang w:val="en-US"/>
        </w:rPr>
        <w:t>6</w:t>
      </w:r>
      <w:r w:rsidRPr="00E26045">
        <w:rPr>
          <w:rFonts w:ascii="Times New Roman" w:hAnsi="Times New Roman" w:cs="Times New Roman"/>
          <w:b/>
          <w:lang w:val="en-US"/>
        </w:rPr>
        <w:t>.</w:t>
      </w:r>
      <w:r w:rsidRPr="00E26045">
        <w:rPr>
          <w:rFonts w:ascii="Times New Roman" w:hAnsi="Times New Roman" w:cs="Times New Roman"/>
          <w:lang w:val="en-US"/>
        </w:rPr>
        <w:t xml:space="preserve"> </w:t>
      </w:r>
      <w:r w:rsidRPr="00E26045">
        <w:rPr>
          <w:rFonts w:ascii="Times New Roman" w:hAnsi="Times New Roman" w:cs="Times New Roman"/>
          <w:lang w:val="en-GB"/>
        </w:rPr>
        <w:t xml:space="preserve">Results of </w:t>
      </w:r>
      <w:r w:rsidRPr="00E26045">
        <w:rPr>
          <w:rFonts w:ascii="Times New Roman" w:hAnsi="Times New Roman" w:cs="Times New Roman"/>
          <w:i/>
          <w:lang w:val="en-GB"/>
        </w:rPr>
        <w:t>the repeated measures analysis</w:t>
      </w:r>
      <w:r w:rsidRPr="00E26045">
        <w:rPr>
          <w:rFonts w:ascii="Times New Roman" w:hAnsi="Times New Roman" w:cs="Times New Roman"/>
          <w:i/>
          <w:lang w:val="en-US"/>
        </w:rPr>
        <w:t xml:space="preserve"> of hypothalamus volumes pre- (T1) and 1-year on GAH treatment (T2)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01"/>
        <w:gridCol w:w="1147"/>
        <w:gridCol w:w="1134"/>
        <w:gridCol w:w="1992"/>
      </w:tblGrid>
      <w:tr w:rsidR="00CE38E5" w:rsidRPr="00E26045" w14:paraId="61943619" w14:textId="6B6338C4" w:rsidTr="0081637E">
        <w:tc>
          <w:tcPr>
            <w:tcW w:w="2127" w:type="dxa"/>
            <w:tcBorders>
              <w:top w:val="single" w:sz="4" w:space="0" w:color="auto"/>
              <w:bottom w:val="single" w:sz="4" w:space="0" w:color="auto"/>
            </w:tcBorders>
          </w:tcPr>
          <w:p w14:paraId="4CF89B5B" w14:textId="58F56225" w:rsidR="00CE38E5" w:rsidRPr="00E26045" w:rsidRDefault="00CE38E5" w:rsidP="00CE38E5">
            <w:pPr>
              <w:jc w:val="center"/>
              <w:rPr>
                <w:rFonts w:ascii="Times New Roman" w:hAnsi="Times New Roman" w:cs="Times New Roman"/>
                <w:lang w:val="en-US"/>
              </w:rPr>
            </w:pPr>
            <w:r w:rsidRPr="00E26045">
              <w:rPr>
                <w:rFonts w:ascii="Times New Roman" w:hAnsi="Times New Roman" w:cs="Times New Roman"/>
                <w:lang w:val="en-US"/>
              </w:rPr>
              <w:t>Predictor</w:t>
            </w:r>
          </w:p>
        </w:tc>
        <w:tc>
          <w:tcPr>
            <w:tcW w:w="1701" w:type="dxa"/>
            <w:tcBorders>
              <w:top w:val="single" w:sz="4" w:space="0" w:color="auto"/>
              <w:bottom w:val="single" w:sz="4" w:space="0" w:color="auto"/>
            </w:tcBorders>
          </w:tcPr>
          <w:p w14:paraId="35D05CB2" w14:textId="32D93851"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Volume</w:t>
            </w:r>
          </w:p>
        </w:tc>
        <w:tc>
          <w:tcPr>
            <w:tcW w:w="1147" w:type="dxa"/>
            <w:tcBorders>
              <w:top w:val="single" w:sz="4" w:space="0" w:color="auto"/>
              <w:bottom w:val="single" w:sz="4" w:space="0" w:color="auto"/>
            </w:tcBorders>
          </w:tcPr>
          <w:p w14:paraId="4783D31D" w14:textId="5140DA70" w:rsidR="00CE38E5" w:rsidRPr="00E26045" w:rsidRDefault="00CE38E5" w:rsidP="00DC4BFD">
            <w:pPr>
              <w:rPr>
                <w:rFonts w:ascii="Times New Roman" w:hAnsi="Times New Roman" w:cs="Times New Roman"/>
                <w:i/>
                <w:iCs/>
                <w:lang w:val="en-US"/>
              </w:rPr>
            </w:pPr>
            <w:r w:rsidRPr="00E26045">
              <w:rPr>
                <w:rFonts w:ascii="Times New Roman" w:hAnsi="Times New Roman" w:cs="Times New Roman"/>
                <w:i/>
                <w:iCs/>
                <w:lang w:val="en-US"/>
              </w:rPr>
              <w:t>F(1,71)</w:t>
            </w:r>
          </w:p>
        </w:tc>
        <w:tc>
          <w:tcPr>
            <w:tcW w:w="1134" w:type="dxa"/>
            <w:tcBorders>
              <w:top w:val="single" w:sz="4" w:space="0" w:color="auto"/>
              <w:bottom w:val="single" w:sz="4" w:space="0" w:color="auto"/>
            </w:tcBorders>
          </w:tcPr>
          <w:p w14:paraId="2746C8DB" w14:textId="0C502B60" w:rsidR="00CE38E5" w:rsidRPr="00E26045" w:rsidRDefault="00CE38E5" w:rsidP="00DC4BFD">
            <w:pPr>
              <w:rPr>
                <w:rFonts w:ascii="Times New Roman" w:hAnsi="Times New Roman" w:cs="Times New Roman"/>
                <w:i/>
                <w:iCs/>
                <w:lang w:val="en-US"/>
              </w:rPr>
            </w:pPr>
            <w:r w:rsidRPr="00E26045">
              <w:rPr>
                <w:rFonts w:ascii="Times New Roman" w:hAnsi="Times New Roman" w:cs="Times New Roman"/>
                <w:i/>
                <w:iCs/>
                <w:lang w:val="en-US"/>
              </w:rPr>
              <w:t>p</w:t>
            </w:r>
          </w:p>
        </w:tc>
        <w:tc>
          <w:tcPr>
            <w:tcW w:w="1992" w:type="dxa"/>
            <w:tcBorders>
              <w:top w:val="single" w:sz="4" w:space="0" w:color="auto"/>
              <w:bottom w:val="single" w:sz="4" w:space="0" w:color="auto"/>
            </w:tcBorders>
          </w:tcPr>
          <w:p w14:paraId="5885B289" w14:textId="3DEBC1F4" w:rsidR="00CE38E5" w:rsidRPr="00E26045" w:rsidRDefault="00CE38E5" w:rsidP="001177B1">
            <w:pPr>
              <w:rPr>
                <w:rFonts w:ascii="Times New Roman" w:hAnsi="Times New Roman" w:cs="Times New Roman"/>
                <w:lang w:val="en-US"/>
              </w:rPr>
            </w:pPr>
            <w:r w:rsidRPr="00E26045">
              <w:rPr>
                <w:rFonts w:ascii="Times New Roman" w:hAnsi="Times New Roman" w:cs="Times New Roman"/>
                <w:lang w:val="en-US"/>
              </w:rPr>
              <w:t xml:space="preserve">Post-hoc </w:t>
            </w:r>
            <w:r w:rsidR="00AF0725" w:rsidRPr="00E26045">
              <w:rPr>
                <w:rFonts w:ascii="Times New Roman" w:hAnsi="Times New Roman" w:cs="Times New Roman"/>
                <w:lang w:val="en-US"/>
              </w:rPr>
              <w:t>pair-wise comparison</w:t>
            </w:r>
            <w:r w:rsidR="0060095C" w:rsidRPr="00E26045">
              <w:rPr>
                <w:rFonts w:ascii="Times New Roman" w:hAnsi="Times New Roman" w:cs="Times New Roman"/>
                <w:lang w:val="en-US"/>
              </w:rPr>
              <w:t>s</w:t>
            </w:r>
          </w:p>
        </w:tc>
      </w:tr>
      <w:tr w:rsidR="00CE38E5" w:rsidRPr="00E26045" w14:paraId="04E661D8" w14:textId="1C1F0B03" w:rsidTr="0081637E">
        <w:tc>
          <w:tcPr>
            <w:tcW w:w="3828" w:type="dxa"/>
            <w:gridSpan w:val="2"/>
            <w:tcBorders>
              <w:top w:val="single" w:sz="4" w:space="0" w:color="auto"/>
              <w:bottom w:val="single" w:sz="4" w:space="0" w:color="auto"/>
            </w:tcBorders>
          </w:tcPr>
          <w:p w14:paraId="1003839B" w14:textId="1D7F6F5A" w:rsidR="00CE38E5" w:rsidRPr="00E26045" w:rsidRDefault="00CE38E5" w:rsidP="00544068">
            <w:pPr>
              <w:rPr>
                <w:rFonts w:ascii="Times New Roman" w:hAnsi="Times New Roman" w:cs="Times New Roman"/>
                <w:b/>
                <w:bCs/>
                <w:lang w:val="en-US"/>
              </w:rPr>
            </w:pPr>
            <w:r w:rsidRPr="00E26045">
              <w:rPr>
                <w:rFonts w:ascii="Times New Roman" w:hAnsi="Times New Roman" w:cs="Times New Roman"/>
                <w:b/>
                <w:bCs/>
                <w:lang w:val="en-US"/>
              </w:rPr>
              <w:t>Within-subjects effects</w:t>
            </w:r>
          </w:p>
        </w:tc>
        <w:tc>
          <w:tcPr>
            <w:tcW w:w="1147" w:type="dxa"/>
            <w:tcBorders>
              <w:top w:val="single" w:sz="4" w:space="0" w:color="auto"/>
              <w:bottom w:val="single" w:sz="4" w:space="0" w:color="auto"/>
            </w:tcBorders>
          </w:tcPr>
          <w:p w14:paraId="220FE205" w14:textId="77777777" w:rsidR="00CE38E5" w:rsidRPr="00E26045" w:rsidRDefault="00CE38E5" w:rsidP="00DC4BFD">
            <w:pPr>
              <w:rPr>
                <w:rFonts w:ascii="Times New Roman" w:hAnsi="Times New Roman" w:cs="Times New Roman"/>
                <w:lang w:val="en-US"/>
              </w:rPr>
            </w:pPr>
          </w:p>
        </w:tc>
        <w:tc>
          <w:tcPr>
            <w:tcW w:w="1134" w:type="dxa"/>
            <w:tcBorders>
              <w:top w:val="single" w:sz="4" w:space="0" w:color="auto"/>
              <w:bottom w:val="single" w:sz="4" w:space="0" w:color="auto"/>
            </w:tcBorders>
          </w:tcPr>
          <w:p w14:paraId="565E90D0" w14:textId="77777777" w:rsidR="00CE38E5" w:rsidRPr="00E26045" w:rsidRDefault="00CE38E5" w:rsidP="00DC4BFD">
            <w:pPr>
              <w:rPr>
                <w:rFonts w:ascii="Times New Roman" w:hAnsi="Times New Roman" w:cs="Times New Roman"/>
                <w:lang w:val="en-US"/>
              </w:rPr>
            </w:pPr>
          </w:p>
        </w:tc>
        <w:tc>
          <w:tcPr>
            <w:tcW w:w="1992" w:type="dxa"/>
            <w:tcBorders>
              <w:top w:val="single" w:sz="4" w:space="0" w:color="auto"/>
              <w:bottom w:val="single" w:sz="4" w:space="0" w:color="auto"/>
            </w:tcBorders>
          </w:tcPr>
          <w:p w14:paraId="6DF63260" w14:textId="77777777" w:rsidR="00CE38E5" w:rsidRPr="00E26045" w:rsidRDefault="00CE38E5" w:rsidP="001177B1">
            <w:pPr>
              <w:rPr>
                <w:rFonts w:ascii="Times New Roman" w:hAnsi="Times New Roman" w:cs="Times New Roman"/>
                <w:lang w:val="en-US"/>
              </w:rPr>
            </w:pPr>
          </w:p>
        </w:tc>
      </w:tr>
      <w:tr w:rsidR="00CE38E5" w:rsidRPr="00E26045" w14:paraId="3A72B97F" w14:textId="18F7873C" w:rsidTr="0081637E">
        <w:tc>
          <w:tcPr>
            <w:tcW w:w="2127" w:type="dxa"/>
            <w:tcBorders>
              <w:top w:val="single" w:sz="4" w:space="0" w:color="auto"/>
            </w:tcBorders>
          </w:tcPr>
          <w:p w14:paraId="15444CA0" w14:textId="646221C2" w:rsidR="00CE38E5" w:rsidRPr="00E26045" w:rsidRDefault="00CE38E5" w:rsidP="00627D51">
            <w:pPr>
              <w:rPr>
                <w:rFonts w:ascii="Times New Roman" w:hAnsi="Times New Roman" w:cs="Times New Roman"/>
                <w:lang w:val="en-US"/>
              </w:rPr>
            </w:pPr>
            <w:r w:rsidRPr="00E26045">
              <w:rPr>
                <w:rFonts w:ascii="Times New Roman" w:hAnsi="Times New Roman" w:cs="Times New Roman"/>
                <w:lang w:val="en-US"/>
              </w:rPr>
              <w:t xml:space="preserve">Treatment </w:t>
            </w:r>
            <w:r w:rsidR="0081637E">
              <w:rPr>
                <w:rFonts w:ascii="Times New Roman" w:hAnsi="Times New Roman" w:cs="Times New Roman"/>
                <w:lang w:val="en-US"/>
              </w:rPr>
              <w:t>S</w:t>
            </w:r>
            <w:r w:rsidRPr="00E26045">
              <w:rPr>
                <w:rFonts w:ascii="Times New Roman" w:hAnsi="Times New Roman" w:cs="Times New Roman"/>
                <w:lang w:val="en-US"/>
              </w:rPr>
              <w:t>tatus</w:t>
            </w:r>
          </w:p>
        </w:tc>
        <w:tc>
          <w:tcPr>
            <w:tcW w:w="1701" w:type="dxa"/>
            <w:tcBorders>
              <w:top w:val="single" w:sz="4" w:space="0" w:color="auto"/>
            </w:tcBorders>
          </w:tcPr>
          <w:p w14:paraId="35491466" w14:textId="77777777" w:rsidR="00CE38E5" w:rsidRPr="00E26045" w:rsidRDefault="00CE38E5" w:rsidP="00CE38E5">
            <w:pPr>
              <w:jc w:val="center"/>
              <w:rPr>
                <w:rFonts w:ascii="Times New Roman" w:hAnsi="Times New Roman" w:cs="Times New Roman"/>
                <w:lang w:val="en-US"/>
              </w:rPr>
            </w:pPr>
          </w:p>
        </w:tc>
        <w:tc>
          <w:tcPr>
            <w:tcW w:w="1147" w:type="dxa"/>
            <w:tcBorders>
              <w:top w:val="single" w:sz="4" w:space="0" w:color="auto"/>
            </w:tcBorders>
          </w:tcPr>
          <w:p w14:paraId="32A7CB92" w14:textId="77777777" w:rsidR="00CE38E5" w:rsidRPr="00E26045" w:rsidRDefault="00CE38E5" w:rsidP="00DC4BFD">
            <w:pPr>
              <w:rPr>
                <w:rFonts w:ascii="Times New Roman" w:hAnsi="Times New Roman" w:cs="Times New Roman"/>
                <w:lang w:val="en-US"/>
              </w:rPr>
            </w:pPr>
          </w:p>
        </w:tc>
        <w:tc>
          <w:tcPr>
            <w:tcW w:w="1134" w:type="dxa"/>
            <w:tcBorders>
              <w:top w:val="single" w:sz="4" w:space="0" w:color="auto"/>
            </w:tcBorders>
          </w:tcPr>
          <w:p w14:paraId="6A397CB9" w14:textId="77777777" w:rsidR="00CE38E5" w:rsidRPr="00E26045" w:rsidRDefault="00CE38E5" w:rsidP="00DC4BFD">
            <w:pPr>
              <w:rPr>
                <w:rFonts w:ascii="Times New Roman" w:hAnsi="Times New Roman" w:cs="Times New Roman"/>
                <w:lang w:val="en-US"/>
              </w:rPr>
            </w:pPr>
          </w:p>
        </w:tc>
        <w:tc>
          <w:tcPr>
            <w:tcW w:w="1992" w:type="dxa"/>
            <w:tcBorders>
              <w:top w:val="single" w:sz="4" w:space="0" w:color="auto"/>
            </w:tcBorders>
          </w:tcPr>
          <w:p w14:paraId="6B0BD419" w14:textId="77777777" w:rsidR="00CE38E5" w:rsidRPr="00E26045" w:rsidRDefault="00CE38E5" w:rsidP="001177B1">
            <w:pPr>
              <w:rPr>
                <w:rFonts w:ascii="Times New Roman" w:hAnsi="Times New Roman" w:cs="Times New Roman"/>
                <w:lang w:val="en-US"/>
              </w:rPr>
            </w:pPr>
          </w:p>
        </w:tc>
      </w:tr>
      <w:tr w:rsidR="00CE38E5" w:rsidRPr="00E26045" w14:paraId="4BA74A0A" w14:textId="3FD4B1FA" w:rsidTr="0081637E">
        <w:tc>
          <w:tcPr>
            <w:tcW w:w="2127" w:type="dxa"/>
          </w:tcPr>
          <w:p w14:paraId="7B01DEBA" w14:textId="77777777" w:rsidR="00CE38E5" w:rsidRPr="00E26045" w:rsidRDefault="00CE38E5" w:rsidP="00627D51">
            <w:pPr>
              <w:rPr>
                <w:rFonts w:ascii="Times New Roman" w:hAnsi="Times New Roman" w:cs="Times New Roman"/>
                <w:lang w:val="en-US"/>
              </w:rPr>
            </w:pPr>
          </w:p>
        </w:tc>
        <w:tc>
          <w:tcPr>
            <w:tcW w:w="1701" w:type="dxa"/>
          </w:tcPr>
          <w:p w14:paraId="11CA773D" w14:textId="3629956A"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Total Hyp.</w:t>
            </w:r>
          </w:p>
        </w:tc>
        <w:tc>
          <w:tcPr>
            <w:tcW w:w="1147" w:type="dxa"/>
          </w:tcPr>
          <w:p w14:paraId="6DFB646A" w14:textId="230E0D26"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25.</w:t>
            </w:r>
            <w:r w:rsidR="00214260">
              <w:rPr>
                <w:rFonts w:ascii="Times New Roman" w:hAnsi="Times New Roman" w:cs="Times New Roman"/>
                <w:lang w:val="en-US"/>
              </w:rPr>
              <w:t>5</w:t>
            </w:r>
          </w:p>
        </w:tc>
        <w:tc>
          <w:tcPr>
            <w:tcW w:w="1134" w:type="dxa"/>
          </w:tcPr>
          <w:p w14:paraId="60482B05" w14:textId="753E50F7"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&lt;.001</w:t>
            </w:r>
            <w:r w:rsidR="00EC1EAD">
              <w:rPr>
                <w:rFonts w:ascii="Times New Roman" w:hAnsi="Times New Roman" w:cs="Times New Roman"/>
                <w:lang w:val="en-US"/>
              </w:rPr>
              <w:t>***</w:t>
            </w:r>
          </w:p>
        </w:tc>
        <w:tc>
          <w:tcPr>
            <w:tcW w:w="1992" w:type="dxa"/>
          </w:tcPr>
          <w:p w14:paraId="5DBC9710" w14:textId="019DA087" w:rsidR="00CE38E5" w:rsidRPr="00E26045" w:rsidRDefault="00AA1523" w:rsidP="001177B1">
            <w:pPr>
              <w:rPr>
                <w:rFonts w:ascii="Times New Roman" w:hAnsi="Times New Roman" w:cs="Times New Roman"/>
                <w:lang w:val="en-US"/>
              </w:rPr>
            </w:pPr>
            <w:r w:rsidRPr="00E26045">
              <w:rPr>
                <w:rFonts w:ascii="Times New Roman" w:hAnsi="Times New Roman" w:cs="Times New Roman"/>
                <w:lang w:val="en-US"/>
              </w:rPr>
              <w:t>T1 &gt; T2</w:t>
            </w:r>
          </w:p>
        </w:tc>
      </w:tr>
      <w:tr w:rsidR="00CE38E5" w:rsidRPr="00E26045" w14:paraId="26F1A669" w14:textId="26FC3973" w:rsidTr="0081637E">
        <w:tc>
          <w:tcPr>
            <w:tcW w:w="2127" w:type="dxa"/>
          </w:tcPr>
          <w:p w14:paraId="2C595618" w14:textId="77777777" w:rsidR="00CE38E5" w:rsidRPr="00E26045" w:rsidRDefault="00CE38E5" w:rsidP="00627D51">
            <w:pPr>
              <w:rPr>
                <w:rFonts w:ascii="Times New Roman" w:hAnsi="Times New Roman" w:cs="Times New Roman"/>
                <w:lang w:val="en-US"/>
              </w:rPr>
            </w:pPr>
          </w:p>
        </w:tc>
        <w:tc>
          <w:tcPr>
            <w:tcW w:w="1701" w:type="dxa"/>
          </w:tcPr>
          <w:p w14:paraId="7A489E7F" w14:textId="7455D82D" w:rsidR="00CE38E5" w:rsidRPr="00E26045" w:rsidRDefault="00CE38E5" w:rsidP="00627D51">
            <w:pPr>
              <w:rPr>
                <w:rFonts w:ascii="Times New Roman" w:hAnsi="Times New Roman" w:cs="Times New Roman"/>
                <w:lang w:val="en-US"/>
              </w:rPr>
            </w:pPr>
            <w:r w:rsidRPr="00E26045">
              <w:rPr>
                <w:rFonts w:ascii="Times New Roman" w:hAnsi="Times New Roman" w:cs="Times New Roman"/>
              </w:rPr>
              <w:t>Anterior Hyp.</w:t>
            </w:r>
          </w:p>
        </w:tc>
        <w:tc>
          <w:tcPr>
            <w:tcW w:w="1147" w:type="dxa"/>
          </w:tcPr>
          <w:p w14:paraId="38A81094" w14:textId="4457227A"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2.9</w:t>
            </w:r>
          </w:p>
        </w:tc>
        <w:tc>
          <w:tcPr>
            <w:tcW w:w="1134" w:type="dxa"/>
          </w:tcPr>
          <w:p w14:paraId="2290C566" w14:textId="7A9D460E"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.093</w:t>
            </w:r>
          </w:p>
        </w:tc>
        <w:tc>
          <w:tcPr>
            <w:tcW w:w="1992" w:type="dxa"/>
          </w:tcPr>
          <w:p w14:paraId="3534B530" w14:textId="77777777" w:rsidR="00CE38E5" w:rsidRPr="00E26045" w:rsidRDefault="00CE38E5" w:rsidP="001177B1">
            <w:pPr>
              <w:rPr>
                <w:rFonts w:ascii="Times New Roman" w:hAnsi="Times New Roman" w:cs="Times New Roman"/>
                <w:lang w:val="en-US"/>
              </w:rPr>
            </w:pPr>
          </w:p>
        </w:tc>
      </w:tr>
      <w:tr w:rsidR="00CE38E5" w:rsidRPr="00E26045" w14:paraId="59F4A67C" w14:textId="4217C60F" w:rsidTr="0081637E">
        <w:tc>
          <w:tcPr>
            <w:tcW w:w="2127" w:type="dxa"/>
          </w:tcPr>
          <w:p w14:paraId="09081A03" w14:textId="77777777" w:rsidR="00CE38E5" w:rsidRPr="00E26045" w:rsidRDefault="00CE38E5" w:rsidP="00627D51">
            <w:pPr>
              <w:rPr>
                <w:rFonts w:ascii="Times New Roman" w:hAnsi="Times New Roman" w:cs="Times New Roman"/>
                <w:lang w:val="en-US"/>
              </w:rPr>
            </w:pPr>
          </w:p>
        </w:tc>
        <w:tc>
          <w:tcPr>
            <w:tcW w:w="1701" w:type="dxa"/>
          </w:tcPr>
          <w:p w14:paraId="16DAA4A2" w14:textId="1C5319EE"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Tuberal Hyp.</w:t>
            </w:r>
          </w:p>
        </w:tc>
        <w:tc>
          <w:tcPr>
            <w:tcW w:w="1147" w:type="dxa"/>
          </w:tcPr>
          <w:p w14:paraId="2D90FC1F" w14:textId="6C3A61DC"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38.8</w:t>
            </w:r>
          </w:p>
        </w:tc>
        <w:tc>
          <w:tcPr>
            <w:tcW w:w="1134" w:type="dxa"/>
          </w:tcPr>
          <w:p w14:paraId="2E24EF14" w14:textId="2862C55F"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&lt;.001</w:t>
            </w:r>
            <w:r w:rsidR="00EC1EAD">
              <w:rPr>
                <w:rFonts w:ascii="Times New Roman" w:hAnsi="Times New Roman" w:cs="Times New Roman"/>
                <w:lang w:val="en-US"/>
              </w:rPr>
              <w:t>***</w:t>
            </w:r>
          </w:p>
        </w:tc>
        <w:tc>
          <w:tcPr>
            <w:tcW w:w="1992" w:type="dxa"/>
          </w:tcPr>
          <w:p w14:paraId="2515FC33" w14:textId="246DD737" w:rsidR="00CE38E5" w:rsidRPr="00E26045" w:rsidRDefault="00AA1523" w:rsidP="001177B1">
            <w:pPr>
              <w:rPr>
                <w:rFonts w:ascii="Times New Roman" w:hAnsi="Times New Roman" w:cs="Times New Roman"/>
                <w:lang w:val="en-US"/>
              </w:rPr>
            </w:pPr>
            <w:r w:rsidRPr="00E26045">
              <w:rPr>
                <w:rFonts w:ascii="Times New Roman" w:hAnsi="Times New Roman" w:cs="Times New Roman"/>
                <w:lang w:val="en-US"/>
              </w:rPr>
              <w:t>T1 &gt; T2</w:t>
            </w:r>
          </w:p>
        </w:tc>
      </w:tr>
      <w:tr w:rsidR="00CE38E5" w:rsidRPr="00E26045" w14:paraId="1F807B4D" w14:textId="577906B2" w:rsidTr="0081637E">
        <w:tc>
          <w:tcPr>
            <w:tcW w:w="2127" w:type="dxa"/>
          </w:tcPr>
          <w:p w14:paraId="19A3C32F" w14:textId="77777777" w:rsidR="00CE38E5" w:rsidRPr="00E26045" w:rsidRDefault="00CE38E5" w:rsidP="00627D51">
            <w:pPr>
              <w:rPr>
                <w:rFonts w:ascii="Times New Roman" w:hAnsi="Times New Roman" w:cs="Times New Roman"/>
                <w:lang w:val="en-US"/>
              </w:rPr>
            </w:pPr>
          </w:p>
        </w:tc>
        <w:tc>
          <w:tcPr>
            <w:tcW w:w="1701" w:type="dxa"/>
          </w:tcPr>
          <w:p w14:paraId="3A839746" w14:textId="3B16825F" w:rsidR="00CE38E5" w:rsidRPr="00E26045" w:rsidRDefault="00CE38E5" w:rsidP="00627D51">
            <w:pPr>
              <w:rPr>
                <w:rFonts w:ascii="Times New Roman" w:hAnsi="Times New Roman" w:cs="Times New Roman"/>
                <w:lang w:val="en-US"/>
              </w:rPr>
            </w:pPr>
            <w:r w:rsidRPr="00E26045">
              <w:rPr>
                <w:rFonts w:ascii="Times New Roman" w:hAnsi="Times New Roman" w:cs="Times New Roman"/>
              </w:rPr>
              <w:t>Posterior Hyp.</w:t>
            </w:r>
          </w:p>
        </w:tc>
        <w:tc>
          <w:tcPr>
            <w:tcW w:w="1147" w:type="dxa"/>
          </w:tcPr>
          <w:p w14:paraId="2A149511" w14:textId="16E02D7F"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w:t>
            </w:r>
            <w:r w:rsidR="00214260">
              <w:rPr>
                <w:rFonts w:ascii="Times New Roman" w:hAnsi="Times New Roman" w:cs="Times New Roman"/>
                <w:lang w:val="en-US"/>
              </w:rPr>
              <w:t>4</w:t>
            </w:r>
          </w:p>
        </w:tc>
        <w:tc>
          <w:tcPr>
            <w:tcW w:w="1134" w:type="dxa"/>
          </w:tcPr>
          <w:p w14:paraId="72A78404" w14:textId="1BEBEA7A"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.536</w:t>
            </w:r>
          </w:p>
        </w:tc>
        <w:tc>
          <w:tcPr>
            <w:tcW w:w="1992" w:type="dxa"/>
          </w:tcPr>
          <w:p w14:paraId="5902B028" w14:textId="77777777" w:rsidR="00CE38E5" w:rsidRPr="00E26045" w:rsidRDefault="00CE38E5" w:rsidP="001177B1">
            <w:pPr>
              <w:rPr>
                <w:rFonts w:ascii="Times New Roman" w:hAnsi="Times New Roman" w:cs="Times New Roman"/>
                <w:lang w:val="en-US"/>
              </w:rPr>
            </w:pPr>
          </w:p>
        </w:tc>
      </w:tr>
      <w:tr w:rsidR="00CE38E5" w:rsidRPr="00E26045" w14:paraId="099959E7" w14:textId="572CD209" w:rsidTr="0081637E">
        <w:tc>
          <w:tcPr>
            <w:tcW w:w="2127" w:type="dxa"/>
          </w:tcPr>
          <w:p w14:paraId="347090F4" w14:textId="77777777" w:rsidR="00CE38E5" w:rsidRPr="00E26045" w:rsidRDefault="00CE38E5" w:rsidP="00627D51">
            <w:pPr>
              <w:rPr>
                <w:rFonts w:ascii="Times New Roman" w:hAnsi="Times New Roman" w:cs="Times New Roman"/>
                <w:lang w:val="en-US"/>
              </w:rPr>
            </w:pPr>
          </w:p>
        </w:tc>
        <w:tc>
          <w:tcPr>
            <w:tcW w:w="1701" w:type="dxa"/>
          </w:tcPr>
          <w:p w14:paraId="5D759E01" w14:textId="69945837" w:rsidR="00CE38E5" w:rsidRPr="00E26045" w:rsidRDefault="00CE38E5" w:rsidP="00627D51">
            <w:pPr>
              <w:rPr>
                <w:rFonts w:ascii="Times New Roman" w:hAnsi="Times New Roman" w:cs="Times New Roman"/>
                <w:lang w:val="en-US"/>
              </w:rPr>
            </w:pPr>
            <w:r w:rsidRPr="00E26045">
              <w:rPr>
                <w:rFonts w:ascii="Times New Roman" w:hAnsi="Times New Roman" w:cs="Times New Roman"/>
              </w:rPr>
              <w:t>BNST</w:t>
            </w:r>
          </w:p>
        </w:tc>
        <w:tc>
          <w:tcPr>
            <w:tcW w:w="1147" w:type="dxa"/>
          </w:tcPr>
          <w:p w14:paraId="7A3097FE" w14:textId="37D463BF"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11.7</w:t>
            </w:r>
          </w:p>
        </w:tc>
        <w:tc>
          <w:tcPr>
            <w:tcW w:w="1134" w:type="dxa"/>
          </w:tcPr>
          <w:p w14:paraId="3543EAF4" w14:textId="3CBDC9EE"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.001</w:t>
            </w:r>
            <w:r w:rsidR="00EC1EAD">
              <w:rPr>
                <w:rFonts w:ascii="Times New Roman" w:hAnsi="Times New Roman" w:cs="Times New Roman"/>
                <w:lang w:val="en-US"/>
              </w:rPr>
              <w:t>***</w:t>
            </w:r>
          </w:p>
        </w:tc>
        <w:tc>
          <w:tcPr>
            <w:tcW w:w="1992" w:type="dxa"/>
          </w:tcPr>
          <w:p w14:paraId="6D828580" w14:textId="3088DB01" w:rsidR="00CE38E5" w:rsidRPr="00E26045" w:rsidRDefault="00AA1523" w:rsidP="001177B1">
            <w:pPr>
              <w:rPr>
                <w:rFonts w:ascii="Times New Roman" w:hAnsi="Times New Roman" w:cs="Times New Roman"/>
                <w:lang w:val="en-US"/>
              </w:rPr>
            </w:pPr>
            <w:r w:rsidRPr="00E26045">
              <w:rPr>
                <w:rFonts w:ascii="Times New Roman" w:hAnsi="Times New Roman" w:cs="Times New Roman"/>
                <w:lang w:val="en-US"/>
              </w:rPr>
              <w:t>T1 &lt; T2</w:t>
            </w:r>
          </w:p>
        </w:tc>
      </w:tr>
      <w:tr w:rsidR="00CE38E5" w:rsidRPr="00E26045" w14:paraId="6FDEF24E" w14:textId="77777777" w:rsidTr="0081637E">
        <w:tc>
          <w:tcPr>
            <w:tcW w:w="2127" w:type="dxa"/>
          </w:tcPr>
          <w:p w14:paraId="38ABFF5A" w14:textId="77777777" w:rsidR="00CE38E5" w:rsidRPr="00E26045" w:rsidRDefault="00CE38E5" w:rsidP="00627D51">
            <w:pPr>
              <w:rPr>
                <w:rFonts w:ascii="Times New Roman" w:hAnsi="Times New Roman" w:cs="Times New Roman"/>
                <w:lang w:val="en-US"/>
              </w:rPr>
            </w:pPr>
          </w:p>
        </w:tc>
        <w:tc>
          <w:tcPr>
            <w:tcW w:w="1701" w:type="dxa"/>
          </w:tcPr>
          <w:p w14:paraId="396FEEBF" w14:textId="56C3B739"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Pr>
          <w:p w14:paraId="6C950E2F" w14:textId="0F5CA3B0"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72.</w:t>
            </w:r>
            <w:r w:rsidR="001C5ACC">
              <w:rPr>
                <w:rFonts w:ascii="Times New Roman" w:hAnsi="Times New Roman" w:cs="Times New Roman"/>
                <w:lang w:val="en-US"/>
              </w:rPr>
              <w:t>6</w:t>
            </w:r>
          </w:p>
        </w:tc>
        <w:tc>
          <w:tcPr>
            <w:tcW w:w="1134" w:type="dxa"/>
          </w:tcPr>
          <w:p w14:paraId="2D4E0614" w14:textId="5D47EF47"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&lt;.001</w:t>
            </w:r>
            <w:r w:rsidR="00E97661">
              <w:rPr>
                <w:rFonts w:ascii="Times New Roman" w:hAnsi="Times New Roman" w:cs="Times New Roman"/>
                <w:lang w:val="en-US"/>
              </w:rPr>
              <w:t>***</w:t>
            </w:r>
          </w:p>
        </w:tc>
        <w:tc>
          <w:tcPr>
            <w:tcW w:w="1992" w:type="dxa"/>
          </w:tcPr>
          <w:p w14:paraId="254C0169" w14:textId="30AA69E9" w:rsidR="00CE38E5" w:rsidRPr="00E26045" w:rsidRDefault="00AA1523" w:rsidP="001177B1">
            <w:pPr>
              <w:rPr>
                <w:rFonts w:ascii="Times New Roman" w:hAnsi="Times New Roman" w:cs="Times New Roman"/>
                <w:lang w:val="en-US"/>
              </w:rPr>
            </w:pPr>
            <w:r w:rsidRPr="00E26045">
              <w:rPr>
                <w:rFonts w:ascii="Times New Roman" w:hAnsi="Times New Roman" w:cs="Times New Roman"/>
                <w:lang w:val="en-US"/>
              </w:rPr>
              <w:t xml:space="preserve">T1 </w:t>
            </w:r>
            <w:r w:rsidR="00D86B7F" w:rsidRPr="00E26045">
              <w:rPr>
                <w:rFonts w:ascii="Times New Roman" w:hAnsi="Times New Roman" w:cs="Times New Roman"/>
                <w:lang w:val="en-US"/>
              </w:rPr>
              <w:t>&lt;</w:t>
            </w:r>
            <w:r w:rsidRPr="00E26045">
              <w:rPr>
                <w:rFonts w:ascii="Times New Roman" w:hAnsi="Times New Roman" w:cs="Times New Roman"/>
                <w:lang w:val="en-US"/>
              </w:rPr>
              <w:t xml:space="preserve"> T2</w:t>
            </w:r>
          </w:p>
        </w:tc>
      </w:tr>
      <w:tr w:rsidR="0081637E" w:rsidRPr="00E26045" w14:paraId="77095F3E" w14:textId="43485E5C" w:rsidTr="00EE19F5">
        <w:tc>
          <w:tcPr>
            <w:tcW w:w="8101" w:type="dxa"/>
            <w:gridSpan w:val="5"/>
          </w:tcPr>
          <w:p w14:paraId="4A58C7C3" w14:textId="59804110" w:rsidR="0081637E" w:rsidRPr="00E26045" w:rsidRDefault="0081637E" w:rsidP="001177B1">
            <w:pPr>
              <w:rPr>
                <w:rFonts w:ascii="Times New Roman" w:hAnsi="Times New Roman" w:cs="Times New Roman"/>
                <w:lang w:val="en-US"/>
              </w:rPr>
            </w:pPr>
            <w:r w:rsidRPr="00E26045">
              <w:rPr>
                <w:rFonts w:ascii="Times New Roman" w:hAnsi="Times New Roman" w:cs="Times New Roman"/>
                <w:lang w:val="en-US"/>
              </w:rPr>
              <w:t xml:space="preserve">Treatment </w:t>
            </w:r>
            <w:r>
              <w:rPr>
                <w:rFonts w:ascii="Times New Roman" w:hAnsi="Times New Roman" w:cs="Times New Roman"/>
                <w:lang w:val="en-US"/>
              </w:rPr>
              <w:t>S</w:t>
            </w:r>
            <w:r w:rsidRPr="00E26045">
              <w:rPr>
                <w:rFonts w:ascii="Times New Roman" w:hAnsi="Times New Roman" w:cs="Times New Roman"/>
                <w:lang w:val="en-US"/>
              </w:rPr>
              <w:t>tatus X Gender</w:t>
            </w:r>
          </w:p>
        </w:tc>
      </w:tr>
      <w:tr w:rsidR="00CE38E5" w:rsidRPr="00E26045" w14:paraId="403B8E20" w14:textId="4AF46399" w:rsidTr="0081637E">
        <w:tc>
          <w:tcPr>
            <w:tcW w:w="2127" w:type="dxa"/>
          </w:tcPr>
          <w:p w14:paraId="12CD6B83" w14:textId="77777777" w:rsidR="00CE38E5" w:rsidRPr="00E26045" w:rsidRDefault="00CE38E5" w:rsidP="00627D51">
            <w:pPr>
              <w:rPr>
                <w:rFonts w:ascii="Times New Roman" w:hAnsi="Times New Roman" w:cs="Times New Roman"/>
                <w:lang w:val="en-US"/>
              </w:rPr>
            </w:pPr>
            <w:bookmarkStart w:id="4" w:name="_Hlk172538095"/>
          </w:p>
        </w:tc>
        <w:tc>
          <w:tcPr>
            <w:tcW w:w="1701" w:type="dxa"/>
          </w:tcPr>
          <w:p w14:paraId="6DA230C4" w14:textId="7367B582"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Total Hyp.</w:t>
            </w:r>
          </w:p>
        </w:tc>
        <w:tc>
          <w:tcPr>
            <w:tcW w:w="1147" w:type="dxa"/>
          </w:tcPr>
          <w:p w14:paraId="6434C82E" w14:textId="5633962E"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7.7</w:t>
            </w:r>
          </w:p>
        </w:tc>
        <w:tc>
          <w:tcPr>
            <w:tcW w:w="1134" w:type="dxa"/>
          </w:tcPr>
          <w:p w14:paraId="57F07EC1" w14:textId="5B8F1CC1"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.194</w:t>
            </w:r>
          </w:p>
        </w:tc>
        <w:tc>
          <w:tcPr>
            <w:tcW w:w="1992" w:type="dxa"/>
          </w:tcPr>
          <w:p w14:paraId="1C9DC3AB" w14:textId="77777777" w:rsidR="00CE38E5" w:rsidRPr="00E26045" w:rsidRDefault="00CE38E5" w:rsidP="001177B1">
            <w:pPr>
              <w:rPr>
                <w:rFonts w:ascii="Times New Roman" w:hAnsi="Times New Roman" w:cs="Times New Roman"/>
                <w:lang w:val="en-US"/>
              </w:rPr>
            </w:pPr>
          </w:p>
        </w:tc>
      </w:tr>
      <w:tr w:rsidR="00CE38E5" w:rsidRPr="00E26045" w14:paraId="7E518083" w14:textId="6B683DDA" w:rsidTr="0081637E">
        <w:tc>
          <w:tcPr>
            <w:tcW w:w="2127" w:type="dxa"/>
          </w:tcPr>
          <w:p w14:paraId="5E9B0213" w14:textId="77777777" w:rsidR="00CE38E5" w:rsidRPr="00E26045" w:rsidRDefault="00CE38E5" w:rsidP="00627D51">
            <w:pPr>
              <w:rPr>
                <w:rFonts w:ascii="Times New Roman" w:hAnsi="Times New Roman" w:cs="Times New Roman"/>
                <w:lang w:val="en-US"/>
              </w:rPr>
            </w:pPr>
          </w:p>
        </w:tc>
        <w:tc>
          <w:tcPr>
            <w:tcW w:w="1701" w:type="dxa"/>
          </w:tcPr>
          <w:p w14:paraId="7BAB6C23" w14:textId="6CAB2114" w:rsidR="00CE38E5" w:rsidRPr="00E26045" w:rsidRDefault="00CE38E5" w:rsidP="00627D51">
            <w:pPr>
              <w:rPr>
                <w:rFonts w:ascii="Times New Roman" w:hAnsi="Times New Roman" w:cs="Times New Roman"/>
                <w:lang w:val="en-US"/>
              </w:rPr>
            </w:pPr>
            <w:r w:rsidRPr="00E26045">
              <w:rPr>
                <w:rFonts w:ascii="Times New Roman" w:hAnsi="Times New Roman" w:cs="Times New Roman"/>
              </w:rPr>
              <w:t>Anterior Hyp.</w:t>
            </w:r>
          </w:p>
        </w:tc>
        <w:tc>
          <w:tcPr>
            <w:tcW w:w="1147" w:type="dxa"/>
          </w:tcPr>
          <w:p w14:paraId="6443E514" w14:textId="3C9EF448" w:rsidR="00CE38E5" w:rsidRPr="00E26045" w:rsidRDefault="001C5ACC" w:rsidP="00DC4BFD">
            <w:pPr>
              <w:rPr>
                <w:rFonts w:ascii="Times New Roman" w:hAnsi="Times New Roman" w:cs="Times New Roman"/>
                <w:lang w:val="en-US"/>
              </w:rPr>
            </w:pPr>
            <w:r>
              <w:rPr>
                <w:rFonts w:ascii="Times New Roman" w:hAnsi="Times New Roman" w:cs="Times New Roman"/>
                <w:lang w:val="en-US"/>
              </w:rPr>
              <w:t>4.0</w:t>
            </w:r>
          </w:p>
        </w:tc>
        <w:tc>
          <w:tcPr>
            <w:tcW w:w="1134" w:type="dxa"/>
          </w:tcPr>
          <w:p w14:paraId="1BB80982" w14:textId="2BB3695C"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.049</w:t>
            </w:r>
            <w:r w:rsidR="00E97661">
              <w:rPr>
                <w:rFonts w:ascii="Times New Roman" w:hAnsi="Times New Roman" w:cs="Times New Roman"/>
                <w:lang w:val="en-US"/>
              </w:rPr>
              <w:t>*</w:t>
            </w:r>
          </w:p>
        </w:tc>
        <w:tc>
          <w:tcPr>
            <w:tcW w:w="1992" w:type="dxa"/>
          </w:tcPr>
          <w:p w14:paraId="1919C005" w14:textId="77777777" w:rsidR="00CE38E5" w:rsidRPr="00E26045" w:rsidRDefault="00CE38E5" w:rsidP="001177B1">
            <w:pPr>
              <w:rPr>
                <w:rFonts w:ascii="Times New Roman" w:hAnsi="Times New Roman" w:cs="Times New Roman"/>
                <w:lang w:val="en-US"/>
              </w:rPr>
            </w:pPr>
          </w:p>
        </w:tc>
      </w:tr>
      <w:tr w:rsidR="00CE38E5" w:rsidRPr="00E26045" w14:paraId="2D8F9089" w14:textId="0BE841FB" w:rsidTr="0081637E">
        <w:tc>
          <w:tcPr>
            <w:tcW w:w="2127" w:type="dxa"/>
          </w:tcPr>
          <w:p w14:paraId="51D7AD06" w14:textId="77777777" w:rsidR="00CE38E5" w:rsidRPr="00E26045" w:rsidRDefault="00CE38E5" w:rsidP="00627D51">
            <w:pPr>
              <w:rPr>
                <w:rFonts w:ascii="Times New Roman" w:hAnsi="Times New Roman" w:cs="Times New Roman"/>
                <w:lang w:val="en-US"/>
              </w:rPr>
            </w:pPr>
          </w:p>
        </w:tc>
        <w:tc>
          <w:tcPr>
            <w:tcW w:w="1701" w:type="dxa"/>
          </w:tcPr>
          <w:p w14:paraId="5A15A24F" w14:textId="7C20E8FC"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Tuberal Hyp.</w:t>
            </w:r>
          </w:p>
        </w:tc>
        <w:tc>
          <w:tcPr>
            <w:tcW w:w="1147" w:type="dxa"/>
          </w:tcPr>
          <w:p w14:paraId="3098AD3E" w14:textId="71D06B9E"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5.6</w:t>
            </w:r>
          </w:p>
        </w:tc>
        <w:tc>
          <w:tcPr>
            <w:tcW w:w="1134" w:type="dxa"/>
          </w:tcPr>
          <w:p w14:paraId="6C3AF9D7" w14:textId="1CDDBDD9"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.020</w:t>
            </w:r>
            <w:r w:rsidR="00E97661">
              <w:rPr>
                <w:rFonts w:ascii="Times New Roman" w:hAnsi="Times New Roman" w:cs="Times New Roman"/>
                <w:lang w:val="en-US"/>
              </w:rPr>
              <w:t>*</w:t>
            </w:r>
          </w:p>
        </w:tc>
        <w:tc>
          <w:tcPr>
            <w:tcW w:w="1992" w:type="dxa"/>
          </w:tcPr>
          <w:p w14:paraId="6837FC91" w14:textId="77777777" w:rsidR="00CE38E5" w:rsidRPr="00E26045" w:rsidRDefault="00CE38E5" w:rsidP="001177B1">
            <w:pPr>
              <w:rPr>
                <w:rFonts w:ascii="Times New Roman" w:hAnsi="Times New Roman" w:cs="Times New Roman"/>
                <w:lang w:val="en-US"/>
              </w:rPr>
            </w:pPr>
          </w:p>
        </w:tc>
      </w:tr>
      <w:tr w:rsidR="00CE38E5" w:rsidRPr="00E26045" w14:paraId="0994D894" w14:textId="46E14455" w:rsidTr="0081637E">
        <w:tc>
          <w:tcPr>
            <w:tcW w:w="2127" w:type="dxa"/>
          </w:tcPr>
          <w:p w14:paraId="77A8B31B" w14:textId="77777777" w:rsidR="00CE38E5" w:rsidRPr="00E26045" w:rsidRDefault="00CE38E5" w:rsidP="00627D51">
            <w:pPr>
              <w:rPr>
                <w:rFonts w:ascii="Times New Roman" w:hAnsi="Times New Roman" w:cs="Times New Roman"/>
                <w:lang w:val="en-US"/>
              </w:rPr>
            </w:pPr>
          </w:p>
        </w:tc>
        <w:tc>
          <w:tcPr>
            <w:tcW w:w="1701" w:type="dxa"/>
          </w:tcPr>
          <w:p w14:paraId="1DEBFCC2" w14:textId="1596FAF8" w:rsidR="00CE38E5" w:rsidRPr="00E26045" w:rsidRDefault="00CE38E5" w:rsidP="00627D51">
            <w:pPr>
              <w:rPr>
                <w:rFonts w:ascii="Times New Roman" w:hAnsi="Times New Roman" w:cs="Times New Roman"/>
                <w:lang w:val="en-US"/>
              </w:rPr>
            </w:pPr>
            <w:r w:rsidRPr="00E26045">
              <w:rPr>
                <w:rFonts w:ascii="Times New Roman" w:hAnsi="Times New Roman" w:cs="Times New Roman"/>
              </w:rPr>
              <w:t>Posterior Hyp.</w:t>
            </w:r>
          </w:p>
        </w:tc>
        <w:tc>
          <w:tcPr>
            <w:tcW w:w="1147" w:type="dxa"/>
          </w:tcPr>
          <w:p w14:paraId="6CCA9771" w14:textId="7AD5F588"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.2</w:t>
            </w:r>
          </w:p>
        </w:tc>
        <w:tc>
          <w:tcPr>
            <w:tcW w:w="1134" w:type="dxa"/>
          </w:tcPr>
          <w:p w14:paraId="3320BA39" w14:textId="4FF13E65"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.654</w:t>
            </w:r>
          </w:p>
        </w:tc>
        <w:tc>
          <w:tcPr>
            <w:tcW w:w="1992" w:type="dxa"/>
          </w:tcPr>
          <w:p w14:paraId="4B073BCF" w14:textId="77777777" w:rsidR="00CE38E5" w:rsidRPr="00E26045" w:rsidRDefault="00CE38E5" w:rsidP="001177B1">
            <w:pPr>
              <w:rPr>
                <w:rFonts w:ascii="Times New Roman" w:hAnsi="Times New Roman" w:cs="Times New Roman"/>
                <w:lang w:val="en-US"/>
              </w:rPr>
            </w:pPr>
          </w:p>
        </w:tc>
      </w:tr>
      <w:tr w:rsidR="00CE38E5" w:rsidRPr="00E26045" w14:paraId="280191A8" w14:textId="6F8E4040" w:rsidTr="0081637E">
        <w:tc>
          <w:tcPr>
            <w:tcW w:w="2127" w:type="dxa"/>
          </w:tcPr>
          <w:p w14:paraId="67A83BCD" w14:textId="77777777" w:rsidR="00CE38E5" w:rsidRPr="00E26045" w:rsidRDefault="00CE38E5" w:rsidP="00627D51">
            <w:pPr>
              <w:rPr>
                <w:rFonts w:ascii="Times New Roman" w:hAnsi="Times New Roman" w:cs="Times New Roman"/>
                <w:lang w:val="en-US"/>
              </w:rPr>
            </w:pPr>
          </w:p>
        </w:tc>
        <w:tc>
          <w:tcPr>
            <w:tcW w:w="1701" w:type="dxa"/>
          </w:tcPr>
          <w:p w14:paraId="3C0B0AC1" w14:textId="5C26B377" w:rsidR="00CE38E5" w:rsidRPr="00E26045" w:rsidRDefault="00CE38E5" w:rsidP="00627D51">
            <w:pPr>
              <w:rPr>
                <w:rFonts w:ascii="Times New Roman" w:hAnsi="Times New Roman" w:cs="Times New Roman"/>
                <w:lang w:val="en-US"/>
              </w:rPr>
            </w:pPr>
            <w:r w:rsidRPr="00E26045">
              <w:rPr>
                <w:rFonts w:ascii="Times New Roman" w:hAnsi="Times New Roman" w:cs="Times New Roman"/>
              </w:rPr>
              <w:t>BNST</w:t>
            </w:r>
          </w:p>
        </w:tc>
        <w:tc>
          <w:tcPr>
            <w:tcW w:w="1147" w:type="dxa"/>
          </w:tcPr>
          <w:p w14:paraId="6BC8C2E8" w14:textId="2DF48005"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12.</w:t>
            </w:r>
            <w:r w:rsidR="001C5ACC">
              <w:rPr>
                <w:rFonts w:ascii="Times New Roman" w:hAnsi="Times New Roman" w:cs="Times New Roman"/>
                <w:lang w:val="en-US"/>
              </w:rPr>
              <w:t>9</w:t>
            </w:r>
          </w:p>
        </w:tc>
        <w:tc>
          <w:tcPr>
            <w:tcW w:w="1134" w:type="dxa"/>
          </w:tcPr>
          <w:p w14:paraId="0FEA3BB7" w14:textId="13BFF0BB"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&lt;.001</w:t>
            </w:r>
            <w:r w:rsidR="00E97661">
              <w:rPr>
                <w:rFonts w:ascii="Times New Roman" w:hAnsi="Times New Roman" w:cs="Times New Roman"/>
                <w:lang w:val="en-US"/>
              </w:rPr>
              <w:t>***</w:t>
            </w:r>
          </w:p>
        </w:tc>
        <w:tc>
          <w:tcPr>
            <w:tcW w:w="1992" w:type="dxa"/>
          </w:tcPr>
          <w:p w14:paraId="3F43BF1A" w14:textId="5E61D4AA" w:rsidR="00CE38E5" w:rsidRPr="00E26045" w:rsidRDefault="00942FC0" w:rsidP="001177B1">
            <w:pPr>
              <w:rPr>
                <w:rFonts w:ascii="Times New Roman" w:hAnsi="Times New Roman" w:cs="Times New Roman"/>
                <w:lang w:val="en-US"/>
              </w:rPr>
            </w:pPr>
            <w:r w:rsidRPr="00E26045">
              <w:rPr>
                <w:rFonts w:ascii="Times New Roman" w:hAnsi="Times New Roman" w:cs="Times New Roman"/>
                <w:lang w:val="en-US"/>
              </w:rPr>
              <w:t xml:space="preserve">Sig. increase in </w:t>
            </w:r>
            <w:r w:rsidR="00172CF5" w:rsidRPr="00E26045">
              <w:rPr>
                <w:rFonts w:ascii="Times New Roman" w:hAnsi="Times New Roman" w:cs="Times New Roman"/>
                <w:lang w:val="en-US"/>
              </w:rPr>
              <w:t xml:space="preserve">identifying </w:t>
            </w:r>
            <w:r w:rsidR="00933951">
              <w:rPr>
                <w:rFonts w:ascii="Times New Roman" w:hAnsi="Times New Roman" w:cs="Times New Roman"/>
                <w:lang w:val="en-US"/>
              </w:rPr>
              <w:t>M</w:t>
            </w:r>
            <w:r w:rsidRPr="00E26045">
              <w:rPr>
                <w:rFonts w:ascii="Times New Roman" w:hAnsi="Times New Roman" w:cs="Times New Roman"/>
                <w:lang w:val="en-US"/>
              </w:rPr>
              <w:t xml:space="preserve">, but not in </w:t>
            </w:r>
            <w:r w:rsidR="00172CF5" w:rsidRPr="00E26045">
              <w:rPr>
                <w:rFonts w:ascii="Times New Roman" w:hAnsi="Times New Roman" w:cs="Times New Roman"/>
                <w:lang w:val="en-US"/>
              </w:rPr>
              <w:t xml:space="preserve">identifying </w:t>
            </w:r>
            <w:r w:rsidR="00933951">
              <w:rPr>
                <w:rFonts w:ascii="Times New Roman" w:hAnsi="Times New Roman" w:cs="Times New Roman"/>
                <w:lang w:val="en-US"/>
              </w:rPr>
              <w:t>F</w:t>
            </w:r>
          </w:p>
        </w:tc>
      </w:tr>
      <w:tr w:rsidR="00CE38E5" w:rsidRPr="00E26045" w14:paraId="213648C5" w14:textId="77777777" w:rsidTr="0081637E">
        <w:tc>
          <w:tcPr>
            <w:tcW w:w="2127" w:type="dxa"/>
          </w:tcPr>
          <w:p w14:paraId="448FAABE" w14:textId="77777777" w:rsidR="00CE38E5" w:rsidRPr="00E26045" w:rsidRDefault="00CE38E5" w:rsidP="00627D51">
            <w:pPr>
              <w:rPr>
                <w:rFonts w:ascii="Times New Roman" w:hAnsi="Times New Roman" w:cs="Times New Roman"/>
                <w:lang w:val="en-US"/>
              </w:rPr>
            </w:pPr>
          </w:p>
        </w:tc>
        <w:tc>
          <w:tcPr>
            <w:tcW w:w="1701" w:type="dxa"/>
          </w:tcPr>
          <w:p w14:paraId="569617EF" w14:textId="38BEA625"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Pr>
          <w:p w14:paraId="2A3C0CEA" w14:textId="0C02CB2C"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17.1</w:t>
            </w:r>
          </w:p>
        </w:tc>
        <w:tc>
          <w:tcPr>
            <w:tcW w:w="1134" w:type="dxa"/>
          </w:tcPr>
          <w:p w14:paraId="5CC8243B" w14:textId="092DADC2"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&lt;.001</w:t>
            </w:r>
            <w:r w:rsidR="00E97661">
              <w:rPr>
                <w:rFonts w:ascii="Times New Roman" w:hAnsi="Times New Roman" w:cs="Times New Roman"/>
                <w:lang w:val="en-US"/>
              </w:rPr>
              <w:t>***</w:t>
            </w:r>
          </w:p>
        </w:tc>
        <w:tc>
          <w:tcPr>
            <w:tcW w:w="1992" w:type="dxa"/>
          </w:tcPr>
          <w:p w14:paraId="0522C042" w14:textId="24F068B2" w:rsidR="00CE38E5" w:rsidRPr="00E26045" w:rsidRDefault="00172CF5" w:rsidP="001177B1">
            <w:pPr>
              <w:rPr>
                <w:rFonts w:ascii="Times New Roman" w:hAnsi="Times New Roman" w:cs="Times New Roman"/>
                <w:lang w:val="en-US"/>
              </w:rPr>
            </w:pPr>
            <w:r w:rsidRPr="00E26045">
              <w:rPr>
                <w:rFonts w:ascii="Times New Roman" w:hAnsi="Times New Roman" w:cs="Times New Roman"/>
                <w:lang w:val="en-US"/>
              </w:rPr>
              <w:t xml:space="preserve">Sig. increase in identifying </w:t>
            </w:r>
            <w:r w:rsidR="00933951">
              <w:rPr>
                <w:rFonts w:ascii="Times New Roman" w:hAnsi="Times New Roman" w:cs="Times New Roman"/>
                <w:lang w:val="en-US"/>
              </w:rPr>
              <w:t>M</w:t>
            </w:r>
            <w:r w:rsidRPr="00E26045">
              <w:rPr>
                <w:rFonts w:ascii="Times New Roman" w:hAnsi="Times New Roman" w:cs="Times New Roman"/>
                <w:lang w:val="en-US"/>
              </w:rPr>
              <w:t xml:space="preserve">, but not in identifying </w:t>
            </w:r>
            <w:r w:rsidR="00933951">
              <w:rPr>
                <w:rFonts w:ascii="Times New Roman" w:hAnsi="Times New Roman" w:cs="Times New Roman"/>
                <w:lang w:val="en-US"/>
              </w:rPr>
              <w:t>F</w:t>
            </w:r>
            <w:r w:rsidRPr="00E26045">
              <w:rPr>
                <w:rFonts w:ascii="Times New Roman" w:hAnsi="Times New Roman" w:cs="Times New Roman"/>
                <w:lang w:val="en-US"/>
              </w:rPr>
              <w:t xml:space="preserve"> </w:t>
            </w:r>
          </w:p>
        </w:tc>
      </w:tr>
      <w:bookmarkEnd w:id="4"/>
      <w:tr w:rsidR="0081637E" w:rsidRPr="00E26045" w14:paraId="30E5F669" w14:textId="250718FF" w:rsidTr="00C134C5">
        <w:tc>
          <w:tcPr>
            <w:tcW w:w="8101" w:type="dxa"/>
            <w:gridSpan w:val="5"/>
          </w:tcPr>
          <w:p w14:paraId="1C56AC3B" w14:textId="4382090A" w:rsidR="0081637E" w:rsidRPr="00E26045" w:rsidRDefault="0081637E" w:rsidP="001177B1">
            <w:pPr>
              <w:rPr>
                <w:rFonts w:ascii="Times New Roman" w:hAnsi="Times New Roman" w:cs="Times New Roman"/>
                <w:lang w:val="en-US"/>
              </w:rPr>
            </w:pPr>
            <w:r w:rsidRPr="00E26045">
              <w:rPr>
                <w:rFonts w:ascii="Times New Roman" w:hAnsi="Times New Roman" w:cs="Times New Roman"/>
                <w:lang w:val="en-US"/>
              </w:rPr>
              <w:t xml:space="preserve">Treatment </w:t>
            </w:r>
            <w:r>
              <w:rPr>
                <w:rFonts w:ascii="Times New Roman" w:hAnsi="Times New Roman" w:cs="Times New Roman"/>
                <w:lang w:val="en-US"/>
              </w:rPr>
              <w:t>S</w:t>
            </w:r>
            <w:r w:rsidRPr="00E26045">
              <w:rPr>
                <w:rFonts w:ascii="Times New Roman" w:hAnsi="Times New Roman" w:cs="Times New Roman"/>
                <w:lang w:val="en-US"/>
              </w:rPr>
              <w:t>tatus X Sex</w:t>
            </w:r>
          </w:p>
        </w:tc>
      </w:tr>
      <w:tr w:rsidR="00CE38E5" w:rsidRPr="00E26045" w14:paraId="6B3476B3" w14:textId="441A12C0" w:rsidTr="0081637E">
        <w:tc>
          <w:tcPr>
            <w:tcW w:w="2127" w:type="dxa"/>
          </w:tcPr>
          <w:p w14:paraId="78F655ED" w14:textId="77777777" w:rsidR="00CE38E5" w:rsidRPr="00E26045" w:rsidRDefault="00CE38E5" w:rsidP="00627D51">
            <w:pPr>
              <w:rPr>
                <w:rFonts w:ascii="Times New Roman" w:hAnsi="Times New Roman" w:cs="Times New Roman"/>
                <w:lang w:val="en-US"/>
              </w:rPr>
            </w:pPr>
          </w:p>
        </w:tc>
        <w:tc>
          <w:tcPr>
            <w:tcW w:w="1701" w:type="dxa"/>
          </w:tcPr>
          <w:p w14:paraId="1D4B5C9C" w14:textId="7446F809"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Total Hyp.</w:t>
            </w:r>
          </w:p>
        </w:tc>
        <w:tc>
          <w:tcPr>
            <w:tcW w:w="1147" w:type="dxa"/>
          </w:tcPr>
          <w:p w14:paraId="1D5ED3E3" w14:textId="14E2D60F"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w:t>
            </w:r>
            <w:r w:rsidR="00BF445C">
              <w:rPr>
                <w:rFonts w:ascii="Times New Roman" w:hAnsi="Times New Roman" w:cs="Times New Roman"/>
                <w:lang w:val="en-US"/>
              </w:rPr>
              <w:t>1</w:t>
            </w:r>
          </w:p>
        </w:tc>
        <w:tc>
          <w:tcPr>
            <w:tcW w:w="1134" w:type="dxa"/>
          </w:tcPr>
          <w:p w14:paraId="59F3709F" w14:textId="4DAAC7FA"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.756</w:t>
            </w:r>
          </w:p>
        </w:tc>
        <w:tc>
          <w:tcPr>
            <w:tcW w:w="1992" w:type="dxa"/>
          </w:tcPr>
          <w:p w14:paraId="374E15E2" w14:textId="77777777" w:rsidR="00CE38E5" w:rsidRPr="00E26045" w:rsidRDefault="00CE38E5" w:rsidP="001177B1">
            <w:pPr>
              <w:rPr>
                <w:rFonts w:ascii="Times New Roman" w:hAnsi="Times New Roman" w:cs="Times New Roman"/>
                <w:lang w:val="en-US"/>
              </w:rPr>
            </w:pPr>
          </w:p>
        </w:tc>
      </w:tr>
      <w:tr w:rsidR="00CE38E5" w:rsidRPr="00E26045" w14:paraId="1EFB7C88" w14:textId="49AA598A" w:rsidTr="0081637E">
        <w:tc>
          <w:tcPr>
            <w:tcW w:w="2127" w:type="dxa"/>
          </w:tcPr>
          <w:p w14:paraId="17F53BDC" w14:textId="77777777" w:rsidR="00CE38E5" w:rsidRPr="00E26045" w:rsidRDefault="00CE38E5" w:rsidP="00627D51">
            <w:pPr>
              <w:rPr>
                <w:rFonts w:ascii="Times New Roman" w:hAnsi="Times New Roman" w:cs="Times New Roman"/>
                <w:lang w:val="en-US"/>
              </w:rPr>
            </w:pPr>
          </w:p>
        </w:tc>
        <w:tc>
          <w:tcPr>
            <w:tcW w:w="1701" w:type="dxa"/>
          </w:tcPr>
          <w:p w14:paraId="36061E5F" w14:textId="61A66DF3" w:rsidR="00CE38E5" w:rsidRPr="00E26045" w:rsidRDefault="00CE38E5" w:rsidP="00627D51">
            <w:pPr>
              <w:rPr>
                <w:rFonts w:ascii="Times New Roman" w:hAnsi="Times New Roman" w:cs="Times New Roman"/>
                <w:lang w:val="en-US"/>
              </w:rPr>
            </w:pPr>
            <w:r w:rsidRPr="00E26045">
              <w:rPr>
                <w:rFonts w:ascii="Times New Roman" w:hAnsi="Times New Roman" w:cs="Times New Roman"/>
              </w:rPr>
              <w:t>Anterior Hyp.</w:t>
            </w:r>
          </w:p>
        </w:tc>
        <w:tc>
          <w:tcPr>
            <w:tcW w:w="1147" w:type="dxa"/>
          </w:tcPr>
          <w:p w14:paraId="46CA812A" w14:textId="3179B090"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1.0</w:t>
            </w:r>
          </w:p>
        </w:tc>
        <w:tc>
          <w:tcPr>
            <w:tcW w:w="1134" w:type="dxa"/>
          </w:tcPr>
          <w:p w14:paraId="61CA0A56" w14:textId="73319862"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.313</w:t>
            </w:r>
          </w:p>
        </w:tc>
        <w:tc>
          <w:tcPr>
            <w:tcW w:w="1992" w:type="dxa"/>
          </w:tcPr>
          <w:p w14:paraId="2739E631" w14:textId="77777777" w:rsidR="00CE38E5" w:rsidRPr="00E26045" w:rsidRDefault="00CE38E5" w:rsidP="001177B1">
            <w:pPr>
              <w:rPr>
                <w:rFonts w:ascii="Times New Roman" w:hAnsi="Times New Roman" w:cs="Times New Roman"/>
                <w:lang w:val="en-US"/>
              </w:rPr>
            </w:pPr>
          </w:p>
        </w:tc>
      </w:tr>
      <w:tr w:rsidR="00CE38E5" w:rsidRPr="00E26045" w14:paraId="651FFCBD" w14:textId="73409E38" w:rsidTr="0081637E">
        <w:tc>
          <w:tcPr>
            <w:tcW w:w="2127" w:type="dxa"/>
          </w:tcPr>
          <w:p w14:paraId="5249DCDD" w14:textId="77777777" w:rsidR="00CE38E5" w:rsidRPr="00E26045" w:rsidRDefault="00CE38E5" w:rsidP="00627D51">
            <w:pPr>
              <w:rPr>
                <w:rFonts w:ascii="Times New Roman" w:hAnsi="Times New Roman" w:cs="Times New Roman"/>
                <w:lang w:val="en-US"/>
              </w:rPr>
            </w:pPr>
          </w:p>
        </w:tc>
        <w:tc>
          <w:tcPr>
            <w:tcW w:w="1701" w:type="dxa"/>
          </w:tcPr>
          <w:p w14:paraId="76AAFD13" w14:textId="48D4E6B5" w:rsidR="00CE38E5" w:rsidRPr="00E26045" w:rsidRDefault="00CE38E5" w:rsidP="00627D51">
            <w:pPr>
              <w:rPr>
                <w:rFonts w:ascii="Times New Roman" w:hAnsi="Times New Roman" w:cs="Times New Roman"/>
                <w:lang w:val="en-US"/>
              </w:rPr>
            </w:pPr>
            <w:r w:rsidRPr="00E26045">
              <w:rPr>
                <w:rFonts w:ascii="Times New Roman" w:hAnsi="Times New Roman" w:cs="Times New Roman"/>
              </w:rPr>
              <w:t>Tuberal Hyp.</w:t>
            </w:r>
          </w:p>
        </w:tc>
        <w:tc>
          <w:tcPr>
            <w:tcW w:w="1147" w:type="dxa"/>
          </w:tcPr>
          <w:p w14:paraId="71E507A9" w14:textId="0EC6397C"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.3</w:t>
            </w:r>
          </w:p>
        </w:tc>
        <w:tc>
          <w:tcPr>
            <w:tcW w:w="1134" w:type="dxa"/>
          </w:tcPr>
          <w:p w14:paraId="7A63E39D" w14:textId="1CAFD845"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.560</w:t>
            </w:r>
          </w:p>
        </w:tc>
        <w:tc>
          <w:tcPr>
            <w:tcW w:w="1992" w:type="dxa"/>
          </w:tcPr>
          <w:p w14:paraId="1102C1EF" w14:textId="77777777" w:rsidR="00CE38E5" w:rsidRPr="00E26045" w:rsidRDefault="00CE38E5" w:rsidP="001177B1">
            <w:pPr>
              <w:rPr>
                <w:rFonts w:ascii="Times New Roman" w:hAnsi="Times New Roman" w:cs="Times New Roman"/>
                <w:lang w:val="en-US"/>
              </w:rPr>
            </w:pPr>
          </w:p>
        </w:tc>
      </w:tr>
      <w:tr w:rsidR="00CE38E5" w:rsidRPr="00E26045" w14:paraId="66FCAC05" w14:textId="31D69D68" w:rsidTr="0081637E">
        <w:tc>
          <w:tcPr>
            <w:tcW w:w="2127" w:type="dxa"/>
          </w:tcPr>
          <w:p w14:paraId="172FBE7F" w14:textId="77777777" w:rsidR="00CE38E5" w:rsidRPr="00E26045" w:rsidRDefault="00CE38E5" w:rsidP="00627D51">
            <w:pPr>
              <w:rPr>
                <w:rFonts w:ascii="Times New Roman" w:hAnsi="Times New Roman" w:cs="Times New Roman"/>
                <w:lang w:val="en-US"/>
              </w:rPr>
            </w:pPr>
          </w:p>
        </w:tc>
        <w:tc>
          <w:tcPr>
            <w:tcW w:w="1701" w:type="dxa"/>
          </w:tcPr>
          <w:p w14:paraId="1DABCDD4" w14:textId="2AA38905" w:rsidR="00CE38E5" w:rsidRPr="00E26045" w:rsidRDefault="00CE38E5" w:rsidP="00627D51">
            <w:pPr>
              <w:rPr>
                <w:rFonts w:ascii="Times New Roman" w:hAnsi="Times New Roman" w:cs="Times New Roman"/>
                <w:lang w:val="en-US"/>
              </w:rPr>
            </w:pPr>
            <w:r w:rsidRPr="00E26045">
              <w:rPr>
                <w:rFonts w:ascii="Times New Roman" w:hAnsi="Times New Roman" w:cs="Times New Roman"/>
              </w:rPr>
              <w:t>Posterior Hyp.</w:t>
            </w:r>
          </w:p>
        </w:tc>
        <w:tc>
          <w:tcPr>
            <w:tcW w:w="1147" w:type="dxa"/>
          </w:tcPr>
          <w:p w14:paraId="2B98E653" w14:textId="1DE49B3D"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1.</w:t>
            </w:r>
            <w:r w:rsidR="00BF445C">
              <w:rPr>
                <w:rFonts w:ascii="Times New Roman" w:hAnsi="Times New Roman" w:cs="Times New Roman"/>
                <w:lang w:val="en-US"/>
              </w:rPr>
              <w:t>8</w:t>
            </w:r>
          </w:p>
        </w:tc>
        <w:tc>
          <w:tcPr>
            <w:tcW w:w="1134" w:type="dxa"/>
          </w:tcPr>
          <w:p w14:paraId="23C8BCB8" w14:textId="42B9849D"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.189</w:t>
            </w:r>
          </w:p>
        </w:tc>
        <w:tc>
          <w:tcPr>
            <w:tcW w:w="1992" w:type="dxa"/>
          </w:tcPr>
          <w:p w14:paraId="11615F5F" w14:textId="77777777" w:rsidR="00CE38E5" w:rsidRPr="00E26045" w:rsidRDefault="00CE38E5" w:rsidP="001177B1">
            <w:pPr>
              <w:rPr>
                <w:rFonts w:ascii="Times New Roman" w:hAnsi="Times New Roman" w:cs="Times New Roman"/>
                <w:lang w:val="en-US"/>
              </w:rPr>
            </w:pPr>
          </w:p>
        </w:tc>
      </w:tr>
      <w:tr w:rsidR="00CE38E5" w:rsidRPr="00E26045" w14:paraId="20F317F9" w14:textId="5F948904" w:rsidTr="0081637E">
        <w:trPr>
          <w:trHeight w:val="132"/>
        </w:trPr>
        <w:tc>
          <w:tcPr>
            <w:tcW w:w="2127" w:type="dxa"/>
          </w:tcPr>
          <w:p w14:paraId="5D9B6593" w14:textId="77777777" w:rsidR="00CE38E5" w:rsidRPr="00E26045" w:rsidRDefault="00CE38E5" w:rsidP="00627D51">
            <w:pPr>
              <w:rPr>
                <w:rFonts w:ascii="Times New Roman" w:hAnsi="Times New Roman" w:cs="Times New Roman"/>
                <w:lang w:val="en-US"/>
              </w:rPr>
            </w:pPr>
          </w:p>
        </w:tc>
        <w:tc>
          <w:tcPr>
            <w:tcW w:w="1701" w:type="dxa"/>
          </w:tcPr>
          <w:p w14:paraId="2D94A307" w14:textId="5ECC416F" w:rsidR="00CE38E5" w:rsidRPr="00E26045" w:rsidRDefault="00CE38E5" w:rsidP="00627D51">
            <w:pPr>
              <w:rPr>
                <w:rFonts w:ascii="Times New Roman" w:hAnsi="Times New Roman" w:cs="Times New Roman"/>
                <w:lang w:val="en-US"/>
              </w:rPr>
            </w:pPr>
            <w:r w:rsidRPr="00E26045">
              <w:rPr>
                <w:rFonts w:ascii="Times New Roman" w:hAnsi="Times New Roman" w:cs="Times New Roman"/>
              </w:rPr>
              <w:t>BNST</w:t>
            </w:r>
          </w:p>
        </w:tc>
        <w:tc>
          <w:tcPr>
            <w:tcW w:w="1147" w:type="dxa"/>
          </w:tcPr>
          <w:p w14:paraId="1F51CD10" w14:textId="6A24269A"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w:t>
            </w:r>
            <w:r w:rsidR="00E90656">
              <w:rPr>
                <w:rFonts w:ascii="Times New Roman" w:hAnsi="Times New Roman" w:cs="Times New Roman"/>
                <w:lang w:val="en-US"/>
              </w:rPr>
              <w:t>0</w:t>
            </w:r>
          </w:p>
        </w:tc>
        <w:tc>
          <w:tcPr>
            <w:tcW w:w="1134" w:type="dxa"/>
          </w:tcPr>
          <w:p w14:paraId="2034B43C" w14:textId="0EF7C99C"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.980</w:t>
            </w:r>
          </w:p>
        </w:tc>
        <w:tc>
          <w:tcPr>
            <w:tcW w:w="1992" w:type="dxa"/>
          </w:tcPr>
          <w:p w14:paraId="60593F8F" w14:textId="77777777" w:rsidR="00CE38E5" w:rsidRPr="00E26045" w:rsidRDefault="00CE38E5" w:rsidP="001177B1">
            <w:pPr>
              <w:rPr>
                <w:rFonts w:ascii="Times New Roman" w:hAnsi="Times New Roman" w:cs="Times New Roman"/>
                <w:lang w:val="en-US"/>
              </w:rPr>
            </w:pPr>
          </w:p>
        </w:tc>
      </w:tr>
      <w:tr w:rsidR="00CE38E5" w:rsidRPr="00E26045" w14:paraId="55B22BEB" w14:textId="77777777" w:rsidTr="0081637E">
        <w:trPr>
          <w:trHeight w:val="132"/>
        </w:trPr>
        <w:tc>
          <w:tcPr>
            <w:tcW w:w="2127" w:type="dxa"/>
          </w:tcPr>
          <w:p w14:paraId="50CCE69B" w14:textId="77777777" w:rsidR="00CE38E5" w:rsidRPr="00E26045" w:rsidRDefault="00CE38E5" w:rsidP="00627D51">
            <w:pPr>
              <w:rPr>
                <w:rFonts w:ascii="Times New Roman" w:hAnsi="Times New Roman" w:cs="Times New Roman"/>
                <w:lang w:val="en-US"/>
              </w:rPr>
            </w:pPr>
          </w:p>
        </w:tc>
        <w:tc>
          <w:tcPr>
            <w:tcW w:w="1701" w:type="dxa"/>
          </w:tcPr>
          <w:p w14:paraId="5FB79E79" w14:textId="319D3539"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Pr>
          <w:p w14:paraId="2C98A612" w14:textId="2F066679" w:rsidR="00CE38E5" w:rsidRPr="00E26045" w:rsidRDefault="00CE38E5" w:rsidP="00DC4BFD">
            <w:pPr>
              <w:rPr>
                <w:rFonts w:ascii="Times New Roman" w:hAnsi="Times New Roman" w:cs="Times New Roman"/>
                <w:lang w:val="en-US"/>
              </w:rPr>
            </w:pPr>
            <w:r w:rsidRPr="00E26045">
              <w:rPr>
                <w:rFonts w:ascii="Times New Roman" w:hAnsi="Times New Roman" w:cs="Times New Roman"/>
                <w:lang w:val="en-US"/>
              </w:rPr>
              <w:t>.3</w:t>
            </w:r>
          </w:p>
        </w:tc>
        <w:tc>
          <w:tcPr>
            <w:tcW w:w="1134" w:type="dxa"/>
          </w:tcPr>
          <w:p w14:paraId="7727BC67" w14:textId="1FF2B810" w:rsidR="00CE38E5" w:rsidRPr="00196DF5" w:rsidRDefault="00CE38E5" w:rsidP="00DC4BFD">
            <w:pPr>
              <w:rPr>
                <w:rFonts w:ascii="Times New Roman" w:hAnsi="Times New Roman" w:cs="Times New Roman"/>
                <w:lang w:val="en-US"/>
              </w:rPr>
            </w:pPr>
            <w:r w:rsidRPr="00196DF5">
              <w:rPr>
                <w:rFonts w:ascii="Times New Roman" w:hAnsi="Times New Roman" w:cs="Times New Roman"/>
                <w:lang w:val="en-US"/>
              </w:rPr>
              <w:t>.538</w:t>
            </w:r>
          </w:p>
        </w:tc>
        <w:tc>
          <w:tcPr>
            <w:tcW w:w="1992" w:type="dxa"/>
          </w:tcPr>
          <w:p w14:paraId="4A73C0A4" w14:textId="77777777" w:rsidR="00CE38E5" w:rsidRPr="00E26045" w:rsidRDefault="00CE38E5" w:rsidP="001177B1">
            <w:pPr>
              <w:rPr>
                <w:rFonts w:ascii="Times New Roman" w:hAnsi="Times New Roman" w:cs="Times New Roman"/>
                <w:lang w:val="en-US"/>
              </w:rPr>
            </w:pPr>
          </w:p>
        </w:tc>
      </w:tr>
      <w:tr w:rsidR="0081637E" w:rsidRPr="00E26045" w14:paraId="3E0FB2C7" w14:textId="5AE83A5F" w:rsidTr="00DE312B">
        <w:tc>
          <w:tcPr>
            <w:tcW w:w="8101" w:type="dxa"/>
            <w:gridSpan w:val="5"/>
          </w:tcPr>
          <w:p w14:paraId="1A143E28" w14:textId="7CE7A4CE" w:rsidR="0081637E" w:rsidRPr="00E26045" w:rsidRDefault="0081637E" w:rsidP="00F65CC3">
            <w:pPr>
              <w:rPr>
                <w:rFonts w:ascii="Times New Roman" w:hAnsi="Times New Roman" w:cs="Times New Roman"/>
                <w:lang w:val="en-US"/>
              </w:rPr>
            </w:pPr>
            <w:r w:rsidRPr="00E26045">
              <w:rPr>
                <w:rFonts w:ascii="Times New Roman" w:hAnsi="Times New Roman" w:cs="Times New Roman"/>
                <w:lang w:val="en-US"/>
              </w:rPr>
              <w:t xml:space="preserve">Treatment </w:t>
            </w:r>
            <w:r>
              <w:rPr>
                <w:rFonts w:ascii="Times New Roman" w:hAnsi="Times New Roman" w:cs="Times New Roman"/>
                <w:lang w:val="en-US"/>
              </w:rPr>
              <w:t>S</w:t>
            </w:r>
            <w:r w:rsidRPr="00E26045">
              <w:rPr>
                <w:rFonts w:ascii="Times New Roman" w:hAnsi="Times New Roman" w:cs="Times New Roman"/>
                <w:lang w:val="en-US"/>
              </w:rPr>
              <w:t>tatus X Gender X Sex</w:t>
            </w:r>
          </w:p>
        </w:tc>
      </w:tr>
      <w:tr w:rsidR="00CE38E5" w:rsidRPr="00E26045" w14:paraId="772B44C4" w14:textId="15A150BC" w:rsidTr="0081637E">
        <w:tc>
          <w:tcPr>
            <w:tcW w:w="2127" w:type="dxa"/>
          </w:tcPr>
          <w:p w14:paraId="4C53DAA4" w14:textId="77777777" w:rsidR="00CE38E5" w:rsidRPr="00E26045" w:rsidRDefault="00CE38E5" w:rsidP="00627D51">
            <w:pPr>
              <w:rPr>
                <w:rFonts w:ascii="Times New Roman" w:hAnsi="Times New Roman" w:cs="Times New Roman"/>
                <w:lang w:val="en-US"/>
              </w:rPr>
            </w:pPr>
          </w:p>
        </w:tc>
        <w:tc>
          <w:tcPr>
            <w:tcW w:w="1701" w:type="dxa"/>
          </w:tcPr>
          <w:p w14:paraId="47F791C8" w14:textId="4FD5FD59" w:rsidR="00CE38E5" w:rsidRPr="00E26045" w:rsidRDefault="00CE38E5" w:rsidP="00627D51">
            <w:pPr>
              <w:rPr>
                <w:rFonts w:ascii="Times New Roman" w:hAnsi="Times New Roman" w:cs="Times New Roman"/>
              </w:rPr>
            </w:pPr>
            <w:r w:rsidRPr="00E26045">
              <w:rPr>
                <w:rFonts w:ascii="Times New Roman" w:hAnsi="Times New Roman" w:cs="Times New Roman"/>
              </w:rPr>
              <w:t>Total Hyp.</w:t>
            </w:r>
          </w:p>
        </w:tc>
        <w:tc>
          <w:tcPr>
            <w:tcW w:w="1147" w:type="dxa"/>
          </w:tcPr>
          <w:p w14:paraId="49B86EC9" w14:textId="0335E77B" w:rsidR="00CE38E5" w:rsidRPr="00E26045" w:rsidRDefault="00E90656" w:rsidP="00DC4BFD">
            <w:pPr>
              <w:rPr>
                <w:rFonts w:ascii="Times New Roman" w:hAnsi="Times New Roman" w:cs="Times New Roman"/>
              </w:rPr>
            </w:pPr>
            <w:r>
              <w:rPr>
                <w:rFonts w:ascii="Times New Roman" w:hAnsi="Times New Roman" w:cs="Times New Roman"/>
              </w:rPr>
              <w:t>10.0</w:t>
            </w:r>
          </w:p>
        </w:tc>
        <w:tc>
          <w:tcPr>
            <w:tcW w:w="1134" w:type="dxa"/>
          </w:tcPr>
          <w:p w14:paraId="437EEBDD" w14:textId="0E038C88" w:rsidR="00CE38E5" w:rsidRPr="00196DF5" w:rsidRDefault="00CE38E5" w:rsidP="00DC4BFD">
            <w:pPr>
              <w:rPr>
                <w:rFonts w:ascii="Times New Roman" w:hAnsi="Times New Roman" w:cs="Times New Roman"/>
              </w:rPr>
            </w:pPr>
            <w:r w:rsidRPr="00196DF5">
              <w:rPr>
                <w:rFonts w:ascii="Times New Roman" w:hAnsi="Times New Roman" w:cs="Times New Roman"/>
              </w:rPr>
              <w:t>.002</w:t>
            </w:r>
            <w:r w:rsidR="00EC1EAD">
              <w:rPr>
                <w:rFonts w:ascii="Times New Roman" w:hAnsi="Times New Roman" w:cs="Times New Roman"/>
              </w:rPr>
              <w:t>**</w:t>
            </w:r>
          </w:p>
        </w:tc>
        <w:tc>
          <w:tcPr>
            <w:tcW w:w="1992" w:type="dxa"/>
          </w:tcPr>
          <w:p w14:paraId="68A30BB8" w14:textId="7A9FC8D2" w:rsidR="00CE38E5" w:rsidRPr="00E26045" w:rsidRDefault="00942FC0" w:rsidP="001177B1">
            <w:pPr>
              <w:rPr>
                <w:rFonts w:ascii="Times New Roman" w:hAnsi="Times New Roman" w:cs="Times New Roman"/>
                <w:lang w:val="en-US"/>
              </w:rPr>
            </w:pPr>
            <w:r w:rsidRPr="00E26045">
              <w:rPr>
                <w:rFonts w:ascii="Times New Roman" w:hAnsi="Times New Roman" w:cs="Times New Roman"/>
                <w:lang w:val="en-US"/>
              </w:rPr>
              <w:t xml:space="preserve">Sig. Decrease in Cis M and Cis F, but not in Trans M and Trans F </w:t>
            </w:r>
          </w:p>
        </w:tc>
      </w:tr>
      <w:tr w:rsidR="00CE38E5" w:rsidRPr="00E26045" w14:paraId="21E90132" w14:textId="5205805D" w:rsidTr="0081637E">
        <w:tc>
          <w:tcPr>
            <w:tcW w:w="2127" w:type="dxa"/>
          </w:tcPr>
          <w:p w14:paraId="10561E42" w14:textId="77777777" w:rsidR="00CE38E5" w:rsidRPr="00E26045" w:rsidRDefault="00CE38E5" w:rsidP="00627D51">
            <w:pPr>
              <w:rPr>
                <w:rFonts w:ascii="Times New Roman" w:hAnsi="Times New Roman" w:cs="Times New Roman"/>
                <w:lang w:val="en-US"/>
              </w:rPr>
            </w:pPr>
          </w:p>
        </w:tc>
        <w:tc>
          <w:tcPr>
            <w:tcW w:w="1701" w:type="dxa"/>
          </w:tcPr>
          <w:p w14:paraId="52D384B8" w14:textId="5F6517E5" w:rsidR="00CE38E5" w:rsidRPr="00E26045" w:rsidRDefault="00CE38E5" w:rsidP="00627D51">
            <w:pPr>
              <w:rPr>
                <w:rFonts w:ascii="Times New Roman" w:hAnsi="Times New Roman" w:cs="Times New Roman"/>
              </w:rPr>
            </w:pPr>
            <w:r w:rsidRPr="00E26045">
              <w:rPr>
                <w:rFonts w:ascii="Times New Roman" w:hAnsi="Times New Roman" w:cs="Times New Roman"/>
              </w:rPr>
              <w:t>Anterior Hyp.</w:t>
            </w:r>
          </w:p>
        </w:tc>
        <w:tc>
          <w:tcPr>
            <w:tcW w:w="1147" w:type="dxa"/>
          </w:tcPr>
          <w:p w14:paraId="27BAD059" w14:textId="3CD040A4" w:rsidR="00CE38E5" w:rsidRPr="00E26045" w:rsidRDefault="00CE38E5" w:rsidP="00DC4BFD">
            <w:pPr>
              <w:rPr>
                <w:rFonts w:ascii="Times New Roman" w:hAnsi="Times New Roman" w:cs="Times New Roman"/>
              </w:rPr>
            </w:pPr>
            <w:r w:rsidRPr="00E26045">
              <w:rPr>
                <w:rFonts w:ascii="Times New Roman" w:hAnsi="Times New Roman" w:cs="Times New Roman"/>
              </w:rPr>
              <w:t>.8</w:t>
            </w:r>
          </w:p>
        </w:tc>
        <w:tc>
          <w:tcPr>
            <w:tcW w:w="1134" w:type="dxa"/>
          </w:tcPr>
          <w:p w14:paraId="44D7B289" w14:textId="754EFA7D" w:rsidR="00CE38E5" w:rsidRPr="00196DF5" w:rsidRDefault="00CE38E5" w:rsidP="00DC4BFD">
            <w:pPr>
              <w:rPr>
                <w:rFonts w:ascii="Times New Roman" w:hAnsi="Times New Roman" w:cs="Times New Roman"/>
              </w:rPr>
            </w:pPr>
            <w:r w:rsidRPr="00196DF5">
              <w:rPr>
                <w:rFonts w:ascii="Times New Roman" w:hAnsi="Times New Roman" w:cs="Times New Roman"/>
              </w:rPr>
              <w:t>.369</w:t>
            </w:r>
          </w:p>
        </w:tc>
        <w:tc>
          <w:tcPr>
            <w:tcW w:w="1992" w:type="dxa"/>
          </w:tcPr>
          <w:p w14:paraId="381A468E" w14:textId="77777777" w:rsidR="00CE38E5" w:rsidRPr="00E26045" w:rsidRDefault="00CE38E5" w:rsidP="001177B1">
            <w:pPr>
              <w:rPr>
                <w:rFonts w:ascii="Times New Roman" w:hAnsi="Times New Roman" w:cs="Times New Roman"/>
              </w:rPr>
            </w:pPr>
          </w:p>
        </w:tc>
      </w:tr>
      <w:tr w:rsidR="00CE38E5" w:rsidRPr="00E26045" w14:paraId="5AC63493" w14:textId="63117619" w:rsidTr="0081637E">
        <w:tc>
          <w:tcPr>
            <w:tcW w:w="2127" w:type="dxa"/>
          </w:tcPr>
          <w:p w14:paraId="34DF3D63" w14:textId="77777777" w:rsidR="00CE38E5" w:rsidRPr="00E26045" w:rsidRDefault="00CE38E5" w:rsidP="00627D51">
            <w:pPr>
              <w:rPr>
                <w:rFonts w:ascii="Times New Roman" w:hAnsi="Times New Roman" w:cs="Times New Roman"/>
              </w:rPr>
            </w:pPr>
          </w:p>
        </w:tc>
        <w:tc>
          <w:tcPr>
            <w:tcW w:w="1701" w:type="dxa"/>
          </w:tcPr>
          <w:p w14:paraId="7342CD30" w14:textId="4452A0DB" w:rsidR="00CE38E5" w:rsidRPr="00E26045" w:rsidRDefault="00CE38E5" w:rsidP="00627D51">
            <w:pPr>
              <w:rPr>
                <w:rFonts w:ascii="Times New Roman" w:hAnsi="Times New Roman" w:cs="Times New Roman"/>
              </w:rPr>
            </w:pPr>
            <w:r w:rsidRPr="00E26045">
              <w:rPr>
                <w:rFonts w:ascii="Times New Roman" w:hAnsi="Times New Roman" w:cs="Times New Roman"/>
              </w:rPr>
              <w:t>Tuberal Hyp.</w:t>
            </w:r>
          </w:p>
        </w:tc>
        <w:tc>
          <w:tcPr>
            <w:tcW w:w="1147" w:type="dxa"/>
          </w:tcPr>
          <w:p w14:paraId="3270BFA4" w14:textId="434FA2EF" w:rsidR="00CE38E5" w:rsidRPr="00E26045" w:rsidRDefault="00CE38E5" w:rsidP="00DC4BFD">
            <w:pPr>
              <w:rPr>
                <w:rFonts w:ascii="Times New Roman" w:hAnsi="Times New Roman" w:cs="Times New Roman"/>
              </w:rPr>
            </w:pPr>
            <w:r w:rsidRPr="00E26045">
              <w:rPr>
                <w:rFonts w:ascii="Times New Roman" w:hAnsi="Times New Roman" w:cs="Times New Roman"/>
              </w:rPr>
              <w:t>1.7</w:t>
            </w:r>
          </w:p>
        </w:tc>
        <w:tc>
          <w:tcPr>
            <w:tcW w:w="1134" w:type="dxa"/>
          </w:tcPr>
          <w:p w14:paraId="2A74B811" w14:textId="5FBBC74B" w:rsidR="00CE38E5" w:rsidRPr="00196DF5" w:rsidRDefault="00CE38E5" w:rsidP="00DC4BFD">
            <w:pPr>
              <w:rPr>
                <w:rFonts w:ascii="Times New Roman" w:hAnsi="Times New Roman" w:cs="Times New Roman"/>
              </w:rPr>
            </w:pPr>
            <w:r w:rsidRPr="00196DF5">
              <w:rPr>
                <w:rFonts w:ascii="Times New Roman" w:hAnsi="Times New Roman" w:cs="Times New Roman"/>
              </w:rPr>
              <w:t>.193</w:t>
            </w:r>
          </w:p>
        </w:tc>
        <w:tc>
          <w:tcPr>
            <w:tcW w:w="1992" w:type="dxa"/>
          </w:tcPr>
          <w:p w14:paraId="2FEC85FC" w14:textId="77777777" w:rsidR="00CE38E5" w:rsidRPr="00E26045" w:rsidRDefault="00CE38E5" w:rsidP="001177B1">
            <w:pPr>
              <w:rPr>
                <w:rFonts w:ascii="Times New Roman" w:hAnsi="Times New Roman" w:cs="Times New Roman"/>
              </w:rPr>
            </w:pPr>
          </w:p>
        </w:tc>
      </w:tr>
      <w:tr w:rsidR="00CE38E5" w:rsidRPr="00E26045" w14:paraId="0EA8415B" w14:textId="1FDCD36A" w:rsidTr="0081637E">
        <w:tc>
          <w:tcPr>
            <w:tcW w:w="2127" w:type="dxa"/>
          </w:tcPr>
          <w:p w14:paraId="00DBC16D" w14:textId="77777777" w:rsidR="00CE38E5" w:rsidRPr="00E26045" w:rsidRDefault="00CE38E5" w:rsidP="00627D51">
            <w:pPr>
              <w:rPr>
                <w:rFonts w:ascii="Times New Roman" w:hAnsi="Times New Roman" w:cs="Times New Roman"/>
              </w:rPr>
            </w:pPr>
          </w:p>
        </w:tc>
        <w:tc>
          <w:tcPr>
            <w:tcW w:w="1701" w:type="dxa"/>
          </w:tcPr>
          <w:p w14:paraId="099813CB" w14:textId="30F1C448" w:rsidR="00CE38E5" w:rsidRPr="00E26045" w:rsidRDefault="00CE38E5" w:rsidP="00627D51">
            <w:pPr>
              <w:rPr>
                <w:rFonts w:ascii="Times New Roman" w:hAnsi="Times New Roman" w:cs="Times New Roman"/>
              </w:rPr>
            </w:pPr>
            <w:r w:rsidRPr="00E26045">
              <w:rPr>
                <w:rFonts w:ascii="Times New Roman" w:hAnsi="Times New Roman" w:cs="Times New Roman"/>
              </w:rPr>
              <w:t>Posterior Hyp.</w:t>
            </w:r>
          </w:p>
        </w:tc>
        <w:tc>
          <w:tcPr>
            <w:tcW w:w="1147" w:type="dxa"/>
          </w:tcPr>
          <w:p w14:paraId="5E7696F8" w14:textId="41E3FB32" w:rsidR="00CE38E5" w:rsidRPr="00E26045" w:rsidRDefault="00CE38E5" w:rsidP="00DC4BFD">
            <w:pPr>
              <w:rPr>
                <w:rFonts w:ascii="Times New Roman" w:hAnsi="Times New Roman" w:cs="Times New Roman"/>
              </w:rPr>
            </w:pPr>
            <w:r w:rsidRPr="00E26045">
              <w:rPr>
                <w:rFonts w:ascii="Times New Roman" w:hAnsi="Times New Roman" w:cs="Times New Roman"/>
              </w:rPr>
              <w:t>5.</w:t>
            </w:r>
            <w:r w:rsidR="00E90656">
              <w:rPr>
                <w:rFonts w:ascii="Times New Roman" w:hAnsi="Times New Roman" w:cs="Times New Roman"/>
              </w:rPr>
              <w:t>7</w:t>
            </w:r>
          </w:p>
        </w:tc>
        <w:tc>
          <w:tcPr>
            <w:tcW w:w="1134" w:type="dxa"/>
          </w:tcPr>
          <w:p w14:paraId="068A9CA6" w14:textId="004C2699" w:rsidR="00CE38E5" w:rsidRPr="00196DF5" w:rsidRDefault="00CE38E5" w:rsidP="00DC4BFD">
            <w:pPr>
              <w:rPr>
                <w:rFonts w:ascii="Times New Roman" w:hAnsi="Times New Roman" w:cs="Times New Roman"/>
              </w:rPr>
            </w:pPr>
            <w:r w:rsidRPr="00196DF5">
              <w:rPr>
                <w:rFonts w:ascii="Times New Roman" w:hAnsi="Times New Roman" w:cs="Times New Roman"/>
              </w:rPr>
              <w:t>.020</w:t>
            </w:r>
            <w:r w:rsidR="00EC1EAD">
              <w:rPr>
                <w:rFonts w:ascii="Times New Roman" w:hAnsi="Times New Roman" w:cs="Times New Roman"/>
              </w:rPr>
              <w:t>*</w:t>
            </w:r>
          </w:p>
        </w:tc>
        <w:tc>
          <w:tcPr>
            <w:tcW w:w="1992" w:type="dxa"/>
          </w:tcPr>
          <w:p w14:paraId="75A74C31" w14:textId="77777777" w:rsidR="00CE38E5" w:rsidRPr="00E26045" w:rsidRDefault="00CE38E5" w:rsidP="001177B1">
            <w:pPr>
              <w:rPr>
                <w:rFonts w:ascii="Times New Roman" w:hAnsi="Times New Roman" w:cs="Times New Roman"/>
              </w:rPr>
            </w:pPr>
          </w:p>
        </w:tc>
      </w:tr>
      <w:tr w:rsidR="00CE38E5" w:rsidRPr="00E26045" w14:paraId="4024B683" w14:textId="2E22E6F8" w:rsidTr="0081637E">
        <w:tc>
          <w:tcPr>
            <w:tcW w:w="2127" w:type="dxa"/>
          </w:tcPr>
          <w:p w14:paraId="28C7705E" w14:textId="77777777" w:rsidR="00CE38E5" w:rsidRPr="00E26045" w:rsidRDefault="00CE38E5" w:rsidP="00627D51">
            <w:pPr>
              <w:rPr>
                <w:rFonts w:ascii="Times New Roman" w:hAnsi="Times New Roman" w:cs="Times New Roman"/>
              </w:rPr>
            </w:pPr>
          </w:p>
        </w:tc>
        <w:tc>
          <w:tcPr>
            <w:tcW w:w="1701" w:type="dxa"/>
          </w:tcPr>
          <w:p w14:paraId="062E91D4" w14:textId="4603C603" w:rsidR="00CE38E5" w:rsidRPr="00E26045" w:rsidRDefault="00CE38E5" w:rsidP="00627D51">
            <w:pPr>
              <w:rPr>
                <w:rFonts w:ascii="Times New Roman" w:hAnsi="Times New Roman" w:cs="Times New Roman"/>
              </w:rPr>
            </w:pPr>
            <w:r w:rsidRPr="00E26045">
              <w:rPr>
                <w:rFonts w:ascii="Times New Roman" w:hAnsi="Times New Roman" w:cs="Times New Roman"/>
              </w:rPr>
              <w:t>BNST</w:t>
            </w:r>
          </w:p>
        </w:tc>
        <w:tc>
          <w:tcPr>
            <w:tcW w:w="1147" w:type="dxa"/>
          </w:tcPr>
          <w:p w14:paraId="0154C630" w14:textId="49F7EA34" w:rsidR="00CE38E5" w:rsidRPr="00E26045" w:rsidRDefault="00CE38E5" w:rsidP="00DC4BFD">
            <w:pPr>
              <w:rPr>
                <w:rFonts w:ascii="Times New Roman" w:hAnsi="Times New Roman" w:cs="Times New Roman"/>
              </w:rPr>
            </w:pPr>
            <w:r w:rsidRPr="00E26045">
              <w:rPr>
                <w:rFonts w:ascii="Times New Roman" w:hAnsi="Times New Roman" w:cs="Times New Roman"/>
              </w:rPr>
              <w:t>.0</w:t>
            </w:r>
          </w:p>
        </w:tc>
        <w:tc>
          <w:tcPr>
            <w:tcW w:w="1134" w:type="dxa"/>
          </w:tcPr>
          <w:p w14:paraId="2C43CD38" w14:textId="4DF25F6F" w:rsidR="00CE38E5" w:rsidRPr="00196DF5" w:rsidRDefault="00CE38E5" w:rsidP="00DC4BFD">
            <w:pPr>
              <w:rPr>
                <w:rFonts w:ascii="Times New Roman" w:hAnsi="Times New Roman" w:cs="Times New Roman"/>
              </w:rPr>
            </w:pPr>
            <w:r w:rsidRPr="00196DF5">
              <w:rPr>
                <w:rFonts w:ascii="Times New Roman" w:hAnsi="Times New Roman" w:cs="Times New Roman"/>
              </w:rPr>
              <w:t>1.000</w:t>
            </w:r>
          </w:p>
        </w:tc>
        <w:tc>
          <w:tcPr>
            <w:tcW w:w="1992" w:type="dxa"/>
          </w:tcPr>
          <w:p w14:paraId="0C03729E" w14:textId="77777777" w:rsidR="00CE38E5" w:rsidRPr="00E26045" w:rsidRDefault="00CE38E5" w:rsidP="001177B1">
            <w:pPr>
              <w:rPr>
                <w:rFonts w:ascii="Times New Roman" w:hAnsi="Times New Roman" w:cs="Times New Roman"/>
              </w:rPr>
            </w:pPr>
          </w:p>
        </w:tc>
      </w:tr>
      <w:tr w:rsidR="00CE38E5" w:rsidRPr="00E26045" w14:paraId="5BC8F816" w14:textId="77777777" w:rsidTr="0081637E">
        <w:tc>
          <w:tcPr>
            <w:tcW w:w="2127" w:type="dxa"/>
            <w:tcBorders>
              <w:bottom w:val="single" w:sz="4" w:space="0" w:color="auto"/>
            </w:tcBorders>
          </w:tcPr>
          <w:p w14:paraId="1281335D" w14:textId="77777777" w:rsidR="00CE38E5" w:rsidRPr="00E26045" w:rsidRDefault="00CE38E5" w:rsidP="00CE38E5">
            <w:pPr>
              <w:jc w:val="center"/>
              <w:rPr>
                <w:rFonts w:ascii="Times New Roman" w:hAnsi="Times New Roman" w:cs="Times New Roman"/>
              </w:rPr>
            </w:pPr>
          </w:p>
        </w:tc>
        <w:tc>
          <w:tcPr>
            <w:tcW w:w="1701" w:type="dxa"/>
            <w:tcBorders>
              <w:bottom w:val="single" w:sz="4" w:space="0" w:color="auto"/>
            </w:tcBorders>
          </w:tcPr>
          <w:p w14:paraId="019C2B3D" w14:textId="5B8648BB"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Borders>
              <w:bottom w:val="single" w:sz="4" w:space="0" w:color="auto"/>
            </w:tcBorders>
          </w:tcPr>
          <w:p w14:paraId="5535930F" w14:textId="3E0CD115" w:rsidR="00CE38E5" w:rsidRPr="00E26045" w:rsidRDefault="00CE38E5" w:rsidP="00DC4BFD">
            <w:pPr>
              <w:rPr>
                <w:rFonts w:ascii="Times New Roman" w:hAnsi="Times New Roman" w:cs="Times New Roman"/>
              </w:rPr>
            </w:pPr>
            <w:r w:rsidRPr="00E26045">
              <w:rPr>
                <w:rFonts w:ascii="Times New Roman" w:hAnsi="Times New Roman" w:cs="Times New Roman"/>
              </w:rPr>
              <w:t>1</w:t>
            </w:r>
            <w:r w:rsidR="003E26E7">
              <w:rPr>
                <w:rFonts w:ascii="Times New Roman" w:hAnsi="Times New Roman" w:cs="Times New Roman"/>
              </w:rPr>
              <w:t>6.0</w:t>
            </w:r>
          </w:p>
        </w:tc>
        <w:tc>
          <w:tcPr>
            <w:tcW w:w="1134" w:type="dxa"/>
            <w:tcBorders>
              <w:bottom w:val="single" w:sz="4" w:space="0" w:color="auto"/>
            </w:tcBorders>
          </w:tcPr>
          <w:p w14:paraId="03578503" w14:textId="3171DECD" w:rsidR="00CE38E5" w:rsidRPr="00196DF5" w:rsidRDefault="00CE38E5" w:rsidP="00DC4BFD">
            <w:pPr>
              <w:rPr>
                <w:rFonts w:ascii="Times New Roman" w:hAnsi="Times New Roman" w:cs="Times New Roman"/>
              </w:rPr>
            </w:pPr>
            <w:r w:rsidRPr="00196DF5">
              <w:rPr>
                <w:rFonts w:ascii="Times New Roman" w:hAnsi="Times New Roman" w:cs="Times New Roman"/>
              </w:rPr>
              <w:t>&lt;.001</w:t>
            </w:r>
            <w:r w:rsidR="007F3FD2">
              <w:rPr>
                <w:rFonts w:ascii="Times New Roman" w:hAnsi="Times New Roman" w:cs="Times New Roman"/>
              </w:rPr>
              <w:t>***</w:t>
            </w:r>
          </w:p>
        </w:tc>
        <w:tc>
          <w:tcPr>
            <w:tcW w:w="1992" w:type="dxa"/>
          </w:tcPr>
          <w:p w14:paraId="4F968068" w14:textId="677DB704" w:rsidR="00CE38E5" w:rsidRPr="00E26045" w:rsidRDefault="00172CF5" w:rsidP="001177B1">
            <w:pPr>
              <w:rPr>
                <w:rFonts w:ascii="Times New Roman" w:hAnsi="Times New Roman" w:cs="Times New Roman"/>
                <w:lang w:val="en-US"/>
              </w:rPr>
            </w:pPr>
            <w:r w:rsidRPr="00E26045">
              <w:rPr>
                <w:rFonts w:ascii="Times New Roman" w:hAnsi="Times New Roman" w:cs="Times New Roman"/>
                <w:lang w:val="en-US"/>
              </w:rPr>
              <w:t>Sig. Increase in Cis M and Trans M, but not in Cis F and Trans F</w:t>
            </w:r>
          </w:p>
        </w:tc>
      </w:tr>
      <w:tr w:rsidR="00CE38E5" w:rsidRPr="00E26045" w14:paraId="0EE9D5E7" w14:textId="7B50C58D" w:rsidTr="0081637E">
        <w:tc>
          <w:tcPr>
            <w:tcW w:w="3828" w:type="dxa"/>
            <w:gridSpan w:val="2"/>
            <w:tcBorders>
              <w:top w:val="single" w:sz="4" w:space="0" w:color="auto"/>
              <w:bottom w:val="single" w:sz="4" w:space="0" w:color="auto"/>
            </w:tcBorders>
          </w:tcPr>
          <w:p w14:paraId="683426B8" w14:textId="2241DC09" w:rsidR="00CE38E5" w:rsidRPr="00E26045" w:rsidRDefault="00CE38E5" w:rsidP="001177B1">
            <w:pPr>
              <w:rPr>
                <w:rFonts w:ascii="Times New Roman" w:hAnsi="Times New Roman" w:cs="Times New Roman"/>
                <w:b/>
                <w:bCs/>
              </w:rPr>
            </w:pPr>
            <w:r w:rsidRPr="00E26045">
              <w:rPr>
                <w:rFonts w:ascii="Times New Roman" w:hAnsi="Times New Roman" w:cs="Times New Roman"/>
                <w:b/>
                <w:bCs/>
              </w:rPr>
              <w:t xml:space="preserve">Between-subject </w:t>
            </w:r>
            <w:r w:rsidR="001177B1">
              <w:rPr>
                <w:rFonts w:ascii="Times New Roman" w:hAnsi="Times New Roman" w:cs="Times New Roman"/>
                <w:b/>
                <w:bCs/>
              </w:rPr>
              <w:t>e</w:t>
            </w:r>
            <w:r w:rsidRPr="00E26045">
              <w:rPr>
                <w:rFonts w:ascii="Times New Roman" w:hAnsi="Times New Roman" w:cs="Times New Roman"/>
                <w:b/>
                <w:bCs/>
              </w:rPr>
              <w:t>ffects</w:t>
            </w:r>
          </w:p>
        </w:tc>
        <w:tc>
          <w:tcPr>
            <w:tcW w:w="1147" w:type="dxa"/>
            <w:tcBorders>
              <w:top w:val="single" w:sz="4" w:space="0" w:color="auto"/>
              <w:bottom w:val="single" w:sz="4" w:space="0" w:color="auto"/>
            </w:tcBorders>
          </w:tcPr>
          <w:p w14:paraId="537D12AD" w14:textId="77777777" w:rsidR="00CE38E5" w:rsidRPr="00E26045" w:rsidRDefault="00CE38E5" w:rsidP="00DC4BFD">
            <w:pPr>
              <w:rPr>
                <w:rFonts w:ascii="Times New Roman" w:hAnsi="Times New Roman" w:cs="Times New Roman"/>
              </w:rPr>
            </w:pPr>
          </w:p>
        </w:tc>
        <w:tc>
          <w:tcPr>
            <w:tcW w:w="1134" w:type="dxa"/>
            <w:tcBorders>
              <w:top w:val="single" w:sz="4" w:space="0" w:color="auto"/>
              <w:bottom w:val="single" w:sz="4" w:space="0" w:color="auto"/>
            </w:tcBorders>
          </w:tcPr>
          <w:p w14:paraId="00426A04" w14:textId="77777777" w:rsidR="00CE38E5" w:rsidRPr="00196DF5" w:rsidRDefault="00CE38E5" w:rsidP="00DC4BFD">
            <w:pPr>
              <w:rPr>
                <w:rFonts w:ascii="Times New Roman" w:hAnsi="Times New Roman" w:cs="Times New Roman"/>
              </w:rPr>
            </w:pPr>
          </w:p>
        </w:tc>
        <w:tc>
          <w:tcPr>
            <w:tcW w:w="1992" w:type="dxa"/>
            <w:tcBorders>
              <w:top w:val="single" w:sz="4" w:space="0" w:color="auto"/>
              <w:bottom w:val="single" w:sz="4" w:space="0" w:color="auto"/>
            </w:tcBorders>
          </w:tcPr>
          <w:p w14:paraId="64B7AE3A" w14:textId="77777777" w:rsidR="00CE38E5" w:rsidRPr="00E26045" w:rsidRDefault="00CE38E5" w:rsidP="001177B1">
            <w:pPr>
              <w:rPr>
                <w:rFonts w:ascii="Times New Roman" w:hAnsi="Times New Roman" w:cs="Times New Roman"/>
              </w:rPr>
            </w:pPr>
          </w:p>
        </w:tc>
      </w:tr>
      <w:tr w:rsidR="00CE38E5" w:rsidRPr="00E26045" w14:paraId="4FEC3DEE" w14:textId="75A3D895" w:rsidTr="0081637E">
        <w:tc>
          <w:tcPr>
            <w:tcW w:w="2127" w:type="dxa"/>
            <w:tcBorders>
              <w:top w:val="single" w:sz="4" w:space="0" w:color="auto"/>
            </w:tcBorders>
          </w:tcPr>
          <w:p w14:paraId="3BBFA61C" w14:textId="13A58446" w:rsidR="00CE38E5" w:rsidRPr="00E26045" w:rsidRDefault="00CE38E5" w:rsidP="00627D51">
            <w:pPr>
              <w:rPr>
                <w:rFonts w:ascii="Times New Roman" w:hAnsi="Times New Roman" w:cs="Times New Roman"/>
              </w:rPr>
            </w:pPr>
            <w:r w:rsidRPr="00E26045">
              <w:rPr>
                <w:rFonts w:ascii="Times New Roman" w:hAnsi="Times New Roman" w:cs="Times New Roman"/>
              </w:rPr>
              <w:t>Gender</w:t>
            </w:r>
          </w:p>
        </w:tc>
        <w:tc>
          <w:tcPr>
            <w:tcW w:w="1701" w:type="dxa"/>
            <w:tcBorders>
              <w:top w:val="single" w:sz="4" w:space="0" w:color="auto"/>
            </w:tcBorders>
          </w:tcPr>
          <w:p w14:paraId="28B7E561" w14:textId="60685728" w:rsidR="00CE38E5" w:rsidRPr="00E26045" w:rsidRDefault="00CE38E5" w:rsidP="00627D51">
            <w:pPr>
              <w:rPr>
                <w:rFonts w:ascii="Times New Roman" w:hAnsi="Times New Roman" w:cs="Times New Roman"/>
              </w:rPr>
            </w:pPr>
          </w:p>
        </w:tc>
        <w:tc>
          <w:tcPr>
            <w:tcW w:w="1147" w:type="dxa"/>
            <w:tcBorders>
              <w:top w:val="single" w:sz="4" w:space="0" w:color="auto"/>
            </w:tcBorders>
          </w:tcPr>
          <w:p w14:paraId="34AC4AFE" w14:textId="77777777" w:rsidR="00CE38E5" w:rsidRPr="00E26045" w:rsidRDefault="00CE38E5" w:rsidP="00DC4BFD">
            <w:pPr>
              <w:rPr>
                <w:rFonts w:ascii="Times New Roman" w:hAnsi="Times New Roman" w:cs="Times New Roman"/>
              </w:rPr>
            </w:pPr>
          </w:p>
        </w:tc>
        <w:tc>
          <w:tcPr>
            <w:tcW w:w="1134" w:type="dxa"/>
            <w:tcBorders>
              <w:top w:val="single" w:sz="4" w:space="0" w:color="auto"/>
            </w:tcBorders>
          </w:tcPr>
          <w:p w14:paraId="50C5D0E8" w14:textId="77777777" w:rsidR="00CE38E5" w:rsidRPr="00196DF5" w:rsidRDefault="00CE38E5" w:rsidP="00DC4BFD">
            <w:pPr>
              <w:rPr>
                <w:rFonts w:ascii="Times New Roman" w:hAnsi="Times New Roman" w:cs="Times New Roman"/>
              </w:rPr>
            </w:pPr>
          </w:p>
        </w:tc>
        <w:tc>
          <w:tcPr>
            <w:tcW w:w="1992" w:type="dxa"/>
            <w:tcBorders>
              <w:top w:val="single" w:sz="4" w:space="0" w:color="auto"/>
            </w:tcBorders>
          </w:tcPr>
          <w:p w14:paraId="29B8D373" w14:textId="77777777" w:rsidR="00CE38E5" w:rsidRPr="00E26045" w:rsidRDefault="00CE38E5" w:rsidP="001177B1">
            <w:pPr>
              <w:rPr>
                <w:rFonts w:ascii="Times New Roman" w:hAnsi="Times New Roman" w:cs="Times New Roman"/>
              </w:rPr>
            </w:pPr>
          </w:p>
        </w:tc>
      </w:tr>
      <w:tr w:rsidR="00CE38E5" w:rsidRPr="00E26045" w14:paraId="3F5981BB" w14:textId="77777777" w:rsidTr="0081637E">
        <w:tc>
          <w:tcPr>
            <w:tcW w:w="2127" w:type="dxa"/>
          </w:tcPr>
          <w:p w14:paraId="54541B83" w14:textId="77777777" w:rsidR="00CE38E5" w:rsidRPr="00E26045" w:rsidRDefault="00CE38E5" w:rsidP="00627D51">
            <w:pPr>
              <w:rPr>
                <w:rFonts w:ascii="Times New Roman" w:hAnsi="Times New Roman" w:cs="Times New Roman"/>
              </w:rPr>
            </w:pPr>
          </w:p>
        </w:tc>
        <w:tc>
          <w:tcPr>
            <w:tcW w:w="1701" w:type="dxa"/>
          </w:tcPr>
          <w:p w14:paraId="39B05020" w14:textId="7E7688A1" w:rsidR="00CE38E5" w:rsidRPr="00E26045" w:rsidRDefault="00CE38E5" w:rsidP="00627D51">
            <w:pPr>
              <w:rPr>
                <w:rFonts w:ascii="Times New Roman" w:hAnsi="Times New Roman" w:cs="Times New Roman"/>
              </w:rPr>
            </w:pPr>
            <w:r w:rsidRPr="00E26045">
              <w:rPr>
                <w:rFonts w:ascii="Times New Roman" w:hAnsi="Times New Roman" w:cs="Times New Roman"/>
              </w:rPr>
              <w:t>Total Hyp.</w:t>
            </w:r>
          </w:p>
        </w:tc>
        <w:tc>
          <w:tcPr>
            <w:tcW w:w="1147" w:type="dxa"/>
          </w:tcPr>
          <w:p w14:paraId="332BA2EF" w14:textId="3A7D1EBD"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3E26E7">
              <w:rPr>
                <w:rFonts w:ascii="Times New Roman" w:hAnsi="Times New Roman" w:cs="Times New Roman"/>
              </w:rPr>
              <w:t>3</w:t>
            </w:r>
          </w:p>
        </w:tc>
        <w:tc>
          <w:tcPr>
            <w:tcW w:w="1134" w:type="dxa"/>
          </w:tcPr>
          <w:p w14:paraId="2C166F29" w14:textId="0815E310" w:rsidR="00CE38E5" w:rsidRPr="00196DF5" w:rsidRDefault="00CE38E5" w:rsidP="00DC4BFD">
            <w:pPr>
              <w:rPr>
                <w:rFonts w:ascii="Times New Roman" w:hAnsi="Times New Roman" w:cs="Times New Roman"/>
              </w:rPr>
            </w:pPr>
            <w:r w:rsidRPr="00196DF5">
              <w:rPr>
                <w:rFonts w:ascii="Times New Roman" w:hAnsi="Times New Roman" w:cs="Times New Roman"/>
              </w:rPr>
              <w:t>.617</w:t>
            </w:r>
          </w:p>
        </w:tc>
        <w:tc>
          <w:tcPr>
            <w:tcW w:w="1992" w:type="dxa"/>
          </w:tcPr>
          <w:p w14:paraId="73B3448B" w14:textId="77777777" w:rsidR="00CE38E5" w:rsidRPr="00E26045" w:rsidRDefault="00CE38E5" w:rsidP="001177B1">
            <w:pPr>
              <w:rPr>
                <w:rFonts w:ascii="Times New Roman" w:hAnsi="Times New Roman" w:cs="Times New Roman"/>
              </w:rPr>
            </w:pPr>
          </w:p>
        </w:tc>
      </w:tr>
      <w:tr w:rsidR="00CE38E5" w:rsidRPr="00E26045" w14:paraId="23349640" w14:textId="77777777" w:rsidTr="0081637E">
        <w:tc>
          <w:tcPr>
            <w:tcW w:w="2127" w:type="dxa"/>
          </w:tcPr>
          <w:p w14:paraId="6326CC0F" w14:textId="77777777" w:rsidR="00CE38E5" w:rsidRPr="00E26045" w:rsidRDefault="00CE38E5" w:rsidP="00627D51">
            <w:pPr>
              <w:rPr>
                <w:rFonts w:ascii="Times New Roman" w:hAnsi="Times New Roman" w:cs="Times New Roman"/>
              </w:rPr>
            </w:pPr>
          </w:p>
        </w:tc>
        <w:tc>
          <w:tcPr>
            <w:tcW w:w="1701" w:type="dxa"/>
          </w:tcPr>
          <w:p w14:paraId="626F5429" w14:textId="6E5F51BA" w:rsidR="00CE38E5" w:rsidRPr="00E26045" w:rsidRDefault="00CE38E5" w:rsidP="00627D51">
            <w:pPr>
              <w:rPr>
                <w:rFonts w:ascii="Times New Roman" w:hAnsi="Times New Roman" w:cs="Times New Roman"/>
              </w:rPr>
            </w:pPr>
            <w:r w:rsidRPr="00E26045">
              <w:rPr>
                <w:rFonts w:ascii="Times New Roman" w:hAnsi="Times New Roman" w:cs="Times New Roman"/>
              </w:rPr>
              <w:t>Anterior Hyp.</w:t>
            </w:r>
          </w:p>
        </w:tc>
        <w:tc>
          <w:tcPr>
            <w:tcW w:w="1147" w:type="dxa"/>
          </w:tcPr>
          <w:p w14:paraId="6A77E939" w14:textId="57A21D72"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3E26E7">
              <w:rPr>
                <w:rFonts w:ascii="Times New Roman" w:hAnsi="Times New Roman" w:cs="Times New Roman"/>
              </w:rPr>
              <w:t>5</w:t>
            </w:r>
          </w:p>
        </w:tc>
        <w:tc>
          <w:tcPr>
            <w:tcW w:w="1134" w:type="dxa"/>
          </w:tcPr>
          <w:p w14:paraId="153B2606" w14:textId="5124DE75" w:rsidR="00CE38E5" w:rsidRPr="00196DF5" w:rsidRDefault="00CE38E5" w:rsidP="00DC4BFD">
            <w:pPr>
              <w:rPr>
                <w:rFonts w:ascii="Times New Roman" w:hAnsi="Times New Roman" w:cs="Times New Roman"/>
              </w:rPr>
            </w:pPr>
            <w:r w:rsidRPr="00196DF5">
              <w:rPr>
                <w:rFonts w:ascii="Times New Roman" w:hAnsi="Times New Roman" w:cs="Times New Roman"/>
              </w:rPr>
              <w:t>.496</w:t>
            </w:r>
          </w:p>
        </w:tc>
        <w:tc>
          <w:tcPr>
            <w:tcW w:w="1992" w:type="dxa"/>
          </w:tcPr>
          <w:p w14:paraId="192E6064" w14:textId="77777777" w:rsidR="00CE38E5" w:rsidRPr="00E26045" w:rsidRDefault="00CE38E5" w:rsidP="001177B1">
            <w:pPr>
              <w:rPr>
                <w:rFonts w:ascii="Times New Roman" w:hAnsi="Times New Roman" w:cs="Times New Roman"/>
              </w:rPr>
            </w:pPr>
          </w:p>
        </w:tc>
      </w:tr>
      <w:tr w:rsidR="00CE38E5" w:rsidRPr="00E26045" w14:paraId="6C59AB7C" w14:textId="77777777" w:rsidTr="0081637E">
        <w:tc>
          <w:tcPr>
            <w:tcW w:w="2127" w:type="dxa"/>
          </w:tcPr>
          <w:p w14:paraId="7E0EAEC6" w14:textId="77777777" w:rsidR="00CE38E5" w:rsidRPr="00E26045" w:rsidRDefault="00CE38E5" w:rsidP="00627D51">
            <w:pPr>
              <w:rPr>
                <w:rFonts w:ascii="Times New Roman" w:hAnsi="Times New Roman" w:cs="Times New Roman"/>
              </w:rPr>
            </w:pPr>
          </w:p>
        </w:tc>
        <w:tc>
          <w:tcPr>
            <w:tcW w:w="1701" w:type="dxa"/>
          </w:tcPr>
          <w:p w14:paraId="1453EA74" w14:textId="59CF3D09" w:rsidR="00CE38E5" w:rsidRPr="00E26045" w:rsidRDefault="00CE38E5" w:rsidP="00627D51">
            <w:pPr>
              <w:rPr>
                <w:rFonts w:ascii="Times New Roman" w:hAnsi="Times New Roman" w:cs="Times New Roman"/>
              </w:rPr>
            </w:pPr>
            <w:r w:rsidRPr="00E26045">
              <w:rPr>
                <w:rFonts w:ascii="Times New Roman" w:hAnsi="Times New Roman" w:cs="Times New Roman"/>
              </w:rPr>
              <w:t>Tuberal Hyp.</w:t>
            </w:r>
          </w:p>
        </w:tc>
        <w:tc>
          <w:tcPr>
            <w:tcW w:w="1147" w:type="dxa"/>
          </w:tcPr>
          <w:p w14:paraId="6B8FDD2C" w14:textId="7036395C"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3E26E7">
              <w:rPr>
                <w:rFonts w:ascii="Times New Roman" w:hAnsi="Times New Roman" w:cs="Times New Roman"/>
              </w:rPr>
              <w:t>4</w:t>
            </w:r>
          </w:p>
        </w:tc>
        <w:tc>
          <w:tcPr>
            <w:tcW w:w="1134" w:type="dxa"/>
          </w:tcPr>
          <w:p w14:paraId="0924D0B5" w14:textId="6FFD7602" w:rsidR="00CE38E5" w:rsidRPr="00196DF5" w:rsidRDefault="00CE38E5" w:rsidP="00DC4BFD">
            <w:pPr>
              <w:rPr>
                <w:rFonts w:ascii="Times New Roman" w:hAnsi="Times New Roman" w:cs="Times New Roman"/>
              </w:rPr>
            </w:pPr>
            <w:r w:rsidRPr="00196DF5">
              <w:rPr>
                <w:rFonts w:ascii="Times New Roman" w:hAnsi="Times New Roman" w:cs="Times New Roman"/>
              </w:rPr>
              <w:t>.530</w:t>
            </w:r>
          </w:p>
        </w:tc>
        <w:tc>
          <w:tcPr>
            <w:tcW w:w="1992" w:type="dxa"/>
          </w:tcPr>
          <w:p w14:paraId="64675CA2" w14:textId="77777777" w:rsidR="00CE38E5" w:rsidRPr="00E26045" w:rsidRDefault="00CE38E5" w:rsidP="001177B1">
            <w:pPr>
              <w:rPr>
                <w:rFonts w:ascii="Times New Roman" w:hAnsi="Times New Roman" w:cs="Times New Roman"/>
              </w:rPr>
            </w:pPr>
          </w:p>
        </w:tc>
      </w:tr>
      <w:tr w:rsidR="00CE38E5" w:rsidRPr="00E26045" w14:paraId="571109DB" w14:textId="77777777" w:rsidTr="0081637E">
        <w:tc>
          <w:tcPr>
            <w:tcW w:w="2127" w:type="dxa"/>
          </w:tcPr>
          <w:p w14:paraId="44CD15F6" w14:textId="77777777" w:rsidR="00CE38E5" w:rsidRPr="00E26045" w:rsidRDefault="00CE38E5" w:rsidP="00627D51">
            <w:pPr>
              <w:rPr>
                <w:rFonts w:ascii="Times New Roman" w:hAnsi="Times New Roman" w:cs="Times New Roman"/>
              </w:rPr>
            </w:pPr>
          </w:p>
        </w:tc>
        <w:tc>
          <w:tcPr>
            <w:tcW w:w="1701" w:type="dxa"/>
          </w:tcPr>
          <w:p w14:paraId="0AD04DCB" w14:textId="7E6574D5" w:rsidR="00CE38E5" w:rsidRPr="00E26045" w:rsidRDefault="00CE38E5" w:rsidP="00627D51">
            <w:pPr>
              <w:rPr>
                <w:rFonts w:ascii="Times New Roman" w:hAnsi="Times New Roman" w:cs="Times New Roman"/>
              </w:rPr>
            </w:pPr>
            <w:r w:rsidRPr="00E26045">
              <w:rPr>
                <w:rFonts w:ascii="Times New Roman" w:hAnsi="Times New Roman" w:cs="Times New Roman"/>
              </w:rPr>
              <w:t>Posterior Hyp.</w:t>
            </w:r>
          </w:p>
        </w:tc>
        <w:tc>
          <w:tcPr>
            <w:tcW w:w="1147" w:type="dxa"/>
          </w:tcPr>
          <w:p w14:paraId="1CD870B0" w14:textId="61F655EE"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3E26E7">
              <w:rPr>
                <w:rFonts w:ascii="Times New Roman" w:hAnsi="Times New Roman" w:cs="Times New Roman"/>
              </w:rPr>
              <w:t>5</w:t>
            </w:r>
          </w:p>
        </w:tc>
        <w:tc>
          <w:tcPr>
            <w:tcW w:w="1134" w:type="dxa"/>
          </w:tcPr>
          <w:p w14:paraId="3667D09A" w14:textId="5D7F3B10" w:rsidR="00CE38E5" w:rsidRPr="00196DF5" w:rsidRDefault="00CE38E5" w:rsidP="00DC4BFD">
            <w:pPr>
              <w:rPr>
                <w:rFonts w:ascii="Times New Roman" w:hAnsi="Times New Roman" w:cs="Times New Roman"/>
              </w:rPr>
            </w:pPr>
            <w:r w:rsidRPr="00196DF5">
              <w:rPr>
                <w:rFonts w:ascii="Times New Roman" w:hAnsi="Times New Roman" w:cs="Times New Roman"/>
              </w:rPr>
              <w:t>.502</w:t>
            </w:r>
          </w:p>
        </w:tc>
        <w:tc>
          <w:tcPr>
            <w:tcW w:w="1992" w:type="dxa"/>
          </w:tcPr>
          <w:p w14:paraId="47BA746B" w14:textId="77777777" w:rsidR="00CE38E5" w:rsidRPr="00E26045" w:rsidRDefault="00CE38E5" w:rsidP="001177B1">
            <w:pPr>
              <w:rPr>
                <w:rFonts w:ascii="Times New Roman" w:hAnsi="Times New Roman" w:cs="Times New Roman"/>
              </w:rPr>
            </w:pPr>
          </w:p>
        </w:tc>
      </w:tr>
      <w:tr w:rsidR="00CE38E5" w:rsidRPr="00E26045" w14:paraId="05D94D68" w14:textId="77777777" w:rsidTr="0081637E">
        <w:tc>
          <w:tcPr>
            <w:tcW w:w="2127" w:type="dxa"/>
          </w:tcPr>
          <w:p w14:paraId="43B4005C" w14:textId="77777777" w:rsidR="00CE38E5" w:rsidRPr="00E26045" w:rsidRDefault="00CE38E5" w:rsidP="00627D51">
            <w:pPr>
              <w:rPr>
                <w:rFonts w:ascii="Times New Roman" w:hAnsi="Times New Roman" w:cs="Times New Roman"/>
              </w:rPr>
            </w:pPr>
          </w:p>
        </w:tc>
        <w:tc>
          <w:tcPr>
            <w:tcW w:w="1701" w:type="dxa"/>
          </w:tcPr>
          <w:p w14:paraId="6B7E8F2E" w14:textId="1540052B" w:rsidR="00CE38E5" w:rsidRPr="00E26045" w:rsidRDefault="00CE38E5" w:rsidP="00627D51">
            <w:pPr>
              <w:rPr>
                <w:rFonts w:ascii="Times New Roman" w:hAnsi="Times New Roman" w:cs="Times New Roman"/>
              </w:rPr>
            </w:pPr>
            <w:r w:rsidRPr="00E26045">
              <w:rPr>
                <w:rFonts w:ascii="Times New Roman" w:hAnsi="Times New Roman" w:cs="Times New Roman"/>
              </w:rPr>
              <w:t>BNST</w:t>
            </w:r>
          </w:p>
        </w:tc>
        <w:tc>
          <w:tcPr>
            <w:tcW w:w="1147" w:type="dxa"/>
          </w:tcPr>
          <w:p w14:paraId="671158EE" w14:textId="5A8BFEA6" w:rsidR="00CE38E5" w:rsidRPr="00E26045" w:rsidRDefault="003E26E7" w:rsidP="00DC4BFD">
            <w:pPr>
              <w:rPr>
                <w:rFonts w:ascii="Times New Roman" w:hAnsi="Times New Roman" w:cs="Times New Roman"/>
              </w:rPr>
            </w:pPr>
            <w:r>
              <w:rPr>
                <w:rFonts w:ascii="Times New Roman" w:hAnsi="Times New Roman" w:cs="Times New Roman"/>
              </w:rPr>
              <w:t>6.0</w:t>
            </w:r>
          </w:p>
        </w:tc>
        <w:tc>
          <w:tcPr>
            <w:tcW w:w="1134" w:type="dxa"/>
          </w:tcPr>
          <w:p w14:paraId="1F8D8D63" w14:textId="6102CBBF" w:rsidR="00CE38E5" w:rsidRPr="00196DF5" w:rsidRDefault="00CE38E5" w:rsidP="00DC4BFD">
            <w:pPr>
              <w:rPr>
                <w:rFonts w:ascii="Times New Roman" w:hAnsi="Times New Roman" w:cs="Times New Roman"/>
              </w:rPr>
            </w:pPr>
            <w:r w:rsidRPr="00196DF5">
              <w:rPr>
                <w:rFonts w:ascii="Times New Roman" w:hAnsi="Times New Roman" w:cs="Times New Roman"/>
              </w:rPr>
              <w:t>.017</w:t>
            </w:r>
            <w:r w:rsidR="008413CA">
              <w:rPr>
                <w:rFonts w:ascii="Times New Roman" w:hAnsi="Times New Roman" w:cs="Times New Roman"/>
              </w:rPr>
              <w:t>*</w:t>
            </w:r>
          </w:p>
        </w:tc>
        <w:tc>
          <w:tcPr>
            <w:tcW w:w="1992" w:type="dxa"/>
          </w:tcPr>
          <w:p w14:paraId="1475CA29" w14:textId="77777777" w:rsidR="00CE38E5" w:rsidRPr="00E26045" w:rsidRDefault="00CE38E5" w:rsidP="001177B1">
            <w:pPr>
              <w:rPr>
                <w:rFonts w:ascii="Times New Roman" w:hAnsi="Times New Roman" w:cs="Times New Roman"/>
              </w:rPr>
            </w:pPr>
          </w:p>
        </w:tc>
      </w:tr>
      <w:tr w:rsidR="00CE38E5" w:rsidRPr="00E26045" w14:paraId="06E077CF" w14:textId="77777777" w:rsidTr="0081637E">
        <w:tc>
          <w:tcPr>
            <w:tcW w:w="2127" w:type="dxa"/>
          </w:tcPr>
          <w:p w14:paraId="05F9F4C7" w14:textId="77777777" w:rsidR="00CE38E5" w:rsidRPr="00E26045" w:rsidRDefault="00CE38E5" w:rsidP="00627D51">
            <w:pPr>
              <w:rPr>
                <w:rFonts w:ascii="Times New Roman" w:hAnsi="Times New Roman" w:cs="Times New Roman"/>
              </w:rPr>
            </w:pPr>
          </w:p>
        </w:tc>
        <w:tc>
          <w:tcPr>
            <w:tcW w:w="1701" w:type="dxa"/>
          </w:tcPr>
          <w:p w14:paraId="61302FD6" w14:textId="14F338D6"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Pr>
          <w:p w14:paraId="1ABE4AB2" w14:textId="1CF0EB57"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802175">
              <w:rPr>
                <w:rFonts w:ascii="Times New Roman" w:hAnsi="Times New Roman" w:cs="Times New Roman"/>
              </w:rPr>
              <w:t>1</w:t>
            </w:r>
          </w:p>
        </w:tc>
        <w:tc>
          <w:tcPr>
            <w:tcW w:w="1134" w:type="dxa"/>
          </w:tcPr>
          <w:p w14:paraId="114454E0" w14:textId="6340FDED" w:rsidR="00CE38E5" w:rsidRPr="00196DF5" w:rsidRDefault="00CE38E5" w:rsidP="00DC4BFD">
            <w:pPr>
              <w:rPr>
                <w:rFonts w:ascii="Times New Roman" w:hAnsi="Times New Roman" w:cs="Times New Roman"/>
              </w:rPr>
            </w:pPr>
            <w:r w:rsidRPr="00196DF5">
              <w:rPr>
                <w:rFonts w:ascii="Times New Roman" w:hAnsi="Times New Roman" w:cs="Times New Roman"/>
              </w:rPr>
              <w:t>.797</w:t>
            </w:r>
          </w:p>
        </w:tc>
        <w:tc>
          <w:tcPr>
            <w:tcW w:w="1992" w:type="dxa"/>
          </w:tcPr>
          <w:p w14:paraId="0578D06C" w14:textId="77777777" w:rsidR="00CE38E5" w:rsidRPr="00E26045" w:rsidRDefault="00CE38E5" w:rsidP="001177B1">
            <w:pPr>
              <w:rPr>
                <w:rFonts w:ascii="Times New Roman" w:hAnsi="Times New Roman" w:cs="Times New Roman"/>
              </w:rPr>
            </w:pPr>
          </w:p>
        </w:tc>
      </w:tr>
      <w:tr w:rsidR="00CE38E5" w:rsidRPr="00E26045" w14:paraId="6D1ED56A" w14:textId="3294BE6A" w:rsidTr="0081637E">
        <w:tc>
          <w:tcPr>
            <w:tcW w:w="2127" w:type="dxa"/>
          </w:tcPr>
          <w:p w14:paraId="2F51DC60" w14:textId="220F84EE" w:rsidR="00CE38E5" w:rsidRPr="00E26045" w:rsidRDefault="007B65D8" w:rsidP="00627D51">
            <w:pPr>
              <w:rPr>
                <w:rFonts w:ascii="Times New Roman" w:hAnsi="Times New Roman" w:cs="Times New Roman"/>
              </w:rPr>
            </w:pPr>
            <w:r>
              <w:rPr>
                <w:rFonts w:ascii="Times New Roman" w:hAnsi="Times New Roman" w:cs="Times New Roman"/>
              </w:rPr>
              <w:t>Seks (assigned at birth)</w:t>
            </w:r>
          </w:p>
        </w:tc>
        <w:tc>
          <w:tcPr>
            <w:tcW w:w="1701" w:type="dxa"/>
          </w:tcPr>
          <w:p w14:paraId="72801BB6" w14:textId="78749BDA" w:rsidR="00CE38E5" w:rsidRPr="00E26045" w:rsidRDefault="00CE38E5" w:rsidP="00627D51">
            <w:pPr>
              <w:rPr>
                <w:rFonts w:ascii="Times New Roman" w:hAnsi="Times New Roman" w:cs="Times New Roman"/>
              </w:rPr>
            </w:pPr>
          </w:p>
        </w:tc>
        <w:tc>
          <w:tcPr>
            <w:tcW w:w="1147" w:type="dxa"/>
          </w:tcPr>
          <w:p w14:paraId="1153DBA5" w14:textId="77777777" w:rsidR="00CE38E5" w:rsidRPr="00E26045" w:rsidRDefault="00CE38E5" w:rsidP="00DC4BFD">
            <w:pPr>
              <w:rPr>
                <w:rFonts w:ascii="Times New Roman" w:hAnsi="Times New Roman" w:cs="Times New Roman"/>
              </w:rPr>
            </w:pPr>
          </w:p>
        </w:tc>
        <w:tc>
          <w:tcPr>
            <w:tcW w:w="1134" w:type="dxa"/>
          </w:tcPr>
          <w:p w14:paraId="591DF3CD" w14:textId="77777777" w:rsidR="00CE38E5" w:rsidRPr="00196DF5" w:rsidRDefault="00CE38E5" w:rsidP="00DC4BFD">
            <w:pPr>
              <w:rPr>
                <w:rFonts w:ascii="Times New Roman" w:hAnsi="Times New Roman" w:cs="Times New Roman"/>
              </w:rPr>
            </w:pPr>
          </w:p>
        </w:tc>
        <w:tc>
          <w:tcPr>
            <w:tcW w:w="1992" w:type="dxa"/>
          </w:tcPr>
          <w:p w14:paraId="0F59C7F8" w14:textId="77777777" w:rsidR="00CE38E5" w:rsidRPr="00E26045" w:rsidRDefault="00CE38E5" w:rsidP="001177B1">
            <w:pPr>
              <w:rPr>
                <w:rFonts w:ascii="Times New Roman" w:hAnsi="Times New Roman" w:cs="Times New Roman"/>
              </w:rPr>
            </w:pPr>
          </w:p>
        </w:tc>
      </w:tr>
      <w:tr w:rsidR="00CE38E5" w:rsidRPr="00E26045" w14:paraId="4F327E08" w14:textId="77777777" w:rsidTr="0081637E">
        <w:tc>
          <w:tcPr>
            <w:tcW w:w="2127" w:type="dxa"/>
          </w:tcPr>
          <w:p w14:paraId="3079AA0E" w14:textId="77777777" w:rsidR="00CE38E5" w:rsidRPr="00E26045" w:rsidRDefault="00CE38E5" w:rsidP="00627D51">
            <w:pPr>
              <w:rPr>
                <w:rFonts w:ascii="Times New Roman" w:hAnsi="Times New Roman" w:cs="Times New Roman"/>
              </w:rPr>
            </w:pPr>
          </w:p>
        </w:tc>
        <w:tc>
          <w:tcPr>
            <w:tcW w:w="1701" w:type="dxa"/>
          </w:tcPr>
          <w:p w14:paraId="467DA604" w14:textId="43CC03ED" w:rsidR="00CE38E5" w:rsidRPr="00E26045" w:rsidRDefault="00CE38E5" w:rsidP="00627D51">
            <w:pPr>
              <w:rPr>
                <w:rFonts w:ascii="Times New Roman" w:hAnsi="Times New Roman" w:cs="Times New Roman"/>
              </w:rPr>
            </w:pPr>
            <w:r w:rsidRPr="00E26045">
              <w:rPr>
                <w:rFonts w:ascii="Times New Roman" w:hAnsi="Times New Roman" w:cs="Times New Roman"/>
              </w:rPr>
              <w:t>Total Hyp.</w:t>
            </w:r>
          </w:p>
        </w:tc>
        <w:tc>
          <w:tcPr>
            <w:tcW w:w="1147" w:type="dxa"/>
          </w:tcPr>
          <w:p w14:paraId="623143B6" w14:textId="5D1640D8" w:rsidR="00CE38E5" w:rsidRPr="00E26045" w:rsidRDefault="00802175" w:rsidP="00DC4BFD">
            <w:pPr>
              <w:rPr>
                <w:rFonts w:ascii="Times New Roman" w:hAnsi="Times New Roman" w:cs="Times New Roman"/>
              </w:rPr>
            </w:pPr>
            <w:r>
              <w:rPr>
                <w:rFonts w:ascii="Times New Roman" w:hAnsi="Times New Roman" w:cs="Times New Roman"/>
              </w:rPr>
              <w:t>5.0</w:t>
            </w:r>
          </w:p>
        </w:tc>
        <w:tc>
          <w:tcPr>
            <w:tcW w:w="1134" w:type="dxa"/>
          </w:tcPr>
          <w:p w14:paraId="16FF93E2" w14:textId="6F9D0042" w:rsidR="00CE38E5" w:rsidRPr="00196DF5" w:rsidRDefault="00CE38E5" w:rsidP="00DC4BFD">
            <w:pPr>
              <w:rPr>
                <w:rFonts w:ascii="Times New Roman" w:hAnsi="Times New Roman" w:cs="Times New Roman"/>
              </w:rPr>
            </w:pPr>
            <w:r w:rsidRPr="00196DF5">
              <w:rPr>
                <w:rFonts w:ascii="Times New Roman" w:hAnsi="Times New Roman" w:cs="Times New Roman"/>
              </w:rPr>
              <w:t>.029</w:t>
            </w:r>
            <w:r w:rsidR="007F3FD2">
              <w:rPr>
                <w:rFonts w:ascii="Times New Roman" w:hAnsi="Times New Roman" w:cs="Times New Roman"/>
              </w:rPr>
              <w:t>*</w:t>
            </w:r>
          </w:p>
        </w:tc>
        <w:tc>
          <w:tcPr>
            <w:tcW w:w="1992" w:type="dxa"/>
          </w:tcPr>
          <w:p w14:paraId="65D8F4C1" w14:textId="77777777" w:rsidR="00CE38E5" w:rsidRPr="00E26045" w:rsidRDefault="00CE38E5" w:rsidP="001177B1">
            <w:pPr>
              <w:rPr>
                <w:rFonts w:ascii="Times New Roman" w:hAnsi="Times New Roman" w:cs="Times New Roman"/>
              </w:rPr>
            </w:pPr>
          </w:p>
        </w:tc>
      </w:tr>
      <w:tr w:rsidR="00CE38E5" w:rsidRPr="00E26045" w14:paraId="2A3A5C63" w14:textId="77777777" w:rsidTr="0081637E">
        <w:tc>
          <w:tcPr>
            <w:tcW w:w="2127" w:type="dxa"/>
          </w:tcPr>
          <w:p w14:paraId="29070907" w14:textId="77777777" w:rsidR="00CE38E5" w:rsidRPr="00E26045" w:rsidRDefault="00CE38E5" w:rsidP="00627D51">
            <w:pPr>
              <w:rPr>
                <w:rFonts w:ascii="Times New Roman" w:hAnsi="Times New Roman" w:cs="Times New Roman"/>
              </w:rPr>
            </w:pPr>
          </w:p>
        </w:tc>
        <w:tc>
          <w:tcPr>
            <w:tcW w:w="1701" w:type="dxa"/>
          </w:tcPr>
          <w:p w14:paraId="0DF22C5C" w14:textId="29BD2133" w:rsidR="00CE38E5" w:rsidRPr="00E26045" w:rsidRDefault="00CE38E5" w:rsidP="00627D51">
            <w:pPr>
              <w:rPr>
                <w:rFonts w:ascii="Times New Roman" w:hAnsi="Times New Roman" w:cs="Times New Roman"/>
              </w:rPr>
            </w:pPr>
            <w:r w:rsidRPr="00E26045">
              <w:rPr>
                <w:rFonts w:ascii="Times New Roman" w:hAnsi="Times New Roman" w:cs="Times New Roman"/>
              </w:rPr>
              <w:t>Anterior Hyp.</w:t>
            </w:r>
          </w:p>
        </w:tc>
        <w:tc>
          <w:tcPr>
            <w:tcW w:w="1147" w:type="dxa"/>
          </w:tcPr>
          <w:p w14:paraId="74B15765" w14:textId="5512BDF0"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802175">
              <w:rPr>
                <w:rFonts w:ascii="Times New Roman" w:hAnsi="Times New Roman" w:cs="Times New Roman"/>
              </w:rPr>
              <w:t>6</w:t>
            </w:r>
          </w:p>
        </w:tc>
        <w:tc>
          <w:tcPr>
            <w:tcW w:w="1134" w:type="dxa"/>
          </w:tcPr>
          <w:p w14:paraId="5272B726" w14:textId="3259144C" w:rsidR="00CE38E5" w:rsidRPr="00196DF5" w:rsidRDefault="00CE38E5" w:rsidP="00DC4BFD">
            <w:pPr>
              <w:rPr>
                <w:rFonts w:ascii="Times New Roman" w:hAnsi="Times New Roman" w:cs="Times New Roman"/>
              </w:rPr>
            </w:pPr>
            <w:r w:rsidRPr="00196DF5">
              <w:rPr>
                <w:rFonts w:ascii="Times New Roman" w:hAnsi="Times New Roman" w:cs="Times New Roman"/>
              </w:rPr>
              <w:t>.451</w:t>
            </w:r>
          </w:p>
        </w:tc>
        <w:tc>
          <w:tcPr>
            <w:tcW w:w="1992" w:type="dxa"/>
          </w:tcPr>
          <w:p w14:paraId="15E91795" w14:textId="77777777" w:rsidR="00CE38E5" w:rsidRPr="00E26045" w:rsidRDefault="00CE38E5" w:rsidP="001177B1">
            <w:pPr>
              <w:rPr>
                <w:rFonts w:ascii="Times New Roman" w:hAnsi="Times New Roman" w:cs="Times New Roman"/>
              </w:rPr>
            </w:pPr>
          </w:p>
        </w:tc>
      </w:tr>
      <w:tr w:rsidR="00CE38E5" w:rsidRPr="00E26045" w14:paraId="6D832B1B" w14:textId="77777777" w:rsidTr="0081637E">
        <w:tc>
          <w:tcPr>
            <w:tcW w:w="2127" w:type="dxa"/>
          </w:tcPr>
          <w:p w14:paraId="694C627E" w14:textId="77777777" w:rsidR="00CE38E5" w:rsidRPr="00E26045" w:rsidRDefault="00CE38E5" w:rsidP="00627D51">
            <w:pPr>
              <w:rPr>
                <w:rFonts w:ascii="Times New Roman" w:hAnsi="Times New Roman" w:cs="Times New Roman"/>
              </w:rPr>
            </w:pPr>
          </w:p>
        </w:tc>
        <w:tc>
          <w:tcPr>
            <w:tcW w:w="1701" w:type="dxa"/>
          </w:tcPr>
          <w:p w14:paraId="326B710A" w14:textId="57AF749F" w:rsidR="00CE38E5" w:rsidRPr="00E26045" w:rsidRDefault="00CE38E5" w:rsidP="00627D51">
            <w:pPr>
              <w:rPr>
                <w:rFonts w:ascii="Times New Roman" w:hAnsi="Times New Roman" w:cs="Times New Roman"/>
              </w:rPr>
            </w:pPr>
            <w:r w:rsidRPr="00E26045">
              <w:rPr>
                <w:rFonts w:ascii="Times New Roman" w:hAnsi="Times New Roman" w:cs="Times New Roman"/>
              </w:rPr>
              <w:t>Tuberal Hyp.</w:t>
            </w:r>
          </w:p>
        </w:tc>
        <w:tc>
          <w:tcPr>
            <w:tcW w:w="1147" w:type="dxa"/>
          </w:tcPr>
          <w:p w14:paraId="441E1220" w14:textId="604E41DC" w:rsidR="00CE38E5" w:rsidRPr="00E26045" w:rsidRDefault="00CE38E5" w:rsidP="00DC4BFD">
            <w:pPr>
              <w:rPr>
                <w:rFonts w:ascii="Times New Roman" w:hAnsi="Times New Roman" w:cs="Times New Roman"/>
              </w:rPr>
            </w:pPr>
            <w:r w:rsidRPr="00E26045">
              <w:rPr>
                <w:rFonts w:ascii="Times New Roman" w:hAnsi="Times New Roman" w:cs="Times New Roman"/>
              </w:rPr>
              <w:t>.7</w:t>
            </w:r>
          </w:p>
        </w:tc>
        <w:tc>
          <w:tcPr>
            <w:tcW w:w="1134" w:type="dxa"/>
          </w:tcPr>
          <w:p w14:paraId="50AA39E1" w14:textId="4EDDD5A8" w:rsidR="00CE38E5" w:rsidRPr="00196DF5" w:rsidRDefault="00CE38E5" w:rsidP="00DC4BFD">
            <w:pPr>
              <w:rPr>
                <w:rFonts w:ascii="Times New Roman" w:hAnsi="Times New Roman" w:cs="Times New Roman"/>
              </w:rPr>
            </w:pPr>
            <w:r w:rsidRPr="00196DF5">
              <w:rPr>
                <w:rFonts w:ascii="Times New Roman" w:hAnsi="Times New Roman" w:cs="Times New Roman"/>
              </w:rPr>
              <w:t>.398</w:t>
            </w:r>
          </w:p>
        </w:tc>
        <w:tc>
          <w:tcPr>
            <w:tcW w:w="1992" w:type="dxa"/>
          </w:tcPr>
          <w:p w14:paraId="2D7B47ED" w14:textId="77777777" w:rsidR="00CE38E5" w:rsidRPr="00E26045" w:rsidRDefault="00CE38E5" w:rsidP="001177B1">
            <w:pPr>
              <w:rPr>
                <w:rFonts w:ascii="Times New Roman" w:hAnsi="Times New Roman" w:cs="Times New Roman"/>
              </w:rPr>
            </w:pPr>
          </w:p>
        </w:tc>
      </w:tr>
      <w:tr w:rsidR="00CE38E5" w:rsidRPr="00E26045" w14:paraId="0F421C07" w14:textId="77777777" w:rsidTr="0081637E">
        <w:tc>
          <w:tcPr>
            <w:tcW w:w="2127" w:type="dxa"/>
          </w:tcPr>
          <w:p w14:paraId="2511964E" w14:textId="77777777" w:rsidR="00CE38E5" w:rsidRPr="00E26045" w:rsidRDefault="00CE38E5" w:rsidP="00627D51">
            <w:pPr>
              <w:rPr>
                <w:rFonts w:ascii="Times New Roman" w:hAnsi="Times New Roman" w:cs="Times New Roman"/>
              </w:rPr>
            </w:pPr>
          </w:p>
        </w:tc>
        <w:tc>
          <w:tcPr>
            <w:tcW w:w="1701" w:type="dxa"/>
          </w:tcPr>
          <w:p w14:paraId="2EBFF645" w14:textId="0119E277" w:rsidR="00CE38E5" w:rsidRPr="00E26045" w:rsidRDefault="00CE38E5" w:rsidP="00627D51">
            <w:pPr>
              <w:rPr>
                <w:rFonts w:ascii="Times New Roman" w:hAnsi="Times New Roman" w:cs="Times New Roman"/>
              </w:rPr>
            </w:pPr>
            <w:r w:rsidRPr="00E26045">
              <w:rPr>
                <w:rFonts w:ascii="Times New Roman" w:hAnsi="Times New Roman" w:cs="Times New Roman"/>
              </w:rPr>
              <w:t>Posterior Hyp.</w:t>
            </w:r>
          </w:p>
        </w:tc>
        <w:tc>
          <w:tcPr>
            <w:tcW w:w="1147" w:type="dxa"/>
          </w:tcPr>
          <w:p w14:paraId="577A5556" w14:textId="3301BADE" w:rsidR="00CE38E5" w:rsidRPr="00E26045" w:rsidRDefault="00CE38E5" w:rsidP="00DC4BFD">
            <w:pPr>
              <w:rPr>
                <w:rFonts w:ascii="Times New Roman" w:hAnsi="Times New Roman" w:cs="Times New Roman"/>
              </w:rPr>
            </w:pPr>
            <w:r w:rsidRPr="00E26045">
              <w:rPr>
                <w:rFonts w:ascii="Times New Roman" w:hAnsi="Times New Roman" w:cs="Times New Roman"/>
              </w:rPr>
              <w:t>1</w:t>
            </w:r>
            <w:r w:rsidR="00802175">
              <w:rPr>
                <w:rFonts w:ascii="Times New Roman" w:hAnsi="Times New Roman" w:cs="Times New Roman"/>
              </w:rPr>
              <w:t>3.0</w:t>
            </w:r>
          </w:p>
        </w:tc>
        <w:tc>
          <w:tcPr>
            <w:tcW w:w="1134" w:type="dxa"/>
          </w:tcPr>
          <w:p w14:paraId="0B28AC05" w14:textId="26DFCC84" w:rsidR="00CE38E5" w:rsidRPr="00196DF5" w:rsidRDefault="00CE38E5" w:rsidP="00DC4BFD">
            <w:pPr>
              <w:rPr>
                <w:rFonts w:ascii="Times New Roman" w:hAnsi="Times New Roman" w:cs="Times New Roman"/>
              </w:rPr>
            </w:pPr>
            <w:r w:rsidRPr="00196DF5">
              <w:rPr>
                <w:rFonts w:ascii="Times New Roman" w:hAnsi="Times New Roman" w:cs="Times New Roman"/>
              </w:rPr>
              <w:t>&lt;.001</w:t>
            </w:r>
            <w:r w:rsidR="008413CA">
              <w:rPr>
                <w:rFonts w:ascii="Times New Roman" w:hAnsi="Times New Roman" w:cs="Times New Roman"/>
              </w:rPr>
              <w:t>***</w:t>
            </w:r>
          </w:p>
        </w:tc>
        <w:tc>
          <w:tcPr>
            <w:tcW w:w="1992" w:type="dxa"/>
          </w:tcPr>
          <w:p w14:paraId="325C053F" w14:textId="2BB67A9D" w:rsidR="00CE38E5" w:rsidRPr="00E26045" w:rsidRDefault="00AE0264" w:rsidP="001177B1">
            <w:pPr>
              <w:rPr>
                <w:rFonts w:ascii="Times New Roman" w:hAnsi="Times New Roman" w:cs="Times New Roman"/>
              </w:rPr>
            </w:pPr>
            <w:r w:rsidRPr="00E26045">
              <w:rPr>
                <w:rFonts w:ascii="Times New Roman" w:hAnsi="Times New Roman" w:cs="Times New Roman"/>
              </w:rPr>
              <w:t>M &gt; F</w:t>
            </w:r>
          </w:p>
        </w:tc>
      </w:tr>
      <w:tr w:rsidR="00CE38E5" w:rsidRPr="00E26045" w14:paraId="5ACA64B9" w14:textId="77777777" w:rsidTr="0081637E">
        <w:tc>
          <w:tcPr>
            <w:tcW w:w="2127" w:type="dxa"/>
          </w:tcPr>
          <w:p w14:paraId="7639FFB9" w14:textId="77777777" w:rsidR="00CE38E5" w:rsidRPr="00E26045" w:rsidRDefault="00CE38E5" w:rsidP="00627D51">
            <w:pPr>
              <w:rPr>
                <w:rFonts w:ascii="Times New Roman" w:hAnsi="Times New Roman" w:cs="Times New Roman"/>
              </w:rPr>
            </w:pPr>
          </w:p>
        </w:tc>
        <w:tc>
          <w:tcPr>
            <w:tcW w:w="1701" w:type="dxa"/>
          </w:tcPr>
          <w:p w14:paraId="2A144B7A" w14:textId="59119585" w:rsidR="00CE38E5" w:rsidRPr="00E26045" w:rsidRDefault="00CE38E5" w:rsidP="00627D51">
            <w:pPr>
              <w:rPr>
                <w:rFonts w:ascii="Times New Roman" w:hAnsi="Times New Roman" w:cs="Times New Roman"/>
              </w:rPr>
            </w:pPr>
            <w:r w:rsidRPr="00E26045">
              <w:rPr>
                <w:rFonts w:ascii="Times New Roman" w:hAnsi="Times New Roman" w:cs="Times New Roman"/>
              </w:rPr>
              <w:t>BNST</w:t>
            </w:r>
          </w:p>
        </w:tc>
        <w:tc>
          <w:tcPr>
            <w:tcW w:w="1147" w:type="dxa"/>
          </w:tcPr>
          <w:p w14:paraId="0D3B04E6" w14:textId="67CB8D94" w:rsidR="00CE38E5" w:rsidRPr="00E26045" w:rsidRDefault="00CE38E5" w:rsidP="00DC4BFD">
            <w:pPr>
              <w:rPr>
                <w:rFonts w:ascii="Times New Roman" w:hAnsi="Times New Roman" w:cs="Times New Roman"/>
              </w:rPr>
            </w:pPr>
            <w:r w:rsidRPr="00E26045">
              <w:rPr>
                <w:rFonts w:ascii="Times New Roman" w:hAnsi="Times New Roman" w:cs="Times New Roman"/>
              </w:rPr>
              <w:t>8.3</w:t>
            </w:r>
          </w:p>
        </w:tc>
        <w:tc>
          <w:tcPr>
            <w:tcW w:w="1134" w:type="dxa"/>
          </w:tcPr>
          <w:p w14:paraId="2C37ADB8" w14:textId="7000F3FC" w:rsidR="00CE38E5" w:rsidRPr="00196DF5" w:rsidRDefault="00CE38E5" w:rsidP="00DC4BFD">
            <w:pPr>
              <w:rPr>
                <w:rFonts w:ascii="Times New Roman" w:hAnsi="Times New Roman" w:cs="Times New Roman"/>
              </w:rPr>
            </w:pPr>
            <w:r w:rsidRPr="00196DF5">
              <w:rPr>
                <w:rFonts w:ascii="Times New Roman" w:hAnsi="Times New Roman" w:cs="Times New Roman"/>
              </w:rPr>
              <w:t>.005</w:t>
            </w:r>
            <w:r w:rsidR="007F3FD2">
              <w:rPr>
                <w:rFonts w:ascii="Times New Roman" w:hAnsi="Times New Roman" w:cs="Times New Roman"/>
              </w:rPr>
              <w:t>**</w:t>
            </w:r>
          </w:p>
        </w:tc>
        <w:tc>
          <w:tcPr>
            <w:tcW w:w="1992" w:type="dxa"/>
          </w:tcPr>
          <w:p w14:paraId="6F102E3A" w14:textId="7900C716" w:rsidR="00CE38E5" w:rsidRPr="00E26045" w:rsidRDefault="00AE0264" w:rsidP="001177B1">
            <w:pPr>
              <w:rPr>
                <w:rFonts w:ascii="Times New Roman" w:hAnsi="Times New Roman" w:cs="Times New Roman"/>
              </w:rPr>
            </w:pPr>
            <w:r w:rsidRPr="00E26045">
              <w:rPr>
                <w:rFonts w:ascii="Times New Roman" w:hAnsi="Times New Roman" w:cs="Times New Roman"/>
              </w:rPr>
              <w:t>M &gt; F</w:t>
            </w:r>
          </w:p>
        </w:tc>
      </w:tr>
      <w:tr w:rsidR="00CE38E5" w:rsidRPr="00E26045" w14:paraId="6F564398" w14:textId="77777777" w:rsidTr="0081637E">
        <w:tc>
          <w:tcPr>
            <w:tcW w:w="2127" w:type="dxa"/>
          </w:tcPr>
          <w:p w14:paraId="516AB91D" w14:textId="77777777" w:rsidR="00CE38E5" w:rsidRPr="00E26045" w:rsidRDefault="00CE38E5" w:rsidP="00627D51">
            <w:pPr>
              <w:rPr>
                <w:rFonts w:ascii="Times New Roman" w:hAnsi="Times New Roman" w:cs="Times New Roman"/>
              </w:rPr>
            </w:pPr>
          </w:p>
        </w:tc>
        <w:tc>
          <w:tcPr>
            <w:tcW w:w="1701" w:type="dxa"/>
          </w:tcPr>
          <w:p w14:paraId="064C5C83" w14:textId="42C94E57"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Pr>
          <w:p w14:paraId="3AE19D1A" w14:textId="2461DA02" w:rsidR="00CE38E5" w:rsidRPr="00E26045" w:rsidRDefault="00CE38E5" w:rsidP="00DC4BFD">
            <w:pPr>
              <w:rPr>
                <w:rFonts w:ascii="Times New Roman" w:hAnsi="Times New Roman" w:cs="Times New Roman"/>
              </w:rPr>
            </w:pPr>
            <w:r w:rsidRPr="00E26045">
              <w:rPr>
                <w:rFonts w:ascii="Times New Roman" w:hAnsi="Times New Roman" w:cs="Times New Roman"/>
              </w:rPr>
              <w:t>15.0</w:t>
            </w:r>
          </w:p>
        </w:tc>
        <w:tc>
          <w:tcPr>
            <w:tcW w:w="1134" w:type="dxa"/>
          </w:tcPr>
          <w:p w14:paraId="7C54D312" w14:textId="451D2BBF" w:rsidR="00CE38E5" w:rsidRPr="00196DF5" w:rsidRDefault="00CE38E5" w:rsidP="00DC4BFD">
            <w:pPr>
              <w:rPr>
                <w:rFonts w:ascii="Times New Roman" w:hAnsi="Times New Roman" w:cs="Times New Roman"/>
              </w:rPr>
            </w:pPr>
            <w:r w:rsidRPr="00196DF5">
              <w:rPr>
                <w:rFonts w:ascii="Times New Roman" w:hAnsi="Times New Roman" w:cs="Times New Roman"/>
              </w:rPr>
              <w:t>&lt;.001</w:t>
            </w:r>
            <w:r w:rsidR="008413CA">
              <w:rPr>
                <w:rFonts w:ascii="Times New Roman" w:hAnsi="Times New Roman" w:cs="Times New Roman"/>
              </w:rPr>
              <w:t>***</w:t>
            </w:r>
          </w:p>
        </w:tc>
        <w:tc>
          <w:tcPr>
            <w:tcW w:w="1992" w:type="dxa"/>
          </w:tcPr>
          <w:p w14:paraId="5D325791" w14:textId="160B9629" w:rsidR="00CE38E5" w:rsidRPr="00E26045" w:rsidRDefault="00AE0264" w:rsidP="001177B1">
            <w:pPr>
              <w:rPr>
                <w:rFonts w:ascii="Times New Roman" w:hAnsi="Times New Roman" w:cs="Times New Roman"/>
              </w:rPr>
            </w:pPr>
            <w:r w:rsidRPr="00E26045">
              <w:rPr>
                <w:rFonts w:ascii="Times New Roman" w:hAnsi="Times New Roman" w:cs="Times New Roman"/>
              </w:rPr>
              <w:t>M &gt; F</w:t>
            </w:r>
          </w:p>
        </w:tc>
      </w:tr>
      <w:tr w:rsidR="00CE38E5" w:rsidRPr="00E26045" w14:paraId="7C67D533" w14:textId="0259384F" w:rsidTr="0081637E">
        <w:tc>
          <w:tcPr>
            <w:tcW w:w="2127" w:type="dxa"/>
          </w:tcPr>
          <w:p w14:paraId="585D13ED" w14:textId="60432A51" w:rsidR="00CE38E5" w:rsidRPr="00E26045" w:rsidRDefault="00CE38E5" w:rsidP="00627D51">
            <w:pPr>
              <w:rPr>
                <w:rFonts w:ascii="Times New Roman" w:hAnsi="Times New Roman" w:cs="Times New Roman"/>
              </w:rPr>
            </w:pPr>
            <w:r w:rsidRPr="00E26045">
              <w:rPr>
                <w:rFonts w:ascii="Times New Roman" w:hAnsi="Times New Roman" w:cs="Times New Roman"/>
              </w:rPr>
              <w:t>Gender X Sex</w:t>
            </w:r>
          </w:p>
        </w:tc>
        <w:tc>
          <w:tcPr>
            <w:tcW w:w="1701" w:type="dxa"/>
          </w:tcPr>
          <w:p w14:paraId="05D2405F" w14:textId="78C0CCCA" w:rsidR="00CE38E5" w:rsidRPr="00E26045" w:rsidRDefault="00CE38E5" w:rsidP="00627D51">
            <w:pPr>
              <w:rPr>
                <w:rFonts w:ascii="Times New Roman" w:hAnsi="Times New Roman" w:cs="Times New Roman"/>
              </w:rPr>
            </w:pPr>
          </w:p>
        </w:tc>
        <w:tc>
          <w:tcPr>
            <w:tcW w:w="1147" w:type="dxa"/>
          </w:tcPr>
          <w:p w14:paraId="7D1AA1FA" w14:textId="77777777" w:rsidR="00CE38E5" w:rsidRPr="00E26045" w:rsidRDefault="00CE38E5" w:rsidP="00DC4BFD">
            <w:pPr>
              <w:rPr>
                <w:rFonts w:ascii="Times New Roman" w:hAnsi="Times New Roman" w:cs="Times New Roman"/>
              </w:rPr>
            </w:pPr>
          </w:p>
        </w:tc>
        <w:tc>
          <w:tcPr>
            <w:tcW w:w="1134" w:type="dxa"/>
          </w:tcPr>
          <w:p w14:paraId="01C4F7EC" w14:textId="77777777" w:rsidR="00CE38E5" w:rsidRPr="00196DF5" w:rsidRDefault="00CE38E5" w:rsidP="00DC4BFD">
            <w:pPr>
              <w:rPr>
                <w:rFonts w:ascii="Times New Roman" w:hAnsi="Times New Roman" w:cs="Times New Roman"/>
              </w:rPr>
            </w:pPr>
          </w:p>
        </w:tc>
        <w:tc>
          <w:tcPr>
            <w:tcW w:w="1992" w:type="dxa"/>
          </w:tcPr>
          <w:p w14:paraId="33D1DF8E" w14:textId="77777777" w:rsidR="00CE38E5" w:rsidRPr="00E26045" w:rsidRDefault="00CE38E5" w:rsidP="001177B1">
            <w:pPr>
              <w:rPr>
                <w:rFonts w:ascii="Times New Roman" w:hAnsi="Times New Roman" w:cs="Times New Roman"/>
              </w:rPr>
            </w:pPr>
          </w:p>
        </w:tc>
      </w:tr>
      <w:tr w:rsidR="00CE38E5" w:rsidRPr="00E26045" w14:paraId="22EF062E" w14:textId="77777777" w:rsidTr="0081637E">
        <w:tc>
          <w:tcPr>
            <w:tcW w:w="2127" w:type="dxa"/>
          </w:tcPr>
          <w:p w14:paraId="3863D365" w14:textId="77777777" w:rsidR="00CE38E5" w:rsidRPr="00E26045" w:rsidRDefault="00CE38E5" w:rsidP="00627D51">
            <w:pPr>
              <w:rPr>
                <w:rFonts w:ascii="Times New Roman" w:hAnsi="Times New Roman" w:cs="Times New Roman"/>
              </w:rPr>
            </w:pPr>
          </w:p>
        </w:tc>
        <w:tc>
          <w:tcPr>
            <w:tcW w:w="1701" w:type="dxa"/>
          </w:tcPr>
          <w:p w14:paraId="68B1AD1E" w14:textId="609F2D78" w:rsidR="00CE38E5" w:rsidRPr="00E26045" w:rsidRDefault="00CE38E5" w:rsidP="00627D51">
            <w:pPr>
              <w:rPr>
                <w:rFonts w:ascii="Times New Roman" w:hAnsi="Times New Roman" w:cs="Times New Roman"/>
              </w:rPr>
            </w:pPr>
            <w:r w:rsidRPr="00E26045">
              <w:rPr>
                <w:rFonts w:ascii="Times New Roman" w:hAnsi="Times New Roman" w:cs="Times New Roman"/>
              </w:rPr>
              <w:t>Total Hyp.</w:t>
            </w:r>
          </w:p>
        </w:tc>
        <w:tc>
          <w:tcPr>
            <w:tcW w:w="1147" w:type="dxa"/>
          </w:tcPr>
          <w:p w14:paraId="7CB64CA8" w14:textId="52B0EC7F" w:rsidR="00CE38E5" w:rsidRPr="00E26045" w:rsidRDefault="00CE38E5" w:rsidP="00DC4BFD">
            <w:pPr>
              <w:rPr>
                <w:rFonts w:ascii="Times New Roman" w:hAnsi="Times New Roman" w:cs="Times New Roman"/>
              </w:rPr>
            </w:pPr>
            <w:r w:rsidRPr="00E26045">
              <w:rPr>
                <w:rFonts w:ascii="Times New Roman" w:hAnsi="Times New Roman" w:cs="Times New Roman"/>
              </w:rPr>
              <w:t>1.</w:t>
            </w:r>
            <w:r w:rsidR="00802175">
              <w:rPr>
                <w:rFonts w:ascii="Times New Roman" w:hAnsi="Times New Roman" w:cs="Times New Roman"/>
              </w:rPr>
              <w:t>4</w:t>
            </w:r>
          </w:p>
        </w:tc>
        <w:tc>
          <w:tcPr>
            <w:tcW w:w="1134" w:type="dxa"/>
          </w:tcPr>
          <w:p w14:paraId="78A7C736" w14:textId="4A464255" w:rsidR="00CE38E5" w:rsidRPr="00196DF5" w:rsidRDefault="00CE38E5" w:rsidP="00DC4BFD">
            <w:pPr>
              <w:rPr>
                <w:rFonts w:ascii="Times New Roman" w:hAnsi="Times New Roman" w:cs="Times New Roman"/>
              </w:rPr>
            </w:pPr>
            <w:r w:rsidRPr="00196DF5">
              <w:rPr>
                <w:rFonts w:ascii="Times New Roman" w:hAnsi="Times New Roman" w:cs="Times New Roman"/>
              </w:rPr>
              <w:t>.250</w:t>
            </w:r>
          </w:p>
        </w:tc>
        <w:tc>
          <w:tcPr>
            <w:tcW w:w="1992" w:type="dxa"/>
          </w:tcPr>
          <w:p w14:paraId="57924F0A" w14:textId="77777777" w:rsidR="00CE38E5" w:rsidRPr="00E26045" w:rsidRDefault="00CE38E5" w:rsidP="001177B1">
            <w:pPr>
              <w:rPr>
                <w:rFonts w:ascii="Times New Roman" w:hAnsi="Times New Roman" w:cs="Times New Roman"/>
              </w:rPr>
            </w:pPr>
          </w:p>
        </w:tc>
      </w:tr>
      <w:tr w:rsidR="00CE38E5" w:rsidRPr="00E26045" w14:paraId="56F95C0A" w14:textId="77777777" w:rsidTr="0081637E">
        <w:trPr>
          <w:trHeight w:val="80"/>
        </w:trPr>
        <w:tc>
          <w:tcPr>
            <w:tcW w:w="2127" w:type="dxa"/>
          </w:tcPr>
          <w:p w14:paraId="3AF1F768" w14:textId="77777777" w:rsidR="00CE38E5" w:rsidRPr="00E26045" w:rsidRDefault="00CE38E5" w:rsidP="00627D51">
            <w:pPr>
              <w:rPr>
                <w:rFonts w:ascii="Times New Roman" w:hAnsi="Times New Roman" w:cs="Times New Roman"/>
              </w:rPr>
            </w:pPr>
          </w:p>
        </w:tc>
        <w:tc>
          <w:tcPr>
            <w:tcW w:w="1701" w:type="dxa"/>
          </w:tcPr>
          <w:p w14:paraId="6FAD375B" w14:textId="50B425B8" w:rsidR="00CE38E5" w:rsidRPr="00E26045" w:rsidRDefault="00CE38E5" w:rsidP="00627D51">
            <w:pPr>
              <w:rPr>
                <w:rFonts w:ascii="Times New Roman" w:hAnsi="Times New Roman" w:cs="Times New Roman"/>
              </w:rPr>
            </w:pPr>
            <w:r w:rsidRPr="00E26045">
              <w:rPr>
                <w:rFonts w:ascii="Times New Roman" w:hAnsi="Times New Roman" w:cs="Times New Roman"/>
              </w:rPr>
              <w:t>Anterior Hyp.</w:t>
            </w:r>
          </w:p>
        </w:tc>
        <w:tc>
          <w:tcPr>
            <w:tcW w:w="1147" w:type="dxa"/>
          </w:tcPr>
          <w:p w14:paraId="7FA5B81F" w14:textId="40A4CD0A" w:rsidR="00CE38E5" w:rsidRPr="00E26045" w:rsidRDefault="00CE38E5" w:rsidP="00DC4BFD">
            <w:pPr>
              <w:rPr>
                <w:rFonts w:ascii="Times New Roman" w:hAnsi="Times New Roman" w:cs="Times New Roman"/>
              </w:rPr>
            </w:pPr>
            <w:r w:rsidRPr="00E26045">
              <w:rPr>
                <w:rFonts w:ascii="Times New Roman" w:hAnsi="Times New Roman" w:cs="Times New Roman"/>
              </w:rPr>
              <w:t>.1</w:t>
            </w:r>
          </w:p>
        </w:tc>
        <w:tc>
          <w:tcPr>
            <w:tcW w:w="1134" w:type="dxa"/>
          </w:tcPr>
          <w:p w14:paraId="13958B2E" w14:textId="2502BE9F" w:rsidR="00CE38E5" w:rsidRPr="00196DF5" w:rsidRDefault="00CE38E5" w:rsidP="00DC4BFD">
            <w:pPr>
              <w:rPr>
                <w:rFonts w:ascii="Times New Roman" w:hAnsi="Times New Roman" w:cs="Times New Roman"/>
              </w:rPr>
            </w:pPr>
            <w:r w:rsidRPr="00196DF5">
              <w:rPr>
                <w:rFonts w:ascii="Times New Roman" w:hAnsi="Times New Roman" w:cs="Times New Roman"/>
              </w:rPr>
              <w:t>.744</w:t>
            </w:r>
          </w:p>
        </w:tc>
        <w:tc>
          <w:tcPr>
            <w:tcW w:w="1992" w:type="dxa"/>
          </w:tcPr>
          <w:p w14:paraId="6B091862" w14:textId="77777777" w:rsidR="00CE38E5" w:rsidRPr="00E26045" w:rsidRDefault="00CE38E5" w:rsidP="001177B1">
            <w:pPr>
              <w:rPr>
                <w:rFonts w:ascii="Times New Roman" w:hAnsi="Times New Roman" w:cs="Times New Roman"/>
              </w:rPr>
            </w:pPr>
          </w:p>
        </w:tc>
      </w:tr>
      <w:tr w:rsidR="00CE38E5" w:rsidRPr="00E26045" w14:paraId="4D8800CF" w14:textId="77777777" w:rsidTr="0081637E">
        <w:tc>
          <w:tcPr>
            <w:tcW w:w="2127" w:type="dxa"/>
          </w:tcPr>
          <w:p w14:paraId="1CCB2188" w14:textId="77777777" w:rsidR="00CE38E5" w:rsidRPr="00E26045" w:rsidRDefault="00CE38E5" w:rsidP="00627D51">
            <w:pPr>
              <w:rPr>
                <w:rFonts w:ascii="Times New Roman" w:hAnsi="Times New Roman" w:cs="Times New Roman"/>
              </w:rPr>
            </w:pPr>
          </w:p>
        </w:tc>
        <w:tc>
          <w:tcPr>
            <w:tcW w:w="1701" w:type="dxa"/>
          </w:tcPr>
          <w:p w14:paraId="37D218A0" w14:textId="2A17EAF2" w:rsidR="00CE38E5" w:rsidRPr="00E26045" w:rsidRDefault="00CE38E5" w:rsidP="00627D51">
            <w:pPr>
              <w:rPr>
                <w:rFonts w:ascii="Times New Roman" w:hAnsi="Times New Roman" w:cs="Times New Roman"/>
              </w:rPr>
            </w:pPr>
            <w:r w:rsidRPr="00E26045">
              <w:rPr>
                <w:rFonts w:ascii="Times New Roman" w:hAnsi="Times New Roman" w:cs="Times New Roman"/>
              </w:rPr>
              <w:t>Tuberal Hyp.</w:t>
            </w:r>
          </w:p>
        </w:tc>
        <w:tc>
          <w:tcPr>
            <w:tcW w:w="1147" w:type="dxa"/>
          </w:tcPr>
          <w:p w14:paraId="4757AB7B" w14:textId="6D0EDB35"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0D2A3B">
              <w:rPr>
                <w:rFonts w:ascii="Times New Roman" w:hAnsi="Times New Roman" w:cs="Times New Roman"/>
              </w:rPr>
              <w:t>4</w:t>
            </w:r>
          </w:p>
        </w:tc>
        <w:tc>
          <w:tcPr>
            <w:tcW w:w="1134" w:type="dxa"/>
          </w:tcPr>
          <w:p w14:paraId="095A5744" w14:textId="661E8D1A" w:rsidR="00CE38E5" w:rsidRPr="00196DF5" w:rsidRDefault="00CE38E5" w:rsidP="00DC4BFD">
            <w:pPr>
              <w:rPr>
                <w:rFonts w:ascii="Times New Roman" w:hAnsi="Times New Roman" w:cs="Times New Roman"/>
              </w:rPr>
            </w:pPr>
            <w:r w:rsidRPr="00196DF5">
              <w:rPr>
                <w:rFonts w:ascii="Times New Roman" w:hAnsi="Times New Roman" w:cs="Times New Roman"/>
              </w:rPr>
              <w:t>.537</w:t>
            </w:r>
          </w:p>
        </w:tc>
        <w:tc>
          <w:tcPr>
            <w:tcW w:w="1992" w:type="dxa"/>
          </w:tcPr>
          <w:p w14:paraId="69D28D6A" w14:textId="77777777" w:rsidR="00CE38E5" w:rsidRPr="00E26045" w:rsidRDefault="00CE38E5" w:rsidP="001177B1">
            <w:pPr>
              <w:rPr>
                <w:rFonts w:ascii="Times New Roman" w:hAnsi="Times New Roman" w:cs="Times New Roman"/>
              </w:rPr>
            </w:pPr>
          </w:p>
        </w:tc>
      </w:tr>
      <w:tr w:rsidR="00CE38E5" w:rsidRPr="00E26045" w14:paraId="6E1D4E3A" w14:textId="77777777" w:rsidTr="0081637E">
        <w:tc>
          <w:tcPr>
            <w:tcW w:w="2127" w:type="dxa"/>
          </w:tcPr>
          <w:p w14:paraId="0E742867" w14:textId="77777777" w:rsidR="00CE38E5" w:rsidRPr="00E26045" w:rsidRDefault="00CE38E5" w:rsidP="00CE38E5">
            <w:pPr>
              <w:jc w:val="center"/>
              <w:rPr>
                <w:rFonts w:ascii="Times New Roman" w:hAnsi="Times New Roman" w:cs="Times New Roman"/>
              </w:rPr>
            </w:pPr>
          </w:p>
        </w:tc>
        <w:tc>
          <w:tcPr>
            <w:tcW w:w="1701" w:type="dxa"/>
          </w:tcPr>
          <w:p w14:paraId="193EAC52" w14:textId="729D1D5A" w:rsidR="00CE38E5" w:rsidRPr="00E26045" w:rsidRDefault="00CE38E5" w:rsidP="00627D51">
            <w:pPr>
              <w:rPr>
                <w:rFonts w:ascii="Times New Roman" w:hAnsi="Times New Roman" w:cs="Times New Roman"/>
              </w:rPr>
            </w:pPr>
            <w:r w:rsidRPr="00E26045">
              <w:rPr>
                <w:rFonts w:ascii="Times New Roman" w:hAnsi="Times New Roman" w:cs="Times New Roman"/>
              </w:rPr>
              <w:t>Posterior Hyp.</w:t>
            </w:r>
          </w:p>
        </w:tc>
        <w:tc>
          <w:tcPr>
            <w:tcW w:w="1147" w:type="dxa"/>
          </w:tcPr>
          <w:p w14:paraId="1548A79A" w14:textId="5941BD5C" w:rsidR="00CE38E5" w:rsidRPr="00E26045" w:rsidRDefault="00CE38E5" w:rsidP="00DC4BFD">
            <w:pPr>
              <w:rPr>
                <w:rFonts w:ascii="Times New Roman" w:hAnsi="Times New Roman" w:cs="Times New Roman"/>
              </w:rPr>
            </w:pPr>
            <w:r w:rsidRPr="00E26045">
              <w:rPr>
                <w:rFonts w:ascii="Times New Roman" w:hAnsi="Times New Roman" w:cs="Times New Roman"/>
              </w:rPr>
              <w:t>.</w:t>
            </w:r>
            <w:r w:rsidR="000D2A3B">
              <w:rPr>
                <w:rFonts w:ascii="Times New Roman" w:hAnsi="Times New Roman" w:cs="Times New Roman"/>
              </w:rPr>
              <w:t>7</w:t>
            </w:r>
          </w:p>
        </w:tc>
        <w:tc>
          <w:tcPr>
            <w:tcW w:w="1134" w:type="dxa"/>
          </w:tcPr>
          <w:p w14:paraId="1F526DED" w14:textId="23B144B1" w:rsidR="00CE38E5" w:rsidRPr="00196DF5" w:rsidRDefault="00CE38E5" w:rsidP="00DC4BFD">
            <w:pPr>
              <w:rPr>
                <w:rFonts w:ascii="Times New Roman" w:hAnsi="Times New Roman" w:cs="Times New Roman"/>
              </w:rPr>
            </w:pPr>
            <w:r w:rsidRPr="00196DF5">
              <w:rPr>
                <w:rFonts w:ascii="Times New Roman" w:hAnsi="Times New Roman" w:cs="Times New Roman"/>
              </w:rPr>
              <w:t>.407</w:t>
            </w:r>
          </w:p>
        </w:tc>
        <w:tc>
          <w:tcPr>
            <w:tcW w:w="1992" w:type="dxa"/>
          </w:tcPr>
          <w:p w14:paraId="384FF2AB" w14:textId="77777777" w:rsidR="00CE38E5" w:rsidRPr="00E26045" w:rsidRDefault="00CE38E5" w:rsidP="001177B1">
            <w:pPr>
              <w:rPr>
                <w:rFonts w:ascii="Times New Roman" w:hAnsi="Times New Roman" w:cs="Times New Roman"/>
              </w:rPr>
            </w:pPr>
          </w:p>
        </w:tc>
      </w:tr>
      <w:tr w:rsidR="00CE38E5" w:rsidRPr="00E26045" w14:paraId="575D8E75" w14:textId="77777777" w:rsidTr="0081637E">
        <w:tc>
          <w:tcPr>
            <w:tcW w:w="2127" w:type="dxa"/>
          </w:tcPr>
          <w:p w14:paraId="754F0B8A" w14:textId="77777777" w:rsidR="00CE38E5" w:rsidRPr="00E26045" w:rsidRDefault="00CE38E5" w:rsidP="00CE38E5">
            <w:pPr>
              <w:jc w:val="center"/>
              <w:rPr>
                <w:rFonts w:ascii="Times New Roman" w:hAnsi="Times New Roman" w:cs="Times New Roman"/>
              </w:rPr>
            </w:pPr>
          </w:p>
        </w:tc>
        <w:tc>
          <w:tcPr>
            <w:tcW w:w="1701" w:type="dxa"/>
          </w:tcPr>
          <w:p w14:paraId="747AB2BA" w14:textId="107C04ED" w:rsidR="00CE38E5" w:rsidRPr="00E26045" w:rsidRDefault="00CE38E5" w:rsidP="00627D51">
            <w:pPr>
              <w:rPr>
                <w:rFonts w:ascii="Times New Roman" w:hAnsi="Times New Roman" w:cs="Times New Roman"/>
              </w:rPr>
            </w:pPr>
            <w:r w:rsidRPr="00E26045">
              <w:rPr>
                <w:rFonts w:ascii="Times New Roman" w:hAnsi="Times New Roman" w:cs="Times New Roman"/>
              </w:rPr>
              <w:t>BNST</w:t>
            </w:r>
          </w:p>
        </w:tc>
        <w:tc>
          <w:tcPr>
            <w:tcW w:w="1147" w:type="dxa"/>
          </w:tcPr>
          <w:p w14:paraId="6119CB78" w14:textId="1E3F2210" w:rsidR="00CE38E5" w:rsidRPr="00E26045" w:rsidRDefault="000D2A3B" w:rsidP="00DC4BFD">
            <w:pPr>
              <w:rPr>
                <w:rFonts w:ascii="Times New Roman" w:hAnsi="Times New Roman" w:cs="Times New Roman"/>
              </w:rPr>
            </w:pPr>
            <w:r>
              <w:rPr>
                <w:rFonts w:ascii="Times New Roman" w:hAnsi="Times New Roman" w:cs="Times New Roman"/>
              </w:rPr>
              <w:t>3.0</w:t>
            </w:r>
          </w:p>
        </w:tc>
        <w:tc>
          <w:tcPr>
            <w:tcW w:w="1134" w:type="dxa"/>
          </w:tcPr>
          <w:p w14:paraId="359FA6A4" w14:textId="6F2B8BF1" w:rsidR="00CE38E5" w:rsidRPr="00196DF5" w:rsidRDefault="00CE38E5" w:rsidP="00DC4BFD">
            <w:pPr>
              <w:rPr>
                <w:rFonts w:ascii="Times New Roman" w:hAnsi="Times New Roman" w:cs="Times New Roman"/>
              </w:rPr>
            </w:pPr>
            <w:r w:rsidRPr="00196DF5">
              <w:rPr>
                <w:rFonts w:ascii="Times New Roman" w:hAnsi="Times New Roman" w:cs="Times New Roman"/>
              </w:rPr>
              <w:t>.089</w:t>
            </w:r>
          </w:p>
        </w:tc>
        <w:tc>
          <w:tcPr>
            <w:tcW w:w="1992" w:type="dxa"/>
          </w:tcPr>
          <w:p w14:paraId="48C8B892" w14:textId="77777777" w:rsidR="00CE38E5" w:rsidRPr="00E26045" w:rsidRDefault="00CE38E5" w:rsidP="001177B1">
            <w:pPr>
              <w:rPr>
                <w:rFonts w:ascii="Times New Roman" w:hAnsi="Times New Roman" w:cs="Times New Roman"/>
              </w:rPr>
            </w:pPr>
          </w:p>
        </w:tc>
      </w:tr>
      <w:tr w:rsidR="00CE38E5" w:rsidRPr="00E26045" w14:paraId="7B9E0CBD" w14:textId="77777777" w:rsidTr="0081637E">
        <w:tc>
          <w:tcPr>
            <w:tcW w:w="2127" w:type="dxa"/>
            <w:tcBorders>
              <w:bottom w:val="single" w:sz="4" w:space="0" w:color="auto"/>
            </w:tcBorders>
          </w:tcPr>
          <w:p w14:paraId="671FD634" w14:textId="77777777" w:rsidR="00CE38E5" w:rsidRPr="00E26045" w:rsidRDefault="00CE38E5" w:rsidP="00CE38E5">
            <w:pPr>
              <w:jc w:val="center"/>
              <w:rPr>
                <w:rFonts w:ascii="Times New Roman" w:hAnsi="Times New Roman" w:cs="Times New Roman"/>
              </w:rPr>
            </w:pPr>
          </w:p>
        </w:tc>
        <w:tc>
          <w:tcPr>
            <w:tcW w:w="1701" w:type="dxa"/>
            <w:tcBorders>
              <w:bottom w:val="single" w:sz="4" w:space="0" w:color="auto"/>
            </w:tcBorders>
          </w:tcPr>
          <w:p w14:paraId="4B697250" w14:textId="02048055" w:rsidR="00CE38E5" w:rsidRPr="00E26045" w:rsidRDefault="00CE38E5" w:rsidP="00627D51">
            <w:pPr>
              <w:rPr>
                <w:rFonts w:ascii="Times New Roman" w:hAnsi="Times New Roman" w:cs="Times New Roman"/>
              </w:rPr>
            </w:pPr>
            <w:r w:rsidRPr="00E26045">
              <w:rPr>
                <w:rFonts w:ascii="Times New Roman" w:hAnsi="Times New Roman" w:cs="Times New Roman"/>
              </w:rPr>
              <w:t>ICV</w:t>
            </w:r>
          </w:p>
        </w:tc>
        <w:tc>
          <w:tcPr>
            <w:tcW w:w="1147" w:type="dxa"/>
            <w:tcBorders>
              <w:bottom w:val="single" w:sz="4" w:space="0" w:color="auto"/>
            </w:tcBorders>
          </w:tcPr>
          <w:p w14:paraId="433229F5" w14:textId="68C75A9A" w:rsidR="00CE38E5" w:rsidRPr="00E26045" w:rsidRDefault="00CE38E5" w:rsidP="00DC4BFD">
            <w:pPr>
              <w:rPr>
                <w:rFonts w:ascii="Times New Roman" w:hAnsi="Times New Roman" w:cs="Times New Roman"/>
              </w:rPr>
            </w:pPr>
            <w:r w:rsidRPr="00E26045">
              <w:rPr>
                <w:rFonts w:ascii="Times New Roman" w:hAnsi="Times New Roman" w:cs="Times New Roman"/>
              </w:rPr>
              <w:t>.7</w:t>
            </w:r>
          </w:p>
        </w:tc>
        <w:tc>
          <w:tcPr>
            <w:tcW w:w="1134" w:type="dxa"/>
            <w:tcBorders>
              <w:bottom w:val="single" w:sz="4" w:space="0" w:color="auto"/>
            </w:tcBorders>
          </w:tcPr>
          <w:p w14:paraId="76806B6D" w14:textId="7C732F1B" w:rsidR="00CE38E5" w:rsidRPr="00196DF5" w:rsidRDefault="00CE38E5" w:rsidP="00DC4BFD">
            <w:pPr>
              <w:rPr>
                <w:rFonts w:ascii="Times New Roman" w:hAnsi="Times New Roman" w:cs="Times New Roman"/>
              </w:rPr>
            </w:pPr>
            <w:r w:rsidRPr="00196DF5">
              <w:rPr>
                <w:rFonts w:ascii="Times New Roman" w:hAnsi="Times New Roman" w:cs="Times New Roman"/>
              </w:rPr>
              <w:t>.405</w:t>
            </w:r>
          </w:p>
        </w:tc>
        <w:tc>
          <w:tcPr>
            <w:tcW w:w="1992" w:type="dxa"/>
            <w:tcBorders>
              <w:bottom w:val="single" w:sz="4" w:space="0" w:color="auto"/>
            </w:tcBorders>
          </w:tcPr>
          <w:p w14:paraId="37A6231E" w14:textId="77777777" w:rsidR="00CE38E5" w:rsidRPr="00E26045" w:rsidRDefault="00CE38E5" w:rsidP="001177B1">
            <w:pPr>
              <w:rPr>
                <w:rFonts w:ascii="Times New Roman" w:hAnsi="Times New Roman" w:cs="Times New Roman"/>
              </w:rPr>
            </w:pPr>
          </w:p>
        </w:tc>
      </w:tr>
    </w:tbl>
    <w:p w14:paraId="569D20A3" w14:textId="01602ED4" w:rsidR="007C6DD0" w:rsidRDefault="007C6DD0" w:rsidP="007C6DD0">
      <w:pPr>
        <w:spacing w:line="360" w:lineRule="auto"/>
        <w:rPr>
          <w:rFonts w:ascii="Times New Roman" w:hAnsi="Times New Roman" w:cs="Times New Roman"/>
          <w:i/>
          <w:lang w:val="en-US"/>
        </w:rPr>
      </w:pPr>
      <w:r w:rsidRPr="005F067B">
        <w:rPr>
          <w:rFonts w:ascii="Times New Roman" w:hAnsi="Times New Roman" w:cs="Times New Roman"/>
          <w:iCs/>
          <w:sz w:val="18"/>
          <w:szCs w:val="18"/>
          <w:lang w:val="en-US"/>
        </w:rPr>
        <w:t>**</w:t>
      </w:r>
      <w:r>
        <w:rPr>
          <w:rFonts w:ascii="Times New Roman" w:hAnsi="Times New Roman" w:cs="Times New Roman"/>
          <w:iCs/>
          <w:sz w:val="18"/>
          <w:szCs w:val="18"/>
          <w:lang w:val="en-US"/>
        </w:rPr>
        <w:t>*</w:t>
      </w:r>
      <w:r w:rsidRPr="005F067B">
        <w:rPr>
          <w:rFonts w:ascii="Times New Roman" w:hAnsi="Times New Roman" w:cs="Times New Roman"/>
          <w:iCs/>
          <w:sz w:val="18"/>
          <w:szCs w:val="18"/>
          <w:lang w:val="en-US"/>
        </w:rPr>
        <w:t xml:space="preserve"> p &lt;.001;</w:t>
      </w:r>
      <w:r>
        <w:rPr>
          <w:rFonts w:ascii="Times New Roman" w:hAnsi="Times New Roman" w:cs="Times New Roman"/>
          <w:iCs/>
          <w:sz w:val="18"/>
          <w:szCs w:val="18"/>
          <w:lang w:val="en-US"/>
        </w:rPr>
        <w:t xml:space="preserve"> **p&lt;.008;</w:t>
      </w:r>
      <w:r w:rsidRPr="005F067B">
        <w:rPr>
          <w:rFonts w:ascii="Times New Roman" w:hAnsi="Times New Roman" w:cs="Times New Roman"/>
          <w:iCs/>
          <w:sz w:val="18"/>
          <w:szCs w:val="18"/>
          <w:lang w:val="en-US"/>
        </w:rPr>
        <w:t xml:space="preserve"> *p &lt;.05</w:t>
      </w:r>
      <w:r>
        <w:rPr>
          <w:rFonts w:ascii="Times New Roman" w:hAnsi="Times New Roman" w:cs="Times New Roman"/>
          <w:iCs/>
          <w:sz w:val="18"/>
          <w:szCs w:val="18"/>
          <w:lang w:val="en-US"/>
        </w:rPr>
        <w:t>; M=</w:t>
      </w:r>
      <w:r w:rsidR="00576207">
        <w:rPr>
          <w:rFonts w:ascii="Times New Roman" w:hAnsi="Times New Roman" w:cs="Times New Roman"/>
          <w:iCs/>
          <w:sz w:val="18"/>
          <w:szCs w:val="18"/>
          <w:lang w:val="en-US"/>
        </w:rPr>
        <w:t>male, F=</w:t>
      </w:r>
      <w:r w:rsidR="00EC1EAD">
        <w:rPr>
          <w:rFonts w:ascii="Times New Roman" w:hAnsi="Times New Roman" w:cs="Times New Roman"/>
          <w:iCs/>
          <w:sz w:val="18"/>
          <w:szCs w:val="18"/>
          <w:lang w:val="en-US"/>
        </w:rPr>
        <w:t>female</w:t>
      </w:r>
      <w:r w:rsidR="00A71011">
        <w:rPr>
          <w:rFonts w:ascii="Times New Roman" w:hAnsi="Times New Roman" w:cs="Times New Roman"/>
          <w:iCs/>
          <w:sz w:val="18"/>
          <w:szCs w:val="18"/>
          <w:lang w:val="en-US"/>
        </w:rPr>
        <w:t xml:space="preserve">; </w:t>
      </w:r>
      <w:r w:rsidR="00255C8C">
        <w:rPr>
          <w:rFonts w:ascii="Times New Roman" w:hAnsi="Times New Roman" w:cs="Times New Roman"/>
          <w:iCs/>
          <w:sz w:val="18"/>
          <w:szCs w:val="18"/>
          <w:lang w:val="en-US"/>
        </w:rPr>
        <w:t>cisgender participants were treatment-naïve at both T1 and T</w:t>
      </w:r>
      <w:r w:rsidR="00BC41E7">
        <w:rPr>
          <w:rFonts w:ascii="Times New Roman" w:hAnsi="Times New Roman" w:cs="Times New Roman"/>
          <w:iCs/>
          <w:sz w:val="18"/>
          <w:szCs w:val="18"/>
          <w:lang w:val="en-US"/>
        </w:rPr>
        <w:t xml:space="preserve">2. </w:t>
      </w:r>
      <w:r>
        <w:rPr>
          <w:rFonts w:ascii="Times New Roman" w:hAnsi="Times New Roman" w:cs="Times New Roman"/>
          <w:iCs/>
          <w:sz w:val="18"/>
          <w:szCs w:val="18"/>
          <w:lang w:val="en-US"/>
        </w:rPr>
        <w:t xml:space="preserve"> </w:t>
      </w:r>
    </w:p>
    <w:p w14:paraId="56921DB9" w14:textId="77777777" w:rsidR="00626D81" w:rsidRPr="00576207" w:rsidRDefault="00626D81" w:rsidP="00626D81">
      <w:pPr>
        <w:rPr>
          <w:rFonts w:ascii="Times New Roman" w:hAnsi="Times New Roman" w:cs="Times New Roman"/>
          <w:lang w:val="en-GB"/>
        </w:rPr>
      </w:pPr>
    </w:p>
    <w:sectPr w:rsidR="00626D81" w:rsidRPr="00576207" w:rsidSect="00626D81">
      <w:footerReference w:type="even" r:id="rId11"/>
      <w:footerReference w:type="default" r:id="rId12"/>
      <w:footerReference w:type="first" r:id="rId13"/>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5E07E" w14:textId="77777777" w:rsidR="00E57436" w:rsidRDefault="00E57436" w:rsidP="00F36AF8">
      <w:pPr>
        <w:spacing w:after="0" w:line="240" w:lineRule="auto"/>
      </w:pPr>
      <w:r>
        <w:separator/>
      </w:r>
    </w:p>
  </w:endnote>
  <w:endnote w:type="continuationSeparator" w:id="0">
    <w:p w14:paraId="59229168" w14:textId="77777777" w:rsidR="00E57436" w:rsidRDefault="00E57436" w:rsidP="00F3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FD5D" w14:textId="2F61E729" w:rsidR="00F36AF8" w:rsidRDefault="00F3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3AA7" w14:textId="6F3A6C84" w:rsidR="00F36AF8" w:rsidRDefault="00F36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3A01A" w14:textId="2D2B3FC6" w:rsidR="00F36AF8" w:rsidRDefault="00F3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CE85C" w14:textId="77777777" w:rsidR="00E57436" w:rsidRDefault="00E57436" w:rsidP="00F36AF8">
      <w:pPr>
        <w:spacing w:after="0" w:line="240" w:lineRule="auto"/>
      </w:pPr>
      <w:r>
        <w:separator/>
      </w:r>
    </w:p>
  </w:footnote>
  <w:footnote w:type="continuationSeparator" w:id="0">
    <w:p w14:paraId="481E62A1" w14:textId="77777777" w:rsidR="00E57436" w:rsidRDefault="00E57436" w:rsidP="00F36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C4F93"/>
    <w:multiLevelType w:val="hybridMultilevel"/>
    <w:tmpl w:val="4D8ECC8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950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6F"/>
    <w:rsid w:val="00003228"/>
    <w:rsid w:val="00047409"/>
    <w:rsid w:val="000677FF"/>
    <w:rsid w:val="00074954"/>
    <w:rsid w:val="00080505"/>
    <w:rsid w:val="000846FB"/>
    <w:rsid w:val="00086441"/>
    <w:rsid w:val="00090278"/>
    <w:rsid w:val="00090C2A"/>
    <w:rsid w:val="000924DD"/>
    <w:rsid w:val="000A4B77"/>
    <w:rsid w:val="000B168D"/>
    <w:rsid w:val="000B22F2"/>
    <w:rsid w:val="000B5A7B"/>
    <w:rsid w:val="000C6290"/>
    <w:rsid w:val="000C7044"/>
    <w:rsid w:val="000D2A3B"/>
    <w:rsid w:val="000D53C5"/>
    <w:rsid w:val="000D7329"/>
    <w:rsid w:val="00110666"/>
    <w:rsid w:val="001177B1"/>
    <w:rsid w:val="00117BD4"/>
    <w:rsid w:val="0012416D"/>
    <w:rsid w:val="00131674"/>
    <w:rsid w:val="00134F83"/>
    <w:rsid w:val="00142671"/>
    <w:rsid w:val="00144373"/>
    <w:rsid w:val="00160FDD"/>
    <w:rsid w:val="00172CF5"/>
    <w:rsid w:val="00181294"/>
    <w:rsid w:val="00190AAA"/>
    <w:rsid w:val="00190E1F"/>
    <w:rsid w:val="001935EC"/>
    <w:rsid w:val="00196DF5"/>
    <w:rsid w:val="001A2F67"/>
    <w:rsid w:val="001A683C"/>
    <w:rsid w:val="001B72E7"/>
    <w:rsid w:val="001C5ACC"/>
    <w:rsid w:val="001E72B2"/>
    <w:rsid w:val="001F2FBC"/>
    <w:rsid w:val="002128C1"/>
    <w:rsid w:val="00214260"/>
    <w:rsid w:val="0021506D"/>
    <w:rsid w:val="00220916"/>
    <w:rsid w:val="002323FA"/>
    <w:rsid w:val="00237FA4"/>
    <w:rsid w:val="0025551C"/>
    <w:rsid w:val="00255C8C"/>
    <w:rsid w:val="002643CA"/>
    <w:rsid w:val="002745DF"/>
    <w:rsid w:val="00275422"/>
    <w:rsid w:val="0028704D"/>
    <w:rsid w:val="00290E86"/>
    <w:rsid w:val="00296DDA"/>
    <w:rsid w:val="00296E7C"/>
    <w:rsid w:val="002B51E1"/>
    <w:rsid w:val="002C7A91"/>
    <w:rsid w:val="002D0E75"/>
    <w:rsid w:val="002D6AEA"/>
    <w:rsid w:val="002E25AD"/>
    <w:rsid w:val="002E271D"/>
    <w:rsid w:val="002E6F7C"/>
    <w:rsid w:val="003006D8"/>
    <w:rsid w:val="0030363D"/>
    <w:rsid w:val="00324515"/>
    <w:rsid w:val="00331D37"/>
    <w:rsid w:val="0033714C"/>
    <w:rsid w:val="0033770E"/>
    <w:rsid w:val="0034587C"/>
    <w:rsid w:val="00355C0C"/>
    <w:rsid w:val="0035699A"/>
    <w:rsid w:val="003730CC"/>
    <w:rsid w:val="00380260"/>
    <w:rsid w:val="0039157A"/>
    <w:rsid w:val="00392096"/>
    <w:rsid w:val="003A5712"/>
    <w:rsid w:val="003B41C6"/>
    <w:rsid w:val="003C21B9"/>
    <w:rsid w:val="003E26E7"/>
    <w:rsid w:val="003F6415"/>
    <w:rsid w:val="004247D3"/>
    <w:rsid w:val="00456A24"/>
    <w:rsid w:val="00464B34"/>
    <w:rsid w:val="004728E6"/>
    <w:rsid w:val="00481F31"/>
    <w:rsid w:val="00482B14"/>
    <w:rsid w:val="004925AE"/>
    <w:rsid w:val="00495F3A"/>
    <w:rsid w:val="004A78E0"/>
    <w:rsid w:val="004B516C"/>
    <w:rsid w:val="004C3719"/>
    <w:rsid w:val="004C6C9A"/>
    <w:rsid w:val="004D12EB"/>
    <w:rsid w:val="004D3583"/>
    <w:rsid w:val="004D4D50"/>
    <w:rsid w:val="004E20B9"/>
    <w:rsid w:val="004F1A3E"/>
    <w:rsid w:val="004F4E71"/>
    <w:rsid w:val="0050183A"/>
    <w:rsid w:val="00516A83"/>
    <w:rsid w:val="0051749F"/>
    <w:rsid w:val="00544068"/>
    <w:rsid w:val="00576207"/>
    <w:rsid w:val="00581144"/>
    <w:rsid w:val="0058287D"/>
    <w:rsid w:val="00591182"/>
    <w:rsid w:val="00596588"/>
    <w:rsid w:val="005A1C69"/>
    <w:rsid w:val="005B1905"/>
    <w:rsid w:val="005D51FD"/>
    <w:rsid w:val="005F067B"/>
    <w:rsid w:val="005F4F86"/>
    <w:rsid w:val="0060095C"/>
    <w:rsid w:val="00611BA2"/>
    <w:rsid w:val="00621A80"/>
    <w:rsid w:val="0062630C"/>
    <w:rsid w:val="00626D81"/>
    <w:rsid w:val="00627D51"/>
    <w:rsid w:val="00633663"/>
    <w:rsid w:val="0063451F"/>
    <w:rsid w:val="00654CE7"/>
    <w:rsid w:val="00683C93"/>
    <w:rsid w:val="006A4D71"/>
    <w:rsid w:val="006B78D7"/>
    <w:rsid w:val="006D5318"/>
    <w:rsid w:val="007244B6"/>
    <w:rsid w:val="00787EDE"/>
    <w:rsid w:val="00791CC4"/>
    <w:rsid w:val="00793D34"/>
    <w:rsid w:val="007B65D8"/>
    <w:rsid w:val="007C1CB0"/>
    <w:rsid w:val="007C6DD0"/>
    <w:rsid w:val="007D4BA8"/>
    <w:rsid w:val="007E1D6E"/>
    <w:rsid w:val="007F3FD2"/>
    <w:rsid w:val="00800E18"/>
    <w:rsid w:val="00802175"/>
    <w:rsid w:val="00807CF8"/>
    <w:rsid w:val="0081637E"/>
    <w:rsid w:val="00837679"/>
    <w:rsid w:val="00840180"/>
    <w:rsid w:val="0084022D"/>
    <w:rsid w:val="008413CA"/>
    <w:rsid w:val="0087533A"/>
    <w:rsid w:val="008A3BDE"/>
    <w:rsid w:val="008B0FB5"/>
    <w:rsid w:val="008B69C2"/>
    <w:rsid w:val="008C219B"/>
    <w:rsid w:val="008D6C4D"/>
    <w:rsid w:val="008F2425"/>
    <w:rsid w:val="008F47AF"/>
    <w:rsid w:val="009101BF"/>
    <w:rsid w:val="00910E25"/>
    <w:rsid w:val="00913E33"/>
    <w:rsid w:val="009266A5"/>
    <w:rsid w:val="00930AE9"/>
    <w:rsid w:val="00933951"/>
    <w:rsid w:val="00934184"/>
    <w:rsid w:val="00935ADF"/>
    <w:rsid w:val="00942FC0"/>
    <w:rsid w:val="0096062C"/>
    <w:rsid w:val="009754C5"/>
    <w:rsid w:val="009A1260"/>
    <w:rsid w:val="009C7F64"/>
    <w:rsid w:val="009E231E"/>
    <w:rsid w:val="00A2437C"/>
    <w:rsid w:val="00A30F67"/>
    <w:rsid w:val="00A31B09"/>
    <w:rsid w:val="00A5235E"/>
    <w:rsid w:val="00A71011"/>
    <w:rsid w:val="00A76942"/>
    <w:rsid w:val="00AA1523"/>
    <w:rsid w:val="00AA4B91"/>
    <w:rsid w:val="00AD3971"/>
    <w:rsid w:val="00AE0264"/>
    <w:rsid w:val="00AF0725"/>
    <w:rsid w:val="00B00A66"/>
    <w:rsid w:val="00B07536"/>
    <w:rsid w:val="00B13FF1"/>
    <w:rsid w:val="00B30568"/>
    <w:rsid w:val="00B433CE"/>
    <w:rsid w:val="00B47B7E"/>
    <w:rsid w:val="00B5030D"/>
    <w:rsid w:val="00B53FC1"/>
    <w:rsid w:val="00B74694"/>
    <w:rsid w:val="00B82ED8"/>
    <w:rsid w:val="00B85C60"/>
    <w:rsid w:val="00BA35FD"/>
    <w:rsid w:val="00BC41E7"/>
    <w:rsid w:val="00BC4F86"/>
    <w:rsid w:val="00BE1794"/>
    <w:rsid w:val="00BE1F85"/>
    <w:rsid w:val="00BF445C"/>
    <w:rsid w:val="00C12394"/>
    <w:rsid w:val="00C67917"/>
    <w:rsid w:val="00C726AF"/>
    <w:rsid w:val="00C729BD"/>
    <w:rsid w:val="00C72DA7"/>
    <w:rsid w:val="00C94B27"/>
    <w:rsid w:val="00C95CE7"/>
    <w:rsid w:val="00CB1C78"/>
    <w:rsid w:val="00CE38E5"/>
    <w:rsid w:val="00CF2CDB"/>
    <w:rsid w:val="00CF36DE"/>
    <w:rsid w:val="00CF5340"/>
    <w:rsid w:val="00D314CF"/>
    <w:rsid w:val="00D47D2F"/>
    <w:rsid w:val="00D532E8"/>
    <w:rsid w:val="00D70C45"/>
    <w:rsid w:val="00D83052"/>
    <w:rsid w:val="00D86B7F"/>
    <w:rsid w:val="00D87FF7"/>
    <w:rsid w:val="00D925FA"/>
    <w:rsid w:val="00D92A15"/>
    <w:rsid w:val="00D94633"/>
    <w:rsid w:val="00DC1D72"/>
    <w:rsid w:val="00DC4BFD"/>
    <w:rsid w:val="00DC6B25"/>
    <w:rsid w:val="00DD1E6F"/>
    <w:rsid w:val="00DD3E67"/>
    <w:rsid w:val="00E01A44"/>
    <w:rsid w:val="00E03F88"/>
    <w:rsid w:val="00E15CDA"/>
    <w:rsid w:val="00E21684"/>
    <w:rsid w:val="00E224CD"/>
    <w:rsid w:val="00E26045"/>
    <w:rsid w:val="00E50671"/>
    <w:rsid w:val="00E5321A"/>
    <w:rsid w:val="00E57296"/>
    <w:rsid w:val="00E57436"/>
    <w:rsid w:val="00E66258"/>
    <w:rsid w:val="00E84A16"/>
    <w:rsid w:val="00E90656"/>
    <w:rsid w:val="00E92229"/>
    <w:rsid w:val="00E92F0C"/>
    <w:rsid w:val="00E93948"/>
    <w:rsid w:val="00E97661"/>
    <w:rsid w:val="00EA0597"/>
    <w:rsid w:val="00EB071B"/>
    <w:rsid w:val="00EC1EAD"/>
    <w:rsid w:val="00EE3520"/>
    <w:rsid w:val="00F17A79"/>
    <w:rsid w:val="00F342E0"/>
    <w:rsid w:val="00F36AF8"/>
    <w:rsid w:val="00F53191"/>
    <w:rsid w:val="00F65CC3"/>
    <w:rsid w:val="00F81A58"/>
    <w:rsid w:val="00F825DE"/>
    <w:rsid w:val="00F93222"/>
    <w:rsid w:val="00FA0032"/>
    <w:rsid w:val="00FA3D19"/>
    <w:rsid w:val="00FA4293"/>
    <w:rsid w:val="00FA79C9"/>
    <w:rsid w:val="00FB0BDE"/>
    <w:rsid w:val="00FB20C2"/>
    <w:rsid w:val="00FB753E"/>
    <w:rsid w:val="00FC3291"/>
    <w:rsid w:val="00FE6BF3"/>
    <w:rsid w:val="00FF4A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D92"/>
  <w15:chartTrackingRefBased/>
  <w15:docId w15:val="{FE5D6960-039F-4FBB-A224-31C93A76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6F"/>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D1E6F"/>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21B9"/>
    <w:rPr>
      <w:sz w:val="16"/>
      <w:szCs w:val="16"/>
    </w:rPr>
  </w:style>
  <w:style w:type="paragraph" w:styleId="CommentText">
    <w:name w:val="annotation text"/>
    <w:basedOn w:val="Normal"/>
    <w:link w:val="CommentTextChar"/>
    <w:uiPriority w:val="99"/>
    <w:unhideWhenUsed/>
    <w:rsid w:val="003C21B9"/>
    <w:pPr>
      <w:spacing w:line="240" w:lineRule="auto"/>
    </w:pPr>
    <w:rPr>
      <w:sz w:val="20"/>
      <w:szCs w:val="20"/>
    </w:rPr>
  </w:style>
  <w:style w:type="character" w:customStyle="1" w:styleId="CommentTextChar">
    <w:name w:val="Comment Text Char"/>
    <w:basedOn w:val="DefaultParagraphFont"/>
    <w:link w:val="CommentText"/>
    <w:uiPriority w:val="99"/>
    <w:rsid w:val="003C21B9"/>
    <w:rPr>
      <w:sz w:val="20"/>
      <w:szCs w:val="20"/>
      <w:lang w:val="nl-NL"/>
    </w:rPr>
  </w:style>
  <w:style w:type="paragraph" w:styleId="CommentSubject">
    <w:name w:val="annotation subject"/>
    <w:basedOn w:val="CommentText"/>
    <w:next w:val="CommentText"/>
    <w:link w:val="CommentSubjectChar"/>
    <w:uiPriority w:val="99"/>
    <w:semiHidden/>
    <w:unhideWhenUsed/>
    <w:rsid w:val="003C21B9"/>
    <w:rPr>
      <w:b/>
      <w:bCs/>
    </w:rPr>
  </w:style>
  <w:style w:type="character" w:customStyle="1" w:styleId="CommentSubjectChar">
    <w:name w:val="Comment Subject Char"/>
    <w:basedOn w:val="CommentTextChar"/>
    <w:link w:val="CommentSubject"/>
    <w:uiPriority w:val="99"/>
    <w:semiHidden/>
    <w:rsid w:val="003C21B9"/>
    <w:rPr>
      <w:b/>
      <w:bCs/>
      <w:sz w:val="20"/>
      <w:szCs w:val="20"/>
      <w:lang w:val="nl-NL"/>
    </w:rPr>
  </w:style>
  <w:style w:type="paragraph" w:styleId="ListParagraph">
    <w:name w:val="List Paragraph"/>
    <w:basedOn w:val="Normal"/>
    <w:uiPriority w:val="34"/>
    <w:qFormat/>
    <w:rsid w:val="003C21B9"/>
    <w:pPr>
      <w:widowControl w:val="0"/>
      <w:spacing w:after="0" w:line="240" w:lineRule="auto"/>
    </w:pPr>
    <w:rPr>
      <w:lang w:val="en-US"/>
    </w:rPr>
  </w:style>
  <w:style w:type="character" w:styleId="Hyperlink">
    <w:name w:val="Hyperlink"/>
    <w:basedOn w:val="DefaultParagraphFont"/>
    <w:unhideWhenUsed/>
    <w:rsid w:val="003C21B9"/>
    <w:rPr>
      <w:color w:val="0563C1" w:themeColor="hyperlink"/>
      <w:u w:val="single"/>
    </w:rPr>
  </w:style>
  <w:style w:type="paragraph" w:styleId="Caption">
    <w:name w:val="caption"/>
    <w:basedOn w:val="Normal"/>
    <w:next w:val="Normal"/>
    <w:unhideWhenUsed/>
    <w:qFormat/>
    <w:rsid w:val="00B00A66"/>
    <w:pPr>
      <w:widowControl w:val="0"/>
      <w:spacing w:after="200" w:line="240" w:lineRule="auto"/>
    </w:pPr>
    <w:rPr>
      <w:b/>
      <w:bCs/>
      <w:color w:val="4472C4" w:themeColor="accent1"/>
      <w:sz w:val="18"/>
      <w:szCs w:val="18"/>
      <w:lang w:val="en-US"/>
    </w:rPr>
  </w:style>
  <w:style w:type="paragraph" w:styleId="Footer">
    <w:name w:val="footer"/>
    <w:basedOn w:val="Normal"/>
    <w:link w:val="FooterChar"/>
    <w:uiPriority w:val="99"/>
    <w:unhideWhenUsed/>
    <w:rsid w:val="00F3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AF8"/>
    <w:rPr>
      <w:lang w:val="nl-NL"/>
    </w:rPr>
  </w:style>
  <w:style w:type="paragraph" w:styleId="BalloonText">
    <w:name w:val="Balloon Text"/>
    <w:basedOn w:val="Normal"/>
    <w:link w:val="BalloonTextChar"/>
    <w:uiPriority w:val="99"/>
    <w:semiHidden/>
    <w:unhideWhenUsed/>
    <w:rsid w:val="00BE1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94"/>
    <w:rPr>
      <w:rFonts w:ascii="Segoe UI" w:hAnsi="Segoe UI" w:cs="Segoe UI"/>
      <w:sz w:val="18"/>
      <w:szCs w:val="18"/>
      <w:lang w:val="nl-NL"/>
    </w:rPr>
  </w:style>
  <w:style w:type="paragraph" w:styleId="Revision">
    <w:name w:val="Revision"/>
    <w:hidden/>
    <w:uiPriority w:val="99"/>
    <w:semiHidden/>
    <w:rsid w:val="00D83052"/>
    <w:pPr>
      <w:spacing w:after="0" w:line="240" w:lineRule="auto"/>
    </w:pPr>
    <w:rPr>
      <w:lang w:val="nl-NL"/>
    </w:rPr>
  </w:style>
  <w:style w:type="character" w:styleId="PlaceholderText">
    <w:name w:val="Placeholder Text"/>
    <w:basedOn w:val="DefaultParagraphFont"/>
    <w:uiPriority w:val="99"/>
    <w:semiHidden/>
    <w:rsid w:val="003006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urfer.nmr.mgh.harvard.edu/fswiki/FreeviewGuide/FreeviewTools/VoxelEdit"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DD85DA5-77B8-408F-AEC9-A84D6D60D409}"/>
      </w:docPartPr>
      <w:docPartBody>
        <w:p w:rsidR="00000000" w:rsidRDefault="00DB7B5C">
          <w:r w:rsidRPr="00FB75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5C"/>
    <w:rsid w:val="00652A79"/>
    <w:rsid w:val="00DB7B5C"/>
    <w:rsid w:val="00FB753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B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E8C9F2-BD27-4CC2-A088-ED8136488086}">
  <we:reference id="wa104382081" version="1.55.1.0" store="en-GB" storeType="OMEX"/>
  <we:alternateReferences>
    <we:reference id="wa104382081" version="1.55.1.0" store="" storeType="OMEX"/>
  </we:alternateReferences>
  <we:properties>
    <we:property name="MENDELEY_CITATIONS" value="[{&quot;citationID&quot;:&quot;MENDELEY_CITATION_55f51f36-7b3f-4564-83e0-997713d329c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&quot;,&quot;citationItems&quot;:[{&quot;id&quot;:&quot;54a94e67-0ba8-329f-9a82-ff2074a0f3c5&quot;,&quot;itemData&quot;:{&quot;type&quot;:&quot;article-journal&quot;,&quot;id&quot;:&quot;54a94e67-0ba8-329f-9a82-ff2074a0f3c5&quot;,&quot;title&quot;:&quot;Sex Differences in Verbal Fluency during Adolescence: A Functional Magnetic Resonance Imaging Study in Gender Dysphoric and Control Boys and Girls&quot;,&quot;author&quot;:[{&quot;family&quot;:&quot;Soleman&quot;,&quot;given&quot;:&quot;Remi S&quot;,&quot;parse-names&quot;:false,&quot;dropping-particle&quot;:&quot;&quot;,&quot;non-dropping-particle&quot;:&quot;&quot;},{&quot;family&quot;:&quot;Schagen&quot;,&quot;given&quot;:&quot;Sebastian E.E.&quot;,&quot;parse-names&quot;:false,&quot;dropping-particle&quot;:&quot;&quot;,&quot;non-dropping-particle&quot;:&quot;&quot;},{&quot;family&quot;:&quot;Veltman&quot;,&quot;given&quot;:&quot;Dick J&quot;,&quot;parse-names&quot;:false,&quot;dropping-particle&quot;:&quot;&quot;,&quot;non-dropping-particle&quot;:&quot;&quot;},{&quot;family&quot;:&quot;Kreukels&quot;,&quot;given&quot;:&quot;Baudewijntje P.C.&quot;,&quot;parse-names&quot;:false,&quot;dropping-particle&quot;:&quot;&quot;,&quot;non-dropping-particle&quot;:&quot;&quot;},{&quot;family&quot;:&quot;Cohen-Kettenis&quot;,&quot;given&quot;:&quot;Peggy T&quot;,&quot;parse-names&quot;:false,&quot;dropping-particle&quot;:&quot;&quot;,&quot;non-dropping-particle&quot;:&quot;&quot;},{&quot;family&quot;:&quot;Lambalk&quot;,&quot;given&quot;:&quot;Cornelis B&quot;,&quot;parse-names&quot;:false,&quot;dropping-particle&quot;:&quot;&quot;,&quot;non-dropping-particle&quot;:&quot;&quot;},{&quot;family&quot;:&quot;Wouters&quot;,&quot;given&quot;:&quot;Femke&quot;,&quot;parse-names&quot;:false,&quot;dropping-particle&quot;:&quot;&quot;,&quot;non-dropping-particle&quot;:&quot;&quot;},{&quot;family&quot;:&quot;Delemarre-van de Waal&quot;,&quot;given&quot;:&quot;Henriette A&quot;,&quot;parse-names&quot;:false,&quot;dropping-particle&quot;:&quot;&quot;,&quot;non-dropping-particle&quot;:&quot;&quot;}],&quot;container-title&quot;:&quot;The Journal of Sexual Medicine&quot;,&quot;container-title-short&quot;:&quot;J Sex Med&quot;,&quot;accessed&quot;:{&quot;date-parts&quot;:[[2013,3,7]]},&quot;DOI&quot;:&quot;10.1111/jsm.12083&quot;,&quot;ISSN&quot;:&quot;17436095&quot;,&quot;PMID&quot;:&quot;23433223&quot;,&quot;URL&quot;:&quot;http://www.ncbi.nlm.nih.gov/pubmed/23433223&quot;,&quot;issued&quot;:{&quot;date-parts&quot;:[[2013,8,22]]},&quot;page&quot;:&quot;1969-1977&quot;,&quot;abstract&quot;:&quot;INTRODUCTION: In the literature, verbal fluency (VF) is generally described as a female-favoring task. Although it is conceivable that this sex difference only evolves during adolescence or adulthood under influence of sex steroids, this has never been investigated in young adolescents.\\n\\nAIM: First, to assess sex differences in VF performance and regional brain activation in adolescents. Second, to determine if untreated transsexual adolescents differ from their sex of birth with regard to VF performance and regional brain activation.\\n\\nMETHOD: Twenty-five boys, 26 girls, 8 Male-to-Female transsexual adolescents (MtFs), and 14 Female-to-Male transsexual adolescents (FtMs) were tested in a cross-sectional study, while performing a phonetic and semantic VF task within an MRI scanner.\\n\\nMAIN OUTCOME MEASURES: Functional MRI response during VF task.\\n\\nRESULTS: Boys and girls produced similar amounts of words, but the group MtFs produced significantly more words in the phonetic condition compared to control boys, girls, and FtMs. During the semantic condition, no differences were found. With regard to brain activity, control boys showed more activation in the right Rolandic operculum, a small area adjacent to Broca's area, compared to girls. No significant differences in brain activity were found comparing transsexual adolescents, although sub-threshold activation was found in the right Rolandic operculum indicating a trendwise increase in activation from control girls to FtMs to MtFs to control boys.\\n\\nCONCLUSIONS: The better performance of MtFs is consistent with our expectation that MtFs perform better on female-favoring tasks. Moreover, they produced more words than girls and FtMs. Even though a trendwise linear increase in brain activity between the four groups only approached significance, it may indicate differences in individuals with gender identity disorder compared to their birth sex. Although our findings should thus be interpreted with caution, they suggest a biological basis for both transgender groups performing in-between the two sexes.&quot;,&quot;issue&quot;:&quot;8&quot;,&quot;volume&quot;:&quot;10&quot;},&quot;isTemporary&quot;:false},{&quot;id&quot;:&quot;ceadf2d1-ca50-3cd2-82c6-997ee25099b4&quot;,&quot;itemData&quot;:{&quot;type&quot;:&quot;article-journal&quot;,&quot;id&quot;:&quot;ceadf2d1-ca50-3cd2-82c6-997ee25099b4&quot;,&quot;title&quot;:&quot;Puberty suppression and executive functioning: An fMRI-study in adolescents with gender dysphoria&quot;,&quot;author&quot;:[{&quot;family&quot;:&quot;Staphorsius&quot;,&quot;given&quot;:&quot;Annemieke S.&quot;,&quot;parse-names&quot;:false,&quot;dropping-particle&quot;:&quot;&quot;,&quot;non-dropping-particle&quot;:&quot;&quot;},{&quot;family&quot;:&quot;Kreukels&quot;,&quot;given&quot;:&quot;Baudewijntje P.C.&quot;,&quot;parse-names&quot;:false,&quot;dropping-particle&quot;:&quot;&quot;,&quot;non-dropping-particle&quot;:&quot;&quot;},{&quot;family&quot;:&quot;Cohen-Kettenis&quot;,&quot;given&quot;:&quot;Peggy T.&quot;,&quot;parse-names&quot;:false,&quot;dropping-particle&quot;:&quot;&quot;,&quot;non-dropping-particle&quot;:&quot;&quot;},{&quot;family&quot;:&quot;Veltman&quot;,&quot;given&quot;:&quot;Dick J.&quot;,&quot;parse-names&quot;:false,&quot;dropping-particle&quot;:&quot;&quot;,&quot;non-dropping-particle&quot;:&quot;&quot;},{&quot;family&quot;:&quot;Burke&quot;,&quot;given&quot;:&quot;Sarah M.&quot;,&quot;parse-names&quot;:false,&quot;dropping-particle&quot;:&quot;&quot;,&quot;non-dropping-particle&quot;:&quot;&quot;},{&quot;family&quot;:&quot;Schagen&quot;,&quot;given&quot;:&quot;Sebastian E.E.&quot;,&quot;parse-names&quot;:false,&quot;dropping-particle&quot;:&quot;&quot;,&quot;non-dropping-particle&quot;:&quot;&quot;},{&quot;family&quot;:&quot;Wouters&quot;,&quot;given&quot;:&quot;Femke M.&quot;,&quot;parse-names&quot;:false,&quot;dropping-particle&quot;:&quot;&quot;,&quot;non-dropping-particle&quot;:&quot;&quot;},{&quot;family&quot;:&quot;Delemarre-van de Waal&quot;,&quot;given&quot;:&quot;Henriëtte A.&quot;,&quot;parse-names&quot;:false,&quot;dropping-particle&quot;:&quot;&quot;,&quot;non-dropping-particle&quot;:&quot;&quot;},{&quot;family&quot;:&quot;Bakker&quot;,&quot;given&quot;:&quot;Julie&quot;,&quot;parse-names&quot;:false,&quot;dropping-particle&quot;:&quot;&quot;,&quot;non-dropping-particle&quot;:&quot;&quot;}],&quot;container-title&quot;:&quot;Psychoneuroendocrinology&quot;,&quot;container-title-short&quot;:&quot;Psychoneuroendocrinology&quot;,&quot;accessed&quot;:{&quot;date-parts&quot;:[[2015,4,28]]},&quot;DOI&quot;:&quot;10.1016/j.psyneuen.2015.03.007&quot;,&quot;ISBN&quot;:&quot;1873-3360 (Electronic)\\r0306-4530 (Linking)&quot;,&quot;ISSN&quot;:&quot;03064530&quot;,&quot;PMID&quot;:&quot;25837854&quot;,&quot;URL&quot;:&quot;http://dx.doi.org/10.1016/j.psyneuen.2015.03.007&quot;,&quot;issued&quot;:{&quot;date-parts&quot;:[[2015,6]]},&quot;page&quot;:&quot;190-199&quot;,&quot;abstract&quot;:&quot;Adolescents with gender dysphoria (GD) may be treated with gonadotropin releasing hormone analogs (GnRHa) to suppress puberty and, thus, the development of (unwanted) secondary sex characteristics. Since adolescence marks an important period for the development of executive functioning (EF), we determined whether the performance on the Tower of London task (ToL), a commonly used EF task, was altered in adolescents with GD when treated with GnRHa. Furthermore, since GD has been proposed to result from an atypical sexual differentiation of the brain, we determined whether untreated adolescents with GD showed sex-atypical brain activations during ToL performance. We found no significant effect of GnRHa on ToL performance scores (reaction times and accuracy) when comparing GnRHa treated male-to-females (suppressed MFs, n=. 8) with untreated MFs (. n=. 10) or when comparing GnRHa treated female-to-males (suppressed FMs, n=. 12) with untreated FMs (. n=. 10). However, the suppressed MFs had significantly lower accuracy scores than the control groups and the untreated FMs. Region-of-interest (ROI) analyses showed significantly greater activation in control boys (. n=. 21) than control girls (. n=. 24) during high task load ToL items in the bilateral precuneus and a trend (. p&lt;. 0.1) for greater activation in the right DLPFC. In contrast, untreated adolescents with GD did not show significant sex differences in task load-related activation and had intermediate activation levels compared to the two control groups. GnRHa treated adolescents with GD showed sex differences in neural activation similar to their natal sex control groups. Furthermore, activation in the other ROIs (left DLPFC and bilateral RLPFC) was also significantly greater in GnRHa treated MFs compared to GnRHa treated FMs. These findings suggest that (1) GnRHa treatment had no effect on ToL performance in adolescents with GD, and (2) pubertal hormones may induce sex-atypical brain activations during EF in adolescents with GD.&quot;,&quot;publisher&quot;:&quot;Elsevier Ltd&quot;,&quot;issue&quot;:&quot;February 2014&quot;,&quot;volume&quot;:&quot;56&quot;},&quot;isTemporary&quot;:false},{&quot;id&quot;:&quot;89a9a46e-aaf8-3767-b0c5-ded34faa0793&quot;,&quot;itemData&quot;:{&quot;type&quot;:&quot;article-journal&quot;,&quot;id&quot;:&quot;89a9a46e-aaf8-3767-b0c5-ded34faa0793&quot;,&quot;title&quot;:&quot;Regional volumes and spatial volumetric distribution of gray matter in the gender dysphoric brain.&quot;,&quot;author&quot;:[{&quot;family&quot;:&quot;Hoekzema&quot;,&quot;given&quot;:&quot;Elseline&quot;,&quot;parse-names&quot;:false,&quot;dropping-particle&quot;:&quot;&quot;,&quot;non-dropping-particle&quot;:&quot;&quot;},{&quot;family&quot;:&quot;Schagen&quot;,&quot;given&quot;:&quot;Sebastian E E&quot;,&quot;parse-names&quot;:false,&quot;dropping-particle&quot;:&quot;&quot;,&quot;non-dropping-particle&quot;:&quot;&quot;},{&quot;family&quot;:&quot;Kreukels&quot;,&quot;given&quot;:&quot;Baudewijntje P C&quot;,&quot;parse-names&quot;:false,&quot;dropping-particle&quot;:&quot;&quot;,&quot;non-dropping-particle&quot;:&quot;&quot;},{&quot;family&quot;:&quot;Veltman&quot;,&quot;given&quot;:&quot;Dick J&quot;,&quot;parse-names&quot;:false,&quot;dropping-particle&quot;:&quot;&quot;,&quot;non-dropping-particle&quot;:&quot;&quot;},{&quot;family&quot;:&quot;Cohen-Kettenis&quot;,&quot;given&quot;:&quot;Peggy T&quot;,&quot;parse-names&quot;:false,&quot;dropping-particle&quot;:&quot;&quot;,&quot;non-dropping-particle&quot;:&quot;&quot;},{&quot;family&quot;:&quot;Delemarre-van de Waal&quot;,&quot;given&quot;:&quot;Henriette&quot;,&quot;parse-names&quot;:false,&quot;dropping-particle&quot;:&quot;&quot;,&quot;non-dropping-particle&quot;:&quot;&quot;},{&quot;family&quot;:&quot;Bakker&quot;,&quot;given&quot;:&quot;Julie&quot;,&quot;parse-names&quot;:false,&quot;dropping-particle&quot;:&quot;&quot;,&quot;non-dropping-particle&quot;:&quot;&quot;}],&quot;container-title&quot;:&quot;Psychoneuroendocrinology&quot;,&quot;container-title-short&quot;:&quot;Psychoneuroendocrinology&quot;,&quot;accessed&quot;:{&quot;date-parts&quot;:[[2019,3,5]]},&quot;DOI&quot;:&quot;10.1016/j.psyneuen.2015.01.016&quot;,&quot;ISSN&quot;:&quot;1873-3360&quot;,&quot;PMID&quot;:&quot;25720349&quot;,&quot;URL&quot;:&quot;https://linkinghub.elsevier.com/retrieve/pii/S030645301500030X&quot;,&quot;issued&quot;:{&quot;date-parts&quot;:[[2015,5]]},&quot;publisher-place&quot;:&quot;England&quot;,&quot;page&quot;:&quot;59-71&quot;,&quot;language&quot;:&quot;eng&quot;,&quot;abstract&quot;:&quot;The sexual differentiation of the brain is primarily driven by gonadal hormones during fetal development. Leading theories on the etiology of gender dysphoria (GD) involve deviations herein. To examine whether there are signs of a sex-atypical brain development in GD, we quantified regional neural gray matter (GM) volumes in 55 female-to-male and 38 male-to-female adolescents, 44 boys and 52 girls without GD and applied both univariate and multivariate analyses. In girls, more GM volume was observed in the left superior medial frontal cortex, while boys had more volume in the bilateral superior posterior hemispheres of the cerebellum and the hypothalamus. Regarding the GD groups, at whole-brain level they differed only from individuals sharing their gender identity but not from their natal sex. Accordingly, using multivariate pattern recognition analyses, the GD groups could more accurately be automatically discriminated from individuals sharing their gender identity than those sharing their natal sex based on spatially distributed GM patterns. However, region of interest analyses indicated less GM volume in the right cerebellum and more volume in the medial frontal cortex in female-to-males in comparison to girls without GD, while male-to-females had less volume in the bilateral cerebellum and hypothalamus than natal boys. Deviations from the natal sex within sexually dimorphic structures were also observed in the untreated subsamples. Our findings thus indicate that GM distribution and regional volumes in GD adolescents are largely in accordance with their respective natal sex. However, there are subtle deviations from the natal sex in sexually dimorphic structures, which can represent signs of a partial sex-atypical differentiation of the brain.&quot;,&quot;volume&quot;:&quot;55&quot;},&quot;isTemporary&quot;:false}]},{&quot;citationID&quot;:&quot;MENDELEY_CITATION_d7c8e0c7-21f2-4890-80aa-b555975d4a0b&quot;,&quot;properties&quot;:{&quot;noteIndex&quot;:0},&quot;isEdited&quot;:false,&quot;manualOverride&quot;:{&quot;isManuallyOverridden&quot;:false,&quot;citeprocText&quot;:&quot;&lt;sup&gt;4–8&lt;/sup&gt;&quot;,&quot;manualOverrideText&quot;:&quot;&quot;},&quot;citationItems&quot;:[{&quot;id&quot;:&quot;1ad70ac9-5908-3a4f-875f-fded919d7763&quot;,&quot;itemData&quot;:{&quot;type&quot;:&quot;article-journal&quot;,&quot;id&quot;:&quot;1ad70ac9-5908-3a4f-875f-fded919d7763&quot;,&quot;title&quot;:&quot;Alterations in the inferior fronto-occipital fasciculus - A specific neural correlate of gender incongruence?&quot;,&quot;author&quot;:[{&quot;family&quot;:&quot;Heesewijk&quot;,&quot;given&quot;:&quot;Jason&quot;,&quot;parse-names&quot;:false,&quot;dropping-particle&quot;:&quot;&quot;,&quot;non-dropping-particle&quot;:&quot;Van&quot;},{&quot;family&quot;:&quot;Steenwijk&quot;,&quot;given&quot;:&quot;Martijn D.&quot;,&quot;parse-names&quot;:false,&quot;dropping-particle&quot;:&quot;&quot;,&quot;non-dropping-particle&quot;:&quot;&quot;},{&quot;family&quot;:&quot;Kreukels&quot;,&quot;given&quot;:&quot;Baudewijntje P.C.&quot;,&quot;parse-names&quot;:false,&quot;dropping-particle&quot;:&quot;&quot;,&quot;non-dropping-particle&quot;:&quot;&quot;},{&quot;family&quot;:&quot;Veltman&quot;,&quot;given&quot;:&quot;Dick J.&quot;,&quot;parse-names&quot;:false,&quot;dropping-particle&quot;:&quot;&quot;,&quot;non-dropping-particle&quot;:&quot;&quot;},{&quot;family&quot;:&quot;Bakker&quot;,&quot;given&quot;:&quot;Julie&quot;,&quot;parse-names&quot;:false,&quot;dropping-particle&quot;:&quot;&quot;,&quot;non-dropping-particle&quot;:&quot;&quot;},{&quot;family&quot;:&quot;Burke&quot;,&quot;given&quot;:&quot;Sarah M.&quot;,&quot;parse-names&quot;:false,&quot;dropping-particle&quot;:&quot;&quot;,&quot;non-dropping-particle&quot;:&quot;&quot;}],&quot;container-title&quot;:&quot;Psychological Medicine&quot;,&quot;container-title-short&quot;:&quot;Psychol Med&quot;,&quot;accessed&quot;:{&quot;date-parts&quot;:[[2024,8,3]]},&quot;DOI&quot;:&quot;10.1017/S0033291721005547&quot;,&quot;ISSN&quot;:&quot;14698978&quot;,&quot;PMID&quot;:&quot;35301969&quot;,&quot;issued&quot;:{&quot;date-parts&quot;:[[2023,6,18]]},&quot;page&quot;:&quot;3461-3470&quot;,&quot;abstract&quot;:&quot;Background Increasing numbers of adolescents seek help for gender-identity questions. Consequently, requests for medical treatments, such as puberty suppression, are growing. However, studies investigating the neurobiological substrate of gender incongruence (when birth-assigned sex and gender identity do not align) are scarce, and knowledge about the effects of puberty suppression on the developing brain of transgender youth is limited. Methods Here we cross-sectionally investigated sex and gender differences in regional fractional anisotropy (FA) as measured by diffusion MR imaging, and the impact of puberty on alterations in the white-matter organization of 35 treatment-naive prepubertal children and 41 adolescents with gender incongruence, receiving puberty suppression. The transgender groups were compared with 79 age-matched, treatment-naive cisgender (when sex and gender align) peers. Results We found that transgender adolescents had lower FA in the bilateral inferior fronto-occipital fasciculus (IFOF), forceps major and corpus callosum than cisgender peers. In addition, average FA values of the right IFOF correlated negatively with adolescents' cumulative dosage of puberty suppressants received. Of note, prepubertal children also showed significant FA group differences in, again, the right IFOF and left cortico-spinal tract, but with the reverse pattern (transgender &gt; cisgender) than was seen in adolescents. Conclusions Importantly, our results of lower FA (indexing less longitudinal organization, fiber coherence, and myelination) in the IFOF of gender-incongruent adolescents replicate prior findings in transgender adults, suggesting a salient neural correlate of gender incongruence. Findings highlight the complexity with which (pubertal) sex hormones impact white-matter development and add important insight into the neurobiological substrate associated with gender incongruence.&quot;,&quot;publisher&quot;:&quot;Cambridge University Press&quot;,&quot;issue&quot;:&quot;8&quot;,&quot;volume&quot;:&quot;53&quot;},&quot;isTemporary&quot;:false},{&quot;id&quot;:&quot;44eb7008-d93c-3dd7-a257-7147f18c4cbf&quot;,&quot;itemData&quot;:{&quot;type&quot;:&quot;article-journal&quot;,&quot;id&quot;:&quot;44eb7008-d93c-3dd7-a257-7147f18c4cbf&quot;,&quot;title&quot;:&quot;Testosterone effects on functional amygdala lateralization: A study in adolescent transgender boys and cisgender boys and girls&quot;,&quot;author&quot;:[{&quot;family&quot;:&quot;Beking&quot;,&quot;given&quot;:&quot;T.&quot;,&quot;parse-names&quot;:false,&quot;dropping-particle&quot;:&quot;&quot;,&quot;non-dropping-particle&quot;:&quot;&quot;},{&quot;family&quot;:&quot;Burke&quot;,&quot;given&quot;:&quot;S.M.&quot;,&quot;parse-names&quot;:false,&quot;dropping-particle&quot;:&quot;&quot;,&quot;non-dropping-particle&quot;:&quot;&quot;},{&quot;family&quot;:&quot;Geuze&quot;,&quot;given&quot;:&quot;R.H.&quot;,&quot;parse-names&quot;:false,&quot;dropping-particle&quot;:&quot;&quot;,&quot;non-dropping-particle&quot;:&quot;&quot;},{&quot;family&quot;:&quot;Staphorsius&quot;,&quot;given&quot;:&quot;A.S.&quot;,&quot;parse-names&quot;:false,&quot;dropping-particle&quot;:&quot;&quot;,&quot;non-dropping-particle&quot;:&quot;&quot;},{&quot;family&quot;:&quot;Bakker&quot;,&quot;given&quot;:&quot;J.&quot;,&quot;parse-names&quot;:false,&quot;dropping-particle&quot;:&quot;&quot;,&quot;non-dropping-particle&quot;:&quot;&quot;},{&quot;family&quot;:&quot;Groothuis&quot;,&quot;given&quot;:&quot;A.G.G.&quot;,&quot;parse-names&quot;:false,&quot;dropping-particle&quot;:&quot;&quot;,&quot;non-dropping-particle&quot;:&quot;&quot;},{&quot;family&quot;:&quot;Kreukels&quot;,&quot;given&quot;:&quot;B.P.C.&quot;,&quot;parse-names&quot;:false,&quot;dropping-particle&quot;:&quot;&quot;,&quot;non-dropping-particle&quot;:&quot;&quot;}],&quot;container-title&quot;:&quot;Psychoneuroendocrinology&quot;,&quot;container-title-short&quot;:&quot;Psychoneuroendocrinology&quot;,&quot;DOI&quot;:&quot;10.1016/j.psyneuen.2019.104461&quot;,&quot;ISSN&quot;:&quot;03064530&quot;,&quot;URL&quot;:&quot;https://linkinghub.elsevier.com/retrieve/pii/S0306453018305031&quot;,&quot;issued&quot;:{&quot;date-parts&quot;:[[2020,1]]},&quot;page&quot;:&quot;104461&quot;,&quot;volume&quot;:&quot;111&quot;},&quot;isTemporary&quot;:false},{&quot;id&quot;:&quot;43dcda17-e0f6-3846-bde9-1630e9cd3017&quot;,&quot;itemData&quot;:{&quot;type&quot;:&quot;article-journal&quot;,&quot;id&quot;:&quot;43dcda17-e0f6-3846-bde9-1630e9cd3017&quot;,&quot;title&quot;:&quot;Hypothalamic Response to the Chemo-Signal Androstadienone in Gender Dysphoric Children and Adolescents&quot;,&quot;author&quot;:[{&quot;family&quot;:&quot;Burke&quot;,&quot;given&quot;:&quot;Sarah M&quot;,&quot;parse-names&quot;:false,&quot;dropping-particle&quot;:&quot;&quot;,&quot;non-dropping-particle&quot;:&quot;&quot;},{&quot;family&quot;:&quot;Cohen-Kettenis&quot;,&quot;given&quot;:&quot;Peggy T&quot;,&quot;parse-names&quot;:false,&quot;dropping-particle&quot;:&quot;&quot;,&quot;non-dropping-particle&quot;:&quot;&quot;},{&quot;family&quot;:&quot;Veltman&quot;,&quot;given&quot;:&quot;Dick J&quot;,&quot;parse-names&quot;:false,&quot;dropping-particle&quot;:&quot;&quot;,&quot;non-dropping-particle&quot;:&quot;&quot;},{&quot;family&quot;:&quot;Klink&quot;,&quot;given&quot;:&quot;Daniel T&quot;,&quot;parse-names&quot;:false,&quot;dropping-particle&quot;:&quot;&quot;,&quot;non-dropping-particle&quot;:&quot;&quot;},{&quot;family&quot;:&quot;Bakker&quot;,&quot;given&quot;:&quot;Julie&quot;,&quot;parse-names&quot;:false,&quot;dropping-particle&quot;:&quot;&quot;,&quot;non-dropping-particle&quot;:&quot;&quot;}],&quot;container-title&quot;:&quot;Frontiers in Endocrinology&quot;,&quot;container-title-short&quot;:&quot;Front Endocrinol (Lausanne)&quot;,&quot;accessed&quot;:{&quot;date-parts&quot;:[[2014,8,30]]},&quot;DOI&quot;:&quot;10.3389/fendo.2014.00060&quot;,&quot;ISSN&quot;:&quot;1664-2392&quot;,&quot;PMID&quot;:&quot;24904525&quot;,&quot;URL&quot;:&quot;http://www.pubmedcentral.nih.gov/articlerender.fcgi?artid=4037295&amp;tool=pmcentrez&amp;rendertype=abstract&quot;,&quot;issued&quot;:{&quot;date-parts&quot;:[[2014,5,28]]},&quot;page&quot;:&quot;60&quot;,&quot;abstract&quot;:&quot;The odorous steroid androstadienone, a putative male chemo-signal, was previously reported to evoke sex differences in hypothalamic activation in adult heterosexual men and women. In order to investigate whether puberty modulated this sex difference in response to androstadienone, we measured the hypothalamic responsiveness to this chemo-signal in 39 pre-pubertal and 41 adolescent boys and girls by means of functional magnetic resonance imaging. We then investigated whether 36 pre-pubertal children and 38 adolescents diagnosed with gender dysphoria (GD; DSM-5) exhibited sex-atypical (in accordance with their experienced gender), rather than sex-typical (in accordance with their natal sex) hypothalamic activations during olfactory stimulation with androstadienone. We found that the sex difference in responsiveness to androstadienone was already present in pre-pubertal control children and thus likely developed during early perinatal development instead of during sexual maturation. Adolescent girls and boys with GD both responded remarkably like their experienced gender, thus sex-atypical. In contrast, pre-pubertal girls with GD showed neither a typically male nor female hypothalamic activation pattern and pre-pubertal boys with GD had hypothalamic activations in response to androstadienone that were similar to control boys, thus sex-typical. We present here a unique data set of boys and girls diagnosed with GD at two different developmental stages, showing that these children possess certain sex-atypical functional brain characteristics and may have undergone atypical sexual differentiation of the brain.&quot;,&quot;volume&quot;:&quot;5&quot;},&quot;isTemporary&quot;:false},{&quot;id&quot;:&quot;6bf0160d-230c-3c0f-88bd-b28f45b1ce73&quot;,&quot;itemData&quot;:{&quot;type&quot;:&quot;article-journal&quot;,&quot;id&quot;:&quot;6bf0160d-230c-3c0f-88bd-b28f45b1ce73&quot;,&quot;title&quot;:&quot;Male-typical visuospatial functioning in gynephilic girls with gender dysphoria — organizational and activational effects of testosterone&quot;,&quot;author&quot;:[{&quot;family&quot;:&quot;Burke&quot;,&quot;given&quot;:&quot;Sarah M&quot;,&quot;parse-names&quot;:false,&quot;dropping-particle&quot;:&quot;&quot;,&quot;non-dropping-particle&quot;:&quot;&quot;},{&quot;family&quot;:&quot;Kreukels&quot;,&quot;given&quot;:&quot;Baudewijntje P.C.&quot;,&quot;parse-names&quot;:false,&quot;dropping-particle&quot;:&quot;&quot;,&quot;non-dropping-particle&quot;:&quot;&quot;},{&quot;family&quot;:&quot;Cohen-Kettenis&quot;,&quot;given&quot;:&quot;Peggy T&quot;,&quot;parse-names&quot;:false,&quot;dropping-particle&quot;:&quot;&quot;,&quot;non-dropping-particle&quot;:&quot;&quot;},{&quot;family&quot;:&quot;Veltman&quot;,&quot;given&quot;:&quot;Dick J&quot;,&quot;parse-names&quot;:false,&quot;dropping-particle&quot;:&quot;&quot;,&quot;non-dropping-particle&quot;:&quot;&quot;},{&quot;family&quot;:&quot;Klink&quot;,&quot;given&quot;:&quot;Daniel T&quot;,&quot;parse-names&quot;:false,&quot;dropping-particle&quot;:&quot;&quot;,&quot;non-dropping-particle&quot;:&quot;&quot;},{&quot;family&quot;:&quot;Bakker&quot;,&quot;given&quot;:&quot;Julie&quot;,&quot;parse-names&quot;:false,&quot;dropping-particle&quot;:&quot;&quot;,&quot;non-dropping-particle&quot;:&quot;&quot;}],&quot;container-title&quot;:&quot;Journal of Psychiatry &amp; Neuroscience&quot;,&quot;DOI&quot;:&quot;10.1503/jpn.150147&quot;,&quot;ISSN&quot;:&quot;11804882&quot;,&quot;URL&quot;:&quot;http://jpn.ca/vol41-issue6/41-6-395/&quot;,&quot;issued&quot;:{&quot;date-parts&quot;:[[2016,11,1]]},&quot;page&quot;:&quot;395-404&quot;,&quot;issue&quot;:&quot;6&quot;,&quot;volume&quot;:&quot;41&quot;,&quot;container-title-short&quot;:&quot;&quot;},&quot;isTemporary&quot;:false},{&quot;id&quot;:&quot;43cd838c-c9a9-3866-aaf1-d8b4ceaef51d&quot;,&quot;itemData&quot;:{&quot;type&quot;:&quot;article-journal&quot;,&quot;id&quot;:&quot;43cd838c-c9a9-3866-aaf1-d8b4ceaef51d&quot;,&quot;title&quot;:&quot;Brain functional connectivity patterns in children and adolescents with gender dysphoria: Sex-atypical or not?&quot;,&quot;author&quot;:[{&quot;family&quot;:&quot;Nota&quot;,&quot;given&quot;:&quot;Nienke M.&quot;,&quot;parse-names&quot;:false,&quot;dropping-particle&quot;:&quot;&quot;,&quot;non-dropping-particle&quot;:&quot;&quot;},{&quot;family&quot;:&quot;Kreukels&quot;,&quot;given&quot;:&quot;Baudewijntje P.C.&quot;,&quot;parse-names&quot;:false,&quot;dropping-particle&quot;:&quot;&quot;,&quot;non-dropping-particle&quot;:&quot;&quot;},{&quot;family&quot;:&quot;Heijer&quot;,&quot;given&quot;:&quot;Martin&quot;,&quot;parse-names&quot;:false,&quot;dropping-particle&quot;:&quot;&quot;,&quot;non-dropping-particle&quot;:&quot;den&quot;},{&quot;family&quot;:&quot;Veltman&quot;,&quot;given&quot;:&quot;Dick J.&quot;,&quot;parse-names&quot;:false,&quot;dropping-particle&quot;:&quot;&quot;,&quot;non-dropping-particle&quot;:&quot;&quot;},{&quot;family&quot;:&quot;Cohen-Kettenis&quot;,&quot;given&quot;:&quot;Peggy T.&quot;,&quot;parse-names&quot;:false,&quot;dropping-particle&quot;:&quot;&quot;,&quot;non-dropping-particle&quot;:&quot;&quot;},{&quot;family&quot;:&quot;Burke&quot;,&quot;given&quot;:&quot;Sarah M.&quot;,&quot;parse-names&quot;:false,&quot;dropping-particle&quot;:&quot;&quot;,&quot;non-dropping-particle&quot;:&quot;&quot;},{&quot;family&quot;:&quot;Bakker&quot;,&quot;given&quot;:&quot;Julie&quot;,&quot;parse-names&quot;:false,&quot;dropping-particle&quot;:&quot;&quot;,&quot;non-dropping-particle&quot;:&quot;&quot;}],&quot;container-title&quot;:&quot;Psychoneuroendocrinology&quot;,&quot;container-title-short&quot;:&quot;Psychoneuroendocrinology&quot;,&quot;DOI&quot;:&quot;10.1016/j.psyneuen.2017.09.014&quot;,&quot;ISSN&quot;:&quot;03064530&quot;,&quot;URL&quot;:&quot;http://linkinghub.elsevier.com/retrieve/pii/S0306453017305590&quot;,&quot;issued&quot;:{&quot;date-parts&quot;:[[2017,12]]},&quot;page&quot;:&quot;187-195&quot;,&quot;abstract&quot;:&quot;Abstract Various previous studies have reported that brains of people diagnosed with gender dysphoria (GD) show sex-atypical features. In addition, recent functional magnetic resonance imaging studies found that several brain resting-state networks (RSNs) in adults with GD show functional connectivity (FC) patterns that are not sex-atypical, but specific for GD. In the current study we examined whether FC patterns are also altered in prepubertal children and adolescents with GD in comparison with non-gender dysphoric peers. We investigated FC patterns within RSNs that were previously examined in adults: visual networks (VNs), sensorimotor networks (SMNs), default mode network (DMN) and salience network. Thirty-one children (18 birth assigned males; 13 birth assigned females) and 40 adolescents with GD (19 birth assigned males or transgirls; 21 birth assigned females or transboys), and 39 cisgender children (21 boys; 18 girls) and 41 cisgender adolescents (20 boys; 21 girls) participated. We used independent component analysis to obtain the network maps of interest and compared these across groups. Within one of the three VNs (VN-I), adolescent transgirls showed stronger FC in the right cerebellum compared with all other adolescent groups. Sex differences in FC between the cisgender adolescent groups were observed in the right supplementary motor area within one of the two SMNs (SMN-II; girls &gt; boys) and the right posterior cingulate gyrus within the posterior DMN (boys &gt; girls). Within these networks adolescent transgirls showed FC patterns similar to their experienced gender (female). Also adolescent transboys showed a FC pattern similar to their experienced gender (male), but within the SMN-II only. The prepubertal children did not show any group differences in FC, suggesting that these emerge with aging and during puberty. Our findings provide evidence for the existence of both GD-specific and sex-atypical FC patterns in adolescents with GD.&quot;,&quot;publisher&quot;:&quot;Elsevier&quot;,&quot;issue&quot;:&quot;0&quot;,&quot;volume&quot;:&quot;86&quot;},&quot;isTemporary&quot;:false}],&quot;citationTag&quot;:&quot;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&quot;},{&quot;citationID&quot;:&quot;MENDELEY_CITATION_b2a9562e-3769-4c7b-aeb7-17c469165a9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&quot;,&quot;citationItems&quot;:[{&quot;id&quot;:&quot;afb05f33-bb6c-3d21-b96d-4364f78208e6&quot;,&quot;itemData&quot;:{&quot;type&quot;:&quot;book&quot;,&quot;id&quot;:&quot;afb05f33-bb6c-3d21-b96d-4364f78208e6&quot;,&quot;title&quot;:&quot;Diagnostic and statistical manual of mental disorders, Fourth Edition, text revision (DSM-IV-TR)&quot;,&quot;author&quot;:[{&quot;family&quot;:&quot;American Psychiatric Association&quot;,&quot;given&quot;:&quot;&quot;,&quot;parse-names&quot;:false,&quot;dropping-particle&quot;:&quot;&quot;,&quot;non-dropping-particle&quot;:&quot;&quot;}],&quot;issued&quot;:{&quot;date-parts&quot;:[[2000]]},&quot;publisher-place&quot;:&quot;Washington, DC&quot;,&quot;publisher&quot;:&quot;Author&quot;,&quot;container-title-short&quot;:&quot;&quot;},&quot;isTemporary&quot;:false}]},{&quot;citationID&quot;:&quot;MENDELEY_CITATION_eadcdecb-ef8e-45ef-a9c5-0a921cfee9b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&quot;,&quot;citationItems&quot;:[{&quot;id&quot;:&quot;43dcda17-e0f6-3846-bde9-1630e9cd3017&quot;,&quot;itemData&quot;:{&quot;type&quot;:&quot;article-journal&quot;,&quot;id&quot;:&quot;43dcda17-e0f6-3846-bde9-1630e9cd3017&quot;,&quot;title&quot;:&quot;Hypothalamic Response to the Chemo-Signal Androstadienone in Gender Dysphoric Children and Adolescents&quot;,&quot;author&quot;:[{&quot;family&quot;:&quot;Burke&quot;,&quot;given&quot;:&quot;Sarah M&quot;,&quot;parse-names&quot;:false,&quot;dropping-particle&quot;:&quot;&quot;,&quot;non-dropping-particle&quot;:&quot;&quot;},{&quot;family&quot;:&quot;Cohen-Kettenis&quot;,&quot;given&quot;:&quot;Peggy T&quot;,&quot;parse-names&quot;:false,&quot;dropping-particle&quot;:&quot;&quot;,&quot;non-dropping-particle&quot;:&quot;&quot;},{&quot;family&quot;:&quot;Veltman&quot;,&quot;given&quot;:&quot;Dick J&quot;,&quot;parse-names&quot;:false,&quot;dropping-particle&quot;:&quot;&quot;,&quot;non-dropping-particle&quot;:&quot;&quot;},{&quot;family&quot;:&quot;Klink&quot;,&quot;given&quot;:&quot;Daniel T&quot;,&quot;parse-names&quot;:false,&quot;dropping-particle&quot;:&quot;&quot;,&quot;non-dropping-particle&quot;:&quot;&quot;},{&quot;family&quot;:&quot;Bakker&quot;,&quot;given&quot;:&quot;Julie&quot;,&quot;parse-names&quot;:false,&quot;dropping-particle&quot;:&quot;&quot;,&quot;non-dropping-particle&quot;:&quot;&quot;}],&quot;container-title&quot;:&quot;Frontiers in Endocrinology&quot;,&quot;container-title-short&quot;:&quot;Front Endocrinol (Lausanne)&quot;,&quot;accessed&quot;:{&quot;date-parts&quot;:[[2014,8,30]]},&quot;DOI&quot;:&quot;10.3389/fendo.2014.00060&quot;,&quot;ISSN&quot;:&quot;1664-2392&quot;,&quot;PMID&quot;:&quot;24904525&quot;,&quot;URL&quot;:&quot;http://www.pubmedcentral.nih.gov/articlerender.fcgi?artid=4037295&amp;tool=pmcentrez&amp;rendertype=abstract&quot;,&quot;issued&quot;:{&quot;date-parts&quot;:[[2014,5,28]]},&quot;page&quot;:&quot;60&quot;,&quot;abstract&quot;:&quot;The odorous steroid androstadienone, a putative male chemo-signal, was previously reported to evoke sex differences in hypothalamic activation in adult heterosexual men and women. In order to investigate whether puberty modulated this sex difference in response to androstadienone, we measured the hypothalamic responsiveness to this chemo-signal in 39 pre-pubertal and 41 adolescent boys and girls by means of functional magnetic resonance imaging. We then investigated whether 36 pre-pubertal children and 38 adolescents diagnosed with gender dysphoria (GD; DSM-5) exhibited sex-atypical (in accordance with their experienced gender), rather than sex-typical (in accordance with their natal sex) hypothalamic activations during olfactory stimulation with androstadienone. We found that the sex difference in responsiveness to androstadienone was already present in pre-pubertal control children and thus likely developed during early perinatal development instead of during sexual maturation. Adolescent girls and boys with GD both responded remarkably like their experienced gender, thus sex-atypical. In contrast, pre-pubertal girls with GD showed neither a typically male nor female hypothalamic activation pattern and pre-pubertal boys with GD had hypothalamic activations in response to androstadienone that were similar to control boys, thus sex-typical. We present here a unique data set of boys and girls diagnosed with GD at two different developmental stages, showing that these children possess certain sex-atypical functional brain characteristics and may have undergone atypical sexual differentiation of the brain.&quot;,&quot;volume&quot;:&quot;5&quot;},&quot;isTemporary&quot;:false}]},{&quot;citationID&quot;:&quot;MENDELEY_CITATION_cfb667cf-7682-462d-8edf-721f93dd6a2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&quot;,&quot;citationItems&quot;:[{&quot;id&quot;:&quot;89a9a46e-aaf8-3767-b0c5-ded34faa0793&quot;,&quot;itemData&quot;:{&quot;type&quot;:&quot;article-journal&quot;,&quot;id&quot;:&quot;89a9a46e-aaf8-3767-b0c5-ded34faa0793&quot;,&quot;title&quot;:&quot;Regional volumes and spatial volumetric distribution of gray matter in the gender dysphoric brain.&quot;,&quot;author&quot;:[{&quot;family&quot;:&quot;Hoekzema&quot;,&quot;given&quot;:&quot;Elseline&quot;,&quot;parse-names&quot;:false,&quot;dropping-particle&quot;:&quot;&quot;,&quot;non-dropping-particle&quot;:&quot;&quot;},{&quot;family&quot;:&quot;Schagen&quot;,&quot;given&quot;:&quot;Sebastian E E&quot;,&quot;parse-names&quot;:false,&quot;dropping-particle&quot;:&quot;&quot;,&quot;non-dropping-particle&quot;:&quot;&quot;},{&quot;family&quot;:&quot;Kreukels&quot;,&quot;given&quot;:&quot;Baudewijntje P C&quot;,&quot;parse-names&quot;:false,&quot;dropping-particle&quot;:&quot;&quot;,&quot;non-dropping-particle&quot;:&quot;&quot;},{&quot;family&quot;:&quot;Veltman&quot;,&quot;given&quot;:&quot;Dick J&quot;,&quot;parse-names&quot;:false,&quot;dropping-particle&quot;:&quot;&quot;,&quot;non-dropping-particle&quot;:&quot;&quot;},{&quot;family&quot;:&quot;Cohen-Kettenis&quot;,&quot;given&quot;:&quot;Peggy T&quot;,&quot;parse-names&quot;:false,&quot;dropping-particle&quot;:&quot;&quot;,&quot;non-dropping-particle&quot;:&quot;&quot;},{&quot;family&quot;:&quot;Delemarre-van de Waal&quot;,&quot;given&quot;:&quot;Henriette&quot;,&quot;parse-names&quot;:false,&quot;dropping-particle&quot;:&quot;&quot;,&quot;non-dropping-particle&quot;:&quot;&quot;},{&quot;family&quot;:&quot;Bakker&quot;,&quot;given&quot;:&quot;Julie&quot;,&quot;parse-names&quot;:false,&quot;dropping-particle&quot;:&quot;&quot;,&quot;non-dropping-particle&quot;:&quot;&quot;}],&quot;container-title&quot;:&quot;Psychoneuroendocrinology&quot;,&quot;container-title-short&quot;:&quot;Psychoneuroendocrinology&quot;,&quot;accessed&quot;:{&quot;date-parts&quot;:[[2019,3,5]]},&quot;DOI&quot;:&quot;10.1016/j.psyneuen.2015.01.016&quot;,&quot;ISSN&quot;:&quot;1873-3360&quot;,&quot;PMID&quot;:&quot;25720349&quot;,&quot;URL&quot;:&quot;https://linkinghub.elsevier.com/retrieve/pii/S030645301500030X&quot;,&quot;issued&quot;:{&quot;date-parts&quot;:[[2015,5]]},&quot;publisher-place&quot;:&quot;England&quot;,&quot;page&quot;:&quot;59-71&quot;,&quot;language&quot;:&quot;eng&quot;,&quot;abstract&quot;:&quot;The sexual differentiation of the brain is primarily driven by gonadal hormones during fetal development. Leading theories on the etiology of gender dysphoria (GD) involve deviations herein. To examine whether there are signs of a sex-atypical brain development in GD, we quantified regional neural gray matter (GM) volumes in 55 female-to-male and 38 male-to-female adolescents, 44 boys and 52 girls without GD and applied both univariate and multivariate analyses. In girls, more GM volume was observed in the left superior medial frontal cortex, while boys had more volume in the bilateral superior posterior hemispheres of the cerebellum and the hypothalamus. Regarding the GD groups, at whole-brain level they differed only from individuals sharing their gender identity but not from their natal sex. Accordingly, using multivariate pattern recognition analyses, the GD groups could more accurately be automatically discriminated from individuals sharing their gender identity than those sharing their natal sex based on spatially distributed GM patterns. However, region of interest analyses indicated less GM volume in the right cerebellum and more volume in the medial frontal cortex in female-to-males in comparison to girls without GD, while male-to-females had less volume in the bilateral cerebellum and hypothalamus than natal boys. Deviations from the natal sex within sexually dimorphic structures were also observed in the untreated subsamples. Our findings thus indicate that GM distribution and regional volumes in GD adolescents are largely in accordance with their respective natal sex. However, there are subtle deviations from the natal sex in sexually dimorphic structures, which can represent signs of a partial sex-atypical differentiation of the brain.&quot;,&quot;volume&quot;:&quot;55&quot;},&quot;isTemporary&quot;:false}]},{&quot;citationID&quot;:&quot;MENDELEY_CITATION_9c80d7de-d969-4798-9cca-0a7a5e316203&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&quot;,&quot;citationItems&quot;:[{&quot;id&quot;:&quot;95223dfb-8ebc-31b9-862e-b723b9e4eaf7&quot;,&quot;itemData&quot;:{&quot;type&quot;:&quot;article-journal&quot;,&quot;id&quot;:&quot;95223dfb-8ebc-31b9-862e-b723b9e4eaf7&quot;,&quot;title&quot;:&quot;Volumetric parcellation methodology of the human hypothalamus in neuroimaging: Normative data and sex differences&quot;,&quot;author&quot;:[{&quot;family&quot;:&quot;Makris&quot;,&quot;given&quot;:&quot;Nikos&quot;,&quot;parse-names&quot;:false,&quot;dropping-particle&quot;:&quot;&quot;,&quot;non-dropping-particle&quot;:&quot;&quot;},{&quot;family&quot;:&quot;Swaab&quot;,&quot;given&quot;:&quot;Dick F&quot;,&quot;parse-names&quot;:false,&quot;dropping-particle&quot;:&quot;&quot;,&quot;non-dropping-particle&quot;:&quot;&quot;},{&quot;family&quot;:&quot;Kouwe&quot;,&quot;given&quot;:&quot;Andre&quot;,&quot;parse-names&quot;:false,&quot;dropping-particle&quot;:&quot;&quot;,&quot;non-dropping-particle&quot;:&quot;van der&quot;},{&quot;family&quot;:&quot;Abbs&quot;,&quot;given&quot;:&quot;Brandon&quot;,&quot;parse-names&quot;:false,&quot;dropping-particle&quot;:&quot;&quot;,&quot;non-dropping-particle&quot;:&quot;&quot;},{&quot;family&quot;:&quot;Boriel&quot;,&quot;given&quot;:&quot;Denise&quot;,&quot;parse-names&quot;:false,&quot;dropping-particle&quot;:&quot;&quot;,&quot;non-dropping-particle&quot;:&quot;&quot;},{&quot;family&quot;:&quot;Handa&quot;,&quot;given&quot;:&quot;Robert J&quot;,&quot;parse-names&quot;:false,&quot;dropping-particle&quot;:&quot;&quot;,&quot;non-dropping-particle&quot;:&quot;&quot;},{&quot;family&quot;:&quot;Tobet&quot;,&quot;given&quot;:&quot;Stuart&quot;,&quot;parse-names&quot;:false,&quot;dropping-particle&quot;:&quot;&quot;,&quot;non-dropping-particle&quot;:&quot;&quot;},{&quot;family&quot;:&quot;Goldstein&quot;,&quot;given&quot;:&quot;Jill M&quot;,&quot;parse-names&quot;:false,&quot;dropping-particle&quot;:&quot;&quot;,&quot;non-dropping-particle&quot;:&quot;&quot;}],&quot;container-title&quot;:&quot;NeuroImage&quot;,&quot;container-title-short&quot;:&quot;Neuroimage&quot;,&quot;accessed&quot;:{&quot;date-parts&quot;:[[2013,1,2]]},&quot;DOI&quot;:&quot;10.1016/j.neuroimage.2012.12.008&quot;,&quot;ISSN&quot;:&quot;10538119&quot;,&quot;PMID&quot;:&quot;23247186&quot;,&quot;URL&quot;:&quot;http://www.ncbi.nlm.nih.gov/pubmed/23247186&quot;,&quot;issued&quot;:{&quot;date-parts&quot;:[[2013,4,1]]},&quot;page&quot;:&quot;1-10&quot;,&quot;abstract&quot;:&quot;There is increasing evidence regarding the importance of the hypothalamus for understanding sex differences in relation to neurological, psychiatric, endocrine and sleep disorders. Although different in histology, physiology, connections and function, multiple hypothalamic nuclei subserve non-voluntary functions and are nodal points for the purpose of maintaining homeostasis of the organism. Thus, given the critical importance of hypothalamic nuclei and their key multiple roles in regulating basic functions, it is important to develop the ability to conduct in vivo human studies of anatomic structure, volume, connectivity, and function of hypothalamic regions represented at the level of its nuclei. The goals of the present study were to develop a novel method of semi-automated volumetric parcellation for the human hypothalamus that could be used to investigate clinical conditions using MRI and to demonstrate its applicability. The proposed new method subdivides the hypothalamus into five parcels based on visible anatomic landmarks associated with specific nuclear groupings and was confirmed using two ex vivo hypothalami that were imaged in a 7 T (7 T) scanner and processed histologically. Imaging results were compared with histology from the same brain. Further, the method was applied to 44 healthy adults (26 men; 18 women, comparable on age, handedness, ethnicity, SES) to derive normative volumes and assess sex differences in hypothalamic regions using 1.5 T MRI. Men compared to women had a significantly larger total hypothalamus, relative to cerebrum size, similar for both hemispheres, a difference that was primarily driven by the tuberal region, with the sex effect size being largest in the superior tuberal region and, to a lesser extent, inferior tuberal region. Given the critical role of hypothalamic nuclei in multiple chronic diseases and the importance of sex differences, we argue that the use of the novel methodology presented here will allow for critical investigations of these disorders and further delineation of potential treatments, particularly sex-specific approaches to gene and drug discoveries that involve hypothalamic nuclei.&quot;,&quot;publisher&quot;:&quot;Elsevier Inc.&quot;,&quot;volume&quot;:&quot;69&quot;},&quot;isTemporary&quot;:false},{&quot;id&quot;:&quot;a22e82f2-33ef-3cc6-874c-bf61d39350fc&quot;,&quot;itemData&quot;:{&quot;type&quot;:&quot;article-journal&quot;,&quot;id&quot;:&quot;a22e82f2-33ef-3cc6-874c-bf61d39350fc&quot;,&quot;title&quot;:&quot;Manual segmentation of the human bed nucleus of the stria terminalis using 3 T MRI&quot;,&quot;author&quot;:[{&quot;family&quot;:&quot;Theiss&quot;,&quot;given&quot;:&quot;Justin D.&quot;,&quot;parse-names&quot;:false,&quot;dropping-particle&quot;:&quot;&quot;,&quot;non-dropping-particle&quot;:&quot;&quot;},{&quot;family&quot;:&quot;Ridgewell&quot;,&quot;given&quot;:&quot;Caitlin&quot;,&quot;parse-names&quot;:false,&quot;dropping-particle&quot;:&quot;&quot;,&quot;non-dropping-particle&quot;:&quot;&quot;},{&quot;family&quot;:&quot;McHugo&quot;,&quot;given&quot;:&quot;Maureen&quot;,&quot;parse-names&quot;:false,&quot;dropping-particle&quot;:&quot;&quot;,&quot;non-dropping-particle&quot;:&quot;&quot;},{&quot;family&quot;:&quot;Heckers&quot;,&quot;given&quot;:&quot;Stephan&quot;,&quot;parse-names&quot;:false,&quot;dropping-particle&quot;:&quot;&quot;,&quot;non-dropping-particle&quot;:&quot;&quot;},{&quot;family&quot;:&quot;Blackford&quot;,&quot;given&quot;:&quot;Jennifer Urbano&quot;,&quot;parse-names&quot;:false,&quot;dropping-particle&quot;:&quot;&quot;,&quot;non-dropping-particle&quot;:&quot;&quot;}],&quot;container-title&quot;:&quot;NeuroImage&quot;,&quot;container-title-short&quot;:&quot;Neuroimage&quot;,&quot;accessed&quot;:{&quot;date-parts&quot;:[[2019,3,5]]},&quot;DOI&quot;:&quot;10.1016/J.NEUROIMAGE.2016.11.047&quot;,&quot;ISSN&quot;:&quot;1053-8119&quot;,&quot;URL&quot;:&quot;https://www.sciencedirect.com/science/article/pii/S1053811916306656&quot;,&quot;issued&quot;:{&quot;date-parts&quot;:[[2017,2,1]]},&quot;page&quot;:&quot;288-292&quot;,&quot;abstract&quot;:&quot;The bed nucleus of the stria terminalis (BNST)—a small gray matter region located in the basal forebrain—has been implicated in both anxiety and addiction based on compelling evidence from rodent and non-human primate studies. However, the BNST's small size and proximity to other gray matter regions has hindered non-invasive study in human subjects using standard neuroimaging methods. While initial studies have benefitted from a BNST mask created from a single human subject using a 7T scanner, individual variability is likely—especially in patient populations—thus a manual segmentation protocol is needed. Here we report on the development of a reliable manual segmentation protocol performed on 3T MRI images using a scanning sequence that provides high gray matter/white matter/cerebrospinal fluid contrast. Inter- and intra-rater reliabilities, measured in 10 healthy individuals, demonstrate that the protocol can be reliably implemented (intra-rater Dice similarity coefficient≥0.85, inter-rater≥0.77). This BNST tracing protocol provides the necessary foundation for future 3T MRI studies of the BNST in healthy controls and patient populations.&quot;,&quot;publisher&quot;:&quot;Academic Press&quot;,&quot;volume&quot;:&quot;146&quot;},&quot;isTemporary&quot;:false}]},{&quot;citationID&quot;:&quot;MENDELEY_CITATION_c9c9633d-8bb5-4836-b556-6389e25a8f9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&quot;,&quot;citationItems&quot;:[{&quot;id&quot;:&quot;847b6b99-6ee2-3ff4-96bf-da844d1d733c&quot;,&quot;itemData&quot;:{&quot;type&quot;:&quot;article-journal&quot;,&quot;id&quot;:&quot;847b6b99-6ee2-3ff4-96bf-da844d1d733c&quot;,&quot;title&quot;:&quot;An evaluation of longitudinal neurocognitive performance among middle-aged and older schizophrenia patients: Use of mixed-model analyses&quot;,&quot;author&quot;:[{&quot;family&quot;:&quot;Nayak Savla&quot;,&quot;given&quot;:&quot;Gauri&quot;,&quot;parse-names&quot;:false,&quot;dropping-particle&quot;:&quot;&quot;,&quot;non-dropping-particle&quot;:&quot;&quot;},{&quot;family&quot;:&quot;Moore&quot;,&quot;given&quot;:&quot;David J.&quot;,&quot;parse-names&quot;:false,&quot;dropping-particle&quot;:&quot;&quot;,&quot;non-dropping-particle&quot;:&quot;&quot;},{&quot;family&quot;:&quot;Roesch&quot;,&quot;given&quot;:&quot;Scott C.&quot;,&quot;parse-names&quot;:false,&quot;dropping-particle&quot;:&quot;&quot;,&quot;non-dropping-particle&quot;:&quot;&quot;},{&quot;family&quot;:&quot;Heaton&quot;,&quot;given&quot;:&quot;Robert K.&quot;,&quot;parse-names&quot;:false,&quot;dropping-particle&quot;:&quot;&quot;,&quot;non-dropping-particle&quot;:&quot;&quot;},{&quot;family&quot;:&quot;Jeste&quot;,&quot;given&quot;:&quot;Dilip&quot;,&quot;parse-names&quot;:false,&quot;dropping-particle&quot;:&quot;V.&quot;,&quot;non-dropping-particle&quot;:&quot;&quot;},{&quot;family&quot;:&quot;Palmer&quot;,&quot;given&quot;:&quot;Barton W.&quot;,&quot;parse-names&quot;:false,&quot;dropping-particle&quot;:&quot;&quot;,&quot;non-dropping-particle&quot;:&quot;&quot;}],&quot;container-title&quot;:&quot;Schizophrenia Research&quot;,&quot;container-title-short&quot;:&quot;Schizophr Res&quot;,&quot;DOI&quot;:&quot;10.1016/j.schres.2005.12.851&quot;,&quot;ISSN&quot;:&quot;09209964&quot;,&quot;issued&quot;:{&quot;date-parts&quot;:[[2006]]},&quot;page&quot;:&quot;215-223&quot;,&quot;abstract&quot;:&quot;The purpose of this study was to evaluate the trajectory of neuropsychological performance among middle-aged and older patients with schizophrenia using hierarchical linear modeling (HLM). Using the Mattis Dementia Rating Scale (DRS), we assessed cognitive performance of 143 schizophrenia outpatients (Mean age = 53.1 years, SD = 8.8) and 66 healthy comparison subjects (Mean age = 61.8 years, SD = 8.8). All participants had DRS data from two or more testing sessions with average intervals between sessions being 15 months (range = 6-55). Using HLM, we found cognitive performance to be stable over time in both schizophrenia patients and healthy comparison subjects. Age, gender, ethnicity, and education did not affect trajectories. We also analyzed the data using more traditional statistical approaches to longitudinal data and found similar results. In sum, we found cognitive impairment to be stable over time among outpatients with schizophrenia, regardless of the statistical methodology used to analyze longitudinal data. © 2006 Elsevier B.V. All rights reserved.&quot;,&quot;issue&quot;:&quot;2-3&quot;,&quot;volume&quot;:&quot;83&quot;},&quot;isTemporary&quot;:false}]},{&quot;citationID&quot;:&quot;MENDELEY_CITATION_7e5b325e-b333-48cb-ad3c-17c00d6a43b1&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&quot;,&quot;citationItems&quot;:[{&quot;id&quot;:&quot;e7b6a825-8976-3759-9c27-7ebe2789de55&quot;,&quot;itemData&quot;:{&quot;type&quot;:&quot;article-journal&quot;,&quot;id&quot;:&quot;e7b6a825-8976-3759-9c27-7ebe2789de55&quot;,&quot;title&quot;:&quot;Variations in the pattern of pubertal changes in boys.&quot;,&quot;author&quot;:[{&quot;family&quot;:&quot;Marshall&quot;,&quot;given&quot;:&quot;W A&quot;,&quot;parse-names&quot;:false,&quot;dropping-particle&quot;:&quot;&quot;,&quot;non-dropping-particle&quot;:&quot;&quot;},{&quot;family&quot;:&quot;Tanner&quot;,&quot;given&quot;:&quot;J M&quot;,&quot;parse-names&quot;:false,&quot;dropping-particle&quot;:&quot;&quot;,&quot;non-dropping-particle&quot;:&quot;&quot;}],&quot;container-title&quot;:&quot;Archives of disease in childhood&quot;,&quot;container-title-short&quot;:&quot;Arch Dis Child&quot;,&quot;accessed&quot;:{&quot;date-parts&quot;:[[2014,4,28]]},&quot;ISSN&quot;:&quot;1468-2044&quot;,&quot;PMID&quot;:&quot;5440182&quot;,&quot;URL&quot;:&quot;http://www.pubmedcentral.nih.gov/articlerender.fcgi?artid=2020414&amp;tool=pmcentrez&amp;rendertype=abstract&quot;,&quot;issued&quot;:{&quot;date-parts&quot;:[[1970,2]]},&quot;page&quot;:&quot;13-23&quot;,&quot;issue&quot;:&quot;239&quot;,&quot;volume&quot;:&quot;45&quot;},&quot;isTemporary&quot;:false},{&quot;id&quot;:&quot;c68f8af4-0fdd-3618-b178-8257dcb12679&quot;,&quot;itemData&quot;:{&quot;type&quot;:&quot;article-journal&quot;,&quot;id&quot;:&quot;c68f8af4-0fdd-3618-b178-8257dcb12679&quot;,&quot;title&quot;:&quot;Variations in pattern of pubertal changes in girls.&quot;,&quot;author&quot;:[{&quot;family&quot;:&quot;Marshall&quot;,&quot;given&quot;:&quot;W A&quot;,&quot;parse-names&quot;:false,&quot;dropping-particle&quot;:&quot;&quot;,&quot;non-dropping-particle&quot;:&quot;&quot;},{&quot;family&quot;:&quot;Tanner&quot;,&quot;given&quot;:&quot;J M&quot;,&quot;parse-names&quot;:false,&quot;dropping-particle&quot;:&quot;&quot;,&quot;non-dropping-particle&quot;:&quot;&quot;}],&quot;container-title&quot;:&quot;Archives of disease in childhood&quot;,&quot;container-title-short&quot;:&quot;Arch Dis Child&quot;,&quot;accessed&quot;:{&quot;date-parts&quot;:[[2014,4,28]]},&quot;ISSN&quot;:&quot;1468-2044&quot;,&quot;PMID&quot;:&quot;5785179&quot;,&quot;URL&quot;:&quot;http://www.pubmedcentral.nih.gov/articlerender.fcgi?artid=2020314&amp;tool=pmcentrez&amp;rendertype=abstract&quot;,&quot;issued&quot;:{&quot;date-parts&quot;:[[1969,6]]},&quot;page&quot;:&quot;291-303&quot;,&quot;issue&quot;:&quot;235&quot;,&quot;volume&quot;:&quot;44&quot;},&quot;isTemporary&quot;:false}]},{&quot;citationID&quot;:&quot;MENDELEY_CITATION_5e85c276-a035-46e8-aa1a-6449fd2c49a9&quot;,&quot;properties&quot;:{&quot;noteIndex&quot;:0},&quot;isEdited&quot;:false,&quot;manualOverride&quot;:{&quot;isManuallyOverridden&quot;:false,&quot;citeprocText&quot;:&quot;&lt;sup&gt;15–17&lt;/sup&gt;&quot;,&quot;manualOverrideText&quot;:&quot;&quot;},&quot;citationTag&quot;:&quot;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&quot;,&quot;citationItems&quot;:[{&quot;id&quot;:&quot;b1698996-a69c-3864-a9d5-b5b6a71e6a54&quot;,&quot;itemData&quot;:{&quot;type&quot;:&quot;article-journal&quot;,&quot;id&quot;:&quot;b1698996-a69c-3864-a9d5-b5b6a71e6a54&quot;,&quot;title&quot;:&quot;Methods for normalization of hippocampal volumes measured with MR&quot;,&quot;author&quot;:[{&quot;family&quot;:&quot;Free&quot;,&quot;given&quot;:&quot;S. L.&quot;,&quot;parse-names&quot;:false,&quot;dropping-particle&quot;:&quot;&quot;,&quot;non-dropping-particle&quot;:&quot;&quot;},{&quot;family&quot;:&quot;Bergin&quot;,&quot;given&quot;:&quot;P. S.&quot;,&quot;parse-names&quot;:false,&quot;dropping-particle&quot;:&quot;&quot;,&quot;non-dropping-particle&quot;:&quot;&quot;},{&quot;family&quot;:&quot;Fish&quot;,&quot;given&quot;:&quot;D. R.&quot;,&quot;parse-names&quot;:false,&quot;dropping-particle&quot;:&quot;&quot;,&quot;non-dropping-particle&quot;:&quot;&quot;},{&quot;family&quot;:&quot;Cook&quot;,&quot;given&quot;:&quot;M. J.&quot;,&quot;parse-names&quot;:false,&quot;dropping-particle&quot;:&quot;&quot;,&quot;non-dropping-particle&quot;:&quot;&quot;},{&quot;family&quot;:&quot;Shorvon&quot;,&quot;given&quot;:&quot;S. D.&quot;,&quot;parse-names&quot;:false,&quot;dropping-particle&quot;:&quot;&quot;,&quot;non-dropping-particle&quot;:&quot;&quot;},{&quot;family&quot;:&quot;Stevens&quot;,&quot;given&quot;:&quot;J. M.&quot;,&quot;parse-names&quot;:false,&quot;dropping-particle&quot;:&quot;&quot;,&quot;non-dropping-particle&quot;:&quot;&quot;}],&quot;container-title&quot;:&quot;American Journal of Neuroradiology&quot;,&quot;ISSN&quot;:&quot;01956108&quot;,&quot;PMID&quot;:&quot;7611015&quot;,&quot;issued&quot;:{&quot;date-parts&quot;:[[1995]]},&quot;page&quot;:&quot;637-643&quot;,&quot;abstract&quot;:&quot;PURPOSE: To investigate the use of six cerebral measures as correlates for hippocampal volumes and, therefore, to enable normalized absolute hippocampal volumes to be calculated via two correction processes. METHODS: Hippocampal volumes and six cerebral measures were estimated from MR data in 20 control subjects. Three of these measures (the cranial volume, the cerebral volume, and the midsagittal cranial area) were then applied to a group of 32 control subjects, and regression analysis was performed to investigate the linear relationship between hippocampal volume and each measure. Division of hippocampal volume by cerebral measure and correction via a covariance calculation enabled corrected absolute hippocampal volumes to be determined for 32 control subjects and 23 patients with temporal lobe epilepsy. RESULTS: Correction processes reduced the variance in absolute hippocampal volumes in control subjects and enabled abnormally small absolute volumes to be defined. Of 11 patients with unilateral volume ratio abnormalities, 8 had unilateral abnormally small absolute hippocampal volumes. Of 12 patients with normal volume ratios, 4 had bilateral abnormally small absolute hippocampal volumes. CONCLUSION: Correction processes can define absolute hippocampal volumes for correlation studies and may enable identification of unsuspected bilateral hippocampal volume loss.&quot;,&quot;issue&quot;:&quot;4&quot;,&quot;volume&quot;:&quot;16&quot;,&quot;container-title-short&quot;:&quot;&quot;},&quot;isTemporary&quot;:false},{&quot;id&quot;:&quot;3d99ad0c-e9ff-3162-a008-7132e2b4bb70&quot;,&quot;itemData&quot;:{&quot;type&quot;:&quot;article-journal&quot;,&quot;id&quot;:&quot;3d99ad0c-e9ff-3162-a008-7132e2b4bb70&quot;,&quot;title&quot;:&quot;A longitudinal study of brain volume changes in normal aging using serial registered magnetic resonance imaging&quot;,&quot;author&quot;:[{&quot;family&quot;:&quot;Scahill&quot;,&quot;given&quot;:&quot;Rachael I.&quot;,&quot;parse-names&quot;:false,&quot;dropping-particle&quot;:&quot;&quot;,&quot;non-dropping-particle&quot;:&quot;&quot;},{&quot;family&quot;:&quot;Frost&quot;,&quot;given&quot;:&quot;Chris&quot;,&quot;parse-names&quot;:false,&quot;dropping-particle&quot;:&quot;&quot;,&quot;non-dropping-particle&quot;:&quot;&quot;},{&quot;family&quot;:&quot;Jenkins&quot;,&quot;given&quot;:&quot;Rhian&quot;,&quot;parse-names&quot;:false,&quot;dropping-particle&quot;:&quot;&quot;,&quot;non-dropping-particle&quot;:&quot;&quot;},{&quot;family&quot;:&quot;Whitwell&quot;,&quot;given&quot;:&quot;Jennifer L.&quot;,&quot;parse-names&quot;:false,&quot;dropping-particle&quot;:&quot;&quot;,&quot;non-dropping-particle&quot;:&quot;&quot;},{&quot;family&quot;:&quot;Rossor&quot;,&quot;given&quot;:&quot;Martin N.&quot;,&quot;parse-names&quot;:false,&quot;dropping-particle&quot;:&quot;&quot;,&quot;non-dropping-particle&quot;:&quot;&quot;},{&quot;family&quot;:&quot;Fox&quot;,&quot;given&quot;:&quot;Nick C.&quot;,&quot;parse-names&quot;:false,&quot;dropping-particle&quot;:&quot;&quot;,&quot;non-dropping-particle&quot;:&quot;&quot;}],&quot;container-title&quot;:&quot;Archives of Neurology&quot;,&quot;container-title-short&quot;:&quot;Arch Neurol&quot;,&quot;DOI&quot;:&quot;10.1016/j.ejrad.2011.10.011&quot;,&quot;ISSN&quot;:&quot;0720048X&quot;,&quot;issued&quot;:{&quot;date-parts&quot;:[[2003]]},&quot;page&quot;:&quot;989-994&quot;,&quot;abstract&quot;:&quot;Purpose: To evaluate the effect of normal aging on brain volumes and examine the effects of age and sex on the rates of changes in global and regional brain volumes. Methods: A total of 199 normal subjects (65 females and 134 males, mean age = 56.4 ± 9.9 years, age range = 38.1-82.9 years) were included in this study. Each subject was scanned twice, at an interval of about 2 years (range = 1.5-2.3 years). Two-time-point percentage brain volume change (PBVC) was estimated with SIENA 2.6. Results: The mean annualized PBVC was -0.23%/y. Analysis of covariance (ANCOVA) for annual brain volume changes revealed a main effect of age. There was no main effect of sex, nor was there a sex-by-age interaction. Voxel-wise analysis revealed a negative correlation between age and edge displacement values mainly in the periventricular region. Conclusions: The results of our study indicate that brain atrophy accelerates with increasing age and that there is no gender difference in the rate of brain atrophy. © 2011 Elsevier Ireland Ltd.&quot;,&quot;issue&quot;:&quot;7&quot;,&quot;volume&quot;:&quot;60&quot;},&quot;isTemporary&quot;:false},{&quot;id&quot;:&quot;3bc71416-ef39-383a-acb8-0d640ada59aa&quot;,&quot;itemData&quot;:{&quot;type&quot;:&quot;article-journal&quot;,&quot;id&quot;:&quot;3bc71416-ef39-383a-acb8-0d640ada59aa&quot;,&quot;title&quot;:&quot;Normalization of cerebral volumes by use of intracranial volume: Implications for longitudinal quantitative mr imaging&quot;,&quot;author&quot;:[{&quot;family&quot;:&quot;Whitwell&quot;,&quot;given&quot;:&quot;J. L.&quot;,&quot;parse-names&quot;:false,&quot;dropping-particle&quot;:&quot;&quot;,&quot;non-dropping-particle&quot;:&quot;&quot;},{&quot;family&quot;:&quot;Crum&quot;,&quot;given&quot;:&quot;W. R.&quot;,&quot;parse-names&quot;:false,&quot;dropping-particle&quot;:&quot;&quot;,&quot;non-dropping-particle&quot;:&quot;&quot;},{&quot;family&quot;:&quot;Watt&quot;,&quot;given&quot;:&quot;H. C.&quot;,&quot;parse-names&quot;:false,&quot;dropping-particle&quot;:&quot;&quot;,&quot;non-dropping-particle&quot;:&quot;&quot;},{&quot;family&quot;:&quot;Fox&quot;,&quot;given&quot;:&quot;N. C.&quot;,&quot;parse-names&quot;:false,&quot;dropping-particle&quot;:&quot;&quot;,&quot;non-dropping-particle&quot;:&quot;&quot;}],&quot;container-title&quot;:&quot;American Journal of Neuroradiology&quot;,&quot;ISSN&quot;:&quot;01956108&quot;,&quot;PMID&quot;:&quot;11559495&quot;,&quot;issued&quot;:{&quot;date-parts&quot;:[[2001]]},&quot;page&quot;:&quot;1483-1489&quot;,&quot;abstract&quot;:&quot;BACKGROUND AND PURPOSE: MR-based volumetric measures of cerebral structures are increasingly used for diagnostic purposes and to measure progression of atrophy. Variations in individual head size may be corrected by normalization with use of a total intracranial volume (TIV) measurement. The TIV also may be used to correct for voxel size fluctuations in serial studies. The TIV should be measured from the same images used for structural volumetry, usually T1-weighted imaging. The objectives were to show that normalization with TIV reduces interindividual variation, to develop and validate a simple protocol for measuring TIV from T1-weighted MR images, and to apply TIV normalization to serial brain measures in controls and subjects with Alzheimer disease (AD). METHODS: We measured TIV with a semiautomated segmentation technique on T1- and T2-weighted MR images in 55 controls, 10 AD patients, and two persons at risk of familial AD. Whole-brain volumes also were measured and normalized with TIVs. RESULTS: The TIV normalization of cross-sectional brain volumes significantly reduced interindividual variation; the coefficient of variation (CV) was reduced from 10.0% to 6.0% in controls (P &lt; .001). The TIVs measured on T1-weighted images had low variability (CV, 0.16%) and did not differ significantly from those measured on T2-weighted images (P = .16). The TIV normalization of serial brain-volume measurements reduced interimage differences caused by voxel-scaling variations (CV reduced from 1.3% to 0.5%, P = .002) in 10 controls and five AD patients. CONCLUSION: Structural volumes should be normalized with a TIV, measured cross-sectionally, to reduce interindividual variation, and longitudinally with a concurrent measurement, to reduce subtle interimage differences. This may have important implications in progression studies.&quot;,&quot;issue&quot;:&quot;8&quot;,&quot;volume&quot;:&quot;22&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96BC-B1F4-47FA-87F6-32BDEF77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3025</Words>
  <Characters>19094</Characters>
  <Application>Microsoft Office Word</Application>
  <DocSecurity>0</DocSecurity>
  <Lines>272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Burke</dc:creator>
  <cp:keywords/>
  <dc:description/>
  <cp:lastModifiedBy>Burke, SM (psy)</cp:lastModifiedBy>
  <cp:revision>44</cp:revision>
  <dcterms:created xsi:type="dcterms:W3CDTF">2024-08-07T12:13:00Z</dcterms:created>
  <dcterms:modified xsi:type="dcterms:W3CDTF">2024-08-07T20:02:00Z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29a5e0-109e-473c-a03f-0ed02277fcb7_Enabled">
    <vt:lpwstr>true</vt:lpwstr>
  </property>
  <property fmtid="{D5CDD505-2E9C-101B-9397-08002B2CF9AE}" pid="3" name="MSIP_Label_0429a5e0-109e-473c-a03f-0ed02277fcb7_SetDate">
    <vt:lpwstr>2023-09-01T11:07:26Z</vt:lpwstr>
  </property>
  <property fmtid="{D5CDD505-2E9C-101B-9397-08002B2CF9AE}" pid="4" name="MSIP_Label_0429a5e0-109e-473c-a03f-0ed02277fcb7_Method">
    <vt:lpwstr>Privileged</vt:lpwstr>
  </property>
  <property fmtid="{D5CDD505-2E9C-101B-9397-08002B2CF9AE}" pid="5" name="MSIP_Label_0429a5e0-109e-473c-a03f-0ed02277fcb7_Name">
    <vt:lpwstr>Public</vt:lpwstr>
  </property>
  <property fmtid="{D5CDD505-2E9C-101B-9397-08002B2CF9AE}" pid="6" name="MSIP_Label_0429a5e0-109e-473c-a03f-0ed02277fcb7_SiteId">
    <vt:lpwstr>715902d6-f63e-4b8d-929b-4bb170bad492</vt:lpwstr>
  </property>
  <property fmtid="{D5CDD505-2E9C-101B-9397-08002B2CF9AE}" pid="7" name="MSIP_Label_0429a5e0-109e-473c-a03f-0ed02277fcb7_ActionId">
    <vt:lpwstr>46675320-8d34-4464-bcb8-4f2a2e3ea6ce</vt:lpwstr>
  </property>
  <property fmtid="{D5CDD505-2E9C-101B-9397-08002B2CF9AE}" pid="8" name="MSIP_Label_0429a5e0-109e-473c-a03f-0ed02277fcb7_ContentBits">
    <vt:lpwstr>0</vt:lpwstr>
  </property>
</Properties>
</file>