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1645A2" w14:textId="77777777" w:rsidR="00F85EE1" w:rsidRPr="00932FC1" w:rsidRDefault="00F85EE1" w:rsidP="00F85EE1">
      <w:pPr>
        <w:pStyle w:val="Caption"/>
        <w:spacing w:line="480" w:lineRule="auto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4A0C6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Supplementary Table 1: </w:t>
      </w:r>
      <w:r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C</w:t>
      </w:r>
      <w:r w:rsidRPr="004A0C63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ytokine abundance detected in the supernatant of HUVEC treated with IFN</w:t>
      </w:r>
      <w:r w:rsidRPr="004A0C63">
        <w:rPr>
          <w:rFonts w:ascii="Arial" w:hAnsi="Arial" w:cs="Arial"/>
          <w:i w:val="0"/>
          <w:iCs w:val="0"/>
          <w:color w:val="auto"/>
          <w:sz w:val="24"/>
          <w:szCs w:val="24"/>
        </w:rPr>
        <w:t>γ</w:t>
      </w:r>
      <w:r w:rsidRPr="004A0C63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compared to vehicle-treated HUVEC. </w:t>
      </w:r>
    </w:p>
    <w:tbl>
      <w:tblPr>
        <w:tblW w:w="44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32"/>
        <w:gridCol w:w="198"/>
        <w:gridCol w:w="1035"/>
        <w:gridCol w:w="1015"/>
      </w:tblGrid>
      <w:tr w:rsidR="00F85EE1" w:rsidRPr="00F1034E" w14:paraId="46922D44" w14:textId="77777777" w:rsidTr="00B57B75">
        <w:trPr>
          <w:trHeight w:val="161"/>
        </w:trPr>
        <w:tc>
          <w:tcPr>
            <w:tcW w:w="2240" w:type="dxa"/>
            <w:tcBorders>
              <w:top w:val="nil"/>
              <w:left w:val="nil"/>
              <w:bottom w:val="single" w:sz="8" w:space="0" w:color="E7E6E6"/>
              <w:right w:val="single" w:sz="8" w:space="0" w:color="E7E6E6"/>
            </w:tcBorders>
            <w:shd w:val="clear" w:color="auto" w:fill="E7E6E6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47A3B82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40" w:type="dxa"/>
            <w:gridSpan w:val="3"/>
            <w:tcBorders>
              <w:top w:val="nil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E7E6E6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049B42F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Fold change vs vehicle</w:t>
            </w:r>
          </w:p>
        </w:tc>
      </w:tr>
      <w:tr w:rsidR="00F85EE1" w:rsidRPr="00F1034E" w14:paraId="0D818C95" w14:textId="77777777" w:rsidTr="00B57B75">
        <w:trPr>
          <w:trHeight w:val="617"/>
        </w:trPr>
        <w:tc>
          <w:tcPr>
            <w:tcW w:w="2440" w:type="dxa"/>
            <w:gridSpan w:val="2"/>
            <w:tcBorders>
              <w:top w:val="single" w:sz="8" w:space="0" w:color="E7E6E6"/>
              <w:left w:val="nil"/>
              <w:bottom w:val="single" w:sz="8" w:space="0" w:color="E7E6E6"/>
              <w:right w:val="single" w:sz="8" w:space="0" w:color="FFFFFF"/>
            </w:tcBorders>
            <w:shd w:val="clear" w:color="auto" w:fill="E7E6E6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0DF5A6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Cytokine</w:t>
            </w:r>
          </w:p>
        </w:tc>
        <w:tc>
          <w:tcPr>
            <w:tcW w:w="1040" w:type="dxa"/>
            <w:tcBorders>
              <w:top w:val="single" w:sz="8" w:space="0" w:color="FFFFFF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E7E6E6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39BECF2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IFN</w:t>
            </w:r>
            <w:r w:rsidRPr="00F927FB">
              <w:rPr>
                <w:rFonts w:ascii="Arial" w:hAnsi="Arial" w:cs="Arial"/>
                <w:sz w:val="24"/>
                <w:szCs w:val="24"/>
              </w:rPr>
              <w:t>γ</w:t>
            </w: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1</w:t>
            </w:r>
          </w:p>
        </w:tc>
        <w:tc>
          <w:tcPr>
            <w:tcW w:w="1020" w:type="dxa"/>
            <w:tcBorders>
              <w:top w:val="single" w:sz="8" w:space="0" w:color="FFFFFF"/>
              <w:left w:val="single" w:sz="8" w:space="0" w:color="FFFFFF"/>
              <w:bottom w:val="single" w:sz="8" w:space="0" w:color="E7E6E6"/>
              <w:right w:val="nil"/>
            </w:tcBorders>
            <w:shd w:val="clear" w:color="auto" w:fill="E7E6E6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DDDD59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IFN</w:t>
            </w:r>
            <w:r w:rsidRPr="00F927FB">
              <w:rPr>
                <w:rFonts w:ascii="Arial" w:hAnsi="Arial" w:cs="Arial"/>
                <w:sz w:val="24"/>
                <w:szCs w:val="24"/>
              </w:rPr>
              <w:t>γ</w:t>
            </w: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</w:t>
            </w:r>
          </w:p>
        </w:tc>
      </w:tr>
      <w:tr w:rsidR="00F85EE1" w:rsidRPr="00F1034E" w14:paraId="4F02D430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single" w:sz="8" w:space="0" w:color="E7E6E6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FADD29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CXCL9</w:t>
            </w:r>
          </w:p>
        </w:tc>
        <w:tc>
          <w:tcPr>
            <w:tcW w:w="1040" w:type="dxa"/>
            <w:tcBorders>
              <w:top w:val="single" w:sz="8" w:space="0" w:color="E7E6E6"/>
              <w:left w:val="single" w:sz="8" w:space="0" w:color="E7E6E6"/>
              <w:bottom w:val="nil"/>
              <w:right w:val="single" w:sz="8" w:space="0" w:color="FFFFFF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C034E1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58.24</w:t>
            </w:r>
          </w:p>
        </w:tc>
        <w:tc>
          <w:tcPr>
            <w:tcW w:w="1020" w:type="dxa"/>
            <w:tcBorders>
              <w:top w:val="single" w:sz="8" w:space="0" w:color="E7E6E6"/>
              <w:left w:val="single" w:sz="8" w:space="0" w:color="FFFFFF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5D81DF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193.97</w:t>
            </w:r>
          </w:p>
        </w:tc>
      </w:tr>
      <w:tr w:rsidR="00F85EE1" w:rsidRPr="00F1034E" w14:paraId="44FD96BC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A932382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CXCL11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9C6058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23.46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CCFA51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20.77</w:t>
            </w:r>
          </w:p>
        </w:tc>
      </w:tr>
      <w:tr w:rsidR="00F85EE1" w:rsidRPr="00F1034E" w14:paraId="3D5858E0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8C7E7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IL-18 Bpa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DB8E37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18.57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EBB3A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20.73</w:t>
            </w:r>
          </w:p>
        </w:tc>
      </w:tr>
      <w:tr w:rsidR="00F85EE1" w:rsidRPr="00F1034E" w14:paraId="21168696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156543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CXCL10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EA208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9.27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EE53EE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8.99</w:t>
            </w:r>
          </w:p>
        </w:tc>
      </w:tr>
      <w:tr w:rsidR="00F85EE1" w:rsidRPr="00F1034E" w14:paraId="5B08C89F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835FA0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IFN</w:t>
            </w:r>
            <w:r w:rsidRPr="00F927FB">
              <w:rPr>
                <w:rFonts w:ascii="Arial" w:hAnsi="Arial" w:cs="Arial"/>
                <w:b/>
                <w:bCs/>
                <w:sz w:val="20"/>
                <w:szCs w:val="20"/>
              </w:rPr>
              <w:t>γ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C536E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3.33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DD838D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4.30</w:t>
            </w:r>
          </w:p>
        </w:tc>
      </w:tr>
      <w:tr w:rsidR="00F85EE1" w:rsidRPr="00F1034E" w14:paraId="6530E1D2" w14:textId="77777777" w:rsidTr="00B57B75">
        <w:trPr>
          <w:trHeight w:val="323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B057105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Kallikrein 3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ACDD749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5.71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5C8D8C5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0.11</w:t>
            </w:r>
          </w:p>
        </w:tc>
      </w:tr>
      <w:tr w:rsidR="00F85EE1" w:rsidRPr="00F1034E" w14:paraId="5E33F2F8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54107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MCP-3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708F45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2.10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D923CD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2.61</w:t>
            </w:r>
          </w:p>
        </w:tc>
      </w:tr>
      <w:tr w:rsidR="00F85EE1" w:rsidRPr="00F1034E" w14:paraId="03BB9A1A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9FCF42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IL-10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82F50C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1.38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A3A257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2.46</w:t>
            </w:r>
          </w:p>
        </w:tc>
      </w:tr>
      <w:tr w:rsidR="00F85EE1" w:rsidRPr="00F1034E" w14:paraId="4DB183A1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138B72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IL-24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D97080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1.17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BDC16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1.83</w:t>
            </w:r>
          </w:p>
        </w:tc>
      </w:tr>
      <w:tr w:rsidR="00F85EE1" w:rsidRPr="00F1034E" w14:paraId="2DD7213A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E1390F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IL-17A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FACB5D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1.38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FC89A5F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1.30</w:t>
            </w:r>
          </w:p>
        </w:tc>
      </w:tr>
      <w:tr w:rsidR="00F85EE1" w:rsidRPr="00F1034E" w14:paraId="5215A4AE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1228B6F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MIF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4BE13E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1.03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0CB8AE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1.25</w:t>
            </w:r>
          </w:p>
        </w:tc>
      </w:tr>
      <w:tr w:rsidR="00F85EE1" w:rsidRPr="00F1034E" w14:paraId="1716F9E8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35B8D4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MIP-3</w:t>
            </w:r>
            <w:r w:rsidRPr="00F1034E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α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A472C5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0.94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7BE542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1.30</w:t>
            </w:r>
          </w:p>
        </w:tc>
      </w:tr>
      <w:tr w:rsidR="00F85EE1" w:rsidRPr="00F1034E" w14:paraId="63BFE0F0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7E0675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CD30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CA93C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1.23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E948BB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1.01</w:t>
            </w:r>
          </w:p>
        </w:tc>
      </w:tr>
      <w:tr w:rsidR="00F85EE1" w:rsidRPr="00F1034E" w14:paraId="385527F2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32536A5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RANTES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5AE418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1.15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9143C2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1.04</w:t>
            </w:r>
          </w:p>
        </w:tc>
      </w:tr>
      <w:tr w:rsidR="00F85EE1" w:rsidRPr="00F1034E" w14:paraId="46360536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EA3F17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IL-8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831677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1.05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E01CD8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1.08</w:t>
            </w:r>
          </w:p>
        </w:tc>
      </w:tr>
      <w:tr w:rsidR="00F85EE1" w:rsidRPr="00F1034E" w14:paraId="09359129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72D4A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Serpin E1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D5554C0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-1.01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DA11F2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-1.04</w:t>
            </w:r>
          </w:p>
        </w:tc>
      </w:tr>
      <w:tr w:rsidR="00F85EE1" w:rsidRPr="00F1034E" w14:paraId="39BD6051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0E91E2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MCP-1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4FF699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-1.07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5827B3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-1.23</w:t>
            </w:r>
          </w:p>
        </w:tc>
      </w:tr>
      <w:tr w:rsidR="00F85EE1" w:rsidRPr="00F1034E" w14:paraId="27033D5C" w14:textId="77777777" w:rsidTr="00B57B75">
        <w:trPr>
          <w:trHeight w:val="323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124E8E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Thrombospondin-1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006D75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-1.18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17F985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-1.15</w:t>
            </w:r>
          </w:p>
        </w:tc>
      </w:tr>
      <w:tr w:rsidR="00F85EE1" w:rsidRPr="00F1034E" w14:paraId="3ABC0311" w14:textId="77777777" w:rsidTr="00B57B75">
        <w:trPr>
          <w:trHeight w:val="323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255B56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PDGF-AB/BB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D1D3F7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-1.22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6183BD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-1.23</w:t>
            </w:r>
          </w:p>
        </w:tc>
      </w:tr>
      <w:tr w:rsidR="00F85EE1" w:rsidRPr="00F1034E" w14:paraId="33D5965B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9CE6ED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GRO</w:t>
            </w:r>
            <w:r w:rsidRPr="00F1034E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α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F7F8C9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-1.30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407BAE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-1.51</w:t>
            </w:r>
          </w:p>
        </w:tc>
      </w:tr>
      <w:tr w:rsidR="00F85EE1" w:rsidRPr="00F1034E" w14:paraId="2BE20045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3F5FA3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EMMPRIN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E8D3C6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-1.66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B52A07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-1.27</w:t>
            </w:r>
          </w:p>
        </w:tc>
      </w:tr>
      <w:tr w:rsidR="00F85EE1" w:rsidRPr="00F1034E" w14:paraId="5E49F82B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8311C3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Endoglin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14A9A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-1.43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6BD1135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-1.48</w:t>
            </w:r>
          </w:p>
        </w:tc>
      </w:tr>
      <w:tr w:rsidR="00F85EE1" w:rsidRPr="00F1034E" w14:paraId="332A59BD" w14:textId="77777777" w:rsidTr="00B57B75">
        <w:trPr>
          <w:trHeight w:val="323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C2624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Pentraxin 3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40799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-1.52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686244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-1.48</w:t>
            </w:r>
          </w:p>
        </w:tc>
      </w:tr>
      <w:tr w:rsidR="00F85EE1" w:rsidRPr="00F1034E" w14:paraId="6B3CA88E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C165FF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IL-32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72ECA2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-3.19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ECEC9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-1.07</w:t>
            </w:r>
          </w:p>
        </w:tc>
      </w:tr>
      <w:tr w:rsidR="00F85EE1" w:rsidRPr="00F1034E" w14:paraId="7DFA12EC" w14:textId="77777777" w:rsidTr="00B57B75">
        <w:trPr>
          <w:trHeight w:val="323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11B31A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Osteopontin 6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4D3E1E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-1.60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D54EC4D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-2.05</w:t>
            </w:r>
          </w:p>
        </w:tc>
      </w:tr>
      <w:tr w:rsidR="00F85EE1" w:rsidRPr="00F1034E" w14:paraId="66D3F7B1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DB4D67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GDF-15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D94F225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-1.85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1A379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-1.89</w:t>
            </w:r>
          </w:p>
        </w:tc>
      </w:tr>
      <w:tr w:rsidR="00F85EE1" w:rsidRPr="00F1034E" w14:paraId="5944045F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CD23F1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Resistin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8CBC7A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-2.01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CB7FBCF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-2.05</w:t>
            </w:r>
          </w:p>
        </w:tc>
      </w:tr>
      <w:tr w:rsidR="00F85EE1" w:rsidRPr="00F1034E" w14:paraId="41BD4443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6897FD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GM-CSF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49B98D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-1.98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042E7A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-2.12</w:t>
            </w:r>
          </w:p>
        </w:tc>
      </w:tr>
      <w:tr w:rsidR="00F85EE1" w:rsidRPr="00F1034E" w14:paraId="4E5A3CDE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4F0955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ICAM-1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C9DB34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-2.33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8F44725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-1.83</w:t>
            </w:r>
          </w:p>
        </w:tc>
      </w:tr>
      <w:tr w:rsidR="00F85EE1" w:rsidRPr="00F1034E" w14:paraId="2B42176B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DDF62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Dkk-1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39FAE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-2.33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75B791D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-2.09</w:t>
            </w:r>
          </w:p>
        </w:tc>
      </w:tr>
      <w:tr w:rsidR="00F85EE1" w:rsidRPr="00F1034E" w14:paraId="275AE27B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891B1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PDGF-AA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3E13C8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-2.40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DC454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-2.28</w:t>
            </w:r>
          </w:p>
        </w:tc>
      </w:tr>
      <w:tr w:rsidR="00F85EE1" w:rsidRPr="00F1034E" w14:paraId="7EF354DC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4AF3DCE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CD31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1E2FFB9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-2.68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C7927A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-2.61</w:t>
            </w:r>
          </w:p>
        </w:tc>
      </w:tr>
      <w:tr w:rsidR="00F85EE1" w:rsidRPr="00F1034E" w14:paraId="3D98AA60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80B6D70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FGF-19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7242B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-2.47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F766F4D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-2.92</w:t>
            </w:r>
          </w:p>
        </w:tc>
      </w:tr>
      <w:tr w:rsidR="00F85EE1" w:rsidRPr="00F1034E" w14:paraId="51439742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4CCF0B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IL-6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53AFC5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-3.40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2EF4C0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-2.32</w:t>
            </w:r>
          </w:p>
        </w:tc>
      </w:tr>
      <w:tr w:rsidR="00F85EE1" w:rsidRPr="00F1034E" w14:paraId="77683ACB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90E911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TFF3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EE148E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-2.91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3B73B3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-2.91</w:t>
            </w:r>
          </w:p>
        </w:tc>
      </w:tr>
      <w:tr w:rsidR="00F85EE1" w:rsidRPr="00F1034E" w14:paraId="677F8257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4A4815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ST2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01FF2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-2.97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5A574D2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-2.98</w:t>
            </w:r>
          </w:p>
        </w:tc>
      </w:tr>
      <w:tr w:rsidR="00F85EE1" w:rsidRPr="00F1034E" w14:paraId="138CC832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B82CB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HGF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198D5B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-4.55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4B371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-2.58</w:t>
            </w:r>
          </w:p>
        </w:tc>
      </w:tr>
      <w:tr w:rsidR="00F85EE1" w:rsidRPr="00F1034E" w14:paraId="3A9E9225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AE8D60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uPAR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168407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-3.61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7DA7E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-3.38</w:t>
            </w:r>
          </w:p>
        </w:tc>
      </w:tr>
      <w:tr w:rsidR="00F85EE1" w:rsidRPr="00F1034E" w14:paraId="73E6EEC9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05977BF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IGFBP-2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353C037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-2.01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01D220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-29.50</w:t>
            </w:r>
          </w:p>
        </w:tc>
      </w:tr>
      <w:tr w:rsidR="00F85EE1" w:rsidRPr="00F1034E" w14:paraId="2F38675E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D639B10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TARC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140B35D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-3.61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A2DEF0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-3.94</w:t>
            </w:r>
          </w:p>
        </w:tc>
      </w:tr>
      <w:tr w:rsidR="00F85EE1" w:rsidRPr="00F1034E" w14:paraId="448A8C84" w14:textId="77777777" w:rsidTr="00B57B75">
        <w:trPr>
          <w:trHeight w:val="323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E249F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CD40 ligand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13CEAF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-4.24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90DE157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-4.75</w:t>
            </w:r>
          </w:p>
        </w:tc>
      </w:tr>
      <w:tr w:rsidR="00F85EE1" w:rsidRPr="00F1034E" w14:paraId="734E43CB" w14:textId="77777777" w:rsidTr="00B57B75">
        <w:trPr>
          <w:trHeight w:val="323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3D74FE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Vitamin D BP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ABDE59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-6.33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21D262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-6.22</w:t>
            </w:r>
          </w:p>
        </w:tc>
      </w:tr>
      <w:tr w:rsidR="00F85EE1" w:rsidRPr="00F1034E" w14:paraId="38574F68" w14:textId="77777777" w:rsidTr="00B57B75">
        <w:trPr>
          <w:trHeight w:val="293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C8BAC79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C-Reactive Protein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645CD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-4.20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49CD5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-12.59</w:t>
            </w:r>
          </w:p>
        </w:tc>
      </w:tr>
      <w:tr w:rsidR="00F85EE1" w:rsidRPr="00F1034E" w14:paraId="3BC64390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88E299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IL-11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0DE536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-4.05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C32968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-18.04</w:t>
            </w:r>
          </w:p>
        </w:tc>
      </w:tr>
      <w:tr w:rsidR="00F85EE1" w:rsidRPr="00F1034E" w14:paraId="78C6377F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01AC8E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G-CSF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E99F45F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-8.68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340D207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-6.50</w:t>
            </w:r>
          </w:p>
        </w:tc>
      </w:tr>
      <w:tr w:rsidR="00F85EE1" w:rsidRPr="00F1034E" w14:paraId="48CF92A7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4C04F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ENA-78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A682F8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-6.73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9F360A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-8.88</w:t>
            </w:r>
          </w:p>
        </w:tc>
      </w:tr>
      <w:tr w:rsidR="00F85EE1" w:rsidRPr="00F1034E" w14:paraId="5121E901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E39DC0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M-CSF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CBB87D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-5.98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157D20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-11.48</w:t>
            </w:r>
          </w:p>
        </w:tc>
      </w:tr>
      <w:tr w:rsidR="00F85EE1" w:rsidRPr="00F1034E" w14:paraId="73897A30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CF4B2B1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SDF-1</w:t>
            </w:r>
            <w:r w:rsidRPr="00F1034E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α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77F64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-6.80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F301B05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-21.79</w:t>
            </w:r>
          </w:p>
        </w:tc>
      </w:tr>
      <w:tr w:rsidR="00F85EE1" w:rsidRPr="00F1034E" w14:paraId="6638CE29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C21688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IL-12 p70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8B36B25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-9.76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622202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-11.27</w:t>
            </w:r>
          </w:p>
        </w:tc>
      </w:tr>
      <w:tr w:rsidR="00F85EE1" w:rsidRPr="00F1034E" w14:paraId="15A012C2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C49F21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Cystatin C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BD9CF4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-27.95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DF1859F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-6.61</w:t>
            </w:r>
          </w:p>
        </w:tc>
      </w:tr>
      <w:tr w:rsidR="00F85EE1" w:rsidRPr="00F1034E" w14:paraId="2EA56EB0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FC68D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TfR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64E6A60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-11.26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953CB27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-36.78</w:t>
            </w:r>
          </w:p>
        </w:tc>
      </w:tr>
      <w:tr w:rsidR="00F85EE1" w:rsidRPr="00F1034E" w14:paraId="49A34AE4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940F69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EGF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A1FEED6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-16.12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1A4A5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-18.86</w:t>
            </w:r>
          </w:p>
        </w:tc>
      </w:tr>
      <w:tr w:rsidR="00F85EE1" w:rsidRPr="00F1034E" w14:paraId="6FE2B2F2" w14:textId="77777777" w:rsidTr="00B57B75">
        <w:trPr>
          <w:trHeight w:val="344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87CF1C2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Complement Factor D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C536CA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-17.77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77C1FF3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-87.91</w:t>
            </w:r>
          </w:p>
        </w:tc>
      </w:tr>
      <w:tr w:rsidR="00F85EE1" w:rsidRPr="00F1034E" w14:paraId="733440F1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F7EFE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BDNF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0BBC38A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-23.31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E4975AD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-151.79</w:t>
            </w:r>
          </w:p>
        </w:tc>
      </w:tr>
      <w:tr w:rsidR="00F85EE1" w:rsidRPr="00F1034E" w14:paraId="304EEE2D" w14:textId="77777777" w:rsidTr="00B57B75">
        <w:trPr>
          <w:trHeight w:val="323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AC4840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Angiopoietin-2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A5C8BE8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-37.62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6FEFCB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-94.45</w:t>
            </w:r>
          </w:p>
        </w:tc>
      </w:tr>
      <w:tr w:rsidR="00F85EE1" w:rsidRPr="00F1034E" w14:paraId="29EF904F" w14:textId="77777777" w:rsidTr="00B57B75">
        <w:trPr>
          <w:trHeight w:val="232"/>
        </w:trPr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F140D5C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IL-1</w:t>
            </w:r>
            <w:r w:rsidRPr="00F1034E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α</w:t>
            </w:r>
          </w:p>
        </w:tc>
        <w:tc>
          <w:tcPr>
            <w:tcW w:w="1040" w:type="dxa"/>
            <w:tcBorders>
              <w:top w:val="nil"/>
              <w:left w:val="single" w:sz="8" w:space="0" w:color="E7E6E6"/>
              <w:bottom w:val="nil"/>
              <w:right w:val="single" w:sz="8" w:space="0" w:color="E7E6E6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517A89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-107.87</w:t>
            </w:r>
          </w:p>
        </w:tc>
        <w:tc>
          <w:tcPr>
            <w:tcW w:w="1020" w:type="dxa"/>
            <w:tcBorders>
              <w:top w:val="nil"/>
              <w:left w:val="single" w:sz="8" w:space="0" w:color="E7E6E6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3D693C4" w14:textId="77777777" w:rsidR="00F85EE1" w:rsidRPr="00F1034E" w:rsidRDefault="00F85EE1" w:rsidP="00B57B75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034E">
              <w:rPr>
                <w:rFonts w:ascii="Arial" w:hAnsi="Arial" w:cs="Arial"/>
                <w:b/>
                <w:bCs/>
                <w:sz w:val="20"/>
                <w:szCs w:val="20"/>
              </w:rPr>
              <w:t>-182.76</w:t>
            </w:r>
          </w:p>
        </w:tc>
      </w:tr>
    </w:tbl>
    <w:p w14:paraId="667FF2D3" w14:textId="77777777" w:rsidR="00F85EE1" w:rsidRDefault="00F85EE1" w:rsidP="00F85EE1"/>
    <w:p w14:paraId="55937778" w14:textId="77777777" w:rsidR="00F85EE1" w:rsidRPr="004A0C63" w:rsidRDefault="00F85EE1" w:rsidP="00F85EE1">
      <w:pPr>
        <w:pStyle w:val="Caption"/>
        <w:spacing w:line="480" w:lineRule="auto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4C238B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Supplementary Table 1:</w:t>
      </w:r>
      <w:r w:rsidRPr="0036394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Pr="004A0C6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HUVEC were cultured for 24h in the presence or absence of 10ng/ml IFNγ. Media was collected and subjected to a Proteome Profiler Human XL Cytokine Array, detected in duplicate. The raw signal from each array were quantified by densitometry and relative cytokine abundance was calculated. The fold-change abundance of all detectable cytokines in duplicate (relative to the </w:t>
      </w:r>
      <w:r w:rsidRPr="004A0C63">
        <w:rPr>
          <w:rFonts w:ascii="Arial" w:hAnsi="Arial" w:cs="Arial"/>
          <w:i w:val="0"/>
          <w:iCs w:val="0"/>
          <w:color w:val="auto"/>
          <w:sz w:val="24"/>
          <w:szCs w:val="24"/>
        </w:rPr>
        <w:lastRenderedPageBreak/>
        <w:t>average of duplicate vehicle-treated HUVEC cytokine abundance) is presented in the table. The following cytokines were also included in kit but not detected in HUVEC supernatants: IL-22 TIM-3 VCAM-1 SHBG TGF-α TNF-α VEGF Myeloperoxidase PF4 RAGE RBP-4 Relaxin-2 Leptin LIF Lipocalin-2 3 MIP-1α/MIP-1β MIP-3β MMP-9 IL-19 IL-23 IL-27 IL-31 IL-33 IL-34 IL-4 IL-5 IL-13 IL-15 IL-16 Growth Hormone IGFBP-3 IL-1β IL-1ra IL-2 IL-3 Fas Ligand FGF basic FGF-7 Flt-3 Ligand Chitinase 3-like 1 Cripto-1 DPPIV Adiponectin Apolipoprotein A-I Angiogenin Angiopoietin-1 Complement Component C5/C5a CD14 BAFF.</w:t>
      </w:r>
    </w:p>
    <w:p w14:paraId="155B293D" w14:textId="77777777" w:rsidR="00F85EE1" w:rsidRPr="00551A88" w:rsidRDefault="00F85EE1" w:rsidP="00F85EE1">
      <w:pPr>
        <w:pStyle w:val="Caption"/>
        <w:rPr>
          <w:rFonts w:ascii="Arial" w:hAnsi="Arial" w:cs="Arial"/>
          <w:sz w:val="24"/>
          <w:szCs w:val="24"/>
        </w:rPr>
      </w:pPr>
    </w:p>
    <w:p w14:paraId="366F6294" w14:textId="77777777" w:rsidR="00DF2251" w:rsidRDefault="00DF2251"/>
    <w:sectPr w:rsidR="00DF2251" w:rsidSect="00F85EE1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EE1"/>
    <w:rsid w:val="00033B73"/>
    <w:rsid w:val="003A7C02"/>
    <w:rsid w:val="00761D3B"/>
    <w:rsid w:val="00984D92"/>
    <w:rsid w:val="00DF2251"/>
    <w:rsid w:val="00F8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EEEDB"/>
  <w15:chartTrackingRefBased/>
  <w15:docId w15:val="{9C1E3E10-AE3E-44E5-BB17-08FAD395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EE1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5EE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EE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EE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EE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EE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EE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EE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EE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EE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E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E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E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E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E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E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E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E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E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5E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85E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EE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85E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5EE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85E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5EE1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85E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E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E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5EE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F85EE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F85E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</Words>
  <Characters>1994</Characters>
  <Application>Microsoft Office Word</Application>
  <DocSecurity>0</DocSecurity>
  <Lines>16</Lines>
  <Paragraphs>4</Paragraphs>
  <ScaleCrop>false</ScaleCrop>
  <Company>Springer Nature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2024-09-05T14:51:00Z</dcterms:created>
  <dcterms:modified xsi:type="dcterms:W3CDTF">2024-09-05T14:51:00Z</dcterms:modified>
</cp:coreProperties>
</file>