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31595E" w14:textId="560E0D3E" w:rsidR="003F5F55" w:rsidRPr="00E60F66" w:rsidRDefault="007E2BF3" w:rsidP="007E2BF3">
      <w:pPr>
        <w:spacing w:line="480" w:lineRule="auto"/>
        <w:rPr>
          <w:rFonts w:ascii="Times New Roman" w:hAnsi="Times New Roman" w:cs="Times New Roman"/>
          <w:b/>
          <w:bCs/>
          <w:spacing w:val="-8"/>
          <w:sz w:val="32"/>
          <w:szCs w:val="32"/>
        </w:rPr>
      </w:pPr>
      <w:r w:rsidRPr="00E60F66">
        <w:rPr>
          <w:rFonts w:ascii="Times New Roman" w:hAnsi="Times New Roman" w:cs="Times New Roman"/>
          <w:b/>
          <w:bCs/>
          <w:spacing w:val="-8"/>
          <w:sz w:val="32"/>
          <w:szCs w:val="32"/>
        </w:rPr>
        <w:t xml:space="preserve">Title: </w:t>
      </w:r>
      <w:r w:rsidR="00E11316" w:rsidRPr="00E60F66">
        <w:rPr>
          <w:rFonts w:ascii="Times New Roman" w:hAnsi="Times New Roman" w:cs="Times New Roman"/>
          <w:b/>
          <w:bCs/>
          <w:spacing w:val="-8"/>
          <w:sz w:val="32"/>
          <w:szCs w:val="32"/>
        </w:rPr>
        <w:t>Surgical Techniques and Prognostic Nomogram for Patients with Supravalvular Aortic Stenosis</w:t>
      </w:r>
      <w:r w:rsidR="007604FC" w:rsidRPr="00E60F66">
        <w:rPr>
          <w:rFonts w:ascii="Times New Roman" w:hAnsi="Times New Roman" w:cs="Times New Roman"/>
          <w:b/>
          <w:bCs/>
          <w:spacing w:val="-8"/>
          <w:sz w:val="32"/>
          <w:szCs w:val="32"/>
        </w:rPr>
        <w:t xml:space="preserve"> </w:t>
      </w:r>
    </w:p>
    <w:p w14:paraId="0C58816F" w14:textId="77777777" w:rsidR="00384C8D" w:rsidRPr="00E60F66" w:rsidRDefault="00384C8D" w:rsidP="007E2BF3">
      <w:pPr>
        <w:spacing w:line="480" w:lineRule="auto"/>
        <w:rPr>
          <w:rFonts w:ascii="Times New Roman" w:hAnsi="Times New Roman" w:cs="Times New Roman"/>
          <w:b/>
          <w:bCs/>
          <w:spacing w:val="-8"/>
          <w:sz w:val="32"/>
          <w:szCs w:val="32"/>
        </w:rPr>
      </w:pPr>
    </w:p>
    <w:p w14:paraId="654766BD" w14:textId="182F175D" w:rsidR="00CD3775" w:rsidRPr="00E60F66" w:rsidRDefault="005F3EFF" w:rsidP="00B66561">
      <w:pPr>
        <w:spacing w:line="480" w:lineRule="auto"/>
        <w:jc w:val="center"/>
        <w:rPr>
          <w:rFonts w:ascii="Times New Roman" w:hAnsi="Times New Roman" w:cs="Times New Roman"/>
          <w:b/>
          <w:bCs/>
          <w:spacing w:val="-8"/>
          <w:sz w:val="32"/>
          <w:szCs w:val="32"/>
        </w:rPr>
      </w:pPr>
      <w:r w:rsidRPr="00E60F66">
        <w:rPr>
          <w:rFonts w:ascii="Times New Roman" w:hAnsi="Times New Roman" w:cs="Times New Roman"/>
          <w:b/>
          <w:bCs/>
          <w:spacing w:val="-8"/>
          <w:sz w:val="32"/>
          <w:szCs w:val="32"/>
        </w:rPr>
        <w:t>Supplementary</w:t>
      </w:r>
      <w:r w:rsidR="006F61F7" w:rsidRPr="00E60F66">
        <w:rPr>
          <w:rFonts w:ascii="Times New Roman" w:hAnsi="Times New Roman" w:cs="Times New Roman"/>
          <w:b/>
          <w:bCs/>
          <w:spacing w:val="-8"/>
          <w:sz w:val="32"/>
          <w:szCs w:val="32"/>
        </w:rPr>
        <w:t xml:space="preserve"> </w:t>
      </w:r>
      <w:r w:rsidR="00DD2717" w:rsidRPr="00E60F66">
        <w:rPr>
          <w:rFonts w:ascii="Times New Roman" w:hAnsi="Times New Roman" w:cs="Times New Roman"/>
          <w:b/>
          <w:bCs/>
          <w:spacing w:val="-8"/>
          <w:sz w:val="32"/>
          <w:szCs w:val="32"/>
        </w:rPr>
        <w:t>Material</w:t>
      </w:r>
    </w:p>
    <w:p w14:paraId="2B81AFDF" w14:textId="1955D2FF" w:rsidR="00E30FCD" w:rsidRPr="00E60F66" w:rsidRDefault="00E30FCD" w:rsidP="00D26C67">
      <w:pPr>
        <w:spacing w:line="480" w:lineRule="auto"/>
        <w:rPr>
          <w:rFonts w:ascii="Times New Roman" w:hAnsi="Times New Roman" w:cs="Times New Roman"/>
          <w:b/>
          <w:bCs/>
          <w:sz w:val="22"/>
        </w:rPr>
      </w:pPr>
      <w:r w:rsidRPr="00E60F66">
        <w:rPr>
          <w:rFonts w:ascii="Times New Roman" w:hAnsi="Times New Roman" w:cs="Times New Roman"/>
          <w:b/>
          <w:bCs/>
          <w:sz w:val="22"/>
        </w:rPr>
        <w:t xml:space="preserve">Supplementary information. </w:t>
      </w:r>
      <w:r w:rsidR="003230ED" w:rsidRPr="00E60F66">
        <w:rPr>
          <w:rFonts w:ascii="Times New Roman" w:hAnsi="Times New Roman" w:cs="Times New Roman"/>
          <w:sz w:val="22"/>
        </w:rPr>
        <w:t>Other repairs</w:t>
      </w:r>
    </w:p>
    <w:p w14:paraId="4021B0EC" w14:textId="0C8C2E59" w:rsidR="00735BA9" w:rsidRPr="00E60F66" w:rsidRDefault="00735BA9" w:rsidP="00D26C67">
      <w:pPr>
        <w:spacing w:line="480" w:lineRule="auto"/>
        <w:jc w:val="left"/>
        <w:rPr>
          <w:rFonts w:ascii="Times New Roman" w:hAnsi="Times New Roman" w:cs="Times New Roman"/>
          <w:sz w:val="22"/>
        </w:rPr>
      </w:pPr>
      <w:r w:rsidRPr="00E60F66">
        <w:rPr>
          <w:rFonts w:ascii="Times New Roman" w:hAnsi="Times New Roman" w:cs="Times New Roman"/>
          <w:b/>
          <w:bCs/>
          <w:sz w:val="22"/>
        </w:rPr>
        <w:t xml:space="preserve">Table S1. </w:t>
      </w:r>
      <w:r w:rsidRPr="00E60F66">
        <w:rPr>
          <w:rFonts w:ascii="Times New Roman" w:hAnsi="Times New Roman" w:cs="Times New Roman"/>
          <w:sz w:val="22"/>
        </w:rPr>
        <w:t>Concomitant cardiovascular anomalies of patients with SVAS [N (%)]</w:t>
      </w:r>
    </w:p>
    <w:p w14:paraId="1CDA8ADD" w14:textId="78DAB829" w:rsidR="00735BA9" w:rsidRPr="00E60F66" w:rsidRDefault="00735BA9" w:rsidP="00D26C67">
      <w:pPr>
        <w:widowControl/>
        <w:spacing w:line="480" w:lineRule="auto"/>
        <w:jc w:val="left"/>
        <w:rPr>
          <w:rFonts w:ascii="Times New Roman" w:hAnsi="Times New Roman" w:cs="Times New Roman"/>
          <w:sz w:val="22"/>
        </w:rPr>
      </w:pPr>
      <w:r w:rsidRPr="00E60F66">
        <w:rPr>
          <w:rFonts w:ascii="Times New Roman" w:hAnsi="Times New Roman" w:cs="Times New Roman"/>
          <w:b/>
          <w:bCs/>
          <w:sz w:val="22"/>
        </w:rPr>
        <w:t>Table S2.</w:t>
      </w:r>
      <w:r w:rsidRPr="00E60F66">
        <w:rPr>
          <w:rFonts w:ascii="Times New Roman" w:hAnsi="Times New Roman" w:cs="Times New Roman"/>
          <w:sz w:val="22"/>
        </w:rPr>
        <w:t xml:space="preserve"> Results of univariate and multivariate cox regression model</w:t>
      </w:r>
    </w:p>
    <w:p w14:paraId="2CBB4982" w14:textId="79D8070F" w:rsidR="00735BA9" w:rsidRPr="00E60F66" w:rsidRDefault="00735BA9" w:rsidP="00D26C67">
      <w:pPr>
        <w:widowControl/>
        <w:spacing w:line="480" w:lineRule="auto"/>
        <w:jc w:val="left"/>
        <w:rPr>
          <w:rFonts w:ascii="Times New Roman" w:eastAsia="宋体" w:hAnsi="Times New Roman" w:cs="Times New Roman"/>
          <w:kern w:val="0"/>
          <w:sz w:val="22"/>
        </w:rPr>
      </w:pPr>
      <w:r w:rsidRPr="00E60F66">
        <w:rPr>
          <w:rFonts w:ascii="Times New Roman" w:eastAsia="宋体" w:hAnsi="Times New Roman" w:cs="Times New Roman"/>
          <w:b/>
          <w:bCs/>
          <w:color w:val="000000"/>
          <w:kern w:val="0"/>
          <w:sz w:val="22"/>
        </w:rPr>
        <w:t xml:space="preserve">Table S3. </w:t>
      </w:r>
      <w:r w:rsidRPr="00E60F66">
        <w:rPr>
          <w:rFonts w:ascii="Times New Roman" w:eastAsia="宋体" w:hAnsi="Times New Roman" w:cs="Times New Roman"/>
          <w:color w:val="000000"/>
          <w:kern w:val="0"/>
          <w:sz w:val="22"/>
        </w:rPr>
        <w:t>Results of LASSO regression model variable coefficient</w:t>
      </w:r>
    </w:p>
    <w:p w14:paraId="16357BC9" w14:textId="6F93C88D" w:rsidR="00735BA9" w:rsidRPr="00E60F66" w:rsidRDefault="00D26C67" w:rsidP="00D26C67">
      <w:pPr>
        <w:spacing w:line="480" w:lineRule="auto"/>
        <w:jc w:val="left"/>
        <w:rPr>
          <w:rFonts w:ascii="Times New Roman" w:hAnsi="Times New Roman" w:cs="Times New Roman"/>
          <w:sz w:val="22"/>
        </w:rPr>
      </w:pPr>
      <w:r w:rsidRPr="00E60F66">
        <w:rPr>
          <w:rFonts w:ascii="Times New Roman" w:hAnsi="Times New Roman" w:cs="Times New Roman"/>
          <w:b/>
          <w:bCs/>
          <w:sz w:val="22"/>
        </w:rPr>
        <w:t xml:space="preserve">Figure S1. </w:t>
      </w:r>
      <w:r w:rsidRPr="00E60F66">
        <w:rPr>
          <w:rFonts w:ascii="Times New Roman" w:hAnsi="Times New Roman" w:cs="Times New Roman"/>
          <w:sz w:val="22"/>
        </w:rPr>
        <w:t>LASSO Regression Model.</w:t>
      </w:r>
    </w:p>
    <w:p w14:paraId="48A36ABC" w14:textId="1381BE0A" w:rsidR="00D26C67" w:rsidRPr="00E60F66" w:rsidRDefault="00D26C67" w:rsidP="00D26C67">
      <w:pPr>
        <w:spacing w:line="480" w:lineRule="auto"/>
        <w:jc w:val="left"/>
        <w:rPr>
          <w:rFonts w:ascii="Times New Roman" w:hAnsi="Times New Roman" w:cs="Times New Roman"/>
          <w:b/>
          <w:bCs/>
          <w:sz w:val="22"/>
        </w:rPr>
      </w:pPr>
      <w:r w:rsidRPr="00E60F66">
        <w:rPr>
          <w:rStyle w:val="fontstyle01"/>
          <w:rFonts w:ascii="Times New Roman" w:hAnsi="Times New Roman" w:cs="Times New Roman"/>
        </w:rPr>
        <w:t xml:space="preserve">Figure. S2 </w:t>
      </w:r>
      <w:r w:rsidRPr="00E60F66">
        <w:rPr>
          <w:rStyle w:val="fontstyle01"/>
          <w:rFonts w:ascii="Times New Roman" w:hAnsi="Times New Roman" w:cs="Times New Roman"/>
          <w:b w:val="0"/>
          <w:bCs w:val="0"/>
        </w:rPr>
        <w:t>Time dependent Receiver Operating Curves of the Nomogram</w:t>
      </w:r>
    </w:p>
    <w:p w14:paraId="3BAD7AA5" w14:textId="77777777" w:rsidR="00CD3775" w:rsidRPr="00E60F66" w:rsidRDefault="00CD3775" w:rsidP="006D0BDD">
      <w:pPr>
        <w:spacing w:line="480" w:lineRule="auto"/>
        <w:jc w:val="center"/>
        <w:rPr>
          <w:rFonts w:ascii="Times New Roman" w:hAnsi="Times New Roman" w:cs="Times New Roman"/>
          <w:b/>
          <w:kern w:val="0"/>
          <w:sz w:val="22"/>
        </w:rPr>
      </w:pPr>
    </w:p>
    <w:p w14:paraId="2E677C52" w14:textId="4EE6A20B" w:rsidR="00E30FCD" w:rsidRPr="00E60F66" w:rsidRDefault="006D0BDD" w:rsidP="00E30FCD">
      <w:pPr>
        <w:pStyle w:val="3"/>
        <w:spacing w:line="480" w:lineRule="auto"/>
        <w:rPr>
          <w:rFonts w:ascii="Times New Roman" w:hAnsi="Times New Roman" w:cs="Times New Roman"/>
          <w:sz w:val="22"/>
          <w:szCs w:val="22"/>
        </w:rPr>
      </w:pPr>
      <w:r w:rsidRPr="00E60F66">
        <w:rPr>
          <w:rFonts w:ascii="Times New Roman" w:hAnsi="Times New Roman" w:cs="Times New Roman"/>
          <w:kern w:val="0"/>
          <w:sz w:val="22"/>
          <w:szCs w:val="22"/>
        </w:rPr>
        <w:br w:type="page"/>
      </w:r>
    </w:p>
    <w:p w14:paraId="172E3022" w14:textId="73644000" w:rsidR="00CB0627" w:rsidRPr="00E60F66" w:rsidRDefault="00D5130B" w:rsidP="00CB0627">
      <w:pPr>
        <w:rPr>
          <w:rFonts w:ascii="Times New Roman" w:hAnsi="Times New Roman" w:cs="Times New Roman"/>
          <w:b/>
          <w:bCs/>
          <w:sz w:val="22"/>
        </w:rPr>
      </w:pPr>
      <w:r w:rsidRPr="00E60F66">
        <w:rPr>
          <w:rFonts w:ascii="Times New Roman" w:hAnsi="Times New Roman" w:cs="Times New Roman"/>
          <w:b/>
          <w:bCs/>
          <w:sz w:val="22"/>
        </w:rPr>
        <w:lastRenderedPageBreak/>
        <w:t>Supplementary information</w:t>
      </w:r>
      <w:r w:rsidR="00CB0627" w:rsidRPr="00E60F66">
        <w:rPr>
          <w:rFonts w:ascii="Times New Roman" w:hAnsi="Times New Roman" w:cs="Times New Roman"/>
          <w:b/>
          <w:bCs/>
          <w:sz w:val="22"/>
        </w:rPr>
        <w:t xml:space="preserve">. </w:t>
      </w:r>
      <w:r w:rsidR="00434FDB" w:rsidRPr="00E60F66">
        <w:rPr>
          <w:rFonts w:ascii="Times New Roman" w:hAnsi="Times New Roman" w:cs="Times New Roman"/>
          <w:sz w:val="22"/>
        </w:rPr>
        <w:t>Other repairs</w:t>
      </w:r>
    </w:p>
    <w:p w14:paraId="347B6307" w14:textId="465D4A5C" w:rsidR="00CB0627" w:rsidRPr="00E60F66" w:rsidRDefault="00735BA9" w:rsidP="00426555">
      <w:pPr>
        <w:widowControl/>
        <w:spacing w:line="360" w:lineRule="auto"/>
        <w:rPr>
          <w:rStyle w:val="fontstyle01"/>
          <w:rFonts w:ascii="Times New Roman" w:hAnsi="Times New Roman" w:cs="Times New Roman"/>
          <w:b w:val="0"/>
          <w:bCs w:val="0"/>
          <w:color w:val="auto"/>
        </w:rPr>
      </w:pPr>
      <w:r w:rsidRPr="00E60F66">
        <w:rPr>
          <w:rStyle w:val="fontstyle01"/>
          <w:rFonts w:ascii="Times New Roman" w:hAnsi="Times New Roman" w:cs="Times New Roman"/>
          <w:b w:val="0"/>
          <w:bCs w:val="0"/>
          <w:color w:val="auto"/>
        </w:rPr>
        <w:t>A</w:t>
      </w:r>
      <w:r w:rsidR="00346C48" w:rsidRPr="00E60F66">
        <w:rPr>
          <w:rStyle w:val="fontstyle01"/>
          <w:rFonts w:ascii="Times New Roman" w:hAnsi="Times New Roman" w:cs="Times New Roman"/>
          <w:b w:val="0"/>
          <w:bCs w:val="0"/>
          <w:color w:val="auto"/>
        </w:rPr>
        <w:t xml:space="preserve"> standard aortic and </w:t>
      </w:r>
      <w:proofErr w:type="spellStart"/>
      <w:r w:rsidR="00295A48" w:rsidRPr="00E60F66">
        <w:rPr>
          <w:rStyle w:val="fontstyle01"/>
          <w:rFonts w:ascii="Times New Roman" w:hAnsi="Times New Roman" w:cs="Times New Roman"/>
          <w:b w:val="0"/>
          <w:bCs w:val="0"/>
          <w:color w:val="auto"/>
        </w:rPr>
        <w:t>bicaval</w:t>
      </w:r>
      <w:proofErr w:type="spellEnd"/>
      <w:r w:rsidR="00346C48" w:rsidRPr="00E60F66">
        <w:rPr>
          <w:rStyle w:val="fontstyle01"/>
          <w:rFonts w:ascii="Times New Roman" w:hAnsi="Times New Roman" w:cs="Times New Roman"/>
          <w:b w:val="0"/>
          <w:bCs w:val="0"/>
          <w:color w:val="auto"/>
        </w:rPr>
        <w:t xml:space="preserve"> cardiopulmonary bypass setup</w:t>
      </w:r>
      <w:r w:rsidRPr="00E60F66">
        <w:rPr>
          <w:rStyle w:val="fontstyle01"/>
          <w:rFonts w:ascii="Times New Roman" w:hAnsi="Times New Roman" w:cs="Times New Roman"/>
          <w:b w:val="0"/>
          <w:bCs w:val="0"/>
          <w:color w:val="auto"/>
        </w:rPr>
        <w:t xml:space="preserve"> was established</w:t>
      </w:r>
      <w:r w:rsidR="00346C48" w:rsidRPr="00E60F66">
        <w:rPr>
          <w:rStyle w:val="fontstyle01"/>
          <w:rFonts w:ascii="Times New Roman" w:hAnsi="Times New Roman" w:cs="Times New Roman"/>
          <w:b w:val="0"/>
          <w:bCs w:val="0"/>
          <w:color w:val="auto"/>
        </w:rPr>
        <w:t xml:space="preserve">. Cardiac arrest </w:t>
      </w:r>
      <w:r w:rsidRPr="00E60F66">
        <w:rPr>
          <w:rStyle w:val="fontstyle01"/>
          <w:rFonts w:ascii="Times New Roman" w:hAnsi="Times New Roman" w:cs="Times New Roman"/>
          <w:b w:val="0"/>
          <w:bCs w:val="0"/>
          <w:color w:val="auto"/>
        </w:rPr>
        <w:t>was</w:t>
      </w:r>
      <w:r w:rsidR="00346C48" w:rsidRPr="00E60F66">
        <w:rPr>
          <w:rStyle w:val="fontstyle01"/>
          <w:rFonts w:ascii="Times New Roman" w:hAnsi="Times New Roman" w:cs="Times New Roman"/>
          <w:b w:val="0"/>
          <w:bCs w:val="0"/>
          <w:color w:val="auto"/>
        </w:rPr>
        <w:t xml:space="preserve"> accomplished by </w:t>
      </w:r>
      <w:r w:rsidR="00295A48" w:rsidRPr="00E60F66">
        <w:rPr>
          <w:rStyle w:val="fontstyle01"/>
          <w:rFonts w:ascii="Times New Roman" w:hAnsi="Times New Roman" w:cs="Times New Roman"/>
          <w:b w:val="0"/>
          <w:bCs w:val="0"/>
          <w:color w:val="auto"/>
        </w:rPr>
        <w:t>cardioplegia</w:t>
      </w:r>
      <w:r w:rsidR="00346C48" w:rsidRPr="00E60F66">
        <w:rPr>
          <w:rStyle w:val="fontstyle01"/>
          <w:rFonts w:ascii="Times New Roman" w:hAnsi="Times New Roman" w:cs="Times New Roman"/>
          <w:b w:val="0"/>
          <w:bCs w:val="0"/>
          <w:color w:val="auto"/>
        </w:rPr>
        <w:t xml:space="preserve">, moderate hypothermia, and cross-clamping. The Brom repair technique enlarged the aortic root into all 3 sinuses of Valsalva with 3 separate shield-shaped patches. In the sliding </w:t>
      </w:r>
      <w:proofErr w:type="spellStart"/>
      <w:r w:rsidR="00346C48" w:rsidRPr="00E60F66">
        <w:rPr>
          <w:rStyle w:val="fontstyle01"/>
          <w:rFonts w:ascii="Times New Roman" w:hAnsi="Times New Roman" w:cs="Times New Roman"/>
          <w:b w:val="0"/>
          <w:bCs w:val="0"/>
          <w:color w:val="auto"/>
        </w:rPr>
        <w:t>aortoplasty</w:t>
      </w:r>
      <w:proofErr w:type="spellEnd"/>
      <w:r w:rsidR="00346C48" w:rsidRPr="00E60F66">
        <w:rPr>
          <w:rStyle w:val="fontstyle01"/>
          <w:rFonts w:ascii="Times New Roman" w:hAnsi="Times New Roman" w:cs="Times New Roman"/>
          <w:b w:val="0"/>
          <w:bCs w:val="0"/>
          <w:color w:val="auto"/>
        </w:rPr>
        <w:t xml:space="preserve">, the aorta </w:t>
      </w:r>
      <w:r w:rsidRPr="00E60F66">
        <w:rPr>
          <w:rStyle w:val="fontstyle01"/>
          <w:rFonts w:ascii="Times New Roman" w:hAnsi="Times New Roman" w:cs="Times New Roman"/>
          <w:b w:val="0"/>
          <w:bCs w:val="0"/>
          <w:color w:val="auto"/>
        </w:rPr>
        <w:t>was</w:t>
      </w:r>
      <w:r w:rsidR="00346C48" w:rsidRPr="00E60F66">
        <w:rPr>
          <w:rStyle w:val="fontstyle01"/>
          <w:rFonts w:ascii="Times New Roman" w:hAnsi="Times New Roman" w:cs="Times New Roman"/>
          <w:b w:val="0"/>
          <w:bCs w:val="0"/>
          <w:color w:val="auto"/>
        </w:rPr>
        <w:t xml:space="preserve"> transected </w:t>
      </w:r>
      <w:proofErr w:type="gramStart"/>
      <w:r w:rsidR="00346C48" w:rsidRPr="00E60F66">
        <w:rPr>
          <w:rStyle w:val="fontstyle01"/>
          <w:rFonts w:ascii="Times New Roman" w:hAnsi="Times New Roman" w:cs="Times New Roman"/>
          <w:b w:val="0"/>
          <w:bCs w:val="0"/>
          <w:color w:val="auto"/>
        </w:rPr>
        <w:t>horizontally</w:t>
      </w:r>
      <w:proofErr w:type="gramEnd"/>
      <w:r w:rsidR="00346C48" w:rsidRPr="00E60F66">
        <w:rPr>
          <w:rStyle w:val="fontstyle01"/>
          <w:rFonts w:ascii="Times New Roman" w:hAnsi="Times New Roman" w:cs="Times New Roman"/>
          <w:b w:val="0"/>
          <w:bCs w:val="0"/>
          <w:color w:val="auto"/>
        </w:rPr>
        <w:t xml:space="preserve"> and the pathological part of the aorta </w:t>
      </w:r>
      <w:r w:rsidRPr="00E60F66">
        <w:rPr>
          <w:rStyle w:val="fontstyle01"/>
          <w:rFonts w:ascii="Times New Roman" w:hAnsi="Times New Roman" w:cs="Times New Roman"/>
          <w:b w:val="0"/>
          <w:bCs w:val="0"/>
          <w:color w:val="auto"/>
        </w:rPr>
        <w:t>was</w:t>
      </w:r>
      <w:r w:rsidR="00346C48" w:rsidRPr="00E60F66">
        <w:rPr>
          <w:rStyle w:val="fontstyle01"/>
          <w:rFonts w:ascii="Times New Roman" w:hAnsi="Times New Roman" w:cs="Times New Roman"/>
          <w:b w:val="0"/>
          <w:bCs w:val="0"/>
          <w:color w:val="auto"/>
        </w:rPr>
        <w:t xml:space="preserve"> excised. Corresponding linear incisions</w:t>
      </w:r>
      <w:r w:rsidRPr="00E60F66">
        <w:rPr>
          <w:rStyle w:val="fontstyle01"/>
          <w:rFonts w:ascii="Times New Roman" w:hAnsi="Times New Roman" w:cs="Times New Roman"/>
          <w:b w:val="0"/>
          <w:bCs w:val="0"/>
          <w:color w:val="auto"/>
        </w:rPr>
        <w:t xml:space="preserve"> were</w:t>
      </w:r>
      <w:r w:rsidR="00346C48" w:rsidRPr="00E60F66">
        <w:rPr>
          <w:rStyle w:val="fontstyle01"/>
          <w:rFonts w:ascii="Times New Roman" w:hAnsi="Times New Roman" w:cs="Times New Roman"/>
          <w:b w:val="0"/>
          <w:bCs w:val="0"/>
          <w:color w:val="auto"/>
        </w:rPr>
        <w:t xml:space="preserve"> then created in the ascending aorta as well as the aortic sinus. The ascending aorta </w:t>
      </w:r>
      <w:r w:rsidRPr="00E60F66">
        <w:rPr>
          <w:rStyle w:val="fontstyle01"/>
          <w:rFonts w:ascii="Times New Roman" w:hAnsi="Times New Roman" w:cs="Times New Roman"/>
          <w:b w:val="0"/>
          <w:bCs w:val="0"/>
          <w:color w:val="auto"/>
        </w:rPr>
        <w:t>was</w:t>
      </w:r>
      <w:r w:rsidR="00346C48" w:rsidRPr="00E60F66">
        <w:rPr>
          <w:rStyle w:val="fontstyle01"/>
          <w:rFonts w:ascii="Times New Roman" w:hAnsi="Times New Roman" w:cs="Times New Roman"/>
          <w:b w:val="0"/>
          <w:bCs w:val="0"/>
          <w:color w:val="auto"/>
        </w:rPr>
        <w:t xml:space="preserve"> rotated and sutured to the proximal portion.</w:t>
      </w:r>
    </w:p>
    <w:p w14:paraId="274D640B" w14:textId="77777777" w:rsidR="00B47682" w:rsidRPr="00E60F66" w:rsidRDefault="00B47682" w:rsidP="00E30FCD">
      <w:pPr>
        <w:widowControl/>
        <w:spacing w:line="480" w:lineRule="auto"/>
        <w:rPr>
          <w:rFonts w:ascii="Times New Roman" w:eastAsia="宋体" w:hAnsi="Times New Roman" w:cs="Times New Roman"/>
          <w:color w:val="000000" w:themeColor="text1"/>
          <w:kern w:val="0"/>
          <w:sz w:val="22"/>
        </w:rPr>
      </w:pPr>
    </w:p>
    <w:p w14:paraId="37B5A864" w14:textId="507FD6D8" w:rsidR="00752E7D" w:rsidRPr="00E60F66" w:rsidRDefault="00752E7D">
      <w:pPr>
        <w:widowControl/>
        <w:jc w:val="left"/>
        <w:rPr>
          <w:rFonts w:ascii="Times New Roman" w:hAnsi="Times New Roman" w:cs="Times New Roman"/>
          <w:b/>
          <w:kern w:val="0"/>
          <w:sz w:val="22"/>
        </w:rPr>
      </w:pPr>
    </w:p>
    <w:p w14:paraId="53620717" w14:textId="77777777" w:rsidR="00752E7D" w:rsidRPr="00E60F66" w:rsidRDefault="00752E7D">
      <w:pPr>
        <w:widowControl/>
        <w:jc w:val="left"/>
        <w:rPr>
          <w:rFonts w:ascii="Times New Roman" w:hAnsi="Times New Roman" w:cs="Times New Roman"/>
          <w:b/>
          <w:kern w:val="0"/>
          <w:sz w:val="22"/>
        </w:rPr>
      </w:pPr>
      <w:r w:rsidRPr="00E60F66">
        <w:rPr>
          <w:rFonts w:ascii="Times New Roman" w:hAnsi="Times New Roman" w:cs="Times New Roman"/>
          <w:b/>
          <w:kern w:val="0"/>
          <w:sz w:val="22"/>
        </w:rPr>
        <w:br w:type="page"/>
      </w:r>
    </w:p>
    <w:p w14:paraId="48FB9E4D" w14:textId="67F82CF2" w:rsidR="006D0BDD" w:rsidRPr="00E60F66" w:rsidRDefault="006D0BDD" w:rsidP="006D0BDD">
      <w:pPr>
        <w:jc w:val="center"/>
        <w:rPr>
          <w:rFonts w:ascii="Times New Roman" w:hAnsi="Times New Roman" w:cs="Times New Roman"/>
          <w:sz w:val="22"/>
        </w:rPr>
      </w:pPr>
      <w:bookmarkStart w:id="0" w:name="_Hlk111359192"/>
      <w:r w:rsidRPr="00E60F66">
        <w:rPr>
          <w:rFonts w:ascii="Times New Roman" w:hAnsi="Times New Roman" w:cs="Times New Roman"/>
          <w:b/>
          <w:bCs/>
          <w:sz w:val="22"/>
        </w:rPr>
        <w:lastRenderedPageBreak/>
        <w:t xml:space="preserve">Table </w:t>
      </w:r>
      <w:r w:rsidR="00F71F62" w:rsidRPr="00E60F66">
        <w:rPr>
          <w:rFonts w:ascii="Times New Roman" w:hAnsi="Times New Roman" w:cs="Times New Roman"/>
          <w:b/>
          <w:bCs/>
          <w:sz w:val="22"/>
        </w:rPr>
        <w:t>S</w:t>
      </w:r>
      <w:r w:rsidRPr="00E60F66">
        <w:rPr>
          <w:rFonts w:ascii="Times New Roman" w:hAnsi="Times New Roman" w:cs="Times New Roman"/>
          <w:b/>
          <w:bCs/>
          <w:sz w:val="22"/>
        </w:rPr>
        <w:t>1</w:t>
      </w:r>
      <w:r w:rsidR="00CD3775" w:rsidRPr="00E60F66">
        <w:rPr>
          <w:rFonts w:ascii="Times New Roman" w:hAnsi="Times New Roman" w:cs="Times New Roman"/>
          <w:b/>
          <w:bCs/>
          <w:sz w:val="22"/>
        </w:rPr>
        <w:t>.</w:t>
      </w:r>
      <w:r w:rsidRPr="00E60F66">
        <w:rPr>
          <w:rFonts w:ascii="Times New Roman" w:hAnsi="Times New Roman" w:cs="Times New Roman"/>
          <w:b/>
          <w:bCs/>
          <w:sz w:val="22"/>
        </w:rPr>
        <w:t xml:space="preserve"> </w:t>
      </w:r>
      <w:r w:rsidR="00F71F62" w:rsidRPr="00E60F66">
        <w:rPr>
          <w:rFonts w:ascii="Times New Roman" w:hAnsi="Times New Roman" w:cs="Times New Roman"/>
          <w:sz w:val="22"/>
        </w:rPr>
        <w:t xml:space="preserve">Concomitant </w:t>
      </w:r>
      <w:r w:rsidR="00F60918" w:rsidRPr="00E60F66">
        <w:rPr>
          <w:rFonts w:ascii="Times New Roman" w:hAnsi="Times New Roman" w:cs="Times New Roman"/>
          <w:sz w:val="22"/>
        </w:rPr>
        <w:t xml:space="preserve">cardiovascular anomalies </w:t>
      </w:r>
      <w:r w:rsidRPr="00E60F66">
        <w:rPr>
          <w:rFonts w:ascii="Times New Roman" w:hAnsi="Times New Roman" w:cs="Times New Roman"/>
          <w:sz w:val="22"/>
        </w:rPr>
        <w:t>of patients with SVAS [N (%)]</w:t>
      </w:r>
    </w:p>
    <w:tbl>
      <w:tblPr>
        <w:tblStyle w:val="a6"/>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2"/>
        <w:gridCol w:w="1131"/>
        <w:gridCol w:w="1389"/>
        <w:gridCol w:w="1487"/>
        <w:gridCol w:w="1801"/>
        <w:gridCol w:w="736"/>
      </w:tblGrid>
      <w:tr w:rsidR="000D2A18" w:rsidRPr="00E60F66" w14:paraId="07653382" w14:textId="77777777" w:rsidTr="001650BC">
        <w:trPr>
          <w:trHeight w:val="538"/>
          <w:jc w:val="center"/>
        </w:trPr>
        <w:tc>
          <w:tcPr>
            <w:tcW w:w="1061" w:type="pct"/>
            <w:tcBorders>
              <w:top w:val="single" w:sz="4" w:space="0" w:color="auto"/>
              <w:bottom w:val="single" w:sz="4" w:space="0" w:color="auto"/>
            </w:tcBorders>
            <w:vAlign w:val="center"/>
          </w:tcPr>
          <w:bookmarkEnd w:id="0"/>
          <w:p w14:paraId="77F4BD72" w14:textId="77777777" w:rsidR="000D2A18" w:rsidRPr="00E60F66" w:rsidRDefault="000D2A18" w:rsidP="000D2A18">
            <w:pPr>
              <w:rPr>
                <w:rFonts w:ascii="Times New Roman" w:hAnsi="Times New Roman" w:cs="Times New Roman"/>
                <w:sz w:val="22"/>
              </w:rPr>
            </w:pPr>
            <w:r w:rsidRPr="00E60F66">
              <w:rPr>
                <w:rFonts w:ascii="Times New Roman" w:hAnsi="Times New Roman" w:cs="Times New Roman"/>
                <w:sz w:val="22"/>
              </w:rPr>
              <w:t>Variables</w:t>
            </w:r>
          </w:p>
        </w:tc>
        <w:tc>
          <w:tcPr>
            <w:tcW w:w="681" w:type="pct"/>
            <w:tcBorders>
              <w:top w:val="single" w:sz="4" w:space="0" w:color="auto"/>
              <w:bottom w:val="single" w:sz="4" w:space="0" w:color="auto"/>
            </w:tcBorders>
            <w:vAlign w:val="center"/>
          </w:tcPr>
          <w:p w14:paraId="0C8253C3" w14:textId="77777777" w:rsidR="000D2A18" w:rsidRPr="00E60F66" w:rsidRDefault="000D2A18" w:rsidP="000D2A18">
            <w:pPr>
              <w:spacing w:line="300" w:lineRule="atLeast"/>
              <w:jc w:val="center"/>
              <w:rPr>
                <w:rFonts w:ascii="Times New Roman" w:hAnsi="Times New Roman" w:cs="Times New Roman"/>
                <w:sz w:val="22"/>
              </w:rPr>
            </w:pPr>
            <w:r w:rsidRPr="00E60F66">
              <w:rPr>
                <w:rFonts w:ascii="Times New Roman" w:hAnsi="Times New Roman" w:cs="Times New Roman"/>
                <w:sz w:val="22"/>
              </w:rPr>
              <w:t>Total</w:t>
            </w:r>
          </w:p>
          <w:p w14:paraId="00F258CA" w14:textId="7ED42033" w:rsidR="000D2A18" w:rsidRPr="00E60F66" w:rsidRDefault="000D2A18" w:rsidP="000D2A18">
            <w:pPr>
              <w:spacing w:line="300" w:lineRule="atLeast"/>
              <w:jc w:val="center"/>
              <w:rPr>
                <w:rFonts w:ascii="Times New Roman" w:hAnsi="Times New Roman" w:cs="Times New Roman"/>
                <w:sz w:val="22"/>
              </w:rPr>
            </w:pPr>
            <w:r w:rsidRPr="00E60F66">
              <w:rPr>
                <w:rFonts w:ascii="Times New Roman" w:hAnsi="Times New Roman" w:cs="Times New Roman"/>
                <w:sz w:val="22"/>
              </w:rPr>
              <w:t>(n=291)</w:t>
            </w:r>
          </w:p>
        </w:tc>
        <w:tc>
          <w:tcPr>
            <w:tcW w:w="836" w:type="pct"/>
            <w:tcBorders>
              <w:top w:val="single" w:sz="4" w:space="0" w:color="auto"/>
              <w:bottom w:val="single" w:sz="4" w:space="0" w:color="auto"/>
            </w:tcBorders>
            <w:vAlign w:val="center"/>
          </w:tcPr>
          <w:p w14:paraId="1258A9D2" w14:textId="77777777" w:rsidR="000D2A18" w:rsidRPr="00E60F66" w:rsidRDefault="000D2A18" w:rsidP="000D2A18">
            <w:pPr>
              <w:spacing w:line="300" w:lineRule="atLeast"/>
              <w:jc w:val="center"/>
              <w:rPr>
                <w:rFonts w:ascii="Times New Roman" w:hAnsi="Times New Roman" w:cs="Times New Roman"/>
                <w:sz w:val="22"/>
              </w:rPr>
            </w:pPr>
            <w:r w:rsidRPr="00E60F66">
              <w:rPr>
                <w:rFonts w:ascii="Times New Roman" w:hAnsi="Times New Roman" w:cs="Times New Roman"/>
                <w:sz w:val="22"/>
              </w:rPr>
              <w:t>McGoon repair</w:t>
            </w:r>
          </w:p>
          <w:p w14:paraId="0314B794" w14:textId="0D606A03" w:rsidR="000D2A18" w:rsidRPr="00E60F66" w:rsidRDefault="000D2A18" w:rsidP="000D2A18">
            <w:pPr>
              <w:jc w:val="center"/>
              <w:rPr>
                <w:rFonts w:ascii="Times New Roman" w:hAnsi="Times New Roman" w:cs="Times New Roman"/>
                <w:sz w:val="22"/>
              </w:rPr>
            </w:pPr>
            <w:r w:rsidRPr="00E60F66">
              <w:rPr>
                <w:rFonts w:ascii="Times New Roman" w:hAnsi="Times New Roman" w:cs="Times New Roman"/>
                <w:sz w:val="22"/>
              </w:rPr>
              <w:t>(n=143)</w:t>
            </w:r>
          </w:p>
        </w:tc>
        <w:tc>
          <w:tcPr>
            <w:tcW w:w="895" w:type="pct"/>
            <w:tcBorders>
              <w:top w:val="single" w:sz="4" w:space="0" w:color="auto"/>
              <w:bottom w:val="single" w:sz="4" w:space="0" w:color="auto"/>
            </w:tcBorders>
            <w:vAlign w:val="center"/>
          </w:tcPr>
          <w:p w14:paraId="633CE761" w14:textId="46CFAC9D" w:rsidR="000D2A18" w:rsidRPr="00E60F66" w:rsidRDefault="000D2A18" w:rsidP="000D2A18">
            <w:pPr>
              <w:spacing w:line="300" w:lineRule="atLeast"/>
              <w:jc w:val="center"/>
              <w:rPr>
                <w:rFonts w:ascii="Times New Roman" w:hAnsi="Times New Roman" w:cs="Times New Roman"/>
                <w:sz w:val="22"/>
              </w:rPr>
            </w:pPr>
            <w:r w:rsidRPr="00E60F66">
              <w:rPr>
                <w:rFonts w:ascii="Times New Roman" w:hAnsi="Times New Roman" w:cs="Times New Roman"/>
                <w:sz w:val="22"/>
              </w:rPr>
              <w:t>Doty repair</w:t>
            </w:r>
          </w:p>
          <w:p w14:paraId="4CD3514D" w14:textId="281DCD5E" w:rsidR="000D2A18" w:rsidRPr="00E60F66" w:rsidRDefault="000D2A18" w:rsidP="000D2A18">
            <w:pPr>
              <w:jc w:val="center"/>
              <w:rPr>
                <w:rFonts w:ascii="Times New Roman" w:hAnsi="Times New Roman" w:cs="Times New Roman"/>
                <w:sz w:val="22"/>
              </w:rPr>
            </w:pPr>
            <w:r w:rsidRPr="00E60F66">
              <w:rPr>
                <w:rFonts w:ascii="Times New Roman" w:hAnsi="Times New Roman" w:cs="Times New Roman"/>
                <w:sz w:val="22"/>
              </w:rPr>
              <w:t>(n=118)</w:t>
            </w:r>
          </w:p>
        </w:tc>
        <w:tc>
          <w:tcPr>
            <w:tcW w:w="1084" w:type="pct"/>
            <w:tcBorders>
              <w:top w:val="single" w:sz="4" w:space="0" w:color="auto"/>
              <w:bottom w:val="single" w:sz="4" w:space="0" w:color="auto"/>
            </w:tcBorders>
            <w:vAlign w:val="center"/>
          </w:tcPr>
          <w:p w14:paraId="6E06E1FE" w14:textId="1A5C49D2" w:rsidR="000D2A18" w:rsidRPr="00E60F66" w:rsidRDefault="000D2A18" w:rsidP="000D2A18">
            <w:pPr>
              <w:spacing w:line="300" w:lineRule="atLeast"/>
              <w:jc w:val="center"/>
              <w:rPr>
                <w:rFonts w:ascii="Times New Roman" w:hAnsi="Times New Roman" w:cs="Times New Roman"/>
                <w:sz w:val="22"/>
              </w:rPr>
            </w:pPr>
            <w:r w:rsidRPr="00E60F66">
              <w:rPr>
                <w:rFonts w:ascii="Times New Roman" w:hAnsi="Times New Roman" w:cs="Times New Roman"/>
                <w:sz w:val="22"/>
              </w:rPr>
              <w:t>Other repairs</w:t>
            </w:r>
          </w:p>
          <w:p w14:paraId="61E2DB14" w14:textId="6188B961" w:rsidR="000D2A18" w:rsidRPr="00E60F66" w:rsidRDefault="000D2A18" w:rsidP="000D2A18">
            <w:pPr>
              <w:jc w:val="center"/>
              <w:rPr>
                <w:rFonts w:ascii="Times New Roman" w:hAnsi="Times New Roman" w:cs="Times New Roman"/>
                <w:sz w:val="22"/>
              </w:rPr>
            </w:pPr>
            <w:r w:rsidRPr="00E60F66">
              <w:rPr>
                <w:rFonts w:ascii="Times New Roman" w:hAnsi="Times New Roman" w:cs="Times New Roman"/>
                <w:sz w:val="22"/>
              </w:rPr>
              <w:t>(n=30)</w:t>
            </w:r>
          </w:p>
        </w:tc>
        <w:tc>
          <w:tcPr>
            <w:tcW w:w="443" w:type="pct"/>
            <w:tcBorders>
              <w:top w:val="single" w:sz="4" w:space="0" w:color="auto"/>
              <w:bottom w:val="single" w:sz="4" w:space="0" w:color="auto"/>
            </w:tcBorders>
            <w:vAlign w:val="center"/>
          </w:tcPr>
          <w:p w14:paraId="56FB7285" w14:textId="74C38F61" w:rsidR="000D2A18" w:rsidRPr="00E60F66" w:rsidRDefault="000D2A18" w:rsidP="000D2A18">
            <w:pPr>
              <w:jc w:val="center"/>
              <w:rPr>
                <w:rFonts w:ascii="Times New Roman" w:hAnsi="Times New Roman" w:cs="Times New Roman"/>
                <w:i/>
                <w:iCs/>
                <w:sz w:val="22"/>
              </w:rPr>
            </w:pPr>
            <w:r w:rsidRPr="00E60F66">
              <w:rPr>
                <w:rFonts w:ascii="Times New Roman" w:hAnsi="Times New Roman" w:cs="Times New Roman"/>
                <w:i/>
                <w:iCs/>
                <w:sz w:val="22"/>
              </w:rPr>
              <w:t xml:space="preserve">P </w:t>
            </w:r>
            <w:r w:rsidRPr="00E60F66">
              <w:rPr>
                <w:rFonts w:ascii="Times New Roman" w:hAnsi="Times New Roman" w:cs="Times New Roman"/>
                <w:sz w:val="22"/>
              </w:rPr>
              <w:t>value</w:t>
            </w:r>
          </w:p>
        </w:tc>
      </w:tr>
      <w:tr w:rsidR="00301D06" w:rsidRPr="00E60F66" w14:paraId="2EFF4440" w14:textId="77777777" w:rsidTr="002E38AB">
        <w:trPr>
          <w:trHeight w:val="319"/>
          <w:jc w:val="center"/>
        </w:trPr>
        <w:tc>
          <w:tcPr>
            <w:tcW w:w="1061" w:type="pct"/>
            <w:vAlign w:val="center"/>
          </w:tcPr>
          <w:p w14:paraId="450BE6E0" w14:textId="2C40BF31"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ACAPA</w:t>
            </w:r>
          </w:p>
        </w:tc>
        <w:tc>
          <w:tcPr>
            <w:tcW w:w="681" w:type="pct"/>
            <w:vAlign w:val="center"/>
          </w:tcPr>
          <w:p w14:paraId="47906558" w14:textId="2BDB8BFA"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2 (0.7)</w:t>
            </w:r>
          </w:p>
        </w:tc>
        <w:tc>
          <w:tcPr>
            <w:tcW w:w="836" w:type="pct"/>
            <w:vAlign w:val="center"/>
          </w:tcPr>
          <w:p w14:paraId="74A4FF81" w14:textId="2C16118C"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 (0.7)</w:t>
            </w:r>
          </w:p>
        </w:tc>
        <w:tc>
          <w:tcPr>
            <w:tcW w:w="895" w:type="pct"/>
            <w:vAlign w:val="center"/>
          </w:tcPr>
          <w:p w14:paraId="78EAF9C9" w14:textId="0DE799F6"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 (0.8)</w:t>
            </w:r>
          </w:p>
        </w:tc>
        <w:tc>
          <w:tcPr>
            <w:tcW w:w="1084" w:type="pct"/>
            <w:vAlign w:val="center"/>
          </w:tcPr>
          <w:p w14:paraId="697D9305" w14:textId="63B9D3E4"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 (0.0)</w:t>
            </w:r>
          </w:p>
        </w:tc>
        <w:tc>
          <w:tcPr>
            <w:tcW w:w="443" w:type="pct"/>
            <w:vAlign w:val="center"/>
          </w:tcPr>
          <w:p w14:paraId="117E2287" w14:textId="63BF4B6A"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0.882</w:t>
            </w:r>
          </w:p>
        </w:tc>
      </w:tr>
      <w:tr w:rsidR="00301D06" w:rsidRPr="00E60F66" w14:paraId="39003C5A" w14:textId="77777777" w:rsidTr="002E38AB">
        <w:trPr>
          <w:trHeight w:val="319"/>
          <w:jc w:val="center"/>
        </w:trPr>
        <w:tc>
          <w:tcPr>
            <w:tcW w:w="1061" w:type="pct"/>
            <w:vAlign w:val="center"/>
          </w:tcPr>
          <w:p w14:paraId="21AC4450" w14:textId="5BCA66BD"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Ascending aortic stenosis</w:t>
            </w:r>
          </w:p>
        </w:tc>
        <w:tc>
          <w:tcPr>
            <w:tcW w:w="681" w:type="pct"/>
            <w:vAlign w:val="center"/>
          </w:tcPr>
          <w:p w14:paraId="78FE10D0" w14:textId="3E729869"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18 (6.2)</w:t>
            </w:r>
          </w:p>
        </w:tc>
        <w:tc>
          <w:tcPr>
            <w:tcW w:w="836" w:type="pct"/>
            <w:vAlign w:val="center"/>
          </w:tcPr>
          <w:p w14:paraId="68C5856E" w14:textId="3CDE4E7A"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9 (6.3)</w:t>
            </w:r>
          </w:p>
        </w:tc>
        <w:tc>
          <w:tcPr>
            <w:tcW w:w="895" w:type="pct"/>
            <w:vAlign w:val="center"/>
          </w:tcPr>
          <w:p w14:paraId="7C9CBB07" w14:textId="31BA811E"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4 (3.4)</w:t>
            </w:r>
          </w:p>
        </w:tc>
        <w:tc>
          <w:tcPr>
            <w:tcW w:w="1084" w:type="pct"/>
            <w:vAlign w:val="center"/>
          </w:tcPr>
          <w:p w14:paraId="23BFF53B" w14:textId="7E24317C"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5 (16.7)</w:t>
            </w:r>
          </w:p>
        </w:tc>
        <w:tc>
          <w:tcPr>
            <w:tcW w:w="443" w:type="pct"/>
            <w:vAlign w:val="center"/>
          </w:tcPr>
          <w:p w14:paraId="162F8B50" w14:textId="77C37D4E"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0.026</w:t>
            </w:r>
          </w:p>
        </w:tc>
      </w:tr>
      <w:tr w:rsidR="00301D06" w:rsidRPr="00E60F66" w14:paraId="15A7F718" w14:textId="77777777" w:rsidTr="002E38AB">
        <w:trPr>
          <w:trHeight w:val="319"/>
          <w:jc w:val="center"/>
        </w:trPr>
        <w:tc>
          <w:tcPr>
            <w:tcW w:w="1061" w:type="pct"/>
            <w:vAlign w:val="center"/>
          </w:tcPr>
          <w:p w14:paraId="6D42D538"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PDA</w:t>
            </w:r>
          </w:p>
        </w:tc>
        <w:tc>
          <w:tcPr>
            <w:tcW w:w="681" w:type="pct"/>
            <w:vAlign w:val="center"/>
          </w:tcPr>
          <w:p w14:paraId="09EDDF70" w14:textId="38CC59D0"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17 (5.8)</w:t>
            </w:r>
          </w:p>
        </w:tc>
        <w:tc>
          <w:tcPr>
            <w:tcW w:w="836" w:type="pct"/>
            <w:vAlign w:val="center"/>
          </w:tcPr>
          <w:p w14:paraId="37FAB1FE" w14:textId="5FCE1549"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13 (9.1)</w:t>
            </w:r>
          </w:p>
        </w:tc>
        <w:tc>
          <w:tcPr>
            <w:tcW w:w="895" w:type="pct"/>
            <w:vAlign w:val="center"/>
          </w:tcPr>
          <w:p w14:paraId="278B1F70" w14:textId="08B9242B"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3 (2.5)</w:t>
            </w:r>
          </w:p>
        </w:tc>
        <w:tc>
          <w:tcPr>
            <w:tcW w:w="1084" w:type="pct"/>
            <w:vAlign w:val="center"/>
          </w:tcPr>
          <w:p w14:paraId="1F41CE14" w14:textId="2E90E69C"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 (3.3)</w:t>
            </w:r>
          </w:p>
        </w:tc>
        <w:tc>
          <w:tcPr>
            <w:tcW w:w="443" w:type="pct"/>
            <w:vAlign w:val="center"/>
          </w:tcPr>
          <w:p w14:paraId="3A8B8632" w14:textId="76E90FC4"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0.066</w:t>
            </w:r>
          </w:p>
        </w:tc>
      </w:tr>
      <w:tr w:rsidR="00301D06" w:rsidRPr="00E60F66" w14:paraId="7797DECD" w14:textId="77777777" w:rsidTr="002E38AB">
        <w:trPr>
          <w:trHeight w:val="319"/>
          <w:jc w:val="center"/>
        </w:trPr>
        <w:tc>
          <w:tcPr>
            <w:tcW w:w="1061" w:type="pct"/>
            <w:vAlign w:val="center"/>
          </w:tcPr>
          <w:p w14:paraId="35A3256B"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VSD</w:t>
            </w:r>
          </w:p>
        </w:tc>
        <w:tc>
          <w:tcPr>
            <w:tcW w:w="681" w:type="pct"/>
            <w:vAlign w:val="center"/>
          </w:tcPr>
          <w:p w14:paraId="1E19F122" w14:textId="5F604BE9"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18 (6.2)</w:t>
            </w:r>
          </w:p>
        </w:tc>
        <w:tc>
          <w:tcPr>
            <w:tcW w:w="836" w:type="pct"/>
            <w:vAlign w:val="center"/>
          </w:tcPr>
          <w:p w14:paraId="4EDF3763" w14:textId="02071829"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9 (6.3)</w:t>
            </w:r>
          </w:p>
        </w:tc>
        <w:tc>
          <w:tcPr>
            <w:tcW w:w="895" w:type="pct"/>
            <w:vAlign w:val="center"/>
          </w:tcPr>
          <w:p w14:paraId="645CAFAC" w14:textId="7B6CA5BD"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4 (3.4)</w:t>
            </w:r>
          </w:p>
        </w:tc>
        <w:tc>
          <w:tcPr>
            <w:tcW w:w="1084" w:type="pct"/>
            <w:vAlign w:val="center"/>
          </w:tcPr>
          <w:p w14:paraId="52CC4A1A" w14:textId="561EF426"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5 (16.7)</w:t>
            </w:r>
          </w:p>
        </w:tc>
        <w:tc>
          <w:tcPr>
            <w:tcW w:w="443" w:type="pct"/>
            <w:vAlign w:val="center"/>
          </w:tcPr>
          <w:p w14:paraId="0243A183" w14:textId="38C15E69"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0.026</w:t>
            </w:r>
          </w:p>
        </w:tc>
      </w:tr>
      <w:tr w:rsidR="00301D06" w:rsidRPr="00E60F66" w14:paraId="71420493" w14:textId="77777777" w:rsidTr="002E38AB">
        <w:trPr>
          <w:trHeight w:val="319"/>
          <w:jc w:val="center"/>
        </w:trPr>
        <w:tc>
          <w:tcPr>
            <w:tcW w:w="1061" w:type="pct"/>
            <w:vAlign w:val="center"/>
          </w:tcPr>
          <w:p w14:paraId="2A1E07B5" w14:textId="2EE7FB20"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ASD</w:t>
            </w:r>
          </w:p>
        </w:tc>
        <w:tc>
          <w:tcPr>
            <w:tcW w:w="681" w:type="pct"/>
            <w:vAlign w:val="center"/>
          </w:tcPr>
          <w:p w14:paraId="5D1A7BE6" w14:textId="6D4FC546"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22 (7.6)</w:t>
            </w:r>
          </w:p>
        </w:tc>
        <w:tc>
          <w:tcPr>
            <w:tcW w:w="836" w:type="pct"/>
            <w:vAlign w:val="center"/>
          </w:tcPr>
          <w:p w14:paraId="5C101BE4" w14:textId="284FF42F"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16 (11.2)</w:t>
            </w:r>
          </w:p>
        </w:tc>
        <w:tc>
          <w:tcPr>
            <w:tcW w:w="895" w:type="pct"/>
            <w:vAlign w:val="center"/>
          </w:tcPr>
          <w:p w14:paraId="710AE4E6" w14:textId="1E577C54"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4 (3.4)</w:t>
            </w:r>
          </w:p>
        </w:tc>
        <w:tc>
          <w:tcPr>
            <w:tcW w:w="1084" w:type="pct"/>
            <w:vAlign w:val="center"/>
          </w:tcPr>
          <w:p w14:paraId="49FC3B0C" w14:textId="1D496069"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2 (6.7)</w:t>
            </w:r>
          </w:p>
        </w:tc>
        <w:tc>
          <w:tcPr>
            <w:tcW w:w="443" w:type="pct"/>
            <w:vAlign w:val="center"/>
          </w:tcPr>
          <w:p w14:paraId="6C721FFC" w14:textId="230450F9"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0.059</w:t>
            </w:r>
          </w:p>
        </w:tc>
      </w:tr>
      <w:tr w:rsidR="00301D06" w:rsidRPr="00E60F66" w14:paraId="1876F3B0" w14:textId="77777777" w:rsidTr="002E38AB">
        <w:trPr>
          <w:trHeight w:val="319"/>
          <w:jc w:val="center"/>
        </w:trPr>
        <w:tc>
          <w:tcPr>
            <w:tcW w:w="1061" w:type="pct"/>
            <w:vAlign w:val="center"/>
          </w:tcPr>
          <w:p w14:paraId="184B51DE"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TOF</w:t>
            </w:r>
          </w:p>
        </w:tc>
        <w:tc>
          <w:tcPr>
            <w:tcW w:w="681" w:type="pct"/>
            <w:vAlign w:val="center"/>
          </w:tcPr>
          <w:p w14:paraId="2EA5DC74" w14:textId="4693E5BF"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 (0.3)</w:t>
            </w:r>
          </w:p>
        </w:tc>
        <w:tc>
          <w:tcPr>
            <w:tcW w:w="836" w:type="pct"/>
            <w:vAlign w:val="center"/>
          </w:tcPr>
          <w:p w14:paraId="1C9071B7" w14:textId="15944D06"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 (0.7)</w:t>
            </w:r>
          </w:p>
        </w:tc>
        <w:tc>
          <w:tcPr>
            <w:tcW w:w="895" w:type="pct"/>
            <w:vAlign w:val="center"/>
          </w:tcPr>
          <w:p w14:paraId="6C673891" w14:textId="544CD1C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 (0.0)</w:t>
            </w:r>
          </w:p>
        </w:tc>
        <w:tc>
          <w:tcPr>
            <w:tcW w:w="1084" w:type="pct"/>
            <w:vAlign w:val="center"/>
          </w:tcPr>
          <w:p w14:paraId="4EF210A1" w14:textId="05246AB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 (0.0)</w:t>
            </w:r>
          </w:p>
        </w:tc>
        <w:tc>
          <w:tcPr>
            <w:tcW w:w="443" w:type="pct"/>
            <w:vAlign w:val="center"/>
          </w:tcPr>
          <w:p w14:paraId="3774D75E" w14:textId="4D0FCF16"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0.595</w:t>
            </w:r>
          </w:p>
        </w:tc>
      </w:tr>
      <w:tr w:rsidR="00301D06" w:rsidRPr="00E60F66" w14:paraId="212A46C0" w14:textId="77777777" w:rsidTr="002E38AB">
        <w:trPr>
          <w:trHeight w:val="319"/>
          <w:jc w:val="center"/>
        </w:trPr>
        <w:tc>
          <w:tcPr>
            <w:tcW w:w="1061" w:type="pct"/>
            <w:vAlign w:val="center"/>
          </w:tcPr>
          <w:p w14:paraId="27DB528E" w14:textId="2F23B119"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LVOTS</w:t>
            </w:r>
          </w:p>
        </w:tc>
        <w:tc>
          <w:tcPr>
            <w:tcW w:w="681" w:type="pct"/>
            <w:vAlign w:val="center"/>
          </w:tcPr>
          <w:p w14:paraId="23FAD925" w14:textId="72884FD6"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5 (1.7)</w:t>
            </w:r>
          </w:p>
        </w:tc>
        <w:tc>
          <w:tcPr>
            <w:tcW w:w="836" w:type="pct"/>
            <w:vAlign w:val="center"/>
          </w:tcPr>
          <w:p w14:paraId="696925D3" w14:textId="726BC491"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2 (1.4)</w:t>
            </w:r>
          </w:p>
        </w:tc>
        <w:tc>
          <w:tcPr>
            <w:tcW w:w="895" w:type="pct"/>
            <w:vAlign w:val="center"/>
          </w:tcPr>
          <w:p w14:paraId="01DCF123" w14:textId="2B60EA62"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 (0.8)</w:t>
            </w:r>
          </w:p>
        </w:tc>
        <w:tc>
          <w:tcPr>
            <w:tcW w:w="1084" w:type="pct"/>
            <w:vAlign w:val="center"/>
          </w:tcPr>
          <w:p w14:paraId="141B8B42" w14:textId="400C873F"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2 (6.7)</w:t>
            </w:r>
          </w:p>
        </w:tc>
        <w:tc>
          <w:tcPr>
            <w:tcW w:w="443" w:type="pct"/>
            <w:vAlign w:val="center"/>
          </w:tcPr>
          <w:p w14:paraId="7FBA17A6" w14:textId="3BAD46F7"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0.084</w:t>
            </w:r>
          </w:p>
        </w:tc>
      </w:tr>
      <w:tr w:rsidR="00301D06" w:rsidRPr="00E60F66" w14:paraId="6B01E211" w14:textId="77777777" w:rsidTr="002E38AB">
        <w:trPr>
          <w:trHeight w:val="319"/>
          <w:jc w:val="center"/>
        </w:trPr>
        <w:tc>
          <w:tcPr>
            <w:tcW w:w="1061" w:type="pct"/>
            <w:vAlign w:val="center"/>
          </w:tcPr>
          <w:p w14:paraId="0DE5B952"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HOCM</w:t>
            </w:r>
          </w:p>
        </w:tc>
        <w:tc>
          <w:tcPr>
            <w:tcW w:w="681" w:type="pct"/>
            <w:vAlign w:val="center"/>
          </w:tcPr>
          <w:p w14:paraId="28ACC455" w14:textId="64CDB173"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5 (1.7)</w:t>
            </w:r>
          </w:p>
        </w:tc>
        <w:tc>
          <w:tcPr>
            <w:tcW w:w="836" w:type="pct"/>
            <w:vAlign w:val="center"/>
          </w:tcPr>
          <w:p w14:paraId="4103485E" w14:textId="00CF7153"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4 (2.8)</w:t>
            </w:r>
          </w:p>
        </w:tc>
        <w:tc>
          <w:tcPr>
            <w:tcW w:w="895" w:type="pct"/>
            <w:vAlign w:val="center"/>
          </w:tcPr>
          <w:p w14:paraId="35FC263A" w14:textId="4826F24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 (0.8)</w:t>
            </w:r>
          </w:p>
        </w:tc>
        <w:tc>
          <w:tcPr>
            <w:tcW w:w="1084" w:type="pct"/>
            <w:vAlign w:val="center"/>
          </w:tcPr>
          <w:p w14:paraId="25533E03" w14:textId="4269BBCC"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 (0.0)</w:t>
            </w:r>
          </w:p>
        </w:tc>
        <w:tc>
          <w:tcPr>
            <w:tcW w:w="443" w:type="pct"/>
            <w:vAlign w:val="center"/>
          </w:tcPr>
          <w:p w14:paraId="057EC2C0" w14:textId="238D3DBB"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0.361</w:t>
            </w:r>
          </w:p>
        </w:tc>
      </w:tr>
      <w:tr w:rsidR="00301D06" w:rsidRPr="00E60F66" w14:paraId="074BD63B" w14:textId="77777777" w:rsidTr="002E38AB">
        <w:trPr>
          <w:trHeight w:val="319"/>
          <w:jc w:val="center"/>
        </w:trPr>
        <w:tc>
          <w:tcPr>
            <w:tcW w:w="1061" w:type="pct"/>
            <w:vAlign w:val="center"/>
          </w:tcPr>
          <w:p w14:paraId="1D66AE6A"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MVS</w:t>
            </w:r>
          </w:p>
        </w:tc>
        <w:tc>
          <w:tcPr>
            <w:tcW w:w="681" w:type="pct"/>
            <w:vAlign w:val="center"/>
          </w:tcPr>
          <w:p w14:paraId="7648BB13" w14:textId="37D5A19C"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5 (1.7)</w:t>
            </w:r>
          </w:p>
        </w:tc>
        <w:tc>
          <w:tcPr>
            <w:tcW w:w="836" w:type="pct"/>
            <w:vAlign w:val="center"/>
          </w:tcPr>
          <w:p w14:paraId="073DD341" w14:textId="048C792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3 (2.1)</w:t>
            </w:r>
          </w:p>
        </w:tc>
        <w:tc>
          <w:tcPr>
            <w:tcW w:w="895" w:type="pct"/>
            <w:vAlign w:val="center"/>
          </w:tcPr>
          <w:p w14:paraId="69DE27AC" w14:textId="1DB6D82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 (0.0)</w:t>
            </w:r>
          </w:p>
        </w:tc>
        <w:tc>
          <w:tcPr>
            <w:tcW w:w="1084" w:type="pct"/>
            <w:vAlign w:val="center"/>
          </w:tcPr>
          <w:p w14:paraId="0AA4E122" w14:textId="0B071925"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2 (6.7)</w:t>
            </w:r>
          </w:p>
        </w:tc>
        <w:tc>
          <w:tcPr>
            <w:tcW w:w="443" w:type="pct"/>
            <w:vAlign w:val="center"/>
          </w:tcPr>
          <w:p w14:paraId="725D7B30" w14:textId="3384EA9D"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0.038</w:t>
            </w:r>
          </w:p>
        </w:tc>
      </w:tr>
      <w:tr w:rsidR="00301D06" w:rsidRPr="00E60F66" w14:paraId="19B0E2CB" w14:textId="77777777" w:rsidTr="002E38AB">
        <w:trPr>
          <w:trHeight w:val="319"/>
          <w:jc w:val="center"/>
        </w:trPr>
        <w:tc>
          <w:tcPr>
            <w:tcW w:w="1061" w:type="pct"/>
            <w:vAlign w:val="center"/>
          </w:tcPr>
          <w:p w14:paraId="0366373B"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MVR</w:t>
            </w:r>
          </w:p>
        </w:tc>
        <w:tc>
          <w:tcPr>
            <w:tcW w:w="681" w:type="pct"/>
            <w:vAlign w:val="center"/>
          </w:tcPr>
          <w:p w14:paraId="6097211A" w14:textId="04C09FB6"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27 (9.3)</w:t>
            </w:r>
          </w:p>
        </w:tc>
        <w:tc>
          <w:tcPr>
            <w:tcW w:w="836" w:type="pct"/>
            <w:vAlign w:val="center"/>
          </w:tcPr>
          <w:p w14:paraId="036182D7" w14:textId="77F733A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15 (10.5)</w:t>
            </w:r>
          </w:p>
        </w:tc>
        <w:tc>
          <w:tcPr>
            <w:tcW w:w="895" w:type="pct"/>
            <w:vAlign w:val="center"/>
          </w:tcPr>
          <w:p w14:paraId="4EE5329E" w14:textId="3A7AF387"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7 (5.9)</w:t>
            </w:r>
          </w:p>
        </w:tc>
        <w:tc>
          <w:tcPr>
            <w:tcW w:w="1084" w:type="pct"/>
            <w:vAlign w:val="center"/>
          </w:tcPr>
          <w:p w14:paraId="49D3C04C" w14:textId="5DB5CC47"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5 (16.7)</w:t>
            </w:r>
          </w:p>
        </w:tc>
        <w:tc>
          <w:tcPr>
            <w:tcW w:w="443" w:type="pct"/>
            <w:vAlign w:val="center"/>
          </w:tcPr>
          <w:p w14:paraId="5B8508D6" w14:textId="722F6402"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0.152</w:t>
            </w:r>
          </w:p>
        </w:tc>
      </w:tr>
      <w:tr w:rsidR="00301D06" w:rsidRPr="00E60F66" w14:paraId="5676FAAC" w14:textId="77777777" w:rsidTr="002E38AB">
        <w:trPr>
          <w:trHeight w:val="319"/>
          <w:jc w:val="center"/>
        </w:trPr>
        <w:tc>
          <w:tcPr>
            <w:tcW w:w="1061" w:type="pct"/>
            <w:vAlign w:val="center"/>
          </w:tcPr>
          <w:p w14:paraId="103776CE"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AVR</w:t>
            </w:r>
          </w:p>
        </w:tc>
        <w:tc>
          <w:tcPr>
            <w:tcW w:w="681" w:type="pct"/>
            <w:vAlign w:val="center"/>
          </w:tcPr>
          <w:p w14:paraId="78F40701" w14:textId="257F5D01"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33 (11.3)</w:t>
            </w:r>
          </w:p>
        </w:tc>
        <w:tc>
          <w:tcPr>
            <w:tcW w:w="836" w:type="pct"/>
            <w:vAlign w:val="center"/>
          </w:tcPr>
          <w:p w14:paraId="3AD5667F" w14:textId="35C1E0BB"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14 (9.8)</w:t>
            </w:r>
          </w:p>
        </w:tc>
        <w:tc>
          <w:tcPr>
            <w:tcW w:w="895" w:type="pct"/>
            <w:vAlign w:val="center"/>
          </w:tcPr>
          <w:p w14:paraId="27C9EFAE" w14:textId="010148C1"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14 (11.9)</w:t>
            </w:r>
          </w:p>
        </w:tc>
        <w:tc>
          <w:tcPr>
            <w:tcW w:w="1084" w:type="pct"/>
            <w:vAlign w:val="center"/>
          </w:tcPr>
          <w:p w14:paraId="08FC9C03" w14:textId="199E6DB2"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5 (16.7)</w:t>
            </w:r>
          </w:p>
        </w:tc>
        <w:tc>
          <w:tcPr>
            <w:tcW w:w="443" w:type="pct"/>
            <w:vAlign w:val="center"/>
          </w:tcPr>
          <w:p w14:paraId="5DF9E299" w14:textId="3B9A2C5A"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0.543</w:t>
            </w:r>
          </w:p>
        </w:tc>
      </w:tr>
      <w:tr w:rsidR="00301D06" w:rsidRPr="00E60F66" w14:paraId="564A29BC" w14:textId="77777777" w:rsidTr="002E38AB">
        <w:trPr>
          <w:trHeight w:val="319"/>
          <w:jc w:val="center"/>
        </w:trPr>
        <w:tc>
          <w:tcPr>
            <w:tcW w:w="1061" w:type="pct"/>
            <w:vAlign w:val="center"/>
          </w:tcPr>
          <w:p w14:paraId="2D7B7253"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Supra-aortic septum</w:t>
            </w:r>
          </w:p>
        </w:tc>
        <w:tc>
          <w:tcPr>
            <w:tcW w:w="681" w:type="pct"/>
            <w:vAlign w:val="center"/>
          </w:tcPr>
          <w:p w14:paraId="3918DE77" w14:textId="4FB15B6C"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6 (2.1)</w:t>
            </w:r>
          </w:p>
        </w:tc>
        <w:tc>
          <w:tcPr>
            <w:tcW w:w="836" w:type="pct"/>
            <w:vAlign w:val="center"/>
          </w:tcPr>
          <w:p w14:paraId="73DDABD2" w14:textId="2D444CD9"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2 (1.4)</w:t>
            </w:r>
          </w:p>
        </w:tc>
        <w:tc>
          <w:tcPr>
            <w:tcW w:w="895" w:type="pct"/>
            <w:vAlign w:val="center"/>
          </w:tcPr>
          <w:p w14:paraId="1A15970B" w14:textId="60FB2E09"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2 (1.7)</w:t>
            </w:r>
          </w:p>
        </w:tc>
        <w:tc>
          <w:tcPr>
            <w:tcW w:w="1084" w:type="pct"/>
            <w:vAlign w:val="center"/>
          </w:tcPr>
          <w:p w14:paraId="49504F4C" w14:textId="742F1AE0"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2 (6.7)</w:t>
            </w:r>
          </w:p>
        </w:tc>
        <w:tc>
          <w:tcPr>
            <w:tcW w:w="443" w:type="pct"/>
            <w:vAlign w:val="center"/>
          </w:tcPr>
          <w:p w14:paraId="28FEE955" w14:textId="463A7F1F"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0.170</w:t>
            </w:r>
          </w:p>
        </w:tc>
      </w:tr>
      <w:tr w:rsidR="00301D06" w:rsidRPr="00E60F66" w14:paraId="30088859" w14:textId="77777777" w:rsidTr="002E38AB">
        <w:trPr>
          <w:trHeight w:val="319"/>
          <w:jc w:val="center"/>
        </w:trPr>
        <w:tc>
          <w:tcPr>
            <w:tcW w:w="1061" w:type="pct"/>
            <w:tcBorders>
              <w:bottom w:val="single" w:sz="12" w:space="0" w:color="auto"/>
            </w:tcBorders>
            <w:vAlign w:val="center"/>
          </w:tcPr>
          <w:p w14:paraId="762FF28D" w14:textId="77777777" w:rsidR="00301D06" w:rsidRPr="00E60F66" w:rsidRDefault="00301D06" w:rsidP="00301D06">
            <w:pPr>
              <w:rPr>
                <w:rFonts w:ascii="Times New Roman" w:hAnsi="Times New Roman" w:cs="Times New Roman"/>
                <w:sz w:val="22"/>
              </w:rPr>
            </w:pPr>
            <w:r w:rsidRPr="00E60F66">
              <w:rPr>
                <w:rFonts w:ascii="Times New Roman" w:hAnsi="Times New Roman" w:cs="Times New Roman"/>
                <w:sz w:val="22"/>
              </w:rPr>
              <w:t>Subaortic septum</w:t>
            </w:r>
          </w:p>
        </w:tc>
        <w:tc>
          <w:tcPr>
            <w:tcW w:w="681" w:type="pct"/>
            <w:tcBorders>
              <w:bottom w:val="single" w:sz="12" w:space="0" w:color="auto"/>
            </w:tcBorders>
            <w:vAlign w:val="center"/>
          </w:tcPr>
          <w:p w14:paraId="5490113D" w14:textId="1D63F7B7" w:rsidR="00301D06" w:rsidRPr="00E60F66" w:rsidRDefault="00301D06" w:rsidP="00301D06">
            <w:pPr>
              <w:rPr>
                <w:rFonts w:ascii="Times New Roman" w:eastAsia="MYingHei_18030_C-Medium" w:hAnsi="Times New Roman" w:cs="Times New Roman"/>
                <w:sz w:val="22"/>
              </w:rPr>
            </w:pPr>
            <w:r w:rsidRPr="00E60F66">
              <w:rPr>
                <w:rFonts w:ascii="Times New Roman" w:eastAsia="MYingHei_18030_C-Medium" w:hAnsi="Times New Roman" w:cs="Times New Roman"/>
                <w:sz w:val="22"/>
              </w:rPr>
              <w:t>13 (4.5)</w:t>
            </w:r>
          </w:p>
        </w:tc>
        <w:tc>
          <w:tcPr>
            <w:tcW w:w="836" w:type="pct"/>
            <w:tcBorders>
              <w:bottom w:val="single" w:sz="12" w:space="0" w:color="auto"/>
            </w:tcBorders>
            <w:vAlign w:val="center"/>
          </w:tcPr>
          <w:p w14:paraId="28790296" w14:textId="19E5BBC5"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10 (7.0)</w:t>
            </w:r>
          </w:p>
        </w:tc>
        <w:tc>
          <w:tcPr>
            <w:tcW w:w="895" w:type="pct"/>
            <w:tcBorders>
              <w:bottom w:val="single" w:sz="12" w:space="0" w:color="auto"/>
            </w:tcBorders>
            <w:vAlign w:val="center"/>
          </w:tcPr>
          <w:p w14:paraId="4564F59B" w14:textId="3518CAD9"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 (0.0)</w:t>
            </w:r>
          </w:p>
        </w:tc>
        <w:tc>
          <w:tcPr>
            <w:tcW w:w="1084" w:type="pct"/>
            <w:tcBorders>
              <w:bottom w:val="single" w:sz="12" w:space="0" w:color="auto"/>
            </w:tcBorders>
            <w:vAlign w:val="center"/>
          </w:tcPr>
          <w:p w14:paraId="4D2F0F3A" w14:textId="686B0C75"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3 (10.0)</w:t>
            </w:r>
          </w:p>
        </w:tc>
        <w:tc>
          <w:tcPr>
            <w:tcW w:w="443" w:type="pct"/>
            <w:tcBorders>
              <w:bottom w:val="single" w:sz="12" w:space="0" w:color="auto"/>
            </w:tcBorders>
            <w:vAlign w:val="center"/>
          </w:tcPr>
          <w:p w14:paraId="21680EB2" w14:textId="74802F1F" w:rsidR="00301D06" w:rsidRPr="00E60F66" w:rsidRDefault="00301D06" w:rsidP="00301D06">
            <w:pPr>
              <w:rPr>
                <w:rFonts w:ascii="Times New Roman" w:hAnsi="Times New Roman" w:cs="Times New Roman"/>
                <w:sz w:val="22"/>
              </w:rPr>
            </w:pPr>
            <w:r w:rsidRPr="00E60F66">
              <w:rPr>
                <w:rFonts w:ascii="Times New Roman" w:eastAsia="MYingHei_18030_C-Medium" w:hAnsi="Times New Roman" w:cs="Times New Roman"/>
                <w:sz w:val="22"/>
              </w:rPr>
              <w:t>0.007</w:t>
            </w:r>
          </w:p>
        </w:tc>
      </w:tr>
    </w:tbl>
    <w:p w14:paraId="52639553" w14:textId="3FD47E24" w:rsidR="00CD3775" w:rsidRPr="00E60F66" w:rsidRDefault="006D0BDD" w:rsidP="006D0BDD">
      <w:pPr>
        <w:rPr>
          <w:rFonts w:ascii="Times New Roman" w:hAnsi="Times New Roman" w:cs="Times New Roman"/>
          <w:sz w:val="22"/>
        </w:rPr>
      </w:pPr>
      <w:r w:rsidRPr="00E60F66">
        <w:rPr>
          <w:rFonts w:ascii="Times New Roman" w:hAnsi="Times New Roman" w:cs="Times New Roman"/>
          <w:sz w:val="22"/>
        </w:rPr>
        <w:t xml:space="preserve">Abbreviation: </w:t>
      </w:r>
      <w:r w:rsidR="003B1CB6" w:rsidRPr="00E60F66">
        <w:rPr>
          <w:rFonts w:ascii="Times New Roman" w:hAnsi="Times New Roman" w:cs="Times New Roman"/>
          <w:sz w:val="22"/>
        </w:rPr>
        <w:t>ACAPA</w:t>
      </w:r>
      <w:r w:rsidR="00020D1E" w:rsidRPr="00E60F66">
        <w:rPr>
          <w:rFonts w:ascii="Times New Roman" w:hAnsi="Times New Roman" w:cs="Times New Roman"/>
          <w:sz w:val="22"/>
        </w:rPr>
        <w:t xml:space="preserve">, </w:t>
      </w:r>
      <w:r w:rsidR="003B1CB6" w:rsidRPr="00E60F66">
        <w:rPr>
          <w:rFonts w:ascii="Times New Roman" w:hAnsi="Times New Roman" w:cs="Times New Roman"/>
          <w:sz w:val="22"/>
        </w:rPr>
        <w:t xml:space="preserve">Anomalous left coronary artery from pulmonary artery; </w:t>
      </w:r>
      <w:proofErr w:type="gramStart"/>
      <w:r w:rsidR="00D13F62" w:rsidRPr="00E60F66">
        <w:rPr>
          <w:rFonts w:ascii="Times New Roman" w:hAnsi="Times New Roman" w:cs="Times New Roman"/>
          <w:sz w:val="22"/>
        </w:rPr>
        <w:t>ASD</w:t>
      </w:r>
      <w:r w:rsidR="00020D1E" w:rsidRPr="00E60F66">
        <w:rPr>
          <w:rFonts w:ascii="Times New Roman" w:hAnsi="Times New Roman" w:cs="Times New Roman"/>
          <w:sz w:val="22"/>
        </w:rPr>
        <w:t xml:space="preserve">, </w:t>
      </w:r>
      <w:r w:rsidR="00D13F62" w:rsidRPr="00E60F66">
        <w:rPr>
          <w:rFonts w:ascii="Times New Roman" w:hAnsi="Times New Roman" w:cs="Times New Roman"/>
          <w:sz w:val="22"/>
        </w:rPr>
        <w:t xml:space="preserve"> Atrial</w:t>
      </w:r>
      <w:proofErr w:type="gramEnd"/>
      <w:r w:rsidR="00D13F62" w:rsidRPr="00E60F66">
        <w:rPr>
          <w:rFonts w:ascii="Times New Roman" w:hAnsi="Times New Roman" w:cs="Times New Roman"/>
          <w:sz w:val="22"/>
        </w:rPr>
        <w:t xml:space="preserve"> Septal Defect; </w:t>
      </w:r>
      <w:r w:rsidRPr="00E60F66">
        <w:rPr>
          <w:rFonts w:ascii="Times New Roman" w:hAnsi="Times New Roman" w:cs="Times New Roman"/>
          <w:sz w:val="22"/>
        </w:rPr>
        <w:t>AVR</w:t>
      </w:r>
      <w:r w:rsidR="00020D1E" w:rsidRPr="00E60F66">
        <w:rPr>
          <w:rFonts w:ascii="Times New Roman" w:hAnsi="Times New Roman" w:cs="Times New Roman"/>
          <w:sz w:val="22"/>
        </w:rPr>
        <w:t>,</w:t>
      </w:r>
      <w:r w:rsidRPr="00E60F66">
        <w:rPr>
          <w:rFonts w:ascii="Times New Roman" w:hAnsi="Times New Roman" w:cs="Times New Roman"/>
          <w:sz w:val="22"/>
        </w:rPr>
        <w:t xml:space="preserve"> Aortic valve regurgitation; HOCM</w:t>
      </w:r>
      <w:r w:rsidR="00020D1E" w:rsidRPr="00E60F66">
        <w:rPr>
          <w:rFonts w:ascii="Times New Roman" w:hAnsi="Times New Roman" w:cs="Times New Roman"/>
          <w:sz w:val="22"/>
        </w:rPr>
        <w:t>,</w:t>
      </w:r>
      <w:r w:rsidRPr="00E60F66">
        <w:rPr>
          <w:rFonts w:ascii="Times New Roman" w:hAnsi="Times New Roman" w:cs="Times New Roman"/>
          <w:sz w:val="22"/>
        </w:rPr>
        <w:t xml:space="preserve"> Hypertrophic obstructive cardiomyopathy; MVR</w:t>
      </w:r>
      <w:r w:rsidR="00020D1E" w:rsidRPr="00E60F66">
        <w:rPr>
          <w:rFonts w:ascii="Times New Roman" w:hAnsi="Times New Roman" w:cs="Times New Roman"/>
          <w:sz w:val="22"/>
        </w:rPr>
        <w:t>,</w:t>
      </w:r>
      <w:r w:rsidRPr="00E60F66">
        <w:rPr>
          <w:rFonts w:ascii="Times New Roman" w:hAnsi="Times New Roman" w:cs="Times New Roman"/>
          <w:sz w:val="22"/>
        </w:rPr>
        <w:t xml:space="preserve"> Mitral valve regurgitation; MVS</w:t>
      </w:r>
      <w:r w:rsidR="00020D1E" w:rsidRPr="00E60F66">
        <w:rPr>
          <w:rFonts w:ascii="Times New Roman" w:hAnsi="Times New Roman" w:cs="Times New Roman"/>
          <w:sz w:val="22"/>
        </w:rPr>
        <w:t>,</w:t>
      </w:r>
      <w:r w:rsidRPr="00E60F66">
        <w:rPr>
          <w:rFonts w:ascii="Times New Roman" w:hAnsi="Times New Roman" w:cs="Times New Roman"/>
          <w:sz w:val="22"/>
        </w:rPr>
        <w:t xml:space="preserve"> mitral valve stenosis; </w:t>
      </w:r>
      <w:r w:rsidR="00301D06" w:rsidRPr="00E60F66">
        <w:rPr>
          <w:rFonts w:ascii="Times New Roman" w:hAnsi="Times New Roman" w:cs="Times New Roman"/>
          <w:sz w:val="22"/>
        </w:rPr>
        <w:t>LVOTs</w:t>
      </w:r>
      <w:r w:rsidR="00020D1E" w:rsidRPr="00E60F66">
        <w:rPr>
          <w:rFonts w:ascii="Times New Roman" w:hAnsi="Times New Roman" w:cs="Times New Roman"/>
          <w:sz w:val="22"/>
        </w:rPr>
        <w:t xml:space="preserve">, </w:t>
      </w:r>
      <w:r w:rsidR="00301D06" w:rsidRPr="00E60F66">
        <w:rPr>
          <w:rFonts w:ascii="Times New Roman" w:hAnsi="Times New Roman" w:cs="Times New Roman"/>
          <w:sz w:val="22"/>
        </w:rPr>
        <w:t xml:space="preserve">Left ventricular outflow tract stenosis; </w:t>
      </w:r>
      <w:r w:rsidRPr="00E60F66">
        <w:rPr>
          <w:rFonts w:ascii="Times New Roman" w:hAnsi="Times New Roman" w:cs="Times New Roman"/>
          <w:sz w:val="22"/>
        </w:rPr>
        <w:t>PDA</w:t>
      </w:r>
      <w:r w:rsidR="00020D1E" w:rsidRPr="00E60F66">
        <w:rPr>
          <w:rFonts w:ascii="Times New Roman" w:hAnsi="Times New Roman" w:cs="Times New Roman"/>
          <w:sz w:val="22"/>
        </w:rPr>
        <w:t>,</w:t>
      </w:r>
      <w:r w:rsidRPr="00E60F66">
        <w:rPr>
          <w:rFonts w:ascii="Times New Roman" w:hAnsi="Times New Roman" w:cs="Times New Roman"/>
          <w:sz w:val="22"/>
        </w:rPr>
        <w:t xml:space="preserve"> Patent ductus arteriosus; </w:t>
      </w:r>
      <w:r w:rsidR="00CD3775" w:rsidRPr="00E60F66">
        <w:rPr>
          <w:rFonts w:ascii="Times New Roman" w:hAnsi="Times New Roman" w:cs="Times New Roman"/>
          <w:sz w:val="22"/>
        </w:rPr>
        <w:t>SVAS</w:t>
      </w:r>
      <w:r w:rsidR="00020D1E" w:rsidRPr="00E60F66">
        <w:rPr>
          <w:rFonts w:ascii="Times New Roman" w:hAnsi="Times New Roman" w:cs="Times New Roman"/>
          <w:sz w:val="22"/>
        </w:rPr>
        <w:t>,</w:t>
      </w:r>
      <w:r w:rsidR="00CD3775" w:rsidRPr="00E60F66">
        <w:rPr>
          <w:rFonts w:ascii="Times New Roman" w:hAnsi="Times New Roman" w:cs="Times New Roman"/>
          <w:sz w:val="22"/>
        </w:rPr>
        <w:t xml:space="preserve">  Supravalvular aortic stenosis; </w:t>
      </w:r>
      <w:r w:rsidRPr="00E60F66">
        <w:rPr>
          <w:rFonts w:ascii="Times New Roman" w:hAnsi="Times New Roman" w:cs="Times New Roman"/>
          <w:sz w:val="22"/>
        </w:rPr>
        <w:t>TOF</w:t>
      </w:r>
      <w:r w:rsidR="00020D1E" w:rsidRPr="00E60F66">
        <w:rPr>
          <w:rFonts w:ascii="Times New Roman" w:hAnsi="Times New Roman" w:cs="Times New Roman"/>
          <w:sz w:val="22"/>
        </w:rPr>
        <w:t>,</w:t>
      </w:r>
      <w:r w:rsidRPr="00E60F66">
        <w:rPr>
          <w:rFonts w:ascii="Times New Roman" w:hAnsi="Times New Roman" w:cs="Times New Roman"/>
          <w:sz w:val="22"/>
        </w:rPr>
        <w:t xml:space="preserve"> Tetralogy of </w:t>
      </w:r>
      <w:proofErr w:type="spellStart"/>
      <w:r w:rsidRPr="00E60F66">
        <w:rPr>
          <w:rFonts w:ascii="Times New Roman" w:hAnsi="Times New Roman" w:cs="Times New Roman"/>
          <w:sz w:val="22"/>
        </w:rPr>
        <w:t>fallot</w:t>
      </w:r>
      <w:proofErr w:type="spellEnd"/>
      <w:r w:rsidRPr="00E60F66">
        <w:rPr>
          <w:rFonts w:ascii="Times New Roman" w:hAnsi="Times New Roman" w:cs="Times New Roman"/>
          <w:sz w:val="22"/>
        </w:rPr>
        <w:t>; VSD</w:t>
      </w:r>
      <w:r w:rsidR="00020D1E" w:rsidRPr="00E60F66">
        <w:rPr>
          <w:rFonts w:ascii="Times New Roman" w:hAnsi="Times New Roman" w:cs="Times New Roman"/>
          <w:sz w:val="22"/>
        </w:rPr>
        <w:t>,</w:t>
      </w:r>
      <w:r w:rsidRPr="00E60F66">
        <w:rPr>
          <w:rFonts w:ascii="Times New Roman" w:hAnsi="Times New Roman" w:cs="Times New Roman"/>
          <w:sz w:val="22"/>
        </w:rPr>
        <w:t xml:space="preserve"> Ventricular septal defect</w:t>
      </w:r>
      <w:r w:rsidR="00020D1E" w:rsidRPr="00E60F66">
        <w:rPr>
          <w:rFonts w:ascii="Times New Roman" w:hAnsi="Times New Roman" w:cs="Times New Roman"/>
          <w:sz w:val="22"/>
        </w:rPr>
        <w:t>.</w:t>
      </w:r>
    </w:p>
    <w:p w14:paraId="51C8259C" w14:textId="77777777" w:rsidR="00A45AA5" w:rsidRPr="00E60F66" w:rsidRDefault="00A45AA5">
      <w:pPr>
        <w:widowControl/>
        <w:jc w:val="left"/>
        <w:rPr>
          <w:rFonts w:ascii="Times New Roman" w:hAnsi="Times New Roman" w:cs="Times New Roman"/>
          <w:sz w:val="22"/>
        </w:rPr>
      </w:pPr>
    </w:p>
    <w:p w14:paraId="6E021F40" w14:textId="77777777" w:rsidR="00A45AA5" w:rsidRPr="00E60F66" w:rsidRDefault="00A45AA5">
      <w:pPr>
        <w:widowControl/>
        <w:jc w:val="left"/>
        <w:rPr>
          <w:rFonts w:ascii="Times New Roman" w:hAnsi="Times New Roman" w:cs="Times New Roman"/>
          <w:sz w:val="22"/>
        </w:rPr>
      </w:pPr>
    </w:p>
    <w:p w14:paraId="59ACFAF7" w14:textId="77777777" w:rsidR="00A45AA5" w:rsidRPr="00E60F66" w:rsidRDefault="00A45AA5">
      <w:pPr>
        <w:widowControl/>
        <w:jc w:val="left"/>
        <w:rPr>
          <w:rFonts w:ascii="Times New Roman" w:hAnsi="Times New Roman" w:cs="Times New Roman"/>
          <w:sz w:val="22"/>
        </w:rPr>
      </w:pPr>
    </w:p>
    <w:p w14:paraId="073C5C88" w14:textId="77777777" w:rsidR="00A45AA5" w:rsidRPr="00E60F66" w:rsidRDefault="00A45AA5">
      <w:pPr>
        <w:widowControl/>
        <w:jc w:val="left"/>
        <w:rPr>
          <w:rFonts w:ascii="Times New Roman" w:hAnsi="Times New Roman" w:cs="Times New Roman"/>
          <w:sz w:val="22"/>
        </w:rPr>
      </w:pPr>
    </w:p>
    <w:p w14:paraId="438EF7D9" w14:textId="77777777" w:rsidR="00A45AA5" w:rsidRPr="00E60F66" w:rsidRDefault="00A45AA5">
      <w:pPr>
        <w:widowControl/>
        <w:jc w:val="left"/>
        <w:rPr>
          <w:rFonts w:ascii="Times New Roman" w:hAnsi="Times New Roman" w:cs="Times New Roman"/>
          <w:sz w:val="22"/>
        </w:rPr>
      </w:pPr>
    </w:p>
    <w:p w14:paraId="17DA4587" w14:textId="77777777" w:rsidR="00A45AA5" w:rsidRPr="00E60F66" w:rsidRDefault="00A45AA5">
      <w:pPr>
        <w:widowControl/>
        <w:jc w:val="left"/>
        <w:rPr>
          <w:rFonts w:ascii="Times New Roman" w:hAnsi="Times New Roman" w:cs="Times New Roman"/>
          <w:sz w:val="22"/>
        </w:rPr>
      </w:pPr>
    </w:p>
    <w:p w14:paraId="377997EC" w14:textId="77777777" w:rsidR="00A45AA5" w:rsidRPr="00E60F66" w:rsidRDefault="00A45AA5">
      <w:pPr>
        <w:widowControl/>
        <w:jc w:val="left"/>
        <w:rPr>
          <w:rFonts w:ascii="Times New Roman" w:hAnsi="Times New Roman" w:cs="Times New Roman"/>
          <w:sz w:val="22"/>
        </w:rPr>
      </w:pPr>
    </w:p>
    <w:p w14:paraId="210274B9" w14:textId="77777777" w:rsidR="00A45AA5" w:rsidRPr="00E60F66" w:rsidRDefault="00A45AA5">
      <w:pPr>
        <w:widowControl/>
        <w:jc w:val="left"/>
        <w:rPr>
          <w:rFonts w:ascii="Times New Roman" w:hAnsi="Times New Roman" w:cs="Times New Roman"/>
          <w:sz w:val="22"/>
        </w:rPr>
      </w:pPr>
    </w:p>
    <w:p w14:paraId="3FCE36FB" w14:textId="77777777" w:rsidR="00A45AA5" w:rsidRPr="00E60F66" w:rsidRDefault="00A45AA5">
      <w:pPr>
        <w:widowControl/>
        <w:jc w:val="left"/>
        <w:rPr>
          <w:rFonts w:ascii="Times New Roman" w:hAnsi="Times New Roman" w:cs="Times New Roman"/>
          <w:sz w:val="22"/>
        </w:rPr>
      </w:pPr>
    </w:p>
    <w:p w14:paraId="17A2FD95" w14:textId="77777777" w:rsidR="00A45AA5" w:rsidRPr="00E60F66" w:rsidRDefault="00A45AA5">
      <w:pPr>
        <w:widowControl/>
        <w:jc w:val="left"/>
        <w:rPr>
          <w:rFonts w:ascii="Times New Roman" w:hAnsi="Times New Roman" w:cs="Times New Roman"/>
          <w:sz w:val="22"/>
        </w:rPr>
      </w:pPr>
    </w:p>
    <w:p w14:paraId="53835B21" w14:textId="77777777" w:rsidR="00A45AA5" w:rsidRPr="00E60F66" w:rsidRDefault="00A45AA5">
      <w:pPr>
        <w:widowControl/>
        <w:jc w:val="left"/>
        <w:rPr>
          <w:rFonts w:ascii="Times New Roman" w:hAnsi="Times New Roman" w:cs="Times New Roman"/>
          <w:sz w:val="22"/>
        </w:rPr>
      </w:pPr>
    </w:p>
    <w:p w14:paraId="0A219A22" w14:textId="77777777" w:rsidR="00A45AA5" w:rsidRPr="00E60F66" w:rsidRDefault="00A45AA5">
      <w:pPr>
        <w:widowControl/>
        <w:jc w:val="left"/>
        <w:rPr>
          <w:rFonts w:ascii="Times New Roman" w:hAnsi="Times New Roman" w:cs="Times New Roman"/>
          <w:sz w:val="22"/>
        </w:rPr>
      </w:pPr>
    </w:p>
    <w:p w14:paraId="3FB0AA7A" w14:textId="77777777" w:rsidR="00A45AA5" w:rsidRPr="00E60F66" w:rsidRDefault="00A45AA5">
      <w:pPr>
        <w:widowControl/>
        <w:jc w:val="left"/>
        <w:rPr>
          <w:rFonts w:ascii="Times New Roman" w:hAnsi="Times New Roman" w:cs="Times New Roman"/>
          <w:sz w:val="22"/>
        </w:rPr>
      </w:pPr>
    </w:p>
    <w:p w14:paraId="5BC7F1FE" w14:textId="77777777" w:rsidR="00A45AA5" w:rsidRPr="00E60F66" w:rsidRDefault="00A45AA5">
      <w:pPr>
        <w:widowControl/>
        <w:jc w:val="left"/>
        <w:rPr>
          <w:rFonts w:ascii="Times New Roman" w:hAnsi="Times New Roman" w:cs="Times New Roman"/>
          <w:sz w:val="22"/>
        </w:rPr>
      </w:pPr>
    </w:p>
    <w:p w14:paraId="0A883EEE" w14:textId="77777777" w:rsidR="00A45AA5" w:rsidRPr="00E60F66" w:rsidRDefault="00A45AA5">
      <w:pPr>
        <w:widowControl/>
        <w:jc w:val="left"/>
        <w:rPr>
          <w:rFonts w:ascii="Times New Roman" w:hAnsi="Times New Roman" w:cs="Times New Roman"/>
          <w:sz w:val="22"/>
        </w:rPr>
      </w:pPr>
    </w:p>
    <w:p w14:paraId="4768F32F" w14:textId="77777777" w:rsidR="00A45AA5" w:rsidRPr="00E60F66" w:rsidRDefault="00A45AA5">
      <w:pPr>
        <w:widowControl/>
        <w:jc w:val="left"/>
        <w:rPr>
          <w:rFonts w:ascii="Times New Roman" w:hAnsi="Times New Roman" w:cs="Times New Roman"/>
          <w:sz w:val="22"/>
        </w:rPr>
      </w:pPr>
    </w:p>
    <w:p w14:paraId="41B5E329" w14:textId="77777777" w:rsidR="00A45AA5" w:rsidRPr="00E60F66" w:rsidRDefault="00A45AA5">
      <w:pPr>
        <w:widowControl/>
        <w:jc w:val="left"/>
        <w:rPr>
          <w:rFonts w:ascii="Times New Roman" w:hAnsi="Times New Roman" w:cs="Times New Roman"/>
          <w:sz w:val="22"/>
        </w:rPr>
      </w:pPr>
    </w:p>
    <w:p w14:paraId="7E12D705" w14:textId="77777777" w:rsidR="00A45AA5" w:rsidRDefault="00A45AA5">
      <w:pPr>
        <w:widowControl/>
        <w:jc w:val="left"/>
        <w:rPr>
          <w:rFonts w:ascii="Times New Roman" w:hAnsi="Times New Roman" w:cs="Times New Roman"/>
          <w:sz w:val="22"/>
        </w:rPr>
      </w:pPr>
    </w:p>
    <w:p w14:paraId="352BC111" w14:textId="77777777" w:rsidR="00697EFA" w:rsidRPr="00E60F66" w:rsidRDefault="00697EFA">
      <w:pPr>
        <w:widowControl/>
        <w:jc w:val="left"/>
        <w:rPr>
          <w:rFonts w:ascii="Times New Roman" w:hAnsi="Times New Roman" w:cs="Times New Roman" w:hint="eastAsia"/>
          <w:sz w:val="22"/>
        </w:rPr>
      </w:pPr>
    </w:p>
    <w:p w14:paraId="47E422A2" w14:textId="77777777" w:rsidR="00A45AA5" w:rsidRPr="00E60F66" w:rsidRDefault="00A45AA5">
      <w:pPr>
        <w:widowControl/>
        <w:jc w:val="left"/>
        <w:rPr>
          <w:rFonts w:ascii="Times New Roman" w:hAnsi="Times New Roman" w:cs="Times New Roman"/>
          <w:sz w:val="22"/>
        </w:rPr>
      </w:pPr>
    </w:p>
    <w:p w14:paraId="62F39D9D" w14:textId="36E11DF3" w:rsidR="00A45AA5" w:rsidRPr="00E60F66" w:rsidRDefault="00A45AA5" w:rsidP="0048552E">
      <w:pPr>
        <w:widowControl/>
        <w:jc w:val="center"/>
        <w:rPr>
          <w:rFonts w:ascii="Times New Roman" w:hAnsi="Times New Roman" w:cs="Times New Roman"/>
          <w:sz w:val="22"/>
        </w:rPr>
      </w:pPr>
      <w:r w:rsidRPr="00E60F66">
        <w:rPr>
          <w:rFonts w:ascii="Times New Roman" w:hAnsi="Times New Roman" w:cs="Times New Roman"/>
          <w:b/>
          <w:bCs/>
          <w:sz w:val="22"/>
        </w:rPr>
        <w:lastRenderedPageBreak/>
        <w:t>Table S2</w:t>
      </w:r>
      <w:r w:rsidR="0048552E" w:rsidRPr="00E60F66">
        <w:rPr>
          <w:rFonts w:ascii="Times New Roman" w:hAnsi="Times New Roman" w:cs="Times New Roman"/>
          <w:b/>
          <w:bCs/>
          <w:sz w:val="22"/>
        </w:rPr>
        <w:t>.</w:t>
      </w:r>
      <w:r w:rsidR="0048552E" w:rsidRPr="00E60F66">
        <w:rPr>
          <w:rFonts w:ascii="Times New Roman" w:hAnsi="Times New Roman" w:cs="Times New Roman"/>
          <w:sz w:val="22"/>
        </w:rPr>
        <w:t xml:space="preserve"> Results of </w:t>
      </w:r>
      <w:r w:rsidR="002F314A" w:rsidRPr="00E60F66">
        <w:rPr>
          <w:rFonts w:ascii="Times New Roman" w:hAnsi="Times New Roman" w:cs="Times New Roman"/>
          <w:sz w:val="22"/>
        </w:rPr>
        <w:t>u</w:t>
      </w:r>
      <w:r w:rsidR="0048552E" w:rsidRPr="00E60F66">
        <w:rPr>
          <w:rFonts w:ascii="Times New Roman" w:hAnsi="Times New Roman" w:cs="Times New Roman"/>
          <w:sz w:val="22"/>
        </w:rPr>
        <w:t xml:space="preserve">nivariate and </w:t>
      </w:r>
      <w:r w:rsidR="002F314A" w:rsidRPr="00E60F66">
        <w:rPr>
          <w:rFonts w:ascii="Times New Roman" w:hAnsi="Times New Roman" w:cs="Times New Roman"/>
          <w:sz w:val="22"/>
        </w:rPr>
        <w:t>m</w:t>
      </w:r>
      <w:r w:rsidR="0048552E" w:rsidRPr="00E60F66">
        <w:rPr>
          <w:rFonts w:ascii="Times New Roman" w:hAnsi="Times New Roman" w:cs="Times New Roman"/>
          <w:sz w:val="22"/>
        </w:rPr>
        <w:t xml:space="preserve">ultivariate </w:t>
      </w:r>
      <w:r w:rsidR="002F314A" w:rsidRPr="00E60F66">
        <w:rPr>
          <w:rFonts w:ascii="Times New Roman" w:hAnsi="Times New Roman" w:cs="Times New Roman"/>
          <w:sz w:val="22"/>
        </w:rPr>
        <w:t>c</w:t>
      </w:r>
      <w:r w:rsidR="0048552E" w:rsidRPr="00E60F66">
        <w:rPr>
          <w:rFonts w:ascii="Times New Roman" w:hAnsi="Times New Roman" w:cs="Times New Roman"/>
          <w:sz w:val="22"/>
        </w:rPr>
        <w:t xml:space="preserve">ox </w:t>
      </w:r>
      <w:r w:rsidR="002F314A" w:rsidRPr="00E60F66">
        <w:rPr>
          <w:rFonts w:ascii="Times New Roman" w:hAnsi="Times New Roman" w:cs="Times New Roman"/>
          <w:sz w:val="22"/>
        </w:rPr>
        <w:t>r</w:t>
      </w:r>
      <w:r w:rsidR="0048552E" w:rsidRPr="00E60F66">
        <w:rPr>
          <w:rFonts w:ascii="Times New Roman" w:hAnsi="Times New Roman" w:cs="Times New Roman"/>
          <w:sz w:val="22"/>
        </w:rPr>
        <w:t>egression</w:t>
      </w:r>
      <w:r w:rsidR="002F314A" w:rsidRPr="00E60F66">
        <w:rPr>
          <w:rFonts w:ascii="Times New Roman" w:hAnsi="Times New Roman" w:cs="Times New Roman"/>
          <w:sz w:val="22"/>
        </w:rPr>
        <w:t xml:space="preserve"> m</w:t>
      </w:r>
      <w:r w:rsidR="0048552E" w:rsidRPr="00E60F66">
        <w:rPr>
          <w:rFonts w:ascii="Times New Roman" w:hAnsi="Times New Roman" w:cs="Times New Roman"/>
          <w:sz w:val="22"/>
        </w:rPr>
        <w:t>odel</w:t>
      </w:r>
    </w:p>
    <w:tbl>
      <w:tblPr>
        <w:tblW w:w="9077" w:type="dxa"/>
        <w:jc w:val="center"/>
        <w:tblBorders>
          <w:top w:val="single" w:sz="4" w:space="0" w:color="auto"/>
          <w:bottom w:val="single" w:sz="4" w:space="0" w:color="auto"/>
        </w:tblBorders>
        <w:tblLook w:val="04A0" w:firstRow="1" w:lastRow="0" w:firstColumn="1" w:lastColumn="0" w:noHBand="0" w:noVBand="1"/>
      </w:tblPr>
      <w:tblGrid>
        <w:gridCol w:w="3277"/>
        <w:gridCol w:w="1947"/>
        <w:gridCol w:w="1155"/>
        <w:gridCol w:w="1706"/>
        <w:gridCol w:w="992"/>
      </w:tblGrid>
      <w:tr w:rsidR="00A45AA5" w:rsidRPr="00E60F66" w14:paraId="32BC4EA3" w14:textId="77777777" w:rsidTr="00A45AA5">
        <w:trPr>
          <w:trHeight w:val="276"/>
          <w:jc w:val="center"/>
        </w:trPr>
        <w:tc>
          <w:tcPr>
            <w:tcW w:w="3277" w:type="dxa"/>
            <w:tcBorders>
              <w:top w:val="single" w:sz="4" w:space="0" w:color="auto"/>
              <w:bottom w:val="nil"/>
            </w:tcBorders>
            <w:shd w:val="clear" w:color="auto" w:fill="auto"/>
            <w:noWrap/>
            <w:vAlign w:val="center"/>
            <w:hideMark/>
          </w:tcPr>
          <w:p w14:paraId="36F27650" w14:textId="77777777" w:rsidR="00A45AA5" w:rsidRPr="00E60F66" w:rsidRDefault="00A45AA5" w:rsidP="005F2C01">
            <w:pPr>
              <w:widowControl/>
              <w:jc w:val="left"/>
              <w:rPr>
                <w:rFonts w:ascii="Times New Roman" w:eastAsia="宋体" w:hAnsi="Times New Roman" w:cs="Times New Roman"/>
                <w:kern w:val="0"/>
                <w:sz w:val="22"/>
              </w:rPr>
            </w:pPr>
          </w:p>
        </w:tc>
        <w:tc>
          <w:tcPr>
            <w:tcW w:w="3102" w:type="dxa"/>
            <w:gridSpan w:val="2"/>
            <w:tcBorders>
              <w:top w:val="single" w:sz="4" w:space="0" w:color="auto"/>
              <w:bottom w:val="single" w:sz="4" w:space="0" w:color="auto"/>
            </w:tcBorders>
            <w:shd w:val="clear" w:color="auto" w:fill="auto"/>
            <w:noWrap/>
            <w:vAlign w:val="center"/>
            <w:hideMark/>
          </w:tcPr>
          <w:p w14:paraId="0EB1B295" w14:textId="77777777" w:rsidR="00A45AA5" w:rsidRPr="00E60F66" w:rsidRDefault="00A45AA5" w:rsidP="005F2C01">
            <w:pPr>
              <w:widowControl/>
              <w:jc w:val="center"/>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 xml:space="preserve">Univariate </w:t>
            </w:r>
          </w:p>
        </w:tc>
        <w:tc>
          <w:tcPr>
            <w:tcW w:w="2698" w:type="dxa"/>
            <w:gridSpan w:val="2"/>
            <w:tcBorders>
              <w:top w:val="single" w:sz="4" w:space="0" w:color="auto"/>
              <w:bottom w:val="single" w:sz="4" w:space="0" w:color="auto"/>
            </w:tcBorders>
            <w:shd w:val="clear" w:color="auto" w:fill="auto"/>
            <w:noWrap/>
            <w:vAlign w:val="center"/>
            <w:hideMark/>
          </w:tcPr>
          <w:p w14:paraId="521CB799" w14:textId="77777777" w:rsidR="00A45AA5" w:rsidRPr="00E60F66" w:rsidRDefault="00A45AA5" w:rsidP="005F2C01">
            <w:pPr>
              <w:widowControl/>
              <w:jc w:val="center"/>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Multivariate</w:t>
            </w:r>
          </w:p>
        </w:tc>
      </w:tr>
      <w:tr w:rsidR="00A45AA5" w:rsidRPr="00E60F66" w14:paraId="067F9DF9" w14:textId="77777777" w:rsidTr="00A45AA5">
        <w:trPr>
          <w:trHeight w:val="288"/>
          <w:jc w:val="center"/>
        </w:trPr>
        <w:tc>
          <w:tcPr>
            <w:tcW w:w="3277" w:type="dxa"/>
            <w:tcBorders>
              <w:top w:val="nil"/>
              <w:bottom w:val="single" w:sz="4" w:space="0" w:color="auto"/>
            </w:tcBorders>
            <w:shd w:val="clear" w:color="auto" w:fill="auto"/>
            <w:noWrap/>
            <w:vAlign w:val="center"/>
            <w:hideMark/>
          </w:tcPr>
          <w:p w14:paraId="7D2185D3" w14:textId="77777777" w:rsidR="00A45AA5" w:rsidRPr="00E60F66" w:rsidRDefault="00A45AA5" w:rsidP="005F2C01">
            <w:pPr>
              <w:widowControl/>
              <w:jc w:val="center"/>
              <w:rPr>
                <w:rFonts w:ascii="Times New Roman" w:eastAsia="等线" w:hAnsi="Times New Roman" w:cs="Times New Roman"/>
                <w:b/>
                <w:bCs/>
                <w:color w:val="000000"/>
                <w:kern w:val="0"/>
                <w:sz w:val="22"/>
              </w:rPr>
            </w:pPr>
          </w:p>
        </w:tc>
        <w:tc>
          <w:tcPr>
            <w:tcW w:w="1947" w:type="dxa"/>
            <w:tcBorders>
              <w:top w:val="single" w:sz="4" w:space="0" w:color="auto"/>
              <w:bottom w:val="single" w:sz="4" w:space="0" w:color="auto"/>
            </w:tcBorders>
            <w:shd w:val="clear" w:color="auto" w:fill="auto"/>
            <w:noWrap/>
            <w:vAlign w:val="center"/>
            <w:hideMark/>
          </w:tcPr>
          <w:p w14:paraId="0A17DBDA" w14:textId="77777777" w:rsidR="00A45AA5" w:rsidRPr="00E60F66" w:rsidRDefault="00A45AA5" w:rsidP="005F2C01">
            <w:pPr>
              <w:widowControl/>
              <w:jc w:val="center"/>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 xml:space="preserve">HR (95%CI) </w:t>
            </w:r>
          </w:p>
        </w:tc>
        <w:tc>
          <w:tcPr>
            <w:tcW w:w="1155" w:type="dxa"/>
            <w:tcBorders>
              <w:top w:val="single" w:sz="4" w:space="0" w:color="auto"/>
              <w:bottom w:val="single" w:sz="4" w:space="0" w:color="auto"/>
            </w:tcBorders>
            <w:shd w:val="clear" w:color="auto" w:fill="auto"/>
            <w:noWrap/>
            <w:vAlign w:val="center"/>
            <w:hideMark/>
          </w:tcPr>
          <w:p w14:paraId="5059F8C3" w14:textId="77777777" w:rsidR="00A45AA5" w:rsidRPr="00E60F66" w:rsidRDefault="00A45AA5" w:rsidP="005F2C01">
            <w:pPr>
              <w:widowControl/>
              <w:jc w:val="center"/>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P Value</w:t>
            </w:r>
          </w:p>
        </w:tc>
        <w:tc>
          <w:tcPr>
            <w:tcW w:w="1706" w:type="dxa"/>
            <w:tcBorders>
              <w:top w:val="single" w:sz="4" w:space="0" w:color="auto"/>
              <w:bottom w:val="single" w:sz="4" w:space="0" w:color="auto"/>
            </w:tcBorders>
            <w:shd w:val="clear" w:color="auto" w:fill="auto"/>
            <w:noWrap/>
            <w:vAlign w:val="center"/>
            <w:hideMark/>
          </w:tcPr>
          <w:p w14:paraId="26A91E05" w14:textId="77777777" w:rsidR="00A45AA5" w:rsidRPr="00E60F66" w:rsidRDefault="00A45AA5" w:rsidP="005F2C01">
            <w:pPr>
              <w:widowControl/>
              <w:jc w:val="center"/>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 xml:space="preserve">HR (95%CI) </w:t>
            </w:r>
          </w:p>
        </w:tc>
        <w:tc>
          <w:tcPr>
            <w:tcW w:w="992" w:type="dxa"/>
            <w:tcBorders>
              <w:top w:val="single" w:sz="4" w:space="0" w:color="auto"/>
              <w:bottom w:val="single" w:sz="4" w:space="0" w:color="auto"/>
            </w:tcBorders>
            <w:shd w:val="clear" w:color="auto" w:fill="auto"/>
            <w:noWrap/>
            <w:vAlign w:val="center"/>
            <w:hideMark/>
          </w:tcPr>
          <w:p w14:paraId="40F15CBD" w14:textId="77777777" w:rsidR="00A45AA5" w:rsidRPr="00E60F66" w:rsidRDefault="00A45AA5" w:rsidP="005F2C01">
            <w:pPr>
              <w:widowControl/>
              <w:jc w:val="center"/>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P Value</w:t>
            </w:r>
          </w:p>
        </w:tc>
      </w:tr>
      <w:tr w:rsidR="00A45AA5" w:rsidRPr="00E60F66" w14:paraId="4D9BB818" w14:textId="77777777" w:rsidTr="00A45AA5">
        <w:trPr>
          <w:trHeight w:val="276"/>
          <w:jc w:val="center"/>
        </w:trPr>
        <w:tc>
          <w:tcPr>
            <w:tcW w:w="3277" w:type="dxa"/>
            <w:tcBorders>
              <w:top w:val="single" w:sz="4" w:space="0" w:color="auto"/>
            </w:tcBorders>
            <w:shd w:val="clear" w:color="auto" w:fill="auto"/>
            <w:noWrap/>
            <w:vAlign w:val="center"/>
            <w:hideMark/>
          </w:tcPr>
          <w:p w14:paraId="68DC0EBB" w14:textId="77777777" w:rsidR="00A45AA5" w:rsidRPr="00E60F66" w:rsidRDefault="00A45AA5" w:rsidP="005F2C01">
            <w:pPr>
              <w:widowControl/>
              <w:jc w:val="left"/>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Demographics</w:t>
            </w:r>
          </w:p>
        </w:tc>
        <w:tc>
          <w:tcPr>
            <w:tcW w:w="1947" w:type="dxa"/>
            <w:tcBorders>
              <w:top w:val="single" w:sz="4" w:space="0" w:color="auto"/>
            </w:tcBorders>
            <w:shd w:val="clear" w:color="auto" w:fill="auto"/>
            <w:noWrap/>
            <w:vAlign w:val="center"/>
            <w:hideMark/>
          </w:tcPr>
          <w:p w14:paraId="5D2DFB64" w14:textId="77777777" w:rsidR="00A45AA5" w:rsidRPr="00E60F66" w:rsidRDefault="00A45AA5" w:rsidP="005F2C01">
            <w:pPr>
              <w:widowControl/>
              <w:jc w:val="left"/>
              <w:rPr>
                <w:rFonts w:ascii="Times New Roman" w:eastAsia="等线" w:hAnsi="Times New Roman" w:cs="Times New Roman"/>
                <w:b/>
                <w:bCs/>
                <w:color w:val="000000"/>
                <w:kern w:val="0"/>
                <w:sz w:val="22"/>
              </w:rPr>
            </w:pPr>
          </w:p>
        </w:tc>
        <w:tc>
          <w:tcPr>
            <w:tcW w:w="1155" w:type="dxa"/>
            <w:tcBorders>
              <w:top w:val="single" w:sz="4" w:space="0" w:color="auto"/>
            </w:tcBorders>
            <w:shd w:val="clear" w:color="auto" w:fill="auto"/>
            <w:noWrap/>
            <w:vAlign w:val="center"/>
            <w:hideMark/>
          </w:tcPr>
          <w:p w14:paraId="481214E7"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1706" w:type="dxa"/>
            <w:tcBorders>
              <w:top w:val="single" w:sz="4" w:space="0" w:color="auto"/>
            </w:tcBorders>
            <w:shd w:val="clear" w:color="auto" w:fill="auto"/>
            <w:noWrap/>
            <w:vAlign w:val="center"/>
            <w:hideMark/>
          </w:tcPr>
          <w:p w14:paraId="78B8B922"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992" w:type="dxa"/>
            <w:tcBorders>
              <w:top w:val="single" w:sz="4" w:space="0" w:color="auto"/>
            </w:tcBorders>
            <w:shd w:val="clear" w:color="auto" w:fill="auto"/>
            <w:noWrap/>
            <w:vAlign w:val="center"/>
            <w:hideMark/>
          </w:tcPr>
          <w:p w14:paraId="61A337AC"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2377DEAA" w14:textId="77777777" w:rsidTr="00A45AA5">
        <w:trPr>
          <w:trHeight w:val="276"/>
          <w:jc w:val="center"/>
        </w:trPr>
        <w:tc>
          <w:tcPr>
            <w:tcW w:w="3277" w:type="dxa"/>
            <w:shd w:val="clear" w:color="auto" w:fill="auto"/>
            <w:noWrap/>
            <w:vAlign w:val="center"/>
            <w:hideMark/>
          </w:tcPr>
          <w:p w14:paraId="69F25F29" w14:textId="42DF3D72" w:rsidR="00A45AA5" w:rsidRPr="00E60F66" w:rsidRDefault="00A45AA5" w:rsidP="00BA5F59">
            <w:pPr>
              <w:widowControl/>
              <w:ind w:firstLineChars="50" w:firstLine="110"/>
              <w:jc w:val="left"/>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Age</w:t>
            </w:r>
            <w:r w:rsidR="00BA5F59" w:rsidRPr="00E60F66">
              <w:rPr>
                <w:rFonts w:ascii="Times New Roman" w:eastAsia="等线" w:hAnsi="Times New Roman" w:cs="Times New Roman"/>
                <w:color w:val="000000"/>
                <w:kern w:val="0"/>
                <w:sz w:val="22"/>
              </w:rPr>
              <w:t xml:space="preserve"> (year)</w:t>
            </w:r>
          </w:p>
        </w:tc>
        <w:tc>
          <w:tcPr>
            <w:tcW w:w="1947" w:type="dxa"/>
            <w:shd w:val="clear" w:color="auto" w:fill="auto"/>
            <w:noWrap/>
            <w:vAlign w:val="center"/>
            <w:hideMark/>
          </w:tcPr>
          <w:p w14:paraId="12399E0F" w14:textId="77777777" w:rsidR="00A45AA5" w:rsidRPr="00E60F66" w:rsidRDefault="00A45AA5" w:rsidP="005F2C01">
            <w:pPr>
              <w:widowControl/>
              <w:jc w:val="left"/>
              <w:rPr>
                <w:rFonts w:ascii="Times New Roman" w:eastAsia="等线" w:hAnsi="Times New Roman" w:cs="Times New Roman"/>
                <w:color w:val="000000"/>
                <w:kern w:val="0"/>
                <w:sz w:val="22"/>
              </w:rPr>
            </w:pPr>
          </w:p>
        </w:tc>
        <w:tc>
          <w:tcPr>
            <w:tcW w:w="1155" w:type="dxa"/>
            <w:shd w:val="clear" w:color="auto" w:fill="auto"/>
            <w:noWrap/>
            <w:vAlign w:val="center"/>
            <w:hideMark/>
          </w:tcPr>
          <w:p w14:paraId="47716A15"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1706" w:type="dxa"/>
            <w:shd w:val="clear" w:color="auto" w:fill="auto"/>
            <w:noWrap/>
            <w:vAlign w:val="center"/>
            <w:hideMark/>
          </w:tcPr>
          <w:p w14:paraId="64FF9027"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992" w:type="dxa"/>
            <w:shd w:val="clear" w:color="auto" w:fill="auto"/>
            <w:noWrap/>
            <w:vAlign w:val="center"/>
            <w:hideMark/>
          </w:tcPr>
          <w:p w14:paraId="3B4A10EB"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39D06145" w14:textId="77777777" w:rsidTr="00A45AA5">
        <w:trPr>
          <w:trHeight w:val="276"/>
          <w:jc w:val="center"/>
        </w:trPr>
        <w:tc>
          <w:tcPr>
            <w:tcW w:w="3277" w:type="dxa"/>
            <w:shd w:val="clear" w:color="auto" w:fill="auto"/>
            <w:noWrap/>
            <w:vAlign w:val="center"/>
            <w:hideMark/>
          </w:tcPr>
          <w:p w14:paraId="48A5EAB0" w14:textId="05DA200B" w:rsidR="00A45AA5" w:rsidRPr="00E60F66" w:rsidRDefault="00A45AA5" w:rsidP="005F2C01">
            <w:pPr>
              <w:widowControl/>
              <w:jc w:val="left"/>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 </w:t>
            </w:r>
            <w:r w:rsidR="00BA5F59" w:rsidRPr="00E60F66">
              <w:rPr>
                <w:rFonts w:ascii="Times New Roman" w:eastAsia="等线" w:hAnsi="Times New Roman" w:cs="Times New Roman"/>
                <w:color w:val="000000"/>
                <w:kern w:val="0"/>
                <w:sz w:val="22"/>
              </w:rPr>
              <w:t xml:space="preserve">  </w:t>
            </w:r>
            <w:r w:rsidRPr="00E60F66">
              <w:rPr>
                <w:rFonts w:ascii="Times New Roman" w:eastAsia="等线" w:hAnsi="Times New Roman" w:cs="Times New Roman"/>
                <w:color w:val="000000"/>
                <w:kern w:val="0"/>
                <w:sz w:val="22"/>
              </w:rPr>
              <w:t>&lt;1</w:t>
            </w:r>
          </w:p>
        </w:tc>
        <w:tc>
          <w:tcPr>
            <w:tcW w:w="1947" w:type="dxa"/>
            <w:shd w:val="clear" w:color="auto" w:fill="auto"/>
            <w:noWrap/>
            <w:vAlign w:val="center"/>
            <w:hideMark/>
          </w:tcPr>
          <w:p w14:paraId="20292DF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ref.</w:t>
            </w:r>
          </w:p>
        </w:tc>
        <w:tc>
          <w:tcPr>
            <w:tcW w:w="1155" w:type="dxa"/>
            <w:shd w:val="clear" w:color="auto" w:fill="auto"/>
            <w:noWrap/>
            <w:vAlign w:val="center"/>
            <w:hideMark/>
          </w:tcPr>
          <w:p w14:paraId="66D62AC2"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1706" w:type="dxa"/>
            <w:shd w:val="clear" w:color="auto" w:fill="auto"/>
            <w:noWrap/>
            <w:vAlign w:val="center"/>
            <w:hideMark/>
          </w:tcPr>
          <w:p w14:paraId="41334B3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ref.</w:t>
            </w:r>
          </w:p>
        </w:tc>
        <w:tc>
          <w:tcPr>
            <w:tcW w:w="992" w:type="dxa"/>
            <w:shd w:val="clear" w:color="auto" w:fill="auto"/>
            <w:noWrap/>
            <w:vAlign w:val="center"/>
            <w:hideMark/>
          </w:tcPr>
          <w:p w14:paraId="67DA392D" w14:textId="77777777" w:rsidR="00A45AA5" w:rsidRPr="00E60F66" w:rsidRDefault="00A45AA5" w:rsidP="005F2C01">
            <w:pPr>
              <w:widowControl/>
              <w:jc w:val="center"/>
              <w:rPr>
                <w:rFonts w:ascii="Times New Roman" w:eastAsia="等线" w:hAnsi="Times New Roman" w:cs="Times New Roman"/>
                <w:color w:val="000000"/>
                <w:kern w:val="0"/>
                <w:sz w:val="22"/>
              </w:rPr>
            </w:pPr>
          </w:p>
        </w:tc>
      </w:tr>
      <w:tr w:rsidR="00A45AA5" w:rsidRPr="00E60F66" w14:paraId="438ABB54" w14:textId="77777777" w:rsidTr="00A45AA5">
        <w:trPr>
          <w:trHeight w:val="276"/>
          <w:jc w:val="center"/>
        </w:trPr>
        <w:tc>
          <w:tcPr>
            <w:tcW w:w="3277" w:type="dxa"/>
            <w:shd w:val="clear" w:color="auto" w:fill="auto"/>
            <w:noWrap/>
            <w:vAlign w:val="center"/>
            <w:hideMark/>
          </w:tcPr>
          <w:p w14:paraId="0A305974" w14:textId="1C0BEFCF" w:rsidR="00A45AA5" w:rsidRPr="00E60F66" w:rsidRDefault="00A45AA5" w:rsidP="005F2C01">
            <w:pPr>
              <w:widowControl/>
              <w:jc w:val="left"/>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 </w:t>
            </w:r>
            <w:r w:rsidR="00BA5F59" w:rsidRPr="00E60F66">
              <w:rPr>
                <w:rFonts w:ascii="Times New Roman" w:eastAsia="等线" w:hAnsi="Times New Roman" w:cs="Times New Roman"/>
                <w:color w:val="000000"/>
                <w:kern w:val="0"/>
                <w:sz w:val="22"/>
              </w:rPr>
              <w:t xml:space="preserve">  </w:t>
            </w:r>
            <w:r w:rsidRPr="00E60F66">
              <w:rPr>
                <w:rFonts w:ascii="Times New Roman" w:eastAsia="等线" w:hAnsi="Times New Roman" w:cs="Times New Roman"/>
                <w:color w:val="000000"/>
                <w:kern w:val="0"/>
                <w:sz w:val="22"/>
              </w:rPr>
              <w:t>1 ~ 3</w:t>
            </w:r>
          </w:p>
        </w:tc>
        <w:tc>
          <w:tcPr>
            <w:tcW w:w="1947" w:type="dxa"/>
            <w:shd w:val="clear" w:color="auto" w:fill="auto"/>
            <w:noWrap/>
            <w:vAlign w:val="center"/>
            <w:hideMark/>
          </w:tcPr>
          <w:p w14:paraId="7BE47241"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0.45 (0.14, 1.47)</w:t>
            </w:r>
          </w:p>
        </w:tc>
        <w:tc>
          <w:tcPr>
            <w:tcW w:w="1155" w:type="dxa"/>
            <w:shd w:val="clear" w:color="auto" w:fill="auto"/>
            <w:noWrap/>
            <w:vAlign w:val="center"/>
            <w:hideMark/>
          </w:tcPr>
          <w:p w14:paraId="060033E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0.187</w:t>
            </w:r>
          </w:p>
        </w:tc>
        <w:tc>
          <w:tcPr>
            <w:tcW w:w="1706" w:type="dxa"/>
            <w:shd w:val="clear" w:color="auto" w:fill="auto"/>
            <w:noWrap/>
            <w:vAlign w:val="center"/>
            <w:hideMark/>
          </w:tcPr>
          <w:p w14:paraId="50D319C7"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0.90 (0.74, 1.10)</w:t>
            </w:r>
          </w:p>
        </w:tc>
        <w:tc>
          <w:tcPr>
            <w:tcW w:w="992" w:type="dxa"/>
            <w:shd w:val="clear" w:color="auto" w:fill="auto"/>
            <w:noWrap/>
            <w:vAlign w:val="center"/>
            <w:hideMark/>
          </w:tcPr>
          <w:p w14:paraId="4D90B55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0.318</w:t>
            </w:r>
          </w:p>
        </w:tc>
      </w:tr>
      <w:tr w:rsidR="00A45AA5" w:rsidRPr="00E60F66" w14:paraId="5CCC7644" w14:textId="77777777" w:rsidTr="00A45AA5">
        <w:trPr>
          <w:trHeight w:val="276"/>
          <w:jc w:val="center"/>
        </w:trPr>
        <w:tc>
          <w:tcPr>
            <w:tcW w:w="3277" w:type="dxa"/>
            <w:shd w:val="clear" w:color="auto" w:fill="auto"/>
            <w:noWrap/>
            <w:vAlign w:val="center"/>
            <w:hideMark/>
          </w:tcPr>
          <w:p w14:paraId="3C4159BC" w14:textId="10FB9951" w:rsidR="00A45AA5" w:rsidRPr="00E60F66" w:rsidRDefault="00A45AA5" w:rsidP="005F2C01">
            <w:pPr>
              <w:widowControl/>
              <w:jc w:val="left"/>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 </w:t>
            </w:r>
            <w:r w:rsidR="00BA5F59" w:rsidRPr="00E60F66">
              <w:rPr>
                <w:rFonts w:ascii="Times New Roman" w:eastAsia="等线" w:hAnsi="Times New Roman" w:cs="Times New Roman"/>
                <w:color w:val="000000"/>
                <w:kern w:val="0"/>
                <w:sz w:val="22"/>
              </w:rPr>
              <w:t xml:space="preserve">  </w:t>
            </w:r>
            <w:r w:rsidRPr="00E60F66">
              <w:rPr>
                <w:rFonts w:ascii="Times New Roman" w:eastAsia="等线" w:hAnsi="Times New Roman" w:cs="Times New Roman"/>
                <w:color w:val="000000"/>
                <w:kern w:val="0"/>
                <w:sz w:val="22"/>
              </w:rPr>
              <w:t>3 ~ 7</w:t>
            </w:r>
          </w:p>
        </w:tc>
        <w:tc>
          <w:tcPr>
            <w:tcW w:w="1947" w:type="dxa"/>
            <w:shd w:val="clear" w:color="auto" w:fill="auto"/>
            <w:noWrap/>
            <w:vAlign w:val="center"/>
            <w:hideMark/>
          </w:tcPr>
          <w:p w14:paraId="321C616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0.39 (0.12, 0.95)</w:t>
            </w:r>
          </w:p>
        </w:tc>
        <w:tc>
          <w:tcPr>
            <w:tcW w:w="1155" w:type="dxa"/>
            <w:shd w:val="clear" w:color="auto" w:fill="auto"/>
            <w:noWrap/>
            <w:vAlign w:val="center"/>
            <w:hideMark/>
          </w:tcPr>
          <w:p w14:paraId="05D29487"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0.012</w:t>
            </w:r>
          </w:p>
        </w:tc>
        <w:tc>
          <w:tcPr>
            <w:tcW w:w="1706" w:type="dxa"/>
            <w:shd w:val="clear" w:color="auto" w:fill="auto"/>
            <w:noWrap/>
            <w:vAlign w:val="center"/>
            <w:hideMark/>
          </w:tcPr>
          <w:p w14:paraId="7A98B12B"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0.86 (0.70, 1.04)</w:t>
            </w:r>
          </w:p>
        </w:tc>
        <w:tc>
          <w:tcPr>
            <w:tcW w:w="992" w:type="dxa"/>
            <w:shd w:val="clear" w:color="auto" w:fill="auto"/>
            <w:noWrap/>
            <w:vAlign w:val="center"/>
            <w:hideMark/>
          </w:tcPr>
          <w:p w14:paraId="4ED1AC51"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0.119</w:t>
            </w:r>
          </w:p>
        </w:tc>
      </w:tr>
      <w:tr w:rsidR="00A45AA5" w:rsidRPr="00E60F66" w14:paraId="536819B5" w14:textId="77777777" w:rsidTr="00A45AA5">
        <w:trPr>
          <w:trHeight w:val="276"/>
          <w:jc w:val="center"/>
        </w:trPr>
        <w:tc>
          <w:tcPr>
            <w:tcW w:w="3277" w:type="dxa"/>
            <w:shd w:val="clear" w:color="auto" w:fill="auto"/>
            <w:vAlign w:val="center"/>
            <w:hideMark/>
          </w:tcPr>
          <w:p w14:paraId="2AE1FC8D" w14:textId="1F3565FC" w:rsidR="00A45AA5" w:rsidRPr="00E60F66" w:rsidRDefault="00A45AA5" w:rsidP="005F2C01">
            <w:pPr>
              <w:widowControl/>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 </w:t>
            </w:r>
            <w:r w:rsidR="00BA5F59" w:rsidRPr="00E60F66">
              <w:rPr>
                <w:rFonts w:ascii="Times New Roman" w:eastAsia="等线" w:hAnsi="Times New Roman" w:cs="Times New Roman"/>
                <w:color w:val="000000"/>
                <w:kern w:val="0"/>
                <w:sz w:val="22"/>
              </w:rPr>
              <w:t xml:space="preserve">  </w:t>
            </w:r>
            <w:r w:rsidRPr="00E60F66">
              <w:rPr>
                <w:rFonts w:ascii="Times New Roman" w:eastAsia="等线" w:hAnsi="Times New Roman" w:cs="Times New Roman"/>
                <w:color w:val="000000"/>
                <w:kern w:val="0"/>
                <w:sz w:val="22"/>
              </w:rPr>
              <w:t>7 ~ 18</w:t>
            </w:r>
          </w:p>
        </w:tc>
        <w:tc>
          <w:tcPr>
            <w:tcW w:w="1947" w:type="dxa"/>
            <w:shd w:val="clear" w:color="auto" w:fill="auto"/>
            <w:noWrap/>
            <w:vAlign w:val="center"/>
            <w:hideMark/>
          </w:tcPr>
          <w:p w14:paraId="3AA26BA3"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0.83 (0.27, 2.53)</w:t>
            </w:r>
          </w:p>
        </w:tc>
        <w:tc>
          <w:tcPr>
            <w:tcW w:w="1155" w:type="dxa"/>
            <w:shd w:val="clear" w:color="auto" w:fill="auto"/>
            <w:noWrap/>
            <w:vAlign w:val="center"/>
            <w:hideMark/>
          </w:tcPr>
          <w:p w14:paraId="040831D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0.738</w:t>
            </w:r>
          </w:p>
        </w:tc>
        <w:tc>
          <w:tcPr>
            <w:tcW w:w="1706" w:type="dxa"/>
            <w:shd w:val="clear" w:color="auto" w:fill="auto"/>
            <w:noWrap/>
            <w:vAlign w:val="center"/>
            <w:hideMark/>
          </w:tcPr>
          <w:p w14:paraId="496C047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0.93 (0.76, 1.15)</w:t>
            </w:r>
          </w:p>
        </w:tc>
        <w:tc>
          <w:tcPr>
            <w:tcW w:w="992" w:type="dxa"/>
            <w:shd w:val="clear" w:color="auto" w:fill="auto"/>
            <w:noWrap/>
            <w:vAlign w:val="center"/>
            <w:hideMark/>
          </w:tcPr>
          <w:p w14:paraId="4FF3B4B3"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0.500</w:t>
            </w:r>
          </w:p>
        </w:tc>
      </w:tr>
      <w:tr w:rsidR="00A45AA5" w:rsidRPr="00E60F66" w14:paraId="4597A027" w14:textId="77777777" w:rsidTr="00A45AA5">
        <w:trPr>
          <w:trHeight w:val="276"/>
          <w:jc w:val="center"/>
        </w:trPr>
        <w:tc>
          <w:tcPr>
            <w:tcW w:w="3277" w:type="dxa"/>
            <w:shd w:val="clear" w:color="auto" w:fill="auto"/>
            <w:noWrap/>
            <w:vAlign w:val="center"/>
            <w:hideMark/>
          </w:tcPr>
          <w:p w14:paraId="5BAF170F" w14:textId="5E9638CE" w:rsidR="00A45AA5" w:rsidRPr="00E60F66" w:rsidRDefault="00A45AA5" w:rsidP="005F2C01">
            <w:pPr>
              <w:widowControl/>
              <w:jc w:val="left"/>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 </w:t>
            </w:r>
            <w:r w:rsidR="00BA5F59" w:rsidRPr="00E60F66">
              <w:rPr>
                <w:rFonts w:ascii="Times New Roman" w:eastAsia="等线" w:hAnsi="Times New Roman" w:cs="Times New Roman"/>
                <w:color w:val="000000"/>
                <w:kern w:val="0"/>
                <w:sz w:val="22"/>
              </w:rPr>
              <w:t xml:space="preserve">  </w:t>
            </w:r>
            <w:r w:rsidRPr="00E60F66">
              <w:rPr>
                <w:rFonts w:ascii="Times New Roman" w:eastAsia="等线" w:hAnsi="Times New Roman" w:cs="Times New Roman"/>
                <w:color w:val="000000"/>
                <w:kern w:val="0"/>
                <w:sz w:val="22"/>
              </w:rPr>
              <w:t>&gt;=18</w:t>
            </w:r>
          </w:p>
        </w:tc>
        <w:tc>
          <w:tcPr>
            <w:tcW w:w="1947" w:type="dxa"/>
            <w:shd w:val="clear" w:color="auto" w:fill="auto"/>
            <w:noWrap/>
            <w:vAlign w:val="center"/>
            <w:hideMark/>
          </w:tcPr>
          <w:p w14:paraId="6714804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0.64 (0.14, 2.88)</w:t>
            </w:r>
          </w:p>
        </w:tc>
        <w:tc>
          <w:tcPr>
            <w:tcW w:w="1155" w:type="dxa"/>
            <w:shd w:val="clear" w:color="auto" w:fill="auto"/>
            <w:noWrap/>
            <w:vAlign w:val="center"/>
            <w:hideMark/>
          </w:tcPr>
          <w:p w14:paraId="1889F7D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0.559</w:t>
            </w:r>
          </w:p>
        </w:tc>
        <w:tc>
          <w:tcPr>
            <w:tcW w:w="1706" w:type="dxa"/>
            <w:shd w:val="clear" w:color="auto" w:fill="auto"/>
            <w:noWrap/>
            <w:vAlign w:val="center"/>
            <w:hideMark/>
          </w:tcPr>
          <w:p w14:paraId="7FF6AB7A"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0.81 (0.65, 0.98)</w:t>
            </w:r>
          </w:p>
        </w:tc>
        <w:tc>
          <w:tcPr>
            <w:tcW w:w="992" w:type="dxa"/>
            <w:shd w:val="clear" w:color="auto" w:fill="auto"/>
            <w:noWrap/>
            <w:vAlign w:val="center"/>
            <w:hideMark/>
          </w:tcPr>
          <w:p w14:paraId="351D717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0.050</w:t>
            </w:r>
          </w:p>
        </w:tc>
      </w:tr>
      <w:tr w:rsidR="00A45AA5" w:rsidRPr="00E60F66" w14:paraId="0070DC2D" w14:textId="77777777" w:rsidTr="00A45AA5">
        <w:trPr>
          <w:trHeight w:val="276"/>
          <w:jc w:val="center"/>
        </w:trPr>
        <w:tc>
          <w:tcPr>
            <w:tcW w:w="3277" w:type="dxa"/>
            <w:shd w:val="clear" w:color="auto" w:fill="auto"/>
            <w:vAlign w:val="center"/>
            <w:hideMark/>
          </w:tcPr>
          <w:p w14:paraId="64E7C68B"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Men </w:t>
            </w:r>
          </w:p>
        </w:tc>
        <w:tc>
          <w:tcPr>
            <w:tcW w:w="1947" w:type="dxa"/>
            <w:shd w:val="clear" w:color="auto" w:fill="auto"/>
            <w:noWrap/>
            <w:vAlign w:val="center"/>
            <w:hideMark/>
          </w:tcPr>
          <w:p w14:paraId="2AB89C30"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1.89 (0.92, 3.91)</w:t>
            </w:r>
          </w:p>
        </w:tc>
        <w:tc>
          <w:tcPr>
            <w:tcW w:w="1155" w:type="dxa"/>
            <w:shd w:val="clear" w:color="auto" w:fill="auto"/>
            <w:noWrap/>
            <w:vAlign w:val="center"/>
            <w:hideMark/>
          </w:tcPr>
          <w:p w14:paraId="074CA12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0.085</w:t>
            </w:r>
          </w:p>
        </w:tc>
        <w:tc>
          <w:tcPr>
            <w:tcW w:w="1706" w:type="dxa"/>
            <w:shd w:val="clear" w:color="auto" w:fill="auto"/>
            <w:noWrap/>
            <w:vAlign w:val="center"/>
            <w:hideMark/>
          </w:tcPr>
          <w:p w14:paraId="21CFF69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1.02 (0.93, 1.12)</w:t>
            </w:r>
          </w:p>
        </w:tc>
        <w:tc>
          <w:tcPr>
            <w:tcW w:w="992" w:type="dxa"/>
            <w:shd w:val="clear" w:color="auto" w:fill="auto"/>
            <w:noWrap/>
            <w:vAlign w:val="center"/>
            <w:hideMark/>
          </w:tcPr>
          <w:p w14:paraId="4234D8E0"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0.694</w:t>
            </w:r>
          </w:p>
        </w:tc>
      </w:tr>
      <w:tr w:rsidR="00A45AA5" w:rsidRPr="00E60F66" w14:paraId="5ACA785B" w14:textId="77777777" w:rsidTr="00A45AA5">
        <w:trPr>
          <w:trHeight w:val="336"/>
          <w:jc w:val="center"/>
        </w:trPr>
        <w:tc>
          <w:tcPr>
            <w:tcW w:w="3277" w:type="dxa"/>
            <w:shd w:val="clear" w:color="auto" w:fill="auto"/>
            <w:vAlign w:val="center"/>
            <w:hideMark/>
          </w:tcPr>
          <w:p w14:paraId="04BB52D0"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BSA (m</w:t>
            </w:r>
            <w:r w:rsidRPr="00E60F66">
              <w:rPr>
                <w:rFonts w:ascii="Times New Roman" w:eastAsia="等线" w:hAnsi="Times New Roman" w:cs="Times New Roman"/>
                <w:color w:val="000000"/>
                <w:kern w:val="0"/>
                <w:sz w:val="22"/>
                <w:vertAlign w:val="superscript"/>
              </w:rPr>
              <w:t>2</w:t>
            </w:r>
            <w:r w:rsidRPr="00E60F66">
              <w:rPr>
                <w:rFonts w:ascii="Times New Roman" w:eastAsia="等线" w:hAnsi="Times New Roman" w:cs="Times New Roman"/>
                <w:color w:val="000000"/>
                <w:kern w:val="0"/>
                <w:sz w:val="22"/>
              </w:rPr>
              <w:t>)</w:t>
            </w:r>
          </w:p>
        </w:tc>
        <w:tc>
          <w:tcPr>
            <w:tcW w:w="1947" w:type="dxa"/>
            <w:shd w:val="clear" w:color="auto" w:fill="auto"/>
            <w:noWrap/>
            <w:vAlign w:val="center"/>
            <w:hideMark/>
          </w:tcPr>
          <w:p w14:paraId="2164AC57"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1.29 (0.62, 2.66)</w:t>
            </w:r>
          </w:p>
        </w:tc>
        <w:tc>
          <w:tcPr>
            <w:tcW w:w="1155" w:type="dxa"/>
            <w:shd w:val="clear" w:color="auto" w:fill="auto"/>
            <w:noWrap/>
            <w:vAlign w:val="center"/>
            <w:hideMark/>
          </w:tcPr>
          <w:p w14:paraId="2E343C1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0.491</w:t>
            </w:r>
          </w:p>
        </w:tc>
        <w:tc>
          <w:tcPr>
            <w:tcW w:w="1706" w:type="dxa"/>
            <w:shd w:val="clear" w:color="auto" w:fill="auto"/>
            <w:noWrap/>
            <w:vAlign w:val="center"/>
            <w:hideMark/>
          </w:tcPr>
          <w:p w14:paraId="24F2E90F"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15E3AF58"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2A4FF1A2" w14:textId="77777777" w:rsidTr="00A45AA5">
        <w:trPr>
          <w:trHeight w:val="312"/>
          <w:jc w:val="center"/>
        </w:trPr>
        <w:tc>
          <w:tcPr>
            <w:tcW w:w="9077" w:type="dxa"/>
            <w:gridSpan w:val="5"/>
            <w:shd w:val="clear" w:color="auto" w:fill="auto"/>
            <w:noWrap/>
            <w:vAlign w:val="center"/>
            <w:hideMark/>
          </w:tcPr>
          <w:p w14:paraId="01CCD690" w14:textId="5491C660" w:rsidR="00A45AA5" w:rsidRPr="00E60F66" w:rsidRDefault="00A45AA5" w:rsidP="00A45AA5">
            <w:pPr>
              <w:widowControl/>
              <w:rPr>
                <w:rFonts w:ascii="Times New Roman" w:eastAsia="Times New Roman" w:hAnsi="Times New Roman" w:cs="Times New Roman"/>
                <w:kern w:val="0"/>
                <w:sz w:val="22"/>
              </w:rPr>
            </w:pPr>
            <w:r w:rsidRPr="00E60F66">
              <w:rPr>
                <w:rFonts w:ascii="Times New Roman" w:eastAsia="等线" w:hAnsi="Times New Roman" w:cs="Times New Roman"/>
                <w:b/>
                <w:bCs/>
                <w:color w:val="000000"/>
                <w:kern w:val="0"/>
                <w:sz w:val="22"/>
              </w:rPr>
              <w:t>Echocardiographic information</w:t>
            </w:r>
          </w:p>
        </w:tc>
      </w:tr>
      <w:tr w:rsidR="00BA5F59" w:rsidRPr="00E60F66" w14:paraId="6A60F593" w14:textId="77777777" w:rsidTr="00E50344">
        <w:trPr>
          <w:trHeight w:val="357"/>
          <w:jc w:val="center"/>
        </w:trPr>
        <w:tc>
          <w:tcPr>
            <w:tcW w:w="9077" w:type="dxa"/>
            <w:gridSpan w:val="5"/>
            <w:shd w:val="clear" w:color="auto" w:fill="auto"/>
            <w:vAlign w:val="center"/>
            <w:hideMark/>
          </w:tcPr>
          <w:p w14:paraId="680D8981" w14:textId="64D1453A" w:rsidR="00BA5F59" w:rsidRPr="00E60F66" w:rsidRDefault="003A50E2" w:rsidP="00BA5F59">
            <w:pPr>
              <w:widowControl/>
              <w:ind w:firstLineChars="50" w:firstLine="110"/>
              <w:rPr>
                <w:rFonts w:ascii="Times New Roman" w:eastAsia="Times New Roman" w:hAnsi="Times New Roman" w:cs="Times New Roman"/>
                <w:kern w:val="0"/>
                <w:sz w:val="22"/>
              </w:rPr>
            </w:pPr>
            <w:r w:rsidRPr="00E60F66">
              <w:rPr>
                <w:rFonts w:ascii="Times New Roman" w:eastAsia="等线" w:hAnsi="Times New Roman" w:cs="Times New Roman"/>
                <w:color w:val="000000"/>
                <w:kern w:val="0"/>
                <w:sz w:val="22"/>
              </w:rPr>
              <w:t>STJ</w:t>
            </w:r>
            <w:r w:rsidR="00BA5F59" w:rsidRPr="00E60F66">
              <w:rPr>
                <w:rFonts w:ascii="Times New Roman" w:eastAsia="等线" w:hAnsi="Times New Roman" w:cs="Times New Roman"/>
                <w:color w:val="000000"/>
                <w:kern w:val="0"/>
                <w:sz w:val="22"/>
              </w:rPr>
              <w:t xml:space="preserve"> </w:t>
            </w:r>
            <w:r w:rsidR="00295A48" w:rsidRPr="00E60F66">
              <w:rPr>
                <w:rFonts w:ascii="Times New Roman" w:eastAsia="等线" w:hAnsi="Times New Roman" w:cs="Times New Roman"/>
                <w:color w:val="000000"/>
                <w:kern w:val="0"/>
                <w:sz w:val="22"/>
              </w:rPr>
              <w:t xml:space="preserve">mean </w:t>
            </w:r>
            <w:r w:rsidR="00BA5F59" w:rsidRPr="00E60F66">
              <w:rPr>
                <w:rFonts w:ascii="Times New Roman" w:eastAsia="等线" w:hAnsi="Times New Roman" w:cs="Times New Roman"/>
                <w:color w:val="000000"/>
                <w:kern w:val="0"/>
                <w:sz w:val="22"/>
              </w:rPr>
              <w:t>gradients (mmHg)</w:t>
            </w:r>
          </w:p>
        </w:tc>
      </w:tr>
      <w:tr w:rsidR="00A45AA5" w:rsidRPr="00E60F66" w14:paraId="66D7D8AF" w14:textId="77777777" w:rsidTr="00A45AA5">
        <w:trPr>
          <w:trHeight w:val="276"/>
          <w:jc w:val="center"/>
        </w:trPr>
        <w:tc>
          <w:tcPr>
            <w:tcW w:w="3277" w:type="dxa"/>
            <w:shd w:val="clear" w:color="auto" w:fill="auto"/>
            <w:vAlign w:val="center"/>
            <w:hideMark/>
          </w:tcPr>
          <w:p w14:paraId="24B9EED5"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&lt;40</w:t>
            </w:r>
          </w:p>
        </w:tc>
        <w:tc>
          <w:tcPr>
            <w:tcW w:w="1947" w:type="dxa"/>
            <w:shd w:val="clear" w:color="auto" w:fill="auto"/>
            <w:noWrap/>
            <w:vAlign w:val="center"/>
            <w:hideMark/>
          </w:tcPr>
          <w:p w14:paraId="0C0C2079"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ref.</w:t>
            </w:r>
          </w:p>
        </w:tc>
        <w:tc>
          <w:tcPr>
            <w:tcW w:w="1155" w:type="dxa"/>
            <w:shd w:val="clear" w:color="auto" w:fill="auto"/>
            <w:noWrap/>
            <w:vAlign w:val="center"/>
            <w:hideMark/>
          </w:tcPr>
          <w:p w14:paraId="4846732F"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1706" w:type="dxa"/>
            <w:shd w:val="clear" w:color="auto" w:fill="auto"/>
            <w:noWrap/>
            <w:vAlign w:val="center"/>
            <w:hideMark/>
          </w:tcPr>
          <w:p w14:paraId="51BDB8E0"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ref.</w:t>
            </w:r>
          </w:p>
        </w:tc>
        <w:tc>
          <w:tcPr>
            <w:tcW w:w="992" w:type="dxa"/>
            <w:shd w:val="clear" w:color="auto" w:fill="auto"/>
            <w:noWrap/>
            <w:vAlign w:val="center"/>
            <w:hideMark/>
          </w:tcPr>
          <w:p w14:paraId="766A4B4E" w14:textId="77777777" w:rsidR="00A45AA5" w:rsidRPr="00E60F66" w:rsidRDefault="00A45AA5" w:rsidP="005F2C01">
            <w:pPr>
              <w:widowControl/>
              <w:jc w:val="center"/>
              <w:rPr>
                <w:rFonts w:ascii="Times New Roman" w:eastAsia="等线" w:hAnsi="Times New Roman" w:cs="Times New Roman"/>
                <w:color w:val="000000"/>
                <w:kern w:val="0"/>
                <w:sz w:val="22"/>
              </w:rPr>
            </w:pPr>
          </w:p>
        </w:tc>
      </w:tr>
      <w:tr w:rsidR="00A45AA5" w:rsidRPr="00E60F66" w14:paraId="208631B6" w14:textId="77777777" w:rsidTr="00A45AA5">
        <w:trPr>
          <w:trHeight w:val="276"/>
          <w:jc w:val="center"/>
        </w:trPr>
        <w:tc>
          <w:tcPr>
            <w:tcW w:w="3277" w:type="dxa"/>
            <w:shd w:val="clear" w:color="auto" w:fill="auto"/>
            <w:vAlign w:val="center"/>
            <w:hideMark/>
          </w:tcPr>
          <w:p w14:paraId="01A09A67"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40 ~ 60</w:t>
            </w:r>
          </w:p>
        </w:tc>
        <w:tc>
          <w:tcPr>
            <w:tcW w:w="1947" w:type="dxa"/>
            <w:shd w:val="clear" w:color="auto" w:fill="auto"/>
            <w:noWrap/>
            <w:vAlign w:val="center"/>
            <w:hideMark/>
          </w:tcPr>
          <w:p w14:paraId="09501951"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1.75 (0.10, 3.45)</w:t>
            </w:r>
          </w:p>
        </w:tc>
        <w:tc>
          <w:tcPr>
            <w:tcW w:w="1155" w:type="dxa"/>
            <w:shd w:val="clear" w:color="auto" w:fill="auto"/>
            <w:noWrap/>
            <w:vAlign w:val="center"/>
            <w:hideMark/>
          </w:tcPr>
          <w:p w14:paraId="60E7FF3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0.544</w:t>
            </w:r>
          </w:p>
        </w:tc>
        <w:tc>
          <w:tcPr>
            <w:tcW w:w="1706" w:type="dxa"/>
            <w:shd w:val="clear" w:color="auto" w:fill="auto"/>
            <w:noWrap/>
            <w:vAlign w:val="center"/>
            <w:hideMark/>
          </w:tcPr>
          <w:p w14:paraId="3F3778BA"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1.04 (0.81, 1.14)</w:t>
            </w:r>
          </w:p>
        </w:tc>
        <w:tc>
          <w:tcPr>
            <w:tcW w:w="992" w:type="dxa"/>
            <w:shd w:val="clear" w:color="auto" w:fill="auto"/>
            <w:noWrap/>
            <w:vAlign w:val="center"/>
            <w:hideMark/>
          </w:tcPr>
          <w:p w14:paraId="4E1F442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0.645</w:t>
            </w:r>
          </w:p>
        </w:tc>
      </w:tr>
      <w:tr w:rsidR="00A45AA5" w:rsidRPr="00E60F66" w14:paraId="0C4AB2A2" w14:textId="77777777" w:rsidTr="00A45AA5">
        <w:trPr>
          <w:trHeight w:val="276"/>
          <w:jc w:val="center"/>
        </w:trPr>
        <w:tc>
          <w:tcPr>
            <w:tcW w:w="3277" w:type="dxa"/>
            <w:shd w:val="clear" w:color="auto" w:fill="auto"/>
            <w:vAlign w:val="center"/>
            <w:hideMark/>
          </w:tcPr>
          <w:p w14:paraId="572DC6AB"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&gt;=60</w:t>
            </w:r>
          </w:p>
        </w:tc>
        <w:tc>
          <w:tcPr>
            <w:tcW w:w="1947" w:type="dxa"/>
            <w:shd w:val="clear" w:color="auto" w:fill="auto"/>
            <w:noWrap/>
            <w:vAlign w:val="center"/>
            <w:hideMark/>
          </w:tcPr>
          <w:p w14:paraId="122B66C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2.45 (1.76, 7.98)</w:t>
            </w:r>
          </w:p>
        </w:tc>
        <w:tc>
          <w:tcPr>
            <w:tcW w:w="1155" w:type="dxa"/>
            <w:shd w:val="clear" w:color="auto" w:fill="auto"/>
            <w:noWrap/>
            <w:vAlign w:val="center"/>
            <w:hideMark/>
          </w:tcPr>
          <w:p w14:paraId="26121C1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0.035</w:t>
            </w:r>
          </w:p>
        </w:tc>
        <w:tc>
          <w:tcPr>
            <w:tcW w:w="1706" w:type="dxa"/>
            <w:shd w:val="clear" w:color="auto" w:fill="auto"/>
            <w:noWrap/>
            <w:vAlign w:val="center"/>
            <w:hideMark/>
          </w:tcPr>
          <w:p w14:paraId="1FCD2CC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1.10 (1.02, 1.25)</w:t>
            </w:r>
          </w:p>
        </w:tc>
        <w:tc>
          <w:tcPr>
            <w:tcW w:w="992" w:type="dxa"/>
            <w:shd w:val="clear" w:color="auto" w:fill="auto"/>
            <w:noWrap/>
            <w:vAlign w:val="center"/>
            <w:hideMark/>
          </w:tcPr>
          <w:p w14:paraId="1D3B702A"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0.045</w:t>
            </w:r>
          </w:p>
        </w:tc>
      </w:tr>
      <w:tr w:rsidR="00A45AA5" w:rsidRPr="00E60F66" w14:paraId="24FCC082" w14:textId="77777777" w:rsidTr="00A45AA5">
        <w:trPr>
          <w:trHeight w:val="276"/>
          <w:jc w:val="center"/>
        </w:trPr>
        <w:tc>
          <w:tcPr>
            <w:tcW w:w="3277" w:type="dxa"/>
            <w:shd w:val="clear" w:color="auto" w:fill="auto"/>
            <w:vAlign w:val="center"/>
            <w:hideMark/>
          </w:tcPr>
          <w:p w14:paraId="28B3AD3F"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STJ z-score</w:t>
            </w:r>
          </w:p>
        </w:tc>
        <w:tc>
          <w:tcPr>
            <w:tcW w:w="1947" w:type="dxa"/>
            <w:shd w:val="clear" w:color="auto" w:fill="auto"/>
            <w:noWrap/>
            <w:vAlign w:val="center"/>
            <w:hideMark/>
          </w:tcPr>
          <w:p w14:paraId="100A0CCD" w14:textId="77777777" w:rsidR="00A45AA5" w:rsidRPr="00E60F66" w:rsidRDefault="00A45AA5" w:rsidP="005F2C01">
            <w:pPr>
              <w:widowControl/>
              <w:rPr>
                <w:rFonts w:ascii="Times New Roman" w:eastAsia="等线" w:hAnsi="Times New Roman" w:cs="Times New Roman"/>
                <w:color w:val="000000"/>
                <w:kern w:val="0"/>
                <w:sz w:val="22"/>
              </w:rPr>
            </w:pPr>
          </w:p>
        </w:tc>
        <w:tc>
          <w:tcPr>
            <w:tcW w:w="1155" w:type="dxa"/>
            <w:shd w:val="clear" w:color="auto" w:fill="auto"/>
            <w:noWrap/>
            <w:vAlign w:val="center"/>
            <w:hideMark/>
          </w:tcPr>
          <w:p w14:paraId="6C99CFD0"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1706" w:type="dxa"/>
            <w:shd w:val="clear" w:color="auto" w:fill="auto"/>
            <w:noWrap/>
            <w:vAlign w:val="center"/>
            <w:hideMark/>
          </w:tcPr>
          <w:p w14:paraId="63C6595E"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992" w:type="dxa"/>
            <w:shd w:val="clear" w:color="auto" w:fill="auto"/>
            <w:noWrap/>
            <w:vAlign w:val="center"/>
            <w:hideMark/>
          </w:tcPr>
          <w:p w14:paraId="4B5F6043"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2CD4C92C" w14:textId="77777777" w:rsidTr="00A45AA5">
        <w:trPr>
          <w:trHeight w:val="276"/>
          <w:jc w:val="center"/>
        </w:trPr>
        <w:tc>
          <w:tcPr>
            <w:tcW w:w="3277" w:type="dxa"/>
            <w:shd w:val="clear" w:color="auto" w:fill="auto"/>
            <w:vAlign w:val="center"/>
            <w:hideMark/>
          </w:tcPr>
          <w:p w14:paraId="0F7210B9"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&lt; -4</w:t>
            </w:r>
          </w:p>
        </w:tc>
        <w:tc>
          <w:tcPr>
            <w:tcW w:w="1947" w:type="dxa"/>
            <w:shd w:val="clear" w:color="auto" w:fill="auto"/>
            <w:noWrap/>
            <w:vAlign w:val="center"/>
            <w:hideMark/>
          </w:tcPr>
          <w:p w14:paraId="25F8465A"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ref. </w:t>
            </w:r>
          </w:p>
        </w:tc>
        <w:tc>
          <w:tcPr>
            <w:tcW w:w="1155" w:type="dxa"/>
            <w:shd w:val="clear" w:color="auto" w:fill="auto"/>
            <w:noWrap/>
            <w:vAlign w:val="center"/>
            <w:hideMark/>
          </w:tcPr>
          <w:p w14:paraId="40AFA690"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1706" w:type="dxa"/>
            <w:shd w:val="clear" w:color="auto" w:fill="auto"/>
            <w:noWrap/>
            <w:vAlign w:val="center"/>
            <w:hideMark/>
          </w:tcPr>
          <w:p w14:paraId="2D95C12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 xml:space="preserve">ref. </w:t>
            </w:r>
          </w:p>
        </w:tc>
        <w:tc>
          <w:tcPr>
            <w:tcW w:w="992" w:type="dxa"/>
            <w:shd w:val="clear" w:color="auto" w:fill="auto"/>
            <w:noWrap/>
            <w:vAlign w:val="center"/>
            <w:hideMark/>
          </w:tcPr>
          <w:p w14:paraId="65208D2C" w14:textId="77777777" w:rsidR="00A45AA5" w:rsidRPr="00E60F66" w:rsidRDefault="00A45AA5" w:rsidP="005F2C01">
            <w:pPr>
              <w:widowControl/>
              <w:jc w:val="center"/>
              <w:rPr>
                <w:rFonts w:ascii="Times New Roman" w:eastAsia="等线" w:hAnsi="Times New Roman" w:cs="Times New Roman"/>
                <w:color w:val="000000"/>
                <w:kern w:val="0"/>
                <w:sz w:val="22"/>
              </w:rPr>
            </w:pPr>
          </w:p>
        </w:tc>
      </w:tr>
      <w:tr w:rsidR="00A45AA5" w:rsidRPr="00E60F66" w14:paraId="796EC5CF" w14:textId="77777777" w:rsidTr="00A45AA5">
        <w:trPr>
          <w:trHeight w:val="276"/>
          <w:jc w:val="center"/>
        </w:trPr>
        <w:tc>
          <w:tcPr>
            <w:tcW w:w="3277" w:type="dxa"/>
            <w:shd w:val="clear" w:color="auto" w:fill="auto"/>
            <w:vAlign w:val="center"/>
            <w:hideMark/>
          </w:tcPr>
          <w:p w14:paraId="7A365DF2"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-4 ~ -2</w:t>
            </w:r>
          </w:p>
        </w:tc>
        <w:tc>
          <w:tcPr>
            <w:tcW w:w="1947" w:type="dxa"/>
            <w:shd w:val="clear" w:color="auto" w:fill="auto"/>
            <w:noWrap/>
            <w:vAlign w:val="center"/>
            <w:hideMark/>
          </w:tcPr>
          <w:p w14:paraId="12BEF943"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1.52 (0.19, 11.87)</w:t>
            </w:r>
          </w:p>
        </w:tc>
        <w:tc>
          <w:tcPr>
            <w:tcW w:w="1155" w:type="dxa"/>
            <w:shd w:val="clear" w:color="auto" w:fill="auto"/>
            <w:noWrap/>
            <w:vAlign w:val="center"/>
            <w:hideMark/>
          </w:tcPr>
          <w:p w14:paraId="436D4BF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0.689</w:t>
            </w:r>
          </w:p>
        </w:tc>
        <w:tc>
          <w:tcPr>
            <w:tcW w:w="1706" w:type="dxa"/>
            <w:shd w:val="clear" w:color="auto" w:fill="auto"/>
            <w:noWrap/>
            <w:vAlign w:val="center"/>
            <w:hideMark/>
          </w:tcPr>
          <w:p w14:paraId="5309222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1.49 (0.73, 3.03)</w:t>
            </w:r>
          </w:p>
        </w:tc>
        <w:tc>
          <w:tcPr>
            <w:tcW w:w="992" w:type="dxa"/>
            <w:shd w:val="clear" w:color="auto" w:fill="auto"/>
            <w:noWrap/>
            <w:vAlign w:val="center"/>
            <w:hideMark/>
          </w:tcPr>
          <w:p w14:paraId="206FBB3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0.272</w:t>
            </w:r>
          </w:p>
        </w:tc>
      </w:tr>
      <w:tr w:rsidR="00A45AA5" w:rsidRPr="00E60F66" w14:paraId="5C7753B4" w14:textId="77777777" w:rsidTr="00A45AA5">
        <w:trPr>
          <w:trHeight w:val="276"/>
          <w:jc w:val="center"/>
        </w:trPr>
        <w:tc>
          <w:tcPr>
            <w:tcW w:w="3277" w:type="dxa"/>
            <w:shd w:val="clear" w:color="auto" w:fill="auto"/>
            <w:vAlign w:val="center"/>
            <w:hideMark/>
          </w:tcPr>
          <w:p w14:paraId="29A78E50"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-2 ~ 0</w:t>
            </w:r>
          </w:p>
        </w:tc>
        <w:tc>
          <w:tcPr>
            <w:tcW w:w="1947" w:type="dxa"/>
            <w:shd w:val="clear" w:color="auto" w:fill="auto"/>
            <w:noWrap/>
            <w:vAlign w:val="center"/>
            <w:hideMark/>
          </w:tcPr>
          <w:p w14:paraId="1C0B4D2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0.79 (0.10, 6.17)</w:t>
            </w:r>
          </w:p>
        </w:tc>
        <w:tc>
          <w:tcPr>
            <w:tcW w:w="1155" w:type="dxa"/>
            <w:shd w:val="clear" w:color="auto" w:fill="auto"/>
            <w:noWrap/>
            <w:vAlign w:val="center"/>
            <w:hideMark/>
          </w:tcPr>
          <w:p w14:paraId="789AE26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0.826</w:t>
            </w:r>
          </w:p>
        </w:tc>
        <w:tc>
          <w:tcPr>
            <w:tcW w:w="1706" w:type="dxa"/>
            <w:shd w:val="clear" w:color="auto" w:fill="auto"/>
            <w:noWrap/>
            <w:vAlign w:val="center"/>
            <w:hideMark/>
          </w:tcPr>
          <w:p w14:paraId="68ED379A"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0.97 (0.64, 1.48)</w:t>
            </w:r>
          </w:p>
        </w:tc>
        <w:tc>
          <w:tcPr>
            <w:tcW w:w="992" w:type="dxa"/>
            <w:shd w:val="clear" w:color="auto" w:fill="auto"/>
            <w:noWrap/>
            <w:vAlign w:val="center"/>
            <w:hideMark/>
          </w:tcPr>
          <w:p w14:paraId="6F7AFE3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0.892</w:t>
            </w:r>
          </w:p>
        </w:tc>
      </w:tr>
      <w:tr w:rsidR="00A45AA5" w:rsidRPr="00E60F66" w14:paraId="6150F559" w14:textId="77777777" w:rsidTr="00A45AA5">
        <w:trPr>
          <w:trHeight w:val="276"/>
          <w:jc w:val="center"/>
        </w:trPr>
        <w:tc>
          <w:tcPr>
            <w:tcW w:w="3277" w:type="dxa"/>
            <w:shd w:val="clear" w:color="auto" w:fill="auto"/>
            <w:vAlign w:val="center"/>
            <w:hideMark/>
          </w:tcPr>
          <w:p w14:paraId="68D3046B"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 ~ 2</w:t>
            </w:r>
          </w:p>
        </w:tc>
        <w:tc>
          <w:tcPr>
            <w:tcW w:w="1947" w:type="dxa"/>
            <w:shd w:val="clear" w:color="auto" w:fill="auto"/>
            <w:noWrap/>
            <w:vAlign w:val="center"/>
            <w:hideMark/>
          </w:tcPr>
          <w:p w14:paraId="025D698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0.40 (0.20, 0.81)</w:t>
            </w:r>
          </w:p>
        </w:tc>
        <w:tc>
          <w:tcPr>
            <w:tcW w:w="1155" w:type="dxa"/>
            <w:shd w:val="clear" w:color="auto" w:fill="auto"/>
            <w:noWrap/>
            <w:vAlign w:val="center"/>
            <w:hideMark/>
          </w:tcPr>
          <w:p w14:paraId="54A5D55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0.012</w:t>
            </w:r>
          </w:p>
        </w:tc>
        <w:tc>
          <w:tcPr>
            <w:tcW w:w="1706" w:type="dxa"/>
            <w:shd w:val="clear" w:color="auto" w:fill="auto"/>
            <w:noWrap/>
            <w:vAlign w:val="center"/>
            <w:hideMark/>
          </w:tcPr>
          <w:p w14:paraId="78F5D25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0.81 (0.70, 0.93)</w:t>
            </w:r>
          </w:p>
        </w:tc>
        <w:tc>
          <w:tcPr>
            <w:tcW w:w="992" w:type="dxa"/>
            <w:shd w:val="clear" w:color="auto" w:fill="auto"/>
            <w:noWrap/>
            <w:vAlign w:val="center"/>
            <w:hideMark/>
          </w:tcPr>
          <w:p w14:paraId="0992D70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0.004</w:t>
            </w:r>
          </w:p>
        </w:tc>
      </w:tr>
      <w:tr w:rsidR="00A45AA5" w:rsidRPr="00E60F66" w14:paraId="70E511EE" w14:textId="77777777" w:rsidTr="00A45AA5">
        <w:trPr>
          <w:trHeight w:val="276"/>
          <w:jc w:val="center"/>
        </w:trPr>
        <w:tc>
          <w:tcPr>
            <w:tcW w:w="3277" w:type="dxa"/>
            <w:shd w:val="clear" w:color="auto" w:fill="auto"/>
            <w:vAlign w:val="center"/>
            <w:hideMark/>
          </w:tcPr>
          <w:p w14:paraId="79E1392F" w14:textId="77777777" w:rsidR="00A45AA5" w:rsidRPr="00E60F66" w:rsidRDefault="00A45AA5" w:rsidP="00BA5F59">
            <w:pPr>
              <w:widowControl/>
              <w:ind w:firstLineChars="100" w:firstLine="22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&gt;=2</w:t>
            </w:r>
          </w:p>
        </w:tc>
        <w:tc>
          <w:tcPr>
            <w:tcW w:w="1947" w:type="dxa"/>
            <w:shd w:val="clear" w:color="auto" w:fill="auto"/>
            <w:noWrap/>
            <w:vAlign w:val="center"/>
            <w:hideMark/>
          </w:tcPr>
          <w:p w14:paraId="505BC8D1"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0.21 (0.09, 0.50)</w:t>
            </w:r>
          </w:p>
        </w:tc>
        <w:tc>
          <w:tcPr>
            <w:tcW w:w="1155" w:type="dxa"/>
            <w:shd w:val="clear" w:color="auto" w:fill="auto"/>
            <w:noWrap/>
            <w:vAlign w:val="center"/>
            <w:hideMark/>
          </w:tcPr>
          <w:p w14:paraId="6C33E6CB"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&lt; 0.001</w:t>
            </w:r>
          </w:p>
        </w:tc>
        <w:tc>
          <w:tcPr>
            <w:tcW w:w="1706" w:type="dxa"/>
            <w:shd w:val="clear" w:color="auto" w:fill="auto"/>
            <w:noWrap/>
            <w:vAlign w:val="center"/>
            <w:hideMark/>
          </w:tcPr>
          <w:p w14:paraId="1E29F707"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0.74 (0.64, 0.86)</w:t>
            </w:r>
          </w:p>
        </w:tc>
        <w:tc>
          <w:tcPr>
            <w:tcW w:w="992" w:type="dxa"/>
            <w:shd w:val="clear" w:color="auto" w:fill="auto"/>
            <w:noWrap/>
            <w:vAlign w:val="center"/>
            <w:hideMark/>
          </w:tcPr>
          <w:p w14:paraId="4AF695FE" w14:textId="30E62B8F" w:rsidR="00A45AA5" w:rsidRPr="00E60F66" w:rsidRDefault="00D56069"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&lt; 0.001</w:t>
            </w:r>
          </w:p>
        </w:tc>
      </w:tr>
      <w:tr w:rsidR="00A45AA5" w:rsidRPr="00E60F66" w14:paraId="744AD380" w14:textId="77777777" w:rsidTr="00A45AA5">
        <w:trPr>
          <w:trHeight w:val="276"/>
          <w:jc w:val="center"/>
        </w:trPr>
        <w:tc>
          <w:tcPr>
            <w:tcW w:w="3277" w:type="dxa"/>
            <w:shd w:val="clear" w:color="auto" w:fill="auto"/>
            <w:vAlign w:val="center"/>
            <w:hideMark/>
          </w:tcPr>
          <w:p w14:paraId="1EEDBD71"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Ascending aorta z-score</w:t>
            </w:r>
          </w:p>
        </w:tc>
        <w:tc>
          <w:tcPr>
            <w:tcW w:w="1947" w:type="dxa"/>
            <w:shd w:val="clear" w:color="auto" w:fill="auto"/>
            <w:noWrap/>
            <w:vAlign w:val="center"/>
            <w:hideMark/>
          </w:tcPr>
          <w:p w14:paraId="218953C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1.00 (0.82, 1.22)</w:t>
            </w:r>
          </w:p>
        </w:tc>
        <w:tc>
          <w:tcPr>
            <w:tcW w:w="1155" w:type="dxa"/>
            <w:shd w:val="clear" w:color="auto" w:fill="auto"/>
            <w:noWrap/>
            <w:vAlign w:val="center"/>
            <w:hideMark/>
          </w:tcPr>
          <w:p w14:paraId="2C5F7D7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0.994</w:t>
            </w:r>
          </w:p>
        </w:tc>
        <w:tc>
          <w:tcPr>
            <w:tcW w:w="1706" w:type="dxa"/>
            <w:shd w:val="clear" w:color="auto" w:fill="auto"/>
            <w:noWrap/>
            <w:vAlign w:val="center"/>
            <w:hideMark/>
          </w:tcPr>
          <w:p w14:paraId="665E04D7"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3FECA38B"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2528F92A" w14:textId="77777777" w:rsidTr="00A45AA5">
        <w:trPr>
          <w:trHeight w:val="276"/>
          <w:jc w:val="center"/>
        </w:trPr>
        <w:tc>
          <w:tcPr>
            <w:tcW w:w="3277" w:type="dxa"/>
            <w:shd w:val="clear" w:color="auto" w:fill="auto"/>
            <w:vAlign w:val="center"/>
            <w:hideMark/>
          </w:tcPr>
          <w:p w14:paraId="75A0C4B1"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Type II (Diffuse)</w:t>
            </w:r>
          </w:p>
        </w:tc>
        <w:tc>
          <w:tcPr>
            <w:tcW w:w="1947" w:type="dxa"/>
            <w:shd w:val="clear" w:color="auto" w:fill="auto"/>
            <w:noWrap/>
            <w:vAlign w:val="center"/>
            <w:hideMark/>
          </w:tcPr>
          <w:p w14:paraId="33A6A96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1.57 (1.06, 3.24)</w:t>
            </w:r>
          </w:p>
        </w:tc>
        <w:tc>
          <w:tcPr>
            <w:tcW w:w="1155" w:type="dxa"/>
            <w:shd w:val="clear" w:color="auto" w:fill="auto"/>
            <w:noWrap/>
            <w:vAlign w:val="center"/>
            <w:hideMark/>
          </w:tcPr>
          <w:p w14:paraId="1BBE5619"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0.156</w:t>
            </w:r>
          </w:p>
        </w:tc>
        <w:tc>
          <w:tcPr>
            <w:tcW w:w="1706" w:type="dxa"/>
            <w:shd w:val="clear" w:color="auto" w:fill="auto"/>
            <w:noWrap/>
            <w:vAlign w:val="center"/>
            <w:hideMark/>
          </w:tcPr>
          <w:p w14:paraId="6FF9C9F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1.09 (0.87, 1.14)</w:t>
            </w:r>
          </w:p>
        </w:tc>
        <w:tc>
          <w:tcPr>
            <w:tcW w:w="992" w:type="dxa"/>
            <w:shd w:val="clear" w:color="auto" w:fill="auto"/>
            <w:noWrap/>
            <w:vAlign w:val="center"/>
            <w:hideMark/>
          </w:tcPr>
          <w:p w14:paraId="5CC5A3C7"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0.912</w:t>
            </w:r>
          </w:p>
        </w:tc>
      </w:tr>
      <w:tr w:rsidR="00A45AA5" w:rsidRPr="00E60F66" w14:paraId="546857C2" w14:textId="77777777" w:rsidTr="00A45AA5">
        <w:trPr>
          <w:trHeight w:val="276"/>
          <w:jc w:val="center"/>
        </w:trPr>
        <w:tc>
          <w:tcPr>
            <w:tcW w:w="3277" w:type="dxa"/>
            <w:shd w:val="clear" w:color="auto" w:fill="auto"/>
            <w:vAlign w:val="center"/>
            <w:hideMark/>
          </w:tcPr>
          <w:p w14:paraId="2FEB7B01" w14:textId="33D96224"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W</w:t>
            </w:r>
            <w:r w:rsidR="00295A48" w:rsidRPr="00E60F66">
              <w:rPr>
                <w:rFonts w:ascii="Times New Roman" w:eastAsia="等线" w:hAnsi="Times New Roman" w:cs="Times New Roman"/>
                <w:color w:val="000000"/>
                <w:kern w:val="0"/>
                <w:sz w:val="22"/>
              </w:rPr>
              <w:t>B</w:t>
            </w:r>
            <w:r w:rsidRPr="00E60F66">
              <w:rPr>
                <w:rFonts w:ascii="Times New Roman" w:eastAsia="等线" w:hAnsi="Times New Roman" w:cs="Times New Roman"/>
                <w:color w:val="000000"/>
                <w:kern w:val="0"/>
                <w:sz w:val="22"/>
              </w:rPr>
              <w:t>S (Yes)</w:t>
            </w:r>
          </w:p>
        </w:tc>
        <w:tc>
          <w:tcPr>
            <w:tcW w:w="1947" w:type="dxa"/>
            <w:shd w:val="clear" w:color="auto" w:fill="auto"/>
            <w:noWrap/>
            <w:vAlign w:val="center"/>
            <w:hideMark/>
          </w:tcPr>
          <w:p w14:paraId="77DA986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1.07 (0.54, 2.10)</w:t>
            </w:r>
          </w:p>
        </w:tc>
        <w:tc>
          <w:tcPr>
            <w:tcW w:w="1155" w:type="dxa"/>
            <w:shd w:val="clear" w:color="auto" w:fill="auto"/>
            <w:noWrap/>
            <w:vAlign w:val="center"/>
            <w:hideMark/>
          </w:tcPr>
          <w:p w14:paraId="181656E1"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0.844</w:t>
            </w:r>
          </w:p>
        </w:tc>
        <w:tc>
          <w:tcPr>
            <w:tcW w:w="1706" w:type="dxa"/>
            <w:shd w:val="clear" w:color="auto" w:fill="auto"/>
            <w:noWrap/>
            <w:vAlign w:val="center"/>
            <w:hideMark/>
          </w:tcPr>
          <w:p w14:paraId="2C0FC217"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7395C9B7"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15E621E9" w14:textId="77777777" w:rsidTr="00A45AA5">
        <w:trPr>
          <w:trHeight w:val="312"/>
          <w:jc w:val="center"/>
        </w:trPr>
        <w:tc>
          <w:tcPr>
            <w:tcW w:w="5224" w:type="dxa"/>
            <w:gridSpan w:val="2"/>
            <w:shd w:val="clear" w:color="auto" w:fill="auto"/>
            <w:noWrap/>
            <w:vAlign w:val="center"/>
            <w:hideMark/>
          </w:tcPr>
          <w:p w14:paraId="41FB8511" w14:textId="77777777" w:rsidR="00A45AA5" w:rsidRPr="00E60F66" w:rsidRDefault="00A45AA5" w:rsidP="005F2C01">
            <w:pPr>
              <w:widowControl/>
              <w:jc w:val="left"/>
              <w:rPr>
                <w:rFonts w:ascii="Times New Roman" w:eastAsia="等线" w:hAnsi="Times New Roman" w:cs="Times New Roman"/>
                <w:b/>
                <w:bCs/>
                <w:color w:val="000000"/>
                <w:kern w:val="0"/>
                <w:sz w:val="22"/>
              </w:rPr>
            </w:pPr>
            <w:r w:rsidRPr="00E60F66">
              <w:rPr>
                <w:rFonts w:ascii="Times New Roman" w:eastAsia="等线" w:hAnsi="Times New Roman" w:cs="Times New Roman"/>
                <w:b/>
                <w:bCs/>
                <w:color w:val="000000"/>
                <w:kern w:val="0"/>
                <w:sz w:val="22"/>
              </w:rPr>
              <w:t>Concomitant cardiovascular anomalies</w:t>
            </w:r>
          </w:p>
        </w:tc>
        <w:tc>
          <w:tcPr>
            <w:tcW w:w="1155" w:type="dxa"/>
            <w:shd w:val="clear" w:color="auto" w:fill="auto"/>
            <w:noWrap/>
            <w:vAlign w:val="center"/>
            <w:hideMark/>
          </w:tcPr>
          <w:p w14:paraId="692CC3FA" w14:textId="77777777" w:rsidR="00A45AA5" w:rsidRPr="00E60F66" w:rsidRDefault="00A45AA5" w:rsidP="005F2C01">
            <w:pPr>
              <w:widowControl/>
              <w:jc w:val="left"/>
              <w:rPr>
                <w:rFonts w:ascii="Times New Roman" w:eastAsia="等线" w:hAnsi="Times New Roman" w:cs="Times New Roman"/>
                <w:b/>
                <w:bCs/>
                <w:color w:val="000000"/>
                <w:kern w:val="0"/>
                <w:sz w:val="22"/>
              </w:rPr>
            </w:pPr>
          </w:p>
        </w:tc>
        <w:tc>
          <w:tcPr>
            <w:tcW w:w="1706" w:type="dxa"/>
            <w:shd w:val="clear" w:color="auto" w:fill="auto"/>
            <w:noWrap/>
            <w:vAlign w:val="center"/>
            <w:hideMark/>
          </w:tcPr>
          <w:p w14:paraId="75672FC0" w14:textId="77777777" w:rsidR="00A45AA5" w:rsidRPr="00E60F66" w:rsidRDefault="00A45AA5" w:rsidP="005F2C01">
            <w:pPr>
              <w:widowControl/>
              <w:jc w:val="center"/>
              <w:rPr>
                <w:rFonts w:ascii="Times New Roman" w:eastAsia="Times New Roman" w:hAnsi="Times New Roman" w:cs="Times New Roman"/>
                <w:kern w:val="0"/>
                <w:sz w:val="22"/>
              </w:rPr>
            </w:pPr>
          </w:p>
        </w:tc>
        <w:tc>
          <w:tcPr>
            <w:tcW w:w="992" w:type="dxa"/>
            <w:shd w:val="clear" w:color="auto" w:fill="auto"/>
            <w:noWrap/>
            <w:vAlign w:val="center"/>
            <w:hideMark/>
          </w:tcPr>
          <w:p w14:paraId="129FC21A"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4B7CC02F" w14:textId="77777777" w:rsidTr="00A45AA5">
        <w:trPr>
          <w:trHeight w:val="276"/>
          <w:jc w:val="center"/>
        </w:trPr>
        <w:tc>
          <w:tcPr>
            <w:tcW w:w="3277" w:type="dxa"/>
            <w:shd w:val="clear" w:color="auto" w:fill="auto"/>
            <w:vAlign w:val="center"/>
            <w:hideMark/>
          </w:tcPr>
          <w:p w14:paraId="38AF9F8B"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AVS (Yes)</w:t>
            </w:r>
          </w:p>
        </w:tc>
        <w:tc>
          <w:tcPr>
            <w:tcW w:w="1947" w:type="dxa"/>
            <w:shd w:val="clear" w:color="auto" w:fill="auto"/>
            <w:noWrap/>
            <w:vAlign w:val="center"/>
            <w:hideMark/>
          </w:tcPr>
          <w:p w14:paraId="44885E4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2.17 (1.14, 4.00)</w:t>
            </w:r>
          </w:p>
        </w:tc>
        <w:tc>
          <w:tcPr>
            <w:tcW w:w="1155" w:type="dxa"/>
            <w:shd w:val="clear" w:color="auto" w:fill="auto"/>
            <w:noWrap/>
            <w:vAlign w:val="center"/>
            <w:hideMark/>
          </w:tcPr>
          <w:p w14:paraId="3E96A2C3"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0.017</w:t>
            </w:r>
          </w:p>
        </w:tc>
        <w:tc>
          <w:tcPr>
            <w:tcW w:w="1706" w:type="dxa"/>
            <w:shd w:val="clear" w:color="auto" w:fill="auto"/>
            <w:noWrap/>
            <w:vAlign w:val="center"/>
            <w:hideMark/>
          </w:tcPr>
          <w:p w14:paraId="33EEF72B"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1.12 (0.76, 1.05)</w:t>
            </w:r>
          </w:p>
        </w:tc>
        <w:tc>
          <w:tcPr>
            <w:tcW w:w="992" w:type="dxa"/>
            <w:shd w:val="clear" w:color="auto" w:fill="auto"/>
            <w:noWrap/>
            <w:vAlign w:val="center"/>
            <w:hideMark/>
          </w:tcPr>
          <w:p w14:paraId="718D0EC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0.174</w:t>
            </w:r>
          </w:p>
        </w:tc>
      </w:tr>
      <w:tr w:rsidR="00A45AA5" w:rsidRPr="00E60F66" w14:paraId="24B81C33" w14:textId="77777777" w:rsidTr="00A45AA5">
        <w:trPr>
          <w:trHeight w:val="276"/>
          <w:jc w:val="center"/>
        </w:trPr>
        <w:tc>
          <w:tcPr>
            <w:tcW w:w="3277" w:type="dxa"/>
            <w:shd w:val="clear" w:color="auto" w:fill="auto"/>
            <w:vAlign w:val="center"/>
            <w:hideMark/>
          </w:tcPr>
          <w:p w14:paraId="0BE5A777"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PS (Yes)</w:t>
            </w:r>
          </w:p>
        </w:tc>
        <w:tc>
          <w:tcPr>
            <w:tcW w:w="1947" w:type="dxa"/>
            <w:shd w:val="clear" w:color="auto" w:fill="auto"/>
            <w:noWrap/>
            <w:vAlign w:val="center"/>
            <w:hideMark/>
          </w:tcPr>
          <w:p w14:paraId="04563249"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1.40 (1.12, 2.88)</w:t>
            </w:r>
          </w:p>
        </w:tc>
        <w:tc>
          <w:tcPr>
            <w:tcW w:w="1155" w:type="dxa"/>
            <w:shd w:val="clear" w:color="auto" w:fill="auto"/>
            <w:noWrap/>
            <w:vAlign w:val="center"/>
            <w:hideMark/>
          </w:tcPr>
          <w:p w14:paraId="79D3DAE1"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0.022</w:t>
            </w:r>
          </w:p>
        </w:tc>
        <w:tc>
          <w:tcPr>
            <w:tcW w:w="1706" w:type="dxa"/>
            <w:shd w:val="clear" w:color="auto" w:fill="auto"/>
            <w:noWrap/>
            <w:vAlign w:val="center"/>
            <w:hideMark/>
          </w:tcPr>
          <w:p w14:paraId="4F80EB10"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1.15 (1.02, 1.30)</w:t>
            </w:r>
          </w:p>
        </w:tc>
        <w:tc>
          <w:tcPr>
            <w:tcW w:w="992" w:type="dxa"/>
            <w:shd w:val="clear" w:color="auto" w:fill="auto"/>
            <w:noWrap/>
            <w:vAlign w:val="center"/>
            <w:hideMark/>
          </w:tcPr>
          <w:p w14:paraId="1FC6B26F"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0.021</w:t>
            </w:r>
          </w:p>
        </w:tc>
      </w:tr>
      <w:tr w:rsidR="00A45AA5" w:rsidRPr="00E60F66" w14:paraId="3ADB0DCE" w14:textId="77777777" w:rsidTr="00A45AA5">
        <w:trPr>
          <w:trHeight w:val="276"/>
          <w:jc w:val="center"/>
        </w:trPr>
        <w:tc>
          <w:tcPr>
            <w:tcW w:w="3277" w:type="dxa"/>
            <w:shd w:val="clear" w:color="auto" w:fill="auto"/>
            <w:vAlign w:val="center"/>
            <w:hideMark/>
          </w:tcPr>
          <w:p w14:paraId="461E9C21"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PVS (Yes)</w:t>
            </w:r>
          </w:p>
        </w:tc>
        <w:tc>
          <w:tcPr>
            <w:tcW w:w="1947" w:type="dxa"/>
            <w:shd w:val="clear" w:color="auto" w:fill="auto"/>
            <w:noWrap/>
            <w:vAlign w:val="center"/>
            <w:hideMark/>
          </w:tcPr>
          <w:p w14:paraId="1F58826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1.37 (0.75, 2.69)</w:t>
            </w:r>
          </w:p>
        </w:tc>
        <w:tc>
          <w:tcPr>
            <w:tcW w:w="1155" w:type="dxa"/>
            <w:shd w:val="clear" w:color="auto" w:fill="auto"/>
            <w:noWrap/>
            <w:vAlign w:val="center"/>
            <w:hideMark/>
          </w:tcPr>
          <w:p w14:paraId="218F1F7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0.326</w:t>
            </w:r>
          </w:p>
        </w:tc>
        <w:tc>
          <w:tcPr>
            <w:tcW w:w="1706" w:type="dxa"/>
            <w:shd w:val="clear" w:color="auto" w:fill="auto"/>
            <w:noWrap/>
            <w:vAlign w:val="center"/>
            <w:hideMark/>
          </w:tcPr>
          <w:p w14:paraId="0AB678EA"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15495F55"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1A0CA0CF" w14:textId="77777777" w:rsidTr="00A45AA5">
        <w:trPr>
          <w:trHeight w:val="276"/>
          <w:jc w:val="center"/>
        </w:trPr>
        <w:tc>
          <w:tcPr>
            <w:tcW w:w="3277" w:type="dxa"/>
            <w:shd w:val="clear" w:color="auto" w:fill="auto"/>
            <w:vAlign w:val="center"/>
            <w:hideMark/>
          </w:tcPr>
          <w:p w14:paraId="00AD6E15"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Bicuspid aortic valve (Yes)</w:t>
            </w:r>
          </w:p>
        </w:tc>
        <w:tc>
          <w:tcPr>
            <w:tcW w:w="1947" w:type="dxa"/>
            <w:shd w:val="clear" w:color="auto" w:fill="auto"/>
            <w:noWrap/>
            <w:vAlign w:val="center"/>
            <w:hideMark/>
          </w:tcPr>
          <w:p w14:paraId="1864D1BB"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2.12 (0.98, 4.59)</w:t>
            </w:r>
          </w:p>
        </w:tc>
        <w:tc>
          <w:tcPr>
            <w:tcW w:w="1155" w:type="dxa"/>
            <w:shd w:val="clear" w:color="auto" w:fill="auto"/>
            <w:noWrap/>
            <w:vAlign w:val="center"/>
            <w:hideMark/>
          </w:tcPr>
          <w:p w14:paraId="6ECEABF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0.057</w:t>
            </w:r>
          </w:p>
        </w:tc>
        <w:tc>
          <w:tcPr>
            <w:tcW w:w="1706" w:type="dxa"/>
            <w:shd w:val="clear" w:color="auto" w:fill="auto"/>
            <w:noWrap/>
            <w:vAlign w:val="center"/>
            <w:hideMark/>
          </w:tcPr>
          <w:p w14:paraId="09A79DC0"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7E5B9268"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4840CFC6" w14:textId="77777777" w:rsidTr="00A45AA5">
        <w:trPr>
          <w:trHeight w:val="276"/>
          <w:jc w:val="center"/>
        </w:trPr>
        <w:tc>
          <w:tcPr>
            <w:tcW w:w="3277" w:type="dxa"/>
            <w:shd w:val="clear" w:color="auto" w:fill="auto"/>
            <w:vAlign w:val="center"/>
            <w:hideMark/>
          </w:tcPr>
          <w:p w14:paraId="7181F6F1"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ACAPA (Yes)</w:t>
            </w:r>
          </w:p>
        </w:tc>
        <w:tc>
          <w:tcPr>
            <w:tcW w:w="1947" w:type="dxa"/>
            <w:shd w:val="clear" w:color="auto" w:fill="auto"/>
            <w:noWrap/>
            <w:vAlign w:val="center"/>
            <w:hideMark/>
          </w:tcPr>
          <w:p w14:paraId="21EB824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NA</w:t>
            </w:r>
          </w:p>
        </w:tc>
        <w:tc>
          <w:tcPr>
            <w:tcW w:w="1155" w:type="dxa"/>
            <w:shd w:val="clear" w:color="auto" w:fill="auto"/>
            <w:noWrap/>
            <w:vAlign w:val="center"/>
            <w:hideMark/>
          </w:tcPr>
          <w:p w14:paraId="62F181AF"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0.997</w:t>
            </w:r>
          </w:p>
        </w:tc>
        <w:tc>
          <w:tcPr>
            <w:tcW w:w="1706" w:type="dxa"/>
            <w:shd w:val="clear" w:color="auto" w:fill="auto"/>
            <w:noWrap/>
            <w:vAlign w:val="center"/>
            <w:hideMark/>
          </w:tcPr>
          <w:p w14:paraId="6608F0A3"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000483CC"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25FC0BF3" w14:textId="77777777" w:rsidTr="00A45AA5">
        <w:trPr>
          <w:trHeight w:val="276"/>
          <w:jc w:val="center"/>
        </w:trPr>
        <w:tc>
          <w:tcPr>
            <w:tcW w:w="3277" w:type="dxa"/>
            <w:shd w:val="clear" w:color="auto" w:fill="auto"/>
            <w:vAlign w:val="center"/>
            <w:hideMark/>
          </w:tcPr>
          <w:p w14:paraId="796FAE47"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Ascending aortic stenosis (Yes)</w:t>
            </w:r>
          </w:p>
        </w:tc>
        <w:tc>
          <w:tcPr>
            <w:tcW w:w="1947" w:type="dxa"/>
            <w:shd w:val="clear" w:color="auto" w:fill="auto"/>
            <w:noWrap/>
            <w:vAlign w:val="center"/>
            <w:hideMark/>
          </w:tcPr>
          <w:p w14:paraId="4C7DCF3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1.56 (0.37, 6.63)</w:t>
            </w:r>
          </w:p>
        </w:tc>
        <w:tc>
          <w:tcPr>
            <w:tcW w:w="1155" w:type="dxa"/>
            <w:shd w:val="clear" w:color="auto" w:fill="auto"/>
            <w:noWrap/>
            <w:vAlign w:val="center"/>
            <w:hideMark/>
          </w:tcPr>
          <w:p w14:paraId="1182F00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0.547</w:t>
            </w:r>
          </w:p>
        </w:tc>
        <w:tc>
          <w:tcPr>
            <w:tcW w:w="1706" w:type="dxa"/>
            <w:shd w:val="clear" w:color="auto" w:fill="auto"/>
            <w:noWrap/>
            <w:vAlign w:val="center"/>
            <w:hideMark/>
          </w:tcPr>
          <w:p w14:paraId="673E48B4"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5B780246"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01907D19" w14:textId="77777777" w:rsidTr="00A45AA5">
        <w:trPr>
          <w:trHeight w:val="276"/>
          <w:jc w:val="center"/>
        </w:trPr>
        <w:tc>
          <w:tcPr>
            <w:tcW w:w="3277" w:type="dxa"/>
            <w:shd w:val="clear" w:color="auto" w:fill="auto"/>
            <w:vAlign w:val="center"/>
            <w:hideMark/>
          </w:tcPr>
          <w:p w14:paraId="51633EEB"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PDA (Yes)</w:t>
            </w:r>
          </w:p>
        </w:tc>
        <w:tc>
          <w:tcPr>
            <w:tcW w:w="1947" w:type="dxa"/>
            <w:shd w:val="clear" w:color="auto" w:fill="auto"/>
            <w:noWrap/>
            <w:vAlign w:val="center"/>
            <w:hideMark/>
          </w:tcPr>
          <w:p w14:paraId="6771AECF"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1.09 (0.26, 4.54)</w:t>
            </w:r>
          </w:p>
        </w:tc>
        <w:tc>
          <w:tcPr>
            <w:tcW w:w="1155" w:type="dxa"/>
            <w:shd w:val="clear" w:color="auto" w:fill="auto"/>
            <w:noWrap/>
            <w:vAlign w:val="center"/>
            <w:hideMark/>
          </w:tcPr>
          <w:p w14:paraId="0F4C3B8E"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0.901</w:t>
            </w:r>
          </w:p>
        </w:tc>
        <w:tc>
          <w:tcPr>
            <w:tcW w:w="1706" w:type="dxa"/>
            <w:shd w:val="clear" w:color="auto" w:fill="auto"/>
            <w:noWrap/>
            <w:vAlign w:val="center"/>
            <w:hideMark/>
          </w:tcPr>
          <w:p w14:paraId="7A956FD4"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51F00F87"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7057EE3C" w14:textId="77777777" w:rsidTr="00A45AA5">
        <w:trPr>
          <w:trHeight w:val="276"/>
          <w:jc w:val="center"/>
        </w:trPr>
        <w:tc>
          <w:tcPr>
            <w:tcW w:w="3277" w:type="dxa"/>
            <w:shd w:val="clear" w:color="auto" w:fill="auto"/>
            <w:vAlign w:val="center"/>
            <w:hideMark/>
          </w:tcPr>
          <w:p w14:paraId="1F1BCD66"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VSD (Yes)</w:t>
            </w:r>
          </w:p>
        </w:tc>
        <w:tc>
          <w:tcPr>
            <w:tcW w:w="1947" w:type="dxa"/>
            <w:shd w:val="clear" w:color="auto" w:fill="auto"/>
            <w:noWrap/>
            <w:vAlign w:val="center"/>
            <w:hideMark/>
          </w:tcPr>
          <w:p w14:paraId="08A3871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1.39 (0.05, 2.84)</w:t>
            </w:r>
          </w:p>
        </w:tc>
        <w:tc>
          <w:tcPr>
            <w:tcW w:w="1155" w:type="dxa"/>
            <w:shd w:val="clear" w:color="auto" w:fill="auto"/>
            <w:noWrap/>
            <w:vAlign w:val="center"/>
            <w:hideMark/>
          </w:tcPr>
          <w:p w14:paraId="0481615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0.353</w:t>
            </w:r>
          </w:p>
        </w:tc>
        <w:tc>
          <w:tcPr>
            <w:tcW w:w="1706" w:type="dxa"/>
            <w:shd w:val="clear" w:color="auto" w:fill="auto"/>
            <w:noWrap/>
            <w:vAlign w:val="center"/>
            <w:hideMark/>
          </w:tcPr>
          <w:p w14:paraId="727F4337"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174294EC"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670FBE4F" w14:textId="77777777" w:rsidTr="00A45AA5">
        <w:trPr>
          <w:trHeight w:val="276"/>
          <w:jc w:val="center"/>
        </w:trPr>
        <w:tc>
          <w:tcPr>
            <w:tcW w:w="3277" w:type="dxa"/>
            <w:shd w:val="clear" w:color="auto" w:fill="auto"/>
            <w:vAlign w:val="center"/>
            <w:hideMark/>
          </w:tcPr>
          <w:p w14:paraId="785B5F17"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ASD (Yes)</w:t>
            </w:r>
          </w:p>
        </w:tc>
        <w:tc>
          <w:tcPr>
            <w:tcW w:w="1947" w:type="dxa"/>
            <w:shd w:val="clear" w:color="auto" w:fill="auto"/>
            <w:noWrap/>
            <w:vAlign w:val="center"/>
            <w:hideMark/>
          </w:tcPr>
          <w:p w14:paraId="645BF9C0"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1.50 (0.07, 3.63)</w:t>
            </w:r>
          </w:p>
        </w:tc>
        <w:tc>
          <w:tcPr>
            <w:tcW w:w="1155" w:type="dxa"/>
            <w:shd w:val="clear" w:color="auto" w:fill="auto"/>
            <w:noWrap/>
            <w:vAlign w:val="center"/>
            <w:hideMark/>
          </w:tcPr>
          <w:p w14:paraId="3789397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0.491</w:t>
            </w:r>
          </w:p>
        </w:tc>
        <w:tc>
          <w:tcPr>
            <w:tcW w:w="1706" w:type="dxa"/>
            <w:shd w:val="clear" w:color="auto" w:fill="auto"/>
            <w:noWrap/>
            <w:vAlign w:val="center"/>
            <w:hideMark/>
          </w:tcPr>
          <w:p w14:paraId="266DF6E7"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63A5B4A3"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7BB76E32" w14:textId="77777777" w:rsidTr="00A45AA5">
        <w:trPr>
          <w:trHeight w:val="276"/>
          <w:jc w:val="center"/>
        </w:trPr>
        <w:tc>
          <w:tcPr>
            <w:tcW w:w="3277" w:type="dxa"/>
            <w:shd w:val="clear" w:color="auto" w:fill="auto"/>
            <w:vAlign w:val="center"/>
            <w:hideMark/>
          </w:tcPr>
          <w:p w14:paraId="6204C885"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TOF (Yes)</w:t>
            </w:r>
          </w:p>
        </w:tc>
        <w:tc>
          <w:tcPr>
            <w:tcW w:w="1947" w:type="dxa"/>
            <w:shd w:val="clear" w:color="auto" w:fill="auto"/>
            <w:noWrap/>
            <w:vAlign w:val="center"/>
            <w:hideMark/>
          </w:tcPr>
          <w:p w14:paraId="6C8D7EC4"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NA</w:t>
            </w:r>
          </w:p>
        </w:tc>
        <w:tc>
          <w:tcPr>
            <w:tcW w:w="1155" w:type="dxa"/>
            <w:shd w:val="clear" w:color="auto" w:fill="auto"/>
            <w:noWrap/>
            <w:vAlign w:val="center"/>
            <w:hideMark/>
          </w:tcPr>
          <w:p w14:paraId="0B4506F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0.997</w:t>
            </w:r>
          </w:p>
        </w:tc>
        <w:tc>
          <w:tcPr>
            <w:tcW w:w="1706" w:type="dxa"/>
            <w:shd w:val="clear" w:color="auto" w:fill="auto"/>
            <w:noWrap/>
            <w:vAlign w:val="center"/>
            <w:hideMark/>
          </w:tcPr>
          <w:p w14:paraId="7229CD08"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48ABA3CB"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5597A3FA" w14:textId="77777777" w:rsidTr="00A45AA5">
        <w:trPr>
          <w:trHeight w:val="276"/>
          <w:jc w:val="center"/>
        </w:trPr>
        <w:tc>
          <w:tcPr>
            <w:tcW w:w="3277" w:type="dxa"/>
            <w:shd w:val="clear" w:color="auto" w:fill="auto"/>
            <w:vAlign w:val="center"/>
            <w:hideMark/>
          </w:tcPr>
          <w:p w14:paraId="470B70FF"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LVOTS (Yes)</w:t>
            </w:r>
          </w:p>
        </w:tc>
        <w:tc>
          <w:tcPr>
            <w:tcW w:w="1947" w:type="dxa"/>
            <w:shd w:val="clear" w:color="auto" w:fill="auto"/>
            <w:noWrap/>
            <w:vAlign w:val="center"/>
            <w:hideMark/>
          </w:tcPr>
          <w:p w14:paraId="1CFAB1CB"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NA</w:t>
            </w:r>
          </w:p>
        </w:tc>
        <w:tc>
          <w:tcPr>
            <w:tcW w:w="1155" w:type="dxa"/>
            <w:shd w:val="clear" w:color="auto" w:fill="auto"/>
            <w:noWrap/>
            <w:vAlign w:val="center"/>
            <w:hideMark/>
          </w:tcPr>
          <w:p w14:paraId="58837357"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0.998</w:t>
            </w:r>
          </w:p>
        </w:tc>
        <w:tc>
          <w:tcPr>
            <w:tcW w:w="1706" w:type="dxa"/>
            <w:shd w:val="clear" w:color="auto" w:fill="auto"/>
            <w:noWrap/>
            <w:vAlign w:val="center"/>
            <w:hideMark/>
          </w:tcPr>
          <w:p w14:paraId="45ECAC18"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2392E63E"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3F52C58B" w14:textId="77777777" w:rsidTr="00A45AA5">
        <w:trPr>
          <w:trHeight w:val="276"/>
          <w:jc w:val="center"/>
        </w:trPr>
        <w:tc>
          <w:tcPr>
            <w:tcW w:w="3277" w:type="dxa"/>
            <w:shd w:val="clear" w:color="auto" w:fill="auto"/>
            <w:vAlign w:val="center"/>
            <w:hideMark/>
          </w:tcPr>
          <w:p w14:paraId="357A844A"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HOCM (Yes)</w:t>
            </w:r>
          </w:p>
        </w:tc>
        <w:tc>
          <w:tcPr>
            <w:tcW w:w="1947" w:type="dxa"/>
            <w:shd w:val="clear" w:color="auto" w:fill="auto"/>
            <w:noWrap/>
            <w:vAlign w:val="center"/>
            <w:hideMark/>
          </w:tcPr>
          <w:p w14:paraId="3831D5E3"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NA</w:t>
            </w:r>
          </w:p>
        </w:tc>
        <w:tc>
          <w:tcPr>
            <w:tcW w:w="1155" w:type="dxa"/>
            <w:shd w:val="clear" w:color="auto" w:fill="auto"/>
            <w:noWrap/>
            <w:vAlign w:val="center"/>
            <w:hideMark/>
          </w:tcPr>
          <w:p w14:paraId="6AE7387C"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0.997</w:t>
            </w:r>
          </w:p>
        </w:tc>
        <w:tc>
          <w:tcPr>
            <w:tcW w:w="1706" w:type="dxa"/>
            <w:shd w:val="clear" w:color="auto" w:fill="auto"/>
            <w:noWrap/>
            <w:vAlign w:val="center"/>
            <w:hideMark/>
          </w:tcPr>
          <w:p w14:paraId="436ED0C7"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0D4C3325"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4B668B6C" w14:textId="77777777" w:rsidTr="00A45AA5">
        <w:trPr>
          <w:trHeight w:val="276"/>
          <w:jc w:val="center"/>
        </w:trPr>
        <w:tc>
          <w:tcPr>
            <w:tcW w:w="3277" w:type="dxa"/>
            <w:shd w:val="clear" w:color="auto" w:fill="auto"/>
            <w:vAlign w:val="center"/>
            <w:hideMark/>
          </w:tcPr>
          <w:p w14:paraId="65713AB0"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MVS (Yes)</w:t>
            </w:r>
          </w:p>
        </w:tc>
        <w:tc>
          <w:tcPr>
            <w:tcW w:w="1947" w:type="dxa"/>
            <w:shd w:val="clear" w:color="auto" w:fill="auto"/>
            <w:noWrap/>
            <w:vAlign w:val="center"/>
            <w:hideMark/>
          </w:tcPr>
          <w:p w14:paraId="43E55FEF"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NA</w:t>
            </w:r>
          </w:p>
        </w:tc>
        <w:tc>
          <w:tcPr>
            <w:tcW w:w="1155" w:type="dxa"/>
            <w:shd w:val="clear" w:color="auto" w:fill="auto"/>
            <w:noWrap/>
            <w:vAlign w:val="center"/>
            <w:hideMark/>
          </w:tcPr>
          <w:p w14:paraId="519E202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0.996</w:t>
            </w:r>
          </w:p>
        </w:tc>
        <w:tc>
          <w:tcPr>
            <w:tcW w:w="1706" w:type="dxa"/>
            <w:shd w:val="clear" w:color="auto" w:fill="auto"/>
            <w:noWrap/>
            <w:vAlign w:val="center"/>
            <w:hideMark/>
          </w:tcPr>
          <w:p w14:paraId="3A453BB5"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0D107509"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4CB9CB1C" w14:textId="77777777" w:rsidTr="00A45AA5">
        <w:trPr>
          <w:trHeight w:val="276"/>
          <w:jc w:val="center"/>
        </w:trPr>
        <w:tc>
          <w:tcPr>
            <w:tcW w:w="3277" w:type="dxa"/>
            <w:shd w:val="clear" w:color="auto" w:fill="auto"/>
            <w:vAlign w:val="center"/>
            <w:hideMark/>
          </w:tcPr>
          <w:p w14:paraId="37FF8E12"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MVR (Yes)</w:t>
            </w:r>
          </w:p>
        </w:tc>
        <w:tc>
          <w:tcPr>
            <w:tcW w:w="1947" w:type="dxa"/>
            <w:shd w:val="clear" w:color="auto" w:fill="auto"/>
            <w:noWrap/>
            <w:vAlign w:val="center"/>
            <w:hideMark/>
          </w:tcPr>
          <w:p w14:paraId="61FA083A"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1.70 (0.67, 4.34)</w:t>
            </w:r>
          </w:p>
        </w:tc>
        <w:tc>
          <w:tcPr>
            <w:tcW w:w="1155" w:type="dxa"/>
            <w:shd w:val="clear" w:color="auto" w:fill="auto"/>
            <w:noWrap/>
            <w:vAlign w:val="center"/>
            <w:hideMark/>
          </w:tcPr>
          <w:p w14:paraId="501A820B"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0.267</w:t>
            </w:r>
          </w:p>
        </w:tc>
        <w:tc>
          <w:tcPr>
            <w:tcW w:w="1706" w:type="dxa"/>
            <w:shd w:val="clear" w:color="auto" w:fill="auto"/>
            <w:noWrap/>
            <w:vAlign w:val="center"/>
            <w:hideMark/>
          </w:tcPr>
          <w:p w14:paraId="23FBCC32"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0DD558BC"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4A7AE038" w14:textId="77777777" w:rsidTr="00A45AA5">
        <w:trPr>
          <w:trHeight w:val="276"/>
          <w:jc w:val="center"/>
        </w:trPr>
        <w:tc>
          <w:tcPr>
            <w:tcW w:w="3277" w:type="dxa"/>
            <w:shd w:val="clear" w:color="auto" w:fill="auto"/>
            <w:vAlign w:val="center"/>
            <w:hideMark/>
          </w:tcPr>
          <w:p w14:paraId="0EB1CE76"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AVR (Yes)</w:t>
            </w:r>
          </w:p>
        </w:tc>
        <w:tc>
          <w:tcPr>
            <w:tcW w:w="1947" w:type="dxa"/>
            <w:shd w:val="clear" w:color="auto" w:fill="auto"/>
            <w:noWrap/>
            <w:vAlign w:val="center"/>
            <w:hideMark/>
          </w:tcPr>
          <w:p w14:paraId="564A3DD0"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1.34 (0.48, 3.78)</w:t>
            </w:r>
          </w:p>
        </w:tc>
        <w:tc>
          <w:tcPr>
            <w:tcW w:w="1155" w:type="dxa"/>
            <w:shd w:val="clear" w:color="auto" w:fill="auto"/>
            <w:noWrap/>
            <w:vAlign w:val="center"/>
            <w:hideMark/>
          </w:tcPr>
          <w:p w14:paraId="79323032"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0.58</w:t>
            </w:r>
          </w:p>
        </w:tc>
        <w:tc>
          <w:tcPr>
            <w:tcW w:w="1706" w:type="dxa"/>
            <w:shd w:val="clear" w:color="auto" w:fill="auto"/>
            <w:noWrap/>
            <w:vAlign w:val="center"/>
            <w:hideMark/>
          </w:tcPr>
          <w:p w14:paraId="156FF3FD"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02EFF446"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2402C44A" w14:textId="77777777" w:rsidTr="00A45AA5">
        <w:trPr>
          <w:trHeight w:val="276"/>
          <w:jc w:val="center"/>
        </w:trPr>
        <w:tc>
          <w:tcPr>
            <w:tcW w:w="3277" w:type="dxa"/>
            <w:shd w:val="clear" w:color="auto" w:fill="auto"/>
            <w:vAlign w:val="center"/>
            <w:hideMark/>
          </w:tcPr>
          <w:p w14:paraId="66F8A66D"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Supra-aortic septum (Yes)</w:t>
            </w:r>
          </w:p>
        </w:tc>
        <w:tc>
          <w:tcPr>
            <w:tcW w:w="1947" w:type="dxa"/>
            <w:shd w:val="clear" w:color="auto" w:fill="auto"/>
            <w:noWrap/>
            <w:vAlign w:val="center"/>
            <w:hideMark/>
          </w:tcPr>
          <w:p w14:paraId="6C158B85"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NA</w:t>
            </w:r>
          </w:p>
        </w:tc>
        <w:tc>
          <w:tcPr>
            <w:tcW w:w="1155" w:type="dxa"/>
            <w:shd w:val="clear" w:color="auto" w:fill="auto"/>
            <w:noWrap/>
            <w:vAlign w:val="center"/>
            <w:hideMark/>
          </w:tcPr>
          <w:p w14:paraId="11966B0D"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0.997</w:t>
            </w:r>
          </w:p>
        </w:tc>
        <w:tc>
          <w:tcPr>
            <w:tcW w:w="1706" w:type="dxa"/>
            <w:shd w:val="clear" w:color="auto" w:fill="auto"/>
            <w:noWrap/>
            <w:vAlign w:val="center"/>
            <w:hideMark/>
          </w:tcPr>
          <w:p w14:paraId="52957D68"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4BF8D4A6" w14:textId="77777777" w:rsidR="00A45AA5" w:rsidRPr="00E60F66" w:rsidRDefault="00A45AA5" w:rsidP="005F2C01">
            <w:pPr>
              <w:widowControl/>
              <w:jc w:val="center"/>
              <w:rPr>
                <w:rFonts w:ascii="Times New Roman" w:eastAsia="Times New Roman" w:hAnsi="Times New Roman" w:cs="Times New Roman"/>
                <w:kern w:val="0"/>
                <w:sz w:val="22"/>
              </w:rPr>
            </w:pPr>
          </w:p>
        </w:tc>
      </w:tr>
      <w:tr w:rsidR="00A45AA5" w:rsidRPr="00E60F66" w14:paraId="1C743687" w14:textId="77777777" w:rsidTr="00A45AA5">
        <w:trPr>
          <w:trHeight w:val="276"/>
          <w:jc w:val="center"/>
        </w:trPr>
        <w:tc>
          <w:tcPr>
            <w:tcW w:w="3277" w:type="dxa"/>
            <w:shd w:val="clear" w:color="auto" w:fill="auto"/>
            <w:vAlign w:val="center"/>
            <w:hideMark/>
          </w:tcPr>
          <w:p w14:paraId="19311883" w14:textId="77777777" w:rsidR="00A45AA5" w:rsidRPr="00E60F66" w:rsidRDefault="00A45AA5" w:rsidP="00BA5F59">
            <w:pPr>
              <w:widowControl/>
              <w:ind w:firstLineChars="50" w:firstLine="110"/>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Subaortic septum (Yes)</w:t>
            </w:r>
          </w:p>
        </w:tc>
        <w:tc>
          <w:tcPr>
            <w:tcW w:w="1947" w:type="dxa"/>
            <w:shd w:val="clear" w:color="auto" w:fill="auto"/>
            <w:noWrap/>
            <w:vAlign w:val="center"/>
            <w:hideMark/>
          </w:tcPr>
          <w:p w14:paraId="0B8613F6"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1.33 (0.32, 5.55)</w:t>
            </w:r>
          </w:p>
        </w:tc>
        <w:tc>
          <w:tcPr>
            <w:tcW w:w="1155" w:type="dxa"/>
            <w:shd w:val="clear" w:color="auto" w:fill="auto"/>
            <w:noWrap/>
            <w:vAlign w:val="center"/>
            <w:hideMark/>
          </w:tcPr>
          <w:p w14:paraId="31B88AF3" w14:textId="77777777" w:rsidR="00A45AA5" w:rsidRPr="00E60F66" w:rsidRDefault="00A45AA5" w:rsidP="005F2C01">
            <w:pPr>
              <w:widowControl/>
              <w:jc w:val="center"/>
              <w:rPr>
                <w:rFonts w:ascii="Times New Roman" w:eastAsia="等线" w:hAnsi="Times New Roman" w:cs="Times New Roman"/>
                <w:color w:val="000000"/>
                <w:kern w:val="0"/>
                <w:sz w:val="22"/>
              </w:rPr>
            </w:pPr>
            <w:r w:rsidRPr="00E60F66">
              <w:rPr>
                <w:rFonts w:ascii="Times New Roman" w:eastAsia="等线" w:hAnsi="Times New Roman" w:cs="Times New Roman"/>
                <w:color w:val="000000"/>
                <w:kern w:val="0"/>
                <w:sz w:val="22"/>
              </w:rPr>
              <w:t>0.695</w:t>
            </w:r>
          </w:p>
        </w:tc>
        <w:tc>
          <w:tcPr>
            <w:tcW w:w="1706" w:type="dxa"/>
            <w:shd w:val="clear" w:color="auto" w:fill="auto"/>
            <w:noWrap/>
            <w:vAlign w:val="center"/>
            <w:hideMark/>
          </w:tcPr>
          <w:p w14:paraId="0FB76A2A" w14:textId="77777777" w:rsidR="00A45AA5" w:rsidRPr="00E60F66" w:rsidRDefault="00A45AA5" w:rsidP="005F2C01">
            <w:pPr>
              <w:widowControl/>
              <w:jc w:val="center"/>
              <w:rPr>
                <w:rFonts w:ascii="Times New Roman" w:eastAsia="等线" w:hAnsi="Times New Roman" w:cs="Times New Roman"/>
                <w:color w:val="000000"/>
                <w:kern w:val="0"/>
                <w:sz w:val="22"/>
              </w:rPr>
            </w:pPr>
          </w:p>
        </w:tc>
        <w:tc>
          <w:tcPr>
            <w:tcW w:w="992" w:type="dxa"/>
            <w:shd w:val="clear" w:color="auto" w:fill="auto"/>
            <w:noWrap/>
            <w:vAlign w:val="center"/>
            <w:hideMark/>
          </w:tcPr>
          <w:p w14:paraId="0A709797" w14:textId="77777777" w:rsidR="00A45AA5" w:rsidRPr="00E60F66" w:rsidRDefault="00A45AA5" w:rsidP="005F2C01">
            <w:pPr>
              <w:widowControl/>
              <w:jc w:val="center"/>
              <w:rPr>
                <w:rFonts w:ascii="Times New Roman" w:eastAsia="Times New Roman" w:hAnsi="Times New Roman" w:cs="Times New Roman"/>
                <w:kern w:val="0"/>
                <w:sz w:val="22"/>
              </w:rPr>
            </w:pPr>
          </w:p>
        </w:tc>
      </w:tr>
    </w:tbl>
    <w:p w14:paraId="11EE6899" w14:textId="18207E4C" w:rsidR="00A63CF4" w:rsidRPr="00E60F66" w:rsidRDefault="00A63CF4" w:rsidP="00A63CF4">
      <w:pPr>
        <w:rPr>
          <w:rFonts w:ascii="Times New Roman" w:hAnsi="Times New Roman" w:cs="Times New Roman"/>
          <w:sz w:val="22"/>
        </w:rPr>
      </w:pPr>
      <w:r w:rsidRPr="00E60F66">
        <w:rPr>
          <w:rFonts w:ascii="Times New Roman" w:hAnsi="Times New Roman" w:cs="Times New Roman"/>
          <w:sz w:val="22"/>
        </w:rPr>
        <w:lastRenderedPageBreak/>
        <w:t>Abbreviation: ACAPA</w:t>
      </w:r>
      <w:r w:rsidR="000209A8" w:rsidRPr="00E60F66">
        <w:rPr>
          <w:rFonts w:ascii="Times New Roman" w:hAnsi="Times New Roman" w:cs="Times New Roman"/>
          <w:sz w:val="22"/>
        </w:rPr>
        <w:t xml:space="preserve">, </w:t>
      </w:r>
      <w:r w:rsidRPr="00E60F66">
        <w:rPr>
          <w:rFonts w:ascii="Times New Roman" w:hAnsi="Times New Roman" w:cs="Times New Roman"/>
          <w:sz w:val="22"/>
        </w:rPr>
        <w:t>Anomalous left coronary artery from pulmonary artery; ASD</w:t>
      </w:r>
      <w:r w:rsidR="000209A8" w:rsidRPr="00E60F66">
        <w:rPr>
          <w:rFonts w:ascii="Times New Roman" w:hAnsi="Times New Roman" w:cs="Times New Roman"/>
          <w:sz w:val="22"/>
        </w:rPr>
        <w:t>,</w:t>
      </w:r>
      <w:r w:rsidRPr="00E60F66">
        <w:rPr>
          <w:rFonts w:ascii="Times New Roman" w:hAnsi="Times New Roman" w:cs="Times New Roman"/>
          <w:sz w:val="22"/>
        </w:rPr>
        <w:t xml:space="preserve"> Atrial Septal Defect; AVR</w:t>
      </w:r>
      <w:r w:rsidR="000209A8" w:rsidRPr="00E60F66">
        <w:rPr>
          <w:rFonts w:ascii="Times New Roman" w:hAnsi="Times New Roman" w:cs="Times New Roman"/>
          <w:sz w:val="22"/>
        </w:rPr>
        <w:t>,</w:t>
      </w:r>
      <w:r w:rsidRPr="00E60F66">
        <w:rPr>
          <w:rFonts w:ascii="Times New Roman" w:hAnsi="Times New Roman" w:cs="Times New Roman"/>
          <w:sz w:val="22"/>
        </w:rPr>
        <w:t xml:space="preserve"> Aortic valve regurgitation; </w:t>
      </w:r>
      <w:r w:rsidR="00771362" w:rsidRPr="00E60F66">
        <w:rPr>
          <w:rFonts w:ascii="Times New Roman" w:hAnsi="Times New Roman" w:cs="Times New Roman"/>
          <w:sz w:val="22"/>
        </w:rPr>
        <w:t>AVS</w:t>
      </w:r>
      <w:r w:rsidR="000209A8" w:rsidRPr="00E60F66">
        <w:rPr>
          <w:rFonts w:ascii="Times New Roman" w:hAnsi="Times New Roman" w:cs="Times New Roman"/>
          <w:sz w:val="22"/>
        </w:rPr>
        <w:t>,</w:t>
      </w:r>
      <w:r w:rsidR="00771362" w:rsidRPr="00E60F66">
        <w:rPr>
          <w:rFonts w:ascii="Times New Roman" w:hAnsi="Times New Roman" w:cs="Times New Roman"/>
          <w:sz w:val="22"/>
        </w:rPr>
        <w:t xml:space="preserve"> </w:t>
      </w:r>
      <w:bookmarkStart w:id="1" w:name="_Hlk114590492"/>
      <w:r w:rsidR="00771362" w:rsidRPr="00E60F66">
        <w:rPr>
          <w:rFonts w:ascii="Times New Roman" w:hAnsi="Times New Roman" w:cs="Times New Roman"/>
          <w:sz w:val="22"/>
        </w:rPr>
        <w:t>Aortic valve stenosis</w:t>
      </w:r>
      <w:bookmarkEnd w:id="1"/>
      <w:r w:rsidR="00771362" w:rsidRPr="00E60F66">
        <w:rPr>
          <w:rFonts w:ascii="Times New Roman" w:hAnsi="Times New Roman" w:cs="Times New Roman"/>
          <w:sz w:val="22"/>
        </w:rPr>
        <w:t>; BSA</w:t>
      </w:r>
      <w:r w:rsidR="000209A8" w:rsidRPr="00E60F66">
        <w:rPr>
          <w:rFonts w:ascii="Times New Roman" w:hAnsi="Times New Roman" w:cs="Times New Roman"/>
          <w:sz w:val="22"/>
        </w:rPr>
        <w:t xml:space="preserve">,  </w:t>
      </w:r>
      <w:r w:rsidR="00771362" w:rsidRPr="00E60F66">
        <w:rPr>
          <w:rFonts w:ascii="Times New Roman" w:hAnsi="Times New Roman" w:cs="Times New Roman"/>
          <w:sz w:val="22"/>
        </w:rPr>
        <w:t>Body surface area; CPB</w:t>
      </w:r>
      <w:r w:rsidR="00EC16AE" w:rsidRPr="00E60F66">
        <w:rPr>
          <w:rFonts w:ascii="Times New Roman" w:hAnsi="Times New Roman" w:cs="Times New Roman"/>
          <w:sz w:val="22"/>
        </w:rPr>
        <w:t xml:space="preserve">, </w:t>
      </w:r>
      <w:r w:rsidR="00771362" w:rsidRPr="00E60F66">
        <w:rPr>
          <w:rFonts w:ascii="Times New Roman" w:hAnsi="Times New Roman" w:cs="Times New Roman"/>
          <w:sz w:val="22"/>
        </w:rPr>
        <w:t>Cardiopulmonary bypass; CCP</w:t>
      </w:r>
      <w:r w:rsidR="00EC16AE" w:rsidRPr="00E60F66">
        <w:rPr>
          <w:rFonts w:ascii="Times New Roman" w:hAnsi="Times New Roman" w:cs="Times New Roman"/>
          <w:sz w:val="22"/>
        </w:rPr>
        <w:t xml:space="preserve">,  </w:t>
      </w:r>
      <w:r w:rsidR="00771362" w:rsidRPr="00E60F66">
        <w:rPr>
          <w:rFonts w:ascii="Times New Roman" w:hAnsi="Times New Roman" w:cs="Times New Roman"/>
          <w:sz w:val="22"/>
        </w:rPr>
        <w:t xml:space="preserve">Cross-clamping; </w:t>
      </w:r>
      <w:r w:rsidRPr="00E60F66">
        <w:rPr>
          <w:rFonts w:ascii="Times New Roman" w:hAnsi="Times New Roman" w:cs="Times New Roman"/>
          <w:sz w:val="22"/>
        </w:rPr>
        <w:t>HOCM</w:t>
      </w:r>
      <w:r w:rsidR="00EC16AE" w:rsidRPr="00E60F66">
        <w:rPr>
          <w:rFonts w:ascii="Times New Roman" w:hAnsi="Times New Roman" w:cs="Times New Roman"/>
          <w:sz w:val="22"/>
        </w:rPr>
        <w:t>,</w:t>
      </w:r>
      <w:r w:rsidRPr="00E60F66">
        <w:rPr>
          <w:rFonts w:ascii="Times New Roman" w:hAnsi="Times New Roman" w:cs="Times New Roman"/>
          <w:sz w:val="22"/>
        </w:rPr>
        <w:t xml:space="preserve"> Hypertrophic obstructive cardiomyopathy; MVR</w:t>
      </w:r>
      <w:r w:rsidR="00EC16AE" w:rsidRPr="00E60F66">
        <w:rPr>
          <w:rFonts w:ascii="Times New Roman" w:hAnsi="Times New Roman" w:cs="Times New Roman"/>
          <w:sz w:val="22"/>
        </w:rPr>
        <w:t>,</w:t>
      </w:r>
      <w:r w:rsidRPr="00E60F66">
        <w:rPr>
          <w:rFonts w:ascii="Times New Roman" w:hAnsi="Times New Roman" w:cs="Times New Roman"/>
          <w:sz w:val="22"/>
        </w:rPr>
        <w:t xml:space="preserve"> Mitral valve regurgitation; MVS</w:t>
      </w:r>
      <w:r w:rsidR="00EC16AE" w:rsidRPr="00E60F66">
        <w:rPr>
          <w:rFonts w:ascii="Times New Roman" w:hAnsi="Times New Roman" w:cs="Times New Roman"/>
          <w:sz w:val="22"/>
        </w:rPr>
        <w:t>,</w:t>
      </w:r>
      <w:r w:rsidRPr="00E60F66">
        <w:rPr>
          <w:rFonts w:ascii="Times New Roman" w:hAnsi="Times New Roman" w:cs="Times New Roman"/>
          <w:sz w:val="22"/>
        </w:rPr>
        <w:t xml:space="preserve"> mitral valve stenosis; LVOTs</w:t>
      </w:r>
      <w:r w:rsidR="00EC16AE" w:rsidRPr="00E60F66">
        <w:rPr>
          <w:rFonts w:ascii="Times New Roman" w:hAnsi="Times New Roman" w:cs="Times New Roman"/>
          <w:sz w:val="22"/>
        </w:rPr>
        <w:t xml:space="preserve">, </w:t>
      </w:r>
      <w:r w:rsidRPr="00E60F66">
        <w:rPr>
          <w:rFonts w:ascii="Times New Roman" w:hAnsi="Times New Roman" w:cs="Times New Roman"/>
          <w:sz w:val="22"/>
        </w:rPr>
        <w:t>Left ventricular outflow tract stenosis; PDA</w:t>
      </w:r>
      <w:r w:rsidR="00EC16AE" w:rsidRPr="00E60F66">
        <w:rPr>
          <w:rFonts w:ascii="Times New Roman" w:hAnsi="Times New Roman" w:cs="Times New Roman"/>
          <w:sz w:val="22"/>
        </w:rPr>
        <w:t>,</w:t>
      </w:r>
      <w:r w:rsidRPr="00E60F66">
        <w:rPr>
          <w:rFonts w:ascii="Times New Roman" w:hAnsi="Times New Roman" w:cs="Times New Roman"/>
          <w:sz w:val="22"/>
        </w:rPr>
        <w:t xml:space="preserve"> Patent ductus arteriosus; </w:t>
      </w:r>
      <w:r w:rsidR="00771362" w:rsidRPr="00E60F66">
        <w:rPr>
          <w:rFonts w:ascii="Times New Roman" w:hAnsi="Times New Roman" w:cs="Times New Roman"/>
          <w:sz w:val="22"/>
        </w:rPr>
        <w:t>PS</w:t>
      </w:r>
      <w:r w:rsidR="00EC16AE" w:rsidRPr="00E60F66">
        <w:rPr>
          <w:rFonts w:ascii="Times New Roman" w:hAnsi="Times New Roman" w:cs="Times New Roman"/>
          <w:sz w:val="22"/>
        </w:rPr>
        <w:t>,</w:t>
      </w:r>
      <w:bookmarkStart w:id="2" w:name="_Hlk114590515"/>
      <w:r w:rsidR="00EC16AE" w:rsidRPr="00E60F66">
        <w:rPr>
          <w:rFonts w:ascii="Times New Roman" w:hAnsi="Times New Roman" w:cs="Times New Roman"/>
          <w:sz w:val="22"/>
        </w:rPr>
        <w:t xml:space="preserve"> </w:t>
      </w:r>
      <w:r w:rsidR="00771362" w:rsidRPr="00E60F66">
        <w:rPr>
          <w:rFonts w:ascii="Times New Roman" w:hAnsi="Times New Roman" w:cs="Times New Roman"/>
          <w:sz w:val="22"/>
        </w:rPr>
        <w:t xml:space="preserve">Pulmonary </w:t>
      </w:r>
      <w:r w:rsidR="00295A48" w:rsidRPr="00E60F66">
        <w:rPr>
          <w:rFonts w:ascii="Times New Roman" w:hAnsi="Times New Roman" w:cs="Times New Roman"/>
          <w:sz w:val="22"/>
        </w:rPr>
        <w:t xml:space="preserve">artery </w:t>
      </w:r>
      <w:r w:rsidR="00771362" w:rsidRPr="00E60F66">
        <w:rPr>
          <w:rFonts w:ascii="Times New Roman" w:hAnsi="Times New Roman" w:cs="Times New Roman"/>
          <w:sz w:val="22"/>
        </w:rPr>
        <w:t>stenosis</w:t>
      </w:r>
      <w:bookmarkEnd w:id="2"/>
      <w:r w:rsidR="00771362" w:rsidRPr="00E60F66">
        <w:rPr>
          <w:rFonts w:ascii="Times New Roman" w:hAnsi="Times New Roman" w:cs="Times New Roman"/>
          <w:sz w:val="22"/>
        </w:rPr>
        <w:t>; PVS</w:t>
      </w:r>
      <w:r w:rsidR="00EC16AE" w:rsidRPr="00E60F66">
        <w:rPr>
          <w:rFonts w:ascii="Times New Roman" w:hAnsi="Times New Roman" w:cs="Times New Roman"/>
          <w:sz w:val="22"/>
        </w:rPr>
        <w:t xml:space="preserve">,  </w:t>
      </w:r>
      <w:r w:rsidR="00771362" w:rsidRPr="00E60F66">
        <w:rPr>
          <w:rFonts w:ascii="Times New Roman" w:hAnsi="Times New Roman" w:cs="Times New Roman"/>
          <w:sz w:val="22"/>
        </w:rPr>
        <w:t>Pulmonary valve stenosis; STJ</w:t>
      </w:r>
      <w:r w:rsidR="00EC16AE" w:rsidRPr="00E60F66">
        <w:rPr>
          <w:rFonts w:ascii="Times New Roman" w:hAnsi="Times New Roman" w:cs="Times New Roman"/>
          <w:sz w:val="22"/>
        </w:rPr>
        <w:t xml:space="preserve">, </w:t>
      </w:r>
      <w:proofErr w:type="spellStart"/>
      <w:r w:rsidR="00771362" w:rsidRPr="00E60F66">
        <w:rPr>
          <w:rFonts w:ascii="Times New Roman" w:hAnsi="Times New Roman" w:cs="Times New Roman"/>
          <w:sz w:val="22"/>
        </w:rPr>
        <w:t>Sinotubular</w:t>
      </w:r>
      <w:proofErr w:type="spellEnd"/>
      <w:r w:rsidR="00771362" w:rsidRPr="00E60F66">
        <w:rPr>
          <w:rFonts w:ascii="Times New Roman" w:hAnsi="Times New Roman" w:cs="Times New Roman"/>
          <w:sz w:val="22"/>
        </w:rPr>
        <w:t xml:space="preserve"> junction; </w:t>
      </w:r>
      <w:r w:rsidRPr="00E60F66">
        <w:rPr>
          <w:rFonts w:ascii="Times New Roman" w:hAnsi="Times New Roman" w:cs="Times New Roman"/>
          <w:sz w:val="22"/>
        </w:rPr>
        <w:t>SVAS</w:t>
      </w:r>
      <w:r w:rsidR="00EC16AE" w:rsidRPr="00E60F66">
        <w:rPr>
          <w:rFonts w:ascii="Times New Roman" w:hAnsi="Times New Roman" w:cs="Times New Roman"/>
          <w:sz w:val="22"/>
        </w:rPr>
        <w:t>,</w:t>
      </w:r>
      <w:r w:rsidRPr="00E60F66">
        <w:rPr>
          <w:rFonts w:ascii="Times New Roman" w:hAnsi="Times New Roman" w:cs="Times New Roman"/>
          <w:sz w:val="22"/>
        </w:rPr>
        <w:t xml:space="preserve">  Supravalvular aortic stenosis; TOF</w:t>
      </w:r>
      <w:r w:rsidR="00EC16AE" w:rsidRPr="00E60F66">
        <w:rPr>
          <w:rFonts w:ascii="Times New Roman" w:hAnsi="Times New Roman" w:cs="Times New Roman"/>
          <w:sz w:val="22"/>
        </w:rPr>
        <w:t>,</w:t>
      </w:r>
      <w:r w:rsidRPr="00E60F66">
        <w:rPr>
          <w:rFonts w:ascii="Times New Roman" w:hAnsi="Times New Roman" w:cs="Times New Roman"/>
          <w:sz w:val="22"/>
        </w:rPr>
        <w:t xml:space="preserve"> Tetralogy of </w:t>
      </w:r>
      <w:proofErr w:type="spellStart"/>
      <w:r w:rsidRPr="00E60F66">
        <w:rPr>
          <w:rFonts w:ascii="Times New Roman" w:hAnsi="Times New Roman" w:cs="Times New Roman"/>
          <w:sz w:val="22"/>
        </w:rPr>
        <w:t>fallot</w:t>
      </w:r>
      <w:proofErr w:type="spellEnd"/>
      <w:r w:rsidRPr="00E60F66">
        <w:rPr>
          <w:rFonts w:ascii="Times New Roman" w:hAnsi="Times New Roman" w:cs="Times New Roman"/>
          <w:sz w:val="22"/>
        </w:rPr>
        <w:t>; VSD</w:t>
      </w:r>
      <w:r w:rsidR="00EC16AE" w:rsidRPr="00E60F66">
        <w:rPr>
          <w:rFonts w:ascii="Times New Roman" w:hAnsi="Times New Roman" w:cs="Times New Roman"/>
          <w:sz w:val="22"/>
        </w:rPr>
        <w:t>,</w:t>
      </w:r>
      <w:r w:rsidRPr="00E60F66">
        <w:rPr>
          <w:rFonts w:ascii="Times New Roman" w:hAnsi="Times New Roman" w:cs="Times New Roman"/>
          <w:sz w:val="22"/>
        </w:rPr>
        <w:t xml:space="preserve"> Ventricular septal defect</w:t>
      </w:r>
      <w:r w:rsidR="00771362" w:rsidRPr="00E60F66">
        <w:rPr>
          <w:rFonts w:ascii="Times New Roman" w:hAnsi="Times New Roman" w:cs="Times New Roman"/>
          <w:sz w:val="22"/>
        </w:rPr>
        <w:t>; W</w:t>
      </w:r>
      <w:r w:rsidR="00EC16AD" w:rsidRPr="00E60F66">
        <w:rPr>
          <w:rFonts w:ascii="Times New Roman" w:hAnsi="Times New Roman" w:cs="Times New Roman"/>
          <w:sz w:val="22"/>
        </w:rPr>
        <w:t>B</w:t>
      </w:r>
      <w:r w:rsidR="00771362" w:rsidRPr="00E60F66">
        <w:rPr>
          <w:rFonts w:ascii="Times New Roman" w:hAnsi="Times New Roman" w:cs="Times New Roman"/>
          <w:sz w:val="22"/>
        </w:rPr>
        <w:t>S</w:t>
      </w:r>
      <w:r w:rsidR="00EC16AE" w:rsidRPr="00E60F66">
        <w:rPr>
          <w:rFonts w:ascii="Times New Roman" w:hAnsi="Times New Roman" w:cs="Times New Roman"/>
          <w:sz w:val="22"/>
        </w:rPr>
        <w:t>,</w:t>
      </w:r>
      <w:r w:rsidR="00295A48" w:rsidRPr="00E60F66">
        <w:rPr>
          <w:rFonts w:ascii="Times New Roman" w:hAnsi="Times New Roman" w:cs="Times New Roman"/>
          <w:sz w:val="22"/>
        </w:rPr>
        <w:t xml:space="preserve"> Williams–Beuren syndrome</w:t>
      </w:r>
      <w:r w:rsidR="00771362" w:rsidRPr="00E60F66">
        <w:rPr>
          <w:rFonts w:ascii="Times New Roman" w:hAnsi="Times New Roman" w:cs="Times New Roman"/>
          <w:sz w:val="22"/>
        </w:rPr>
        <w:t>.</w:t>
      </w:r>
      <w:r w:rsidR="00A45AA5" w:rsidRPr="00E60F66">
        <w:rPr>
          <w:rFonts w:ascii="Times New Roman" w:hAnsi="Times New Roman" w:cs="Times New Roman"/>
          <w:sz w:val="22"/>
        </w:rPr>
        <w:br w:type="page"/>
      </w:r>
    </w:p>
    <w:p w14:paraId="28F2A117" w14:textId="7546CB8A" w:rsidR="007763EB" w:rsidRPr="00E60F66" w:rsidRDefault="007763EB" w:rsidP="002F314A">
      <w:pPr>
        <w:widowControl/>
        <w:jc w:val="center"/>
        <w:rPr>
          <w:rFonts w:ascii="Times New Roman" w:eastAsia="宋体" w:hAnsi="Times New Roman" w:cs="Times New Roman"/>
          <w:kern w:val="0"/>
          <w:sz w:val="22"/>
        </w:rPr>
      </w:pPr>
      <w:r w:rsidRPr="00E60F66">
        <w:rPr>
          <w:rFonts w:ascii="Times New Roman" w:eastAsia="宋体" w:hAnsi="Times New Roman" w:cs="Times New Roman"/>
          <w:b/>
          <w:bCs/>
          <w:color w:val="000000"/>
          <w:kern w:val="0"/>
          <w:sz w:val="22"/>
        </w:rPr>
        <w:lastRenderedPageBreak/>
        <w:t>Table S</w:t>
      </w:r>
      <w:r w:rsidR="005076A7" w:rsidRPr="00E60F66">
        <w:rPr>
          <w:rFonts w:ascii="Times New Roman" w:eastAsia="宋体" w:hAnsi="Times New Roman" w:cs="Times New Roman"/>
          <w:b/>
          <w:bCs/>
          <w:color w:val="000000"/>
          <w:kern w:val="0"/>
          <w:sz w:val="22"/>
        </w:rPr>
        <w:t>3</w:t>
      </w:r>
      <w:r w:rsidRPr="00E60F66">
        <w:rPr>
          <w:rFonts w:ascii="Times New Roman" w:eastAsia="宋体" w:hAnsi="Times New Roman" w:cs="Times New Roman"/>
          <w:b/>
          <w:bCs/>
          <w:color w:val="000000"/>
          <w:kern w:val="0"/>
          <w:sz w:val="22"/>
        </w:rPr>
        <w:t>.</w:t>
      </w:r>
      <w:r w:rsidRPr="00E60F66">
        <w:rPr>
          <w:rFonts w:ascii="Times New Roman" w:eastAsia="宋体" w:hAnsi="Times New Roman" w:cs="Times New Roman"/>
          <w:color w:val="000000"/>
          <w:kern w:val="0"/>
          <w:sz w:val="22"/>
        </w:rPr>
        <w:t xml:space="preserve"> Results of </w:t>
      </w:r>
      <w:r w:rsidR="002F314A" w:rsidRPr="00E60F66">
        <w:rPr>
          <w:rFonts w:ascii="Times New Roman" w:eastAsia="宋体" w:hAnsi="Times New Roman" w:cs="Times New Roman"/>
          <w:color w:val="000000"/>
          <w:kern w:val="0"/>
          <w:sz w:val="22"/>
        </w:rPr>
        <w:t>L</w:t>
      </w:r>
      <w:r w:rsidRPr="00E60F66">
        <w:rPr>
          <w:rFonts w:ascii="Times New Roman" w:eastAsia="宋体" w:hAnsi="Times New Roman" w:cs="Times New Roman"/>
          <w:color w:val="000000"/>
          <w:kern w:val="0"/>
          <w:sz w:val="22"/>
        </w:rPr>
        <w:t xml:space="preserve">ASSO </w:t>
      </w:r>
      <w:r w:rsidR="002F314A" w:rsidRPr="00E60F66">
        <w:rPr>
          <w:rFonts w:ascii="Times New Roman" w:eastAsia="宋体" w:hAnsi="Times New Roman" w:cs="Times New Roman"/>
          <w:color w:val="000000"/>
          <w:kern w:val="0"/>
          <w:sz w:val="22"/>
        </w:rPr>
        <w:t>r</w:t>
      </w:r>
      <w:r w:rsidRPr="00E60F66">
        <w:rPr>
          <w:rFonts w:ascii="Times New Roman" w:eastAsia="宋体" w:hAnsi="Times New Roman" w:cs="Times New Roman"/>
          <w:color w:val="000000"/>
          <w:kern w:val="0"/>
          <w:sz w:val="22"/>
        </w:rPr>
        <w:t xml:space="preserve">egression </w:t>
      </w:r>
      <w:r w:rsidR="002F314A" w:rsidRPr="00E60F66">
        <w:rPr>
          <w:rFonts w:ascii="Times New Roman" w:eastAsia="宋体" w:hAnsi="Times New Roman" w:cs="Times New Roman"/>
          <w:color w:val="000000"/>
          <w:kern w:val="0"/>
          <w:sz w:val="22"/>
        </w:rPr>
        <w:t>m</w:t>
      </w:r>
      <w:r w:rsidRPr="00E60F66">
        <w:rPr>
          <w:rFonts w:ascii="Times New Roman" w:eastAsia="宋体" w:hAnsi="Times New Roman" w:cs="Times New Roman"/>
          <w:color w:val="000000"/>
          <w:kern w:val="0"/>
          <w:sz w:val="22"/>
        </w:rPr>
        <w:t>odel</w:t>
      </w:r>
      <w:r w:rsidR="002F314A" w:rsidRPr="00E60F66">
        <w:rPr>
          <w:rFonts w:ascii="Times New Roman" w:eastAsia="宋体" w:hAnsi="Times New Roman" w:cs="Times New Roman"/>
          <w:color w:val="000000"/>
          <w:kern w:val="0"/>
          <w:sz w:val="22"/>
        </w:rPr>
        <w:t xml:space="preserve"> v</w:t>
      </w:r>
      <w:r w:rsidRPr="00E60F66">
        <w:rPr>
          <w:rFonts w:ascii="Times New Roman" w:eastAsia="宋体" w:hAnsi="Times New Roman" w:cs="Times New Roman"/>
          <w:color w:val="000000"/>
          <w:kern w:val="0"/>
          <w:sz w:val="22"/>
        </w:rPr>
        <w:t xml:space="preserve">ariable </w:t>
      </w:r>
      <w:r w:rsidR="002F314A" w:rsidRPr="00E60F66">
        <w:rPr>
          <w:rFonts w:ascii="Times New Roman" w:eastAsia="宋体" w:hAnsi="Times New Roman" w:cs="Times New Roman"/>
          <w:color w:val="000000"/>
          <w:kern w:val="0"/>
          <w:sz w:val="22"/>
        </w:rPr>
        <w:t>c</w:t>
      </w:r>
      <w:r w:rsidRPr="00E60F66">
        <w:rPr>
          <w:rFonts w:ascii="Times New Roman" w:eastAsia="宋体" w:hAnsi="Times New Roman" w:cs="Times New Roman"/>
          <w:color w:val="000000"/>
          <w:kern w:val="0"/>
          <w:sz w:val="22"/>
        </w:rPr>
        <w:t>oefficient</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3030"/>
        <w:gridCol w:w="1650"/>
      </w:tblGrid>
      <w:tr w:rsidR="00102954" w:rsidRPr="00E60F66" w14:paraId="2DB633AD" w14:textId="77777777" w:rsidTr="00102954">
        <w:trPr>
          <w:jc w:val="center"/>
        </w:trPr>
        <w:tc>
          <w:tcPr>
            <w:tcW w:w="3030" w:type="dxa"/>
            <w:tcBorders>
              <w:top w:val="single" w:sz="4" w:space="0" w:color="auto"/>
              <w:bottom w:val="single" w:sz="4" w:space="0" w:color="auto"/>
            </w:tcBorders>
            <w:vAlign w:val="center"/>
          </w:tcPr>
          <w:p w14:paraId="7069A9DD" w14:textId="5FF2CD75" w:rsidR="00102954" w:rsidRPr="00E60F66" w:rsidRDefault="00102954" w:rsidP="002F314A">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Variable</w:t>
            </w:r>
          </w:p>
        </w:tc>
        <w:tc>
          <w:tcPr>
            <w:tcW w:w="1650" w:type="dxa"/>
            <w:tcBorders>
              <w:top w:val="single" w:sz="4" w:space="0" w:color="auto"/>
              <w:bottom w:val="single" w:sz="4" w:space="0" w:color="auto"/>
            </w:tcBorders>
            <w:vAlign w:val="center"/>
          </w:tcPr>
          <w:p w14:paraId="20A67A80" w14:textId="71C88C90" w:rsidR="00102954" w:rsidRPr="00E60F66" w:rsidRDefault="00102954" w:rsidP="002F314A">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Coefficient</w:t>
            </w:r>
          </w:p>
        </w:tc>
      </w:tr>
      <w:tr w:rsidR="007763EB" w:rsidRPr="00E60F66" w14:paraId="4DD1E96F" w14:textId="77777777" w:rsidTr="00102954">
        <w:trPr>
          <w:jc w:val="center"/>
        </w:trPr>
        <w:tc>
          <w:tcPr>
            <w:tcW w:w="3030" w:type="dxa"/>
            <w:tcBorders>
              <w:top w:val="single" w:sz="4" w:space="0" w:color="auto"/>
            </w:tcBorders>
            <w:vAlign w:val="center"/>
            <w:hideMark/>
          </w:tcPr>
          <w:p w14:paraId="7F1ABB54" w14:textId="6788E03B" w:rsidR="007763EB" w:rsidRPr="00E60F66" w:rsidRDefault="003A50E2" w:rsidP="002F314A">
            <w:pPr>
              <w:widowControl/>
              <w:rPr>
                <w:rFonts w:ascii="Times New Roman" w:eastAsia="宋体" w:hAnsi="Times New Roman" w:cs="Times New Roman"/>
                <w:kern w:val="0"/>
                <w:sz w:val="22"/>
              </w:rPr>
            </w:pPr>
            <w:r w:rsidRPr="00E60F66">
              <w:rPr>
                <w:rFonts w:ascii="Times New Roman" w:eastAsia="等线" w:hAnsi="Times New Roman" w:cs="Times New Roman"/>
                <w:color w:val="000000"/>
                <w:kern w:val="0"/>
                <w:sz w:val="22"/>
              </w:rPr>
              <w:t>Age</w:t>
            </w:r>
            <w:r w:rsidR="007763EB" w:rsidRPr="00E60F66">
              <w:rPr>
                <w:rFonts w:ascii="Times New Roman" w:eastAsia="宋体" w:hAnsi="Times New Roman" w:cs="Times New Roman"/>
                <w:color w:val="000000"/>
                <w:kern w:val="0"/>
                <w:sz w:val="22"/>
              </w:rPr>
              <w:br/>
            </w:r>
            <w:bookmarkStart w:id="3" w:name="_Hlk114653554"/>
            <w:r w:rsidRPr="00E60F66">
              <w:rPr>
                <w:rFonts w:ascii="Times New Roman" w:eastAsia="等线" w:hAnsi="Times New Roman" w:cs="Times New Roman"/>
                <w:color w:val="000000"/>
                <w:kern w:val="0"/>
                <w:sz w:val="22"/>
              </w:rPr>
              <w:t>STJ gradients</w:t>
            </w:r>
            <w:r w:rsidR="007763EB" w:rsidRPr="00E60F66">
              <w:rPr>
                <w:rFonts w:ascii="Times New Roman" w:eastAsia="宋体" w:hAnsi="Times New Roman" w:cs="Times New Roman"/>
                <w:color w:val="000000"/>
                <w:kern w:val="0"/>
                <w:sz w:val="22"/>
              </w:rPr>
              <w:t xml:space="preserve"> </w:t>
            </w:r>
            <w:bookmarkEnd w:id="3"/>
            <w:r w:rsidR="007763EB" w:rsidRPr="00E60F66">
              <w:rPr>
                <w:rFonts w:ascii="Times New Roman" w:eastAsia="宋体" w:hAnsi="Times New Roman" w:cs="Times New Roman"/>
                <w:color w:val="000000"/>
                <w:kern w:val="0"/>
                <w:sz w:val="22"/>
              </w:rPr>
              <w:br/>
            </w:r>
            <w:r w:rsidRPr="00E60F66">
              <w:rPr>
                <w:rFonts w:ascii="Times New Roman" w:eastAsia="等线" w:hAnsi="Times New Roman" w:cs="Times New Roman"/>
                <w:color w:val="000000"/>
                <w:kern w:val="0"/>
                <w:sz w:val="22"/>
              </w:rPr>
              <w:t>STJ z-score</w:t>
            </w:r>
            <w:r w:rsidR="007763EB" w:rsidRPr="00E60F66">
              <w:rPr>
                <w:rFonts w:ascii="Times New Roman" w:eastAsia="宋体" w:hAnsi="Times New Roman" w:cs="Times New Roman"/>
                <w:color w:val="000000"/>
                <w:kern w:val="0"/>
                <w:sz w:val="22"/>
              </w:rPr>
              <w:t xml:space="preserve"> </w:t>
            </w:r>
            <w:r w:rsidR="007763EB" w:rsidRPr="00E60F66">
              <w:rPr>
                <w:rFonts w:ascii="Times New Roman" w:eastAsia="宋体" w:hAnsi="Times New Roman" w:cs="Times New Roman"/>
                <w:color w:val="000000"/>
                <w:kern w:val="0"/>
                <w:sz w:val="22"/>
              </w:rPr>
              <w:br/>
            </w:r>
            <w:r w:rsidR="00E50344" w:rsidRPr="00E60F66">
              <w:rPr>
                <w:rFonts w:ascii="Times New Roman" w:eastAsia="等线" w:hAnsi="Times New Roman" w:cs="Times New Roman"/>
                <w:color w:val="000000"/>
                <w:kern w:val="0"/>
                <w:sz w:val="22"/>
              </w:rPr>
              <w:t>AVS</w:t>
            </w:r>
            <w:r w:rsidR="007763EB" w:rsidRPr="00E60F66">
              <w:rPr>
                <w:rFonts w:ascii="Times New Roman" w:eastAsia="宋体" w:hAnsi="Times New Roman" w:cs="Times New Roman"/>
                <w:color w:val="000000"/>
                <w:kern w:val="0"/>
                <w:sz w:val="22"/>
              </w:rPr>
              <w:t xml:space="preserve"> </w:t>
            </w:r>
            <w:r w:rsidR="007763EB" w:rsidRPr="00E60F66">
              <w:rPr>
                <w:rFonts w:ascii="Times New Roman" w:eastAsia="宋体" w:hAnsi="Times New Roman" w:cs="Times New Roman"/>
                <w:color w:val="000000"/>
                <w:kern w:val="0"/>
                <w:sz w:val="22"/>
              </w:rPr>
              <w:br/>
            </w:r>
            <w:r w:rsidR="00E50344" w:rsidRPr="00E60F66">
              <w:rPr>
                <w:rFonts w:ascii="Times New Roman" w:eastAsia="等线" w:hAnsi="Times New Roman" w:cs="Times New Roman"/>
                <w:color w:val="000000"/>
                <w:kern w:val="0"/>
                <w:sz w:val="22"/>
              </w:rPr>
              <w:t>PS</w:t>
            </w:r>
            <w:r w:rsidR="007763EB" w:rsidRPr="00E60F66">
              <w:rPr>
                <w:rFonts w:ascii="Times New Roman" w:eastAsia="宋体" w:hAnsi="Times New Roman" w:cs="Times New Roman"/>
                <w:color w:val="000000"/>
                <w:kern w:val="0"/>
                <w:sz w:val="22"/>
              </w:rPr>
              <w:br/>
            </w:r>
            <w:r w:rsidR="00E05426" w:rsidRPr="00E60F66">
              <w:rPr>
                <w:rFonts w:ascii="Times New Roman" w:eastAsia="等线" w:hAnsi="Times New Roman" w:cs="Times New Roman"/>
                <w:color w:val="000000"/>
                <w:kern w:val="0"/>
                <w:sz w:val="22"/>
              </w:rPr>
              <w:t>Type</w:t>
            </w:r>
          </w:p>
        </w:tc>
        <w:tc>
          <w:tcPr>
            <w:tcW w:w="1650" w:type="dxa"/>
            <w:tcBorders>
              <w:top w:val="single" w:sz="4" w:space="0" w:color="auto"/>
            </w:tcBorders>
            <w:vAlign w:val="center"/>
            <w:hideMark/>
          </w:tcPr>
          <w:p w14:paraId="273151D8" w14:textId="77777777" w:rsidR="00A63CF4" w:rsidRPr="00E60F66" w:rsidRDefault="00A63CF4" w:rsidP="00A63CF4">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-0.2107</w:t>
            </w:r>
          </w:p>
          <w:p w14:paraId="2A1D8AC9" w14:textId="77777777" w:rsidR="00A63CF4" w:rsidRPr="00E60F66" w:rsidRDefault="00A63CF4" w:rsidP="00A63CF4">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0.0953</w:t>
            </w:r>
          </w:p>
          <w:p w14:paraId="4A620727" w14:textId="77777777" w:rsidR="00A63CF4" w:rsidRPr="00E60F66" w:rsidRDefault="00A63CF4" w:rsidP="00A63CF4">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-0.3011</w:t>
            </w:r>
          </w:p>
          <w:p w14:paraId="2DB93D9C" w14:textId="77777777" w:rsidR="00A63CF4" w:rsidRPr="00E60F66" w:rsidRDefault="00A63CF4" w:rsidP="00A63CF4">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0.0862</w:t>
            </w:r>
          </w:p>
          <w:p w14:paraId="367D465D" w14:textId="77777777" w:rsidR="00A63CF4" w:rsidRPr="00E60F66" w:rsidRDefault="00A63CF4" w:rsidP="00A63CF4">
            <w:pPr>
              <w:widowControl/>
              <w:rPr>
                <w:rFonts w:ascii="Times New Roman" w:eastAsia="宋体" w:hAnsi="Times New Roman" w:cs="Times New Roman"/>
                <w:color w:val="000000"/>
                <w:kern w:val="0"/>
                <w:sz w:val="22"/>
              </w:rPr>
            </w:pPr>
            <w:r w:rsidRPr="00E60F66">
              <w:rPr>
                <w:rFonts w:ascii="Times New Roman" w:eastAsia="宋体" w:hAnsi="Times New Roman" w:cs="Times New Roman"/>
                <w:color w:val="000000"/>
                <w:kern w:val="0"/>
                <w:sz w:val="22"/>
              </w:rPr>
              <w:t>0.1133</w:t>
            </w:r>
          </w:p>
          <w:p w14:paraId="3F918CC3" w14:textId="7F013C91" w:rsidR="007763EB" w:rsidRPr="00E60F66" w:rsidRDefault="00A63CF4" w:rsidP="00A63CF4">
            <w:pPr>
              <w:widowControl/>
              <w:rPr>
                <w:rFonts w:ascii="Times New Roman" w:eastAsia="宋体" w:hAnsi="Times New Roman" w:cs="Times New Roman"/>
                <w:kern w:val="0"/>
                <w:sz w:val="22"/>
              </w:rPr>
            </w:pPr>
            <w:r w:rsidRPr="00E60F66">
              <w:rPr>
                <w:rFonts w:ascii="Times New Roman" w:eastAsia="宋体" w:hAnsi="Times New Roman" w:cs="Times New Roman"/>
                <w:color w:val="000000"/>
                <w:kern w:val="0"/>
                <w:sz w:val="22"/>
              </w:rPr>
              <w:t>0.1398</w:t>
            </w:r>
          </w:p>
        </w:tc>
      </w:tr>
    </w:tbl>
    <w:p w14:paraId="1C8F4EC7" w14:textId="0526F4AA" w:rsidR="00102954" w:rsidRPr="00E60F66" w:rsidRDefault="00A63CF4" w:rsidP="00771362">
      <w:pPr>
        <w:rPr>
          <w:rFonts w:ascii="Times New Roman" w:hAnsi="Times New Roman" w:cs="Times New Roman"/>
          <w:sz w:val="22"/>
        </w:rPr>
      </w:pPr>
      <w:r w:rsidRPr="00E60F66">
        <w:rPr>
          <w:rFonts w:ascii="Times New Roman" w:hAnsi="Times New Roman" w:cs="Times New Roman"/>
          <w:sz w:val="22"/>
        </w:rPr>
        <w:t xml:space="preserve">Abbreviation: </w:t>
      </w:r>
      <w:r w:rsidR="00771362" w:rsidRPr="00E60F66">
        <w:rPr>
          <w:rFonts w:ascii="Times New Roman" w:hAnsi="Times New Roman" w:cs="Times New Roman"/>
          <w:sz w:val="22"/>
        </w:rPr>
        <w:t>AVS</w:t>
      </w:r>
      <w:r w:rsidR="009E0C26" w:rsidRPr="00E60F66">
        <w:rPr>
          <w:rFonts w:ascii="Times New Roman" w:hAnsi="Times New Roman" w:cs="Times New Roman"/>
          <w:sz w:val="22"/>
        </w:rPr>
        <w:t xml:space="preserve">, </w:t>
      </w:r>
      <w:r w:rsidR="00771362" w:rsidRPr="00E60F66">
        <w:rPr>
          <w:rFonts w:ascii="Times New Roman" w:hAnsi="Times New Roman" w:cs="Times New Roman"/>
          <w:sz w:val="22"/>
        </w:rPr>
        <w:t>Aortic valve stenosis; PS</w:t>
      </w:r>
      <w:r w:rsidR="009E0C26" w:rsidRPr="00E60F66">
        <w:rPr>
          <w:rFonts w:ascii="Times New Roman" w:hAnsi="Times New Roman" w:cs="Times New Roman"/>
          <w:sz w:val="22"/>
        </w:rPr>
        <w:t xml:space="preserve">, </w:t>
      </w:r>
      <w:r w:rsidR="00771362" w:rsidRPr="00E60F66">
        <w:rPr>
          <w:rFonts w:ascii="Times New Roman" w:hAnsi="Times New Roman" w:cs="Times New Roman"/>
          <w:sz w:val="22"/>
        </w:rPr>
        <w:t xml:space="preserve">Pulmonary </w:t>
      </w:r>
      <w:r w:rsidR="00295A48" w:rsidRPr="00E60F66">
        <w:rPr>
          <w:rFonts w:ascii="Times New Roman" w:hAnsi="Times New Roman" w:cs="Times New Roman"/>
          <w:sz w:val="22"/>
        </w:rPr>
        <w:t xml:space="preserve">artery </w:t>
      </w:r>
      <w:r w:rsidR="00771362" w:rsidRPr="00E60F66">
        <w:rPr>
          <w:rFonts w:ascii="Times New Roman" w:hAnsi="Times New Roman" w:cs="Times New Roman"/>
          <w:sz w:val="22"/>
        </w:rPr>
        <w:t>stenosis; STJ</w:t>
      </w:r>
      <w:r w:rsidR="009E0C26" w:rsidRPr="00E60F66">
        <w:rPr>
          <w:rFonts w:ascii="Times New Roman" w:hAnsi="Times New Roman" w:cs="Times New Roman"/>
          <w:sz w:val="22"/>
        </w:rPr>
        <w:t xml:space="preserve">, </w:t>
      </w:r>
      <w:proofErr w:type="spellStart"/>
      <w:r w:rsidR="00771362" w:rsidRPr="00E60F66">
        <w:rPr>
          <w:rFonts w:ascii="Times New Roman" w:hAnsi="Times New Roman" w:cs="Times New Roman"/>
          <w:sz w:val="22"/>
        </w:rPr>
        <w:t>Sinotubular</w:t>
      </w:r>
      <w:proofErr w:type="spellEnd"/>
      <w:r w:rsidR="00771362" w:rsidRPr="00E60F66">
        <w:rPr>
          <w:rFonts w:ascii="Times New Roman" w:hAnsi="Times New Roman" w:cs="Times New Roman"/>
          <w:sz w:val="22"/>
        </w:rPr>
        <w:t xml:space="preserve"> junction.</w:t>
      </w:r>
      <w:r w:rsidR="00102954" w:rsidRPr="00E60F66">
        <w:rPr>
          <w:rFonts w:ascii="Times New Roman" w:hAnsi="Times New Roman" w:cs="Times New Roman"/>
          <w:sz w:val="22"/>
        </w:rPr>
        <w:br w:type="page"/>
      </w:r>
    </w:p>
    <w:p w14:paraId="7A2B73B3" w14:textId="78FE43A1" w:rsidR="00102954" w:rsidRPr="00E60F66" w:rsidRDefault="00103E7B" w:rsidP="00102954">
      <w:pPr>
        <w:widowControl/>
        <w:jc w:val="left"/>
        <w:rPr>
          <w:rFonts w:ascii="Times New Roman" w:hAnsi="Times New Roman" w:cs="Times New Roman"/>
          <w:sz w:val="22"/>
        </w:rPr>
      </w:pPr>
      <w:r w:rsidRPr="00E60F66">
        <w:rPr>
          <w:rFonts w:ascii="Times New Roman" w:hAnsi="Times New Roman" w:cs="Times New Roman"/>
          <w:noProof/>
          <w:sz w:val="22"/>
        </w:rPr>
        <w:lastRenderedPageBreak/>
        <w:drawing>
          <wp:anchor distT="0" distB="0" distL="114300" distR="114300" simplePos="0" relativeHeight="251663360" behindDoc="0" locked="0" layoutInCell="1" allowOverlap="1" wp14:anchorId="4D75766B" wp14:editId="2E4CB553">
            <wp:simplePos x="0" y="0"/>
            <wp:positionH relativeFrom="column">
              <wp:posOffset>154069</wp:posOffset>
            </wp:positionH>
            <wp:positionV relativeFrom="paragraph">
              <wp:posOffset>349296</wp:posOffset>
            </wp:positionV>
            <wp:extent cx="5274310" cy="2367915"/>
            <wp:effectExtent l="0" t="0" r="2540" b="0"/>
            <wp:wrapTopAndBottom/>
            <wp:docPr id="337473424" name="图片 33747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367915"/>
                    </a:xfrm>
                    <a:prstGeom prst="rect">
                      <a:avLst/>
                    </a:prstGeom>
                    <a:noFill/>
                    <a:ln>
                      <a:noFill/>
                    </a:ln>
                  </pic:spPr>
                </pic:pic>
              </a:graphicData>
            </a:graphic>
            <wp14:sizeRelH relativeFrom="page">
              <wp14:pctWidth>0</wp14:pctWidth>
            </wp14:sizeRelH>
            <wp14:sizeRelV relativeFrom="page">
              <wp14:pctHeight>0</wp14:pctHeight>
            </wp14:sizeRelV>
          </wp:anchor>
        </w:drawing>
      </w:r>
      <w:r w:rsidR="00102954" w:rsidRPr="00E60F66">
        <w:rPr>
          <w:rFonts w:ascii="Times New Roman" w:hAnsi="Times New Roman" w:cs="Times New Roman"/>
          <w:noProof/>
          <w:sz w:val="22"/>
        </w:rPr>
        <w:drawing>
          <wp:anchor distT="0" distB="0" distL="114300" distR="114300" simplePos="0" relativeHeight="251659264" behindDoc="0" locked="0" layoutInCell="1" allowOverlap="1" wp14:anchorId="2C03BC4A" wp14:editId="265B3023">
            <wp:simplePos x="0" y="0"/>
            <wp:positionH relativeFrom="column">
              <wp:posOffset>0</wp:posOffset>
            </wp:positionH>
            <wp:positionV relativeFrom="paragraph">
              <wp:posOffset>198120</wp:posOffset>
            </wp:positionV>
            <wp:extent cx="5274310" cy="2367915"/>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367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02870C" w14:textId="37FB6C49" w:rsidR="00102954" w:rsidRPr="00E60F66" w:rsidRDefault="00102954" w:rsidP="00DE7054">
      <w:pPr>
        <w:widowControl/>
        <w:rPr>
          <w:rFonts w:ascii="Times New Roman" w:hAnsi="Times New Roman" w:cs="Times New Roman"/>
          <w:sz w:val="22"/>
        </w:rPr>
      </w:pPr>
      <w:r w:rsidRPr="00E60F66">
        <w:rPr>
          <w:rFonts w:ascii="Times New Roman" w:hAnsi="Times New Roman" w:cs="Times New Roman"/>
          <w:b/>
          <w:bCs/>
          <w:sz w:val="22"/>
        </w:rPr>
        <w:t xml:space="preserve">Figure S1. </w:t>
      </w:r>
      <w:r w:rsidRPr="00E60F66">
        <w:rPr>
          <w:rFonts w:ascii="Times New Roman" w:hAnsi="Times New Roman" w:cs="Times New Roman"/>
          <w:sz w:val="22"/>
        </w:rPr>
        <w:t xml:space="preserve">LASSO Regression Model. (A) Tuning parameter (lambda) selection in the LASSO model used 10-fold cross-validation via minimum criteria. (B) LASSO coefficient profiles of the features against the log(lambda). The Least Absolute Shrinkage and Selection Operator (LASSO) regression model was used for variable selection The most appropriate tuning parameter (lambda) for LASSO regression was -0.04 (log(lambda)= -3.21) when the binomial deviance reached its minimum value. </w:t>
      </w:r>
    </w:p>
    <w:p w14:paraId="67761BEA" w14:textId="3C6BCF8C" w:rsidR="006F272F" w:rsidRPr="00E60F66" w:rsidRDefault="009607CD" w:rsidP="00F24B09">
      <w:pPr>
        <w:widowControl/>
        <w:jc w:val="left"/>
        <w:rPr>
          <w:rStyle w:val="fontstyle01"/>
          <w:rFonts w:ascii="Times New Roman" w:hAnsi="Times New Roman" w:cs="Times New Roman"/>
          <w:b w:val="0"/>
          <w:bCs w:val="0"/>
          <w:color w:val="auto"/>
        </w:rPr>
      </w:pPr>
      <w:r w:rsidRPr="00E60F66">
        <w:rPr>
          <w:rFonts w:ascii="Times New Roman" w:hAnsi="Times New Roman" w:cs="Times New Roman"/>
          <w:noProof/>
          <w:sz w:val="22"/>
        </w:rPr>
        <w:lastRenderedPageBreak/>
        <w:drawing>
          <wp:anchor distT="0" distB="0" distL="114300" distR="114300" simplePos="0" relativeHeight="251661312" behindDoc="0" locked="0" layoutInCell="1" allowOverlap="1" wp14:anchorId="732908B3" wp14:editId="7A805A84">
            <wp:simplePos x="0" y="0"/>
            <wp:positionH relativeFrom="column">
              <wp:posOffset>0</wp:posOffset>
            </wp:positionH>
            <wp:positionV relativeFrom="paragraph">
              <wp:posOffset>191135</wp:posOffset>
            </wp:positionV>
            <wp:extent cx="5274310" cy="4888865"/>
            <wp:effectExtent l="0" t="0" r="2540" b="698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888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09FF75" w14:textId="2348F8CD" w:rsidR="006D0BDD" w:rsidRPr="00E60F66" w:rsidRDefault="00FE6AA3" w:rsidP="006F272F">
      <w:pPr>
        <w:jc w:val="center"/>
        <w:rPr>
          <w:rFonts w:ascii="Times New Roman" w:hAnsi="Times New Roman" w:cs="Times New Roman"/>
          <w:b/>
          <w:bCs/>
          <w:sz w:val="22"/>
        </w:rPr>
      </w:pPr>
      <w:r w:rsidRPr="00E60F66">
        <w:rPr>
          <w:rFonts w:ascii="Times New Roman" w:hAnsi="Times New Roman" w:cs="Times New Roman"/>
          <w:b/>
          <w:bCs/>
          <w:sz w:val="22"/>
        </w:rPr>
        <w:t xml:space="preserve"> </w:t>
      </w:r>
      <w:r w:rsidR="00AB7E54" w:rsidRPr="00E60F66">
        <w:rPr>
          <w:rStyle w:val="fontstyle01"/>
          <w:rFonts w:ascii="Times New Roman" w:hAnsi="Times New Roman" w:cs="Times New Roman"/>
        </w:rPr>
        <w:t>Figure S2</w:t>
      </w:r>
      <w:r w:rsidR="00C94B98" w:rsidRPr="00E60F66">
        <w:rPr>
          <w:rStyle w:val="fontstyle01"/>
          <w:rFonts w:ascii="Times New Roman" w:hAnsi="Times New Roman" w:cs="Times New Roman"/>
        </w:rPr>
        <w:t>.</w:t>
      </w:r>
      <w:r w:rsidR="00AB7E54" w:rsidRPr="00E60F66">
        <w:rPr>
          <w:rStyle w:val="fontstyle01"/>
          <w:rFonts w:ascii="Times New Roman" w:hAnsi="Times New Roman" w:cs="Times New Roman"/>
        </w:rPr>
        <w:t xml:space="preserve"> </w:t>
      </w:r>
      <w:r w:rsidR="00AB7E54" w:rsidRPr="00E60F66">
        <w:rPr>
          <w:rStyle w:val="fontstyle01"/>
          <w:rFonts w:ascii="Times New Roman" w:hAnsi="Times New Roman" w:cs="Times New Roman"/>
          <w:b w:val="0"/>
          <w:bCs w:val="0"/>
        </w:rPr>
        <w:t>Time dependent Receiver Operating Curves of the Nomogram</w:t>
      </w:r>
    </w:p>
    <w:sectPr w:rsidR="006D0BDD" w:rsidRPr="00E60F66">
      <w:headerReference w:type="even" r:id="rId9"/>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9BA4F8" w14:textId="77777777" w:rsidR="00C14D77" w:rsidRDefault="00C14D77" w:rsidP="00745DE5">
      <w:pPr>
        <w:rPr>
          <w:rFonts w:hint="eastAsia"/>
        </w:rPr>
      </w:pPr>
      <w:r>
        <w:separator/>
      </w:r>
    </w:p>
  </w:endnote>
  <w:endnote w:type="continuationSeparator" w:id="0">
    <w:p w14:paraId="1E84BEE8" w14:textId="77777777" w:rsidR="00C14D77" w:rsidRDefault="00C14D77" w:rsidP="00745DE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MYingHei_18030_C-Medium">
    <w:altName w:val="宋体"/>
    <w:charset w:val="86"/>
    <w:family w:val="roman"/>
    <w:pitch w:val="variable"/>
    <w:sig w:usb0="800002BF" w:usb1="38CF7CFA" w:usb2="0000001E"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053607" w14:textId="77777777" w:rsidR="00A63CF4" w:rsidRDefault="00A63CF4">
    <w:pPr>
      <w:pStyle w:val="a9"/>
      <w:rPr>
        <w:rFonts w:hint="eastAsia"/>
      </w:rPr>
    </w:pPr>
  </w:p>
  <w:p w14:paraId="5EF664C3" w14:textId="77777777" w:rsidR="00A63CF4" w:rsidRDefault="00A63CF4">
    <w:pP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952DCC" w14:textId="77777777" w:rsidR="00C14D77" w:rsidRDefault="00C14D77" w:rsidP="00745DE5">
      <w:pPr>
        <w:rPr>
          <w:rFonts w:hint="eastAsia"/>
        </w:rPr>
      </w:pPr>
      <w:r>
        <w:separator/>
      </w:r>
    </w:p>
  </w:footnote>
  <w:footnote w:type="continuationSeparator" w:id="0">
    <w:p w14:paraId="0F3E9D7A" w14:textId="77777777" w:rsidR="00C14D77" w:rsidRDefault="00C14D77" w:rsidP="00745DE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8C43A1" w14:textId="77777777" w:rsidR="00A63CF4" w:rsidRDefault="00A63CF4" w:rsidP="00B34293">
    <w:pPr>
      <w:pStyle w:val="a7"/>
      <w:pBdr>
        <w:bottom w:val="none" w:sz="0" w:space="0" w:color="auto"/>
      </w:pBdr>
      <w:rPr>
        <w:rFonts w:hint="eastAsia"/>
      </w:rPr>
    </w:pPr>
  </w:p>
  <w:p w14:paraId="7A0B3DB1" w14:textId="77777777" w:rsidR="00A63CF4" w:rsidRDefault="00A63CF4">
    <w:pP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5E0C78" w14:textId="77777777" w:rsidR="00A63CF4" w:rsidRDefault="00A63CF4" w:rsidP="00B34293">
    <w:pPr>
      <w:pStyle w:val="a7"/>
      <w:pBdr>
        <w:bottom w:val="none" w:sz="0" w:space="0" w:color="auto"/>
      </w:pBdr>
      <w:rPr>
        <w:rFonts w:hint="eastAsia"/>
      </w:rPr>
    </w:pPr>
  </w:p>
  <w:p w14:paraId="28115D1E" w14:textId="77777777" w:rsidR="00A63CF4" w:rsidRDefault="00A63CF4">
    <w:pP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EwMTU2NzW0NDM1NzNW0lEKTi0uzszPAykwNKwFAItWWTQtAAAA"/>
  </w:docVars>
  <w:rsids>
    <w:rsidRoot w:val="006D0BDD"/>
    <w:rsid w:val="000209A8"/>
    <w:rsid w:val="00020D1E"/>
    <w:rsid w:val="000427CF"/>
    <w:rsid w:val="00044A20"/>
    <w:rsid w:val="0005737D"/>
    <w:rsid w:val="00061B5B"/>
    <w:rsid w:val="000841E9"/>
    <w:rsid w:val="000A69CC"/>
    <w:rsid w:val="000D2A18"/>
    <w:rsid w:val="00102954"/>
    <w:rsid w:val="00103E7B"/>
    <w:rsid w:val="001323C3"/>
    <w:rsid w:val="00152728"/>
    <w:rsid w:val="001650BC"/>
    <w:rsid w:val="001D333B"/>
    <w:rsid w:val="001F61CA"/>
    <w:rsid w:val="001F6B81"/>
    <w:rsid w:val="00234C84"/>
    <w:rsid w:val="002638D7"/>
    <w:rsid w:val="00295A48"/>
    <w:rsid w:val="002A1753"/>
    <w:rsid w:val="002A2949"/>
    <w:rsid w:val="002A72EA"/>
    <w:rsid w:val="002D114F"/>
    <w:rsid w:val="002E38AB"/>
    <w:rsid w:val="002F314A"/>
    <w:rsid w:val="00301D06"/>
    <w:rsid w:val="003230ED"/>
    <w:rsid w:val="003270C4"/>
    <w:rsid w:val="00340A7D"/>
    <w:rsid w:val="00346C48"/>
    <w:rsid w:val="00384C8D"/>
    <w:rsid w:val="003913A9"/>
    <w:rsid w:val="003A50E2"/>
    <w:rsid w:val="003B1CB6"/>
    <w:rsid w:val="003F5F55"/>
    <w:rsid w:val="00401FC4"/>
    <w:rsid w:val="00407B8C"/>
    <w:rsid w:val="00415AF3"/>
    <w:rsid w:val="00423BB4"/>
    <w:rsid w:val="00424DF8"/>
    <w:rsid w:val="00426555"/>
    <w:rsid w:val="00434FDB"/>
    <w:rsid w:val="00482FED"/>
    <w:rsid w:val="0048552E"/>
    <w:rsid w:val="00502917"/>
    <w:rsid w:val="00502FB0"/>
    <w:rsid w:val="005076A7"/>
    <w:rsid w:val="00542135"/>
    <w:rsid w:val="0057308F"/>
    <w:rsid w:val="00575750"/>
    <w:rsid w:val="005879B5"/>
    <w:rsid w:val="00587C7D"/>
    <w:rsid w:val="005A4E22"/>
    <w:rsid w:val="005F3EFF"/>
    <w:rsid w:val="00624DE5"/>
    <w:rsid w:val="00630DB3"/>
    <w:rsid w:val="00640825"/>
    <w:rsid w:val="0065628C"/>
    <w:rsid w:val="00697EFA"/>
    <w:rsid w:val="006A6122"/>
    <w:rsid w:val="006D0BDD"/>
    <w:rsid w:val="006D3720"/>
    <w:rsid w:val="006E3C97"/>
    <w:rsid w:val="006F272F"/>
    <w:rsid w:val="006F5084"/>
    <w:rsid w:val="006F61F7"/>
    <w:rsid w:val="00726093"/>
    <w:rsid w:val="00735BA9"/>
    <w:rsid w:val="00745DE5"/>
    <w:rsid w:val="00752E7D"/>
    <w:rsid w:val="007604FC"/>
    <w:rsid w:val="00771362"/>
    <w:rsid w:val="00772754"/>
    <w:rsid w:val="007763EB"/>
    <w:rsid w:val="00785D91"/>
    <w:rsid w:val="007C119C"/>
    <w:rsid w:val="007E2BF3"/>
    <w:rsid w:val="00820070"/>
    <w:rsid w:val="00853E27"/>
    <w:rsid w:val="0086003E"/>
    <w:rsid w:val="00860BB0"/>
    <w:rsid w:val="008632F4"/>
    <w:rsid w:val="00885BA2"/>
    <w:rsid w:val="008C13E0"/>
    <w:rsid w:val="008E0765"/>
    <w:rsid w:val="009178F5"/>
    <w:rsid w:val="009607CD"/>
    <w:rsid w:val="009B2319"/>
    <w:rsid w:val="009C7C48"/>
    <w:rsid w:val="009D4FF6"/>
    <w:rsid w:val="009E0C26"/>
    <w:rsid w:val="009F6804"/>
    <w:rsid w:val="00A06611"/>
    <w:rsid w:val="00A13F3D"/>
    <w:rsid w:val="00A45AA5"/>
    <w:rsid w:val="00A63CF4"/>
    <w:rsid w:val="00AB4E46"/>
    <w:rsid w:val="00AB7E54"/>
    <w:rsid w:val="00B210C2"/>
    <w:rsid w:val="00B47682"/>
    <w:rsid w:val="00B54DC5"/>
    <w:rsid w:val="00B65B47"/>
    <w:rsid w:val="00B66561"/>
    <w:rsid w:val="00B924A3"/>
    <w:rsid w:val="00BA5F59"/>
    <w:rsid w:val="00BC6A96"/>
    <w:rsid w:val="00BD48CE"/>
    <w:rsid w:val="00BD6EF9"/>
    <w:rsid w:val="00BE6EAA"/>
    <w:rsid w:val="00BF357A"/>
    <w:rsid w:val="00C14D77"/>
    <w:rsid w:val="00C226D7"/>
    <w:rsid w:val="00C33590"/>
    <w:rsid w:val="00C7362A"/>
    <w:rsid w:val="00C94B98"/>
    <w:rsid w:val="00CB0627"/>
    <w:rsid w:val="00CD3775"/>
    <w:rsid w:val="00CD45EB"/>
    <w:rsid w:val="00CE0E3E"/>
    <w:rsid w:val="00D1285A"/>
    <w:rsid w:val="00D13F62"/>
    <w:rsid w:val="00D26C67"/>
    <w:rsid w:val="00D5130B"/>
    <w:rsid w:val="00D56069"/>
    <w:rsid w:val="00DD22E6"/>
    <w:rsid w:val="00DD2717"/>
    <w:rsid w:val="00DE7054"/>
    <w:rsid w:val="00E01E0C"/>
    <w:rsid w:val="00E05426"/>
    <w:rsid w:val="00E11316"/>
    <w:rsid w:val="00E30FCD"/>
    <w:rsid w:val="00E50344"/>
    <w:rsid w:val="00E60F66"/>
    <w:rsid w:val="00E666FF"/>
    <w:rsid w:val="00E6762D"/>
    <w:rsid w:val="00E71736"/>
    <w:rsid w:val="00E72C09"/>
    <w:rsid w:val="00EC16AD"/>
    <w:rsid w:val="00EC16AE"/>
    <w:rsid w:val="00F24B09"/>
    <w:rsid w:val="00F323D1"/>
    <w:rsid w:val="00F57B80"/>
    <w:rsid w:val="00F60918"/>
    <w:rsid w:val="00F71F62"/>
    <w:rsid w:val="00F820D8"/>
    <w:rsid w:val="00F9430A"/>
    <w:rsid w:val="00FA0166"/>
    <w:rsid w:val="00FA024B"/>
    <w:rsid w:val="00FB506F"/>
    <w:rsid w:val="00FC75F0"/>
    <w:rsid w:val="00FE6AA3"/>
    <w:rsid w:val="00FF2E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753863"/>
  <w15:chartTrackingRefBased/>
  <w15:docId w15:val="{E6516E9D-E4B4-4D03-BC32-7CF1F782A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0BDD"/>
    <w:pPr>
      <w:widowControl w:val="0"/>
      <w:jc w:val="both"/>
    </w:pPr>
  </w:style>
  <w:style w:type="paragraph" w:styleId="3">
    <w:name w:val="heading 3"/>
    <w:basedOn w:val="a"/>
    <w:next w:val="a"/>
    <w:link w:val="30"/>
    <w:uiPriority w:val="9"/>
    <w:unhideWhenUsed/>
    <w:qFormat/>
    <w:rsid w:val="00E30FCD"/>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5F3EF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6D0BDD"/>
    <w:rPr>
      <w:sz w:val="21"/>
      <w:szCs w:val="21"/>
    </w:rPr>
  </w:style>
  <w:style w:type="paragraph" w:styleId="a4">
    <w:name w:val="annotation text"/>
    <w:basedOn w:val="a"/>
    <w:link w:val="a5"/>
    <w:uiPriority w:val="99"/>
    <w:unhideWhenUsed/>
    <w:rsid w:val="006D0BDD"/>
    <w:pPr>
      <w:jc w:val="left"/>
    </w:pPr>
    <w:rPr>
      <w:szCs w:val="24"/>
    </w:rPr>
  </w:style>
  <w:style w:type="character" w:customStyle="1" w:styleId="a5">
    <w:name w:val="批注文字 字符"/>
    <w:basedOn w:val="a0"/>
    <w:link w:val="a4"/>
    <w:uiPriority w:val="99"/>
    <w:rsid w:val="006D0BDD"/>
    <w:rPr>
      <w:szCs w:val="24"/>
    </w:rPr>
  </w:style>
  <w:style w:type="table" w:styleId="a6">
    <w:name w:val="Table Grid"/>
    <w:basedOn w:val="a1"/>
    <w:uiPriority w:val="39"/>
    <w:rsid w:val="006D0B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745DE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45DE5"/>
    <w:rPr>
      <w:sz w:val="18"/>
      <w:szCs w:val="18"/>
    </w:rPr>
  </w:style>
  <w:style w:type="paragraph" w:styleId="a9">
    <w:name w:val="footer"/>
    <w:basedOn w:val="a"/>
    <w:link w:val="aa"/>
    <w:uiPriority w:val="99"/>
    <w:unhideWhenUsed/>
    <w:rsid w:val="00745DE5"/>
    <w:pPr>
      <w:tabs>
        <w:tab w:val="center" w:pos="4153"/>
        <w:tab w:val="right" w:pos="8306"/>
      </w:tabs>
      <w:snapToGrid w:val="0"/>
      <w:jc w:val="left"/>
    </w:pPr>
    <w:rPr>
      <w:sz w:val="18"/>
      <w:szCs w:val="18"/>
    </w:rPr>
  </w:style>
  <w:style w:type="character" w:customStyle="1" w:styleId="aa">
    <w:name w:val="页脚 字符"/>
    <w:basedOn w:val="a0"/>
    <w:link w:val="a9"/>
    <w:uiPriority w:val="99"/>
    <w:rsid w:val="00745DE5"/>
    <w:rPr>
      <w:sz w:val="18"/>
      <w:szCs w:val="18"/>
    </w:rPr>
  </w:style>
  <w:style w:type="character" w:customStyle="1" w:styleId="30">
    <w:name w:val="标题 3 字符"/>
    <w:basedOn w:val="a0"/>
    <w:link w:val="3"/>
    <w:uiPriority w:val="9"/>
    <w:qFormat/>
    <w:rsid w:val="00E30FCD"/>
    <w:rPr>
      <w:b/>
      <w:bCs/>
      <w:sz w:val="32"/>
      <w:szCs w:val="32"/>
    </w:rPr>
  </w:style>
  <w:style w:type="character" w:customStyle="1" w:styleId="fontstyle01">
    <w:name w:val="fontstyle01"/>
    <w:basedOn w:val="a0"/>
    <w:rsid w:val="007763EB"/>
    <w:rPr>
      <w:rFonts w:ascii="Times-Bold" w:hAnsi="Times-Bold" w:hint="default"/>
      <w:b/>
      <w:bCs/>
      <w:i w:val="0"/>
      <w:iCs w:val="0"/>
      <w:color w:val="000000"/>
      <w:sz w:val="22"/>
      <w:szCs w:val="22"/>
    </w:rPr>
  </w:style>
  <w:style w:type="character" w:customStyle="1" w:styleId="fontstyle21">
    <w:name w:val="fontstyle21"/>
    <w:basedOn w:val="a0"/>
    <w:rsid w:val="007763EB"/>
    <w:rPr>
      <w:rFonts w:ascii="Times-Roman" w:hAnsi="Times-Roman" w:hint="default"/>
      <w:b w:val="0"/>
      <w:bCs w:val="0"/>
      <w:i w:val="0"/>
      <w:iCs w:val="0"/>
      <w:color w:val="000000"/>
      <w:sz w:val="22"/>
      <w:szCs w:val="22"/>
    </w:rPr>
  </w:style>
  <w:style w:type="character" w:customStyle="1" w:styleId="fontstyle31">
    <w:name w:val="fontstyle31"/>
    <w:basedOn w:val="a0"/>
    <w:rsid w:val="007763EB"/>
    <w:rPr>
      <w:rFonts w:ascii="等线" w:eastAsia="等线" w:hAnsi="等线" w:hint="eastAsia"/>
      <w:b w:val="0"/>
      <w:bCs w:val="0"/>
      <w:i w:val="0"/>
      <w:iCs w:val="0"/>
      <w:color w:val="000000"/>
      <w:sz w:val="22"/>
      <w:szCs w:val="22"/>
    </w:rPr>
  </w:style>
  <w:style w:type="character" w:customStyle="1" w:styleId="40">
    <w:name w:val="标题 4 字符"/>
    <w:basedOn w:val="a0"/>
    <w:link w:val="4"/>
    <w:uiPriority w:val="9"/>
    <w:semiHidden/>
    <w:rsid w:val="005F3EFF"/>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553176">
      <w:bodyDiv w:val="1"/>
      <w:marLeft w:val="0"/>
      <w:marRight w:val="0"/>
      <w:marTop w:val="0"/>
      <w:marBottom w:val="0"/>
      <w:divBdr>
        <w:top w:val="none" w:sz="0" w:space="0" w:color="auto"/>
        <w:left w:val="none" w:sz="0" w:space="0" w:color="auto"/>
        <w:bottom w:val="none" w:sz="0" w:space="0" w:color="auto"/>
        <w:right w:val="none" w:sz="0" w:space="0" w:color="auto"/>
      </w:divBdr>
    </w:div>
    <w:div w:id="280038186">
      <w:bodyDiv w:val="1"/>
      <w:marLeft w:val="0"/>
      <w:marRight w:val="0"/>
      <w:marTop w:val="0"/>
      <w:marBottom w:val="0"/>
      <w:divBdr>
        <w:top w:val="none" w:sz="0" w:space="0" w:color="auto"/>
        <w:left w:val="none" w:sz="0" w:space="0" w:color="auto"/>
        <w:bottom w:val="none" w:sz="0" w:space="0" w:color="auto"/>
        <w:right w:val="none" w:sz="0" w:space="0" w:color="auto"/>
      </w:divBdr>
    </w:div>
    <w:div w:id="452361972">
      <w:bodyDiv w:val="1"/>
      <w:marLeft w:val="0"/>
      <w:marRight w:val="0"/>
      <w:marTop w:val="0"/>
      <w:marBottom w:val="0"/>
      <w:divBdr>
        <w:top w:val="none" w:sz="0" w:space="0" w:color="auto"/>
        <w:left w:val="none" w:sz="0" w:space="0" w:color="auto"/>
        <w:bottom w:val="none" w:sz="0" w:space="0" w:color="auto"/>
        <w:right w:val="none" w:sz="0" w:space="0" w:color="auto"/>
      </w:divBdr>
    </w:div>
    <w:div w:id="891841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91B2F2-44E1-4252-BDA2-C5906FB60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1500</TotalTime>
  <Pages>8</Pages>
  <Words>842</Words>
  <Characters>4802</Characters>
  <Application>Microsoft Office Word</Application>
  <DocSecurity>0</DocSecurity>
  <Lines>40</Lines>
  <Paragraphs>11</Paragraphs>
  <ScaleCrop>false</ScaleCrop>
  <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Lang Xinyue</dc:creator>
  <cp:keywords/>
  <dc:description/>
  <cp:lastModifiedBy>KM56096</cp:lastModifiedBy>
  <cp:revision>94</cp:revision>
  <dcterms:created xsi:type="dcterms:W3CDTF">2022-08-12T04:17:00Z</dcterms:created>
  <dcterms:modified xsi:type="dcterms:W3CDTF">2024-08-08T09:52:00Z</dcterms:modified>
</cp:coreProperties>
</file>