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Study design</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MinionPro-Regular" w:cs="Times New Roman"/>
          <w:b/>
          <w:bCs w:val="0"/>
          <w:sz w:val="24"/>
          <w:szCs w:val="24"/>
          <w:lang w:val="en-GB" w:eastAsia="zh-CN"/>
        </w:rPr>
      </w:pPr>
      <w:r>
        <w:rPr>
          <w:rFonts w:hint="default" w:ascii="Times New Roman" w:hAnsi="Times New Roman" w:eastAsia="MinionPro-Bold" w:cs="Times New Roman"/>
          <w:b/>
          <w:bCs w:val="0"/>
          <w:sz w:val="24"/>
          <w:szCs w:val="24"/>
        </w:rPr>
        <w:t>1a</w:t>
      </w:r>
      <w:r>
        <w:rPr>
          <w:rFonts w:hint="default" w:ascii="Times New Roman" w:hAnsi="Times New Roman" w:eastAsia="MinionPro-Regular" w:cs="Times New Roman"/>
          <w:b/>
          <w:bCs w:val="0"/>
          <w:sz w:val="24"/>
          <w:szCs w:val="24"/>
        </w:rPr>
        <w:t xml:space="preserve">. </w:t>
      </w:r>
      <w:r>
        <w:rPr>
          <w:rFonts w:hint="default" w:ascii="Times New Roman" w:hAnsi="Times New Roman" w:eastAsia="MinionPro-Bold" w:cs="Times New Roman"/>
          <w:b/>
          <w:bCs w:val="0"/>
          <w:sz w:val="24"/>
          <w:szCs w:val="24"/>
        </w:rPr>
        <w:t>The groups being compared, including control groups</w:t>
      </w:r>
      <w:r>
        <w:rPr>
          <w:rFonts w:hint="default" w:ascii="Times New Roman" w:hAnsi="Times New Roman" w:eastAsia="MinionPro-Regular" w:cs="Times New Roman"/>
          <w:b/>
          <w:bCs w:val="0"/>
          <w:sz w:val="24"/>
          <w:szCs w:val="24"/>
        </w:rPr>
        <w:t xml:space="preserve">. </w:t>
      </w:r>
      <w:r>
        <w:rPr>
          <w:rFonts w:hint="default" w:ascii="Times New Roman" w:hAnsi="Times New Roman" w:eastAsia="MinionPro-Bold" w:cs="Times New Roman"/>
          <w:b/>
          <w:bCs w:val="0"/>
          <w:sz w:val="24"/>
          <w:szCs w:val="24"/>
        </w:rPr>
        <w:t>If no control group has been</w:t>
      </w:r>
      <w:r>
        <w:rPr>
          <w:rFonts w:hint="default" w:ascii="Times New Roman" w:hAnsi="Times New Roman" w:eastAsia="MinionPro-Bold" w:cs="Times New Roman"/>
          <w:b/>
          <w:bCs w:val="0"/>
          <w:sz w:val="24"/>
          <w:szCs w:val="24"/>
          <w:lang w:val="en-US" w:eastAsia="zh-CN"/>
        </w:rPr>
        <w:t xml:space="preserve"> </w:t>
      </w:r>
      <w:r>
        <w:rPr>
          <w:rFonts w:hint="default" w:ascii="Times New Roman" w:hAnsi="Times New Roman" w:eastAsia="MinionPro-Bold" w:cs="Times New Roman"/>
          <w:b/>
          <w:bCs w:val="0"/>
          <w:sz w:val="24"/>
          <w:szCs w:val="24"/>
        </w:rPr>
        <w:t>used, the rationale should be stated</w:t>
      </w:r>
      <w:r>
        <w:rPr>
          <w:rFonts w:hint="default" w:ascii="Times New Roman" w:hAnsi="Times New Roman" w:eastAsia="MinionPro-Regular" w:cs="Times New Roman"/>
          <w:b/>
          <w:bCs w:val="0"/>
          <w:sz w:val="24"/>
          <w:szCs w:val="24"/>
        </w:rPr>
        <w:t>.</w:t>
      </w:r>
    </w:p>
    <w:p>
      <w:pPr>
        <w:pStyle w:val="9"/>
        <w:keepNext w:val="0"/>
        <w:keepLines w:val="0"/>
        <w:pageBreakBefore w:val="0"/>
        <w:numPr>
          <w:ilvl w:val="1"/>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cs="Times New Roman"/>
          <w:b w:val="0"/>
          <w:bCs/>
          <w:sz w:val="24"/>
          <w:szCs w:val="24"/>
          <w:lang w:val="en-GB"/>
        </w:rPr>
      </w:pPr>
      <w:r>
        <w:rPr>
          <w:rFonts w:hint="default" w:ascii="Times New Roman" w:hAnsi="Times New Roman" w:cs="Times New Roman"/>
          <w:b w:val="0"/>
          <w:bCs/>
          <w:sz w:val="24"/>
          <w:szCs w:val="24"/>
          <w:lang w:val="en-GB"/>
        </w:rPr>
        <w:t>Methods</w:t>
      </w:r>
      <w:r>
        <w:rPr>
          <w:rFonts w:hint="default" w:ascii="Times New Roman" w:hAnsi="Times New Roman" w:cs="Times New Roman"/>
          <w:b w:val="0"/>
          <w:bCs/>
          <w:sz w:val="24"/>
          <w:szCs w:val="24"/>
          <w:lang w:val="en-US" w:eastAsia="zh-CN"/>
        </w:rPr>
        <w:t xml:space="preserve">, experiment animals and treating, </w:t>
      </w:r>
      <w:r>
        <w:rPr>
          <w:rFonts w:hint="eastAsia" w:cs="Times New Roman"/>
          <w:b w:val="0"/>
          <w:bCs/>
          <w:sz w:val="24"/>
          <w:szCs w:val="24"/>
          <w:lang w:val="en-US" w:eastAsia="zh-CN"/>
        </w:rPr>
        <w:t>page 10, 11/</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w:t>
      </w:r>
      <w:r>
        <w:rPr>
          <w:rFonts w:hint="default" w:ascii="Times New Roman" w:hAnsi="Times New Roman" w:cs="Times New Roman"/>
          <w:b w:val="0"/>
          <w:bCs/>
          <w:sz w:val="24"/>
          <w:szCs w:val="24"/>
        </w:rPr>
        <w:t>Twelve</w:t>
      </w:r>
      <w:r>
        <w:rPr>
          <w:rFonts w:hint="default" w:ascii="Times New Roman" w:hAnsi="Times New Roman" w:cs="Times New Roman"/>
          <w:b w:val="0"/>
          <w:bCs/>
          <w:sz w:val="24"/>
          <w:szCs w:val="24"/>
          <w:lang w:val="en-GB"/>
        </w:rPr>
        <w:t xml:space="preserve"> healthy cows were placed into control group (group A), the other 36 cows with clinical mastitis were divided into 3 groups (group B, C, and D) randomly</w:t>
      </w:r>
      <w:r>
        <w:rPr>
          <w:rFonts w:hint="default" w:ascii="Times New Roman" w:hAnsi="Times New Roman" w:cs="Times New Roman"/>
          <w:b w:val="0"/>
          <w:bCs/>
          <w:sz w:val="24"/>
          <w:szCs w:val="24"/>
          <w:lang w:val="en-US" w:eastAsia="zh-CN"/>
        </w:rPr>
        <w:t xml:space="preserve"> by simple rando mizaton</w:t>
      </w:r>
      <w:r>
        <w:rPr>
          <w:rFonts w:hint="default" w:ascii="Times New Roman" w:hAnsi="Times New Roman" w:cs="Times New Roman"/>
          <w:b w:val="0"/>
          <w:bCs/>
          <w:sz w:val="24"/>
          <w:szCs w:val="24"/>
          <w:lang w:val="en-GB"/>
        </w:rPr>
        <w:t xml:space="preserve">. Intramuscular injection of 15, 30, and 60 mL of </w:t>
      </w:r>
      <w:r>
        <w:rPr>
          <w:rFonts w:hint="default" w:ascii="Times New Roman" w:hAnsi="Times New Roman" w:cs="Times New Roman"/>
          <w:b w:val="0"/>
          <w:bCs/>
          <w:i/>
          <w:sz w:val="24"/>
          <w:szCs w:val="24"/>
          <w:lang w:val="en-GB"/>
        </w:rPr>
        <w:t>Pulsatilla</w:t>
      </w:r>
      <w:r>
        <w:rPr>
          <w:rFonts w:hint="default" w:ascii="Times New Roman" w:hAnsi="Times New Roman" w:cs="Times New Roman"/>
          <w:b w:val="0"/>
          <w:bCs/>
          <w:sz w:val="24"/>
          <w:szCs w:val="24"/>
          <w:lang w:val="en-GB"/>
        </w:rPr>
        <w:t xml:space="preserve"> saponin B4 QD in the brachiocephalicus muscle of the cows in group B, C and D, respectively was administered, and recorded the first day of the experiment as d</w:t>
      </w:r>
      <w:r>
        <w:rPr>
          <w:rFonts w:hint="default" w:ascii="Times New Roman" w:hAnsi="Times New Roman" w:cs="Times New Roman"/>
          <w:b w:val="0"/>
          <w:bCs/>
          <w:sz w:val="24"/>
          <w:szCs w:val="24"/>
        </w:rPr>
        <w:t>ay</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sz w:val="24"/>
          <w:szCs w:val="24"/>
          <w:lang w:val="en-GB"/>
        </w:rPr>
        <w:t xml:space="preserve">1, continued </w:t>
      </w:r>
      <w:r>
        <w:rPr>
          <w:rFonts w:hint="default" w:ascii="Times New Roman" w:hAnsi="Times New Roman" w:cs="Times New Roman"/>
          <w:b w:val="0"/>
          <w:bCs/>
          <w:sz w:val="24"/>
          <w:szCs w:val="24"/>
        </w:rPr>
        <w:t xml:space="preserve">4-6 days </w:t>
      </w:r>
      <w:r>
        <w:rPr>
          <w:rFonts w:hint="default" w:ascii="Times New Roman" w:hAnsi="Times New Roman" w:cs="Times New Roman"/>
          <w:b w:val="0"/>
          <w:bCs/>
          <w:sz w:val="24"/>
          <w:szCs w:val="24"/>
          <w:lang w:val="en-GB"/>
        </w:rPr>
        <w:t xml:space="preserve">treatment until the recovery of cows. No administration for the control group. </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MinionPro-Bold" w:cs="Times New Roman"/>
          <w:b/>
          <w:bCs w:val="0"/>
          <w:sz w:val="24"/>
          <w:szCs w:val="24"/>
          <w:lang w:val="en-US" w:eastAsia="zh-CN"/>
        </w:rPr>
      </w:pPr>
      <w:r>
        <w:rPr>
          <w:rFonts w:hint="default" w:ascii="Times New Roman" w:hAnsi="Times New Roman" w:eastAsia="MinionPro-Bold" w:cs="Times New Roman"/>
          <w:b/>
          <w:bCs w:val="0"/>
          <w:sz w:val="24"/>
          <w:szCs w:val="24"/>
        </w:rPr>
        <w:t>1b. The experimental unit (e.g., a single animal, litter, or cage of animals).</w:t>
      </w:r>
    </w:p>
    <w:p>
      <w:pPr>
        <w:pStyle w:val="9"/>
        <w:keepNext w:val="0"/>
        <w:keepLines w:val="0"/>
        <w:pageBreakBefore w:val="0"/>
        <w:numPr>
          <w:ilvl w:val="1"/>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val="0"/>
          <w:bCs/>
          <w:sz w:val="24"/>
          <w:szCs w:val="24"/>
          <w:lang w:val="en-US" w:eastAsia="zh-CN"/>
        </w:rPr>
      </w:pPr>
      <w:r>
        <w:rPr>
          <w:rFonts w:hint="default" w:ascii="Times New Roman" w:hAnsi="Times New Roman" w:cs="Times New Roman"/>
          <w:b w:val="0"/>
          <w:bCs/>
          <w:sz w:val="24"/>
          <w:szCs w:val="24"/>
          <w:lang w:val="en-US" w:eastAsia="zh-CN"/>
        </w:rPr>
        <w:t xml:space="preserve">Methods, </w:t>
      </w:r>
      <w:r>
        <w:rPr>
          <w:rFonts w:hint="default" w:ascii="Times New Roman" w:hAnsi="Times New Roman" w:cs="Times New Roman"/>
          <w:b w:val="0"/>
          <w:bCs/>
          <w:sz w:val="24"/>
          <w:szCs w:val="24"/>
          <w:lang w:val="en-GB" w:eastAsia="zh-CN"/>
        </w:rPr>
        <w:t>experiment animals and treating</w:t>
      </w:r>
      <w:r>
        <w:rPr>
          <w:rFonts w:hint="default" w:ascii="Times New Roman" w:hAnsi="Times New Roman" w:cs="Times New Roman"/>
          <w:b w:val="0"/>
          <w:bCs/>
          <w:sz w:val="24"/>
          <w:szCs w:val="24"/>
          <w:lang w:val="en-US" w:eastAsia="zh-CN"/>
        </w:rPr>
        <w:t xml:space="preserve">, </w:t>
      </w:r>
      <w:r>
        <w:rPr>
          <w:rFonts w:hint="eastAsia" w:cs="Times New Roman"/>
          <w:b w:val="0"/>
          <w:bCs/>
          <w:sz w:val="24"/>
          <w:szCs w:val="24"/>
          <w:lang w:val="en-US" w:eastAsia="zh-CN"/>
        </w:rPr>
        <w:t>page 10, 11/</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w:t>
      </w:r>
      <w:r>
        <w:rPr>
          <w:rFonts w:hint="default" w:ascii="Times New Roman" w:hAnsi="Times New Roman" w:cs="Times New Roman"/>
          <w:b w:val="0"/>
          <w:bCs/>
          <w:sz w:val="24"/>
          <w:szCs w:val="24"/>
        </w:rPr>
        <w:t>Twelve</w:t>
      </w:r>
      <w:r>
        <w:rPr>
          <w:rFonts w:hint="default" w:ascii="Times New Roman" w:hAnsi="Times New Roman" w:cs="Times New Roman"/>
          <w:b w:val="0"/>
          <w:bCs/>
          <w:sz w:val="24"/>
          <w:szCs w:val="24"/>
          <w:lang w:val="en-GB"/>
        </w:rPr>
        <w:t xml:space="preserve"> healthy cows were placed into control group (group A), the other 36 cows with clinical mastitis were divided into 3 groups (group B, C, and D) randomly</w:t>
      </w:r>
      <w:r>
        <w:rPr>
          <w:rFonts w:hint="default" w:ascii="Times New Roman" w:hAnsi="Times New Roman" w:cs="Times New Roman"/>
          <w:b w:val="0"/>
          <w:bCs/>
          <w:sz w:val="24"/>
          <w:szCs w:val="24"/>
          <w:lang w:val="en-US" w:eastAsia="zh-CN"/>
        </w:rPr>
        <w:t xml:space="preserve"> by simple rando mizaton </w:t>
      </w:r>
      <w:r>
        <w:rPr>
          <w:rFonts w:hint="default" w:ascii="Times New Roman" w:hAnsi="Times New Roman" w:eastAsia="MinionPro-Regular" w:cs="Times New Roman"/>
          <w:b w:val="0"/>
          <w:bCs/>
          <w:sz w:val="24"/>
          <w:szCs w:val="24"/>
        </w:rPr>
        <w:t>(at 1</w:t>
      </w:r>
      <w:r>
        <w:rPr>
          <w:rFonts w:hint="default" w:ascii="Times New Roman" w:hAnsi="Times New Roman" w:eastAsia="MinionPro-Regular" w:cs="Times New Roman"/>
          <w:b w:val="0"/>
          <w:bCs/>
          <w:sz w:val="24"/>
          <w:szCs w:val="24"/>
          <w:lang w:val="en-US" w:eastAsia="zh-CN"/>
        </w:rPr>
        <w:t>2</w:t>
      </w:r>
      <w:r>
        <w:rPr>
          <w:rFonts w:hint="default" w:ascii="Times New Roman" w:hAnsi="Times New Roman" w:eastAsia="MinionPro-Regular" w:cs="Times New Roman"/>
          <w:b w:val="0"/>
          <w:bCs/>
          <w:sz w:val="24"/>
          <w:szCs w:val="24"/>
        </w:rPr>
        <w:t xml:space="preserve"> </w:t>
      </w:r>
      <w:r>
        <w:rPr>
          <w:rFonts w:hint="default" w:ascii="Times New Roman" w:hAnsi="Times New Roman" w:eastAsia="MinionPro-Regular" w:cs="Times New Roman"/>
          <w:b w:val="0"/>
          <w:bCs/>
          <w:sz w:val="24"/>
          <w:szCs w:val="24"/>
          <w:lang w:val="en-US" w:eastAsia="zh-CN"/>
        </w:rPr>
        <w:t>cows</w:t>
      </w:r>
      <w:r>
        <w:rPr>
          <w:rFonts w:hint="default" w:ascii="Times New Roman" w:hAnsi="Times New Roman" w:eastAsia="MinionPro-Regular" w:cs="Times New Roman"/>
          <w:b w:val="0"/>
          <w:bCs/>
          <w:sz w:val="24"/>
          <w:szCs w:val="24"/>
        </w:rPr>
        <w:t xml:space="preserve"> per experimental unit)</w:t>
      </w:r>
      <w:r>
        <w:rPr>
          <w:rFonts w:hint="default" w:ascii="Times New Roman" w:hAnsi="Times New Roman" w:cs="Times New Roman"/>
          <w:b w:val="0"/>
          <w:bCs/>
          <w:sz w:val="24"/>
          <w:szCs w:val="24"/>
          <w:lang w:val="en-GB"/>
        </w:rPr>
        <w:t>.</w:t>
      </w:r>
      <w:r>
        <w:rPr>
          <w:rFonts w:hint="default" w:ascii="Times New Roman" w:hAnsi="Times New Roman" w:eastAsia="宋体" w:cs="Times New Roman"/>
          <w:b w:val="0"/>
          <w:bCs/>
          <w:sz w:val="24"/>
          <w:szCs w:val="24"/>
          <w:lang w:val="en-US" w:eastAsia="zh-CN"/>
        </w:rPr>
        <w:tab/>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Sample size</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2a. Specify the exact number of experimental units allocated to each group, and the total</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number in each experiment. Also indicate the total number of animals used.</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sz w:val="24"/>
          <w:szCs w:val="24"/>
          <w:lang w:val="en-US" w:eastAsia="zh-CN"/>
        </w:rPr>
      </w:pPr>
      <w:r>
        <w:rPr>
          <w:rFonts w:hint="default" w:ascii="Times New Roman" w:hAnsi="Times New Roman" w:cs="Times New Roman"/>
          <w:b w:val="0"/>
          <w:bCs/>
          <w:sz w:val="24"/>
          <w:szCs w:val="24"/>
          <w:lang w:val="en-GB"/>
        </w:rPr>
        <w:t>Methods</w:t>
      </w:r>
      <w:r>
        <w:rPr>
          <w:rFonts w:hint="default" w:ascii="Times New Roman" w:hAnsi="Times New Roman" w:cs="Times New Roman"/>
          <w:b w:val="0"/>
          <w:bCs/>
          <w:sz w:val="24"/>
          <w:szCs w:val="24"/>
          <w:lang w:val="en-US" w:eastAsia="zh-CN"/>
        </w:rPr>
        <w:t>, experiment animals and treating, page 10, 11/</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Twelve healthy cows and 36 cows with clinical mastitis having similar date of parturition and milk production were selected form 50 healthy and 50 cows with mastitis with weight 612 ± 47 kg, 3-4 years of age, and 2-3 parity in a semi-closed unified dairy farm. These groups originally numbered 100 cows but some unrelated to the experiment, so had be removed from the study.</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2b. Explain how the sample size was decided. Provide details of any a priori sample size</w:t>
      </w:r>
      <w:r>
        <w:rPr>
          <w:rFonts w:hint="default" w:ascii="Times New Roman" w:hAnsi="Times New Roman" w:cs="Times New Roman"/>
          <w:b/>
          <w:bCs/>
          <w:kern w:val="2"/>
          <w:sz w:val="24"/>
          <w:szCs w:val="24"/>
          <w:lang w:val="en-US" w:eastAsia="zh-CN" w:bidi="ar-SA"/>
        </w:rPr>
        <w:t xml:space="preserve"> </w:t>
      </w:r>
      <w:r>
        <w:rPr>
          <w:rFonts w:hint="default" w:ascii="Times New Roman" w:hAnsi="Times New Roman" w:eastAsia="宋体" w:cs="Times New Roman"/>
          <w:b/>
          <w:bCs/>
          <w:kern w:val="2"/>
          <w:sz w:val="24"/>
          <w:szCs w:val="24"/>
          <w:lang w:val="en-US" w:eastAsia="zh-CN" w:bidi="ar-SA"/>
        </w:rPr>
        <w:t>calculation, if done.</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cs="Times New Roman"/>
          <w:b w:val="0"/>
          <w:bCs/>
          <w:sz w:val="24"/>
          <w:szCs w:val="24"/>
          <w:lang w:val="en-GB"/>
        </w:rPr>
        <w:t>Methods</w:t>
      </w:r>
      <w:r>
        <w:rPr>
          <w:rFonts w:hint="default" w:ascii="Times New Roman" w:hAnsi="Times New Roman" w:cs="Times New Roman"/>
          <w:b w:val="0"/>
          <w:bCs/>
          <w:sz w:val="24"/>
          <w:szCs w:val="24"/>
          <w:lang w:val="en-US" w:eastAsia="zh-CN"/>
        </w:rPr>
        <w:t>, experiment animals and treating, page 10, 11/</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w:t>
      </w:r>
      <w:r>
        <w:rPr>
          <w:rFonts w:hint="default" w:ascii="Times New Roman" w:hAnsi="Times New Roman" w:cs="Times New Roman"/>
          <w:sz w:val="24"/>
          <w:szCs w:val="24"/>
        </w:rPr>
        <w:t xml:space="preserve">We selected a small sample size because the </w:t>
      </w:r>
      <w:r>
        <w:rPr>
          <w:rFonts w:hint="default" w:ascii="Times New Roman" w:hAnsi="Times New Roman" w:cs="Times New Roman"/>
          <w:i/>
          <w:iCs/>
          <w:sz w:val="24"/>
          <w:szCs w:val="24"/>
        </w:rPr>
        <w:t xml:space="preserve">Pulsatilla </w:t>
      </w:r>
      <w:r>
        <w:rPr>
          <w:rFonts w:hint="default" w:ascii="Times New Roman" w:hAnsi="Times New Roman" w:cs="Times New Roman"/>
          <w:sz w:val="24"/>
          <w:szCs w:val="24"/>
        </w:rPr>
        <w:t xml:space="preserve">saponin B4 was evaluated for the first time in the present study, and therefore, the initial intention was to gather basic evidence regarding the use of this </w:t>
      </w:r>
      <w:r>
        <w:rPr>
          <w:rFonts w:hint="default" w:ascii="Times New Roman" w:hAnsi="Times New Roman" w:cs="Times New Roman"/>
          <w:sz w:val="24"/>
          <w:szCs w:val="24"/>
          <w:lang w:val="en-US" w:eastAsia="zh-CN"/>
        </w:rPr>
        <w:t>drug</w:t>
      </w:r>
      <w:r>
        <w:rPr>
          <w:rFonts w:hint="default" w:ascii="Times New Roman" w:hAnsi="Times New Roman" w:cs="Times New Roman"/>
          <w:sz w:val="24"/>
          <w:szCs w:val="24"/>
        </w:rPr>
        <w:t xml:space="preserve"> in more complex experimental designs</w:t>
      </w:r>
      <w:r>
        <w:rPr>
          <w:rFonts w:hint="default" w:ascii="Times New Roman" w:hAnsi="Times New Roman" w:cs="Times New Roman"/>
          <w:sz w:val="24"/>
          <w:szCs w:val="24"/>
          <w:lang w:val="en-US" w:eastAsia="zh-CN"/>
        </w:rPr>
        <w:t>.</w:t>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Inclusion and exclusion criteria</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宋体" w:cs="Times New Roman"/>
          <w:b/>
          <w:bCs/>
          <w:kern w:val="2"/>
          <w:sz w:val="24"/>
          <w:szCs w:val="24"/>
          <w:lang w:val="en-GB" w:eastAsia="zh-CN" w:bidi="ar-SA"/>
        </w:rPr>
      </w:pPr>
      <w:r>
        <w:rPr>
          <w:rFonts w:hint="default" w:ascii="Times New Roman" w:hAnsi="Times New Roman" w:eastAsia="宋体" w:cs="Times New Roman"/>
          <w:b/>
          <w:bCs/>
          <w:kern w:val="2"/>
          <w:sz w:val="24"/>
          <w:szCs w:val="24"/>
          <w:lang w:val="en-US" w:eastAsia="zh-CN" w:bidi="ar-SA"/>
        </w:rPr>
        <w:t>3a. Describe any criteria used for including or excluding animals (or experimental units) during the experiment, and data points during the analysis. Specify if these criteria were established a priori. If no criteria were set, state this explicitly</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sz w:val="24"/>
          <w:szCs w:val="24"/>
          <w:lang w:val="en-US" w:eastAsia="zh-CN"/>
        </w:rPr>
      </w:pPr>
      <w:r>
        <w:rPr>
          <w:rFonts w:hint="default" w:ascii="Times New Roman" w:hAnsi="Times New Roman" w:cs="Times New Roman"/>
          <w:b w:val="0"/>
          <w:bCs/>
          <w:sz w:val="24"/>
          <w:szCs w:val="24"/>
          <w:lang w:val="en-GB"/>
        </w:rPr>
        <w:t>Methods</w:t>
      </w:r>
      <w:r>
        <w:rPr>
          <w:rFonts w:hint="default" w:ascii="Times New Roman" w:hAnsi="Times New Roman" w:cs="Times New Roman"/>
          <w:b w:val="0"/>
          <w:bCs/>
          <w:sz w:val="24"/>
          <w:szCs w:val="24"/>
          <w:lang w:val="en-US" w:eastAsia="zh-CN"/>
        </w:rPr>
        <w:t xml:space="preserve">, experiment animals and treating, </w:t>
      </w:r>
      <w:r>
        <w:rPr>
          <w:rFonts w:hint="eastAsia" w:ascii="Times New Roman" w:hAnsi="Times New Roman" w:cs="Times New Roman"/>
          <w:b w:val="0"/>
          <w:bCs/>
          <w:sz w:val="24"/>
          <w:szCs w:val="24"/>
          <w:lang w:val="en-US" w:eastAsia="zh-CN"/>
        </w:rPr>
        <w:t>page 10, 11/</w:t>
      </w:r>
      <w:r>
        <w:rPr>
          <w:rFonts w:hint="default" w:ascii="Times New Roman" w:hAnsi="Times New Roman" w:cs="Times New Roman"/>
          <w:b w:val="0"/>
          <w:bCs/>
          <w:sz w:val="24"/>
          <w:szCs w:val="24"/>
          <w:lang w:val="en-GB" w:eastAsia="zh-CN"/>
        </w:rPr>
        <w:t>paragrap</w:t>
      </w:r>
      <w:r>
        <w:rPr>
          <w:rFonts w:hint="default" w:ascii="Times New Roman" w:hAnsi="Times New Roman" w:cs="Times New Roman"/>
          <w:b w:val="0"/>
          <w:bCs/>
          <w:sz w:val="24"/>
          <w:szCs w:val="24"/>
          <w:lang w:val="en-GB"/>
        </w:rPr>
        <w:t>h</w:t>
      </w:r>
      <w:r>
        <w:rPr>
          <w:rFonts w:hint="default" w:ascii="Times New Roman" w:hAnsi="Times New Roman" w:cs="Times New Roman"/>
          <w:b w:val="0"/>
          <w:bCs/>
          <w:sz w:val="24"/>
          <w:szCs w:val="24"/>
          <w:lang w:val="en-US" w:eastAsia="zh-CN"/>
        </w:rPr>
        <w:t xml:space="preserve"> 1. </w:t>
      </w:r>
      <w:r>
        <w:rPr>
          <w:rFonts w:hint="default" w:ascii="Times New Roman" w:hAnsi="Times New Roman" w:cs="Times New Roman"/>
          <w:sz w:val="24"/>
          <w:szCs w:val="24"/>
        </w:rPr>
        <w:t>All experimental cows had the same feeding and management procedure, and no other diseases occurred, nor antibiotic treatment administration during the experimental period.</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b w:val="0"/>
          <w:bCs/>
          <w:sz w:val="24"/>
          <w:szCs w:val="24"/>
          <w:lang w:val="en-US" w:eastAsia="zh-CN"/>
        </w:rPr>
      </w:pPr>
      <w:r>
        <w:rPr>
          <w:rFonts w:hint="default" w:ascii="Times New Roman" w:hAnsi="Times New Roman" w:cs="Times New Roman"/>
          <w:b w:val="0"/>
          <w:bCs/>
          <w:sz w:val="24"/>
          <w:szCs w:val="24"/>
          <w:lang w:val="en-US" w:eastAsia="zh-CN"/>
        </w:rPr>
        <w:t xml:space="preserve">Methods, Criteria of clinical mastitis, </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A</w:t>
      </w:r>
      <w:r>
        <w:rPr>
          <w:rFonts w:hint="default" w:ascii="Times New Roman" w:hAnsi="Times New Roman" w:cs="Times New Roman"/>
          <w:sz w:val="24"/>
          <w:szCs w:val="24"/>
          <w:lang w:val="en-GB"/>
        </w:rPr>
        <w:t>ll cows with clinical mastitis were diagnosed by the same branch veterinarian of the dairy farm. Detailed criteria included red and swollen mammary gland with sensitive tenderness, higher surface temperature of the incidence quarter, significantly decreased milk production, milk with yellow or red color, SCC higher than 500 000/m</w:t>
      </w:r>
      <w:r>
        <w:rPr>
          <w:rFonts w:hint="default" w:ascii="Times New Roman" w:hAnsi="Times New Roman" w:cs="Times New Roman"/>
          <w:sz w:val="24"/>
          <w:szCs w:val="24"/>
        </w:rPr>
        <w:t>L</w:t>
      </w:r>
      <w:r>
        <w:rPr>
          <w:rFonts w:hint="default" w:ascii="Times New Roman" w:hAnsi="Times New Roman" w:cs="Times New Roman"/>
          <w:sz w:val="24"/>
          <w:szCs w:val="24"/>
          <w:lang w:val="en-GB"/>
        </w:rPr>
        <w:t>, and other abnormal traits</w:t>
      </w:r>
      <w:r>
        <w:rPr>
          <w:rFonts w:hint="default" w:ascii="Times New Roman" w:hAnsi="Times New Roman" w:cs="Times New Roman"/>
          <w:sz w:val="24"/>
          <w:szCs w:val="24"/>
          <w:lang w:val="en-US" w:eastAsia="zh-CN"/>
        </w:rPr>
        <w:t>.</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3b. For each experimental group, report any animals, experimental units, or data points not included in the analysis and explain why. If there were no exclusions, state so.</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cs="Times New Roman"/>
          <w:b w:val="0"/>
          <w:bCs/>
          <w:sz w:val="24"/>
          <w:szCs w:val="24"/>
          <w:lang w:val="en-US" w:eastAsia="zh-CN"/>
        </w:rPr>
      </w:pPr>
      <w:r>
        <w:rPr>
          <w:rFonts w:hint="default" w:ascii="Times New Roman" w:hAnsi="Times New Roman" w:eastAsia="宋体" w:cs="Times New Roman"/>
          <w:b w:val="0"/>
          <w:bCs w:val="0"/>
          <w:kern w:val="2"/>
          <w:sz w:val="24"/>
          <w:szCs w:val="24"/>
          <w:lang w:val="en-US" w:eastAsia="zh-CN" w:bidi="ar-SA"/>
        </w:rPr>
        <w:t xml:space="preserve">Methods, </w:t>
      </w:r>
      <w:r>
        <w:rPr>
          <w:rFonts w:hint="default" w:ascii="Times New Roman" w:hAnsi="Times New Roman" w:cs="Times New Roman"/>
          <w:b w:val="0"/>
          <w:bCs/>
          <w:sz w:val="24"/>
          <w:szCs w:val="24"/>
          <w:lang w:val="en-US" w:eastAsia="zh-CN"/>
        </w:rPr>
        <w:t xml:space="preserve">experiment animals and treating, </w:t>
      </w:r>
      <w:r>
        <w:rPr>
          <w:rFonts w:hint="eastAsia" w:ascii="Times New Roman" w:hAnsi="Times New Roman" w:cs="Times New Roman"/>
          <w:b w:val="0"/>
          <w:bCs/>
          <w:sz w:val="24"/>
          <w:szCs w:val="24"/>
          <w:lang w:val="en-US" w:eastAsia="zh-CN"/>
        </w:rPr>
        <w:t>page 10, 11/</w:t>
      </w:r>
      <w:r>
        <w:rPr>
          <w:rFonts w:hint="default" w:ascii="Times New Roman" w:hAnsi="Times New Roman" w:cs="Times New Roman"/>
          <w:b w:val="0"/>
          <w:bCs/>
          <w:sz w:val="24"/>
          <w:szCs w:val="24"/>
          <w:lang w:val="en-GB" w:eastAsia="zh-CN"/>
        </w:rPr>
        <w:t>paragraph</w:t>
      </w:r>
      <w:r>
        <w:rPr>
          <w:rFonts w:hint="default" w:ascii="Times New Roman" w:hAnsi="Times New Roman" w:cs="Times New Roman"/>
          <w:b w:val="0"/>
          <w:bCs/>
          <w:sz w:val="24"/>
          <w:szCs w:val="24"/>
          <w:lang w:val="en-US" w:eastAsia="zh-CN"/>
        </w:rPr>
        <w:t xml:space="preserve"> 1. 50 healthy cows and 50 cows with mastitis were randomized into the study, of which 38 healthy cows and 14 cows with mastitis did not meet our inclusion and exclusion criteria because they developed other diseases or used antibiotics during the trial.</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3c. For each analysis, report the exact value of n in each experimental group.</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 xml:space="preserve">Methods, </w:t>
      </w:r>
      <w:r>
        <w:rPr>
          <w:rFonts w:hint="default" w:ascii="Times New Roman" w:hAnsi="Times New Roman" w:cs="Times New Roman"/>
          <w:b w:val="0"/>
          <w:bCs/>
          <w:sz w:val="24"/>
          <w:szCs w:val="24"/>
          <w:lang w:val="en-US" w:eastAsia="zh-CN"/>
        </w:rPr>
        <w:t xml:space="preserve">experiment animals and treating, </w:t>
      </w:r>
      <w:r>
        <w:rPr>
          <w:rFonts w:hint="eastAsia" w:ascii="Times New Roman" w:hAnsi="Times New Roman" w:cs="Times New Roman"/>
          <w:b w:val="0"/>
          <w:bCs/>
          <w:sz w:val="24"/>
          <w:szCs w:val="24"/>
          <w:lang w:val="en-US" w:eastAsia="zh-CN"/>
        </w:rPr>
        <w:t>page 10, 11/</w:t>
      </w:r>
      <w:r>
        <w:rPr>
          <w:rFonts w:hint="default" w:ascii="Times New Roman" w:hAnsi="Times New Roman" w:cs="Times New Roman"/>
          <w:b w:val="0"/>
          <w:bCs/>
          <w:sz w:val="24"/>
          <w:szCs w:val="24"/>
          <w:lang w:val="en-GB" w:eastAsia="zh-CN"/>
        </w:rPr>
        <w:t>paragraph</w:t>
      </w:r>
      <w:r>
        <w:rPr>
          <w:rFonts w:hint="default" w:ascii="Times New Roman" w:hAnsi="Times New Roman" w:cs="Times New Roman"/>
          <w:b w:val="0"/>
          <w:bCs/>
          <w:sz w:val="24"/>
          <w:szCs w:val="24"/>
          <w:lang w:val="en-US" w:eastAsia="zh-CN"/>
        </w:rPr>
        <w:t xml:space="preserve"> 1. </w:t>
      </w:r>
      <w:r>
        <w:rPr>
          <w:rFonts w:hint="default" w:ascii="Times New Roman" w:hAnsi="Times New Roman" w:cs="Times New Roman"/>
          <w:b w:val="0"/>
          <w:bCs/>
          <w:sz w:val="24"/>
          <w:szCs w:val="24"/>
        </w:rPr>
        <w:t>Twelve</w:t>
      </w:r>
      <w:r>
        <w:rPr>
          <w:rFonts w:hint="default" w:ascii="Times New Roman" w:hAnsi="Times New Roman" w:cs="Times New Roman"/>
          <w:b w:val="0"/>
          <w:bCs/>
          <w:sz w:val="24"/>
          <w:szCs w:val="24"/>
          <w:lang w:val="en-GB"/>
        </w:rPr>
        <w:t xml:space="preserve"> healthy cows were placed into</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sz w:val="24"/>
          <w:szCs w:val="24"/>
          <w:lang w:val="en-GB"/>
        </w:rPr>
        <w:t>group A</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i/>
          <w:iCs/>
          <w:sz w:val="24"/>
          <w:szCs w:val="24"/>
          <w:lang w:val="en-US" w:eastAsia="zh-CN"/>
        </w:rPr>
        <w:t>n</w:t>
      </w:r>
      <w:r>
        <w:rPr>
          <w:rFonts w:hint="default" w:ascii="Times New Roman" w:hAnsi="Times New Roman" w:cs="Times New Roman"/>
          <w:b w:val="0"/>
          <w:bCs/>
          <w:sz w:val="24"/>
          <w:szCs w:val="24"/>
          <w:lang w:val="en-US" w:eastAsia="zh-CN"/>
        </w:rPr>
        <w:t>=12</w:t>
      </w:r>
      <w:r>
        <w:rPr>
          <w:rFonts w:hint="default" w:ascii="Times New Roman" w:hAnsi="Times New Roman" w:cs="Times New Roman"/>
          <w:b w:val="0"/>
          <w:bCs/>
          <w:sz w:val="24"/>
          <w:szCs w:val="24"/>
          <w:lang w:val="en-GB"/>
        </w:rPr>
        <w:t>), the other 36 cows with clinical mastitis were divided into group B</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i/>
          <w:iCs/>
          <w:sz w:val="24"/>
          <w:szCs w:val="24"/>
          <w:lang w:val="en-US" w:eastAsia="zh-CN"/>
        </w:rPr>
        <w:t>n</w:t>
      </w:r>
      <w:r>
        <w:rPr>
          <w:rFonts w:hint="default" w:ascii="Times New Roman" w:hAnsi="Times New Roman" w:cs="Times New Roman"/>
          <w:b w:val="0"/>
          <w:bCs/>
          <w:sz w:val="24"/>
          <w:szCs w:val="24"/>
          <w:lang w:val="en-US" w:eastAsia="zh-CN"/>
        </w:rPr>
        <w:t>=12</w:t>
      </w:r>
      <w:r>
        <w:rPr>
          <w:rFonts w:hint="default" w:ascii="Times New Roman" w:hAnsi="Times New Roman" w:cs="Times New Roman"/>
          <w:b w:val="0"/>
          <w:bCs/>
          <w:sz w:val="24"/>
          <w:szCs w:val="24"/>
          <w:lang w:val="en-GB"/>
        </w:rPr>
        <w:t>), C</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i/>
          <w:iCs/>
          <w:sz w:val="24"/>
          <w:szCs w:val="24"/>
          <w:lang w:val="en-US" w:eastAsia="zh-CN"/>
        </w:rPr>
        <w:t>n</w:t>
      </w:r>
      <w:r>
        <w:rPr>
          <w:rFonts w:hint="default" w:ascii="Times New Roman" w:hAnsi="Times New Roman" w:cs="Times New Roman"/>
          <w:b w:val="0"/>
          <w:bCs/>
          <w:sz w:val="24"/>
          <w:szCs w:val="24"/>
          <w:lang w:val="en-US" w:eastAsia="zh-CN"/>
        </w:rPr>
        <w:t>=12</w:t>
      </w:r>
      <w:r>
        <w:rPr>
          <w:rFonts w:hint="default" w:ascii="Times New Roman" w:hAnsi="Times New Roman" w:cs="Times New Roman"/>
          <w:b w:val="0"/>
          <w:bCs/>
          <w:sz w:val="24"/>
          <w:szCs w:val="24"/>
          <w:lang w:val="en-GB"/>
        </w:rPr>
        <w:t>), and D</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i/>
          <w:iCs/>
          <w:sz w:val="24"/>
          <w:szCs w:val="24"/>
          <w:lang w:val="en-US" w:eastAsia="zh-CN"/>
        </w:rPr>
        <w:t>n</w:t>
      </w:r>
      <w:r>
        <w:rPr>
          <w:rFonts w:hint="default" w:ascii="Times New Roman" w:hAnsi="Times New Roman" w:cs="Times New Roman"/>
          <w:b w:val="0"/>
          <w:bCs/>
          <w:sz w:val="24"/>
          <w:szCs w:val="24"/>
          <w:lang w:val="en-US" w:eastAsia="zh-CN"/>
        </w:rPr>
        <w:t>=12</w:t>
      </w:r>
      <w:r>
        <w:rPr>
          <w:rFonts w:hint="default" w:ascii="Times New Roman" w:hAnsi="Times New Roman" w:cs="Times New Roman"/>
          <w:b w:val="0"/>
          <w:bCs/>
          <w:sz w:val="24"/>
          <w:szCs w:val="24"/>
          <w:lang w:val="en-GB"/>
        </w:rPr>
        <w:t>) randomly</w:t>
      </w:r>
      <w:r>
        <w:rPr>
          <w:rFonts w:hint="default" w:ascii="Times New Roman" w:hAnsi="Times New Roman" w:cs="Times New Roman"/>
          <w:b w:val="0"/>
          <w:bCs/>
          <w:sz w:val="24"/>
          <w:szCs w:val="24"/>
          <w:lang w:val="en-US" w:eastAsia="zh-CN"/>
        </w:rPr>
        <w:t xml:space="preserve"> by simple rando mizaton，</w:t>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Randomisation</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4a. State whether randomisation was used to allocate experimental units to control and treatment groups. If done, provide the method used to generate the randomisation sequence.</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 xml:space="preserve">Methods, </w:t>
      </w:r>
      <w:r>
        <w:rPr>
          <w:rFonts w:hint="default" w:ascii="Times New Roman" w:hAnsi="Times New Roman" w:cs="Times New Roman"/>
          <w:b w:val="0"/>
          <w:bCs/>
          <w:sz w:val="24"/>
          <w:szCs w:val="24"/>
          <w:lang w:val="en-US" w:eastAsia="zh-CN"/>
        </w:rPr>
        <w:t xml:space="preserve">experiment animals and treating, </w:t>
      </w:r>
      <w:r>
        <w:rPr>
          <w:rFonts w:hint="eastAsia" w:ascii="Times New Roman" w:hAnsi="Times New Roman" w:cs="Times New Roman"/>
          <w:b w:val="0"/>
          <w:bCs/>
          <w:sz w:val="24"/>
          <w:szCs w:val="24"/>
          <w:lang w:val="en-US" w:eastAsia="zh-CN"/>
        </w:rPr>
        <w:t>page 10, 11/</w:t>
      </w:r>
      <w:r>
        <w:rPr>
          <w:rFonts w:hint="default" w:ascii="Times New Roman" w:hAnsi="Times New Roman" w:cs="Times New Roman"/>
          <w:b w:val="0"/>
          <w:bCs/>
          <w:sz w:val="24"/>
          <w:szCs w:val="24"/>
          <w:lang w:val="en-GB" w:eastAsia="zh-CN"/>
        </w:rPr>
        <w:t>paragraph</w:t>
      </w:r>
      <w:r>
        <w:rPr>
          <w:rFonts w:hint="default" w:ascii="Times New Roman" w:hAnsi="Times New Roman" w:cs="Times New Roman"/>
          <w:b w:val="0"/>
          <w:bCs/>
          <w:sz w:val="24"/>
          <w:szCs w:val="24"/>
          <w:lang w:val="en-US" w:eastAsia="zh-CN"/>
        </w:rPr>
        <w:t xml:space="preserve"> 1. Twelve</w:t>
      </w:r>
      <w:r>
        <w:rPr>
          <w:rFonts w:hint="default" w:ascii="Times New Roman" w:hAnsi="Times New Roman" w:eastAsia="宋体" w:cs="Times New Roman"/>
          <w:b w:val="0"/>
          <w:bCs w:val="0"/>
          <w:kern w:val="2"/>
          <w:sz w:val="24"/>
          <w:szCs w:val="24"/>
          <w:lang w:val="en-US" w:eastAsia="zh-CN" w:bidi="ar-SA"/>
        </w:rPr>
        <w:t xml:space="preserve"> healthy and 36 cows with mastitis with weight 612 ± 47 kg, 3-4 years of age, and 2-3 parity in a semi-closed unified dairy farm and the 36 cows with clinical mastitis were divided into three groups (group B, C, and D) randomly by simple rando mizaton. Random numbers were generated using the standard = RAND() function in Microsoft Excel.</w:t>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4b. Describe the strategy used to minimise potential confounders such as the order of treatments and measurements, or animal/cage location. If confounders were not controlled, state this explicitly.</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sz w:val="24"/>
          <w:szCs w:val="24"/>
          <w:lang w:val="en-US" w:eastAsia="zh-CN"/>
        </w:rPr>
      </w:pPr>
      <w:r>
        <w:rPr>
          <w:rFonts w:hint="default" w:ascii="Times New Roman" w:hAnsi="Times New Roman" w:cs="Times New Roman"/>
          <w:b w:val="0"/>
          <w:bCs/>
          <w:sz w:val="24"/>
          <w:szCs w:val="24"/>
          <w:lang w:val="en-GB"/>
        </w:rPr>
        <w:t>Methods</w:t>
      </w:r>
      <w:r>
        <w:rPr>
          <w:rFonts w:hint="default" w:ascii="Times New Roman" w:hAnsi="Times New Roman" w:cs="Times New Roman"/>
          <w:b w:val="0"/>
          <w:bCs/>
          <w:sz w:val="24"/>
          <w:szCs w:val="24"/>
          <w:lang w:val="en-US" w:eastAsia="zh-CN"/>
        </w:rPr>
        <w:t xml:space="preserve">, </w:t>
      </w:r>
      <w:r>
        <w:rPr>
          <w:rFonts w:hint="eastAsia" w:ascii="Times New Roman" w:hAnsi="Times New Roman" w:cs="Times New Roman"/>
          <w:b w:val="0"/>
          <w:bCs/>
          <w:sz w:val="24"/>
          <w:szCs w:val="24"/>
          <w:lang w:val="en-US" w:eastAsia="zh-CN"/>
        </w:rPr>
        <w:t>e</w:t>
      </w:r>
      <w:r>
        <w:rPr>
          <w:rFonts w:hint="default" w:ascii="Times New Roman" w:hAnsi="Times New Roman" w:cs="Times New Roman"/>
          <w:b w:val="0"/>
          <w:bCs/>
          <w:sz w:val="24"/>
          <w:szCs w:val="24"/>
          <w:lang w:val="en-US" w:eastAsia="zh-CN"/>
        </w:rPr>
        <w:t xml:space="preserve">xperiment animals and treating, </w:t>
      </w:r>
      <w:r>
        <w:rPr>
          <w:rFonts w:hint="eastAsia" w:ascii="Times New Roman" w:hAnsi="Times New Roman" w:cs="Times New Roman"/>
          <w:b w:val="0"/>
          <w:bCs/>
          <w:sz w:val="24"/>
          <w:szCs w:val="24"/>
          <w:lang w:val="en-US" w:eastAsia="zh-CN"/>
        </w:rPr>
        <w:t>page 10, 11/</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All experimental cows had the same feeding and management procedure, and no other diseases occurred, nor antibiotic treatment administration during the experimental period.</w:t>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Blinding</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bCs/>
          <w:sz w:val="24"/>
          <w:szCs w:val="24"/>
          <w:lang w:val="en-GB" w:eastAsia="zh-CN"/>
        </w:rPr>
      </w:pPr>
      <w:r>
        <w:rPr>
          <w:rFonts w:hint="default" w:ascii="Times New Roman" w:hAnsi="Times New Roman" w:eastAsia="宋体" w:cs="Times New Roman"/>
          <w:b/>
          <w:bCs/>
          <w:sz w:val="24"/>
          <w:szCs w:val="24"/>
        </w:rPr>
        <w:t>Describe who was aware of the group allocation at the different stages of the experiment</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(during the allocation, the conduct of the experiment, the outcome assessment, and the</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data analysis).</w:t>
      </w:r>
    </w:p>
    <w:p>
      <w:pPr>
        <w:spacing w:line="480" w:lineRule="auto"/>
        <w:jc w:val="both"/>
        <w:rPr>
          <w:rFonts w:hint="default" w:ascii="Times New Roman" w:hAnsi="Times New Roman" w:eastAsia="宋体" w:cs="Times New Roman"/>
          <w:b w:val="0"/>
          <w:bCs/>
          <w:color w:val="auto"/>
          <w:kern w:val="0"/>
          <w:sz w:val="24"/>
          <w:szCs w:val="24"/>
          <w:lang w:val="en-US" w:eastAsia="zh-CN" w:bidi="ar"/>
        </w:rPr>
      </w:pPr>
      <w:r>
        <w:rPr>
          <w:rFonts w:hint="default" w:ascii="Times New Roman" w:hAnsi="Times New Roman" w:eastAsia="宋体" w:cs="Times New Roman"/>
          <w:b w:val="0"/>
          <w:bCs/>
          <w:color w:val="auto"/>
          <w:kern w:val="0"/>
          <w:sz w:val="24"/>
          <w:szCs w:val="24"/>
          <w:lang w:val="en-GB" w:eastAsia="zh-CN" w:bidi="ar"/>
        </w:rPr>
        <w:t>Methods,</w:t>
      </w:r>
      <w:r>
        <w:rPr>
          <w:rFonts w:hint="default" w:ascii="Times New Roman" w:hAnsi="Times New Roman" w:eastAsia="宋体" w:cs="Times New Roman"/>
          <w:b w:val="0"/>
          <w:bCs/>
          <w:color w:val="auto"/>
          <w:kern w:val="0"/>
          <w:sz w:val="24"/>
          <w:szCs w:val="24"/>
          <w:lang w:val="en-US" w:eastAsia="zh-CN" w:bidi="ar"/>
        </w:rPr>
        <w:t xml:space="preserve"> </w:t>
      </w:r>
      <w:r>
        <w:rPr>
          <w:rFonts w:hint="eastAsia" w:ascii="Times New Roman" w:hAnsi="Times New Roman" w:eastAsia="宋体" w:cs="Times New Roman"/>
          <w:b w:val="0"/>
          <w:bCs/>
          <w:color w:val="auto"/>
          <w:kern w:val="0"/>
          <w:sz w:val="24"/>
          <w:szCs w:val="24"/>
          <w:lang w:val="en-US" w:eastAsia="zh-CN" w:bidi="ar"/>
        </w:rPr>
        <w:t>d</w:t>
      </w:r>
      <w:r>
        <w:rPr>
          <w:rFonts w:hint="default" w:ascii="Times New Roman" w:hAnsi="Times New Roman" w:eastAsia="宋体" w:cs="Times New Roman"/>
          <w:b w:val="0"/>
          <w:bCs/>
          <w:color w:val="auto"/>
          <w:kern w:val="0"/>
          <w:sz w:val="24"/>
          <w:szCs w:val="24"/>
          <w:lang w:val="en-GB" w:eastAsia="zh-CN" w:bidi="ar"/>
        </w:rPr>
        <w:t xml:space="preserve">ata </w:t>
      </w:r>
      <w:r>
        <w:rPr>
          <w:rFonts w:hint="eastAsia" w:ascii="Times New Roman" w:hAnsi="Times New Roman" w:eastAsia="宋体" w:cs="Times New Roman"/>
          <w:b w:val="0"/>
          <w:bCs/>
          <w:color w:val="auto"/>
          <w:kern w:val="0"/>
          <w:sz w:val="24"/>
          <w:szCs w:val="24"/>
          <w:lang w:val="en-US" w:eastAsia="zh-CN" w:bidi="ar"/>
        </w:rPr>
        <w:t>a</w:t>
      </w:r>
      <w:r>
        <w:rPr>
          <w:rFonts w:hint="default" w:ascii="Times New Roman" w:hAnsi="Times New Roman" w:eastAsia="宋体" w:cs="Times New Roman"/>
          <w:b w:val="0"/>
          <w:bCs/>
          <w:color w:val="auto"/>
          <w:kern w:val="0"/>
          <w:sz w:val="24"/>
          <w:szCs w:val="24"/>
          <w:lang w:val="en-GB" w:eastAsia="zh-CN" w:bidi="ar"/>
        </w:rPr>
        <w:t>nalysis</w:t>
      </w:r>
      <w:r>
        <w:rPr>
          <w:rFonts w:hint="default" w:ascii="Times New Roman" w:hAnsi="Times New Roman" w:eastAsia="宋体" w:cs="Times New Roman"/>
          <w:b w:val="0"/>
          <w:bCs/>
          <w:color w:val="auto"/>
          <w:kern w:val="0"/>
          <w:sz w:val="24"/>
          <w:szCs w:val="24"/>
          <w:lang w:val="en-US" w:eastAsia="zh-CN" w:bidi="ar"/>
        </w:rPr>
        <w:t xml:space="preserve">, </w:t>
      </w:r>
      <w:r>
        <w:rPr>
          <w:rFonts w:hint="eastAsia" w:ascii="Times New Roman" w:hAnsi="Times New Roman" w:eastAsia="宋体" w:cs="Times New Roman"/>
          <w:b w:val="0"/>
          <w:bCs/>
          <w:color w:val="auto"/>
          <w:kern w:val="0"/>
          <w:sz w:val="24"/>
          <w:szCs w:val="24"/>
          <w:lang w:val="en-US" w:eastAsia="zh-CN" w:bidi="ar"/>
        </w:rPr>
        <w:t>page 14/</w:t>
      </w:r>
      <w:r>
        <w:rPr>
          <w:rFonts w:hint="default" w:ascii="Times New Roman" w:hAnsi="Times New Roman" w:eastAsia="宋体" w:cs="Times New Roman"/>
          <w:b w:val="0"/>
          <w:bCs/>
          <w:color w:val="auto"/>
          <w:kern w:val="0"/>
          <w:sz w:val="24"/>
          <w:szCs w:val="24"/>
          <w:lang w:val="en-US" w:eastAsia="zh-CN" w:bidi="ar"/>
        </w:rPr>
        <w:t xml:space="preserve">paragraph 2. </w:t>
      </w:r>
      <w:r>
        <w:rPr>
          <w:rFonts w:hint="default" w:ascii="Times New Roman" w:hAnsi="Times New Roman" w:cs="Times New Roman"/>
          <w:sz w:val="24"/>
          <w:szCs w:val="24"/>
          <w:lang w:val="en-GB"/>
        </w:rPr>
        <w:t xml:space="preserve">For each </w:t>
      </w:r>
      <w:r>
        <w:rPr>
          <w:rFonts w:hint="default" w:ascii="Times New Roman" w:hAnsi="Times New Roman" w:cs="Times New Roman"/>
          <w:sz w:val="24"/>
          <w:szCs w:val="24"/>
          <w:lang w:val="en-US" w:eastAsia="zh-CN"/>
        </w:rPr>
        <w:t>cow</w:t>
      </w:r>
      <w:r>
        <w:rPr>
          <w:rFonts w:hint="default" w:ascii="Times New Roman" w:hAnsi="Times New Roman" w:cs="Times New Roman"/>
          <w:sz w:val="24"/>
          <w:szCs w:val="24"/>
          <w:lang w:val="en-GB"/>
        </w:rPr>
        <w:t xml:space="preserve">, </w:t>
      </w:r>
      <w:r>
        <w:rPr>
          <w:rFonts w:hint="default" w:ascii="Times New Roman" w:hAnsi="Times New Roman" w:cs="Times New Roman"/>
          <w:sz w:val="24"/>
          <w:szCs w:val="24"/>
          <w:lang w:val="en-US" w:eastAsia="zh-CN"/>
        </w:rPr>
        <w:t xml:space="preserve">three </w:t>
      </w:r>
      <w:r>
        <w:rPr>
          <w:rFonts w:hint="default" w:ascii="Times New Roman" w:hAnsi="Times New Roman" w:cs="Times New Roman"/>
          <w:sz w:val="24"/>
          <w:szCs w:val="24"/>
          <w:lang w:val="en-GB"/>
        </w:rPr>
        <w:t>different investigators were involved as follows: a first investigator</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val="en-GB"/>
        </w:rPr>
        <w:t>administered the treatment</w:t>
      </w:r>
      <w:r>
        <w:rPr>
          <w:rFonts w:hint="default" w:ascii="Times New Roman" w:hAnsi="Times New Roman" w:cs="Times New Roman"/>
          <w:sz w:val="24"/>
          <w:szCs w:val="24"/>
          <w:lang w:val="en-US" w:eastAsia="zh-CN"/>
        </w:rPr>
        <w:t xml:space="preserve"> and collected</w:t>
      </w:r>
      <w:r>
        <w:rPr>
          <w:rFonts w:hint="default" w:ascii="Times New Roman" w:hAnsi="Times New Roman" w:cs="Times New Roman"/>
          <w:sz w:val="24"/>
          <w:szCs w:val="24"/>
          <w:lang w:val="en-GB"/>
        </w:rPr>
        <w:t xml:space="preserve"> sample</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val="en-GB"/>
        </w:rPr>
        <w:t>based on the randomization table. This investigator was the only person aware of the treatment group allocation. A second investigator</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val="en-GB"/>
        </w:rPr>
        <w:t>was</w:t>
      </w:r>
      <w:r>
        <w:rPr>
          <w:rFonts w:hint="default" w:ascii="Times New Roman" w:hAnsi="Times New Roman" w:cs="Times New Roman"/>
          <w:b w:val="0"/>
          <w:bCs w:val="0"/>
          <w:sz w:val="24"/>
          <w:szCs w:val="24"/>
          <w:lang w:val="en-GB"/>
        </w:rPr>
        <w:t xml:space="preserve"> responsible for</w:t>
      </w:r>
      <w:r>
        <w:rPr>
          <w:rFonts w:hint="default"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lang w:val="en-GB"/>
        </w:rPr>
        <w:t>tes</w:t>
      </w:r>
      <w:r>
        <w:rPr>
          <w:rFonts w:hint="default" w:ascii="Times New Roman" w:hAnsi="Times New Roman" w:cs="Times New Roman"/>
          <w:b w:val="0"/>
          <w:bCs w:val="0"/>
          <w:sz w:val="24"/>
          <w:szCs w:val="24"/>
          <w:lang w:val="en-US" w:eastAsia="zh-CN"/>
        </w:rPr>
        <w:t>ting t</w:t>
      </w:r>
      <w:r>
        <w:rPr>
          <w:rFonts w:hint="default" w:ascii="Times New Roman" w:hAnsi="Times New Roman" w:cs="Times New Roman"/>
          <w:b w:val="0"/>
          <w:bCs w:val="0"/>
          <w:sz w:val="24"/>
          <w:szCs w:val="24"/>
          <w:lang w:val="en-GB"/>
        </w:rPr>
        <w:t>he cure rate, bacterial infection rate, somatic cell count, inflammatory factors, and qPCR</w:t>
      </w:r>
      <w:r>
        <w:rPr>
          <w:rFonts w:hint="default"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lang w:val="en-GB"/>
        </w:rPr>
        <w:t xml:space="preserve">Finally, a </w:t>
      </w:r>
      <w:r>
        <w:rPr>
          <w:rFonts w:hint="default" w:ascii="Times New Roman" w:hAnsi="Times New Roman" w:cs="Times New Roman"/>
          <w:b w:val="0"/>
          <w:bCs w:val="0"/>
          <w:sz w:val="24"/>
          <w:szCs w:val="24"/>
          <w:lang w:val="en-US" w:eastAsia="zh-CN"/>
        </w:rPr>
        <w:t xml:space="preserve">third </w:t>
      </w:r>
      <w:r>
        <w:rPr>
          <w:rFonts w:hint="default" w:ascii="Times New Roman" w:hAnsi="Times New Roman" w:cs="Times New Roman"/>
          <w:b w:val="0"/>
          <w:bCs w:val="0"/>
          <w:sz w:val="24"/>
          <w:szCs w:val="24"/>
          <w:lang w:val="en-GB"/>
        </w:rPr>
        <w:t>investigator</w:t>
      </w:r>
      <w:r>
        <w:rPr>
          <w:rFonts w:hint="default"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lang w:val="en-GB"/>
        </w:rPr>
        <w:t>(also unaware of treatment) analyze</w:t>
      </w:r>
      <w:r>
        <w:rPr>
          <w:rFonts w:hint="default" w:ascii="Times New Roman" w:hAnsi="Times New Roman" w:cs="Times New Roman"/>
          <w:b w:val="0"/>
          <w:bCs w:val="0"/>
          <w:sz w:val="24"/>
          <w:szCs w:val="24"/>
          <w:lang w:val="en-US" w:eastAsia="zh-CN"/>
        </w:rPr>
        <w:t xml:space="preserve">d the </w:t>
      </w:r>
      <w:r>
        <w:rPr>
          <w:rFonts w:hint="default" w:ascii="Times New Roman" w:hAnsi="Times New Roman" w:cs="Times New Roman"/>
          <w:b w:val="0"/>
          <w:bCs w:val="0"/>
          <w:color w:val="0D0D0D"/>
          <w:sz w:val="24"/>
          <w:szCs w:val="24"/>
          <w:lang w:val="en-US" w:eastAsia="zh-CN"/>
        </w:rPr>
        <w:t>above test results.</w:t>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Outcome measures</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6a. Clearly define all outcome measures assessed (e.g., cell death, molecular markers, or</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behavioural changes).</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sz w:val="24"/>
          <w:szCs w:val="24"/>
          <w:lang w:val="en-US" w:eastAsia="zh-CN"/>
        </w:rPr>
      </w:pPr>
      <w:r>
        <w:rPr>
          <w:rFonts w:hint="default" w:ascii="Times New Roman" w:hAnsi="Times New Roman" w:cs="Times New Roman"/>
          <w:b w:val="0"/>
          <w:bCs/>
          <w:sz w:val="24"/>
          <w:szCs w:val="24"/>
          <w:lang w:val="en-GB"/>
        </w:rPr>
        <w:t>Methods</w:t>
      </w:r>
      <w:r>
        <w:rPr>
          <w:rFonts w:hint="default" w:ascii="Times New Roman" w:hAnsi="Times New Roman" w:cs="Times New Roman"/>
          <w:b w:val="0"/>
          <w:bCs/>
          <w:sz w:val="24"/>
          <w:szCs w:val="24"/>
          <w:lang w:val="en-US" w:eastAsia="zh-CN"/>
        </w:rPr>
        <w:t xml:space="preserve">, </w:t>
      </w:r>
      <w:r>
        <w:rPr>
          <w:rFonts w:hint="eastAsia" w:ascii="Times New Roman" w:hAnsi="Times New Roman" w:cs="Times New Roman"/>
          <w:sz w:val="24"/>
          <w:szCs w:val="24"/>
          <w:lang w:val="en-US" w:eastAsia="zh-CN"/>
        </w:rPr>
        <w:t>c</w:t>
      </w:r>
      <w:r>
        <w:rPr>
          <w:rFonts w:hint="default" w:ascii="Times New Roman" w:hAnsi="Times New Roman" w:cs="Times New Roman"/>
          <w:sz w:val="24"/>
          <w:szCs w:val="24"/>
          <w:lang w:val="en-GB"/>
        </w:rPr>
        <w:t>riteria of clinical mastitis</w:t>
      </w:r>
      <w:r>
        <w:rPr>
          <w:rFonts w:hint="eastAsia" w:ascii="Times New Roman" w:hAnsi="Times New Roman" w:cs="Times New Roman"/>
          <w:b w:val="0"/>
          <w:bCs/>
          <w:sz w:val="24"/>
          <w:szCs w:val="24"/>
          <w:lang w:val="en-US" w:eastAsia="zh-CN"/>
        </w:rPr>
        <w:t>, page 12, 13/</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Clinical mastitis (</w:t>
      </w:r>
      <w:r>
        <w:rPr>
          <w:rFonts w:hint="default" w:ascii="Times New Roman" w:hAnsi="Times New Roman" w:cs="Times New Roman"/>
          <w:sz w:val="24"/>
          <w:szCs w:val="24"/>
          <w:lang w:val="en-GB"/>
        </w:rPr>
        <w:t>red and swollen mammary gland with sensitive tenderness, higher surface temperature of the incidence quarter, significantly decreased milk production, milk with yellow or red color, SCC higher than 500 000/m</w:t>
      </w:r>
      <w:r>
        <w:rPr>
          <w:rFonts w:hint="default" w:ascii="Times New Roman" w:hAnsi="Times New Roman" w:cs="Times New Roman"/>
          <w:sz w:val="24"/>
          <w:szCs w:val="24"/>
        </w:rPr>
        <w:t>L</w:t>
      </w:r>
      <w:r>
        <w:rPr>
          <w:rFonts w:hint="default" w:ascii="Times New Roman" w:hAnsi="Times New Roman" w:cs="Times New Roman"/>
          <w:sz w:val="24"/>
          <w:szCs w:val="24"/>
          <w:lang w:val="en-GB"/>
        </w:rPr>
        <w:t>, and other abnormal traits</w:t>
      </w:r>
      <w:r>
        <w:rPr>
          <w:rFonts w:hint="default" w:ascii="Times New Roman" w:hAnsi="Times New Roman" w:cs="Times New Roman"/>
          <w:b w:val="0"/>
          <w:bCs/>
          <w:sz w:val="24"/>
          <w:szCs w:val="24"/>
          <w:lang w:val="en-US" w:eastAsia="zh-CN"/>
        </w:rPr>
        <w:t xml:space="preserve">). </w:t>
      </w:r>
    </w:p>
    <w:p>
      <w:pPr>
        <w:spacing w:line="480" w:lineRule="auto"/>
        <w:jc w:val="both"/>
        <w:rPr>
          <w:rFonts w:hint="default" w:ascii="Times New Roman" w:hAnsi="Times New Roman" w:eastAsia="宋体" w:cs="Times New Roman"/>
          <w:b w:val="0"/>
          <w:bCs/>
          <w:kern w:val="0"/>
          <w:sz w:val="24"/>
          <w:szCs w:val="24"/>
          <w:lang w:val="en-US" w:eastAsia="zh-CN" w:bidi="ar"/>
        </w:rPr>
      </w:pPr>
      <w:r>
        <w:rPr>
          <w:rFonts w:hint="default" w:ascii="Times New Roman" w:hAnsi="Times New Roman" w:cs="Times New Roman"/>
          <w:b w:val="0"/>
          <w:bCs/>
          <w:sz w:val="24"/>
          <w:szCs w:val="24"/>
          <w:lang w:val="en-GB"/>
        </w:rPr>
        <w:t>Methods</w:t>
      </w:r>
      <w:r>
        <w:rPr>
          <w:rFonts w:hint="default" w:ascii="Times New Roman" w:hAnsi="Times New Roman" w:cs="Times New Roman"/>
          <w:b w:val="0"/>
          <w:bCs/>
          <w:sz w:val="24"/>
          <w:szCs w:val="24"/>
          <w:lang w:val="en-US" w:eastAsia="zh-CN"/>
        </w:rPr>
        <w:t xml:space="preserve">, </w:t>
      </w:r>
      <w:r>
        <w:rPr>
          <w:rFonts w:hint="eastAsia" w:ascii="Times New Roman" w:hAnsi="Times New Roman" w:cs="Times New Roman"/>
          <w:b w:val="0"/>
          <w:bCs/>
          <w:sz w:val="24"/>
          <w:szCs w:val="24"/>
          <w:lang w:val="en-US" w:eastAsia="zh-CN"/>
        </w:rPr>
        <w:t>c</w:t>
      </w:r>
      <w:r>
        <w:rPr>
          <w:rFonts w:hint="default" w:ascii="Times New Roman" w:hAnsi="Times New Roman" w:cs="Times New Roman"/>
          <w:b w:val="0"/>
          <w:bCs/>
          <w:sz w:val="24"/>
          <w:szCs w:val="24"/>
          <w:lang w:val="en-US" w:eastAsia="zh-CN"/>
        </w:rPr>
        <w:t xml:space="preserve">linical cure and bacteriological cure, </w:t>
      </w:r>
      <w:r>
        <w:rPr>
          <w:rFonts w:hint="eastAsia" w:ascii="Times New Roman" w:hAnsi="Times New Roman" w:cs="Times New Roman"/>
          <w:b w:val="0"/>
          <w:bCs/>
          <w:sz w:val="24"/>
          <w:szCs w:val="24"/>
          <w:lang w:val="en-US" w:eastAsia="zh-CN"/>
        </w:rPr>
        <w:t>page 13/</w:t>
      </w:r>
      <w:r>
        <w:rPr>
          <w:rFonts w:hint="default" w:ascii="Times New Roman" w:hAnsi="Times New Roman" w:cs="Times New Roman"/>
          <w:b w:val="0"/>
          <w:bCs/>
          <w:sz w:val="24"/>
          <w:szCs w:val="24"/>
          <w:lang w:val="en-US" w:eastAsia="zh-CN"/>
        </w:rPr>
        <w:t xml:space="preserve">paragraph 1, </w:t>
      </w:r>
      <w:r>
        <w:rPr>
          <w:rFonts w:hint="default" w:ascii="Times New Roman" w:hAnsi="Times New Roman" w:cs="Times New Roman"/>
          <w:sz w:val="24"/>
          <w:szCs w:val="24"/>
          <w:lang w:val="en-GB"/>
        </w:rPr>
        <w:t>Clinical cure</w:t>
      </w:r>
      <w:r>
        <w:rPr>
          <w:rFonts w:hint="default" w:ascii="Times New Roman" w:hAnsi="Times New Roman" w:cs="Times New Roman"/>
          <w:sz w:val="24"/>
          <w:szCs w:val="24"/>
          <w:lang w:val="en-US" w:eastAsia="zh-CN"/>
        </w:rPr>
        <w:t xml:space="preserve"> (A cow was regarded as clinically cured if both milk and mammary gland had a normal appearance in the clinical examination performed approximately 24 hours after the last infusion); bacteriological cure (</w:t>
      </w:r>
      <w:r>
        <w:rPr>
          <w:rFonts w:hint="default" w:ascii="Times New Roman" w:hAnsi="Times New Roman" w:cs="Times New Roman"/>
          <w:sz w:val="24"/>
          <w:szCs w:val="24"/>
        </w:rPr>
        <w:t xml:space="preserve">A cow was considered bacteriologically cured if a microorganism was identifiedin the milk sample collected on d 1, and the same species was not isolated in </w:t>
      </w:r>
      <w:r>
        <w:rPr>
          <w:rFonts w:hint="default" w:ascii="Times New Roman" w:hAnsi="Times New Roman" w:eastAsia="宋体" w:cs="Times New Roman"/>
          <w:b w:val="0"/>
          <w:bCs/>
          <w:kern w:val="0"/>
          <w:sz w:val="24"/>
          <w:szCs w:val="24"/>
          <w:lang w:val="en-GB" w:eastAsia="zh-CN" w:bidi="ar"/>
        </w:rPr>
        <w:t>any of milk samples collected posttreatment (d 1 or 11)</w:t>
      </w:r>
      <w:r>
        <w:rPr>
          <w:rFonts w:hint="default" w:ascii="Times New Roman" w:hAnsi="Times New Roman" w:eastAsia="宋体" w:cs="Times New Roman"/>
          <w:b w:val="0"/>
          <w:bCs/>
          <w:kern w:val="0"/>
          <w:sz w:val="24"/>
          <w:szCs w:val="24"/>
          <w:lang w:val="en-US" w:eastAsia="zh-CN" w:bidi="ar"/>
        </w:rPr>
        <w:t>).</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kern w:val="0"/>
          <w:sz w:val="24"/>
          <w:szCs w:val="24"/>
          <w:lang w:val="en-US" w:eastAsia="zh-CN" w:bidi="ar"/>
        </w:rPr>
      </w:pPr>
      <w:r>
        <w:rPr>
          <w:rFonts w:hint="default" w:ascii="Times New Roman" w:hAnsi="Times New Roman" w:eastAsia="宋体" w:cs="Times New Roman"/>
          <w:b w:val="0"/>
          <w:bCs/>
          <w:kern w:val="0"/>
          <w:sz w:val="24"/>
          <w:szCs w:val="24"/>
          <w:lang w:val="en-GB" w:eastAsia="zh-CN" w:bidi="ar"/>
        </w:rPr>
        <w:t>Methods,</w:t>
      </w:r>
      <w:r>
        <w:rPr>
          <w:rFonts w:hint="default" w:ascii="Times New Roman" w:hAnsi="Times New Roman" w:eastAsia="宋体" w:cs="Times New Roman"/>
          <w:b w:val="0"/>
          <w:bCs/>
          <w:kern w:val="0"/>
          <w:sz w:val="24"/>
          <w:szCs w:val="24"/>
          <w:lang w:val="en-US" w:eastAsia="zh-CN" w:bidi="ar"/>
        </w:rPr>
        <w:t xml:space="preserve"> </w:t>
      </w:r>
      <w:r>
        <w:rPr>
          <w:rFonts w:hint="default" w:ascii="Times New Roman" w:hAnsi="Times New Roman" w:eastAsia="宋体" w:cs="Times New Roman"/>
          <w:b w:val="0"/>
          <w:bCs/>
          <w:kern w:val="0"/>
          <w:sz w:val="24"/>
          <w:szCs w:val="24"/>
          <w:lang w:val="en-GB" w:eastAsia="zh-CN" w:bidi="ar"/>
        </w:rPr>
        <w:t>PCR tests and indices measurement</w:t>
      </w:r>
      <w:r>
        <w:rPr>
          <w:rFonts w:hint="default" w:ascii="Times New Roman" w:hAnsi="Times New Roman" w:eastAsia="宋体" w:cs="Times New Roman"/>
          <w:b w:val="0"/>
          <w:bCs/>
          <w:kern w:val="0"/>
          <w:sz w:val="24"/>
          <w:szCs w:val="24"/>
          <w:lang w:val="en-US" w:eastAsia="zh-CN" w:bidi="ar"/>
        </w:rPr>
        <w:t>,</w:t>
      </w:r>
      <w:r>
        <w:rPr>
          <w:rFonts w:hint="eastAsia" w:ascii="Times New Roman" w:hAnsi="Times New Roman" w:cs="Times New Roman"/>
          <w:b w:val="0"/>
          <w:bCs/>
          <w:kern w:val="0"/>
          <w:sz w:val="24"/>
          <w:szCs w:val="24"/>
          <w:lang w:val="en-US" w:eastAsia="zh-CN" w:bidi="ar"/>
        </w:rPr>
        <w:t xml:space="preserve"> page 13/</w:t>
      </w:r>
      <w:r>
        <w:rPr>
          <w:rFonts w:hint="default" w:ascii="Times New Roman" w:hAnsi="Times New Roman" w:eastAsia="宋体" w:cs="Times New Roman"/>
          <w:b w:val="0"/>
          <w:bCs/>
          <w:kern w:val="0"/>
          <w:sz w:val="24"/>
          <w:szCs w:val="24"/>
          <w:lang w:val="en-US" w:eastAsia="zh-CN" w:bidi="ar"/>
        </w:rPr>
        <w:t>paragraph</w:t>
      </w:r>
      <w:r>
        <w:rPr>
          <w:rFonts w:hint="eastAsia" w:ascii="Times New Roman" w:hAnsi="Times New Roman" w:cs="Times New Roman"/>
          <w:b w:val="0"/>
          <w:bCs/>
          <w:kern w:val="0"/>
          <w:sz w:val="24"/>
          <w:szCs w:val="24"/>
          <w:lang w:val="en-US" w:eastAsia="zh-CN" w:bidi="ar"/>
        </w:rPr>
        <w:t xml:space="preserve"> 1</w:t>
      </w:r>
      <w:r>
        <w:rPr>
          <w:rFonts w:hint="default" w:ascii="Times New Roman" w:hAnsi="Times New Roman" w:eastAsia="宋体" w:cs="Times New Roman"/>
          <w:b w:val="0"/>
          <w:bCs/>
          <w:kern w:val="0"/>
          <w:sz w:val="24"/>
          <w:szCs w:val="24"/>
          <w:lang w:val="en-US" w:eastAsia="zh-CN" w:bidi="ar"/>
        </w:rPr>
        <w:t xml:space="preserve">. </w:t>
      </w:r>
      <w:r>
        <w:rPr>
          <w:rFonts w:hint="default" w:ascii="Times New Roman" w:hAnsi="Times New Roman" w:eastAsia="宋体" w:cs="Times New Roman"/>
          <w:b w:val="0"/>
          <w:bCs/>
          <w:kern w:val="0"/>
          <w:sz w:val="24"/>
          <w:szCs w:val="24"/>
          <w:lang w:val="en-GB" w:eastAsia="zh-CN" w:bidi="ar"/>
        </w:rPr>
        <w:t>PCR</w:t>
      </w:r>
      <w:r>
        <w:rPr>
          <w:rFonts w:hint="default" w:ascii="Times New Roman" w:hAnsi="Times New Roman" w:eastAsia="宋体" w:cs="Times New Roman"/>
          <w:b w:val="0"/>
          <w:bCs/>
          <w:kern w:val="0"/>
          <w:sz w:val="24"/>
          <w:szCs w:val="24"/>
          <w:lang w:val="en-US" w:eastAsia="zh-CN" w:bidi="ar"/>
        </w:rPr>
        <w:t xml:space="preserve"> (</w:t>
      </w:r>
      <w:r>
        <w:rPr>
          <w:rFonts w:hint="default" w:ascii="Times New Roman" w:hAnsi="Times New Roman" w:cs="Times New Roman"/>
          <w:b w:val="0"/>
          <w:bCs/>
          <w:kern w:val="0"/>
          <w:sz w:val="24"/>
          <w:szCs w:val="24"/>
          <w:lang w:val="en-US" w:eastAsia="zh-CN" w:bidi="ar"/>
        </w:rPr>
        <w:t>p</w:t>
      </w:r>
      <w:r>
        <w:rPr>
          <w:rFonts w:hint="default" w:ascii="Times New Roman" w:hAnsi="Times New Roman" w:eastAsia="宋体" w:cs="Times New Roman"/>
          <w:b w:val="0"/>
          <w:bCs/>
          <w:kern w:val="0"/>
          <w:sz w:val="24"/>
          <w:szCs w:val="24"/>
          <w:lang w:val="en-US" w:eastAsia="zh-CN" w:bidi="ar"/>
        </w:rPr>
        <w:t xml:space="preserve">olymerase chain reaction); </w:t>
      </w:r>
      <w:r>
        <w:rPr>
          <w:rFonts w:hint="eastAsia" w:ascii="Times New Roman" w:hAnsi="Times New Roman" w:cs="Times New Roman"/>
          <w:b w:val="0"/>
          <w:bCs/>
          <w:kern w:val="0"/>
          <w:sz w:val="24"/>
          <w:szCs w:val="24"/>
          <w:lang w:val="en-US" w:eastAsia="zh-CN" w:bidi="ar"/>
        </w:rPr>
        <w:t xml:space="preserve">page 13, 14/paragraph 2. </w:t>
      </w:r>
      <w:r>
        <w:rPr>
          <w:rFonts w:hint="default" w:ascii="Times New Roman" w:hAnsi="Times New Roman" w:eastAsia="宋体" w:cs="Times New Roman"/>
          <w:b w:val="0"/>
          <w:bCs/>
          <w:kern w:val="0"/>
          <w:sz w:val="24"/>
          <w:szCs w:val="24"/>
          <w:lang w:val="en-GB" w:eastAsia="zh-CN" w:bidi="ar"/>
        </w:rPr>
        <w:t>IL-1α, IL-1β, IL-2, IL-4, IL-6, IL-8, IL-10, TNF-α</w:t>
      </w:r>
      <w:r>
        <w:rPr>
          <w:rFonts w:hint="default" w:ascii="Times New Roman" w:hAnsi="Times New Roman" w:eastAsia="宋体" w:cs="Times New Roman"/>
          <w:b w:val="0"/>
          <w:bCs/>
          <w:kern w:val="0"/>
          <w:sz w:val="24"/>
          <w:szCs w:val="24"/>
          <w:lang w:val="en-US" w:eastAsia="zh-CN" w:bidi="ar"/>
        </w:rPr>
        <w:t xml:space="preserve"> (inflammatory cytokines), </w:t>
      </w:r>
      <w:r>
        <w:rPr>
          <w:rFonts w:hint="default" w:ascii="Times New Roman" w:hAnsi="Times New Roman" w:eastAsia="宋体" w:cs="Times New Roman"/>
          <w:b w:val="0"/>
          <w:bCs/>
          <w:kern w:val="0"/>
          <w:sz w:val="24"/>
          <w:szCs w:val="24"/>
          <w:lang w:val="en-GB" w:eastAsia="zh-CN" w:bidi="ar"/>
        </w:rPr>
        <w:t>LTB4, PGE2, SAA, HP</w:t>
      </w:r>
      <w:r>
        <w:rPr>
          <w:rFonts w:hint="default" w:ascii="Times New Roman" w:hAnsi="Times New Roman" w:eastAsia="宋体" w:cs="Times New Roman"/>
          <w:b w:val="0"/>
          <w:bCs/>
          <w:kern w:val="0"/>
          <w:sz w:val="24"/>
          <w:szCs w:val="24"/>
          <w:lang w:val="en-US" w:eastAsia="zh-CN" w:bidi="ar"/>
        </w:rPr>
        <w:t xml:space="preserve"> (inflammatory protein)</w:t>
      </w:r>
      <w:r>
        <w:rPr>
          <w:rFonts w:hint="default" w:ascii="Times New Roman" w:hAnsi="Times New Roman" w:cs="Times New Roman"/>
          <w:b w:val="0"/>
          <w:bCs/>
          <w:kern w:val="0"/>
          <w:sz w:val="24"/>
          <w:szCs w:val="24"/>
          <w:lang w:val="en-US" w:eastAsia="zh-CN" w:bidi="ar"/>
        </w:rPr>
        <w:t>.</w:t>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Methods, </w:t>
      </w:r>
      <w:r>
        <w:rPr>
          <w:rFonts w:hint="default" w:ascii="Times New Roman" w:hAnsi="Times New Roman" w:cs="Times New Roman"/>
          <w:sz w:val="24"/>
          <w:szCs w:val="24"/>
          <w:lang w:val="en-GB"/>
        </w:rPr>
        <w:t>SCC measurement and cure rate calculation</w:t>
      </w:r>
      <w:r>
        <w:rPr>
          <w:rFonts w:hint="default" w:ascii="Times New Roman" w:hAnsi="Times New Roman" w:cs="Times New Roman"/>
          <w:b w:val="0"/>
          <w:bCs/>
          <w:sz w:val="24"/>
          <w:szCs w:val="24"/>
          <w:lang w:val="en-US" w:eastAsia="zh-CN"/>
        </w:rPr>
        <w:t>,</w:t>
      </w:r>
      <w:r>
        <w:rPr>
          <w:rFonts w:hint="eastAsia" w:ascii="Times New Roman" w:hAnsi="Times New Roman" w:cs="Times New Roman"/>
          <w:b w:val="0"/>
          <w:bCs/>
          <w:sz w:val="24"/>
          <w:szCs w:val="24"/>
          <w:lang w:val="en-US" w:eastAsia="zh-CN"/>
        </w:rPr>
        <w:t xml:space="preserve"> page 14/</w:t>
      </w:r>
      <w:r>
        <w:rPr>
          <w:rFonts w:hint="default" w:ascii="Times New Roman" w:hAnsi="Times New Roman" w:cs="Times New Roman"/>
          <w:b w:val="0"/>
          <w:bCs/>
          <w:sz w:val="24"/>
          <w:szCs w:val="24"/>
          <w:lang w:val="en-US" w:eastAsia="zh-CN"/>
        </w:rPr>
        <w:t xml:space="preserve">paragraph 1. </w:t>
      </w:r>
      <w:r>
        <w:rPr>
          <w:rFonts w:hint="default" w:ascii="Times New Roman" w:hAnsi="Times New Roman" w:cs="Times New Roman"/>
          <w:sz w:val="24"/>
          <w:szCs w:val="24"/>
          <w:lang w:val="en-GB"/>
        </w:rPr>
        <w:t>SCC</w:t>
      </w:r>
      <w:r>
        <w:rPr>
          <w:rFonts w:hint="default" w:ascii="Times New Roman" w:hAnsi="Times New Roman" w:cs="Times New Roman"/>
          <w:sz w:val="24"/>
          <w:szCs w:val="24"/>
          <w:lang w:val="en-US" w:eastAsia="zh-CN"/>
        </w:rPr>
        <w:t xml:space="preserve"> (total number of cells per milliliter of milk) </w:t>
      </w:r>
      <w:r>
        <w:rPr>
          <w:rFonts w:hint="default" w:ascii="Times New Roman" w:hAnsi="Times New Roman" w:cs="Times New Roman"/>
          <w:sz w:val="24"/>
          <w:szCs w:val="24"/>
          <w:lang w:val="en-US" w:eastAsia="zh-CN"/>
        </w:rPr>
        <w:tab/>
      </w:r>
    </w:p>
    <w:p>
      <w:pPr>
        <w:pStyle w:val="3"/>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6b. For hypothesis-testing studies, specify the primary outcome measure, i.e., the outcome</w:t>
      </w:r>
      <w:r>
        <w:rPr>
          <w:rFonts w:hint="default" w:ascii="Times New Roman" w:hAnsi="Times New Roman" w:cs="Times New Roman"/>
          <w:b/>
          <w:bCs/>
          <w:kern w:val="2"/>
          <w:sz w:val="24"/>
          <w:szCs w:val="24"/>
          <w:lang w:val="en-US" w:eastAsia="zh-CN" w:bidi="ar-SA"/>
        </w:rPr>
        <w:t xml:space="preserve"> </w:t>
      </w:r>
      <w:r>
        <w:rPr>
          <w:rFonts w:hint="default" w:ascii="Times New Roman" w:hAnsi="Times New Roman" w:eastAsia="宋体" w:cs="Times New Roman"/>
          <w:b/>
          <w:bCs/>
          <w:kern w:val="2"/>
          <w:sz w:val="24"/>
          <w:szCs w:val="24"/>
          <w:lang w:val="en-US" w:eastAsia="zh-CN" w:bidi="ar-SA"/>
        </w:rPr>
        <w:t>measure that was used to determine the sample size.</w:t>
      </w:r>
    </w:p>
    <w:p>
      <w:pPr>
        <w:pStyle w:val="7"/>
        <w:numPr>
          <w:ilvl w:val="0"/>
          <w:numId w:val="0"/>
        </w:numPr>
        <w:ind w:leftChars="0"/>
        <w:jc w:val="both"/>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cs="Times New Roman"/>
          <w:b w:val="0"/>
          <w:bCs/>
          <w:sz w:val="24"/>
          <w:szCs w:val="24"/>
          <w:lang w:val="en-US" w:eastAsia="zh-CN"/>
        </w:rPr>
        <w:t>C</w:t>
      </w:r>
      <w:r>
        <w:rPr>
          <w:rFonts w:hint="default" w:ascii="Times New Roman" w:hAnsi="Times New Roman" w:cs="Times New Roman"/>
          <w:b w:val="0"/>
          <w:bCs/>
          <w:sz w:val="24"/>
          <w:szCs w:val="24"/>
          <w:lang w:val="en-GB"/>
        </w:rPr>
        <w:t>onclusion</w:t>
      </w:r>
      <w:r>
        <w:rPr>
          <w:rFonts w:hint="default" w:ascii="Times New Roman" w:hAnsi="Times New Roman" w:eastAsia="宋体" w:cs="Times New Roman"/>
          <w:b w:val="0"/>
          <w:bCs/>
          <w:sz w:val="24"/>
          <w:szCs w:val="24"/>
          <w:lang w:val="en-US" w:eastAsia="zh-CN"/>
        </w:rPr>
        <w:t xml:space="preserve">, </w:t>
      </w:r>
      <w:r>
        <w:rPr>
          <w:rFonts w:hint="eastAsia" w:eastAsia="宋体" w:cs="Times New Roman"/>
          <w:b w:val="0"/>
          <w:bCs/>
          <w:sz w:val="24"/>
          <w:szCs w:val="24"/>
          <w:lang w:val="en-US" w:eastAsia="zh-CN"/>
        </w:rPr>
        <w:t>page 10/</w:t>
      </w:r>
      <w:r>
        <w:rPr>
          <w:rFonts w:hint="default" w:ascii="Times New Roman" w:hAnsi="Times New Roman" w:eastAsia="宋体" w:cs="Times New Roman"/>
          <w:b w:val="0"/>
          <w:bCs/>
          <w:sz w:val="24"/>
          <w:szCs w:val="24"/>
          <w:lang w:val="en-US" w:eastAsia="zh-CN"/>
        </w:rPr>
        <w:t xml:space="preserve">paragraph 1. </w:t>
      </w:r>
      <w:r>
        <w:rPr>
          <w:rFonts w:hint="default" w:ascii="Times New Roman" w:hAnsi="Times New Roman" w:eastAsia="宋体" w:cs="Times New Roman"/>
          <w:b w:val="0"/>
          <w:bCs w:val="0"/>
          <w:kern w:val="2"/>
          <w:sz w:val="24"/>
          <w:szCs w:val="24"/>
          <w:lang w:val="en-US" w:eastAsia="zh-CN" w:bidi="ar-SA"/>
        </w:rPr>
        <w:t xml:space="preserve">The primary outcome of this study </w:t>
      </w:r>
      <w:r>
        <w:rPr>
          <w:rFonts w:hint="default" w:ascii="Times New Roman" w:hAnsi="Times New Roman" w:cs="Times New Roman"/>
          <w:b w:val="0"/>
          <w:bCs w:val="0"/>
          <w:kern w:val="2"/>
          <w:sz w:val="24"/>
          <w:szCs w:val="24"/>
          <w:lang w:val="en-US" w:eastAsia="zh-CN" w:bidi="ar-SA"/>
        </w:rPr>
        <w:t>will determined the optimal dose of</w:t>
      </w:r>
      <w:r>
        <w:rPr>
          <w:rFonts w:hint="default" w:ascii="Times New Roman" w:hAnsi="Times New Roman" w:cs="Times New Roman"/>
          <w:b w:val="0"/>
          <w:bCs w:val="0"/>
          <w:i/>
          <w:iCs/>
          <w:kern w:val="2"/>
          <w:sz w:val="24"/>
          <w:szCs w:val="24"/>
          <w:lang w:val="en-US" w:eastAsia="zh-CN" w:bidi="ar-SA"/>
        </w:rPr>
        <w:t xml:space="preserve"> Pulsatilla </w:t>
      </w:r>
      <w:r>
        <w:rPr>
          <w:rFonts w:hint="default" w:ascii="Times New Roman" w:hAnsi="Times New Roman" w:cs="Times New Roman"/>
          <w:b w:val="0"/>
          <w:bCs w:val="0"/>
          <w:kern w:val="2"/>
          <w:sz w:val="24"/>
          <w:szCs w:val="24"/>
          <w:lang w:val="en-US" w:eastAsia="zh-CN" w:bidi="ar-SA"/>
        </w:rPr>
        <w:t>saponin B4 for the treatment of clinical mastitis and its effect on bacterial infection rate, somatic cell count and inflammatory factors (</w:t>
      </w:r>
      <w:r>
        <w:rPr>
          <w:rFonts w:hint="default" w:ascii="Times New Roman" w:hAnsi="Times New Roman" w:eastAsia="宋体" w:cs="Times New Roman"/>
          <w:b w:val="0"/>
          <w:bCs/>
          <w:kern w:val="0"/>
          <w:sz w:val="24"/>
          <w:szCs w:val="24"/>
          <w:lang w:val="en-GB" w:eastAsia="zh-CN" w:bidi="ar"/>
        </w:rPr>
        <w:t>IL-1α, IL-1β, IL-2, IL-4, IL-6, IL-8, IL-10, TNF-α</w:t>
      </w:r>
      <w:r>
        <w:rPr>
          <w:rFonts w:hint="default" w:ascii="Times New Roman" w:hAnsi="Times New Roman" w:cs="Times New Roman"/>
          <w:b w:val="0"/>
          <w:bCs/>
          <w:kern w:val="0"/>
          <w:sz w:val="24"/>
          <w:szCs w:val="24"/>
          <w:lang w:val="en-US" w:eastAsia="zh-CN" w:bidi="ar"/>
        </w:rPr>
        <w:t xml:space="preserve">, </w:t>
      </w:r>
      <w:r>
        <w:rPr>
          <w:rFonts w:hint="default" w:ascii="Times New Roman" w:hAnsi="Times New Roman" w:eastAsia="宋体" w:cs="Times New Roman"/>
          <w:b w:val="0"/>
          <w:bCs/>
          <w:kern w:val="0"/>
          <w:sz w:val="24"/>
          <w:szCs w:val="24"/>
          <w:lang w:val="en-GB" w:eastAsia="zh-CN" w:bidi="ar"/>
        </w:rPr>
        <w:t>LTB4, PGE2, SAA</w:t>
      </w:r>
      <w:r>
        <w:rPr>
          <w:rFonts w:hint="default" w:ascii="Times New Roman" w:hAnsi="Times New Roman" w:cs="Times New Roman"/>
          <w:b w:val="0"/>
          <w:bCs/>
          <w:kern w:val="0"/>
          <w:sz w:val="24"/>
          <w:szCs w:val="24"/>
          <w:lang w:val="en-US" w:eastAsia="zh-CN" w:bidi="ar"/>
        </w:rPr>
        <w:t xml:space="preserve"> and </w:t>
      </w:r>
      <w:r>
        <w:rPr>
          <w:rFonts w:hint="default" w:ascii="Times New Roman" w:hAnsi="Times New Roman" w:eastAsia="宋体" w:cs="Times New Roman"/>
          <w:b w:val="0"/>
          <w:bCs/>
          <w:kern w:val="0"/>
          <w:sz w:val="24"/>
          <w:szCs w:val="24"/>
          <w:lang w:val="en-GB" w:eastAsia="zh-CN" w:bidi="ar"/>
        </w:rPr>
        <w:t>HP</w:t>
      </w:r>
      <w:r>
        <w:rPr>
          <w:rFonts w:hint="default" w:ascii="Times New Roman" w:hAnsi="Times New Roman" w:cs="Times New Roman"/>
          <w:b w:val="0"/>
          <w:bCs/>
          <w:kern w:val="0"/>
          <w:sz w:val="24"/>
          <w:szCs w:val="24"/>
          <w:lang w:val="en-US" w:eastAsia="zh-CN" w:bidi="ar"/>
        </w:rPr>
        <w:t>)</w:t>
      </w:r>
      <w:r>
        <w:rPr>
          <w:rFonts w:hint="default" w:ascii="Times New Roman" w:hAnsi="Times New Roman" w:cs="Times New Roman"/>
          <w:b w:val="0"/>
          <w:bCs w:val="0"/>
          <w:kern w:val="2"/>
          <w:sz w:val="24"/>
          <w:szCs w:val="24"/>
          <w:lang w:val="en-US" w:eastAsia="zh-CN" w:bidi="ar-SA"/>
        </w:rPr>
        <w:t>.</w:t>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Statistical methods</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7a. Provide details of the statistical methods used for each analysis, including software used and 7b. Describe any methods used to assess whether the data met the assumptions of the statistical approach, and what was done if the assumptions were not met.</w:t>
      </w:r>
    </w:p>
    <w:p>
      <w:pPr>
        <w:spacing w:line="480" w:lineRule="auto"/>
        <w:jc w:val="both"/>
        <w:rPr>
          <w:rFonts w:hint="default" w:ascii="Times New Roman" w:hAnsi="Times New Roman" w:eastAsia="宋体" w:cs="Times New Roman"/>
          <w:b/>
          <w:bCs/>
          <w:kern w:val="2"/>
          <w:sz w:val="24"/>
          <w:szCs w:val="24"/>
          <w:lang w:val="en-US" w:eastAsia="zh-CN" w:bidi="ar-SA"/>
        </w:rPr>
      </w:pPr>
      <w:r>
        <w:rPr>
          <w:rFonts w:hint="default" w:ascii="Times New Roman" w:hAnsi="Times New Roman" w:cs="Times New Roman"/>
          <w:b w:val="0"/>
          <w:bCs/>
          <w:sz w:val="24"/>
          <w:szCs w:val="24"/>
          <w:lang w:val="en-GB"/>
        </w:rPr>
        <w:t>Methods</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sz w:val="24"/>
          <w:szCs w:val="24"/>
          <w:lang w:val="en-US" w:eastAsia="zh-CN"/>
        </w:rPr>
        <w:t>d</w:t>
      </w:r>
      <w:r>
        <w:rPr>
          <w:rFonts w:hint="default" w:ascii="Times New Roman" w:hAnsi="Times New Roman" w:cs="Times New Roman"/>
          <w:sz w:val="24"/>
          <w:szCs w:val="24"/>
          <w:lang w:val="en-GB"/>
        </w:rPr>
        <w:t xml:space="preserve">ata </w:t>
      </w:r>
      <w:r>
        <w:rPr>
          <w:rFonts w:hint="eastAsia" w:ascii="Times New Roman" w:hAnsi="Times New Roman" w:cs="Times New Roman"/>
          <w:sz w:val="24"/>
          <w:szCs w:val="24"/>
          <w:lang w:val="en-US" w:eastAsia="zh-CN"/>
        </w:rPr>
        <w:t>a</w:t>
      </w:r>
      <w:r>
        <w:rPr>
          <w:rFonts w:hint="default" w:ascii="Times New Roman" w:hAnsi="Times New Roman" w:cs="Times New Roman"/>
          <w:sz w:val="24"/>
          <w:szCs w:val="24"/>
          <w:lang w:val="en-GB"/>
        </w:rPr>
        <w:t>nalysis</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page 14/</w:t>
      </w:r>
      <w:r>
        <w:rPr>
          <w:rFonts w:hint="default" w:ascii="Times New Roman" w:hAnsi="Times New Roman" w:cs="Times New Roman"/>
          <w:sz w:val="24"/>
          <w:szCs w:val="24"/>
          <w:lang w:val="en-US" w:eastAsia="zh-CN"/>
        </w:rPr>
        <w:t xml:space="preserve">paragraph 1. </w:t>
      </w:r>
      <w:r>
        <w:rPr>
          <w:rFonts w:hint="default" w:ascii="Times New Roman" w:hAnsi="Times New Roman" w:cs="Times New Roman"/>
          <w:sz w:val="24"/>
          <w:szCs w:val="24"/>
          <w:lang w:val="en-GB"/>
        </w:rPr>
        <w:t xml:space="preserve">Used SPSS 19.0 to verify the data distribution, distinguished the differences and correlations between groups by independent sample t-test and Person relation analysis, respectively. All data was performed by </w:t>
      </w:r>
      <w:r>
        <w:rPr>
          <w:rFonts w:hint="default" w:ascii="Times New Roman" w:hAnsi="Times New Roman" w:cs="Times New Roman"/>
          <w:sz w:val="24"/>
          <w:szCs w:val="24"/>
          <w:lang w:val="en-GB"/>
        </w:rPr>
        <w:sym w:font="Symbol" w:char="0060"/>
      </w:r>
      <w:r>
        <w:rPr>
          <w:rFonts w:hint="default" w:ascii="Times New Roman" w:hAnsi="Times New Roman" w:cs="Times New Roman"/>
          <w:sz w:val="24"/>
          <w:szCs w:val="24"/>
          <w:lang w:val="en-GB"/>
        </w:rPr>
        <w:t>X</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GB"/>
        </w:rPr>
        <w:t>±</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GB"/>
        </w:rPr>
        <w:t xml:space="preserve">SD, compared data with P-value lower than 0.05 was considered to be significant, lower than 0.01 was considered to be very significant. </w:t>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Experimental animals</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8a. Provide species-appropriate details of the animals used, including species, strain and</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substrain, sex, age or developmental stage, and, if relevant, weight.</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cs="Times New Roman"/>
          <w:b w:val="0"/>
          <w:bCs/>
          <w:sz w:val="24"/>
          <w:szCs w:val="24"/>
          <w:lang w:val="en-US" w:eastAsia="zh-CN"/>
        </w:rPr>
      </w:pPr>
      <w:r>
        <w:rPr>
          <w:rFonts w:hint="default" w:ascii="Times New Roman" w:hAnsi="Times New Roman" w:eastAsia="宋体" w:cs="Times New Roman"/>
          <w:b/>
          <w:bCs/>
          <w:sz w:val="24"/>
          <w:szCs w:val="24"/>
          <w:lang w:val="en-US" w:eastAsia="zh-CN"/>
        </w:rPr>
        <w:t>8b. Provide further relevant information on the provenance of animals, health/immune status, genetic modification status, genotype, and any previous procedures</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bCs/>
          <w:sz w:val="24"/>
          <w:szCs w:val="24"/>
          <w:lang w:val="en-US" w:eastAsia="zh-CN"/>
        </w:rPr>
      </w:pPr>
      <w:r>
        <w:rPr>
          <w:rFonts w:hint="default" w:ascii="Times New Roman" w:hAnsi="Times New Roman" w:cs="Times New Roman"/>
          <w:b w:val="0"/>
          <w:bCs/>
          <w:sz w:val="24"/>
          <w:szCs w:val="24"/>
          <w:lang w:val="en-GB" w:eastAsia="zh-CN"/>
        </w:rPr>
        <w:t>Methods</w:t>
      </w:r>
      <w:r>
        <w:rPr>
          <w:rFonts w:hint="default" w:ascii="Times New Roman" w:hAnsi="Times New Roman" w:cs="Times New Roman"/>
          <w:b w:val="0"/>
          <w:bCs/>
          <w:sz w:val="24"/>
          <w:szCs w:val="24"/>
          <w:lang w:val="en-US" w:eastAsia="zh-CN"/>
        </w:rPr>
        <w:t xml:space="preserve">, experiment animals and treating, </w:t>
      </w:r>
      <w:r>
        <w:rPr>
          <w:rFonts w:hint="eastAsia" w:ascii="Times New Roman" w:hAnsi="Times New Roman" w:cs="Times New Roman"/>
          <w:b w:val="0"/>
          <w:bCs/>
          <w:sz w:val="24"/>
          <w:szCs w:val="24"/>
          <w:lang w:val="en-US" w:eastAsia="zh-CN"/>
        </w:rPr>
        <w:t>page 10, 11/</w:t>
      </w:r>
      <w:r>
        <w:rPr>
          <w:rFonts w:hint="default" w:ascii="Times New Roman" w:hAnsi="Times New Roman" w:cs="Times New Roman"/>
          <w:b w:val="0"/>
          <w:bCs/>
          <w:sz w:val="24"/>
          <w:szCs w:val="24"/>
          <w:lang w:val="en-GB" w:eastAsia="zh-CN"/>
        </w:rPr>
        <w:t>paragraph</w:t>
      </w:r>
      <w:r>
        <w:rPr>
          <w:rFonts w:hint="default" w:ascii="Times New Roman" w:hAnsi="Times New Roman" w:cs="Times New Roman"/>
          <w:b w:val="0"/>
          <w:bCs/>
          <w:sz w:val="24"/>
          <w:szCs w:val="24"/>
          <w:lang w:val="en-US" w:eastAsia="zh-CN"/>
        </w:rPr>
        <w:t xml:space="preserve"> 1. The C</w:t>
      </w:r>
      <w:r>
        <w:rPr>
          <w:rFonts w:hint="default" w:ascii="Times New Roman" w:hAnsi="Times New Roman" w:cs="Times New Roman"/>
          <w:sz w:val="24"/>
          <w:szCs w:val="24"/>
          <w:lang w:val="en-US"/>
        </w:rPr>
        <w:t>hinese Holstein cows</w:t>
      </w:r>
      <w:r>
        <w:rPr>
          <w:rFonts w:hint="default" w:ascii="Times New Roman" w:hAnsi="Times New Roman" w:cs="Times New Roman"/>
          <w:sz w:val="24"/>
          <w:szCs w:val="24"/>
          <w:lang w:val="en-US" w:eastAsia="zh-CN"/>
        </w:rPr>
        <w:t xml:space="preserve"> were</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lang w:val="en-US" w:eastAsia="zh-CN"/>
        </w:rPr>
        <w:t xml:space="preserve">obtained commercially </w:t>
      </w:r>
      <w:r>
        <w:rPr>
          <w:rFonts w:hint="default" w:ascii="Times New Roman" w:hAnsi="Times New Roman" w:cs="Times New Roman"/>
          <w:sz w:val="24"/>
          <w:szCs w:val="24"/>
          <w:lang w:val="en-US"/>
        </w:rPr>
        <w:t>from Sichuan Ninggang Animal Husbandry Co., Ltd.</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Twelve healthy cows and 36 cows with clinical mastitis having similar date of parturition and milk production were selected form 50 healthy and 50 cows with mastitis with weight 612 ± 47 kg, 3-4 years of age, and 2-3 parity in a semi-closed unified dairy farm</w:t>
      </w:r>
      <w:r>
        <w:rPr>
          <w:rFonts w:hint="default" w:ascii="Times New Roman" w:hAnsi="Times New Roman" w:cs="Times New Roman"/>
          <w:sz w:val="24"/>
          <w:szCs w:val="24"/>
          <w:lang w:val="en-US" w:eastAsia="zh-CN"/>
        </w:rPr>
        <w:t>.</w:t>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Experimental procedures</w:t>
      </w:r>
    </w:p>
    <w:p>
      <w:pPr>
        <w:pStyle w:val="9"/>
        <w:numPr>
          <w:ilvl w:val="1"/>
          <w:numId w:val="0"/>
        </w:numPr>
        <w:ind w:leftChars="0"/>
        <w:jc w:val="both"/>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9a. What was done, how it was done, and what was used.</w:t>
      </w:r>
    </w:p>
    <w:p>
      <w:pPr>
        <w:pStyle w:val="9"/>
        <w:numPr>
          <w:ilvl w:val="1"/>
          <w:numId w:val="0"/>
        </w:numPr>
        <w:ind w:leftChars="0"/>
        <w:jc w:val="both"/>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9b. When and how often.</w:t>
      </w:r>
    </w:p>
    <w:p>
      <w:pPr>
        <w:pStyle w:val="9"/>
        <w:numPr>
          <w:ilvl w:val="1"/>
          <w:numId w:val="0"/>
        </w:numPr>
        <w:ind w:leftChars="0"/>
        <w:jc w:val="both"/>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9c. Where (including detail of any acclimatisation periods).</w:t>
      </w:r>
    </w:p>
    <w:p>
      <w:pPr>
        <w:pStyle w:val="9"/>
        <w:numPr>
          <w:ilvl w:val="1"/>
          <w:numId w:val="0"/>
        </w:numPr>
        <w:ind w:leftChars="0"/>
        <w:jc w:val="both"/>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9d. Why (provide rationale for procedures).</w:t>
      </w:r>
    </w:p>
    <w:p>
      <w:pPr>
        <w:pStyle w:val="9"/>
        <w:numPr>
          <w:ilvl w:val="1"/>
          <w:numId w:val="0"/>
        </w:numPr>
        <w:ind w:leftChars="0"/>
        <w:jc w:val="both"/>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Methods, e</w:t>
      </w:r>
      <w:r>
        <w:rPr>
          <w:rFonts w:hint="default" w:ascii="Times New Roman" w:hAnsi="Times New Roman" w:cs="Times New Roman"/>
          <w:b w:val="0"/>
          <w:bCs w:val="0"/>
          <w:sz w:val="24"/>
          <w:szCs w:val="24"/>
          <w:lang w:val="en-GB"/>
        </w:rPr>
        <w:t xml:space="preserve">xperiment animals and </w:t>
      </w:r>
      <w:r>
        <w:rPr>
          <w:rFonts w:hint="default" w:ascii="Times New Roman" w:hAnsi="Times New Roman" w:cs="Times New Roman"/>
          <w:b w:val="0"/>
          <w:bCs w:val="0"/>
          <w:sz w:val="24"/>
          <w:szCs w:val="24"/>
          <w:lang w:val="en-US" w:eastAsia="zh-CN"/>
        </w:rPr>
        <w:t xml:space="preserve">treating, </w:t>
      </w:r>
      <w:r>
        <w:rPr>
          <w:rFonts w:hint="eastAsia" w:ascii="Times New Roman" w:hAnsi="Times New Roman" w:cs="Times New Roman"/>
          <w:b w:val="0"/>
          <w:bCs/>
          <w:sz w:val="24"/>
          <w:szCs w:val="24"/>
          <w:lang w:val="en-US" w:eastAsia="zh-CN"/>
        </w:rPr>
        <w:t>page 10, 11/</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w:t>
      </w:r>
      <w:r>
        <w:rPr>
          <w:rFonts w:hint="default" w:ascii="Times New Roman" w:hAnsi="Times New Roman" w:cs="Times New Roman"/>
          <w:b w:val="0"/>
          <w:bCs w:val="0"/>
          <w:sz w:val="24"/>
          <w:szCs w:val="24"/>
          <w:lang w:val="en-US" w:eastAsia="zh-CN"/>
        </w:rPr>
        <w:t>.</w:t>
      </w:r>
      <w:r>
        <w:rPr>
          <w:rFonts w:hint="eastAsia" w:cs="Times New Roman"/>
          <w:b w:val="0"/>
          <w:bCs w:val="0"/>
          <w:sz w:val="24"/>
          <w:szCs w:val="24"/>
          <w:lang w:val="en-US" w:eastAsia="zh-CN"/>
        </w:rPr>
        <w:t xml:space="preserve"> </w:t>
      </w:r>
      <w:r>
        <w:rPr>
          <w:rFonts w:hint="default" w:ascii="Times New Roman" w:hAnsi="Times New Roman" w:cs="Times New Roman"/>
          <w:b w:val="0"/>
          <w:bCs w:val="0"/>
          <w:sz w:val="24"/>
          <w:szCs w:val="24"/>
          <w:lang w:val="en-GB"/>
        </w:rPr>
        <w:t xml:space="preserve">Intramuscular injection of 15, 30, and 60 mL of </w:t>
      </w:r>
      <w:r>
        <w:rPr>
          <w:rFonts w:hint="default" w:ascii="Times New Roman" w:hAnsi="Times New Roman" w:cs="Times New Roman"/>
          <w:b w:val="0"/>
          <w:bCs w:val="0"/>
          <w:i/>
          <w:sz w:val="24"/>
          <w:szCs w:val="24"/>
          <w:lang w:val="en-GB"/>
        </w:rPr>
        <w:t>Pulsatilla</w:t>
      </w:r>
      <w:r>
        <w:rPr>
          <w:rFonts w:hint="default" w:ascii="Times New Roman" w:hAnsi="Times New Roman" w:cs="Times New Roman"/>
          <w:b w:val="0"/>
          <w:bCs w:val="0"/>
          <w:sz w:val="24"/>
          <w:szCs w:val="24"/>
          <w:lang w:val="en-GB"/>
        </w:rPr>
        <w:t xml:space="preserve"> saponin B4 QD in the brachiocephalicus muscle of the cows in group B, C and D, respectively was administered</w:t>
      </w:r>
      <w:r>
        <w:rPr>
          <w:rFonts w:hint="default" w:ascii="Times New Roman" w:hAnsi="Times New Roman" w:eastAsia="宋体" w:cs="Times New Roman"/>
          <w:b w:val="0"/>
          <w:bCs w:val="0"/>
          <w:sz w:val="24"/>
          <w:szCs w:val="24"/>
          <w:lang w:val="en-US" w:eastAsia="zh-CN"/>
        </w:rPr>
        <w:t>.</w:t>
      </w:r>
    </w:p>
    <w:p>
      <w:pPr>
        <w:pStyle w:val="8"/>
        <w:jc w:val="both"/>
        <w:rPr>
          <w:rFonts w:hint="default" w:ascii="Times New Roman" w:hAnsi="Times New Roman" w:cs="Times New Roman"/>
          <w:sz w:val="24"/>
          <w:szCs w:val="24"/>
          <w:lang w:val="en-US" w:eastAsia="zh-CN"/>
        </w:rPr>
      </w:pPr>
      <w:r>
        <w:rPr>
          <w:rFonts w:hint="default" w:ascii="Times New Roman" w:hAnsi="Times New Roman" w:eastAsia="宋体" w:cs="Times New Roman"/>
          <w:b w:val="0"/>
          <w:bCs w:val="0"/>
          <w:sz w:val="24"/>
          <w:szCs w:val="24"/>
          <w:lang w:val="en-US" w:eastAsia="zh-CN"/>
        </w:rPr>
        <w:t xml:space="preserve">Methods, sample collection, </w:t>
      </w:r>
      <w:r>
        <w:rPr>
          <w:rFonts w:hint="eastAsia" w:eastAsia="宋体" w:cs="Times New Roman"/>
          <w:b w:val="0"/>
          <w:bCs w:val="0"/>
          <w:sz w:val="24"/>
          <w:szCs w:val="24"/>
          <w:lang w:val="en-US" w:eastAsia="zh-CN"/>
        </w:rPr>
        <w:t>page 11/</w:t>
      </w:r>
      <w:r>
        <w:rPr>
          <w:rFonts w:hint="default" w:ascii="Times New Roman" w:hAnsi="Times New Roman" w:eastAsia="宋体" w:cs="Times New Roman"/>
          <w:b w:val="0"/>
          <w:bCs w:val="0"/>
          <w:sz w:val="24"/>
          <w:szCs w:val="24"/>
          <w:lang w:val="en-US" w:eastAsia="zh-CN"/>
        </w:rPr>
        <w:t xml:space="preserve">paragraph 1. </w:t>
      </w:r>
      <w:r>
        <w:rPr>
          <w:rFonts w:hint="eastAsia" w:eastAsia="宋体" w:cs="Times New Roman"/>
          <w:sz w:val="24"/>
          <w:szCs w:val="24"/>
          <w:lang w:val="en-US" w:eastAsia="zh-CN"/>
        </w:rPr>
        <w:t>Ten</w:t>
      </w:r>
      <w:r>
        <w:rPr>
          <w:rFonts w:hint="default" w:ascii="Times New Roman" w:hAnsi="Times New Roman" w:cs="Times New Roman"/>
          <w:sz w:val="24"/>
          <w:szCs w:val="24"/>
          <w:lang w:val="en-GB"/>
        </w:rPr>
        <w:t xml:space="preserve"> m</w:t>
      </w:r>
      <w:r>
        <w:rPr>
          <w:rFonts w:hint="default" w:ascii="Times New Roman" w:hAnsi="Times New Roman" w:cs="Times New Roman"/>
          <w:iCs/>
          <w:sz w:val="24"/>
          <w:szCs w:val="24"/>
          <w:lang w:val="en-GB"/>
        </w:rPr>
        <w:t>L</w:t>
      </w:r>
      <w:r>
        <w:rPr>
          <w:rFonts w:hint="default" w:ascii="Times New Roman" w:hAnsi="Times New Roman" w:cs="Times New Roman"/>
          <w:sz w:val="24"/>
          <w:szCs w:val="24"/>
          <w:lang w:val="en-GB"/>
        </w:rPr>
        <w:t xml:space="preserve"> tail venous blood of experimental cows were collected before morning feeding at 8 am. The sampling was done on the d</w:t>
      </w:r>
      <w:r>
        <w:rPr>
          <w:rFonts w:hint="default" w:ascii="Times New Roman" w:hAnsi="Times New Roman" w:cs="Times New Roman"/>
          <w:sz w:val="24"/>
          <w:szCs w:val="24"/>
        </w:rPr>
        <w:t xml:space="preserve">ays </w:t>
      </w:r>
      <w:r>
        <w:rPr>
          <w:rFonts w:hint="default" w:ascii="Times New Roman" w:hAnsi="Times New Roman" w:cs="Times New Roman"/>
          <w:sz w:val="24"/>
          <w:szCs w:val="24"/>
          <w:lang w:val="en-GB"/>
        </w:rPr>
        <w:t>1, 3, 5, and 7 in group B, C, and D, also on same day during the experiment in group A. Collected venous blood was placed in a centrifuge tube without anticoagulant and centrifuged at 3</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GB"/>
        </w:rPr>
        <w:t>000 rpm for 10 min to separate serum after 1 hour rest at room temperature (20-25 ℃), and upper serum was transferred to EP tube, stored at -70 ℃.</w:t>
      </w:r>
      <w:r>
        <w:rPr>
          <w:rFonts w:hint="default" w:ascii="Times New Roman" w:hAnsi="Times New Roman" w:cs="Times New Roman"/>
          <w:bCs/>
          <w:sz w:val="24"/>
          <w:szCs w:val="24"/>
          <w:lang w:val="en-GB"/>
        </w:rPr>
        <w:t xml:space="preserve"> Washed the udder by warm water, and sterilized by 75% ethanol. Discarded the first three streaks of milk, then measured the SCC of the milk in the fourth streak </w:t>
      </w:r>
      <w:r>
        <w:rPr>
          <w:rFonts w:hint="default" w:ascii="Times New Roman" w:hAnsi="Times New Roman" w:cs="Times New Roman"/>
          <w:sz w:val="24"/>
          <w:szCs w:val="24"/>
          <w:lang w:val="en-GB"/>
        </w:rPr>
        <w:t>on the d</w:t>
      </w:r>
      <w:r>
        <w:rPr>
          <w:rFonts w:hint="default" w:ascii="Times New Roman" w:hAnsi="Times New Roman" w:cs="Times New Roman"/>
          <w:sz w:val="24"/>
          <w:szCs w:val="24"/>
        </w:rPr>
        <w:t xml:space="preserve">ays </w:t>
      </w:r>
      <w:r>
        <w:rPr>
          <w:rFonts w:hint="default" w:ascii="Times New Roman" w:hAnsi="Times New Roman" w:cs="Times New Roman"/>
          <w:sz w:val="24"/>
          <w:szCs w:val="24"/>
          <w:lang w:val="en-GB"/>
        </w:rPr>
        <w:t>1, 3,</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GB"/>
        </w:rPr>
        <w:t>5, 7, 9, and 11 in group A and group D. And averaged the SCC of group A during the experiment</w:t>
      </w:r>
      <w:r>
        <w:rPr>
          <w:rFonts w:hint="default" w:ascii="Times New Roman" w:hAnsi="Times New Roman" w:cs="Times New Roman"/>
          <w:bCs/>
          <w:sz w:val="24"/>
          <w:szCs w:val="24"/>
          <w:lang w:val="en-GB"/>
        </w:rPr>
        <w:t>. All sampling process were administrated before dosing.</w:t>
      </w:r>
    </w:p>
    <w:p>
      <w:pPr>
        <w:spacing w:line="480" w:lineRule="auto"/>
        <w:jc w:val="both"/>
        <w:rPr>
          <w:rFonts w:hint="default" w:ascii="Times New Roman" w:hAnsi="Times New Roman" w:cs="Times New Roman"/>
          <w:sz w:val="24"/>
          <w:szCs w:val="24"/>
          <w:lang w:val="en-GB"/>
        </w:rPr>
      </w:pPr>
      <w:r>
        <w:rPr>
          <w:rFonts w:hint="default" w:ascii="Times New Roman" w:hAnsi="Times New Roman" w:eastAsia="宋体" w:cs="Times New Roman"/>
          <w:sz w:val="24"/>
          <w:szCs w:val="24"/>
          <w:lang w:val="en-US" w:eastAsia="zh-CN"/>
        </w:rPr>
        <w:t>Methods, c</w:t>
      </w:r>
      <w:r>
        <w:rPr>
          <w:rFonts w:hint="default" w:ascii="Times New Roman" w:hAnsi="Times New Roman" w:cs="Times New Roman"/>
          <w:sz w:val="24"/>
          <w:szCs w:val="24"/>
          <w:lang w:val="en-GB"/>
        </w:rPr>
        <w:t>linical cure and bacteriological cure</w:t>
      </w: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val="en-US" w:eastAsia="zh-CN"/>
        </w:rPr>
        <w:t>page 13/</w:t>
      </w:r>
      <w:r>
        <w:rPr>
          <w:rFonts w:hint="default" w:ascii="Times New Roman" w:hAnsi="Times New Roman" w:eastAsia="宋体" w:cs="Times New Roman"/>
          <w:sz w:val="24"/>
          <w:szCs w:val="24"/>
          <w:lang w:val="en-US" w:eastAsia="zh-CN"/>
        </w:rPr>
        <w:t xml:space="preserve">paragraph 1, 2. </w:t>
      </w:r>
      <w:r>
        <w:rPr>
          <w:rFonts w:hint="default" w:ascii="Times New Roman" w:hAnsi="Times New Roman" w:cs="Times New Roman"/>
          <w:sz w:val="24"/>
          <w:szCs w:val="24"/>
          <w:lang w:val="en-GB"/>
        </w:rPr>
        <w:t>A cow was regarded as clinically cured if both milk and mammary gland had a normal appearance in the clinical examination performed approximately 24</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val="en-GB"/>
        </w:rPr>
        <w:t>h</w:t>
      </w:r>
      <w:r>
        <w:rPr>
          <w:rFonts w:hint="default" w:ascii="Times New Roman" w:hAnsi="Times New Roman" w:cs="Times New Roman"/>
          <w:sz w:val="24"/>
          <w:szCs w:val="24"/>
          <w:lang w:val="en-US" w:eastAsia="zh-CN"/>
        </w:rPr>
        <w:t>ours</w:t>
      </w:r>
      <w:r>
        <w:rPr>
          <w:rFonts w:hint="default" w:ascii="Times New Roman" w:hAnsi="Times New Roman" w:cs="Times New Roman"/>
          <w:sz w:val="24"/>
          <w:szCs w:val="24"/>
          <w:lang w:val="en-GB"/>
        </w:rPr>
        <w:t xml:space="preserve"> after the last infusion. </w:t>
      </w:r>
      <w:r>
        <w:rPr>
          <w:rFonts w:hint="default" w:ascii="Times New Roman" w:hAnsi="Times New Roman" w:cs="Times New Roman"/>
          <w:sz w:val="24"/>
          <w:szCs w:val="24"/>
        </w:rPr>
        <w:t xml:space="preserve">A </w:t>
      </w:r>
      <w:r>
        <w:rPr>
          <w:rFonts w:hint="default" w:ascii="Times New Roman" w:hAnsi="Times New Roman" w:cs="Times New Roman"/>
          <w:sz w:val="24"/>
          <w:szCs w:val="24"/>
          <w:lang w:val="en-GB"/>
        </w:rPr>
        <w:t>cow was considered bacteriologically cured if a microorganism was identifiedin the milk sample collected on d 1, and the same species was not isolated in any of milk samples collected posttreatment (d 1 or 11). If the same pathogen isolated on d 1 was identified in either of the posttreatment samples, the quarter was considered noncured. Only cows with culture results for posttreatment milk samples were included in this evaluation. In addition, samples with negative culture (no growth) on d 1 were not included in the analysis of bacteriological cure.</w:t>
      </w:r>
    </w:p>
    <w:p>
      <w:pPr>
        <w:pStyle w:val="9"/>
        <w:numPr>
          <w:ilvl w:val="1"/>
          <w:numId w:val="0"/>
        </w:numPr>
        <w:ind w:leftChars="0"/>
        <w:jc w:val="both"/>
        <w:rPr>
          <w:rFonts w:hint="default" w:ascii="Times New Roman" w:hAnsi="Times New Roman" w:cs="Times New Roman"/>
          <w:b w:val="0"/>
          <w:bCs/>
          <w:sz w:val="24"/>
          <w:szCs w:val="24"/>
          <w:lang w:val="en-GB"/>
        </w:rPr>
      </w:pPr>
      <w:r>
        <w:rPr>
          <w:rFonts w:hint="default" w:ascii="Times New Roman" w:hAnsi="Times New Roman" w:eastAsia="宋体" w:cs="Times New Roman"/>
          <w:b w:val="0"/>
          <w:bCs/>
          <w:sz w:val="24"/>
          <w:szCs w:val="24"/>
          <w:lang w:val="en-US" w:eastAsia="zh-CN"/>
        </w:rPr>
        <w:t xml:space="preserve">Methods, </w:t>
      </w:r>
      <w:r>
        <w:rPr>
          <w:rFonts w:hint="default" w:ascii="Times New Roman" w:hAnsi="Times New Roman" w:cs="Times New Roman"/>
          <w:b w:val="0"/>
          <w:bCs/>
          <w:sz w:val="24"/>
          <w:szCs w:val="24"/>
          <w:lang w:val="en-GB"/>
        </w:rPr>
        <w:t>PCR tests and indices measurement</w:t>
      </w:r>
      <w:r>
        <w:rPr>
          <w:rFonts w:hint="default" w:ascii="Times New Roman" w:hAnsi="Times New Roman" w:eastAsia="宋体" w:cs="Times New Roman"/>
          <w:b w:val="0"/>
          <w:bCs/>
          <w:sz w:val="24"/>
          <w:szCs w:val="24"/>
          <w:lang w:val="en-US" w:eastAsia="zh-CN"/>
        </w:rPr>
        <w:t xml:space="preserve">, </w:t>
      </w:r>
      <w:r>
        <w:rPr>
          <w:rFonts w:hint="eastAsia" w:eastAsia="宋体" w:cs="Times New Roman"/>
          <w:b w:val="0"/>
          <w:bCs/>
          <w:sz w:val="24"/>
          <w:szCs w:val="24"/>
          <w:lang w:val="en-US" w:eastAsia="zh-CN"/>
        </w:rPr>
        <w:t>page 13/</w:t>
      </w:r>
      <w:r>
        <w:rPr>
          <w:rFonts w:hint="default" w:ascii="Times New Roman" w:hAnsi="Times New Roman" w:eastAsia="宋体" w:cs="Times New Roman"/>
          <w:b w:val="0"/>
          <w:bCs/>
          <w:sz w:val="24"/>
          <w:szCs w:val="24"/>
          <w:lang w:val="en-US" w:eastAsia="zh-CN"/>
        </w:rPr>
        <w:t>paragraph 1, 2.</w:t>
      </w:r>
      <w:r>
        <w:rPr>
          <w:rFonts w:hint="default" w:ascii="Times New Roman" w:hAnsi="Times New Roman" w:cs="Times New Roman"/>
          <w:b w:val="0"/>
          <w:bCs/>
          <w:sz w:val="24"/>
          <w:szCs w:val="24"/>
          <w:lang w:val="en-GB"/>
        </w:rPr>
        <w:t>Bacterial incubation and isolation were operated on the milk sample of d1 and d</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sz w:val="24"/>
          <w:szCs w:val="24"/>
          <w:lang w:val="en-GB"/>
        </w:rPr>
        <w:t>11 of all test groups, then use qPCR (40 loops, threshold fluorescence 500</w:t>
      </w:r>
      <w:r>
        <w:rPr>
          <w:rFonts w:hint="default" w:ascii="Times New Roman" w:hAnsi="Times New Roman" w:cs="Times New Roman"/>
          <w:b w:val="0"/>
          <w:bCs/>
          <w:sz w:val="24"/>
          <w:szCs w:val="24"/>
        </w:rPr>
        <w:t xml:space="preserve"> </w:t>
      </w:r>
      <w:r>
        <w:rPr>
          <w:rFonts w:hint="default" w:ascii="Times New Roman" w:hAnsi="Times New Roman" w:cs="Times New Roman"/>
          <w:b w:val="0"/>
          <w:bCs/>
          <w:sz w:val="24"/>
          <w:szCs w:val="24"/>
          <w:lang w:val="en-GB"/>
        </w:rPr>
        <w:t>dR) to verify the bacteria (</w:t>
      </w:r>
      <w:r>
        <w:rPr>
          <w:rFonts w:hint="default" w:ascii="Times New Roman" w:hAnsi="Times New Roman" w:cs="Times New Roman"/>
          <w:b w:val="0"/>
          <w:bCs/>
          <w:i/>
          <w:iCs/>
          <w:kern w:val="0"/>
          <w:sz w:val="24"/>
          <w:szCs w:val="24"/>
        </w:rPr>
        <w:t>Pseudomonas aeruginosa</w:t>
      </w:r>
      <w:r>
        <w:rPr>
          <w:rFonts w:hint="default" w:ascii="Times New Roman" w:hAnsi="Times New Roman" w:cs="Times New Roman"/>
          <w:b w:val="0"/>
          <w:bCs/>
          <w:kern w:val="0"/>
          <w:sz w:val="24"/>
          <w:szCs w:val="24"/>
        </w:rPr>
        <w:t xml:space="preserve">, </w:t>
      </w:r>
      <w:r>
        <w:rPr>
          <w:rFonts w:hint="default" w:ascii="Times New Roman" w:hAnsi="Times New Roman" w:cs="Times New Roman"/>
          <w:b w:val="0"/>
          <w:bCs/>
          <w:i/>
          <w:iCs/>
          <w:kern w:val="0"/>
          <w:sz w:val="24"/>
          <w:szCs w:val="24"/>
        </w:rPr>
        <w:t>Streptococcus agalactiae</w:t>
      </w:r>
      <w:r>
        <w:rPr>
          <w:rFonts w:hint="default" w:ascii="Times New Roman" w:hAnsi="Times New Roman" w:cs="Times New Roman"/>
          <w:b w:val="0"/>
          <w:bCs/>
          <w:kern w:val="0"/>
          <w:sz w:val="24"/>
          <w:szCs w:val="24"/>
        </w:rPr>
        <w:t xml:space="preserve">, </w:t>
      </w:r>
      <w:r>
        <w:rPr>
          <w:rFonts w:hint="default" w:ascii="Times New Roman" w:hAnsi="Times New Roman" w:cs="Times New Roman"/>
          <w:b w:val="0"/>
          <w:bCs/>
          <w:i/>
          <w:iCs/>
          <w:kern w:val="0"/>
          <w:sz w:val="24"/>
          <w:szCs w:val="24"/>
        </w:rPr>
        <w:t>Streptococcus dysgalactiae</w:t>
      </w:r>
      <w:r>
        <w:rPr>
          <w:rFonts w:hint="default" w:ascii="Times New Roman" w:hAnsi="Times New Roman" w:cs="Times New Roman"/>
          <w:b w:val="0"/>
          <w:bCs/>
          <w:kern w:val="0"/>
          <w:sz w:val="24"/>
          <w:szCs w:val="24"/>
        </w:rPr>
        <w:t xml:space="preserve">, </w:t>
      </w:r>
      <w:r>
        <w:rPr>
          <w:rFonts w:hint="default" w:ascii="Times New Roman" w:hAnsi="Times New Roman" w:cs="Times New Roman"/>
          <w:b w:val="0"/>
          <w:bCs/>
          <w:i/>
          <w:iCs/>
          <w:kern w:val="0"/>
          <w:sz w:val="24"/>
          <w:szCs w:val="24"/>
        </w:rPr>
        <w:t>Klebsiella sp</w:t>
      </w:r>
      <w:r>
        <w:rPr>
          <w:rFonts w:hint="default" w:ascii="Times New Roman" w:hAnsi="Times New Roman" w:cs="Times New Roman"/>
          <w:b w:val="0"/>
          <w:bCs/>
          <w:i/>
          <w:iCs/>
          <w:kern w:val="0"/>
          <w:sz w:val="24"/>
          <w:szCs w:val="24"/>
          <w:lang w:val="en-US" w:eastAsia="zh-CN"/>
        </w:rPr>
        <w:t>ecies</w:t>
      </w:r>
      <w:r>
        <w:rPr>
          <w:rFonts w:hint="default" w:ascii="Times New Roman" w:hAnsi="Times New Roman" w:cs="Times New Roman"/>
          <w:b w:val="0"/>
          <w:bCs/>
          <w:kern w:val="0"/>
          <w:sz w:val="24"/>
          <w:szCs w:val="24"/>
        </w:rPr>
        <w:t xml:space="preserve">, </w:t>
      </w:r>
      <w:r>
        <w:rPr>
          <w:rFonts w:hint="default" w:ascii="Times New Roman" w:hAnsi="Times New Roman" w:cs="Times New Roman"/>
          <w:b w:val="0"/>
          <w:bCs/>
          <w:i/>
          <w:iCs/>
          <w:kern w:val="0"/>
          <w:sz w:val="24"/>
          <w:szCs w:val="24"/>
        </w:rPr>
        <w:t>Escherichia coli, and Staphylococcus aureus</w:t>
      </w:r>
      <w:r>
        <w:rPr>
          <w:rFonts w:hint="default" w:ascii="Times New Roman" w:hAnsi="Times New Roman" w:cs="Times New Roman"/>
          <w:b w:val="0"/>
          <w:bCs/>
          <w:kern w:val="0"/>
          <w:sz w:val="24"/>
          <w:szCs w:val="24"/>
        </w:rPr>
        <w:t>) and β-lactam resistance.</w:t>
      </w:r>
      <w:r>
        <w:rPr>
          <w:rFonts w:hint="default" w:ascii="Times New Roman" w:hAnsi="Times New Roman" w:eastAsia="宋体" w:cs="Times New Roman"/>
          <w:b w:val="0"/>
          <w:bCs/>
          <w:kern w:val="0"/>
          <w:sz w:val="24"/>
          <w:szCs w:val="24"/>
          <w:lang w:val="en-US" w:eastAsia="zh-CN"/>
        </w:rPr>
        <w:t xml:space="preserve"> </w:t>
      </w:r>
      <w:r>
        <w:rPr>
          <w:rFonts w:hint="default" w:ascii="Times New Roman" w:hAnsi="Times New Roman" w:cs="Times New Roman"/>
          <w:b w:val="0"/>
          <w:bCs/>
          <w:sz w:val="24"/>
          <w:szCs w:val="24"/>
          <w:lang w:val="en-GB"/>
        </w:rPr>
        <w:t>Serum concentrations of</w:t>
      </w:r>
      <w:r>
        <w:rPr>
          <w:rFonts w:hint="default" w:ascii="Times New Roman" w:hAnsi="Times New Roman" w:cs="Times New Roman"/>
          <w:b w:val="0"/>
          <w:bCs/>
          <w:sz w:val="24"/>
          <w:szCs w:val="24"/>
        </w:rPr>
        <w:t xml:space="preserve"> </w:t>
      </w:r>
      <w:r>
        <w:rPr>
          <w:rFonts w:hint="default" w:ascii="Times New Roman" w:hAnsi="Times New Roman" w:cs="Times New Roman"/>
          <w:b w:val="0"/>
          <w:bCs/>
          <w:sz w:val="24"/>
          <w:szCs w:val="24"/>
          <w:lang w:val="en-GB"/>
        </w:rPr>
        <w:t>IL-1</w:t>
      </w:r>
      <w:r>
        <w:rPr>
          <w:rFonts w:hint="default" w:ascii="Times New Roman" w:hAnsi="Times New Roman" w:cs="Times New Roman"/>
          <w:b w:val="0"/>
          <w:bCs/>
          <w:sz w:val="24"/>
          <w:szCs w:val="24"/>
        </w:rPr>
        <w:t>α</w:t>
      </w:r>
      <w:r>
        <w:rPr>
          <w:rFonts w:hint="default" w:ascii="Times New Roman" w:hAnsi="Times New Roman" w:cs="Times New Roman"/>
          <w:b w:val="0"/>
          <w:bCs/>
          <w:sz w:val="24"/>
          <w:szCs w:val="24"/>
          <w:lang w:val="en-GB"/>
        </w:rPr>
        <w:t>, IL-1β, IL-2, IL-4, IL-6, IL-8, IL-10, TNF-</w:t>
      </w:r>
      <w:r>
        <w:rPr>
          <w:rFonts w:hint="default" w:ascii="Times New Roman" w:hAnsi="Times New Roman" w:cs="Times New Roman"/>
          <w:b w:val="0"/>
          <w:bCs/>
          <w:sz w:val="24"/>
          <w:szCs w:val="24"/>
        </w:rPr>
        <w:t>α</w:t>
      </w:r>
      <w:r>
        <w:rPr>
          <w:rFonts w:hint="default" w:ascii="Times New Roman" w:hAnsi="Times New Roman" w:cs="Times New Roman"/>
          <w:b w:val="0"/>
          <w:bCs/>
          <w:sz w:val="24"/>
          <w:szCs w:val="24"/>
          <w:lang w:val="en-GB"/>
        </w:rPr>
        <w:t>, LTB4, PGE2, SAA, and HP in experimental cows were measured by the ELISA kit.</w:t>
      </w:r>
    </w:p>
    <w:p>
      <w:pPr>
        <w:pStyle w:val="9"/>
        <w:numPr>
          <w:ilvl w:val="1"/>
          <w:numId w:val="0"/>
        </w:numPr>
        <w:ind w:leftChars="0"/>
        <w:jc w:val="both"/>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sz w:val="24"/>
          <w:szCs w:val="24"/>
          <w:lang w:val="en-US" w:eastAsia="zh-CN"/>
        </w:rPr>
        <w:t xml:space="preserve">Methods, </w:t>
      </w:r>
      <w:r>
        <w:rPr>
          <w:rFonts w:hint="default" w:ascii="Times New Roman" w:hAnsi="Times New Roman" w:cs="Times New Roman"/>
          <w:b w:val="0"/>
          <w:bCs/>
          <w:sz w:val="24"/>
          <w:szCs w:val="24"/>
          <w:lang w:val="en-GB"/>
        </w:rPr>
        <w:t>SCC measurement and cure rate calculation</w:t>
      </w:r>
      <w:r>
        <w:rPr>
          <w:rFonts w:hint="default" w:ascii="Times New Roman" w:hAnsi="Times New Roman" w:eastAsia="宋体" w:cs="Times New Roman"/>
          <w:b w:val="0"/>
          <w:bCs/>
          <w:sz w:val="24"/>
          <w:szCs w:val="24"/>
          <w:lang w:val="en-US" w:eastAsia="zh-CN"/>
        </w:rPr>
        <w:t xml:space="preserve">, </w:t>
      </w:r>
      <w:r>
        <w:rPr>
          <w:rFonts w:hint="eastAsia" w:eastAsia="宋体" w:cs="Times New Roman"/>
          <w:b w:val="0"/>
          <w:bCs/>
          <w:sz w:val="24"/>
          <w:szCs w:val="24"/>
          <w:lang w:val="en-US" w:eastAsia="zh-CN"/>
        </w:rPr>
        <w:t>page 14/</w:t>
      </w:r>
      <w:r>
        <w:rPr>
          <w:rFonts w:hint="default" w:ascii="Times New Roman" w:hAnsi="Times New Roman" w:eastAsia="宋体" w:cs="Times New Roman"/>
          <w:b w:val="0"/>
          <w:bCs/>
          <w:sz w:val="24"/>
          <w:szCs w:val="24"/>
          <w:lang w:val="en-US" w:eastAsia="zh-CN"/>
        </w:rPr>
        <w:t xml:space="preserve">paragraph 1. </w:t>
      </w:r>
      <w:r>
        <w:rPr>
          <w:rFonts w:hint="default" w:ascii="Times New Roman" w:hAnsi="Times New Roman" w:cs="Times New Roman"/>
          <w:b w:val="0"/>
          <w:bCs/>
          <w:sz w:val="24"/>
          <w:szCs w:val="24"/>
          <w:lang w:val="en-GB"/>
        </w:rPr>
        <w:t>Detected the SCC of milk by De Laval milk somatic cell detector and observed the clinical symptoms of the cows with mastitis to judge the treatment condition every day during the experiment, and then calculated the cure time, effective rate, and cure rate</w:t>
      </w:r>
      <w:r>
        <w:rPr>
          <w:rFonts w:hint="default" w:ascii="Times New Roman" w:hAnsi="Times New Roman" w:eastAsia="宋体" w:cs="Times New Roman"/>
          <w:b w:val="0"/>
          <w:bCs/>
          <w:sz w:val="24"/>
          <w:szCs w:val="24"/>
          <w:lang w:val="en-US" w:eastAsia="zh-CN"/>
        </w:rPr>
        <w:t>.</w:t>
      </w:r>
    </w:p>
    <w:p>
      <w:pPr>
        <w:spacing w:line="480" w:lineRule="auto"/>
        <w:jc w:val="both"/>
        <w:rPr>
          <w:rFonts w:hint="default" w:ascii="Times New Roman" w:hAnsi="Times New Roman" w:cs="Times New Roman"/>
          <w:sz w:val="24"/>
          <w:szCs w:val="24"/>
        </w:rPr>
      </w:pPr>
      <w:r>
        <w:rPr>
          <w:rFonts w:hint="eastAsia" w:ascii="Times New Roman" w:hAnsi="Times New Roman" w:cs="Times New Roman"/>
          <w:sz w:val="24"/>
          <w:szCs w:val="24"/>
          <w:lang w:val="en-US" w:eastAsia="zh-CN"/>
        </w:rPr>
        <w:t xml:space="preserve">Background, paragraph 1. </w:t>
      </w:r>
      <w:r>
        <w:rPr>
          <w:rFonts w:hint="default" w:ascii="Times New Roman" w:hAnsi="Times New Roman" w:cs="Times New Roman"/>
          <w:sz w:val="24"/>
          <w:szCs w:val="24"/>
        </w:rPr>
        <w:t xml:space="preserve">Thus, our study focused on the treatment efficiency and the influence of </w:t>
      </w:r>
      <w:r>
        <w:rPr>
          <w:rFonts w:hint="default" w:ascii="Times New Roman" w:hAnsi="Times New Roman" w:cs="Times New Roman"/>
          <w:i/>
          <w:iCs/>
          <w:sz w:val="24"/>
          <w:szCs w:val="24"/>
        </w:rPr>
        <w:t>Pulsatilla</w:t>
      </w:r>
      <w:r>
        <w:rPr>
          <w:rFonts w:hint="default" w:ascii="Times New Roman" w:hAnsi="Times New Roman" w:cs="Times New Roman"/>
          <w:sz w:val="24"/>
          <w:szCs w:val="24"/>
        </w:rPr>
        <w:t xml:space="preserve"> saponin B4 on the serum inflammatory factors in the cows with mastitis. Furthermore, we provide here an effective non-antibiotic therapy for the clinical mastitis in dairy cows.</w:t>
      </w:r>
    </w:p>
    <w:p>
      <w:pPr>
        <w:keepNext w:val="0"/>
        <w:keepLines w:val="0"/>
        <w:pageBreakBefore w:val="0"/>
        <w:numPr>
          <w:ilvl w:val="0"/>
          <w:numId w:val="2"/>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cs="Times New Roman"/>
          <w:sz w:val="24"/>
          <w:szCs w:val="24"/>
          <w:lang w:val="en-US" w:eastAsia="zh-CN"/>
        </w:rPr>
      </w:pPr>
      <w:r>
        <w:rPr>
          <w:rFonts w:hint="default" w:ascii="Times New Roman" w:hAnsi="Times New Roman" w:eastAsia="宋体" w:cs="Times New Roman"/>
          <w:b/>
          <w:bCs/>
          <w:sz w:val="24"/>
          <w:szCs w:val="24"/>
          <w:lang w:val="en-US" w:eastAsia="zh-CN"/>
        </w:rPr>
        <w:t>Results</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cs="Times New Roman"/>
          <w:sz w:val="24"/>
          <w:szCs w:val="24"/>
          <w:lang w:val="en-US" w:eastAsia="zh-CN"/>
        </w:rPr>
      </w:pPr>
      <w:r>
        <w:rPr>
          <w:rFonts w:hint="default" w:ascii="Times New Roman" w:hAnsi="Times New Roman" w:eastAsia="宋体" w:cs="Times New Roman"/>
          <w:b/>
          <w:bCs/>
          <w:sz w:val="24"/>
          <w:szCs w:val="24"/>
          <w:lang w:val="en-US" w:eastAsia="zh-CN"/>
        </w:rPr>
        <w:t xml:space="preserve">10a. </w:t>
      </w:r>
      <w:r>
        <w:rPr>
          <w:rFonts w:hint="default" w:ascii="Times New Roman" w:hAnsi="Times New Roman" w:eastAsia="宋体" w:cs="Times New Roman"/>
          <w:i w:val="0"/>
          <w:caps w:val="0"/>
          <w:color w:val="FFFFFF"/>
          <w:spacing w:val="0"/>
          <w:sz w:val="24"/>
          <w:szCs w:val="24"/>
          <w:u w:val="none"/>
          <w:shd w:val="clear" w:fill="642D5C"/>
          <w:vertAlign w:val="baseline"/>
        </w:rPr>
        <w:fldChar w:fldCharType="begin"/>
      </w:r>
      <w:r>
        <w:rPr>
          <w:rFonts w:hint="default" w:ascii="Times New Roman" w:hAnsi="Times New Roman" w:eastAsia="宋体" w:cs="Times New Roman"/>
          <w:i w:val="0"/>
          <w:caps w:val="0"/>
          <w:color w:val="FFFFFF"/>
          <w:spacing w:val="0"/>
          <w:sz w:val="24"/>
          <w:szCs w:val="24"/>
          <w:u w:val="none"/>
          <w:shd w:val="clear" w:fill="642D5C"/>
          <w:vertAlign w:val="baseline"/>
        </w:rPr>
        <w:instrText xml:space="preserve"> HYPERLINK "https://arriveguidelines.org/arrive-guidelines/results/10a" </w:instrText>
      </w:r>
      <w:r>
        <w:rPr>
          <w:rFonts w:hint="default" w:ascii="Times New Roman" w:hAnsi="Times New Roman" w:eastAsia="宋体" w:cs="Times New Roman"/>
          <w:i w:val="0"/>
          <w:caps w:val="0"/>
          <w:color w:val="FFFFFF"/>
          <w:spacing w:val="0"/>
          <w:sz w:val="24"/>
          <w:szCs w:val="24"/>
          <w:u w:val="none"/>
          <w:shd w:val="clear" w:fill="642D5C"/>
          <w:vertAlign w:val="baseline"/>
        </w:rPr>
        <w:fldChar w:fldCharType="separate"/>
      </w:r>
      <w:r>
        <w:rPr>
          <w:rFonts w:hint="default" w:ascii="Times New Roman" w:hAnsi="Times New Roman" w:eastAsia="宋体" w:cs="Times New Roman"/>
          <w:b/>
          <w:bCs/>
          <w:sz w:val="24"/>
          <w:szCs w:val="24"/>
          <w:lang w:val="en-US" w:eastAsia="zh-CN"/>
        </w:rPr>
        <w:t>Summary/descriptive statistics for each experimental group, with a measure of variability where applicable (e.g. mean and SD, or median and range).</w:t>
      </w:r>
      <w:r>
        <w:rPr>
          <w:rFonts w:hint="default" w:ascii="Times New Roman" w:hAnsi="Times New Roman" w:eastAsia="宋体" w:cs="Times New Roman"/>
          <w:i w:val="0"/>
          <w:caps w:val="0"/>
          <w:color w:val="FFFFFF"/>
          <w:spacing w:val="0"/>
          <w:sz w:val="24"/>
          <w:szCs w:val="24"/>
          <w:u w:val="none"/>
          <w:shd w:val="clear" w:fill="642D5C"/>
          <w:vertAlign w:val="baseline"/>
        </w:rPr>
        <w:fldChar w:fldCharType="end"/>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cs="Times New Roman"/>
          <w:b w:val="0"/>
          <w:bCs/>
          <w:sz w:val="24"/>
          <w:szCs w:val="24"/>
          <w:lang w:val="en-US" w:eastAsia="zh-CN"/>
        </w:rPr>
      </w:pPr>
      <w:r>
        <w:rPr>
          <w:rFonts w:hint="default" w:ascii="Times New Roman" w:hAnsi="Times New Roman" w:eastAsia="宋体" w:cs="Times New Roman"/>
          <w:b w:val="0"/>
          <w:bCs w:val="0"/>
          <w:sz w:val="24"/>
          <w:szCs w:val="24"/>
          <w:lang w:val="en-US" w:eastAsia="zh-CN"/>
        </w:rPr>
        <w:t xml:space="preserve">Results, Effects of </w:t>
      </w:r>
      <w:r>
        <w:rPr>
          <w:rFonts w:hint="default" w:ascii="Times New Roman" w:hAnsi="Times New Roman" w:eastAsia="宋体" w:cs="Times New Roman"/>
          <w:b w:val="0"/>
          <w:bCs w:val="0"/>
          <w:i/>
          <w:iCs/>
          <w:sz w:val="24"/>
          <w:szCs w:val="24"/>
          <w:lang w:val="en-US" w:eastAsia="zh-CN"/>
        </w:rPr>
        <w:t>Pulsatilla</w:t>
      </w:r>
      <w:r>
        <w:rPr>
          <w:rFonts w:hint="default" w:ascii="Times New Roman" w:hAnsi="Times New Roman" w:eastAsia="宋体" w:cs="Times New Roman"/>
          <w:b w:val="0"/>
          <w:bCs w:val="0"/>
          <w:sz w:val="24"/>
          <w:szCs w:val="24"/>
          <w:lang w:val="en-US" w:eastAsia="zh-CN"/>
        </w:rPr>
        <w:t xml:space="preserve"> saponin B4 on the cure rate and cure time of clinical mastitis in dairy cows, </w:t>
      </w:r>
      <w:r>
        <w:rPr>
          <w:rFonts w:hint="eastAsia" w:ascii="Times New Roman" w:hAnsi="Times New Roman" w:eastAsia="宋体" w:cs="Times New Roman"/>
          <w:b w:val="0"/>
          <w:bCs w:val="0"/>
          <w:sz w:val="24"/>
          <w:szCs w:val="24"/>
          <w:lang w:val="en-US" w:eastAsia="zh-CN"/>
        </w:rPr>
        <w:t>page 4/</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Figure 1; Bacteriology and PCR results, </w:t>
      </w:r>
      <w:r>
        <w:rPr>
          <w:rFonts w:hint="eastAsia" w:ascii="Times New Roman" w:hAnsi="Times New Roman" w:eastAsia="宋体" w:cs="Times New Roman"/>
          <w:b w:val="0"/>
          <w:bCs w:val="0"/>
          <w:sz w:val="24"/>
          <w:szCs w:val="24"/>
          <w:lang w:val="en-US" w:eastAsia="zh-CN"/>
        </w:rPr>
        <w:t>page 4/</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Figure 2; Effects of </w:t>
      </w:r>
      <w:r>
        <w:rPr>
          <w:rFonts w:hint="default" w:ascii="Times New Roman" w:hAnsi="Times New Roman" w:cs="Times New Roman"/>
          <w:b w:val="0"/>
          <w:bCs/>
          <w:i/>
          <w:iCs/>
          <w:sz w:val="24"/>
          <w:szCs w:val="24"/>
          <w:lang w:val="en-US" w:eastAsia="zh-CN"/>
        </w:rPr>
        <w:t>Pulsatilla</w:t>
      </w:r>
      <w:r>
        <w:rPr>
          <w:rFonts w:hint="default" w:ascii="Times New Roman" w:hAnsi="Times New Roman" w:cs="Times New Roman"/>
          <w:b w:val="0"/>
          <w:bCs/>
          <w:sz w:val="24"/>
          <w:szCs w:val="24"/>
          <w:lang w:val="en-US" w:eastAsia="zh-CN"/>
        </w:rPr>
        <w:t xml:space="preserve"> saponin B4 on the milk SCC in the cows with clinical mastitis, </w:t>
      </w:r>
      <w:r>
        <w:rPr>
          <w:rFonts w:hint="eastAsia" w:ascii="Times New Roman" w:hAnsi="Times New Roman" w:eastAsia="宋体" w:cs="Times New Roman"/>
          <w:b w:val="0"/>
          <w:bCs w:val="0"/>
          <w:sz w:val="24"/>
          <w:szCs w:val="24"/>
          <w:lang w:val="en-US" w:eastAsia="zh-CN"/>
        </w:rPr>
        <w:t>page 5/</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Figure 3; Effects of </w:t>
      </w:r>
      <w:r>
        <w:rPr>
          <w:rFonts w:hint="default" w:ascii="Times New Roman" w:hAnsi="Times New Roman" w:cs="Times New Roman"/>
          <w:b w:val="0"/>
          <w:bCs/>
          <w:i/>
          <w:iCs/>
          <w:sz w:val="24"/>
          <w:szCs w:val="24"/>
          <w:lang w:val="en-US" w:eastAsia="zh-CN"/>
        </w:rPr>
        <w:t xml:space="preserve">Pulsatilla </w:t>
      </w:r>
      <w:r>
        <w:rPr>
          <w:rFonts w:hint="default" w:ascii="Times New Roman" w:hAnsi="Times New Roman" w:cs="Times New Roman"/>
          <w:b w:val="0"/>
          <w:bCs/>
          <w:sz w:val="24"/>
          <w:szCs w:val="24"/>
          <w:lang w:val="en-US" w:eastAsia="zh-CN"/>
        </w:rPr>
        <w:t xml:space="preserve">saponin B4 on serum inflammatory indices in the cows with clinical mastitis, </w:t>
      </w:r>
      <w:r>
        <w:rPr>
          <w:rFonts w:hint="eastAsia" w:ascii="Times New Roman" w:hAnsi="Times New Roman" w:eastAsia="宋体" w:cs="Times New Roman"/>
          <w:b w:val="0"/>
          <w:bCs w:val="0"/>
          <w:sz w:val="24"/>
          <w:szCs w:val="24"/>
          <w:lang w:val="en-US" w:eastAsia="zh-CN"/>
        </w:rPr>
        <w:t>page 5/</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Table 1. Effects of </w:t>
      </w:r>
      <w:r>
        <w:rPr>
          <w:rFonts w:hint="default" w:ascii="Times New Roman" w:hAnsi="Times New Roman" w:cs="Times New Roman"/>
          <w:b w:val="0"/>
          <w:bCs/>
          <w:i/>
          <w:iCs/>
          <w:sz w:val="24"/>
          <w:szCs w:val="24"/>
          <w:lang w:val="en-US" w:eastAsia="zh-CN"/>
        </w:rPr>
        <w:t>Pulsatilla</w:t>
      </w:r>
      <w:r>
        <w:rPr>
          <w:rFonts w:hint="default" w:ascii="Times New Roman" w:hAnsi="Times New Roman" w:cs="Times New Roman"/>
          <w:b w:val="0"/>
          <w:bCs/>
          <w:sz w:val="24"/>
          <w:szCs w:val="24"/>
          <w:lang w:val="en-US" w:eastAsia="zh-CN"/>
        </w:rPr>
        <w:t xml:space="preserve"> saponin B4 on the milk bacteria in the cows with clinical mastitis, </w:t>
      </w:r>
      <w:r>
        <w:rPr>
          <w:rFonts w:hint="eastAsia" w:ascii="Times New Roman" w:hAnsi="Times New Roman" w:eastAsia="宋体" w:cs="Times New Roman"/>
          <w:b w:val="0"/>
          <w:bCs w:val="0"/>
          <w:sz w:val="24"/>
          <w:szCs w:val="24"/>
          <w:lang w:val="en-US" w:eastAsia="zh-CN"/>
        </w:rPr>
        <w:t>page 5, 6</w:t>
      </w:r>
      <w:bookmarkStart w:id="0" w:name="_GoBack"/>
      <w:bookmarkEnd w:id="0"/>
      <w:r>
        <w:rPr>
          <w:rFonts w:hint="eastAsia" w:ascii="Times New Roman" w:hAnsi="Times New Roman" w:eastAsia="宋体" w:cs="Times New Roman"/>
          <w:b w:val="0"/>
          <w:bCs w:val="0"/>
          <w:sz w:val="24"/>
          <w:szCs w:val="24"/>
          <w:lang w:val="en-US" w:eastAsia="zh-CN"/>
        </w:rPr>
        <w:t>/</w:t>
      </w:r>
      <w:r>
        <w:rPr>
          <w:rFonts w:hint="default" w:ascii="Times New Roman" w:hAnsi="Times New Roman" w:cs="Times New Roman"/>
          <w:b w:val="0"/>
          <w:bCs/>
          <w:sz w:val="24"/>
          <w:szCs w:val="24"/>
          <w:lang w:val="en-GB"/>
        </w:rPr>
        <w:t>paragraph</w:t>
      </w:r>
      <w:r>
        <w:rPr>
          <w:rFonts w:hint="default" w:ascii="Times New Roman" w:hAnsi="Times New Roman" w:cs="Times New Roman"/>
          <w:b w:val="0"/>
          <w:bCs/>
          <w:sz w:val="24"/>
          <w:szCs w:val="24"/>
          <w:lang w:val="en-US" w:eastAsia="zh-CN"/>
        </w:rPr>
        <w:t xml:space="preserve"> 1, Table 2.</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10b. If applicable, the effect size with a confidence interval</w:t>
      </w:r>
    </w:p>
    <w:p>
      <w:pPr>
        <w:keepNext w:val="0"/>
        <w:keepLines w:val="0"/>
        <w:pageBreakBefore w:val="0"/>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Not applicable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nionPro-Regular">
    <w:altName w:val="宋体"/>
    <w:panose1 w:val="00000000000000000000"/>
    <w:charset w:val="86"/>
    <w:family w:val="auto"/>
    <w:pitch w:val="default"/>
    <w:sig w:usb0="00000000" w:usb1="00000000" w:usb2="00000000" w:usb3="00000000" w:csb0="00040000" w:csb1="00000000"/>
  </w:font>
  <w:font w:name="MinionPro-Bold">
    <w:altName w:val="宋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EBCF39"/>
    <w:multiLevelType w:val="singleLevel"/>
    <w:tmpl w:val="8FEBCF39"/>
    <w:lvl w:ilvl="0" w:tentative="0">
      <w:start w:val="1"/>
      <w:numFmt w:val="decimal"/>
      <w:lvlText w:val="%1."/>
      <w:lvlJc w:val="left"/>
      <w:pPr>
        <w:ind w:left="425" w:hanging="425"/>
      </w:pPr>
      <w:rPr>
        <w:rFonts w:hint="default"/>
      </w:rPr>
    </w:lvl>
  </w:abstractNum>
  <w:abstractNum w:abstractNumId="1">
    <w:nsid w:val="69FD5EF6"/>
    <w:multiLevelType w:val="multilevel"/>
    <w:tmpl w:val="69FD5EF6"/>
    <w:lvl w:ilvl="0" w:tentative="0">
      <w:start w:val="1"/>
      <w:numFmt w:val="decimal"/>
      <w:pStyle w:val="7"/>
      <w:lvlText w:val="%1."/>
      <w:lvlJc w:val="left"/>
      <w:pPr>
        <w:ind w:left="0" w:firstLine="0"/>
      </w:pPr>
      <w:rPr>
        <w:rFonts w:hint="default"/>
      </w:rPr>
    </w:lvl>
    <w:lvl w:ilvl="1" w:tentative="0">
      <w:start w:val="1"/>
      <w:numFmt w:val="decimal"/>
      <w:pStyle w:val="9"/>
      <w:lvlText w:val="%1.%2."/>
      <w:lvlJc w:val="left"/>
      <w:pPr>
        <w:ind w:left="0" w:firstLine="0"/>
      </w:pPr>
      <w:rPr>
        <w:rFonts w:hint="default"/>
      </w:rPr>
    </w:lvl>
    <w:lvl w:ilvl="2" w:tentative="0">
      <w:start w:val="1"/>
      <w:numFmt w:val="lowerRoman"/>
      <w:lvlText w:val="%3)"/>
      <w:lvlJc w:val="left"/>
      <w:pPr>
        <w:ind w:left="1080" w:hanging="360"/>
      </w:pPr>
      <w:rPr>
        <w:rFonts w:hint="default"/>
      </w:rPr>
    </w:lvl>
    <w:lvl w:ilvl="3" w:tentative="0">
      <w:start w:val="1"/>
      <w:numFmt w:val="decimal"/>
      <w:lvlText w:val="(%4)"/>
      <w:lvlJc w:val="left"/>
      <w:pPr>
        <w:ind w:left="1440" w:hanging="360"/>
      </w:pPr>
      <w:rPr>
        <w:rFonts w:hint="default"/>
      </w:rPr>
    </w:lvl>
    <w:lvl w:ilvl="4" w:tentative="0">
      <w:start w:val="1"/>
      <w:numFmt w:val="lowerLetter"/>
      <w:lvlText w:val="(%5)"/>
      <w:lvlJc w:val="left"/>
      <w:pPr>
        <w:ind w:left="1800" w:hanging="360"/>
      </w:pPr>
      <w:rPr>
        <w:rFonts w:hint="default"/>
      </w:rPr>
    </w:lvl>
    <w:lvl w:ilvl="5" w:tentative="0">
      <w:start w:val="1"/>
      <w:numFmt w:val="lowerRoman"/>
      <w:lvlText w:val="(%6)"/>
      <w:lvlJc w:val="left"/>
      <w:pPr>
        <w:ind w:left="2160" w:hanging="360"/>
      </w:pPr>
      <w:rPr>
        <w:rFonts w:hint="default"/>
      </w:rPr>
    </w:lvl>
    <w:lvl w:ilvl="6" w:tentative="0">
      <w:start w:val="1"/>
      <w:numFmt w:val="decimal"/>
      <w:lvlText w:val="%7."/>
      <w:lvlJc w:val="left"/>
      <w:pPr>
        <w:ind w:left="2520" w:hanging="360"/>
      </w:pPr>
      <w:rPr>
        <w:rFonts w:hint="default"/>
      </w:rPr>
    </w:lvl>
    <w:lvl w:ilvl="7" w:tentative="0">
      <w:start w:val="1"/>
      <w:numFmt w:val="lowerLetter"/>
      <w:lvlText w:val="%8."/>
      <w:lvlJc w:val="left"/>
      <w:pPr>
        <w:ind w:left="2880" w:hanging="360"/>
      </w:pPr>
      <w:rPr>
        <w:rFonts w:hint="default"/>
      </w:rPr>
    </w:lvl>
    <w:lvl w:ilvl="8" w:tentative="0">
      <w:start w:val="1"/>
      <w:numFmt w:val="lowerRoman"/>
      <w:lvlText w:val="%9."/>
      <w:lvlJc w:val="left"/>
      <w:pPr>
        <w:ind w:left="324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75D31A1"/>
    <w:rsid w:val="3499276C"/>
    <w:rsid w:val="46A66B69"/>
    <w:rsid w:val="63152C3B"/>
    <w:rsid w:val="76A61AB0"/>
    <w:rsid w:val="7E390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6">
    <w:name w:val="Hyperlink"/>
    <w:basedOn w:val="5"/>
    <w:uiPriority w:val="0"/>
    <w:rPr>
      <w:color w:val="0000FF"/>
      <w:u w:val="single"/>
    </w:rPr>
  </w:style>
  <w:style w:type="paragraph" w:customStyle="1" w:styleId="7">
    <w:name w:val="Paper section"/>
    <w:next w:val="8"/>
    <w:qFormat/>
    <w:uiPriority w:val="0"/>
    <w:pPr>
      <w:numPr>
        <w:ilvl w:val="0"/>
        <w:numId w:val="1"/>
      </w:numPr>
      <w:spacing w:line="480" w:lineRule="auto"/>
    </w:pPr>
    <w:rPr>
      <w:rFonts w:ascii="Times New Roman" w:hAnsi="Times New Roman" w:eastAsiaTheme="minorHAnsi" w:cstheme="minorBidi"/>
      <w:b/>
      <w:color w:val="000000" w:themeColor="text1"/>
      <w:sz w:val="24"/>
      <w:szCs w:val="22"/>
      <w:lang w:val="en-US" w:eastAsia="en-US" w:bidi="ar-SA"/>
      <w14:textFill>
        <w14:solidFill>
          <w14:schemeClr w14:val="tx1"/>
        </w14:solidFill>
      </w14:textFill>
    </w:rPr>
  </w:style>
  <w:style w:type="paragraph" w:customStyle="1" w:styleId="8">
    <w:name w:val="Paper main"/>
    <w:qFormat/>
    <w:uiPriority w:val="0"/>
    <w:pPr>
      <w:spacing w:line="480" w:lineRule="auto"/>
      <w:jc w:val="both"/>
    </w:pPr>
    <w:rPr>
      <w:rFonts w:ascii="Times New Roman" w:hAnsi="Times New Roman" w:eastAsiaTheme="minorHAnsi" w:cstheme="minorBidi"/>
      <w:color w:val="000000" w:themeColor="text1"/>
      <w:sz w:val="24"/>
      <w:szCs w:val="22"/>
      <w:lang w:val="en-US" w:eastAsia="en-US" w:bidi="ar-SA"/>
      <w14:textFill>
        <w14:solidFill>
          <w14:schemeClr w14:val="tx1"/>
        </w14:solidFill>
      </w14:textFill>
    </w:rPr>
  </w:style>
  <w:style w:type="paragraph" w:customStyle="1" w:styleId="9">
    <w:name w:val="Paper subsection"/>
    <w:next w:val="8"/>
    <w:qFormat/>
    <w:uiPriority w:val="0"/>
    <w:pPr>
      <w:numPr>
        <w:ilvl w:val="1"/>
        <w:numId w:val="1"/>
      </w:numPr>
      <w:spacing w:line="480" w:lineRule="auto"/>
    </w:pPr>
    <w:rPr>
      <w:rFonts w:ascii="Times New Roman" w:hAnsi="Times New Roman" w:eastAsiaTheme="minorHAnsi" w:cstheme="minorBidi"/>
      <w:b/>
      <w:color w:val="000000" w:themeColor="text1"/>
      <w:sz w:val="24"/>
      <w:szCs w:val="22"/>
      <w:lang w:val="en-US" w:eastAsia="en-US" w:bidi="ar-SA"/>
      <w14:textFill>
        <w14:solidFill>
          <w14:schemeClr w14:val="tx1"/>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2020-07-28T09:04:00Z</dcterms:created>
  <dc:creator>msi</dc:creator>
  <cp:lastModifiedBy>msi</cp:lastModifiedBy>
  <dcterms:modified xsi:type="dcterms:W3CDTF">2020-07-30T12:10:51Z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