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Addit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i</w:t>
      </w:r>
      <w:r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on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 xml:space="preserve">l 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files</w:t>
      </w:r>
    </w:p>
    <w:p w:rsidR="00E615ED" w:rsidRPr="007100D3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100D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S1</w:t>
      </w:r>
      <w:r w:rsidRPr="007100D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 Mitochondria down-regulated cell cycle-associated gene transcription.</w:t>
      </w:r>
    </w:p>
    <w:tbl>
      <w:tblPr>
        <w:tblStyle w:val="TableGrid"/>
        <w:tblW w:w="90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168"/>
        <w:gridCol w:w="1276"/>
        <w:gridCol w:w="1418"/>
        <w:gridCol w:w="3027"/>
        <w:gridCol w:w="392"/>
        <w:gridCol w:w="125"/>
        <w:gridCol w:w="392"/>
      </w:tblGrid>
      <w:tr w:rsidR="00E615ED" w:rsidRPr="007100D3" w:rsidTr="001C74F0">
        <w:trPr>
          <w:gridAfter w:val="3"/>
          <w:wAfter w:w="909" w:type="dxa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gene 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log2foldchange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EC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E615ED" w:rsidRPr="007100D3" w:rsidTr="001C74F0">
        <w:trPr>
          <w:gridAfter w:val="1"/>
          <w:wAfter w:w="392" w:type="dxa"/>
        </w:trPr>
        <w:tc>
          <w:tcPr>
            <w:tcW w:w="1275" w:type="dxa"/>
            <w:tcBorders>
              <w:top w:val="single" w:sz="4" w:space="0" w:color="auto"/>
            </w:tcBorders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Cdca3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3.56E-11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cell division cycle associated 3</w:t>
            </w:r>
          </w:p>
        </w:tc>
      </w:tr>
      <w:tr w:rsidR="00E615ED" w:rsidRPr="007100D3" w:rsidTr="001C74F0">
        <w:trPr>
          <w:gridAfter w:val="2"/>
          <w:wAfter w:w="517" w:type="dxa"/>
        </w:trPr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9F3A81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Pbk</w:t>
            </w:r>
            <w:proofErr w:type="spellEnd"/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E-11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EC:2.7.12.2</w:t>
            </w:r>
          </w:p>
        </w:tc>
        <w:tc>
          <w:tcPr>
            <w:tcW w:w="3419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PDZ binding kinase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Cdc6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-3.34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E-11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cell division cycle 6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Cdc20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-1.95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2.44E-10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division cycle 20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Ccnb1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3.61E-10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 B1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Mcm6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-2.86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E-10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EC:3.6.4.12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minichromosome</w:t>
            </w:r>
            <w:proofErr w:type="spellEnd"/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maintenance complex component 6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Ccna2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-1.94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E-09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 A2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Plk1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-2.31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9.5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E-09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EC:2.7.11.21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polo like kinase 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Ccnb2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1.14E-08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 B2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Nuf2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-2.25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5.57E-08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NUF2, NDC80 kinetochore complex component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Bub1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-2.42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7.15E-08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EC:2.7.11.1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BUB1, mitotic checkpoint serine/threonine kinase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Top2a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-1.86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1.12E-06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EC:5.6.2.2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topoisomerase (DNA) II alpha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Kntc1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-2.86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E-06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kinetochore associated 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Smc2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-1.42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E-06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structural maintenance of chromosomes 2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Cdca2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-2.06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3.71E-06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division cycle associated 2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Knl1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-2.16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E-06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kinetochore scaffold 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Cip2a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E-06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proliferation regulating inhibitor of </w:t>
            </w: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proteinphosphatase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2A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Chek1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-2.73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EC:2.7.11.1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checkpoint kinase 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Prim1</w:t>
            </w:r>
          </w:p>
        </w:tc>
        <w:tc>
          <w:tcPr>
            <w:tcW w:w="1168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-1.59</w:t>
            </w:r>
          </w:p>
        </w:tc>
        <w:tc>
          <w:tcPr>
            <w:tcW w:w="1276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1.72E-05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EC:2.7.7.102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DNA primase, p49 subunit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Chek1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-2.73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EC:2.7.11.1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checkpoint kinase 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lastRenderedPageBreak/>
              <w:t>Knstrn</w:t>
            </w:r>
            <w:proofErr w:type="spellEnd"/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-1.47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2.11E-05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kinetochore-localized </w:t>
            </w: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astrin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/SPAG5 binding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Ccnd1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 D1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Pif1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-2.56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EC:3.6.4.12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PIF1 5'-to-3' DNA helicase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Mcm7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EC:3.6.4.12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minichromosome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maintenance complex component 7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Tlr8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-1.36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5.21E-05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toll-like receptor 8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Enpp2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-0.95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5.49E-05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EC:3.1.4.39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ectonucleotide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pyrophosphatase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/phosphodiesterase 2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Cdk1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-1.64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cyclin-dependent kinase 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Inca1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inhibitor of CDK, cyclin A1 interacting protein 1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Nusap1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-1.67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07E-0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nucleolar and spindle associated protein 1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Lig1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-1.57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38E-0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ligase I, DNA, ATP-dependent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Cenpa</w:t>
            </w:r>
            <w:proofErr w:type="spellEnd"/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-1.01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65E-0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centromere protein A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Cdc45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-1.73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E-03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division cycle 45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Topbp1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-0.92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46E-0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topoisomerase (DNA) II binding protein 1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Tceal5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-1.71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84E-0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transcription elongation factor A (SII)-like 5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G0s2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E-03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G0/G1 switch gene 2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Ccne2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-1.16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E-03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 E2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Cdca5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-1.66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E-03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division cycle associated 5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Cdca8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-1.09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division cycle associated 8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Cdc25c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-1.83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EC:3.1.3.48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division cycle 25C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Polk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-1.02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EC:2.7.7.7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polymerase (DNA directed), kappa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Ska3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-1.67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spindle and kinetochore associated complex subunit3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Ccng1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 G1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Chek2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-0.95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EC:2.7.11.1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checkpoint kinase 2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lastRenderedPageBreak/>
              <w:t>Orc1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36E-0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origin recognition complex, subunit 1 </w:t>
            </w:r>
          </w:p>
        </w:tc>
      </w:tr>
      <w:tr w:rsidR="00E615ED" w:rsidRPr="007100D3" w:rsidTr="001C74F0">
        <w:tc>
          <w:tcPr>
            <w:tcW w:w="1275" w:type="dxa"/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Ccne1</w:t>
            </w:r>
          </w:p>
        </w:tc>
        <w:tc>
          <w:tcPr>
            <w:tcW w:w="116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-0.7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77E-0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36" w:type="dxa"/>
            <w:gridSpan w:val="4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cyclin E1 </w:t>
            </w:r>
          </w:p>
        </w:tc>
      </w:tr>
      <w:tr w:rsidR="00E615ED" w:rsidRPr="007100D3" w:rsidTr="001C74F0">
        <w:tc>
          <w:tcPr>
            <w:tcW w:w="1275" w:type="dxa"/>
            <w:tcBorders>
              <w:bottom w:val="single" w:sz="4" w:space="0" w:color="auto"/>
            </w:tcBorders>
          </w:tcPr>
          <w:p w:rsidR="00E615ED" w:rsidRPr="009F3A81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F3A81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Map4k4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EC:2.7.11.1</w:t>
            </w:r>
          </w:p>
        </w:tc>
        <w:tc>
          <w:tcPr>
            <w:tcW w:w="3936" w:type="dxa"/>
            <w:gridSpan w:val="4"/>
            <w:tcBorders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mitogen-activated protein kinase </w:t>
            </w:r>
          </w:p>
        </w:tc>
      </w:tr>
    </w:tbl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615ED" w:rsidRDefault="00E615ED" w:rsidP="00E615ED">
      <w:pPr>
        <w:widowControl/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615ED" w:rsidRPr="007100D3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100D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S2</w:t>
      </w:r>
      <w:r w:rsidRPr="007100D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  <w:r w:rsidRPr="00A236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Mitochondria regulated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cancer</w:t>
      </w:r>
      <w:r w:rsidRPr="0051176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-associated proteins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83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417"/>
        <w:gridCol w:w="3203"/>
      </w:tblGrid>
      <w:tr w:rsidR="00E615ED" w:rsidRPr="007100D3" w:rsidTr="001C74F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gene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log2foldchange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EC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E615ED" w:rsidRPr="007100D3" w:rsidTr="001C74F0">
        <w:tc>
          <w:tcPr>
            <w:tcW w:w="1418" w:type="dxa"/>
            <w:tcBorders>
              <w:top w:val="single" w:sz="4" w:space="0" w:color="auto"/>
            </w:tcBorders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Csad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4.23E-24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EC:4.1.1.29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cysteine </w:t>
            </w:r>
            <w:proofErr w:type="spellStart"/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sulfinic</w:t>
            </w:r>
            <w:proofErr w:type="spellEnd"/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acid decarboxylase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Nid1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-1.55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1.33E-10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nidogen</w:t>
            </w:r>
            <w:proofErr w:type="spellEnd"/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Hmmr</w:t>
            </w:r>
            <w:proofErr w:type="spellEnd"/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6.61E-10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hyaluronan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mediated motility receptor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Rrm2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1.30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E-09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EC:1.17.4.1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ribonucleotide reductase M2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Raet1e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1.31E-09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retinoic acid early transcript 1E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Nipal1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2.48E-09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NIPA-like domain containing 1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Ccdc30 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6.6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E-09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coiled-coil domain containing 30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Birc5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-1.92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E-09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baculoviral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IAP repeat-containing 5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Iqgap3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6.17E-09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IQ motif containing </w:t>
            </w: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GTPase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activating protein 3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Golm1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1.45E-08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golgi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membrane protein 1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Myom2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-1.24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70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E-08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myomesin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Macrod1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7.41E-08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MACRO 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domain containing 1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Kif20a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-2.07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E-07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kinesin family member 20A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Dlgap5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-2.37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1.98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E-07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DLG associated protein 5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Afp</w:t>
            </w:r>
            <w:proofErr w:type="spellEnd"/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-2.12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E-07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alpha fetoprotein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Ect2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E-07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ect2 oncogene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Gpnmb</w:t>
            </w:r>
            <w:proofErr w:type="spellEnd"/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6.18E-07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glycoprotein (transmembrane) </w:t>
            </w: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nmb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Stmn1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-1.34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1.95E-06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stathmin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Cdh17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-3.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2.54E-06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cadherin 17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Tpx2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E-06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TPX2, microtubule-associated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Lox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-2.1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3.28E-06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EC:1.4.3.13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lysyl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oxidase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lastRenderedPageBreak/>
              <w:t>Ube2c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E-06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EC:2.3.2.23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ubiquitin-conjugating enzyme E2C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Clspn</w:t>
            </w:r>
            <w:proofErr w:type="spellEnd"/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-2.62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1.48E-05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claspin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Anln</w:t>
            </w:r>
            <w:proofErr w:type="spellEnd"/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-1.57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50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anillin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actin binding protein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Trp53inp1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-0.98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transformation related protein 53 inducible </w:t>
            </w: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nuclearprotein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Tekt5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-2.36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tektin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5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Pcdh1</w:t>
            </w:r>
          </w:p>
        </w:tc>
        <w:tc>
          <w:tcPr>
            <w:tcW w:w="1134" w:type="dxa"/>
          </w:tcPr>
          <w:p w:rsidR="00E615ED" w:rsidRPr="002114F4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FFFF00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protocadherin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 </w:t>
            </w:r>
          </w:p>
        </w:tc>
      </w:tr>
      <w:tr w:rsidR="00E615ED" w:rsidRPr="002114F4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Tprkb</w:t>
            </w:r>
            <w:proofErr w:type="spellEnd"/>
          </w:p>
        </w:tc>
        <w:tc>
          <w:tcPr>
            <w:tcW w:w="1134" w:type="dxa"/>
          </w:tcPr>
          <w:p w:rsidR="00E615ED" w:rsidRPr="007422AB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422AB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0.79</w:t>
            </w:r>
          </w:p>
        </w:tc>
        <w:tc>
          <w:tcPr>
            <w:tcW w:w="1134" w:type="dxa"/>
          </w:tcPr>
          <w:p w:rsidR="00E615ED" w:rsidRPr="007422AB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422AB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1.00E</w:t>
            </w:r>
            <w:r w:rsidRPr="007422AB"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7422AB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E615ED" w:rsidRPr="007422AB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422AB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422AB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422AB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Tp53rk binding protein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Tmem229a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-1.38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transmembrane protein 229A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Rnase4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E615ED" w:rsidRPr="002114F4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FFFF00"/>
                <w:sz w:val="24"/>
                <w:szCs w:val="24"/>
              </w:rPr>
            </w:pPr>
            <w:r w:rsidRPr="002D655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EC:3.1.27.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ribonuclease, RNase A family 4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Msn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-0.70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moesin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Coro1c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coronin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actin binding protein 1C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Itm2a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integral membrane protein 2A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Hdac11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EC:3.5.1.98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histone deacetylase 11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Bcam</w:t>
            </w:r>
            <w:proofErr w:type="spellEnd"/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-0.78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basal cell adhesion molecule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Cdh3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-1.68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.57E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cadherin 3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Mcam</w:t>
            </w:r>
            <w:proofErr w:type="spellEnd"/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-0.39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2.02E-02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melanoma cell adhesion molecule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Cadm1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.34E-02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cell adhesion molecule 1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Casc4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-0.81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.97E-02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cancer susceptibility candidate 4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Maged2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.17E-02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melanoma antigen, family D, 2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Itgbl1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-0.85</w:t>
            </w:r>
          </w:p>
        </w:tc>
        <w:tc>
          <w:tcPr>
            <w:tcW w:w="1134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4.91E-02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integrin, beta-like 1 </w:t>
            </w:r>
          </w:p>
        </w:tc>
      </w:tr>
    </w:tbl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Pr="007100D3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7100D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S3</w:t>
      </w:r>
      <w:r w:rsidRPr="007100D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Mitochondria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activated</w:t>
      </w:r>
      <w:r w:rsidRPr="007100D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autophagy-associated gene transcription.</w:t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142"/>
        <w:gridCol w:w="1417"/>
        <w:gridCol w:w="3203"/>
        <w:gridCol w:w="58"/>
      </w:tblGrid>
      <w:tr w:rsidR="00E615ED" w:rsidRPr="007100D3" w:rsidTr="001C74F0">
        <w:trPr>
          <w:gridAfter w:val="1"/>
          <w:wAfter w:w="58" w:type="dxa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gene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log2foldchange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EC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E615ED" w:rsidRPr="007100D3" w:rsidTr="001C74F0">
        <w:trPr>
          <w:gridAfter w:val="1"/>
          <w:wAfter w:w="58" w:type="dxa"/>
        </w:trPr>
        <w:tc>
          <w:tcPr>
            <w:tcW w:w="1418" w:type="dxa"/>
            <w:tcBorders>
              <w:top w:val="single" w:sz="4" w:space="0" w:color="auto"/>
            </w:tcBorders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Gabarapl1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gamma-aminobutyric acid (GABA) A receptor-associated protein-like 1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Map1lc3a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E-04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microtubule-associated protein 1 light chain 3alpha </w:t>
            </w:r>
          </w:p>
        </w:tc>
      </w:tr>
      <w:tr w:rsidR="00E615ED" w:rsidRPr="007100D3" w:rsidTr="001C74F0"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Atg5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autophagy related 5 </w:t>
            </w:r>
          </w:p>
        </w:tc>
      </w:tr>
      <w:tr w:rsidR="00E615ED" w:rsidRPr="007100D3" w:rsidTr="001C74F0">
        <w:trPr>
          <w:gridAfter w:val="1"/>
          <w:wAfter w:w="58" w:type="dxa"/>
        </w:trPr>
        <w:tc>
          <w:tcPr>
            <w:tcW w:w="1418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Prkn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EC:2.3.2.31</w:t>
            </w:r>
          </w:p>
        </w:tc>
        <w:tc>
          <w:tcPr>
            <w:tcW w:w="3203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parkin</w:t>
            </w:r>
            <w:proofErr w:type="spellEnd"/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RBR E3 ubiquitin protein ligase </w:t>
            </w:r>
          </w:p>
        </w:tc>
      </w:tr>
      <w:tr w:rsidR="00E615ED" w:rsidRPr="007100D3" w:rsidTr="001C74F0">
        <w:trPr>
          <w:gridAfter w:val="1"/>
          <w:wAfter w:w="58" w:type="dxa"/>
        </w:trPr>
        <w:tc>
          <w:tcPr>
            <w:tcW w:w="1418" w:type="dxa"/>
            <w:tcBorders>
              <w:bottom w:val="single" w:sz="4" w:space="0" w:color="auto"/>
            </w:tcBorders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Pink1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2E-02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EC:2.7.11.1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PTEN induced putative kinase 1 </w:t>
            </w:r>
          </w:p>
        </w:tc>
      </w:tr>
    </w:tbl>
    <w:p w:rsidR="00E615ED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Default="00E615ED" w:rsidP="00E615ED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br w:type="page"/>
      </w:r>
    </w:p>
    <w:p w:rsidR="00E615ED" w:rsidRPr="007100D3" w:rsidRDefault="00E615ED" w:rsidP="00E615ED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615ED" w:rsidRPr="00D20250" w:rsidRDefault="00E615ED" w:rsidP="00E615ED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Table S4</w:t>
      </w:r>
      <w:r w:rsidRPr="00D20250">
        <w:rPr>
          <w:rFonts w:ascii="Times New Roman" w:eastAsia="SimSun" w:hAnsi="Times New Roman" w:cs="Times New Roman"/>
          <w:sz w:val="24"/>
          <w:szCs w:val="24"/>
        </w:rPr>
        <w:t>. Mitochondria regulated gene transcription of apoptosis</w:t>
      </w: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D20250">
        <w:rPr>
          <w:rFonts w:ascii="Times New Roman" w:eastAsia="SimSun" w:hAnsi="Times New Roman" w:cs="Times New Roman"/>
          <w:sz w:val="24"/>
          <w:szCs w:val="24"/>
        </w:rPr>
        <w:t>r</w:t>
      </w:r>
      <w:r>
        <w:rPr>
          <w:rFonts w:ascii="Times New Roman" w:eastAsia="SimSun" w:hAnsi="Times New Roman" w:cs="Times New Roman"/>
          <w:sz w:val="24"/>
          <w:szCs w:val="24"/>
        </w:rPr>
        <w:t>elated p</w:t>
      </w:r>
      <w:r w:rsidRPr="00D20250">
        <w:rPr>
          <w:rFonts w:ascii="Times New Roman" w:eastAsia="SimSun" w:hAnsi="Times New Roman" w:cs="Times New Roman"/>
          <w:sz w:val="24"/>
          <w:szCs w:val="24"/>
        </w:rPr>
        <w:t>r</w:t>
      </w:r>
      <w:r>
        <w:rPr>
          <w:rFonts w:ascii="Times New Roman" w:eastAsia="SimSun" w:hAnsi="Times New Roman" w:cs="Times New Roman"/>
          <w:sz w:val="24"/>
          <w:szCs w:val="24"/>
        </w:rPr>
        <w:t>oteins</w:t>
      </w:r>
      <w:r w:rsidRPr="00D20250">
        <w:rPr>
          <w:rFonts w:ascii="Times New Roman" w:eastAsia="SimSun" w:hAnsi="Times New Roman" w:cs="Times New Roman"/>
          <w:sz w:val="24"/>
          <w:szCs w:val="24"/>
        </w:rPr>
        <w:t>.</w:t>
      </w:r>
    </w:p>
    <w:tbl>
      <w:tblPr>
        <w:tblStyle w:val="TableGrid"/>
        <w:tblW w:w="90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134"/>
        <w:gridCol w:w="1134"/>
        <w:gridCol w:w="1417"/>
        <w:gridCol w:w="3844"/>
        <w:gridCol w:w="517"/>
      </w:tblGrid>
      <w:tr w:rsidR="00E615ED" w:rsidRPr="007100D3" w:rsidTr="001C74F0">
        <w:trPr>
          <w:gridAfter w:val="1"/>
          <w:wAfter w:w="517" w:type="dxa"/>
        </w:trPr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gene </w:t>
            </w: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 xml:space="preserve">log2foldchange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EC</w:t>
            </w:r>
          </w:p>
        </w:tc>
        <w:tc>
          <w:tcPr>
            <w:tcW w:w="3844" w:type="dxa"/>
            <w:tcBorders>
              <w:top w:val="single" w:sz="4" w:space="0" w:color="auto"/>
              <w:bottom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E615ED" w:rsidRPr="007100D3" w:rsidTr="001C74F0">
        <w:tc>
          <w:tcPr>
            <w:tcW w:w="1027" w:type="dxa"/>
            <w:tcBorders>
              <w:top w:val="single" w:sz="4" w:space="0" w:color="auto"/>
            </w:tcBorders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BCL6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2.14E-06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</w:tcBorders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B cell leukemia/lymphoma 6</w:t>
            </w:r>
          </w:p>
        </w:tc>
      </w:tr>
      <w:tr w:rsidR="00E615ED" w:rsidRPr="007100D3" w:rsidTr="001C74F0">
        <w:tc>
          <w:tcPr>
            <w:tcW w:w="1027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Naip6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-1.17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4E-03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61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NLR family, apoptosis inhibitory protein 6</w:t>
            </w:r>
          </w:p>
        </w:tc>
      </w:tr>
      <w:tr w:rsidR="00E615ED" w:rsidRPr="007100D3" w:rsidTr="001C74F0">
        <w:tc>
          <w:tcPr>
            <w:tcW w:w="1027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Naip5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-1.05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E-03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61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NLR family, apoptosis inhibitory protein 5</w:t>
            </w:r>
          </w:p>
        </w:tc>
      </w:tr>
      <w:tr w:rsidR="00E615ED" w:rsidRPr="007100D3" w:rsidTr="001C74F0">
        <w:tc>
          <w:tcPr>
            <w:tcW w:w="1027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Aifm3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7" w:type="dxa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EC:2.7.12.2</w:t>
            </w:r>
          </w:p>
        </w:tc>
        <w:tc>
          <w:tcPr>
            <w:tcW w:w="4361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apoptosis-inducing factor, mitochondrion-associated3</w:t>
            </w:r>
          </w:p>
        </w:tc>
      </w:tr>
      <w:tr w:rsidR="00E615ED" w:rsidRPr="007100D3" w:rsidTr="001C74F0">
        <w:tc>
          <w:tcPr>
            <w:tcW w:w="1027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proofErr w:type="spellStart"/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Ddias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-1.5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7" w:type="dxa"/>
          </w:tcPr>
          <w:p w:rsidR="00E615ED" w:rsidRPr="00600EEF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361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DNA damage-induced apoptosis suppressor</w:t>
            </w:r>
          </w:p>
        </w:tc>
      </w:tr>
      <w:tr w:rsidR="00E615ED" w:rsidRPr="007100D3" w:rsidTr="001C74F0">
        <w:tc>
          <w:tcPr>
            <w:tcW w:w="1027" w:type="dxa"/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Apaf1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-0.63</w:t>
            </w:r>
          </w:p>
        </w:tc>
        <w:tc>
          <w:tcPr>
            <w:tcW w:w="1134" w:type="dxa"/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E-02</w:t>
            </w:r>
          </w:p>
        </w:tc>
        <w:tc>
          <w:tcPr>
            <w:tcW w:w="1417" w:type="dxa"/>
          </w:tcPr>
          <w:p w:rsidR="00E615ED" w:rsidRPr="00600EEF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361" w:type="dxa"/>
            <w:gridSpan w:val="2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6753">
              <w:rPr>
                <w:rFonts w:ascii="Times New Roman" w:eastAsia="SimSun" w:hAnsi="Times New Roman" w:cs="Times New Roman"/>
                <w:sz w:val="24"/>
                <w:szCs w:val="24"/>
              </w:rPr>
              <w:t>apoptotic peptidase activating factor 1</w:t>
            </w:r>
          </w:p>
        </w:tc>
      </w:tr>
      <w:tr w:rsidR="00E615ED" w:rsidRPr="007100D3" w:rsidTr="001C74F0">
        <w:tc>
          <w:tcPr>
            <w:tcW w:w="1027" w:type="dxa"/>
            <w:tcBorders>
              <w:bottom w:val="single" w:sz="4" w:space="0" w:color="auto"/>
            </w:tcBorders>
          </w:tcPr>
          <w:p w:rsidR="00E615ED" w:rsidRPr="00F24CE2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F24CE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Stk17b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615ED" w:rsidRPr="007100D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615ED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8E-02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5ED" w:rsidRPr="00600EEF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EC:2.7.11.1</w:t>
            </w:r>
          </w:p>
        </w:tc>
        <w:tc>
          <w:tcPr>
            <w:tcW w:w="4361" w:type="dxa"/>
            <w:gridSpan w:val="2"/>
            <w:tcBorders>
              <w:bottom w:val="single" w:sz="4" w:space="0" w:color="auto"/>
            </w:tcBorders>
          </w:tcPr>
          <w:p w:rsidR="00E615ED" w:rsidRPr="00956753" w:rsidRDefault="00E615ED" w:rsidP="001C74F0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100D3">
              <w:rPr>
                <w:rFonts w:ascii="Times New Roman" w:eastAsia="SimSun" w:hAnsi="Times New Roman" w:cs="Times New Roman"/>
                <w:sz w:val="24"/>
                <w:szCs w:val="24"/>
              </w:rPr>
              <w:t>serine/threonine kinase 17b (apoptosis-inducing)</w:t>
            </w:r>
          </w:p>
        </w:tc>
      </w:tr>
    </w:tbl>
    <w:p w:rsidR="000D54D0" w:rsidRDefault="000D54D0"/>
    <w:sectPr w:rsidR="000D5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ED"/>
    <w:rsid w:val="000D54D0"/>
    <w:rsid w:val="00E6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E6BA"/>
  <w15:chartTrackingRefBased/>
  <w15:docId w15:val="{CE316634-B4CE-43F6-9F79-12628927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5E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5ED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2020-07-31T13:40:00Z</dcterms:created>
  <dcterms:modified xsi:type="dcterms:W3CDTF">2020-07-31T13:41:00Z</dcterms:modified>
</cp:coreProperties>
</file>