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5448197" w14:textId="427AB488" w:rsidR="00877585" w:rsidRDefault="00E962BF">
      <w:pPr>
        <w:rPr>
          <w:rFonts w:ascii="Times New Roman" w:hAnsi="Times New Roman" w:cs="Times New Roman"/>
          <w:b/>
          <w:bCs/>
          <w:sz w:val="20"/>
          <w:szCs w:val="20"/>
        </w:rPr>
      </w:pPr>
      <w:r w:rsidRPr="00476665">
        <w:rPr>
          <w:rFonts w:ascii="Times New Roman" w:hAnsi="Times New Roman" w:cs="Times New Roman"/>
          <w:b/>
          <w:bCs/>
          <w:sz w:val="20"/>
          <w:szCs w:val="20"/>
        </w:rPr>
        <w:t xml:space="preserve">Supplement Figure </w:t>
      </w:r>
      <w:r w:rsidR="00766F2F">
        <w:rPr>
          <w:rFonts w:ascii="Times New Roman" w:hAnsi="Times New Roman" w:cs="Times New Roman"/>
          <w:b/>
          <w:bCs/>
          <w:sz w:val="20"/>
          <w:szCs w:val="20"/>
        </w:rPr>
        <w:t>information</w:t>
      </w:r>
    </w:p>
    <w:p w14:paraId="3F5B7E47" w14:textId="413FD95C" w:rsidR="00766F2F" w:rsidRPr="00586662" w:rsidRDefault="00586662">
      <w:pPr>
        <w:rPr>
          <w:rFonts w:ascii="Times New Roman" w:hAnsi="Times New Roman" w:cs="Times New Roman"/>
          <w:b/>
          <w:bCs/>
          <w:sz w:val="20"/>
          <w:szCs w:val="20"/>
        </w:rPr>
      </w:pPr>
      <w:r>
        <w:rPr>
          <w:rFonts w:ascii="Times New Roman" w:hAnsi="Times New Roman" w:cs="Times New Roman"/>
          <w:b/>
          <w:bCs/>
          <w:noProof/>
          <w:sz w:val="20"/>
          <w:szCs w:val="20"/>
        </w:rPr>
        <w:drawing>
          <wp:inline distT="0" distB="0" distL="0" distR="0" wp14:anchorId="498267B4" wp14:editId="5E939E69">
            <wp:extent cx="5306646" cy="7509720"/>
            <wp:effectExtent l="0" t="0" r="2540" b="0"/>
            <wp:docPr id="38802823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8028235" name="图片 388028235"/>
                    <pic:cNvPicPr/>
                  </pic:nvPicPr>
                  <pic:blipFill>
                    <a:blip r:embed="rId5"/>
                    <a:stretch>
                      <a:fillRect/>
                    </a:stretch>
                  </pic:blipFill>
                  <pic:spPr>
                    <a:xfrm>
                      <a:off x="0" y="0"/>
                      <a:ext cx="5324157" cy="7534501"/>
                    </a:xfrm>
                    <a:prstGeom prst="rect">
                      <a:avLst/>
                    </a:prstGeom>
                  </pic:spPr>
                </pic:pic>
              </a:graphicData>
            </a:graphic>
          </wp:inline>
        </w:drawing>
      </w:r>
    </w:p>
    <w:p w14:paraId="402C5E37" w14:textId="5B4185D9" w:rsidR="00E962BF" w:rsidRPr="00476665" w:rsidRDefault="00E962BF" w:rsidP="00E962BF">
      <w:pPr>
        <w:rPr>
          <w:rFonts w:ascii="Times New Roman" w:hAnsi="Times New Roman" w:cs="Times New Roman"/>
          <w:b/>
          <w:bCs/>
          <w:sz w:val="20"/>
          <w:szCs w:val="20"/>
        </w:rPr>
      </w:pPr>
      <w:r w:rsidRPr="00476665">
        <w:rPr>
          <w:rFonts w:ascii="Times New Roman" w:hAnsi="Times New Roman" w:cs="Times New Roman"/>
          <w:b/>
          <w:bCs/>
          <w:sz w:val="20"/>
          <w:szCs w:val="20"/>
        </w:rPr>
        <w:t>FigureS1</w:t>
      </w:r>
      <w:r w:rsidR="00766F2F">
        <w:rPr>
          <w:rFonts w:ascii="Times New Roman" w:hAnsi="Times New Roman" w:cs="Times New Roman"/>
          <w:b/>
          <w:bCs/>
          <w:sz w:val="20"/>
          <w:szCs w:val="20"/>
        </w:rPr>
        <w:t>: FOXP1 induces chemoresistance, related to Figure1</w:t>
      </w:r>
    </w:p>
    <w:p w14:paraId="25157E29" w14:textId="3AF8035D" w:rsidR="00603A1E" w:rsidRPr="000F49DF" w:rsidRDefault="000F49DF" w:rsidP="000F49DF">
      <w:pPr>
        <w:jc w:val="left"/>
        <w:rPr>
          <w:rFonts w:ascii="Times New Roman" w:hAnsi="Times New Roman" w:cs="Times New Roman"/>
          <w:sz w:val="20"/>
          <w:szCs w:val="20"/>
        </w:rPr>
      </w:pPr>
      <w:r w:rsidRPr="000F49DF">
        <w:rPr>
          <w:rFonts w:ascii="Times New Roman" w:hAnsi="Times New Roman" w:cs="Times New Roman"/>
          <w:b/>
          <w:bCs/>
          <w:sz w:val="20"/>
          <w:szCs w:val="20"/>
        </w:rPr>
        <w:t>A-D.</w:t>
      </w:r>
      <w:r>
        <w:rPr>
          <w:rFonts w:ascii="Times New Roman" w:hAnsi="Times New Roman" w:cs="Times New Roman"/>
          <w:sz w:val="20"/>
          <w:szCs w:val="20"/>
        </w:rPr>
        <w:tab/>
      </w:r>
      <w:r w:rsidR="00603A1E" w:rsidRPr="000F49DF">
        <w:rPr>
          <w:rFonts w:ascii="Times New Roman" w:hAnsi="Times New Roman" w:cs="Times New Roman"/>
          <w:sz w:val="20"/>
          <w:szCs w:val="20"/>
        </w:rPr>
        <w:t>qPCR</w:t>
      </w:r>
      <w:r w:rsidR="00D66E06" w:rsidRPr="00D66E06">
        <w:rPr>
          <w:rFonts w:ascii="Times New Roman" w:hAnsi="Times New Roman" w:cs="Times New Roman"/>
          <w:sz w:val="20"/>
          <w:szCs w:val="20"/>
        </w:rPr>
        <w:t xml:space="preserve"> </w:t>
      </w:r>
      <w:r w:rsidR="00D66E06">
        <w:rPr>
          <w:rFonts w:ascii="Times New Roman" w:hAnsi="Times New Roman" w:cs="Times New Roman" w:hint="eastAsia"/>
          <w:sz w:val="20"/>
          <w:szCs w:val="20"/>
        </w:rPr>
        <w:t xml:space="preserve">and </w:t>
      </w:r>
      <w:r w:rsidR="00D66E06" w:rsidRPr="00603A1E">
        <w:rPr>
          <w:rFonts w:ascii="Times New Roman" w:hAnsi="Times New Roman" w:cs="Times New Roman"/>
          <w:sz w:val="20"/>
          <w:szCs w:val="20"/>
        </w:rPr>
        <w:t>Western</w:t>
      </w:r>
      <w:r w:rsidR="00D66E06">
        <w:rPr>
          <w:rFonts w:ascii="Times New Roman" w:hAnsi="Times New Roman" w:cs="Times New Roman"/>
          <w:sz w:val="20"/>
          <w:szCs w:val="20"/>
        </w:rPr>
        <w:t xml:space="preserve"> </w:t>
      </w:r>
      <w:r w:rsidR="00D66E06" w:rsidRPr="00603A1E">
        <w:rPr>
          <w:rFonts w:ascii="Times New Roman" w:hAnsi="Times New Roman" w:cs="Times New Roman"/>
          <w:sz w:val="20"/>
          <w:szCs w:val="20"/>
        </w:rPr>
        <w:t>blot</w:t>
      </w:r>
      <w:r w:rsidR="00603A1E" w:rsidRPr="000F49DF">
        <w:rPr>
          <w:rFonts w:ascii="Times New Roman" w:hAnsi="Times New Roman" w:cs="Times New Roman"/>
          <w:sz w:val="20"/>
          <w:szCs w:val="20"/>
        </w:rPr>
        <w:t xml:space="preserve"> </w:t>
      </w:r>
      <w:proofErr w:type="spellStart"/>
      <w:r w:rsidR="00D66E06">
        <w:rPr>
          <w:rFonts w:ascii="Times New Roman" w:hAnsi="Times New Roman" w:cs="Times New Roman"/>
          <w:sz w:val="20"/>
          <w:szCs w:val="20"/>
        </w:rPr>
        <w:t>were</w:t>
      </w:r>
      <w:r w:rsidR="00603A1E" w:rsidRPr="000F49DF">
        <w:rPr>
          <w:rFonts w:ascii="Times New Roman" w:hAnsi="Times New Roman" w:cs="Times New Roman"/>
          <w:sz w:val="20"/>
          <w:szCs w:val="20"/>
        </w:rPr>
        <w:t>detected</w:t>
      </w:r>
      <w:proofErr w:type="spellEnd"/>
      <w:r w:rsidR="00603A1E" w:rsidRPr="000F49DF">
        <w:rPr>
          <w:rFonts w:ascii="Times New Roman" w:hAnsi="Times New Roman" w:cs="Times New Roman"/>
          <w:sz w:val="20"/>
          <w:szCs w:val="20"/>
        </w:rPr>
        <w:t xml:space="preserve"> </w:t>
      </w:r>
      <w:r w:rsidR="00603A1E" w:rsidRPr="000F49DF">
        <w:rPr>
          <w:rFonts w:ascii="Times New Roman" w:hAnsi="Times New Roman" w:cs="Times New Roman" w:hint="eastAsia"/>
          <w:sz w:val="20"/>
          <w:szCs w:val="20"/>
        </w:rPr>
        <w:t>i</w:t>
      </w:r>
      <w:r w:rsidR="00603A1E" w:rsidRPr="000F49DF">
        <w:rPr>
          <w:rFonts w:ascii="Times New Roman" w:hAnsi="Times New Roman" w:cs="Times New Roman"/>
          <w:sz w:val="20"/>
          <w:szCs w:val="20"/>
        </w:rPr>
        <w:t>nterference with the efficiency of FOXP1in H69AR and H446DDP, and overexpression of FOXP1 in H446 and H69 cells, respectively.</w:t>
      </w:r>
    </w:p>
    <w:p w14:paraId="219550AC" w14:textId="47832EB6" w:rsidR="00603A1E" w:rsidRPr="00E467D5" w:rsidRDefault="00D66E06" w:rsidP="000258B0">
      <w:pPr>
        <w:pStyle w:val="a3"/>
        <w:numPr>
          <w:ilvl w:val="0"/>
          <w:numId w:val="7"/>
        </w:numPr>
        <w:ind w:firstLineChars="0"/>
        <w:jc w:val="left"/>
        <w:rPr>
          <w:rFonts w:ascii="Times New Roman" w:hAnsi="Times New Roman" w:cs="Times New Roman"/>
          <w:b/>
          <w:bCs/>
          <w:sz w:val="20"/>
          <w:szCs w:val="20"/>
        </w:rPr>
      </w:pPr>
      <w:r w:rsidRPr="002C547D">
        <w:rPr>
          <w:rFonts w:ascii="Times New Roman" w:hAnsi="Times New Roman" w:cs="Times New Roman"/>
          <w:sz w:val="20"/>
          <w:szCs w:val="20"/>
        </w:rPr>
        <w:t xml:space="preserve">CCK8 was used to detect the change of IC50 </w:t>
      </w:r>
      <w:r w:rsidRPr="002C547D">
        <w:rPr>
          <w:rFonts w:ascii="Times New Roman" w:hAnsi="Times New Roman" w:cs="Times New Roman" w:hint="eastAsia"/>
          <w:sz w:val="20"/>
          <w:szCs w:val="20"/>
        </w:rPr>
        <w:t>after</w:t>
      </w:r>
      <w:r w:rsidRPr="002C547D">
        <w:rPr>
          <w:rFonts w:ascii="Times New Roman" w:hAnsi="Times New Roman" w:cs="Times New Roman"/>
          <w:sz w:val="20"/>
          <w:szCs w:val="20"/>
        </w:rPr>
        <w:t xml:space="preserve"> FOXP1 overexpression in H446 and H69 cells, respectively.</w:t>
      </w:r>
    </w:p>
    <w:p w14:paraId="03739A2C" w14:textId="77777777" w:rsidR="00E467D5" w:rsidRPr="001E7951" w:rsidRDefault="00E467D5" w:rsidP="00E467D5">
      <w:pPr>
        <w:pStyle w:val="a3"/>
        <w:numPr>
          <w:ilvl w:val="0"/>
          <w:numId w:val="7"/>
        </w:numPr>
        <w:ind w:firstLineChars="0"/>
        <w:jc w:val="left"/>
        <w:rPr>
          <w:rFonts w:ascii="Times New Roman" w:hAnsi="Times New Roman" w:cs="Times New Roman"/>
          <w:b/>
          <w:bCs/>
          <w:sz w:val="20"/>
          <w:szCs w:val="20"/>
        </w:rPr>
      </w:pPr>
      <w:r w:rsidRPr="00476665">
        <w:rPr>
          <w:rFonts w:ascii="Times New Roman" w:hAnsi="Times New Roman" w:cs="Times New Roman"/>
          <w:sz w:val="20"/>
          <w:szCs w:val="20"/>
        </w:rPr>
        <w:t xml:space="preserve">Flow cytometry was used to detect the effect on apoptosis </w:t>
      </w:r>
      <w:r>
        <w:rPr>
          <w:rFonts w:ascii="Times New Roman" w:hAnsi="Times New Roman" w:cs="Times New Roman"/>
          <w:sz w:val="20"/>
          <w:szCs w:val="20"/>
        </w:rPr>
        <w:t>after knocking down</w:t>
      </w:r>
      <w:r w:rsidRPr="00476665">
        <w:rPr>
          <w:rFonts w:ascii="Times New Roman" w:hAnsi="Times New Roman" w:cs="Times New Roman"/>
          <w:sz w:val="20"/>
          <w:szCs w:val="20"/>
        </w:rPr>
        <w:t xml:space="preserve"> FOXP1 </w:t>
      </w:r>
      <w:r>
        <w:rPr>
          <w:rFonts w:ascii="Times New Roman" w:hAnsi="Times New Roman" w:cs="Times New Roman"/>
          <w:sz w:val="20"/>
          <w:szCs w:val="20"/>
        </w:rPr>
        <w:t xml:space="preserve">in </w:t>
      </w:r>
      <w:r w:rsidRPr="00476665">
        <w:rPr>
          <w:rFonts w:ascii="Times New Roman" w:hAnsi="Times New Roman" w:cs="Times New Roman"/>
          <w:sz w:val="20"/>
          <w:szCs w:val="20"/>
        </w:rPr>
        <w:t>H69</w:t>
      </w:r>
      <w:r>
        <w:rPr>
          <w:rFonts w:ascii="Times New Roman" w:hAnsi="Times New Roman" w:cs="Times New Roman"/>
          <w:sz w:val="20"/>
          <w:szCs w:val="20"/>
        </w:rPr>
        <w:t>AR</w:t>
      </w:r>
      <w:r w:rsidRPr="00476665">
        <w:rPr>
          <w:rFonts w:ascii="Times New Roman" w:hAnsi="Times New Roman" w:cs="Times New Roman"/>
          <w:sz w:val="20"/>
          <w:szCs w:val="20"/>
        </w:rPr>
        <w:t xml:space="preserve"> </w:t>
      </w:r>
      <w:r>
        <w:rPr>
          <w:rFonts w:ascii="Times New Roman" w:hAnsi="Times New Roman" w:cs="Times New Roman"/>
          <w:sz w:val="20"/>
          <w:szCs w:val="20"/>
        </w:rPr>
        <w:t>and</w:t>
      </w:r>
      <w:r w:rsidRPr="00476665">
        <w:rPr>
          <w:rFonts w:ascii="Times New Roman" w:hAnsi="Times New Roman" w:cs="Times New Roman"/>
          <w:sz w:val="20"/>
          <w:szCs w:val="20"/>
        </w:rPr>
        <w:t xml:space="preserve"> H446</w:t>
      </w:r>
      <w:r>
        <w:rPr>
          <w:rFonts w:ascii="Times New Roman" w:hAnsi="Times New Roman" w:cs="Times New Roman"/>
          <w:sz w:val="20"/>
          <w:szCs w:val="20"/>
        </w:rPr>
        <w:t>DDP</w:t>
      </w:r>
    </w:p>
    <w:p w14:paraId="40C75FEA" w14:textId="77777777" w:rsidR="00E467D5" w:rsidRPr="00B91C59" w:rsidRDefault="00E467D5" w:rsidP="00E467D5">
      <w:pPr>
        <w:pStyle w:val="a3"/>
        <w:numPr>
          <w:ilvl w:val="0"/>
          <w:numId w:val="7"/>
        </w:numPr>
        <w:ind w:firstLineChars="0"/>
        <w:jc w:val="left"/>
        <w:rPr>
          <w:rFonts w:ascii="Times New Roman" w:hAnsi="Times New Roman" w:cs="Times New Roman"/>
          <w:b/>
          <w:bCs/>
          <w:sz w:val="20"/>
          <w:szCs w:val="20"/>
        </w:rPr>
      </w:pPr>
      <w:r w:rsidRPr="00D60617">
        <w:rPr>
          <w:rFonts w:ascii="Times New Roman" w:hAnsi="Times New Roman" w:cs="Times New Roman"/>
          <w:sz w:val="20"/>
          <w:szCs w:val="20"/>
        </w:rPr>
        <w:t>The difference of apoptosis between each group was analyzed</w:t>
      </w:r>
      <w:r>
        <w:rPr>
          <w:rFonts w:ascii="Times New Roman" w:hAnsi="Times New Roman" w:cs="Times New Roman"/>
          <w:sz w:val="20"/>
          <w:szCs w:val="20"/>
        </w:rPr>
        <w:t xml:space="preserve"> (n=3)</w:t>
      </w:r>
    </w:p>
    <w:p w14:paraId="04886BD5" w14:textId="6DD21A0F" w:rsidR="00E467D5" w:rsidRPr="001E7951" w:rsidRDefault="00E467D5" w:rsidP="00E467D5">
      <w:pPr>
        <w:pStyle w:val="a3"/>
        <w:numPr>
          <w:ilvl w:val="0"/>
          <w:numId w:val="7"/>
        </w:numPr>
        <w:ind w:firstLineChars="0"/>
        <w:jc w:val="left"/>
        <w:rPr>
          <w:rFonts w:ascii="Times New Roman" w:hAnsi="Times New Roman" w:cs="Times New Roman"/>
          <w:sz w:val="20"/>
          <w:szCs w:val="20"/>
        </w:rPr>
      </w:pPr>
      <w:r w:rsidRPr="001E7951">
        <w:rPr>
          <w:rFonts w:ascii="Times New Roman" w:hAnsi="Times New Roman" w:cs="Times New Roman"/>
          <w:sz w:val="20"/>
          <w:szCs w:val="20"/>
        </w:rPr>
        <w:t xml:space="preserve">Flow cytometry was used to detect the effect on </w:t>
      </w:r>
      <w:r>
        <w:rPr>
          <w:rFonts w:ascii="Times New Roman" w:hAnsi="Times New Roman" w:cs="Times New Roman"/>
          <w:sz w:val="20"/>
          <w:szCs w:val="20"/>
        </w:rPr>
        <w:t>cell cycle</w:t>
      </w:r>
      <w:r w:rsidRPr="001E7951">
        <w:rPr>
          <w:rFonts w:ascii="Times New Roman" w:hAnsi="Times New Roman" w:cs="Times New Roman" w:hint="eastAsia"/>
          <w:sz w:val="20"/>
          <w:szCs w:val="20"/>
        </w:rPr>
        <w:t xml:space="preserve"> </w:t>
      </w:r>
      <w:r w:rsidRPr="001E7951">
        <w:rPr>
          <w:rFonts w:ascii="Times New Roman" w:hAnsi="Times New Roman" w:cs="Times New Roman"/>
          <w:sz w:val="20"/>
          <w:szCs w:val="20"/>
        </w:rPr>
        <w:t>after overexpression FOXP1 in H69 and H446</w:t>
      </w:r>
    </w:p>
    <w:p w14:paraId="6B35DED5" w14:textId="377ECBA2" w:rsidR="00E467D5" w:rsidRPr="00B91C59" w:rsidRDefault="00E467D5" w:rsidP="00E467D5">
      <w:pPr>
        <w:pStyle w:val="a3"/>
        <w:numPr>
          <w:ilvl w:val="0"/>
          <w:numId w:val="7"/>
        </w:numPr>
        <w:ind w:firstLineChars="0"/>
        <w:jc w:val="left"/>
        <w:rPr>
          <w:rFonts w:ascii="Times New Roman" w:hAnsi="Times New Roman" w:cs="Times New Roman"/>
          <w:b/>
          <w:bCs/>
          <w:sz w:val="20"/>
          <w:szCs w:val="20"/>
        </w:rPr>
      </w:pPr>
      <w:r w:rsidRPr="00D60617">
        <w:rPr>
          <w:rFonts w:ascii="Times New Roman" w:hAnsi="Times New Roman" w:cs="Times New Roman"/>
          <w:sz w:val="20"/>
          <w:szCs w:val="20"/>
        </w:rPr>
        <w:t xml:space="preserve">The difference of </w:t>
      </w:r>
      <w:r>
        <w:rPr>
          <w:rFonts w:ascii="Times New Roman" w:hAnsi="Times New Roman" w:cs="Times New Roman"/>
          <w:sz w:val="20"/>
          <w:szCs w:val="20"/>
        </w:rPr>
        <w:t>cell cycle</w:t>
      </w:r>
      <w:r w:rsidRPr="00D60617">
        <w:rPr>
          <w:rFonts w:ascii="Times New Roman" w:hAnsi="Times New Roman" w:cs="Times New Roman"/>
          <w:sz w:val="20"/>
          <w:szCs w:val="20"/>
        </w:rPr>
        <w:t xml:space="preserve"> between each group was analyzed</w:t>
      </w:r>
      <w:r>
        <w:rPr>
          <w:rFonts w:ascii="Times New Roman" w:hAnsi="Times New Roman" w:cs="Times New Roman"/>
          <w:sz w:val="20"/>
          <w:szCs w:val="20"/>
        </w:rPr>
        <w:t xml:space="preserve"> (n=3)</w:t>
      </w:r>
    </w:p>
    <w:p w14:paraId="677B718F" w14:textId="06881C10" w:rsidR="00D66E06" w:rsidRPr="00E467D5" w:rsidRDefault="00D66E06" w:rsidP="00E467D5">
      <w:pPr>
        <w:pStyle w:val="a3"/>
        <w:ind w:left="360" w:firstLineChars="0" w:firstLine="0"/>
        <w:rPr>
          <w:rFonts w:ascii="Times New Roman" w:hAnsi="Times New Roman" w:cs="Times New Roman"/>
          <w:sz w:val="20"/>
          <w:szCs w:val="20"/>
        </w:rPr>
      </w:pPr>
    </w:p>
    <w:p w14:paraId="67F6FCAE" w14:textId="1DF88397" w:rsidR="000258B0" w:rsidRPr="000258B0" w:rsidRDefault="000258B0" w:rsidP="000258B0">
      <w:pPr>
        <w:rPr>
          <w:rFonts w:ascii="Times New Roman" w:hAnsi="Times New Roman" w:cs="Times New Roman"/>
          <w:sz w:val="20"/>
          <w:szCs w:val="20"/>
        </w:rPr>
      </w:pPr>
    </w:p>
    <w:p w14:paraId="6F0FA4C5" w14:textId="77777777" w:rsidR="007F63B7" w:rsidRDefault="007F63B7" w:rsidP="00656B16">
      <w:pPr>
        <w:jc w:val="left"/>
        <w:rPr>
          <w:rFonts w:ascii="Times New Roman" w:hAnsi="Times New Roman" w:cs="Times New Roman"/>
          <w:b/>
          <w:bCs/>
          <w:sz w:val="20"/>
          <w:szCs w:val="20"/>
        </w:rPr>
      </w:pPr>
      <w:r>
        <w:rPr>
          <w:rFonts w:ascii="Times New Roman" w:hAnsi="Times New Roman" w:cs="Times New Roman"/>
          <w:b/>
          <w:bCs/>
          <w:noProof/>
          <w:sz w:val="20"/>
          <w:szCs w:val="20"/>
        </w:rPr>
        <w:lastRenderedPageBreak/>
        <w:drawing>
          <wp:inline distT="0" distB="0" distL="0" distR="0" wp14:anchorId="7418CA83" wp14:editId="6243C4E6">
            <wp:extent cx="5744307" cy="8129078"/>
            <wp:effectExtent l="0" t="0" r="0" b="0"/>
            <wp:docPr id="1274816530"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4816530" name="图片 1274816530"/>
                    <pic:cNvPicPr/>
                  </pic:nvPicPr>
                  <pic:blipFill>
                    <a:blip r:embed="rId6"/>
                    <a:stretch>
                      <a:fillRect/>
                    </a:stretch>
                  </pic:blipFill>
                  <pic:spPr>
                    <a:xfrm>
                      <a:off x="0" y="0"/>
                      <a:ext cx="5747750" cy="8133950"/>
                    </a:xfrm>
                    <a:prstGeom prst="rect">
                      <a:avLst/>
                    </a:prstGeom>
                  </pic:spPr>
                </pic:pic>
              </a:graphicData>
            </a:graphic>
          </wp:inline>
        </w:drawing>
      </w:r>
    </w:p>
    <w:p w14:paraId="5C47E2C5" w14:textId="5CE59846" w:rsidR="00656B16" w:rsidRDefault="00656B16" w:rsidP="00656B16">
      <w:pPr>
        <w:jc w:val="left"/>
        <w:rPr>
          <w:rFonts w:ascii="Times New Roman" w:hAnsi="Times New Roman" w:cs="Times New Roman"/>
          <w:b/>
          <w:bCs/>
          <w:sz w:val="20"/>
          <w:szCs w:val="20"/>
        </w:rPr>
      </w:pPr>
      <w:r w:rsidRPr="0071620D">
        <w:rPr>
          <w:rFonts w:ascii="Times New Roman" w:hAnsi="Times New Roman" w:cs="Times New Roman"/>
          <w:b/>
          <w:bCs/>
          <w:sz w:val="20"/>
          <w:szCs w:val="20"/>
        </w:rPr>
        <w:t>FigureS2</w:t>
      </w:r>
      <w:r w:rsidR="00CB6990">
        <w:rPr>
          <w:rFonts w:ascii="Times New Roman" w:hAnsi="Times New Roman" w:cs="Times New Roman"/>
          <w:b/>
          <w:bCs/>
          <w:sz w:val="20"/>
          <w:szCs w:val="20"/>
        </w:rPr>
        <w:t>: FOXP1 binds to the super-enhancer that target SP8, related to Figure2</w:t>
      </w:r>
    </w:p>
    <w:p w14:paraId="5B1CFEB1" w14:textId="5235DC22" w:rsidR="00002B0A" w:rsidRDefault="00002B0A" w:rsidP="00E50655">
      <w:pPr>
        <w:pStyle w:val="a3"/>
        <w:numPr>
          <w:ilvl w:val="0"/>
          <w:numId w:val="2"/>
        </w:numPr>
        <w:ind w:firstLineChars="0"/>
        <w:jc w:val="left"/>
        <w:rPr>
          <w:rFonts w:ascii="Times New Roman" w:hAnsi="Times New Roman" w:cs="Times New Roman"/>
          <w:sz w:val="20"/>
          <w:szCs w:val="20"/>
        </w:rPr>
      </w:pPr>
      <w:r w:rsidRPr="00002B0A">
        <w:rPr>
          <w:rFonts w:ascii="Times New Roman" w:hAnsi="Times New Roman" w:cs="Times New Roman"/>
          <w:sz w:val="20"/>
          <w:szCs w:val="20"/>
        </w:rPr>
        <w:t xml:space="preserve">Screen the </w:t>
      </w:r>
      <w:r w:rsidRPr="00002B0A">
        <w:rPr>
          <w:rFonts w:ascii="Times New Roman" w:hAnsi="Times New Roman" w:cs="Times New Roman" w:hint="eastAsia"/>
          <w:sz w:val="20"/>
          <w:szCs w:val="20"/>
        </w:rPr>
        <w:t>super</w:t>
      </w:r>
      <w:r w:rsidRPr="00002B0A">
        <w:rPr>
          <w:rFonts w:ascii="Times New Roman" w:hAnsi="Times New Roman" w:cs="Times New Roman"/>
          <w:sz w:val="20"/>
          <w:szCs w:val="20"/>
        </w:rPr>
        <w:t>-</w:t>
      </w:r>
      <w:r w:rsidRPr="00002B0A">
        <w:rPr>
          <w:rFonts w:ascii="Times New Roman" w:hAnsi="Times New Roman" w:cs="Times New Roman" w:hint="eastAsia"/>
          <w:sz w:val="20"/>
          <w:szCs w:val="20"/>
        </w:rPr>
        <w:t>enhancer</w:t>
      </w:r>
      <w:r w:rsidRPr="00002B0A">
        <w:rPr>
          <w:rFonts w:ascii="Times New Roman" w:hAnsi="Times New Roman" w:cs="Times New Roman"/>
          <w:sz w:val="20"/>
          <w:szCs w:val="20"/>
        </w:rPr>
        <w:t xml:space="preserve"> recruit</w:t>
      </w:r>
      <w:r w:rsidRPr="00002B0A">
        <w:rPr>
          <w:rFonts w:ascii="Times New Roman" w:hAnsi="Times New Roman" w:cs="Times New Roman" w:hint="eastAsia"/>
          <w:sz w:val="20"/>
          <w:szCs w:val="20"/>
        </w:rPr>
        <w:t>ing</w:t>
      </w:r>
      <w:r w:rsidRPr="00002B0A">
        <w:rPr>
          <w:rFonts w:ascii="Times New Roman" w:hAnsi="Times New Roman" w:cs="Times New Roman"/>
          <w:sz w:val="20"/>
          <w:szCs w:val="20"/>
        </w:rPr>
        <w:t xml:space="preserve"> FOXP</w:t>
      </w:r>
      <w:r w:rsidR="002F7CDE">
        <w:rPr>
          <w:rFonts w:ascii="Times New Roman" w:hAnsi="Times New Roman" w:cs="Times New Roman"/>
          <w:sz w:val="20"/>
          <w:szCs w:val="20"/>
        </w:rPr>
        <w:t>1</w:t>
      </w:r>
      <w:r w:rsidRPr="00002B0A">
        <w:rPr>
          <w:rFonts w:ascii="Times New Roman" w:hAnsi="Times New Roman" w:cs="Times New Roman"/>
          <w:sz w:val="20"/>
          <w:szCs w:val="20"/>
        </w:rPr>
        <w:t>.</w:t>
      </w:r>
    </w:p>
    <w:p w14:paraId="745D1CC0" w14:textId="518ACDC8" w:rsidR="002F7CDE" w:rsidRPr="002F7CDE" w:rsidRDefault="002F7CDE" w:rsidP="002F7CDE">
      <w:pPr>
        <w:jc w:val="left"/>
        <w:rPr>
          <w:rFonts w:ascii="Times New Roman" w:hAnsi="Times New Roman" w:cs="Times New Roman"/>
          <w:sz w:val="20"/>
          <w:szCs w:val="20"/>
        </w:rPr>
      </w:pPr>
      <w:r w:rsidRPr="002F7CDE">
        <w:rPr>
          <w:rFonts w:ascii="Times New Roman" w:hAnsi="Times New Roman" w:cs="Times New Roman"/>
          <w:b/>
          <w:bCs/>
          <w:sz w:val="20"/>
          <w:szCs w:val="20"/>
        </w:rPr>
        <w:t>B-E</w:t>
      </w:r>
      <w:r>
        <w:rPr>
          <w:rFonts w:ascii="Times New Roman" w:hAnsi="Times New Roman" w:cs="Times New Roman"/>
          <w:sz w:val="20"/>
          <w:szCs w:val="20"/>
        </w:rPr>
        <w:t>.</w:t>
      </w:r>
      <w:r>
        <w:rPr>
          <w:rFonts w:ascii="Times New Roman" w:hAnsi="Times New Roman" w:cs="Times New Roman"/>
          <w:sz w:val="20"/>
          <w:szCs w:val="20"/>
        </w:rPr>
        <w:tab/>
      </w:r>
      <w:r w:rsidRPr="002F7CDE">
        <w:rPr>
          <w:rFonts w:ascii="Times New Roman" w:hAnsi="Times New Roman" w:cs="Times New Roman"/>
          <w:sz w:val="20"/>
          <w:szCs w:val="20"/>
        </w:rPr>
        <w:t xml:space="preserve">qPCR </w:t>
      </w:r>
      <w:r w:rsidRPr="002F7CDE">
        <w:rPr>
          <w:rFonts w:ascii="Times New Roman" w:hAnsi="Times New Roman" w:cs="Times New Roman" w:hint="eastAsia"/>
          <w:sz w:val="20"/>
          <w:szCs w:val="20"/>
        </w:rPr>
        <w:t xml:space="preserve">and </w:t>
      </w:r>
      <w:r w:rsidRPr="002F7CDE">
        <w:rPr>
          <w:rFonts w:ascii="Times New Roman" w:hAnsi="Times New Roman" w:cs="Times New Roman"/>
          <w:sz w:val="20"/>
          <w:szCs w:val="20"/>
        </w:rPr>
        <w:t xml:space="preserve">Western blot </w:t>
      </w:r>
      <w:proofErr w:type="spellStart"/>
      <w:r w:rsidRPr="002F7CDE">
        <w:rPr>
          <w:rFonts w:ascii="Times New Roman" w:hAnsi="Times New Roman" w:cs="Times New Roman"/>
          <w:sz w:val="20"/>
          <w:szCs w:val="20"/>
        </w:rPr>
        <w:t>weredetected</w:t>
      </w:r>
      <w:proofErr w:type="spellEnd"/>
      <w:r w:rsidRPr="002F7CDE">
        <w:rPr>
          <w:rFonts w:ascii="Times New Roman" w:hAnsi="Times New Roman" w:cs="Times New Roman"/>
          <w:sz w:val="20"/>
          <w:szCs w:val="20"/>
        </w:rPr>
        <w:t xml:space="preserve"> </w:t>
      </w:r>
      <w:r w:rsidRPr="002F7CDE">
        <w:rPr>
          <w:rFonts w:ascii="Times New Roman" w:hAnsi="Times New Roman" w:cs="Times New Roman" w:hint="eastAsia"/>
          <w:sz w:val="20"/>
          <w:szCs w:val="20"/>
        </w:rPr>
        <w:t>i</w:t>
      </w:r>
      <w:r w:rsidRPr="002F7CDE">
        <w:rPr>
          <w:rFonts w:ascii="Times New Roman" w:hAnsi="Times New Roman" w:cs="Times New Roman"/>
          <w:sz w:val="20"/>
          <w:szCs w:val="20"/>
        </w:rPr>
        <w:t xml:space="preserve">nterference with the efficiency of </w:t>
      </w:r>
      <w:r>
        <w:rPr>
          <w:rFonts w:ascii="Times New Roman" w:hAnsi="Times New Roman" w:cs="Times New Roman"/>
          <w:sz w:val="20"/>
          <w:szCs w:val="20"/>
        </w:rPr>
        <w:t xml:space="preserve">SP8 </w:t>
      </w:r>
      <w:r w:rsidRPr="002F7CDE">
        <w:rPr>
          <w:rFonts w:ascii="Times New Roman" w:hAnsi="Times New Roman" w:cs="Times New Roman"/>
          <w:sz w:val="20"/>
          <w:szCs w:val="20"/>
        </w:rPr>
        <w:t xml:space="preserve">in H69AR and H446DDP, and overexpression of </w:t>
      </w:r>
      <w:r>
        <w:rPr>
          <w:rFonts w:ascii="Times New Roman" w:hAnsi="Times New Roman" w:cs="Times New Roman"/>
          <w:sz w:val="20"/>
          <w:szCs w:val="20"/>
        </w:rPr>
        <w:t>SP8</w:t>
      </w:r>
      <w:r w:rsidRPr="002F7CDE">
        <w:rPr>
          <w:rFonts w:ascii="Times New Roman" w:hAnsi="Times New Roman" w:cs="Times New Roman"/>
          <w:sz w:val="20"/>
          <w:szCs w:val="20"/>
        </w:rPr>
        <w:t xml:space="preserve"> in H446 and H69 cells, respectively.</w:t>
      </w:r>
    </w:p>
    <w:p w14:paraId="0B424EF9" w14:textId="39D8EE2C" w:rsidR="002F7CDE" w:rsidRPr="002F7CDE" w:rsidRDefault="002F7CDE" w:rsidP="002F7CDE">
      <w:pPr>
        <w:jc w:val="left"/>
        <w:rPr>
          <w:rFonts w:ascii="Times New Roman" w:hAnsi="Times New Roman" w:cs="Times New Roman"/>
          <w:b/>
          <w:bCs/>
          <w:sz w:val="20"/>
          <w:szCs w:val="20"/>
        </w:rPr>
      </w:pPr>
      <w:r w:rsidRPr="002F7CDE">
        <w:rPr>
          <w:rFonts w:ascii="Times New Roman" w:hAnsi="Times New Roman" w:cs="Times New Roman"/>
          <w:b/>
          <w:bCs/>
          <w:sz w:val="20"/>
          <w:szCs w:val="20"/>
        </w:rPr>
        <w:t>F.</w:t>
      </w:r>
      <w:r w:rsidRPr="002F7CDE">
        <w:rPr>
          <w:rFonts w:ascii="Times New Roman" w:hAnsi="Times New Roman" w:cs="Times New Roman"/>
          <w:sz w:val="20"/>
          <w:szCs w:val="20"/>
        </w:rPr>
        <w:tab/>
        <w:t xml:space="preserve">CCK8 was used to detect the change of IC50 </w:t>
      </w:r>
      <w:r w:rsidRPr="002F7CDE">
        <w:rPr>
          <w:rFonts w:ascii="Times New Roman" w:hAnsi="Times New Roman" w:cs="Times New Roman" w:hint="eastAsia"/>
          <w:sz w:val="20"/>
          <w:szCs w:val="20"/>
        </w:rPr>
        <w:t>after</w:t>
      </w:r>
      <w:r w:rsidRPr="002F7CDE">
        <w:rPr>
          <w:rFonts w:ascii="Times New Roman" w:hAnsi="Times New Roman" w:cs="Times New Roman"/>
          <w:sz w:val="20"/>
          <w:szCs w:val="20"/>
        </w:rPr>
        <w:t xml:space="preserve"> </w:t>
      </w:r>
      <w:r>
        <w:rPr>
          <w:rFonts w:ascii="Times New Roman" w:hAnsi="Times New Roman" w:cs="Times New Roman"/>
          <w:sz w:val="20"/>
          <w:szCs w:val="20"/>
        </w:rPr>
        <w:t>SP8</w:t>
      </w:r>
      <w:r w:rsidRPr="002F7CDE">
        <w:rPr>
          <w:rFonts w:ascii="Times New Roman" w:hAnsi="Times New Roman" w:cs="Times New Roman"/>
          <w:sz w:val="20"/>
          <w:szCs w:val="20"/>
        </w:rPr>
        <w:t xml:space="preserve"> overexpression in H446 and H69 cells, respectively.</w:t>
      </w:r>
    </w:p>
    <w:p w14:paraId="4F25C1EF" w14:textId="78E44E83" w:rsidR="00C21F3E" w:rsidRPr="000F49DF" w:rsidRDefault="00C21F3E" w:rsidP="00C21F3E">
      <w:pPr>
        <w:jc w:val="left"/>
        <w:rPr>
          <w:rFonts w:ascii="Times New Roman" w:hAnsi="Times New Roman" w:cs="Times New Roman"/>
          <w:sz w:val="20"/>
          <w:szCs w:val="20"/>
        </w:rPr>
      </w:pPr>
      <w:r w:rsidRPr="00691E28">
        <w:rPr>
          <w:rFonts w:ascii="Times New Roman" w:hAnsi="Times New Roman" w:cs="Times New Roman"/>
          <w:b/>
          <w:bCs/>
          <w:sz w:val="20"/>
          <w:szCs w:val="20"/>
        </w:rPr>
        <w:t>G.</w:t>
      </w:r>
      <w:r>
        <w:rPr>
          <w:rFonts w:ascii="Times New Roman" w:hAnsi="Times New Roman" w:cs="Times New Roman"/>
          <w:sz w:val="20"/>
          <w:szCs w:val="20"/>
        </w:rPr>
        <w:tab/>
      </w:r>
      <w:r w:rsidRPr="00603A1E">
        <w:rPr>
          <w:rFonts w:ascii="Times New Roman" w:hAnsi="Times New Roman" w:cs="Times New Roman"/>
          <w:sz w:val="20"/>
          <w:szCs w:val="20"/>
        </w:rPr>
        <w:t>Western</w:t>
      </w:r>
      <w:r>
        <w:rPr>
          <w:rFonts w:ascii="Times New Roman" w:hAnsi="Times New Roman" w:cs="Times New Roman"/>
          <w:sz w:val="20"/>
          <w:szCs w:val="20"/>
        </w:rPr>
        <w:t xml:space="preserve"> </w:t>
      </w:r>
      <w:r w:rsidRPr="00603A1E">
        <w:rPr>
          <w:rFonts w:ascii="Times New Roman" w:hAnsi="Times New Roman" w:cs="Times New Roman"/>
          <w:sz w:val="20"/>
          <w:szCs w:val="20"/>
        </w:rPr>
        <w:t>blot</w:t>
      </w:r>
      <w:r w:rsidRPr="000F49DF">
        <w:rPr>
          <w:rFonts w:ascii="Times New Roman" w:hAnsi="Times New Roman" w:cs="Times New Roman"/>
          <w:sz w:val="20"/>
          <w:szCs w:val="20"/>
        </w:rPr>
        <w:t xml:space="preserve"> </w:t>
      </w:r>
      <w:r>
        <w:rPr>
          <w:rFonts w:ascii="Times New Roman" w:hAnsi="Times New Roman" w:cs="Times New Roman"/>
          <w:sz w:val="20"/>
          <w:szCs w:val="20"/>
        </w:rPr>
        <w:t>w</w:t>
      </w:r>
      <w:r>
        <w:rPr>
          <w:rFonts w:ascii="Times New Roman" w:hAnsi="Times New Roman" w:cs="Times New Roman" w:hint="eastAsia"/>
          <w:sz w:val="20"/>
          <w:szCs w:val="20"/>
        </w:rPr>
        <w:t>as</w:t>
      </w:r>
      <w:r>
        <w:rPr>
          <w:rFonts w:ascii="Times New Roman" w:hAnsi="Times New Roman" w:cs="Times New Roman"/>
          <w:sz w:val="20"/>
          <w:szCs w:val="20"/>
        </w:rPr>
        <w:t xml:space="preserve"> </w:t>
      </w:r>
      <w:r w:rsidRPr="000F49DF">
        <w:rPr>
          <w:rFonts w:ascii="Times New Roman" w:hAnsi="Times New Roman" w:cs="Times New Roman"/>
          <w:sz w:val="20"/>
          <w:szCs w:val="20"/>
        </w:rPr>
        <w:t xml:space="preserve">detected </w:t>
      </w:r>
      <w:r>
        <w:rPr>
          <w:rFonts w:ascii="Times New Roman" w:hAnsi="Times New Roman" w:cs="Times New Roman" w:hint="eastAsia"/>
          <w:sz w:val="20"/>
          <w:szCs w:val="20"/>
        </w:rPr>
        <w:t xml:space="preserve">after </w:t>
      </w:r>
      <w:r>
        <w:rPr>
          <w:rFonts w:ascii="Times New Roman" w:hAnsi="Times New Roman" w:cs="Times New Roman"/>
          <w:sz w:val="20"/>
          <w:szCs w:val="20"/>
        </w:rPr>
        <w:t>overexpression of SP8</w:t>
      </w:r>
      <w:r>
        <w:rPr>
          <w:rFonts w:ascii="Times New Roman" w:hAnsi="Times New Roman" w:cs="Times New Roman" w:hint="eastAsia"/>
          <w:sz w:val="20"/>
          <w:szCs w:val="20"/>
        </w:rPr>
        <w:t xml:space="preserve"> </w:t>
      </w:r>
      <w:r w:rsidRPr="000F49DF">
        <w:rPr>
          <w:rFonts w:ascii="Times New Roman" w:hAnsi="Times New Roman" w:cs="Times New Roman"/>
          <w:sz w:val="20"/>
          <w:szCs w:val="20"/>
        </w:rPr>
        <w:t>in H446 and H69 cells, respectively.</w:t>
      </w:r>
    </w:p>
    <w:p w14:paraId="01803C0F" w14:textId="768DD200" w:rsidR="00AD737E" w:rsidRPr="00C21F3E" w:rsidRDefault="00AD737E" w:rsidP="002F7CDE">
      <w:pPr>
        <w:jc w:val="left"/>
        <w:rPr>
          <w:rFonts w:ascii="Times New Roman" w:hAnsi="Times New Roman" w:cs="Times New Roman"/>
          <w:sz w:val="20"/>
          <w:szCs w:val="20"/>
        </w:rPr>
      </w:pPr>
    </w:p>
    <w:p w14:paraId="0F27AF13" w14:textId="77777777" w:rsidR="004541EF" w:rsidRDefault="004541EF" w:rsidP="00106F50">
      <w:pPr>
        <w:jc w:val="left"/>
        <w:rPr>
          <w:rFonts w:ascii="Times New Roman" w:hAnsi="Times New Roman" w:cs="Times New Roman"/>
          <w:b/>
          <w:bCs/>
          <w:sz w:val="20"/>
          <w:szCs w:val="20"/>
        </w:rPr>
      </w:pPr>
      <w:r>
        <w:rPr>
          <w:rFonts w:ascii="Times New Roman" w:hAnsi="Times New Roman" w:cs="Times New Roman"/>
          <w:b/>
          <w:bCs/>
          <w:noProof/>
          <w:sz w:val="20"/>
          <w:szCs w:val="20"/>
        </w:rPr>
        <w:lastRenderedPageBreak/>
        <w:drawing>
          <wp:inline distT="0" distB="0" distL="0" distR="0" wp14:anchorId="150FA1FF" wp14:editId="4E657448">
            <wp:extent cx="5282550" cy="7475621"/>
            <wp:effectExtent l="0" t="0" r="1270" b="0"/>
            <wp:docPr id="1344920685"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4920685" name="图片 1344920685"/>
                    <pic:cNvPicPr/>
                  </pic:nvPicPr>
                  <pic:blipFill>
                    <a:blip r:embed="rId7"/>
                    <a:stretch>
                      <a:fillRect/>
                    </a:stretch>
                  </pic:blipFill>
                  <pic:spPr>
                    <a:xfrm>
                      <a:off x="0" y="0"/>
                      <a:ext cx="5286109" cy="7480658"/>
                    </a:xfrm>
                    <a:prstGeom prst="rect">
                      <a:avLst/>
                    </a:prstGeom>
                  </pic:spPr>
                </pic:pic>
              </a:graphicData>
            </a:graphic>
          </wp:inline>
        </w:drawing>
      </w:r>
    </w:p>
    <w:p w14:paraId="78E4E3F7" w14:textId="50FC8A9D" w:rsidR="003455B9" w:rsidRDefault="00EC6DA2" w:rsidP="003455B9">
      <w:pPr>
        <w:jc w:val="left"/>
        <w:rPr>
          <w:rFonts w:ascii="Times New Roman" w:hAnsi="Times New Roman" w:cs="Times New Roman"/>
          <w:b/>
          <w:bCs/>
          <w:sz w:val="20"/>
          <w:szCs w:val="20"/>
        </w:rPr>
      </w:pPr>
      <w:r w:rsidRPr="00106F50">
        <w:rPr>
          <w:rFonts w:ascii="Times New Roman" w:hAnsi="Times New Roman" w:cs="Times New Roman"/>
          <w:b/>
          <w:bCs/>
          <w:sz w:val="20"/>
          <w:szCs w:val="20"/>
        </w:rPr>
        <w:t>FigureS3</w:t>
      </w:r>
      <w:r w:rsidR="00CB6990">
        <w:rPr>
          <w:rFonts w:ascii="Times New Roman" w:hAnsi="Times New Roman" w:cs="Times New Roman"/>
          <w:b/>
          <w:bCs/>
          <w:sz w:val="20"/>
          <w:szCs w:val="20"/>
        </w:rPr>
        <w:t>: SP8 promotes the chemoresistance by homologous recombination pathway, related to Figure</w:t>
      </w:r>
      <w:r w:rsidR="00780774">
        <w:rPr>
          <w:rFonts w:ascii="Times New Roman" w:hAnsi="Times New Roman" w:cs="Times New Roman" w:hint="eastAsia"/>
          <w:b/>
          <w:bCs/>
          <w:sz w:val="20"/>
          <w:szCs w:val="20"/>
        </w:rPr>
        <w:t>3</w:t>
      </w:r>
    </w:p>
    <w:p w14:paraId="5AE7F670" w14:textId="740EE36F" w:rsidR="00780774" w:rsidRPr="0045538B" w:rsidRDefault="00780774" w:rsidP="00780774">
      <w:pPr>
        <w:pStyle w:val="a3"/>
        <w:numPr>
          <w:ilvl w:val="0"/>
          <w:numId w:val="4"/>
        </w:numPr>
        <w:ind w:firstLineChars="0"/>
        <w:jc w:val="left"/>
        <w:rPr>
          <w:rFonts w:ascii="Times New Roman" w:hAnsi="Times New Roman" w:cs="Times New Roman"/>
          <w:sz w:val="20"/>
          <w:szCs w:val="20"/>
        </w:rPr>
      </w:pPr>
      <w:r w:rsidRPr="0045538B">
        <w:rPr>
          <w:rFonts w:ascii="Times New Roman" w:hAnsi="Times New Roman" w:cs="Times New Roman"/>
          <w:sz w:val="20"/>
          <w:szCs w:val="20"/>
        </w:rPr>
        <w:t xml:space="preserve">After SP8 overexpressed in H446 and H69 cells, respectively, western blot was used to detect the protein expression level of PALB2; </w:t>
      </w:r>
    </w:p>
    <w:p w14:paraId="0FE60CF8" w14:textId="3A049385" w:rsidR="00780774" w:rsidRPr="00D92B10" w:rsidRDefault="00D92B10" w:rsidP="00D92B10">
      <w:pPr>
        <w:jc w:val="left"/>
        <w:rPr>
          <w:rFonts w:ascii="Times New Roman" w:hAnsi="Times New Roman" w:cs="Times New Roman"/>
          <w:sz w:val="20"/>
          <w:szCs w:val="20"/>
        </w:rPr>
      </w:pPr>
      <w:r w:rsidRPr="00D92B10">
        <w:rPr>
          <w:rFonts w:ascii="Times New Roman" w:hAnsi="Times New Roman" w:cs="Times New Roman"/>
          <w:b/>
          <w:bCs/>
          <w:sz w:val="20"/>
          <w:szCs w:val="20"/>
        </w:rPr>
        <w:t>B,C.</w:t>
      </w:r>
      <w:r>
        <w:rPr>
          <w:rFonts w:ascii="Times New Roman" w:hAnsi="Times New Roman" w:cs="Times New Roman"/>
          <w:sz w:val="20"/>
          <w:szCs w:val="20"/>
        </w:rPr>
        <w:tab/>
      </w:r>
      <w:r w:rsidR="00780774" w:rsidRPr="00D92B10">
        <w:rPr>
          <w:rFonts w:ascii="Times New Roman" w:hAnsi="Times New Roman" w:cs="Times New Roman"/>
          <w:sz w:val="20"/>
          <w:szCs w:val="20"/>
        </w:rPr>
        <w:t xml:space="preserve">H69AR was exposed to cisplatin and etoposide at IC50 value, after interfering with SP8 expression, and the change of intracellular </w:t>
      </w:r>
      <w:r w:rsidR="00780774" w:rsidRPr="00D92B10">
        <w:rPr>
          <w:rFonts w:ascii="Times New Roman" w:hAnsi="Times New Roman" w:cs="Times New Roman"/>
          <w:sz w:val="20"/>
          <w:szCs w:val="20"/>
          <w:lang w:val="el-GR"/>
        </w:rPr>
        <w:t>γ</w:t>
      </w:r>
      <w:r w:rsidR="00780774" w:rsidRPr="00D92B10">
        <w:rPr>
          <w:rFonts w:ascii="Times New Roman" w:hAnsi="Times New Roman" w:cs="Times New Roman"/>
          <w:sz w:val="20"/>
          <w:szCs w:val="20"/>
        </w:rPr>
        <w:t>H2AX density was observed by immunofluorescence.</w:t>
      </w:r>
    </w:p>
    <w:p w14:paraId="3CD5B7E6" w14:textId="20F29DF5" w:rsidR="00780774" w:rsidRPr="006E25C3" w:rsidRDefault="00780774" w:rsidP="006E25C3">
      <w:pPr>
        <w:pStyle w:val="a3"/>
        <w:numPr>
          <w:ilvl w:val="0"/>
          <w:numId w:val="8"/>
        </w:numPr>
        <w:ind w:firstLineChars="0"/>
        <w:rPr>
          <w:rFonts w:ascii="Times New Roman" w:hAnsi="Times New Roman" w:cs="Times New Roman"/>
          <w:sz w:val="20"/>
          <w:szCs w:val="20"/>
        </w:rPr>
      </w:pPr>
      <w:r w:rsidRPr="006E25C3">
        <w:rPr>
          <w:rFonts w:ascii="Times New Roman" w:hAnsi="Times New Roman" w:cs="Times New Roman"/>
          <w:sz w:val="20"/>
          <w:szCs w:val="20"/>
        </w:rPr>
        <w:t>H69AR and H446DDP were exposed to cisplatin at IC50 values and a representative flow cytometry image of homologous recombinant repair efficiency was observed by transfer to I-</w:t>
      </w:r>
      <w:proofErr w:type="spellStart"/>
      <w:r w:rsidRPr="006E25C3">
        <w:rPr>
          <w:rFonts w:ascii="Times New Roman" w:hAnsi="Times New Roman" w:cs="Times New Roman"/>
          <w:sz w:val="20"/>
          <w:szCs w:val="20"/>
        </w:rPr>
        <w:t>Scel</w:t>
      </w:r>
      <w:proofErr w:type="spellEnd"/>
      <w:r w:rsidRPr="006E25C3">
        <w:rPr>
          <w:rFonts w:ascii="Times New Roman" w:hAnsi="Times New Roman" w:cs="Times New Roman"/>
          <w:sz w:val="20"/>
          <w:szCs w:val="20"/>
        </w:rPr>
        <w:t xml:space="preserve"> and DR-report plasmids by flow cytometry</w:t>
      </w:r>
    </w:p>
    <w:p w14:paraId="6DFCB52A" w14:textId="77777777" w:rsidR="00780774" w:rsidRDefault="00780774" w:rsidP="006E25C3">
      <w:pPr>
        <w:pStyle w:val="a3"/>
        <w:numPr>
          <w:ilvl w:val="0"/>
          <w:numId w:val="8"/>
        </w:numPr>
        <w:ind w:firstLineChars="0"/>
        <w:rPr>
          <w:rFonts w:ascii="Times New Roman" w:hAnsi="Times New Roman" w:cs="Times New Roman"/>
          <w:sz w:val="20"/>
          <w:szCs w:val="20"/>
        </w:rPr>
      </w:pPr>
      <w:r w:rsidRPr="006C0F82">
        <w:rPr>
          <w:rFonts w:ascii="Times New Roman" w:hAnsi="Times New Roman" w:cs="Times New Roman"/>
          <w:sz w:val="20"/>
          <w:szCs w:val="20"/>
        </w:rPr>
        <w:t>H69AR and H446DDP were exposed to cisplatin at IC50 value, and the effects of addition of PARP inhibitors and overexpression of SP8 and PALB2 after addition of PARP inhibitors on homologous recombinant repair efficiency were observed by transfer to I-</w:t>
      </w:r>
      <w:proofErr w:type="spellStart"/>
      <w:r w:rsidRPr="006C0F82">
        <w:rPr>
          <w:rFonts w:ascii="Times New Roman" w:hAnsi="Times New Roman" w:cs="Times New Roman"/>
          <w:sz w:val="20"/>
          <w:szCs w:val="20"/>
        </w:rPr>
        <w:t>Scel</w:t>
      </w:r>
      <w:proofErr w:type="spellEnd"/>
      <w:r w:rsidRPr="006C0F82">
        <w:rPr>
          <w:rFonts w:ascii="Times New Roman" w:hAnsi="Times New Roman" w:cs="Times New Roman"/>
          <w:sz w:val="20"/>
          <w:szCs w:val="20"/>
        </w:rPr>
        <w:t xml:space="preserve"> and DR-report plasmids by flow cytometry</w:t>
      </w:r>
    </w:p>
    <w:p w14:paraId="6DB477A9" w14:textId="54B247CD" w:rsidR="006E25C3" w:rsidRPr="0045538B" w:rsidRDefault="006E25C3" w:rsidP="006E25C3">
      <w:pPr>
        <w:pStyle w:val="a3"/>
        <w:numPr>
          <w:ilvl w:val="0"/>
          <w:numId w:val="8"/>
        </w:numPr>
        <w:ind w:firstLineChars="0"/>
        <w:jc w:val="left"/>
        <w:rPr>
          <w:rFonts w:ascii="Times New Roman" w:hAnsi="Times New Roman" w:cs="Times New Roman"/>
          <w:sz w:val="20"/>
          <w:szCs w:val="20"/>
        </w:rPr>
      </w:pPr>
      <w:proofErr w:type="spellStart"/>
      <w:r w:rsidRPr="00476665">
        <w:rPr>
          <w:rFonts w:ascii="Times New Roman" w:hAnsi="Times New Roman" w:cs="Times New Roman"/>
          <w:sz w:val="20"/>
          <w:szCs w:val="20"/>
        </w:rPr>
        <w:t>Westernblot</w:t>
      </w:r>
      <w:proofErr w:type="spellEnd"/>
      <w:r w:rsidRPr="00476665">
        <w:rPr>
          <w:rFonts w:ascii="Times New Roman" w:hAnsi="Times New Roman" w:cs="Times New Roman"/>
          <w:sz w:val="20"/>
          <w:szCs w:val="20"/>
        </w:rPr>
        <w:t xml:space="preserve"> was used to detect protein expression levels of SP8 </w:t>
      </w:r>
      <w:r w:rsidR="0089463A">
        <w:rPr>
          <w:rFonts w:ascii="Times New Roman" w:hAnsi="Times New Roman" w:cs="Times New Roman"/>
          <w:sz w:val="20"/>
          <w:szCs w:val="20"/>
        </w:rPr>
        <w:t xml:space="preserve">when cells exposed to different </w:t>
      </w:r>
      <w:proofErr w:type="spellStart"/>
      <w:r w:rsidR="0089463A">
        <w:rPr>
          <w:rFonts w:ascii="Times New Roman" w:hAnsi="Times New Roman" w:cs="Times New Roman"/>
          <w:sz w:val="20"/>
          <w:szCs w:val="20"/>
        </w:rPr>
        <w:t>concertration</w:t>
      </w:r>
      <w:proofErr w:type="spellEnd"/>
      <w:r w:rsidR="0089463A">
        <w:rPr>
          <w:rFonts w:ascii="Times New Roman" w:hAnsi="Times New Roman" w:cs="Times New Roman"/>
          <w:sz w:val="20"/>
          <w:szCs w:val="20"/>
        </w:rPr>
        <w:t xml:space="preserve"> of cisplatin.</w:t>
      </w:r>
    </w:p>
    <w:p w14:paraId="4CACBAD5" w14:textId="6AFB3F88" w:rsidR="006E25C3" w:rsidRPr="0045538B" w:rsidRDefault="002D61B0" w:rsidP="006E25C3">
      <w:pPr>
        <w:pStyle w:val="a3"/>
        <w:numPr>
          <w:ilvl w:val="0"/>
          <w:numId w:val="8"/>
        </w:numPr>
        <w:ind w:firstLineChars="0"/>
        <w:jc w:val="left"/>
        <w:rPr>
          <w:rFonts w:ascii="Times New Roman" w:hAnsi="Times New Roman" w:cs="Times New Roman"/>
          <w:sz w:val="20"/>
          <w:szCs w:val="20"/>
        </w:rPr>
      </w:pPr>
      <w:r>
        <w:rPr>
          <w:rFonts w:ascii="Times New Roman" w:hAnsi="Times New Roman" w:cs="Times New Roman"/>
          <w:sz w:val="20"/>
          <w:szCs w:val="20"/>
        </w:rPr>
        <w:lastRenderedPageBreak/>
        <w:t>C</w:t>
      </w:r>
      <w:r>
        <w:rPr>
          <w:rFonts w:ascii="Times New Roman" w:hAnsi="Times New Roman" w:cs="Times New Roman" w:hint="eastAsia"/>
          <w:sz w:val="20"/>
          <w:szCs w:val="20"/>
        </w:rPr>
        <w:t>o</w:t>
      </w:r>
      <w:r>
        <w:rPr>
          <w:rFonts w:ascii="Times New Roman" w:hAnsi="Times New Roman" w:cs="Times New Roman"/>
          <w:sz w:val="20"/>
          <w:szCs w:val="20"/>
        </w:rPr>
        <w:t xml:space="preserve">-immunoprecipitation </w:t>
      </w:r>
      <w:r w:rsidR="006E25C3" w:rsidRPr="00476665">
        <w:rPr>
          <w:rFonts w:ascii="Times New Roman" w:hAnsi="Times New Roman" w:cs="Times New Roman"/>
          <w:sz w:val="20"/>
          <w:szCs w:val="20"/>
        </w:rPr>
        <w:t>was used to detect protein SP8 in the</w:t>
      </w:r>
      <w:r>
        <w:rPr>
          <w:rFonts w:ascii="Times New Roman" w:hAnsi="Times New Roman" w:cs="Times New Roman"/>
          <w:sz w:val="20"/>
          <w:szCs w:val="20"/>
        </w:rPr>
        <w:t xml:space="preserve"> complex with</w:t>
      </w:r>
      <w:r w:rsidR="006E25C3" w:rsidRPr="00476665">
        <w:rPr>
          <w:rFonts w:ascii="Times New Roman" w:hAnsi="Times New Roman" w:cs="Times New Roman"/>
          <w:sz w:val="20"/>
          <w:szCs w:val="20"/>
        </w:rPr>
        <w:t xml:space="preserve"> PALB2</w:t>
      </w:r>
      <w:r>
        <w:rPr>
          <w:rFonts w:ascii="Times New Roman" w:hAnsi="Times New Roman" w:cs="Times New Roman"/>
          <w:sz w:val="20"/>
          <w:szCs w:val="20"/>
        </w:rPr>
        <w:t xml:space="preserve">,PARP1, RAD51, and </w:t>
      </w:r>
      <w:r w:rsidRPr="00D92B10">
        <w:rPr>
          <w:rFonts w:ascii="Times New Roman" w:hAnsi="Times New Roman" w:cs="Times New Roman"/>
          <w:sz w:val="20"/>
          <w:szCs w:val="20"/>
          <w:lang w:val="el-GR"/>
        </w:rPr>
        <w:t>γ</w:t>
      </w:r>
      <w:r w:rsidRPr="00D92B10">
        <w:rPr>
          <w:rFonts w:ascii="Times New Roman" w:hAnsi="Times New Roman" w:cs="Times New Roman"/>
          <w:sz w:val="20"/>
          <w:szCs w:val="20"/>
        </w:rPr>
        <w:t>H2AX</w:t>
      </w:r>
      <w:r>
        <w:rPr>
          <w:rFonts w:ascii="Times New Roman" w:hAnsi="Times New Roman" w:cs="Times New Roman"/>
          <w:sz w:val="20"/>
          <w:szCs w:val="20"/>
        </w:rPr>
        <w:t>.</w:t>
      </w:r>
    </w:p>
    <w:p w14:paraId="19886395" w14:textId="77777777" w:rsidR="006E25C3" w:rsidRPr="0045538B" w:rsidRDefault="006E25C3" w:rsidP="006E25C3">
      <w:pPr>
        <w:pStyle w:val="a3"/>
        <w:numPr>
          <w:ilvl w:val="0"/>
          <w:numId w:val="8"/>
        </w:numPr>
        <w:ind w:firstLineChars="0"/>
        <w:jc w:val="left"/>
        <w:rPr>
          <w:rFonts w:ascii="Times New Roman" w:hAnsi="Times New Roman" w:cs="Times New Roman"/>
          <w:sz w:val="20"/>
          <w:szCs w:val="20"/>
        </w:rPr>
      </w:pPr>
      <w:proofErr w:type="spellStart"/>
      <w:r w:rsidRPr="00476665">
        <w:rPr>
          <w:rFonts w:ascii="Times New Roman" w:hAnsi="Times New Roman" w:cs="Times New Roman"/>
          <w:sz w:val="20"/>
          <w:szCs w:val="20"/>
        </w:rPr>
        <w:t>Westernblot</w:t>
      </w:r>
      <w:proofErr w:type="spellEnd"/>
      <w:r w:rsidRPr="00476665">
        <w:rPr>
          <w:rFonts w:ascii="Times New Roman" w:hAnsi="Times New Roman" w:cs="Times New Roman"/>
          <w:sz w:val="20"/>
          <w:szCs w:val="20"/>
        </w:rPr>
        <w:t xml:space="preserve"> was used to detect protein expression levels of SP8 in the NC group and the overexpression of PALB2 after exposing H69AR to 10um CHX for different time periods</w:t>
      </w:r>
    </w:p>
    <w:p w14:paraId="5AA1CAA0" w14:textId="252AD8B5" w:rsidR="003017C3" w:rsidRDefault="003017C3">
      <w:pPr>
        <w:widowControl/>
        <w:jc w:val="left"/>
        <w:rPr>
          <w:rFonts w:ascii="Times New Roman" w:hAnsi="Times New Roman" w:cs="Times New Roman"/>
          <w:sz w:val="20"/>
          <w:szCs w:val="20"/>
        </w:rPr>
      </w:pPr>
      <w:r>
        <w:rPr>
          <w:rFonts w:ascii="Times New Roman" w:hAnsi="Times New Roman" w:cs="Times New Roman"/>
          <w:sz w:val="20"/>
          <w:szCs w:val="20"/>
        </w:rPr>
        <w:br w:type="page"/>
      </w:r>
    </w:p>
    <w:p w14:paraId="77C85677" w14:textId="29597722" w:rsidR="00780774" w:rsidRDefault="00980D84" w:rsidP="003455B9">
      <w:pPr>
        <w:jc w:val="left"/>
        <w:rPr>
          <w:rFonts w:ascii="Times New Roman" w:hAnsi="Times New Roman" w:cs="Times New Roman"/>
          <w:sz w:val="20"/>
          <w:szCs w:val="20"/>
        </w:rPr>
      </w:pPr>
      <w:r>
        <w:rPr>
          <w:rFonts w:ascii="Times New Roman" w:hAnsi="Times New Roman" w:cs="Times New Roman"/>
          <w:noProof/>
          <w:sz w:val="20"/>
          <w:szCs w:val="20"/>
        </w:rPr>
        <w:lastRenderedPageBreak/>
        <w:drawing>
          <wp:inline distT="0" distB="0" distL="0" distR="0" wp14:anchorId="683C0F4B" wp14:editId="1465E559">
            <wp:extent cx="6015608" cy="8513011"/>
            <wp:effectExtent l="0" t="0" r="0" b="0"/>
            <wp:docPr id="164636782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6367822" name="图片 1646367822"/>
                    <pic:cNvPicPr/>
                  </pic:nvPicPr>
                  <pic:blipFill>
                    <a:blip r:embed="rId8"/>
                    <a:stretch>
                      <a:fillRect/>
                    </a:stretch>
                  </pic:blipFill>
                  <pic:spPr>
                    <a:xfrm>
                      <a:off x="0" y="0"/>
                      <a:ext cx="6015861" cy="8513369"/>
                    </a:xfrm>
                    <a:prstGeom prst="rect">
                      <a:avLst/>
                    </a:prstGeom>
                  </pic:spPr>
                </pic:pic>
              </a:graphicData>
            </a:graphic>
          </wp:inline>
        </w:drawing>
      </w:r>
    </w:p>
    <w:p w14:paraId="7E7652B9" w14:textId="429EFEE6" w:rsidR="007E5BA1" w:rsidRPr="007E5BA1" w:rsidRDefault="007E5BA1" w:rsidP="003455B9">
      <w:pPr>
        <w:jc w:val="left"/>
        <w:rPr>
          <w:rFonts w:ascii="Times New Roman" w:hAnsi="Times New Roman" w:cs="Times New Roman" w:hint="eastAsia"/>
          <w:b/>
          <w:bCs/>
          <w:sz w:val="20"/>
          <w:szCs w:val="20"/>
        </w:rPr>
      </w:pPr>
      <w:r w:rsidRPr="00633CE5">
        <w:rPr>
          <w:rFonts w:ascii="Times New Roman" w:hAnsi="Times New Roman" w:cs="Times New Roman"/>
          <w:b/>
          <w:bCs/>
          <w:sz w:val="20"/>
          <w:szCs w:val="20"/>
        </w:rPr>
        <w:t>FigureS</w:t>
      </w:r>
      <w:r>
        <w:rPr>
          <w:rFonts w:ascii="Times New Roman" w:hAnsi="Times New Roman" w:cs="Times New Roman" w:hint="eastAsia"/>
          <w:b/>
          <w:bCs/>
          <w:sz w:val="20"/>
          <w:szCs w:val="20"/>
        </w:rPr>
        <w:t>4</w:t>
      </w:r>
      <w:r>
        <w:rPr>
          <w:rFonts w:ascii="Times New Roman" w:hAnsi="Times New Roman" w:cs="Times New Roman"/>
          <w:b/>
          <w:bCs/>
          <w:sz w:val="20"/>
          <w:szCs w:val="20"/>
        </w:rPr>
        <w:t xml:space="preserve">: FOXP1 </w:t>
      </w:r>
      <w:r>
        <w:rPr>
          <w:rFonts w:ascii="Times New Roman" w:hAnsi="Times New Roman" w:cs="Times New Roman"/>
          <w:b/>
          <w:bCs/>
          <w:sz w:val="20"/>
          <w:szCs w:val="20"/>
        </w:rPr>
        <w:t xml:space="preserve">undergoes </w:t>
      </w:r>
      <w:r>
        <w:rPr>
          <w:rFonts w:ascii="Times New Roman" w:hAnsi="Times New Roman" w:cs="Times New Roman" w:hint="eastAsia"/>
          <w:b/>
          <w:bCs/>
          <w:sz w:val="20"/>
          <w:szCs w:val="20"/>
        </w:rPr>
        <w:t>p</w:t>
      </w:r>
      <w:r>
        <w:rPr>
          <w:rFonts w:ascii="Times New Roman" w:hAnsi="Times New Roman" w:cs="Times New Roman"/>
          <w:b/>
          <w:bCs/>
          <w:sz w:val="20"/>
          <w:szCs w:val="20"/>
        </w:rPr>
        <w:t xml:space="preserve">hase-separation </w:t>
      </w:r>
      <w:r>
        <w:rPr>
          <w:rFonts w:ascii="Times New Roman" w:hAnsi="Times New Roman" w:cs="Times New Roman"/>
          <w:b/>
          <w:bCs/>
          <w:sz w:val="20"/>
          <w:szCs w:val="20"/>
        </w:rPr>
        <w:t>in SCLC</w:t>
      </w:r>
      <w:r>
        <w:rPr>
          <w:rFonts w:ascii="Times New Roman" w:hAnsi="Times New Roman" w:cs="Times New Roman"/>
          <w:b/>
          <w:bCs/>
          <w:sz w:val="20"/>
          <w:szCs w:val="20"/>
        </w:rPr>
        <w:t>, related to Figure</w:t>
      </w:r>
      <w:r>
        <w:rPr>
          <w:rFonts w:ascii="Times New Roman" w:hAnsi="Times New Roman" w:cs="Times New Roman"/>
          <w:b/>
          <w:bCs/>
          <w:sz w:val="20"/>
          <w:szCs w:val="20"/>
        </w:rPr>
        <w:t>4</w:t>
      </w:r>
    </w:p>
    <w:p w14:paraId="101C9801" w14:textId="77777777" w:rsidR="00EC6074" w:rsidRDefault="00EC6074" w:rsidP="00EC6074">
      <w:pPr>
        <w:pStyle w:val="a3"/>
        <w:numPr>
          <w:ilvl w:val="0"/>
          <w:numId w:val="1"/>
        </w:numPr>
        <w:ind w:firstLineChars="0"/>
        <w:rPr>
          <w:rFonts w:ascii="Times New Roman" w:hAnsi="Times New Roman" w:cs="Times New Roman"/>
          <w:sz w:val="20"/>
          <w:szCs w:val="20"/>
        </w:rPr>
      </w:pPr>
      <w:r w:rsidRPr="00603A1E">
        <w:rPr>
          <w:rFonts w:ascii="Times New Roman" w:hAnsi="Times New Roman" w:cs="Times New Roman"/>
          <w:sz w:val="20"/>
          <w:szCs w:val="20"/>
        </w:rPr>
        <w:t>3D Z-stack scanning of droplet images. Rendered 3D shapes of a punctum with panels showing the Y axes.</w:t>
      </w:r>
    </w:p>
    <w:p w14:paraId="10E0ADDB" w14:textId="77777777" w:rsidR="00760BCC" w:rsidRPr="00F41391" w:rsidRDefault="00760BCC" w:rsidP="00760BCC">
      <w:pPr>
        <w:pStyle w:val="a3"/>
        <w:numPr>
          <w:ilvl w:val="0"/>
          <w:numId w:val="1"/>
        </w:numPr>
        <w:ind w:firstLineChars="0"/>
        <w:jc w:val="left"/>
        <w:rPr>
          <w:rFonts w:ascii="Times New Roman" w:hAnsi="Times New Roman" w:cs="Times New Roman"/>
          <w:sz w:val="20"/>
          <w:szCs w:val="20"/>
        </w:rPr>
      </w:pPr>
      <w:r w:rsidRPr="00F41391">
        <w:rPr>
          <w:rFonts w:ascii="Times New Roman" w:hAnsi="Times New Roman" w:cs="Times New Roman"/>
          <w:sz w:val="20"/>
          <w:szCs w:val="20"/>
        </w:rPr>
        <w:t xml:space="preserve">Representative images of FRAP of the droplets, Scale bar, 100 </w:t>
      </w:r>
      <w:proofErr w:type="spellStart"/>
      <w:r w:rsidRPr="00F41391">
        <w:rPr>
          <w:rFonts w:ascii="Times New Roman" w:hAnsi="Times New Roman" w:cs="Times New Roman"/>
          <w:sz w:val="20"/>
          <w:szCs w:val="20"/>
        </w:rPr>
        <w:t>μm</w:t>
      </w:r>
      <w:proofErr w:type="spellEnd"/>
      <w:r w:rsidRPr="00F41391">
        <w:rPr>
          <w:rFonts w:ascii="Times New Roman" w:hAnsi="Times New Roman" w:cs="Times New Roman"/>
          <w:sz w:val="20"/>
          <w:szCs w:val="20"/>
        </w:rPr>
        <w:t>.</w:t>
      </w:r>
    </w:p>
    <w:p w14:paraId="02AAABEB" w14:textId="77777777" w:rsidR="00EC6074" w:rsidRDefault="00EC6074" w:rsidP="00EC6074">
      <w:pPr>
        <w:pStyle w:val="a3"/>
        <w:numPr>
          <w:ilvl w:val="0"/>
          <w:numId w:val="1"/>
        </w:numPr>
        <w:ind w:firstLineChars="0"/>
        <w:jc w:val="left"/>
        <w:rPr>
          <w:rFonts w:ascii="Times New Roman" w:hAnsi="Times New Roman" w:cs="Times New Roman"/>
          <w:sz w:val="20"/>
          <w:szCs w:val="20"/>
        </w:rPr>
      </w:pPr>
      <w:r w:rsidRPr="00AB3AA4">
        <w:rPr>
          <w:rFonts w:ascii="Times New Roman" w:hAnsi="Times New Roman" w:cs="Times New Roman"/>
          <w:sz w:val="20"/>
          <w:szCs w:val="20"/>
        </w:rPr>
        <w:t xml:space="preserve">Representative images of the FRAP analysis of </w:t>
      </w:r>
      <w:r w:rsidRPr="00633CE5">
        <w:rPr>
          <w:rFonts w:ascii="Times New Roman" w:hAnsi="Times New Roman" w:cs="Times New Roman"/>
          <w:sz w:val="20"/>
          <w:szCs w:val="20"/>
        </w:rPr>
        <w:t>different mutant’s</w:t>
      </w:r>
      <w:r w:rsidRPr="00AB3AA4">
        <w:rPr>
          <w:rFonts w:ascii="Times New Roman" w:hAnsi="Times New Roman" w:cs="Times New Roman"/>
          <w:sz w:val="20"/>
          <w:szCs w:val="20"/>
        </w:rPr>
        <w:t xml:space="preserve"> EGFP-FOXP1</w:t>
      </w:r>
      <w:r>
        <w:rPr>
          <w:rFonts w:ascii="Times New Roman" w:hAnsi="Times New Roman" w:cs="Times New Roman"/>
          <w:sz w:val="20"/>
          <w:szCs w:val="20"/>
        </w:rPr>
        <w:t>.</w:t>
      </w:r>
      <w:r w:rsidRPr="00AB3AA4">
        <w:rPr>
          <w:rFonts w:ascii="Times New Roman" w:hAnsi="Times New Roman" w:cs="Times New Roman"/>
          <w:sz w:val="20"/>
          <w:szCs w:val="20"/>
        </w:rPr>
        <w:t xml:space="preserve">Scale bar, 10 </w:t>
      </w:r>
      <w:proofErr w:type="spellStart"/>
      <w:r w:rsidRPr="00AB3AA4">
        <w:rPr>
          <w:rFonts w:ascii="Times New Roman" w:hAnsi="Times New Roman" w:cs="Times New Roman"/>
          <w:sz w:val="20"/>
          <w:szCs w:val="20"/>
        </w:rPr>
        <w:t>μm</w:t>
      </w:r>
      <w:proofErr w:type="spellEnd"/>
      <w:r>
        <w:rPr>
          <w:rFonts w:ascii="Times New Roman" w:hAnsi="Times New Roman" w:cs="Times New Roman"/>
          <w:sz w:val="20"/>
          <w:szCs w:val="20"/>
        </w:rPr>
        <w:t>.</w:t>
      </w:r>
    </w:p>
    <w:p w14:paraId="3C402694" w14:textId="2EC387F0" w:rsidR="00984C4A" w:rsidRDefault="008F284F" w:rsidP="00984C4A">
      <w:pPr>
        <w:pStyle w:val="a3"/>
        <w:numPr>
          <w:ilvl w:val="0"/>
          <w:numId w:val="1"/>
        </w:numPr>
        <w:ind w:firstLineChars="0"/>
        <w:jc w:val="left"/>
        <w:rPr>
          <w:rFonts w:ascii="Times New Roman" w:hAnsi="Times New Roman" w:cs="Times New Roman"/>
          <w:sz w:val="20"/>
          <w:szCs w:val="20"/>
        </w:rPr>
      </w:pPr>
      <w:r>
        <w:rPr>
          <w:rFonts w:ascii="Times New Roman" w:hAnsi="Times New Roman" w:cs="Times New Roman"/>
          <w:sz w:val="20"/>
          <w:szCs w:val="20"/>
        </w:rPr>
        <w:t>Proximity ligation assay was detected to confirm the FOXP1 combined with other transcription proteins.</w:t>
      </w:r>
      <w:r w:rsidR="00984C4A" w:rsidRPr="00984C4A">
        <w:rPr>
          <w:rFonts w:ascii="Times New Roman" w:hAnsi="Times New Roman" w:cs="Times New Roman"/>
          <w:sz w:val="20"/>
          <w:szCs w:val="20"/>
        </w:rPr>
        <w:t xml:space="preserve"> </w:t>
      </w:r>
      <w:r w:rsidR="00984C4A" w:rsidRPr="00AB3AA4">
        <w:rPr>
          <w:rFonts w:ascii="Times New Roman" w:hAnsi="Times New Roman" w:cs="Times New Roman"/>
          <w:sz w:val="20"/>
          <w:szCs w:val="20"/>
        </w:rPr>
        <w:t xml:space="preserve">Scale bar, 10 </w:t>
      </w:r>
      <w:proofErr w:type="spellStart"/>
      <w:r w:rsidR="00984C4A" w:rsidRPr="00AB3AA4">
        <w:rPr>
          <w:rFonts w:ascii="Times New Roman" w:hAnsi="Times New Roman" w:cs="Times New Roman"/>
          <w:sz w:val="20"/>
          <w:szCs w:val="20"/>
        </w:rPr>
        <w:t>μm</w:t>
      </w:r>
      <w:proofErr w:type="spellEnd"/>
      <w:r w:rsidR="00984C4A">
        <w:rPr>
          <w:rFonts w:ascii="Times New Roman" w:hAnsi="Times New Roman" w:cs="Times New Roman"/>
          <w:sz w:val="20"/>
          <w:szCs w:val="20"/>
        </w:rPr>
        <w:t>.</w:t>
      </w:r>
    </w:p>
    <w:p w14:paraId="71FCE272" w14:textId="0414D888" w:rsidR="00760BCC" w:rsidRDefault="00760BCC" w:rsidP="00984C4A">
      <w:pPr>
        <w:pStyle w:val="a3"/>
        <w:ind w:left="360" w:firstLineChars="0" w:firstLine="0"/>
        <w:rPr>
          <w:rFonts w:ascii="Times New Roman" w:hAnsi="Times New Roman" w:cs="Times New Roman"/>
          <w:sz w:val="20"/>
          <w:szCs w:val="20"/>
        </w:rPr>
      </w:pPr>
    </w:p>
    <w:p w14:paraId="0B47A03F" w14:textId="77777777" w:rsidR="003E2B9F" w:rsidRDefault="003E2B9F" w:rsidP="003E2B9F">
      <w:pPr>
        <w:pStyle w:val="a3"/>
        <w:numPr>
          <w:ilvl w:val="0"/>
          <w:numId w:val="1"/>
        </w:numPr>
        <w:ind w:firstLineChars="0"/>
        <w:jc w:val="left"/>
        <w:rPr>
          <w:rFonts w:ascii="Times New Roman" w:hAnsi="Times New Roman" w:cs="Times New Roman"/>
          <w:sz w:val="20"/>
          <w:szCs w:val="20"/>
        </w:rPr>
      </w:pPr>
      <w:r w:rsidRPr="00B87F15">
        <w:rPr>
          <w:rFonts w:ascii="Times New Roman" w:hAnsi="Times New Roman" w:cs="Times New Roman"/>
          <w:sz w:val="20"/>
          <w:szCs w:val="20"/>
        </w:rPr>
        <w:lastRenderedPageBreak/>
        <w:t>Change of mRNA of SP8 in H69AR and H446DDP of four different BRD4 inhibitors at 1μM/</w:t>
      </w:r>
      <w:proofErr w:type="spellStart"/>
      <w:r w:rsidRPr="00B87F15">
        <w:rPr>
          <w:rFonts w:ascii="Times New Roman" w:hAnsi="Times New Roman" w:cs="Times New Roman"/>
          <w:sz w:val="20"/>
          <w:szCs w:val="20"/>
        </w:rPr>
        <w:t>μL</w:t>
      </w:r>
      <w:proofErr w:type="spellEnd"/>
      <w:r>
        <w:rPr>
          <w:rFonts w:ascii="Times New Roman" w:hAnsi="Times New Roman" w:cs="Times New Roman"/>
          <w:sz w:val="20"/>
          <w:szCs w:val="20"/>
        </w:rPr>
        <w:t>.</w:t>
      </w:r>
    </w:p>
    <w:p w14:paraId="3F07DEA7" w14:textId="203DCB58" w:rsidR="00836E35" w:rsidRDefault="00B54E8E" w:rsidP="00760BCC">
      <w:pPr>
        <w:pStyle w:val="a3"/>
        <w:numPr>
          <w:ilvl w:val="0"/>
          <w:numId w:val="1"/>
        </w:numPr>
        <w:ind w:firstLineChars="0"/>
        <w:jc w:val="left"/>
        <w:rPr>
          <w:rFonts w:ascii="Times New Roman" w:hAnsi="Times New Roman" w:cs="Times New Roman"/>
          <w:sz w:val="20"/>
          <w:szCs w:val="20"/>
        </w:rPr>
      </w:pPr>
      <w:r w:rsidRPr="00B54E8E">
        <w:rPr>
          <w:rFonts w:ascii="Times New Roman" w:hAnsi="Times New Roman" w:cs="Times New Roman"/>
          <w:sz w:val="20"/>
          <w:szCs w:val="20"/>
        </w:rPr>
        <w:t>Representative images of the EGFP-FOXP1 between H69AR WT and SP8-SE knock-out.</w:t>
      </w:r>
    </w:p>
    <w:p w14:paraId="4EDB7795" w14:textId="77777777" w:rsidR="00620B45" w:rsidRPr="00620B45" w:rsidRDefault="00620B45" w:rsidP="00620B45">
      <w:pPr>
        <w:pStyle w:val="a4"/>
        <w:numPr>
          <w:ilvl w:val="0"/>
          <w:numId w:val="1"/>
        </w:numPr>
        <w:rPr>
          <w:rFonts w:ascii="Times New Roman" w:hAnsi="Times New Roman" w:cs="Times New Roman"/>
        </w:rPr>
      </w:pPr>
      <w:r w:rsidRPr="00620B45">
        <w:rPr>
          <w:rFonts w:ascii="Times New Roman" w:hAnsi="Times New Roman" w:cs="Times New Roman"/>
          <w:sz w:val="20"/>
          <w:szCs w:val="20"/>
        </w:rPr>
        <w:t xml:space="preserve">Quantitation of puncta of the EGFP-FOXP1 between H69AR WT and SP8-SE knock-out. </w:t>
      </w:r>
    </w:p>
    <w:p w14:paraId="55CDA1A2" w14:textId="1035892A" w:rsidR="00836E35" w:rsidRPr="00620B45" w:rsidRDefault="00836E35" w:rsidP="00620B45">
      <w:pPr>
        <w:pStyle w:val="a3"/>
        <w:numPr>
          <w:ilvl w:val="0"/>
          <w:numId w:val="1"/>
        </w:numPr>
        <w:ind w:firstLineChars="0"/>
        <w:jc w:val="left"/>
        <w:rPr>
          <w:rFonts w:ascii="Times New Roman" w:hAnsi="Times New Roman" w:cs="Times New Roman"/>
          <w:sz w:val="20"/>
          <w:szCs w:val="20"/>
        </w:rPr>
      </w:pPr>
      <w:r w:rsidRPr="00620B45">
        <w:rPr>
          <w:rFonts w:ascii="Times New Roman" w:hAnsi="Times New Roman" w:cs="Times New Roman"/>
          <w:sz w:val="20"/>
          <w:szCs w:val="20"/>
        </w:rPr>
        <w:t xml:space="preserve">The protein levels of PALB2, RAD51 and H2X were measured by </w:t>
      </w:r>
      <w:proofErr w:type="spellStart"/>
      <w:r w:rsidRPr="00620B45">
        <w:rPr>
          <w:rFonts w:ascii="Times New Roman" w:hAnsi="Times New Roman" w:cs="Times New Roman"/>
          <w:sz w:val="20"/>
          <w:szCs w:val="20"/>
        </w:rPr>
        <w:t>westernblot</w:t>
      </w:r>
      <w:proofErr w:type="spellEnd"/>
      <w:r w:rsidRPr="00620B45">
        <w:rPr>
          <w:rFonts w:ascii="Times New Roman" w:hAnsi="Times New Roman" w:cs="Times New Roman"/>
          <w:sz w:val="20"/>
          <w:szCs w:val="20"/>
        </w:rPr>
        <w:t xml:space="preserve"> after H69AR and H446DDP were exposed to different concentrations of ARV-771 for 12 h</w:t>
      </w:r>
    </w:p>
    <w:p w14:paraId="2C0EFB5B" w14:textId="70288A6A" w:rsidR="001A2EFA" w:rsidRDefault="001A2EFA">
      <w:pPr>
        <w:widowControl/>
        <w:jc w:val="left"/>
        <w:rPr>
          <w:rFonts w:ascii="Times New Roman" w:hAnsi="Times New Roman" w:cs="Times New Roman"/>
          <w:sz w:val="20"/>
          <w:szCs w:val="20"/>
        </w:rPr>
      </w:pPr>
      <w:r>
        <w:rPr>
          <w:rFonts w:ascii="Times New Roman" w:hAnsi="Times New Roman" w:cs="Times New Roman"/>
          <w:sz w:val="20"/>
          <w:szCs w:val="20"/>
        </w:rPr>
        <w:br w:type="page"/>
      </w:r>
    </w:p>
    <w:p w14:paraId="5E52FD71" w14:textId="789F3E1E" w:rsidR="00836E35" w:rsidRPr="00603A1E" w:rsidRDefault="001A2EFA" w:rsidP="00836E35">
      <w:pPr>
        <w:pStyle w:val="a3"/>
        <w:ind w:left="360" w:firstLineChars="0" w:firstLine="0"/>
        <w:jc w:val="left"/>
        <w:rPr>
          <w:rFonts w:ascii="Times New Roman" w:hAnsi="Times New Roman" w:cs="Times New Roman"/>
          <w:sz w:val="20"/>
          <w:szCs w:val="20"/>
        </w:rPr>
      </w:pPr>
      <w:r>
        <w:rPr>
          <w:rFonts w:ascii="Times New Roman" w:hAnsi="Times New Roman" w:cs="Times New Roman"/>
          <w:noProof/>
          <w:sz w:val="20"/>
          <w:szCs w:val="20"/>
        </w:rPr>
        <w:lastRenderedPageBreak/>
        <w:drawing>
          <wp:inline distT="0" distB="0" distL="0" distR="0" wp14:anchorId="101EF345" wp14:editId="2C867EBE">
            <wp:extent cx="6645910" cy="9404985"/>
            <wp:effectExtent l="0" t="0" r="0" b="0"/>
            <wp:docPr id="25031567"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031567" name="图片 25031567"/>
                    <pic:cNvPicPr/>
                  </pic:nvPicPr>
                  <pic:blipFill>
                    <a:blip r:embed="rId9"/>
                    <a:stretch>
                      <a:fillRect/>
                    </a:stretch>
                  </pic:blipFill>
                  <pic:spPr>
                    <a:xfrm>
                      <a:off x="0" y="0"/>
                      <a:ext cx="6645910" cy="9404985"/>
                    </a:xfrm>
                    <a:prstGeom prst="rect">
                      <a:avLst/>
                    </a:prstGeom>
                  </pic:spPr>
                </pic:pic>
              </a:graphicData>
            </a:graphic>
          </wp:inline>
        </w:drawing>
      </w:r>
    </w:p>
    <w:p w14:paraId="66CC7E01" w14:textId="77777777" w:rsidR="00760BCC" w:rsidRDefault="00760BCC" w:rsidP="003455B9">
      <w:pPr>
        <w:jc w:val="left"/>
        <w:rPr>
          <w:rFonts w:ascii="Times New Roman" w:hAnsi="Times New Roman" w:cs="Times New Roman"/>
          <w:b/>
          <w:bCs/>
          <w:sz w:val="20"/>
          <w:szCs w:val="20"/>
        </w:rPr>
      </w:pPr>
    </w:p>
    <w:p w14:paraId="5A8F7F05" w14:textId="0B23D2C9" w:rsidR="004541EF" w:rsidRDefault="001A2EFA" w:rsidP="004541EF">
      <w:pPr>
        <w:jc w:val="left"/>
        <w:rPr>
          <w:rFonts w:ascii="Times New Roman" w:hAnsi="Times New Roman" w:cs="Times New Roman"/>
          <w:b/>
          <w:bCs/>
          <w:sz w:val="20"/>
          <w:szCs w:val="20"/>
        </w:rPr>
      </w:pPr>
      <w:r w:rsidRPr="00633CE5">
        <w:rPr>
          <w:rFonts w:ascii="Times New Roman" w:hAnsi="Times New Roman" w:cs="Times New Roman"/>
          <w:b/>
          <w:bCs/>
          <w:sz w:val="20"/>
          <w:szCs w:val="20"/>
        </w:rPr>
        <w:lastRenderedPageBreak/>
        <w:t>FigureS5</w:t>
      </w:r>
      <w:r>
        <w:rPr>
          <w:rFonts w:ascii="Times New Roman" w:hAnsi="Times New Roman" w:cs="Times New Roman"/>
          <w:b/>
          <w:bCs/>
          <w:sz w:val="20"/>
          <w:szCs w:val="20"/>
        </w:rPr>
        <w:t>: FOXP1 phase-separation responds to the chemotherapy, related to Figure5</w:t>
      </w:r>
    </w:p>
    <w:p w14:paraId="4E08B9CF" w14:textId="77777777" w:rsidR="004541EF" w:rsidRPr="00AB3AA4" w:rsidRDefault="004541EF" w:rsidP="004541EF">
      <w:pPr>
        <w:pStyle w:val="a3"/>
        <w:numPr>
          <w:ilvl w:val="0"/>
          <w:numId w:val="3"/>
        </w:numPr>
        <w:ind w:firstLineChars="0"/>
        <w:jc w:val="left"/>
        <w:rPr>
          <w:rFonts w:ascii="Times New Roman" w:hAnsi="Times New Roman" w:cs="Times New Roman"/>
          <w:b/>
          <w:bCs/>
          <w:sz w:val="20"/>
          <w:szCs w:val="20"/>
        </w:rPr>
      </w:pPr>
      <w:r w:rsidRPr="00633CE5">
        <w:rPr>
          <w:rFonts w:ascii="Times New Roman" w:hAnsi="Times New Roman" w:cs="Times New Roman"/>
          <w:sz w:val="20"/>
          <w:szCs w:val="20"/>
        </w:rPr>
        <w:t>Western blot was performed to examine different mutant’s plasmids by protein expression in HEK293T</w:t>
      </w:r>
      <w:r>
        <w:rPr>
          <w:rFonts w:ascii="Times New Roman" w:hAnsi="Times New Roman" w:cs="Times New Roman"/>
          <w:sz w:val="20"/>
          <w:szCs w:val="20"/>
        </w:rPr>
        <w:t>.</w:t>
      </w:r>
    </w:p>
    <w:p w14:paraId="7F8A7DB4" w14:textId="77777777" w:rsidR="001A2EFA" w:rsidRPr="001A2EFA" w:rsidRDefault="001A2EFA" w:rsidP="001A2EFA">
      <w:pPr>
        <w:pStyle w:val="a3"/>
        <w:numPr>
          <w:ilvl w:val="0"/>
          <w:numId w:val="3"/>
        </w:numPr>
        <w:ind w:firstLineChars="0"/>
        <w:rPr>
          <w:rFonts w:ascii="Times New Roman" w:hAnsi="Times New Roman" w:cs="Times New Roman"/>
          <w:sz w:val="20"/>
          <w:szCs w:val="20"/>
        </w:rPr>
      </w:pPr>
      <w:bookmarkStart w:id="0" w:name="OLE_LINK47"/>
      <w:r w:rsidRPr="001A2EFA">
        <w:rPr>
          <w:rFonts w:ascii="Times New Roman" w:hAnsi="Times New Roman" w:cs="Times New Roman"/>
          <w:sz w:val="20"/>
          <w:szCs w:val="20"/>
        </w:rPr>
        <w:t>The immunofluorescence results of EGFP-FOXP1 exposed to different concentrations of Etoposide.</w:t>
      </w:r>
    </w:p>
    <w:p w14:paraId="3FCD0F9E" w14:textId="0FA0FE34" w:rsidR="004541EF" w:rsidRDefault="004541EF" w:rsidP="004541EF">
      <w:pPr>
        <w:pStyle w:val="a3"/>
        <w:numPr>
          <w:ilvl w:val="0"/>
          <w:numId w:val="3"/>
        </w:numPr>
        <w:ind w:firstLineChars="0"/>
        <w:jc w:val="left"/>
        <w:rPr>
          <w:rFonts w:ascii="Times New Roman" w:hAnsi="Times New Roman" w:cs="Times New Roman"/>
          <w:sz w:val="20"/>
          <w:szCs w:val="20"/>
        </w:rPr>
      </w:pPr>
      <w:r w:rsidRPr="00AB3AA4">
        <w:rPr>
          <w:rFonts w:ascii="Times New Roman" w:hAnsi="Times New Roman" w:cs="Times New Roman"/>
          <w:sz w:val="20"/>
          <w:szCs w:val="20"/>
        </w:rPr>
        <w:t>FRAP analysis</w:t>
      </w:r>
      <w:r w:rsidR="001A2EFA">
        <w:rPr>
          <w:rFonts w:ascii="Times New Roman" w:hAnsi="Times New Roman" w:cs="Times New Roman"/>
          <w:sz w:val="20"/>
          <w:szCs w:val="20"/>
        </w:rPr>
        <w:t xml:space="preserve"> curve</w:t>
      </w:r>
      <w:r w:rsidRPr="00AB3AA4">
        <w:rPr>
          <w:rFonts w:ascii="Times New Roman" w:hAnsi="Times New Roman" w:cs="Times New Roman"/>
          <w:sz w:val="20"/>
          <w:szCs w:val="20"/>
        </w:rPr>
        <w:t xml:space="preserve"> of </w:t>
      </w:r>
      <w:r w:rsidRPr="00633CE5">
        <w:rPr>
          <w:rFonts w:ascii="Times New Roman" w:hAnsi="Times New Roman" w:cs="Times New Roman"/>
          <w:sz w:val="20"/>
          <w:szCs w:val="20"/>
        </w:rPr>
        <w:t>different mutant’s</w:t>
      </w:r>
      <w:r w:rsidRPr="00AB3AA4">
        <w:rPr>
          <w:rFonts w:ascii="Times New Roman" w:hAnsi="Times New Roman" w:cs="Times New Roman"/>
          <w:sz w:val="20"/>
          <w:szCs w:val="20"/>
        </w:rPr>
        <w:t xml:space="preserve"> EGFP-FOXP1</w:t>
      </w:r>
      <w:r>
        <w:rPr>
          <w:rFonts w:ascii="Times New Roman" w:hAnsi="Times New Roman" w:cs="Times New Roman"/>
          <w:sz w:val="20"/>
          <w:szCs w:val="20"/>
        </w:rPr>
        <w:t>.</w:t>
      </w:r>
    </w:p>
    <w:bookmarkEnd w:id="0"/>
    <w:p w14:paraId="54A7512C" w14:textId="77777777" w:rsidR="00497792" w:rsidRDefault="00497792" w:rsidP="00497792">
      <w:pPr>
        <w:pStyle w:val="a3"/>
        <w:numPr>
          <w:ilvl w:val="0"/>
          <w:numId w:val="3"/>
        </w:numPr>
        <w:ind w:firstLineChars="0"/>
        <w:jc w:val="left"/>
        <w:rPr>
          <w:rFonts w:ascii="Times New Roman" w:hAnsi="Times New Roman" w:cs="Times New Roman"/>
          <w:sz w:val="20"/>
          <w:szCs w:val="20"/>
        </w:rPr>
      </w:pPr>
      <w:r w:rsidRPr="001652B1">
        <w:rPr>
          <w:rFonts w:ascii="Times New Roman" w:hAnsi="Times New Roman" w:cs="Times New Roman"/>
          <w:sz w:val="20"/>
          <w:szCs w:val="20"/>
        </w:rPr>
        <w:t xml:space="preserve">The immunofluorescence results of FOXP1 and BRD4 exposed to different BRD4 inhibitors at </w:t>
      </w:r>
      <w:r w:rsidRPr="00B87F15">
        <w:rPr>
          <w:rFonts w:ascii="Times New Roman" w:hAnsi="Times New Roman" w:cs="Times New Roman"/>
          <w:sz w:val="20"/>
          <w:szCs w:val="20"/>
        </w:rPr>
        <w:t>1μM/</w:t>
      </w:r>
      <w:proofErr w:type="spellStart"/>
      <w:r w:rsidRPr="00B87F15">
        <w:rPr>
          <w:rFonts w:ascii="Times New Roman" w:hAnsi="Times New Roman" w:cs="Times New Roman"/>
          <w:sz w:val="20"/>
          <w:szCs w:val="20"/>
        </w:rPr>
        <w:t>μL</w:t>
      </w:r>
      <w:proofErr w:type="spellEnd"/>
      <w:r>
        <w:rPr>
          <w:rFonts w:ascii="Times New Roman" w:hAnsi="Times New Roman" w:cs="Times New Roman"/>
          <w:sz w:val="20"/>
          <w:szCs w:val="20"/>
        </w:rPr>
        <w:t>.</w:t>
      </w:r>
    </w:p>
    <w:p w14:paraId="43DA378B" w14:textId="00C31252" w:rsidR="00497792" w:rsidRDefault="00497792" w:rsidP="00497792">
      <w:pPr>
        <w:pStyle w:val="a3"/>
        <w:numPr>
          <w:ilvl w:val="0"/>
          <w:numId w:val="3"/>
        </w:numPr>
        <w:ind w:firstLineChars="0"/>
        <w:jc w:val="left"/>
        <w:rPr>
          <w:rFonts w:ascii="Times New Roman" w:hAnsi="Times New Roman" w:cs="Times New Roman"/>
          <w:sz w:val="20"/>
          <w:szCs w:val="20"/>
        </w:rPr>
      </w:pPr>
      <w:r>
        <w:rPr>
          <w:rFonts w:ascii="Times New Roman" w:hAnsi="Times New Roman" w:cs="Times New Roman"/>
          <w:sz w:val="20"/>
          <w:szCs w:val="20"/>
        </w:rPr>
        <w:t>Proximity ligation assay was detected to confirm the FOXP1 combined with other transcription proteins</w:t>
      </w:r>
      <w:r>
        <w:rPr>
          <w:rFonts w:ascii="Times New Roman" w:hAnsi="Times New Roman" w:cs="Times New Roman"/>
          <w:sz w:val="20"/>
          <w:szCs w:val="20"/>
        </w:rPr>
        <w:t xml:space="preserve"> in cisplatin or ARV-771</w:t>
      </w:r>
      <w:r>
        <w:rPr>
          <w:rFonts w:ascii="Times New Roman" w:hAnsi="Times New Roman" w:cs="Times New Roman"/>
          <w:sz w:val="20"/>
          <w:szCs w:val="20"/>
        </w:rPr>
        <w:t>.</w:t>
      </w:r>
      <w:r w:rsidRPr="00984C4A">
        <w:rPr>
          <w:rFonts w:ascii="Times New Roman" w:hAnsi="Times New Roman" w:cs="Times New Roman"/>
          <w:sz w:val="20"/>
          <w:szCs w:val="20"/>
        </w:rPr>
        <w:t xml:space="preserve"> </w:t>
      </w:r>
      <w:r w:rsidRPr="00AB3AA4">
        <w:rPr>
          <w:rFonts w:ascii="Times New Roman" w:hAnsi="Times New Roman" w:cs="Times New Roman"/>
          <w:sz w:val="20"/>
          <w:szCs w:val="20"/>
        </w:rPr>
        <w:t xml:space="preserve">Scale bar, 10 </w:t>
      </w:r>
      <w:proofErr w:type="spellStart"/>
      <w:r w:rsidRPr="00AB3AA4">
        <w:rPr>
          <w:rFonts w:ascii="Times New Roman" w:hAnsi="Times New Roman" w:cs="Times New Roman"/>
          <w:sz w:val="20"/>
          <w:szCs w:val="20"/>
        </w:rPr>
        <w:t>μm</w:t>
      </w:r>
      <w:proofErr w:type="spellEnd"/>
      <w:r>
        <w:rPr>
          <w:rFonts w:ascii="Times New Roman" w:hAnsi="Times New Roman" w:cs="Times New Roman"/>
          <w:sz w:val="20"/>
          <w:szCs w:val="20"/>
        </w:rPr>
        <w:t>.</w:t>
      </w:r>
    </w:p>
    <w:p w14:paraId="5B4B16AF" w14:textId="72A64365" w:rsidR="00497792" w:rsidRDefault="00497792" w:rsidP="00497792">
      <w:pPr>
        <w:pStyle w:val="a3"/>
        <w:numPr>
          <w:ilvl w:val="0"/>
          <w:numId w:val="3"/>
        </w:numPr>
        <w:ind w:firstLineChars="0"/>
        <w:jc w:val="left"/>
        <w:rPr>
          <w:rFonts w:ascii="Times New Roman" w:hAnsi="Times New Roman" w:cs="Times New Roman"/>
          <w:sz w:val="20"/>
          <w:szCs w:val="20"/>
        </w:rPr>
      </w:pPr>
      <w:r w:rsidRPr="008F02B8">
        <w:rPr>
          <w:rFonts w:ascii="Times New Roman" w:hAnsi="Times New Roman" w:cs="Times New Roman"/>
          <w:sz w:val="20"/>
          <w:szCs w:val="20"/>
        </w:rPr>
        <w:t>H69AR and H446DDP were inhibited in concentration curves of four different BRD4</w:t>
      </w:r>
      <w:r w:rsidRPr="008F02B8">
        <w:rPr>
          <w:rFonts w:ascii="Times New Roman" w:hAnsi="Times New Roman" w:cs="Times New Roman" w:hint="eastAsia"/>
          <w:sz w:val="20"/>
          <w:szCs w:val="20"/>
        </w:rPr>
        <w:t xml:space="preserve"> inhibitors</w:t>
      </w:r>
      <w:r>
        <w:rPr>
          <w:rFonts w:ascii="Times New Roman" w:hAnsi="Times New Roman" w:cs="Times New Roman"/>
          <w:sz w:val="20"/>
          <w:szCs w:val="20"/>
        </w:rPr>
        <w:t xml:space="preserve"> and PARP inhibitors</w:t>
      </w:r>
      <w:r w:rsidRPr="008F02B8">
        <w:rPr>
          <w:rFonts w:ascii="Times New Roman" w:hAnsi="Times New Roman" w:cs="Times New Roman"/>
          <w:sz w:val="20"/>
          <w:szCs w:val="20"/>
        </w:rPr>
        <w:t xml:space="preserve">, </w:t>
      </w:r>
      <w:r w:rsidRPr="008F02B8">
        <w:rPr>
          <w:rFonts w:ascii="Times New Roman" w:hAnsi="Times New Roman" w:cs="Times New Roman" w:hint="eastAsia"/>
          <w:sz w:val="20"/>
          <w:szCs w:val="20"/>
        </w:rPr>
        <w:t>t</w:t>
      </w:r>
      <w:r w:rsidRPr="008F02B8">
        <w:rPr>
          <w:rFonts w:ascii="Times New Roman" w:hAnsi="Times New Roman" w:cs="Times New Roman"/>
          <w:sz w:val="20"/>
          <w:szCs w:val="20"/>
        </w:rPr>
        <w:t>he X-axis is 10 to the power of the exponent and H69AR and H446DDP were inhibited in concentration curves of four different PARP inhibitors</w:t>
      </w:r>
      <w:r w:rsidRPr="008F02B8">
        <w:rPr>
          <w:rFonts w:ascii="Times New Roman" w:hAnsi="Times New Roman" w:cs="Times New Roman" w:hint="eastAsia"/>
          <w:sz w:val="20"/>
          <w:szCs w:val="20"/>
        </w:rPr>
        <w:t>,</w:t>
      </w:r>
      <w:r w:rsidRPr="008F02B8">
        <w:rPr>
          <w:rFonts w:ascii="Times New Roman" w:hAnsi="Times New Roman" w:cs="Times New Roman"/>
          <w:sz w:val="20"/>
          <w:szCs w:val="20"/>
        </w:rPr>
        <w:t xml:space="preserve"> the X-axis is 10 to the power of the exponent</w:t>
      </w:r>
    </w:p>
    <w:p w14:paraId="59357575" w14:textId="77777777" w:rsidR="00D5397E" w:rsidRPr="00B87F15" w:rsidRDefault="00D5397E" w:rsidP="00D5397E">
      <w:pPr>
        <w:pStyle w:val="a3"/>
        <w:numPr>
          <w:ilvl w:val="0"/>
          <w:numId w:val="3"/>
        </w:numPr>
        <w:ind w:firstLineChars="0"/>
        <w:jc w:val="left"/>
        <w:rPr>
          <w:rFonts w:ascii="Times New Roman" w:hAnsi="Times New Roman" w:cs="Times New Roman"/>
          <w:sz w:val="20"/>
          <w:szCs w:val="20"/>
        </w:rPr>
      </w:pPr>
      <w:r w:rsidRPr="00E409B2">
        <w:rPr>
          <w:rFonts w:ascii="Times New Roman" w:hAnsi="Times New Roman" w:cs="Times New Roman"/>
          <w:sz w:val="20"/>
          <w:szCs w:val="20"/>
        </w:rPr>
        <w:t>After H</w:t>
      </w:r>
      <w:r>
        <w:rPr>
          <w:rFonts w:ascii="Times New Roman" w:hAnsi="Times New Roman" w:cs="Times New Roman"/>
          <w:sz w:val="20"/>
          <w:szCs w:val="20"/>
        </w:rPr>
        <w:t>446DDP</w:t>
      </w:r>
      <w:r w:rsidRPr="00E409B2">
        <w:rPr>
          <w:rFonts w:ascii="Times New Roman" w:hAnsi="Times New Roman" w:cs="Times New Roman"/>
          <w:sz w:val="20"/>
          <w:szCs w:val="20"/>
        </w:rPr>
        <w:t xml:space="preserve"> was exposed to the gradient combination of </w:t>
      </w:r>
      <w:proofErr w:type="spellStart"/>
      <w:r w:rsidRPr="00E409B2">
        <w:rPr>
          <w:rFonts w:ascii="Times New Roman" w:hAnsi="Times New Roman" w:cs="Times New Roman"/>
          <w:sz w:val="20"/>
          <w:szCs w:val="20"/>
        </w:rPr>
        <w:t>Talazoparib</w:t>
      </w:r>
      <w:proofErr w:type="spellEnd"/>
      <w:r w:rsidRPr="00E409B2">
        <w:rPr>
          <w:rFonts w:ascii="Times New Roman" w:hAnsi="Times New Roman" w:cs="Times New Roman"/>
          <w:sz w:val="20"/>
          <w:szCs w:val="20"/>
        </w:rPr>
        <w:t xml:space="preserve"> and ARV-771, cell activity was measured by CCK8 to calculate cell survival rate and heat map was drawn</w:t>
      </w:r>
      <w:r>
        <w:rPr>
          <w:rFonts w:ascii="Times New Roman" w:hAnsi="Times New Roman" w:cs="Times New Roman"/>
          <w:sz w:val="20"/>
          <w:szCs w:val="20"/>
        </w:rPr>
        <w:t>.</w:t>
      </w:r>
    </w:p>
    <w:p w14:paraId="435B477E" w14:textId="77777777" w:rsidR="00E962BF" w:rsidRPr="001372B3" w:rsidRDefault="00E962BF" w:rsidP="00E962BF">
      <w:pPr>
        <w:rPr>
          <w:rFonts w:ascii="Times New Roman" w:hAnsi="Times New Roman" w:cs="Times New Roman"/>
          <w:sz w:val="20"/>
          <w:szCs w:val="20"/>
        </w:rPr>
      </w:pPr>
    </w:p>
    <w:sectPr w:rsidR="00E962BF" w:rsidRPr="001372B3" w:rsidSect="00513F49">
      <w:pgSz w:w="11906" w:h="16838"/>
      <w:pgMar w:top="720" w:right="720" w:bottom="720" w:left="72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7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0F395C"/>
    <w:multiLevelType w:val="hybridMultilevel"/>
    <w:tmpl w:val="2E444058"/>
    <w:lvl w:ilvl="0" w:tplc="0392512E">
      <w:start w:val="1"/>
      <w:numFmt w:val="upperLetter"/>
      <w:lvlText w:val="%1."/>
      <w:lvlJc w:val="left"/>
      <w:pPr>
        <w:ind w:left="360" w:hanging="360"/>
      </w:pPr>
      <w:rPr>
        <w:rFonts w:ascii="Times New Roman" w:hAnsi="Times New Roman" w:cs="Times New Roman" w:hint="default"/>
        <w:b/>
        <w:bCs/>
        <w:i w:val="0"/>
        <w:iCs w:val="0"/>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 w15:restartNumberingAfterBreak="0">
    <w:nsid w:val="04666B32"/>
    <w:multiLevelType w:val="hybridMultilevel"/>
    <w:tmpl w:val="F88C9440"/>
    <w:lvl w:ilvl="0" w:tplc="0876FE38">
      <w:start w:val="1"/>
      <w:numFmt w:val="upperLetter"/>
      <w:lvlText w:val="%1."/>
      <w:lvlJc w:val="left"/>
      <w:pPr>
        <w:ind w:left="360" w:hanging="360"/>
      </w:pPr>
      <w:rPr>
        <w:rFonts w:hint="default"/>
        <w:b/>
        <w:bCs/>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 w15:restartNumberingAfterBreak="0">
    <w:nsid w:val="08FB3814"/>
    <w:multiLevelType w:val="hybridMultilevel"/>
    <w:tmpl w:val="A12CBEF4"/>
    <w:lvl w:ilvl="0" w:tplc="499EA730">
      <w:start w:val="1"/>
      <w:numFmt w:val="upperLetter"/>
      <w:lvlText w:val="%1."/>
      <w:lvlJc w:val="left"/>
      <w:pPr>
        <w:ind w:left="360" w:hanging="360"/>
      </w:pPr>
      <w:rPr>
        <w:rFonts w:hint="default"/>
        <w:b/>
        <w:bCs/>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3" w15:restartNumberingAfterBreak="0">
    <w:nsid w:val="29F265E3"/>
    <w:multiLevelType w:val="hybridMultilevel"/>
    <w:tmpl w:val="412C841C"/>
    <w:lvl w:ilvl="0" w:tplc="907ECD86">
      <w:start w:val="4"/>
      <w:numFmt w:val="upperLetter"/>
      <w:lvlText w:val="%1."/>
      <w:lvlJc w:val="left"/>
      <w:pPr>
        <w:ind w:left="360" w:hanging="360"/>
      </w:pPr>
      <w:rPr>
        <w:rFonts w:hint="default"/>
        <w:b/>
        <w:bCs/>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4" w15:restartNumberingAfterBreak="0">
    <w:nsid w:val="326A485F"/>
    <w:multiLevelType w:val="hybridMultilevel"/>
    <w:tmpl w:val="C77EE7C8"/>
    <w:lvl w:ilvl="0" w:tplc="922E566A">
      <w:start w:val="5"/>
      <w:numFmt w:val="upperLetter"/>
      <w:lvlText w:val="%1."/>
      <w:lvlJc w:val="left"/>
      <w:pPr>
        <w:ind w:left="360" w:hanging="360"/>
      </w:pPr>
      <w:rPr>
        <w:rFonts w:hint="default"/>
        <w:b/>
        <w:bCs w:val="0"/>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 w15:restartNumberingAfterBreak="0">
    <w:nsid w:val="5A2F0917"/>
    <w:multiLevelType w:val="hybridMultilevel"/>
    <w:tmpl w:val="8E9460B2"/>
    <w:lvl w:ilvl="0" w:tplc="E0C8D2D2">
      <w:start w:val="1"/>
      <w:numFmt w:val="upperLetter"/>
      <w:lvlText w:val="%1."/>
      <w:lvlJc w:val="left"/>
      <w:pPr>
        <w:ind w:left="360" w:hanging="360"/>
      </w:pPr>
      <w:rPr>
        <w:rFonts w:hint="default"/>
        <w:b/>
        <w:bCs/>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 w15:restartNumberingAfterBreak="0">
    <w:nsid w:val="67E22526"/>
    <w:multiLevelType w:val="hybridMultilevel"/>
    <w:tmpl w:val="143A543C"/>
    <w:lvl w:ilvl="0" w:tplc="D8303A12">
      <w:start w:val="1"/>
      <w:numFmt w:val="upperLetter"/>
      <w:lvlText w:val="%1."/>
      <w:lvlJc w:val="left"/>
      <w:pPr>
        <w:ind w:left="360" w:hanging="360"/>
      </w:pPr>
      <w:rPr>
        <w:rFonts w:hint="default"/>
        <w:b/>
        <w:bCs/>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 w15:restartNumberingAfterBreak="0">
    <w:nsid w:val="7C384973"/>
    <w:multiLevelType w:val="hybridMultilevel"/>
    <w:tmpl w:val="EEF25E30"/>
    <w:lvl w:ilvl="0" w:tplc="B6A67334">
      <w:start w:val="1"/>
      <w:numFmt w:val="upperLetter"/>
      <w:lvlText w:val="%1."/>
      <w:lvlJc w:val="left"/>
      <w:pPr>
        <w:ind w:left="360" w:hanging="360"/>
      </w:pPr>
      <w:rPr>
        <w:rFonts w:hint="default"/>
        <w:b/>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1671980144">
    <w:abstractNumId w:val="7"/>
  </w:num>
  <w:num w:numId="2" w16cid:durableId="1272200346">
    <w:abstractNumId w:val="1"/>
  </w:num>
  <w:num w:numId="3" w16cid:durableId="1049037587">
    <w:abstractNumId w:val="5"/>
  </w:num>
  <w:num w:numId="4" w16cid:durableId="992562050">
    <w:abstractNumId w:val="2"/>
  </w:num>
  <w:num w:numId="5" w16cid:durableId="495733683">
    <w:abstractNumId w:val="6"/>
  </w:num>
  <w:num w:numId="6" w16cid:durableId="355546925">
    <w:abstractNumId w:val="0"/>
  </w:num>
  <w:num w:numId="7" w16cid:durableId="2130969261">
    <w:abstractNumId w:val="4"/>
  </w:num>
  <w:num w:numId="8" w16cid:durableId="113876653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237"/>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62BF"/>
    <w:rsid w:val="00002B0A"/>
    <w:rsid w:val="00014788"/>
    <w:rsid w:val="000258B0"/>
    <w:rsid w:val="00054868"/>
    <w:rsid w:val="00063F7D"/>
    <w:rsid w:val="00080F97"/>
    <w:rsid w:val="0009510B"/>
    <w:rsid w:val="000D1DF7"/>
    <w:rsid w:val="000F49DF"/>
    <w:rsid w:val="00106F50"/>
    <w:rsid w:val="00114D3B"/>
    <w:rsid w:val="00135084"/>
    <w:rsid w:val="001372B3"/>
    <w:rsid w:val="00147E9B"/>
    <w:rsid w:val="001652B1"/>
    <w:rsid w:val="00181CA0"/>
    <w:rsid w:val="001A2EFA"/>
    <w:rsid w:val="001A3940"/>
    <w:rsid w:val="001B4789"/>
    <w:rsid w:val="001B60EE"/>
    <w:rsid w:val="001E03A9"/>
    <w:rsid w:val="001E2B44"/>
    <w:rsid w:val="001E7951"/>
    <w:rsid w:val="00234D5C"/>
    <w:rsid w:val="00246035"/>
    <w:rsid w:val="00254882"/>
    <w:rsid w:val="00264279"/>
    <w:rsid w:val="00265BB5"/>
    <w:rsid w:val="002C547D"/>
    <w:rsid w:val="002D61B0"/>
    <w:rsid w:val="002F7CDE"/>
    <w:rsid w:val="003017C3"/>
    <w:rsid w:val="00336FD1"/>
    <w:rsid w:val="003455B9"/>
    <w:rsid w:val="00365381"/>
    <w:rsid w:val="003919D4"/>
    <w:rsid w:val="003A0C74"/>
    <w:rsid w:val="003A70AE"/>
    <w:rsid w:val="003B7B1E"/>
    <w:rsid w:val="003C6E3C"/>
    <w:rsid w:val="003E2B9F"/>
    <w:rsid w:val="003F182E"/>
    <w:rsid w:val="00405C96"/>
    <w:rsid w:val="00440A65"/>
    <w:rsid w:val="004541EF"/>
    <w:rsid w:val="0045538B"/>
    <w:rsid w:val="00476665"/>
    <w:rsid w:val="00480CDE"/>
    <w:rsid w:val="004835AC"/>
    <w:rsid w:val="00495D28"/>
    <w:rsid w:val="00497792"/>
    <w:rsid w:val="004B7947"/>
    <w:rsid w:val="004D108B"/>
    <w:rsid w:val="00505D73"/>
    <w:rsid w:val="00512D45"/>
    <w:rsid w:val="00513F49"/>
    <w:rsid w:val="0052786B"/>
    <w:rsid w:val="00542803"/>
    <w:rsid w:val="005617F7"/>
    <w:rsid w:val="005647F6"/>
    <w:rsid w:val="00573769"/>
    <w:rsid w:val="00586662"/>
    <w:rsid w:val="005F59BE"/>
    <w:rsid w:val="00603A1E"/>
    <w:rsid w:val="00613D6B"/>
    <w:rsid w:val="00620B45"/>
    <w:rsid w:val="00625279"/>
    <w:rsid w:val="00633CE5"/>
    <w:rsid w:val="00656B16"/>
    <w:rsid w:val="006875C1"/>
    <w:rsid w:val="00691E28"/>
    <w:rsid w:val="006B7784"/>
    <w:rsid w:val="006C0F82"/>
    <w:rsid w:val="006E25C3"/>
    <w:rsid w:val="006E4222"/>
    <w:rsid w:val="00706867"/>
    <w:rsid w:val="0071620D"/>
    <w:rsid w:val="00716EEA"/>
    <w:rsid w:val="007469A0"/>
    <w:rsid w:val="00760BCC"/>
    <w:rsid w:val="00766F2F"/>
    <w:rsid w:val="00780774"/>
    <w:rsid w:val="00781A0C"/>
    <w:rsid w:val="007E101E"/>
    <w:rsid w:val="007E5BA1"/>
    <w:rsid w:val="007F63B7"/>
    <w:rsid w:val="00816416"/>
    <w:rsid w:val="00836E35"/>
    <w:rsid w:val="00877585"/>
    <w:rsid w:val="0089463A"/>
    <w:rsid w:val="008D75AF"/>
    <w:rsid w:val="008F02B8"/>
    <w:rsid w:val="008F284F"/>
    <w:rsid w:val="008F2C8A"/>
    <w:rsid w:val="0096602C"/>
    <w:rsid w:val="00980D84"/>
    <w:rsid w:val="0098268B"/>
    <w:rsid w:val="00984C4A"/>
    <w:rsid w:val="0099003C"/>
    <w:rsid w:val="0099331F"/>
    <w:rsid w:val="009A3DF6"/>
    <w:rsid w:val="009D391E"/>
    <w:rsid w:val="009F69A5"/>
    <w:rsid w:val="00A25F6F"/>
    <w:rsid w:val="00A31387"/>
    <w:rsid w:val="00A32118"/>
    <w:rsid w:val="00A76035"/>
    <w:rsid w:val="00A80F0A"/>
    <w:rsid w:val="00AA455B"/>
    <w:rsid w:val="00AB3AA4"/>
    <w:rsid w:val="00AC47C0"/>
    <w:rsid w:val="00AD737E"/>
    <w:rsid w:val="00B24947"/>
    <w:rsid w:val="00B44047"/>
    <w:rsid w:val="00B54E8E"/>
    <w:rsid w:val="00B75353"/>
    <w:rsid w:val="00B87F15"/>
    <w:rsid w:val="00B91C59"/>
    <w:rsid w:val="00BA29A4"/>
    <w:rsid w:val="00BA5D77"/>
    <w:rsid w:val="00BA6D8C"/>
    <w:rsid w:val="00C21F3E"/>
    <w:rsid w:val="00C30F57"/>
    <w:rsid w:val="00C63440"/>
    <w:rsid w:val="00C7025A"/>
    <w:rsid w:val="00C738C8"/>
    <w:rsid w:val="00CB6990"/>
    <w:rsid w:val="00CD37BF"/>
    <w:rsid w:val="00CF5EAF"/>
    <w:rsid w:val="00CF72D6"/>
    <w:rsid w:val="00D05869"/>
    <w:rsid w:val="00D12C24"/>
    <w:rsid w:val="00D15E18"/>
    <w:rsid w:val="00D32661"/>
    <w:rsid w:val="00D5397E"/>
    <w:rsid w:val="00D60617"/>
    <w:rsid w:val="00D64906"/>
    <w:rsid w:val="00D66E06"/>
    <w:rsid w:val="00D92B10"/>
    <w:rsid w:val="00E13260"/>
    <w:rsid w:val="00E32DB6"/>
    <w:rsid w:val="00E409B2"/>
    <w:rsid w:val="00E467D5"/>
    <w:rsid w:val="00E800AF"/>
    <w:rsid w:val="00E962BF"/>
    <w:rsid w:val="00EC6074"/>
    <w:rsid w:val="00EC6DA2"/>
    <w:rsid w:val="00EE1465"/>
    <w:rsid w:val="00EE7838"/>
    <w:rsid w:val="00EF0DD3"/>
    <w:rsid w:val="00F04AF6"/>
    <w:rsid w:val="00F06B13"/>
    <w:rsid w:val="00F13796"/>
    <w:rsid w:val="00F32F0A"/>
    <w:rsid w:val="00F408A6"/>
    <w:rsid w:val="00F41391"/>
    <w:rsid w:val="00F87F33"/>
    <w:rsid w:val="00F950AB"/>
    <w:rsid w:val="00FC411D"/>
    <w:rsid w:val="00FD7BB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18C18A1F"/>
  <w15:chartTrackingRefBased/>
  <w15:docId w15:val="{000BEAA1-D622-2541-934D-0C9AA1FB45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41391"/>
    <w:pPr>
      <w:ind w:firstLineChars="200" w:firstLine="420"/>
    </w:pPr>
  </w:style>
  <w:style w:type="paragraph" w:styleId="a4">
    <w:name w:val="Normal (Web)"/>
    <w:basedOn w:val="a"/>
    <w:uiPriority w:val="99"/>
    <w:semiHidden/>
    <w:unhideWhenUsed/>
    <w:rsid w:val="00620B45"/>
    <w:pPr>
      <w:widowControl/>
      <w:spacing w:before="100" w:beforeAutospacing="1" w:after="100" w:afterAutospacing="1"/>
      <w:jc w:val="left"/>
    </w:pPr>
    <w:rPr>
      <w:rFonts w:ascii="宋体" w:eastAsia="宋体" w:hAnsi="宋体" w:cs="宋体"/>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42640037">
      <w:bodyDiv w:val="1"/>
      <w:marLeft w:val="0"/>
      <w:marRight w:val="0"/>
      <w:marTop w:val="0"/>
      <w:marBottom w:val="0"/>
      <w:divBdr>
        <w:top w:val="none" w:sz="0" w:space="0" w:color="auto"/>
        <w:left w:val="none" w:sz="0" w:space="0" w:color="auto"/>
        <w:bottom w:val="none" w:sz="0" w:space="0" w:color="auto"/>
        <w:right w:val="none" w:sz="0" w:space="0" w:color="auto"/>
      </w:divBdr>
      <w:divsChild>
        <w:div w:id="41560202">
          <w:marLeft w:val="0"/>
          <w:marRight w:val="0"/>
          <w:marTop w:val="0"/>
          <w:marBottom w:val="0"/>
          <w:divBdr>
            <w:top w:val="none" w:sz="0" w:space="0" w:color="auto"/>
            <w:left w:val="none" w:sz="0" w:space="0" w:color="auto"/>
            <w:bottom w:val="none" w:sz="0" w:space="0" w:color="auto"/>
            <w:right w:val="none" w:sz="0" w:space="0" w:color="auto"/>
          </w:divBdr>
          <w:divsChild>
            <w:div w:id="479345595">
              <w:marLeft w:val="0"/>
              <w:marRight w:val="0"/>
              <w:marTop w:val="0"/>
              <w:marBottom w:val="0"/>
              <w:divBdr>
                <w:top w:val="none" w:sz="0" w:space="0" w:color="auto"/>
                <w:left w:val="none" w:sz="0" w:space="0" w:color="auto"/>
                <w:bottom w:val="none" w:sz="0" w:space="0" w:color="auto"/>
                <w:right w:val="none" w:sz="0" w:space="0" w:color="auto"/>
              </w:divBdr>
              <w:divsChild>
                <w:div w:id="2073041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5922653">
          <w:marLeft w:val="0"/>
          <w:marRight w:val="0"/>
          <w:marTop w:val="0"/>
          <w:marBottom w:val="0"/>
          <w:divBdr>
            <w:top w:val="none" w:sz="0" w:space="0" w:color="auto"/>
            <w:left w:val="none" w:sz="0" w:space="0" w:color="auto"/>
            <w:bottom w:val="none" w:sz="0" w:space="0" w:color="auto"/>
            <w:right w:val="none" w:sz="0" w:space="0" w:color="auto"/>
          </w:divBdr>
          <w:divsChild>
            <w:div w:id="316614889">
              <w:marLeft w:val="0"/>
              <w:marRight w:val="0"/>
              <w:marTop w:val="0"/>
              <w:marBottom w:val="0"/>
              <w:divBdr>
                <w:top w:val="none" w:sz="0" w:space="0" w:color="auto"/>
                <w:left w:val="none" w:sz="0" w:space="0" w:color="auto"/>
                <w:bottom w:val="none" w:sz="0" w:space="0" w:color="auto"/>
                <w:right w:val="none" w:sz="0" w:space="0" w:color="auto"/>
              </w:divBdr>
              <w:divsChild>
                <w:div w:id="1427768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333373">
          <w:marLeft w:val="0"/>
          <w:marRight w:val="0"/>
          <w:marTop w:val="0"/>
          <w:marBottom w:val="0"/>
          <w:divBdr>
            <w:top w:val="none" w:sz="0" w:space="0" w:color="auto"/>
            <w:left w:val="none" w:sz="0" w:space="0" w:color="auto"/>
            <w:bottom w:val="none" w:sz="0" w:space="0" w:color="auto"/>
            <w:right w:val="none" w:sz="0" w:space="0" w:color="auto"/>
          </w:divBdr>
          <w:divsChild>
            <w:div w:id="2021542447">
              <w:marLeft w:val="0"/>
              <w:marRight w:val="0"/>
              <w:marTop w:val="0"/>
              <w:marBottom w:val="0"/>
              <w:divBdr>
                <w:top w:val="none" w:sz="0" w:space="0" w:color="auto"/>
                <w:left w:val="none" w:sz="0" w:space="0" w:color="auto"/>
                <w:bottom w:val="none" w:sz="0" w:space="0" w:color="auto"/>
                <w:right w:val="none" w:sz="0" w:space="0" w:color="auto"/>
              </w:divBdr>
              <w:divsChild>
                <w:div w:id="1340699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7646560">
          <w:marLeft w:val="0"/>
          <w:marRight w:val="0"/>
          <w:marTop w:val="0"/>
          <w:marBottom w:val="0"/>
          <w:divBdr>
            <w:top w:val="none" w:sz="0" w:space="0" w:color="auto"/>
            <w:left w:val="none" w:sz="0" w:space="0" w:color="auto"/>
            <w:bottom w:val="none" w:sz="0" w:space="0" w:color="auto"/>
            <w:right w:val="none" w:sz="0" w:space="0" w:color="auto"/>
          </w:divBdr>
          <w:divsChild>
            <w:div w:id="1349211140">
              <w:marLeft w:val="0"/>
              <w:marRight w:val="0"/>
              <w:marTop w:val="0"/>
              <w:marBottom w:val="0"/>
              <w:divBdr>
                <w:top w:val="none" w:sz="0" w:space="0" w:color="auto"/>
                <w:left w:val="none" w:sz="0" w:space="0" w:color="auto"/>
                <w:bottom w:val="none" w:sz="0" w:space="0" w:color="auto"/>
                <w:right w:val="none" w:sz="0" w:space="0" w:color="auto"/>
              </w:divBdr>
              <w:divsChild>
                <w:div w:id="127929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01161654">
      <w:bodyDiv w:val="1"/>
      <w:marLeft w:val="0"/>
      <w:marRight w:val="0"/>
      <w:marTop w:val="0"/>
      <w:marBottom w:val="0"/>
      <w:divBdr>
        <w:top w:val="none" w:sz="0" w:space="0" w:color="auto"/>
        <w:left w:val="none" w:sz="0" w:space="0" w:color="auto"/>
        <w:bottom w:val="none" w:sz="0" w:space="0" w:color="auto"/>
        <w:right w:val="none" w:sz="0" w:space="0" w:color="auto"/>
      </w:divBdr>
      <w:divsChild>
        <w:div w:id="99490862">
          <w:marLeft w:val="0"/>
          <w:marRight w:val="0"/>
          <w:marTop w:val="0"/>
          <w:marBottom w:val="0"/>
          <w:divBdr>
            <w:top w:val="none" w:sz="0" w:space="0" w:color="auto"/>
            <w:left w:val="none" w:sz="0" w:space="0" w:color="auto"/>
            <w:bottom w:val="none" w:sz="0" w:space="0" w:color="auto"/>
            <w:right w:val="none" w:sz="0" w:space="0" w:color="auto"/>
          </w:divBdr>
          <w:divsChild>
            <w:div w:id="773016631">
              <w:marLeft w:val="0"/>
              <w:marRight w:val="0"/>
              <w:marTop w:val="0"/>
              <w:marBottom w:val="0"/>
              <w:divBdr>
                <w:top w:val="none" w:sz="0" w:space="0" w:color="auto"/>
                <w:left w:val="none" w:sz="0" w:space="0" w:color="auto"/>
                <w:bottom w:val="none" w:sz="0" w:space="0" w:color="auto"/>
                <w:right w:val="none" w:sz="0" w:space="0" w:color="auto"/>
              </w:divBdr>
              <w:divsChild>
                <w:div w:id="1523320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emf"/><Relationship Id="rId3" Type="http://schemas.openxmlformats.org/officeDocument/2006/relationships/settings" Target="settings.xml"/><Relationship Id="rId7" Type="http://schemas.openxmlformats.org/officeDocument/2006/relationships/image" Target="media/image3.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emf"/><Relationship Id="rId11" Type="http://schemas.openxmlformats.org/officeDocument/2006/relationships/theme" Target="theme/theme1.xml"/><Relationship Id="rId5" Type="http://schemas.openxmlformats.org/officeDocument/2006/relationships/image" Target="media/image1.emf"/><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em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.~WRD0000</Template>
  <TotalTime>18</TotalTime>
  <Pages>8</Pages>
  <Words>665</Words>
  <Characters>3794</Characters>
  <Application>Microsoft Office Word</Application>
  <DocSecurity>0</DocSecurity>
  <Lines>31</Lines>
  <Paragraphs>8</Paragraphs>
  <ScaleCrop>false</ScaleCrop>
  <Company/>
  <LinksUpToDate>false</LinksUpToDate>
  <CharactersWithSpaces>4451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Yichun Tang</dc:creator>
  <cp:keywords/>
  <dc:description/>
  <cp:lastModifiedBy>yichun tang</cp:lastModifiedBy>
  <cp:revision>15</cp:revision>
  <dcterms:created xsi:type="dcterms:W3CDTF">2024-08-07T15:47:00Z</dcterms:created>
  <dcterms:modified xsi:type="dcterms:W3CDTF">2024-08-07T18:20:00Z</dcterms:modified>
</cp:coreProperties>
</file>