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9FFAD6" w14:textId="77777777" w:rsidR="00326FB1" w:rsidRPr="00326FB1" w:rsidRDefault="00326FB1" w:rsidP="00326FB1">
      <w:bookmarkStart w:id="0" w:name="_Hlk173961182"/>
      <w:r w:rsidRPr="00326FB1">
        <w:t xml:space="preserve">Table S1. Risk factors for placenta accreta spectrum: multivariate analysis. </w:t>
      </w:r>
    </w:p>
    <w:tbl>
      <w:tblPr>
        <w:tblStyle w:val="TableGrid"/>
        <w:tblW w:w="56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87"/>
        <w:gridCol w:w="2820"/>
      </w:tblGrid>
      <w:tr w:rsidR="00326FB1" w:rsidRPr="00326FB1" w14:paraId="70392802" w14:textId="77777777" w:rsidTr="00326FB1">
        <w:trPr>
          <w:trHeight w:val="588"/>
        </w:trPr>
        <w:tc>
          <w:tcPr>
            <w:tcW w:w="2787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29669040" w14:textId="77777777" w:rsidR="00326FB1" w:rsidRPr="00326FB1" w:rsidRDefault="00326FB1" w:rsidP="00326FB1">
            <w:pPr>
              <w:spacing w:after="160" w:line="259" w:lineRule="auto"/>
            </w:pPr>
            <w:r w:rsidRPr="00326FB1">
              <w:t>variables</w:t>
            </w:r>
          </w:p>
        </w:tc>
        <w:tc>
          <w:tcPr>
            <w:tcW w:w="2820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5EB8BD0B" w14:textId="77777777" w:rsidR="00326FB1" w:rsidRPr="00326FB1" w:rsidRDefault="00326FB1" w:rsidP="00326FB1">
            <w:pPr>
              <w:spacing w:after="160" w:line="259" w:lineRule="auto"/>
            </w:pPr>
            <w:r w:rsidRPr="00326FB1">
              <w:t>aOR</w:t>
            </w:r>
            <w:r w:rsidRPr="00326FB1">
              <w:rPr>
                <w:rFonts w:ascii="MS Gothic" w:eastAsia="MS Gothic" w:hAnsi="MS Gothic" w:cs="MS Gothic" w:hint="eastAsia"/>
              </w:rPr>
              <w:t>（</w:t>
            </w:r>
            <w:r w:rsidRPr="00326FB1">
              <w:t>95%CI</w:t>
            </w:r>
            <w:r w:rsidRPr="00326FB1">
              <w:rPr>
                <w:rFonts w:ascii="MS Gothic" w:eastAsia="MS Gothic" w:hAnsi="MS Gothic" w:cs="MS Gothic" w:hint="eastAsia"/>
              </w:rPr>
              <w:t>）</w:t>
            </w:r>
            <w:r w:rsidRPr="00326FB1">
              <w:t>*</w:t>
            </w:r>
          </w:p>
        </w:tc>
      </w:tr>
      <w:tr w:rsidR="00326FB1" w:rsidRPr="00326FB1" w14:paraId="3B4FA56C" w14:textId="77777777" w:rsidTr="00326FB1">
        <w:trPr>
          <w:trHeight w:val="278"/>
        </w:trPr>
        <w:tc>
          <w:tcPr>
            <w:tcW w:w="2787" w:type="dxa"/>
            <w:hideMark/>
          </w:tcPr>
          <w:p w14:paraId="5BC0CCD6" w14:textId="77777777" w:rsidR="00326FB1" w:rsidRPr="00326FB1" w:rsidRDefault="00326FB1" w:rsidP="00326FB1">
            <w:pPr>
              <w:spacing w:after="160" w:line="259" w:lineRule="auto"/>
            </w:pPr>
            <w:r w:rsidRPr="00326FB1">
              <w:t>Height</w:t>
            </w:r>
          </w:p>
        </w:tc>
        <w:tc>
          <w:tcPr>
            <w:tcW w:w="2820" w:type="dxa"/>
            <w:hideMark/>
          </w:tcPr>
          <w:p w14:paraId="0E7F0E2E" w14:textId="77777777" w:rsidR="00326FB1" w:rsidRPr="00326FB1" w:rsidRDefault="00326FB1" w:rsidP="00326FB1">
            <w:pPr>
              <w:spacing w:after="160" w:line="259" w:lineRule="auto"/>
            </w:pPr>
            <w:r w:rsidRPr="00326FB1">
              <w:t>1.01(0.98-1.04)</w:t>
            </w:r>
          </w:p>
        </w:tc>
      </w:tr>
      <w:tr w:rsidR="00326FB1" w:rsidRPr="00326FB1" w14:paraId="0E807AD1" w14:textId="77777777" w:rsidTr="00326FB1">
        <w:trPr>
          <w:trHeight w:val="278"/>
        </w:trPr>
        <w:tc>
          <w:tcPr>
            <w:tcW w:w="2787" w:type="dxa"/>
            <w:hideMark/>
          </w:tcPr>
          <w:p w14:paraId="7989E83D" w14:textId="77777777" w:rsidR="00326FB1" w:rsidRPr="00326FB1" w:rsidRDefault="00326FB1" w:rsidP="00326FB1">
            <w:pPr>
              <w:spacing w:after="160" w:line="259" w:lineRule="auto"/>
              <w:rPr>
                <w:vertAlign w:val="superscript"/>
              </w:rPr>
            </w:pPr>
            <w:r w:rsidRPr="00326FB1">
              <w:t>Weight</w:t>
            </w:r>
          </w:p>
        </w:tc>
        <w:tc>
          <w:tcPr>
            <w:tcW w:w="2820" w:type="dxa"/>
            <w:hideMark/>
          </w:tcPr>
          <w:p w14:paraId="3A9F5B5B" w14:textId="77777777" w:rsidR="00326FB1" w:rsidRPr="00326FB1" w:rsidRDefault="00326FB1" w:rsidP="00326FB1">
            <w:pPr>
              <w:spacing w:after="160" w:line="259" w:lineRule="auto"/>
            </w:pPr>
            <w:r w:rsidRPr="00326FB1">
              <w:t>1.03(0.98-1.07)</w:t>
            </w:r>
          </w:p>
        </w:tc>
      </w:tr>
      <w:tr w:rsidR="00326FB1" w:rsidRPr="00326FB1" w14:paraId="329638F0" w14:textId="77777777" w:rsidTr="00326FB1">
        <w:trPr>
          <w:trHeight w:val="278"/>
        </w:trPr>
        <w:tc>
          <w:tcPr>
            <w:tcW w:w="2787" w:type="dxa"/>
            <w:hideMark/>
          </w:tcPr>
          <w:p w14:paraId="71F465B6" w14:textId="77777777" w:rsidR="00326FB1" w:rsidRPr="00326FB1" w:rsidRDefault="00326FB1" w:rsidP="00326FB1">
            <w:pPr>
              <w:spacing w:after="160" w:line="259" w:lineRule="auto"/>
            </w:pPr>
            <w:r w:rsidRPr="00326FB1">
              <w:t>Maternal age</w:t>
            </w:r>
          </w:p>
        </w:tc>
        <w:tc>
          <w:tcPr>
            <w:tcW w:w="2820" w:type="dxa"/>
            <w:hideMark/>
          </w:tcPr>
          <w:p w14:paraId="47EEE363" w14:textId="77777777" w:rsidR="00326FB1" w:rsidRPr="00326FB1" w:rsidRDefault="00326FB1" w:rsidP="00326FB1">
            <w:pPr>
              <w:spacing w:after="160" w:line="259" w:lineRule="auto"/>
            </w:pPr>
            <w:r w:rsidRPr="00326FB1">
              <w:t>1.08(0.99-1.18)</w:t>
            </w:r>
          </w:p>
        </w:tc>
      </w:tr>
      <w:tr w:rsidR="00326FB1" w:rsidRPr="00326FB1" w14:paraId="635ABEB1" w14:textId="77777777" w:rsidTr="00326FB1">
        <w:trPr>
          <w:trHeight w:val="278"/>
        </w:trPr>
        <w:tc>
          <w:tcPr>
            <w:tcW w:w="2787" w:type="dxa"/>
            <w:hideMark/>
          </w:tcPr>
          <w:p w14:paraId="48131F36" w14:textId="77777777" w:rsidR="00326FB1" w:rsidRPr="00326FB1" w:rsidRDefault="00326FB1" w:rsidP="00326FB1">
            <w:pPr>
              <w:spacing w:after="160" w:line="259" w:lineRule="auto"/>
            </w:pPr>
            <w:r w:rsidRPr="00326FB1">
              <w:t>Gravidity</w:t>
            </w:r>
          </w:p>
        </w:tc>
        <w:tc>
          <w:tcPr>
            <w:tcW w:w="2820" w:type="dxa"/>
            <w:hideMark/>
          </w:tcPr>
          <w:p w14:paraId="20A13429" w14:textId="77777777" w:rsidR="00326FB1" w:rsidRPr="00326FB1" w:rsidRDefault="00326FB1" w:rsidP="00326FB1">
            <w:pPr>
              <w:spacing w:after="160" w:line="259" w:lineRule="auto"/>
            </w:pPr>
            <w:r w:rsidRPr="00326FB1">
              <w:t>0.45(0.23-0.89)</w:t>
            </w:r>
          </w:p>
        </w:tc>
      </w:tr>
      <w:tr w:rsidR="00326FB1" w:rsidRPr="00326FB1" w14:paraId="46A7D7BE" w14:textId="77777777" w:rsidTr="00326FB1">
        <w:trPr>
          <w:trHeight w:val="278"/>
        </w:trPr>
        <w:tc>
          <w:tcPr>
            <w:tcW w:w="2787" w:type="dxa"/>
            <w:hideMark/>
          </w:tcPr>
          <w:p w14:paraId="2B52762D" w14:textId="77777777" w:rsidR="00326FB1" w:rsidRPr="00326FB1" w:rsidRDefault="00326FB1" w:rsidP="00326FB1">
            <w:pPr>
              <w:spacing w:after="160" w:line="259" w:lineRule="auto"/>
            </w:pPr>
            <w:r w:rsidRPr="00326FB1">
              <w:t>Parity</w:t>
            </w:r>
          </w:p>
        </w:tc>
        <w:tc>
          <w:tcPr>
            <w:tcW w:w="2820" w:type="dxa"/>
            <w:hideMark/>
          </w:tcPr>
          <w:p w14:paraId="158C6914" w14:textId="77777777" w:rsidR="00326FB1" w:rsidRPr="00326FB1" w:rsidRDefault="00326FB1" w:rsidP="00326FB1">
            <w:pPr>
              <w:spacing w:after="160" w:line="259" w:lineRule="auto"/>
            </w:pPr>
            <w:r w:rsidRPr="00326FB1">
              <w:t>1.43(0.47-4.30)</w:t>
            </w:r>
          </w:p>
        </w:tc>
      </w:tr>
      <w:tr w:rsidR="00326FB1" w:rsidRPr="00326FB1" w14:paraId="119AE250" w14:textId="77777777" w:rsidTr="00326FB1">
        <w:trPr>
          <w:trHeight w:val="278"/>
        </w:trPr>
        <w:tc>
          <w:tcPr>
            <w:tcW w:w="2787" w:type="dxa"/>
            <w:hideMark/>
          </w:tcPr>
          <w:p w14:paraId="300C65B2" w14:textId="77777777" w:rsidR="00326FB1" w:rsidRPr="00326FB1" w:rsidRDefault="00326FB1" w:rsidP="00326FB1">
            <w:pPr>
              <w:spacing w:after="160" w:line="259" w:lineRule="auto"/>
            </w:pPr>
            <w:r w:rsidRPr="00326FB1">
              <w:t>Gestational weeks</w:t>
            </w:r>
          </w:p>
        </w:tc>
        <w:tc>
          <w:tcPr>
            <w:tcW w:w="2820" w:type="dxa"/>
            <w:hideMark/>
          </w:tcPr>
          <w:p w14:paraId="66A6370D" w14:textId="77777777" w:rsidR="00326FB1" w:rsidRPr="00326FB1" w:rsidRDefault="00326FB1" w:rsidP="00326FB1">
            <w:pPr>
              <w:spacing w:after="160" w:line="259" w:lineRule="auto"/>
            </w:pPr>
            <w:r w:rsidRPr="00326FB1">
              <w:t>1.08(0.48-2.44)</w:t>
            </w:r>
          </w:p>
        </w:tc>
      </w:tr>
      <w:tr w:rsidR="00326FB1" w:rsidRPr="00326FB1" w14:paraId="6F3779F3" w14:textId="77777777" w:rsidTr="00326FB1">
        <w:trPr>
          <w:trHeight w:val="278"/>
        </w:trPr>
        <w:tc>
          <w:tcPr>
            <w:tcW w:w="2787" w:type="dxa"/>
            <w:hideMark/>
          </w:tcPr>
          <w:p w14:paraId="7DE8E2D0" w14:textId="77777777" w:rsidR="00326FB1" w:rsidRPr="00326FB1" w:rsidRDefault="00326FB1" w:rsidP="00326FB1">
            <w:pPr>
              <w:spacing w:after="160" w:line="259" w:lineRule="auto"/>
            </w:pPr>
            <w:r w:rsidRPr="00326FB1">
              <w:t>Times of abortions</w:t>
            </w:r>
          </w:p>
        </w:tc>
        <w:tc>
          <w:tcPr>
            <w:tcW w:w="2820" w:type="dxa"/>
            <w:hideMark/>
          </w:tcPr>
          <w:p w14:paraId="6A5237E7" w14:textId="77777777" w:rsidR="00326FB1" w:rsidRPr="00326FB1" w:rsidRDefault="00326FB1" w:rsidP="00326FB1">
            <w:pPr>
              <w:spacing w:after="160" w:line="259" w:lineRule="auto"/>
            </w:pPr>
            <w:r w:rsidRPr="00326FB1">
              <w:t>1.98(0.96-4.12)</w:t>
            </w:r>
          </w:p>
        </w:tc>
      </w:tr>
      <w:tr w:rsidR="00326FB1" w:rsidRPr="00326FB1" w14:paraId="3E73DC99" w14:textId="77777777" w:rsidTr="00326FB1">
        <w:trPr>
          <w:trHeight w:val="278"/>
        </w:trPr>
        <w:tc>
          <w:tcPr>
            <w:tcW w:w="2787" w:type="dxa"/>
            <w:hideMark/>
          </w:tcPr>
          <w:p w14:paraId="3E4E41BC" w14:textId="77777777" w:rsidR="00326FB1" w:rsidRPr="00326FB1" w:rsidRDefault="00326FB1" w:rsidP="00326FB1">
            <w:pPr>
              <w:spacing w:after="160" w:line="259" w:lineRule="auto"/>
            </w:pPr>
            <w:r w:rsidRPr="00326FB1">
              <w:t>Times of previous cesarean sections</w:t>
            </w:r>
          </w:p>
        </w:tc>
        <w:tc>
          <w:tcPr>
            <w:tcW w:w="2820" w:type="dxa"/>
            <w:hideMark/>
          </w:tcPr>
          <w:p w14:paraId="5B3C96D9" w14:textId="77777777" w:rsidR="00326FB1" w:rsidRPr="00326FB1" w:rsidRDefault="00326FB1" w:rsidP="00326FB1">
            <w:pPr>
              <w:spacing w:after="160" w:line="259" w:lineRule="auto"/>
            </w:pPr>
            <w:r w:rsidRPr="00326FB1">
              <w:t>7.85(2.95-20.94)</w:t>
            </w:r>
          </w:p>
        </w:tc>
      </w:tr>
      <w:tr w:rsidR="00326FB1" w:rsidRPr="00326FB1" w14:paraId="014E9AC3" w14:textId="77777777" w:rsidTr="00326FB1">
        <w:trPr>
          <w:trHeight w:val="278"/>
        </w:trPr>
        <w:tc>
          <w:tcPr>
            <w:tcW w:w="2787" w:type="dxa"/>
            <w:hideMark/>
          </w:tcPr>
          <w:p w14:paraId="7DE2A448" w14:textId="77777777" w:rsidR="00326FB1" w:rsidRPr="00326FB1" w:rsidRDefault="00326FB1" w:rsidP="00326FB1">
            <w:pPr>
              <w:spacing w:after="160" w:line="259" w:lineRule="auto"/>
            </w:pPr>
            <w:r w:rsidRPr="00326FB1">
              <w:t>Anterior placenta</w:t>
            </w:r>
          </w:p>
        </w:tc>
        <w:tc>
          <w:tcPr>
            <w:tcW w:w="2820" w:type="dxa"/>
            <w:hideMark/>
          </w:tcPr>
          <w:p w14:paraId="7AC56207" w14:textId="77777777" w:rsidR="00326FB1" w:rsidRPr="00326FB1" w:rsidRDefault="00326FB1" w:rsidP="00326FB1">
            <w:pPr>
              <w:spacing w:after="160" w:line="259" w:lineRule="auto"/>
            </w:pPr>
            <w:r w:rsidRPr="00326FB1">
              <w:t>6.45(2.79-14.90)</w:t>
            </w:r>
          </w:p>
        </w:tc>
      </w:tr>
      <w:tr w:rsidR="00326FB1" w:rsidRPr="00326FB1" w14:paraId="10FD0A3F" w14:textId="77777777" w:rsidTr="00326FB1">
        <w:trPr>
          <w:trHeight w:val="278"/>
        </w:trPr>
        <w:tc>
          <w:tcPr>
            <w:tcW w:w="2787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3F93D3D3" w14:textId="77777777" w:rsidR="00326FB1" w:rsidRPr="00326FB1" w:rsidRDefault="00326FB1" w:rsidP="00326FB1">
            <w:pPr>
              <w:spacing w:after="160" w:line="259" w:lineRule="auto"/>
            </w:pPr>
            <w:r w:rsidRPr="00326FB1">
              <w:t>Placenta previa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25322D35" w14:textId="77777777" w:rsidR="00326FB1" w:rsidRPr="00326FB1" w:rsidRDefault="00326FB1" w:rsidP="00326FB1">
            <w:pPr>
              <w:spacing w:after="160" w:line="259" w:lineRule="auto"/>
            </w:pPr>
            <w:r w:rsidRPr="00326FB1">
              <w:t>2.33(0.94-5.80)</w:t>
            </w:r>
          </w:p>
        </w:tc>
      </w:tr>
    </w:tbl>
    <w:p w14:paraId="567ECB02" w14:textId="77777777" w:rsidR="00326FB1" w:rsidRPr="00326FB1" w:rsidRDefault="00326FB1" w:rsidP="00326FB1">
      <w:proofErr w:type="spellStart"/>
      <w:r w:rsidRPr="00326FB1">
        <w:t>aOR</w:t>
      </w:r>
      <w:proofErr w:type="spellEnd"/>
      <w:r w:rsidRPr="00326FB1">
        <w:t xml:space="preserve">, adjusted odds ratio; </w:t>
      </w:r>
      <w:proofErr w:type="gramStart"/>
      <w:r w:rsidRPr="00326FB1">
        <w:t>OR,</w:t>
      </w:r>
      <w:proofErr w:type="gramEnd"/>
      <w:r w:rsidRPr="00326FB1">
        <w:t xml:space="preserve"> odds ratio</w:t>
      </w:r>
    </w:p>
    <w:p w14:paraId="593EE770" w14:textId="77777777" w:rsidR="00326FB1" w:rsidRPr="00326FB1" w:rsidRDefault="00326FB1" w:rsidP="00326FB1">
      <w:r w:rsidRPr="00326FB1">
        <w:t>* Multivariate logistic regression model with multiple imputation including variables listed in the column.</w:t>
      </w:r>
      <w:bookmarkEnd w:id="0"/>
    </w:p>
    <w:p w14:paraId="78008785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FB1"/>
    <w:rsid w:val="00326FB1"/>
    <w:rsid w:val="005374DE"/>
    <w:rsid w:val="00871FE1"/>
    <w:rsid w:val="00926ABA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97749A"/>
  <w15:chartTrackingRefBased/>
  <w15:docId w15:val="{709F96F8-D9A0-4B9A-A7CA-658815C77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6F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6F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6F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6F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6F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6F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6F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6F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6F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6F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6F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6F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6FB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6FB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6F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6F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6F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6F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6F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6F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6F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6F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6F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6F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6F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6F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6F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6FB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6FB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26F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867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>Springer Nature</Company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2024-09-03T04:24:00Z</dcterms:created>
  <dcterms:modified xsi:type="dcterms:W3CDTF">2024-09-03T04:24:00Z</dcterms:modified>
</cp:coreProperties>
</file>