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348FE1" w14:textId="77777777" w:rsidR="00D50079" w:rsidRPr="00B61E53" w:rsidRDefault="00D50079" w:rsidP="00D50079">
      <w:pPr>
        <w:spacing w:line="480" w:lineRule="exact"/>
        <w:rPr>
          <w:rFonts w:ascii="Times New Roman" w:eastAsia="游明朝" w:hAnsi="Times New Roman" w:cs="Times New Roman"/>
          <w:b/>
          <w:bCs/>
          <w:color w:val="000000" w:themeColor="text1"/>
          <w:szCs w:val="20"/>
        </w:rPr>
      </w:pPr>
      <w:r w:rsidRPr="00B61E53">
        <w:rPr>
          <w:rFonts w:ascii="Times New Roman" w:eastAsia="游明朝" w:hAnsi="Times New Roman" w:cs="Times New Roman"/>
          <w:b/>
          <w:bCs/>
          <w:color w:val="000000" w:themeColor="text1"/>
          <w:szCs w:val="20"/>
        </w:rPr>
        <w:t xml:space="preserve">Supplementary table 1: </w:t>
      </w:r>
      <w:r w:rsidRPr="00B61E53">
        <w:rPr>
          <w:rFonts w:ascii="Times New Roman" w:hAnsi="Times New Roman" w:cs="Times New Roman"/>
          <w:b/>
          <w:bCs/>
          <w:szCs w:val="20"/>
        </w:rPr>
        <w:t xml:space="preserve">Uni and multivariable logistic regression model predicting non-curative </w:t>
      </w:r>
      <w:proofErr w:type="gramStart"/>
      <w:r w:rsidRPr="00B61E53">
        <w:rPr>
          <w:rFonts w:ascii="Times New Roman" w:hAnsi="Times New Roman" w:cs="Times New Roman"/>
          <w:b/>
          <w:bCs/>
          <w:szCs w:val="20"/>
        </w:rPr>
        <w:t>resection</w:t>
      </w:r>
      <w:proofErr w:type="gramEnd"/>
    </w:p>
    <w:tbl>
      <w:tblPr>
        <w:tblStyle w:val="a3"/>
        <w:tblW w:w="138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9"/>
        <w:gridCol w:w="1429"/>
        <w:gridCol w:w="963"/>
        <w:gridCol w:w="1768"/>
        <w:gridCol w:w="1142"/>
        <w:gridCol w:w="316"/>
        <w:gridCol w:w="1071"/>
        <w:gridCol w:w="1768"/>
        <w:gridCol w:w="1110"/>
      </w:tblGrid>
      <w:tr w:rsidR="00D50079" w:rsidRPr="00B61E53" w14:paraId="59C2C1D1" w14:textId="77777777" w:rsidTr="00C6017F">
        <w:trPr>
          <w:trHeight w:val="366"/>
          <w:jc w:val="center"/>
        </w:trPr>
        <w:tc>
          <w:tcPr>
            <w:tcW w:w="4329" w:type="dxa"/>
            <w:tcBorders>
              <w:top w:val="single" w:sz="4" w:space="0" w:color="auto"/>
            </w:tcBorders>
            <w:hideMark/>
          </w:tcPr>
          <w:p w14:paraId="4D8094EA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　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58DDA2D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873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BDA13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Univariable</w:t>
            </w:r>
          </w:p>
        </w:tc>
        <w:tc>
          <w:tcPr>
            <w:tcW w:w="316" w:type="dxa"/>
            <w:tcBorders>
              <w:top w:val="single" w:sz="4" w:space="0" w:color="auto"/>
            </w:tcBorders>
            <w:hideMark/>
          </w:tcPr>
          <w:p w14:paraId="0ADDDBC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　</w:t>
            </w:r>
          </w:p>
        </w:tc>
        <w:tc>
          <w:tcPr>
            <w:tcW w:w="3949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C440D6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Multivariable</w:t>
            </w:r>
          </w:p>
        </w:tc>
      </w:tr>
      <w:tr w:rsidR="00D50079" w:rsidRPr="00B61E53" w14:paraId="2F9712FE" w14:textId="77777777" w:rsidTr="00C6017F">
        <w:trPr>
          <w:trHeight w:val="366"/>
          <w:jc w:val="center"/>
        </w:trPr>
        <w:tc>
          <w:tcPr>
            <w:tcW w:w="4329" w:type="dxa"/>
            <w:tcBorders>
              <w:bottom w:val="single" w:sz="4" w:space="0" w:color="auto"/>
            </w:tcBorders>
            <w:hideMark/>
          </w:tcPr>
          <w:p w14:paraId="1F925EF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　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4D51329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0ED26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OR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6AA837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95% CI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8197F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p value</w:t>
            </w:r>
          </w:p>
        </w:tc>
        <w:tc>
          <w:tcPr>
            <w:tcW w:w="316" w:type="dxa"/>
            <w:tcBorders>
              <w:bottom w:val="single" w:sz="4" w:space="0" w:color="auto"/>
            </w:tcBorders>
            <w:hideMark/>
          </w:tcPr>
          <w:p w14:paraId="74AE9EC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　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0D911A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OR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8492C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95% CI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007BB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p value</w:t>
            </w:r>
          </w:p>
        </w:tc>
      </w:tr>
      <w:tr w:rsidR="00D50079" w:rsidRPr="00B61E53" w14:paraId="23CA1CA4" w14:textId="77777777" w:rsidTr="00C6017F">
        <w:trPr>
          <w:trHeight w:val="366"/>
          <w:jc w:val="center"/>
        </w:trPr>
        <w:tc>
          <w:tcPr>
            <w:tcW w:w="4329" w:type="dxa"/>
            <w:tcBorders>
              <w:top w:val="single" w:sz="4" w:space="0" w:color="auto"/>
            </w:tcBorders>
          </w:tcPr>
          <w:p w14:paraId="51C0693F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i/>
                <w:color w:val="000000" w:themeColor="text1"/>
                <w:sz w:val="22"/>
                <w:szCs w:val="22"/>
              </w:rPr>
              <w:t>Pre-NACRT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5D9280F5" w14:textId="77777777" w:rsidR="00D50079" w:rsidRPr="00B61E53" w:rsidRDefault="00D50079" w:rsidP="00C6017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tcBorders>
              <w:top w:val="single" w:sz="4" w:space="0" w:color="auto"/>
            </w:tcBorders>
          </w:tcPr>
          <w:p w14:paraId="586A267F" w14:textId="77777777" w:rsidR="00D50079" w:rsidRPr="00B61E53" w:rsidRDefault="00D50079" w:rsidP="00C6017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</w:tcBorders>
          </w:tcPr>
          <w:p w14:paraId="7B53BAC3" w14:textId="77777777" w:rsidR="00D50079" w:rsidRPr="00B61E53" w:rsidRDefault="00D50079" w:rsidP="00C6017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single" w:sz="4" w:space="0" w:color="auto"/>
            </w:tcBorders>
          </w:tcPr>
          <w:p w14:paraId="5630C8DE" w14:textId="77777777" w:rsidR="00D50079" w:rsidRPr="00B61E53" w:rsidRDefault="00D50079" w:rsidP="00C6017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16" w:type="dxa"/>
            <w:tcBorders>
              <w:top w:val="single" w:sz="4" w:space="0" w:color="auto"/>
            </w:tcBorders>
          </w:tcPr>
          <w:p w14:paraId="2896DA92" w14:textId="77777777" w:rsidR="00D50079" w:rsidRPr="00B61E53" w:rsidRDefault="00D50079" w:rsidP="00C6017F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tcBorders>
              <w:top w:val="single" w:sz="4" w:space="0" w:color="auto"/>
            </w:tcBorders>
          </w:tcPr>
          <w:p w14:paraId="3E4BD86C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</w:tcBorders>
          </w:tcPr>
          <w:p w14:paraId="7EBA88B6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14:paraId="551BBA62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50079" w:rsidRPr="00B61E53" w14:paraId="67E25F48" w14:textId="77777777" w:rsidTr="00C6017F">
        <w:trPr>
          <w:trHeight w:val="366"/>
          <w:jc w:val="center"/>
        </w:trPr>
        <w:tc>
          <w:tcPr>
            <w:tcW w:w="4329" w:type="dxa"/>
            <w:hideMark/>
          </w:tcPr>
          <w:p w14:paraId="1BB98DA8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Age </w:t>
            </w:r>
          </w:p>
        </w:tc>
        <w:tc>
          <w:tcPr>
            <w:tcW w:w="1429" w:type="dxa"/>
          </w:tcPr>
          <w:p w14:paraId="387C23D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hideMark/>
          </w:tcPr>
          <w:p w14:paraId="0D78100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1.004</w:t>
            </w:r>
          </w:p>
        </w:tc>
        <w:tc>
          <w:tcPr>
            <w:tcW w:w="1768" w:type="dxa"/>
            <w:hideMark/>
          </w:tcPr>
          <w:p w14:paraId="520CA2D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0.934 – 1.080</w:t>
            </w:r>
          </w:p>
        </w:tc>
        <w:tc>
          <w:tcPr>
            <w:tcW w:w="1141" w:type="dxa"/>
            <w:hideMark/>
          </w:tcPr>
          <w:p w14:paraId="49D0871F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0.906 </w:t>
            </w:r>
          </w:p>
        </w:tc>
        <w:tc>
          <w:tcPr>
            <w:tcW w:w="316" w:type="dxa"/>
            <w:hideMark/>
          </w:tcPr>
          <w:p w14:paraId="5FDC88C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2A771B72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hideMark/>
          </w:tcPr>
          <w:p w14:paraId="3664BB42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cyan"/>
              </w:rPr>
            </w:pPr>
          </w:p>
        </w:tc>
        <w:tc>
          <w:tcPr>
            <w:tcW w:w="1109" w:type="dxa"/>
            <w:hideMark/>
          </w:tcPr>
          <w:p w14:paraId="51709A75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cyan"/>
              </w:rPr>
            </w:pPr>
          </w:p>
        </w:tc>
      </w:tr>
      <w:tr w:rsidR="00D50079" w:rsidRPr="00B61E53" w14:paraId="711FDABF" w14:textId="77777777" w:rsidTr="00C6017F">
        <w:trPr>
          <w:trHeight w:val="366"/>
          <w:jc w:val="center"/>
        </w:trPr>
        <w:tc>
          <w:tcPr>
            <w:tcW w:w="4329" w:type="dxa"/>
            <w:hideMark/>
          </w:tcPr>
          <w:p w14:paraId="726E32C2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Sex </w:t>
            </w:r>
          </w:p>
        </w:tc>
        <w:tc>
          <w:tcPr>
            <w:tcW w:w="1429" w:type="dxa"/>
          </w:tcPr>
          <w:p w14:paraId="089E220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m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ale</w:t>
            </w:r>
          </w:p>
        </w:tc>
        <w:tc>
          <w:tcPr>
            <w:tcW w:w="963" w:type="dxa"/>
            <w:hideMark/>
          </w:tcPr>
          <w:p w14:paraId="358B5F0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1.571</w:t>
            </w:r>
          </w:p>
        </w:tc>
        <w:tc>
          <w:tcPr>
            <w:tcW w:w="1768" w:type="dxa"/>
            <w:hideMark/>
          </w:tcPr>
          <w:p w14:paraId="3EC8464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0.271 – 9.122</w:t>
            </w:r>
          </w:p>
        </w:tc>
        <w:tc>
          <w:tcPr>
            <w:tcW w:w="1141" w:type="dxa"/>
            <w:hideMark/>
          </w:tcPr>
          <w:p w14:paraId="243D3CB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0.615</w:t>
            </w:r>
          </w:p>
        </w:tc>
        <w:tc>
          <w:tcPr>
            <w:tcW w:w="316" w:type="dxa"/>
            <w:hideMark/>
          </w:tcPr>
          <w:p w14:paraId="5C4EAB9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5119B6C4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hideMark/>
          </w:tcPr>
          <w:p w14:paraId="62856128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dxa"/>
            <w:hideMark/>
          </w:tcPr>
          <w:p w14:paraId="31ED2136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50079" w:rsidRPr="00B61E53" w14:paraId="6EDA214C" w14:textId="77777777" w:rsidTr="00C6017F">
        <w:trPr>
          <w:trHeight w:val="366"/>
          <w:jc w:val="center"/>
        </w:trPr>
        <w:tc>
          <w:tcPr>
            <w:tcW w:w="4329" w:type="dxa"/>
          </w:tcPr>
          <w:p w14:paraId="6E17D230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ASA-PS</w:t>
            </w:r>
          </w:p>
        </w:tc>
        <w:tc>
          <w:tcPr>
            <w:tcW w:w="1429" w:type="dxa"/>
          </w:tcPr>
          <w:p w14:paraId="22E75E9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&gt;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3</w:t>
            </w:r>
          </w:p>
        </w:tc>
        <w:tc>
          <w:tcPr>
            <w:tcW w:w="963" w:type="dxa"/>
          </w:tcPr>
          <w:p w14:paraId="2123C681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2.273</w:t>
            </w:r>
          </w:p>
        </w:tc>
        <w:tc>
          <w:tcPr>
            <w:tcW w:w="1768" w:type="dxa"/>
          </w:tcPr>
          <w:p w14:paraId="748316E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0.283 – 18.271</w:t>
            </w:r>
          </w:p>
        </w:tc>
        <w:tc>
          <w:tcPr>
            <w:tcW w:w="1141" w:type="dxa"/>
          </w:tcPr>
          <w:p w14:paraId="6413A10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0.440</w:t>
            </w:r>
          </w:p>
        </w:tc>
        <w:tc>
          <w:tcPr>
            <w:tcW w:w="316" w:type="dxa"/>
          </w:tcPr>
          <w:p w14:paraId="601520B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25942B60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4050CC21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109" w:type="dxa"/>
          </w:tcPr>
          <w:p w14:paraId="76B3E80D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50079" w:rsidRPr="00B61E53" w14:paraId="3F6C3737" w14:textId="77777777" w:rsidTr="00C6017F">
        <w:trPr>
          <w:trHeight w:val="194"/>
          <w:jc w:val="center"/>
        </w:trPr>
        <w:tc>
          <w:tcPr>
            <w:tcW w:w="4329" w:type="dxa"/>
            <w:hideMark/>
          </w:tcPr>
          <w:p w14:paraId="413C5413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Resectability</w:t>
            </w:r>
          </w:p>
        </w:tc>
        <w:tc>
          <w:tcPr>
            <w:tcW w:w="1429" w:type="dxa"/>
          </w:tcPr>
          <w:p w14:paraId="4272334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B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R</w:t>
            </w:r>
          </w:p>
        </w:tc>
        <w:tc>
          <w:tcPr>
            <w:tcW w:w="963" w:type="dxa"/>
            <w:hideMark/>
          </w:tcPr>
          <w:p w14:paraId="3226AEA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2.667</w:t>
            </w:r>
          </w:p>
        </w:tc>
        <w:tc>
          <w:tcPr>
            <w:tcW w:w="1768" w:type="dxa"/>
            <w:hideMark/>
          </w:tcPr>
          <w:p w14:paraId="1106C71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0.597 – 11.915</w:t>
            </w:r>
          </w:p>
        </w:tc>
        <w:tc>
          <w:tcPr>
            <w:tcW w:w="1141" w:type="dxa"/>
            <w:hideMark/>
          </w:tcPr>
          <w:p w14:paraId="4C1053FC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0.199 </w:t>
            </w:r>
          </w:p>
        </w:tc>
        <w:tc>
          <w:tcPr>
            <w:tcW w:w="316" w:type="dxa"/>
            <w:hideMark/>
          </w:tcPr>
          <w:p w14:paraId="2972BED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32102535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2.541</w:t>
            </w:r>
          </w:p>
        </w:tc>
        <w:tc>
          <w:tcPr>
            <w:tcW w:w="1768" w:type="dxa"/>
            <w:hideMark/>
          </w:tcPr>
          <w:p w14:paraId="307039B2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cyan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0.324 – 19.896</w:t>
            </w:r>
          </w:p>
        </w:tc>
        <w:tc>
          <w:tcPr>
            <w:tcW w:w="1109" w:type="dxa"/>
            <w:hideMark/>
          </w:tcPr>
          <w:p w14:paraId="5C623A87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cyan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0.375</w:t>
            </w:r>
          </w:p>
        </w:tc>
      </w:tr>
      <w:tr w:rsidR="00D50079" w:rsidRPr="00B61E53" w14:paraId="12239ED1" w14:textId="77777777" w:rsidTr="00C6017F">
        <w:trPr>
          <w:trHeight w:val="134"/>
          <w:jc w:val="center"/>
        </w:trPr>
        <w:tc>
          <w:tcPr>
            <w:tcW w:w="4329" w:type="dxa"/>
            <w:hideMark/>
          </w:tcPr>
          <w:p w14:paraId="358F2195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Tumor location</w:t>
            </w:r>
          </w:p>
        </w:tc>
        <w:tc>
          <w:tcPr>
            <w:tcW w:w="1429" w:type="dxa"/>
          </w:tcPr>
          <w:p w14:paraId="4F081A7C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body / tail</w:t>
            </w:r>
          </w:p>
        </w:tc>
        <w:tc>
          <w:tcPr>
            <w:tcW w:w="963" w:type="dxa"/>
            <w:hideMark/>
          </w:tcPr>
          <w:p w14:paraId="04ECDA3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1.045</w:t>
            </w:r>
          </w:p>
        </w:tc>
        <w:tc>
          <w:tcPr>
            <w:tcW w:w="1768" w:type="dxa"/>
            <w:hideMark/>
          </w:tcPr>
          <w:p w14:paraId="0D7C61A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0.166 – 6.604</w:t>
            </w:r>
          </w:p>
        </w:tc>
        <w:tc>
          <w:tcPr>
            <w:tcW w:w="1141" w:type="dxa"/>
            <w:hideMark/>
          </w:tcPr>
          <w:p w14:paraId="77BAE5D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0.962 </w:t>
            </w:r>
          </w:p>
        </w:tc>
        <w:tc>
          <w:tcPr>
            <w:tcW w:w="316" w:type="dxa"/>
            <w:hideMark/>
          </w:tcPr>
          <w:p w14:paraId="581015F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7C285D41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hideMark/>
          </w:tcPr>
          <w:p w14:paraId="338E785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  <w:highlight w:val="cyan"/>
              </w:rPr>
            </w:pPr>
          </w:p>
        </w:tc>
        <w:tc>
          <w:tcPr>
            <w:tcW w:w="1109" w:type="dxa"/>
            <w:hideMark/>
          </w:tcPr>
          <w:p w14:paraId="7BAC0AB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  <w:highlight w:val="cyan"/>
              </w:rPr>
            </w:pPr>
          </w:p>
        </w:tc>
      </w:tr>
      <w:tr w:rsidR="00D50079" w:rsidRPr="00B61E53" w14:paraId="12BB0A66" w14:textId="77777777" w:rsidTr="00C6017F">
        <w:trPr>
          <w:trHeight w:val="68"/>
          <w:jc w:val="center"/>
        </w:trPr>
        <w:tc>
          <w:tcPr>
            <w:tcW w:w="4329" w:type="dxa"/>
            <w:hideMark/>
          </w:tcPr>
          <w:p w14:paraId="7B90827A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Tumor size</w:t>
            </w:r>
          </w:p>
        </w:tc>
        <w:tc>
          <w:tcPr>
            <w:tcW w:w="1429" w:type="dxa"/>
          </w:tcPr>
          <w:p w14:paraId="71EA7841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hideMark/>
          </w:tcPr>
          <w:p w14:paraId="4B14523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1.010</w:t>
            </w:r>
          </w:p>
        </w:tc>
        <w:tc>
          <w:tcPr>
            <w:tcW w:w="1768" w:type="dxa"/>
            <w:hideMark/>
          </w:tcPr>
          <w:p w14:paraId="65A30AE1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0.939 – 1.087</w:t>
            </w:r>
          </w:p>
        </w:tc>
        <w:tc>
          <w:tcPr>
            <w:tcW w:w="1141" w:type="dxa"/>
            <w:hideMark/>
          </w:tcPr>
          <w:p w14:paraId="3AE5401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0.789 </w:t>
            </w:r>
          </w:p>
        </w:tc>
        <w:tc>
          <w:tcPr>
            <w:tcW w:w="316" w:type="dxa"/>
            <w:hideMark/>
          </w:tcPr>
          <w:p w14:paraId="07D890D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1A3963D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hideMark/>
          </w:tcPr>
          <w:p w14:paraId="26B72F5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  <w:highlight w:val="cyan"/>
              </w:rPr>
            </w:pPr>
          </w:p>
        </w:tc>
        <w:tc>
          <w:tcPr>
            <w:tcW w:w="1109" w:type="dxa"/>
            <w:hideMark/>
          </w:tcPr>
          <w:p w14:paraId="5CA0752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  <w:highlight w:val="cyan"/>
              </w:rPr>
            </w:pPr>
          </w:p>
        </w:tc>
      </w:tr>
      <w:tr w:rsidR="00D50079" w:rsidRPr="00B61E53" w14:paraId="754FAB53" w14:textId="77777777" w:rsidTr="00C6017F">
        <w:trPr>
          <w:trHeight w:val="137"/>
          <w:jc w:val="center"/>
        </w:trPr>
        <w:tc>
          <w:tcPr>
            <w:tcW w:w="4329" w:type="dxa"/>
            <w:hideMark/>
          </w:tcPr>
          <w:p w14:paraId="2C8AAB7F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Suspicious lymph node metastases</w:t>
            </w:r>
          </w:p>
        </w:tc>
        <w:tc>
          <w:tcPr>
            <w:tcW w:w="1429" w:type="dxa"/>
          </w:tcPr>
          <w:p w14:paraId="5EE1E2B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p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resent</w:t>
            </w:r>
          </w:p>
        </w:tc>
        <w:tc>
          <w:tcPr>
            <w:tcW w:w="963" w:type="dxa"/>
            <w:hideMark/>
          </w:tcPr>
          <w:p w14:paraId="1AC2FCB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1.050</w:t>
            </w:r>
          </w:p>
        </w:tc>
        <w:tc>
          <w:tcPr>
            <w:tcW w:w="1768" w:type="dxa"/>
            <w:hideMark/>
          </w:tcPr>
          <w:p w14:paraId="4566C75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0.217 – 5.084</w:t>
            </w:r>
          </w:p>
        </w:tc>
        <w:tc>
          <w:tcPr>
            <w:tcW w:w="1141" w:type="dxa"/>
            <w:hideMark/>
          </w:tcPr>
          <w:p w14:paraId="12F9FE9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0.952 </w:t>
            </w:r>
          </w:p>
        </w:tc>
        <w:tc>
          <w:tcPr>
            <w:tcW w:w="316" w:type="dxa"/>
            <w:hideMark/>
          </w:tcPr>
          <w:p w14:paraId="1BA7CFBA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0FD8DE40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hideMark/>
          </w:tcPr>
          <w:p w14:paraId="0DD30243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cyan"/>
              </w:rPr>
            </w:pPr>
          </w:p>
        </w:tc>
        <w:tc>
          <w:tcPr>
            <w:tcW w:w="1109" w:type="dxa"/>
            <w:hideMark/>
          </w:tcPr>
          <w:p w14:paraId="730A82FA" w14:textId="77777777" w:rsidR="00D50079" w:rsidRPr="00B61E53" w:rsidRDefault="00D50079" w:rsidP="00C6017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highlight w:val="cyan"/>
              </w:rPr>
            </w:pPr>
          </w:p>
        </w:tc>
      </w:tr>
      <w:tr w:rsidR="00D50079" w:rsidRPr="00B61E53" w14:paraId="1DE5DE1B" w14:textId="77777777" w:rsidTr="00C6017F">
        <w:trPr>
          <w:trHeight w:val="366"/>
          <w:jc w:val="center"/>
        </w:trPr>
        <w:tc>
          <w:tcPr>
            <w:tcW w:w="4329" w:type="dxa"/>
          </w:tcPr>
          <w:p w14:paraId="0C6C8EC2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NLR</w:t>
            </w:r>
          </w:p>
        </w:tc>
        <w:tc>
          <w:tcPr>
            <w:tcW w:w="1429" w:type="dxa"/>
          </w:tcPr>
          <w:p w14:paraId="3BAD68D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</w:tcPr>
          <w:p w14:paraId="069BDB1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0.962</w:t>
            </w:r>
          </w:p>
        </w:tc>
        <w:tc>
          <w:tcPr>
            <w:tcW w:w="1768" w:type="dxa"/>
          </w:tcPr>
          <w:p w14:paraId="243008A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0.782 – 1.182</w:t>
            </w:r>
          </w:p>
        </w:tc>
        <w:tc>
          <w:tcPr>
            <w:tcW w:w="1141" w:type="dxa"/>
          </w:tcPr>
          <w:p w14:paraId="61C88A3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0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.712</w:t>
            </w:r>
          </w:p>
        </w:tc>
        <w:tc>
          <w:tcPr>
            <w:tcW w:w="316" w:type="dxa"/>
          </w:tcPr>
          <w:p w14:paraId="656C405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04EE39CF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422C5DA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</w:tcPr>
          <w:p w14:paraId="3B11333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50079" w:rsidRPr="00B61E53" w14:paraId="1BC9892D" w14:textId="77777777" w:rsidTr="00C6017F">
        <w:trPr>
          <w:trHeight w:val="366"/>
          <w:jc w:val="center"/>
        </w:trPr>
        <w:tc>
          <w:tcPr>
            <w:tcW w:w="4329" w:type="dxa"/>
            <w:hideMark/>
          </w:tcPr>
          <w:p w14:paraId="16867C97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CEA</w:t>
            </w:r>
          </w:p>
        </w:tc>
        <w:tc>
          <w:tcPr>
            <w:tcW w:w="1429" w:type="dxa"/>
          </w:tcPr>
          <w:p w14:paraId="40666AF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hideMark/>
          </w:tcPr>
          <w:p w14:paraId="34229C3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1.161</w:t>
            </w:r>
          </w:p>
        </w:tc>
        <w:tc>
          <w:tcPr>
            <w:tcW w:w="1768" w:type="dxa"/>
            <w:hideMark/>
          </w:tcPr>
          <w:p w14:paraId="2ECEAD1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0.993 – 1.357</w:t>
            </w:r>
          </w:p>
        </w:tc>
        <w:tc>
          <w:tcPr>
            <w:tcW w:w="1141" w:type="dxa"/>
            <w:hideMark/>
          </w:tcPr>
          <w:p w14:paraId="49D3020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0.061</w:t>
            </w:r>
          </w:p>
        </w:tc>
        <w:tc>
          <w:tcPr>
            <w:tcW w:w="316" w:type="dxa"/>
            <w:hideMark/>
          </w:tcPr>
          <w:p w14:paraId="3F029D7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hideMark/>
          </w:tcPr>
          <w:p w14:paraId="6260AC6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1.145</w:t>
            </w:r>
          </w:p>
        </w:tc>
        <w:tc>
          <w:tcPr>
            <w:tcW w:w="1768" w:type="dxa"/>
            <w:hideMark/>
          </w:tcPr>
          <w:p w14:paraId="31C3167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0.948 – 1.382</w:t>
            </w:r>
          </w:p>
        </w:tc>
        <w:tc>
          <w:tcPr>
            <w:tcW w:w="1109" w:type="dxa"/>
            <w:hideMark/>
          </w:tcPr>
          <w:p w14:paraId="24423A7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0.160 </w:t>
            </w:r>
          </w:p>
        </w:tc>
      </w:tr>
      <w:tr w:rsidR="00D50079" w:rsidRPr="00B61E53" w14:paraId="09B632A4" w14:textId="77777777" w:rsidTr="00C6017F">
        <w:trPr>
          <w:trHeight w:val="68"/>
          <w:jc w:val="center"/>
        </w:trPr>
        <w:tc>
          <w:tcPr>
            <w:tcW w:w="4329" w:type="dxa"/>
            <w:hideMark/>
          </w:tcPr>
          <w:p w14:paraId="1DA041B1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CA19-9</w:t>
            </w:r>
          </w:p>
        </w:tc>
        <w:tc>
          <w:tcPr>
            <w:tcW w:w="1429" w:type="dxa"/>
          </w:tcPr>
          <w:p w14:paraId="2804DB9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hideMark/>
          </w:tcPr>
          <w:p w14:paraId="5D6859B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0.999</w:t>
            </w:r>
          </w:p>
        </w:tc>
        <w:tc>
          <w:tcPr>
            <w:tcW w:w="1768" w:type="dxa"/>
            <w:hideMark/>
          </w:tcPr>
          <w:p w14:paraId="0745932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0.999 – 1.001</w:t>
            </w:r>
          </w:p>
        </w:tc>
        <w:tc>
          <w:tcPr>
            <w:tcW w:w="1141" w:type="dxa"/>
            <w:hideMark/>
          </w:tcPr>
          <w:p w14:paraId="1329F27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0.599</w:t>
            </w:r>
          </w:p>
        </w:tc>
        <w:tc>
          <w:tcPr>
            <w:tcW w:w="316" w:type="dxa"/>
            <w:hideMark/>
          </w:tcPr>
          <w:p w14:paraId="4B478FC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　</w:t>
            </w:r>
          </w:p>
        </w:tc>
        <w:tc>
          <w:tcPr>
            <w:tcW w:w="1071" w:type="dxa"/>
            <w:hideMark/>
          </w:tcPr>
          <w:p w14:paraId="1363A94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  <w:hideMark/>
          </w:tcPr>
          <w:p w14:paraId="7160BB9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  <w:hideMark/>
          </w:tcPr>
          <w:p w14:paraId="27086FCF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50079" w:rsidRPr="00B61E53" w14:paraId="50FAD114" w14:textId="77777777" w:rsidTr="00C6017F">
        <w:trPr>
          <w:trHeight w:val="68"/>
          <w:jc w:val="center"/>
        </w:trPr>
        <w:tc>
          <w:tcPr>
            <w:tcW w:w="4329" w:type="dxa"/>
          </w:tcPr>
          <w:p w14:paraId="2DC17A45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i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i/>
                <w:color w:val="000000" w:themeColor="text1"/>
                <w:sz w:val="22"/>
                <w:szCs w:val="22"/>
              </w:rPr>
              <w:t>P</w:t>
            </w:r>
            <w:r w:rsidRPr="00B61E53">
              <w:rPr>
                <w:rFonts w:ascii="Times New Roman" w:eastAsia="游ゴシック" w:hAnsi="Times New Roman" w:cs="Times New Roman"/>
                <w:i/>
                <w:color w:val="000000" w:themeColor="text1"/>
                <w:sz w:val="22"/>
                <w:szCs w:val="22"/>
              </w:rPr>
              <w:t>ost-NACRT</w:t>
            </w:r>
          </w:p>
        </w:tc>
        <w:tc>
          <w:tcPr>
            <w:tcW w:w="1429" w:type="dxa"/>
          </w:tcPr>
          <w:p w14:paraId="727C87D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</w:tcPr>
          <w:p w14:paraId="2E74876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477BE9D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141" w:type="dxa"/>
          </w:tcPr>
          <w:p w14:paraId="77C5B78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316" w:type="dxa"/>
          </w:tcPr>
          <w:p w14:paraId="771E0C7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56D0C5AF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223CBB0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</w:tcPr>
          <w:p w14:paraId="0EE0612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50079" w:rsidRPr="00B61E53" w14:paraId="39A07939" w14:textId="77777777" w:rsidTr="00C6017F">
        <w:trPr>
          <w:trHeight w:val="68"/>
          <w:jc w:val="center"/>
        </w:trPr>
        <w:tc>
          <w:tcPr>
            <w:tcW w:w="4329" w:type="dxa"/>
          </w:tcPr>
          <w:p w14:paraId="4133DEE8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Tumor size</w:t>
            </w:r>
          </w:p>
        </w:tc>
        <w:tc>
          <w:tcPr>
            <w:tcW w:w="1429" w:type="dxa"/>
          </w:tcPr>
          <w:p w14:paraId="7DFB40AC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</w:tcPr>
          <w:p w14:paraId="2AECF0E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1.059</w:t>
            </w:r>
          </w:p>
        </w:tc>
        <w:tc>
          <w:tcPr>
            <w:tcW w:w="1768" w:type="dxa"/>
          </w:tcPr>
          <w:p w14:paraId="5EE1E53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0.964 – 1.164</w:t>
            </w:r>
          </w:p>
        </w:tc>
        <w:tc>
          <w:tcPr>
            <w:tcW w:w="1141" w:type="dxa"/>
          </w:tcPr>
          <w:p w14:paraId="1B245EE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0.231</w:t>
            </w:r>
          </w:p>
        </w:tc>
        <w:tc>
          <w:tcPr>
            <w:tcW w:w="316" w:type="dxa"/>
          </w:tcPr>
          <w:p w14:paraId="5D58B20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2EB2C40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1B16582C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</w:tcPr>
          <w:p w14:paraId="4341427C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50079" w:rsidRPr="00B61E53" w14:paraId="307F9448" w14:textId="77777777" w:rsidTr="00C6017F">
        <w:trPr>
          <w:trHeight w:val="68"/>
          <w:jc w:val="center"/>
        </w:trPr>
        <w:tc>
          <w:tcPr>
            <w:tcW w:w="4329" w:type="dxa"/>
          </w:tcPr>
          <w:p w14:paraId="5C5741F1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Platelet count</w:t>
            </w:r>
          </w:p>
        </w:tc>
        <w:tc>
          <w:tcPr>
            <w:tcW w:w="1429" w:type="dxa"/>
          </w:tcPr>
          <w:p w14:paraId="1A89AA4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</w:tcPr>
          <w:p w14:paraId="2E55EC3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color w:val="000000" w:themeColor="text1"/>
                <w:sz w:val="22"/>
                <w:szCs w:val="22"/>
              </w:rPr>
              <w:t>0.986</w:t>
            </w:r>
          </w:p>
        </w:tc>
        <w:tc>
          <w:tcPr>
            <w:tcW w:w="1768" w:type="dxa"/>
          </w:tcPr>
          <w:p w14:paraId="3154AB7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color w:val="000000" w:themeColor="text1"/>
                <w:sz w:val="22"/>
                <w:szCs w:val="22"/>
              </w:rPr>
              <w:t>0.973 – 999</w:t>
            </w:r>
          </w:p>
        </w:tc>
        <w:tc>
          <w:tcPr>
            <w:tcW w:w="1141" w:type="dxa"/>
          </w:tcPr>
          <w:p w14:paraId="1842BCC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color w:val="000000" w:themeColor="text1"/>
                <w:sz w:val="22"/>
                <w:szCs w:val="22"/>
              </w:rPr>
              <w:t xml:space="preserve">0.032 </w:t>
            </w:r>
          </w:p>
        </w:tc>
        <w:tc>
          <w:tcPr>
            <w:tcW w:w="316" w:type="dxa"/>
          </w:tcPr>
          <w:p w14:paraId="5350581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4C50164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0.988</w:t>
            </w:r>
          </w:p>
        </w:tc>
        <w:tc>
          <w:tcPr>
            <w:tcW w:w="1768" w:type="dxa"/>
          </w:tcPr>
          <w:p w14:paraId="3772F31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0.975 – 1.002</w:t>
            </w:r>
          </w:p>
        </w:tc>
        <w:tc>
          <w:tcPr>
            <w:tcW w:w="1109" w:type="dxa"/>
          </w:tcPr>
          <w:p w14:paraId="4FE5732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0.069 </w:t>
            </w:r>
          </w:p>
        </w:tc>
      </w:tr>
      <w:tr w:rsidR="00D50079" w:rsidRPr="00B61E53" w14:paraId="44FB610B" w14:textId="77777777" w:rsidTr="00C6017F">
        <w:trPr>
          <w:trHeight w:val="68"/>
          <w:jc w:val="center"/>
        </w:trPr>
        <w:tc>
          <w:tcPr>
            <w:tcW w:w="4329" w:type="dxa"/>
          </w:tcPr>
          <w:p w14:paraId="29686453" w14:textId="77777777" w:rsidR="00D50079" w:rsidRPr="0070572F" w:rsidRDefault="00D50079" w:rsidP="00C6017F">
            <w:pPr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b/>
                <w:bCs/>
                <w:sz w:val="22"/>
                <w:szCs w:val="22"/>
              </w:rPr>
              <w:t xml:space="preserve"> </w:t>
            </w: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 xml:space="preserve">  </w:t>
            </w:r>
            <w:r w:rsidRPr="0070572F">
              <w:rPr>
                <w:rFonts w:ascii="Times New Roman" w:eastAsia="游ゴシック" w:hAnsi="Times New Roman" w:cs="Times New Roman"/>
                <w:bCs/>
                <w:sz w:val="22"/>
                <w:szCs w:val="22"/>
              </w:rPr>
              <w:t>NLR</w:t>
            </w:r>
          </w:p>
        </w:tc>
        <w:tc>
          <w:tcPr>
            <w:tcW w:w="1429" w:type="dxa"/>
          </w:tcPr>
          <w:p w14:paraId="24DD99A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963" w:type="dxa"/>
          </w:tcPr>
          <w:p w14:paraId="645C327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1.306</w:t>
            </w:r>
          </w:p>
        </w:tc>
        <w:tc>
          <w:tcPr>
            <w:tcW w:w="1768" w:type="dxa"/>
          </w:tcPr>
          <w:p w14:paraId="400821A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1.008 – 1.692</w:t>
            </w:r>
          </w:p>
        </w:tc>
        <w:tc>
          <w:tcPr>
            <w:tcW w:w="1141" w:type="dxa"/>
          </w:tcPr>
          <w:p w14:paraId="12FF95C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b/>
                <w:bCs/>
                <w:sz w:val="22"/>
                <w:szCs w:val="22"/>
              </w:rPr>
              <w:t>0</w:t>
            </w: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.043</w:t>
            </w:r>
          </w:p>
        </w:tc>
        <w:tc>
          <w:tcPr>
            <w:tcW w:w="316" w:type="dxa"/>
          </w:tcPr>
          <w:p w14:paraId="7222B1A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071" w:type="dxa"/>
          </w:tcPr>
          <w:p w14:paraId="3806989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1.473</w:t>
            </w:r>
          </w:p>
        </w:tc>
        <w:tc>
          <w:tcPr>
            <w:tcW w:w="1768" w:type="dxa"/>
          </w:tcPr>
          <w:p w14:paraId="70184D1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1.003 – 2.163</w:t>
            </w:r>
          </w:p>
        </w:tc>
        <w:tc>
          <w:tcPr>
            <w:tcW w:w="1109" w:type="dxa"/>
          </w:tcPr>
          <w:p w14:paraId="6F5257B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b/>
                <w:bCs/>
                <w:sz w:val="22"/>
                <w:szCs w:val="22"/>
              </w:rPr>
              <w:t>0</w:t>
            </w:r>
            <w:r w:rsidRPr="00B61E53">
              <w:rPr>
                <w:rFonts w:ascii="Times New Roman" w:eastAsia="游ゴシック" w:hAnsi="Times New Roman" w:cs="Times New Roman"/>
                <w:b/>
                <w:bCs/>
                <w:sz w:val="22"/>
                <w:szCs w:val="22"/>
              </w:rPr>
              <w:t>.048</w:t>
            </w:r>
          </w:p>
        </w:tc>
      </w:tr>
      <w:tr w:rsidR="00D50079" w:rsidRPr="00B61E53" w14:paraId="3EBC4ECC" w14:textId="77777777" w:rsidTr="00C6017F">
        <w:trPr>
          <w:trHeight w:val="68"/>
          <w:jc w:val="center"/>
        </w:trPr>
        <w:tc>
          <w:tcPr>
            <w:tcW w:w="4329" w:type="dxa"/>
          </w:tcPr>
          <w:p w14:paraId="7AC6B5F0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CEA</w:t>
            </w:r>
          </w:p>
        </w:tc>
        <w:tc>
          <w:tcPr>
            <w:tcW w:w="1429" w:type="dxa"/>
          </w:tcPr>
          <w:p w14:paraId="343EBB5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</w:tcPr>
          <w:p w14:paraId="65A4C11B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1.123</w:t>
            </w:r>
          </w:p>
        </w:tc>
        <w:tc>
          <w:tcPr>
            <w:tcW w:w="1768" w:type="dxa"/>
          </w:tcPr>
          <w:p w14:paraId="7C9108DD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0.972 – 1.296</w:t>
            </w:r>
          </w:p>
        </w:tc>
        <w:tc>
          <w:tcPr>
            <w:tcW w:w="1141" w:type="dxa"/>
          </w:tcPr>
          <w:p w14:paraId="630E013E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0.116</w:t>
            </w:r>
          </w:p>
        </w:tc>
        <w:tc>
          <w:tcPr>
            <w:tcW w:w="316" w:type="dxa"/>
          </w:tcPr>
          <w:p w14:paraId="2B52843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17A6D98C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76F47FBC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</w:tcPr>
          <w:p w14:paraId="1CD55220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50079" w:rsidRPr="00B61E53" w14:paraId="753BB12B" w14:textId="77777777" w:rsidTr="00C6017F">
        <w:trPr>
          <w:trHeight w:val="68"/>
          <w:jc w:val="center"/>
        </w:trPr>
        <w:tc>
          <w:tcPr>
            <w:tcW w:w="4329" w:type="dxa"/>
          </w:tcPr>
          <w:p w14:paraId="5927B24A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 CA19-9</w:t>
            </w:r>
          </w:p>
        </w:tc>
        <w:tc>
          <w:tcPr>
            <w:tcW w:w="1429" w:type="dxa"/>
          </w:tcPr>
          <w:p w14:paraId="62EF93FA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</w:tcPr>
          <w:p w14:paraId="1C0CC88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1.001</w:t>
            </w:r>
          </w:p>
        </w:tc>
        <w:tc>
          <w:tcPr>
            <w:tcW w:w="1768" w:type="dxa"/>
          </w:tcPr>
          <w:p w14:paraId="317562F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0.999 – 1.003</w:t>
            </w:r>
          </w:p>
        </w:tc>
        <w:tc>
          <w:tcPr>
            <w:tcW w:w="1141" w:type="dxa"/>
          </w:tcPr>
          <w:p w14:paraId="7F6296F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0.236</w:t>
            </w:r>
          </w:p>
        </w:tc>
        <w:tc>
          <w:tcPr>
            <w:tcW w:w="316" w:type="dxa"/>
          </w:tcPr>
          <w:p w14:paraId="04465787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</w:tcPr>
          <w:p w14:paraId="199888C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68" w:type="dxa"/>
          </w:tcPr>
          <w:p w14:paraId="0BC3C64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109" w:type="dxa"/>
          </w:tcPr>
          <w:p w14:paraId="709A946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D50079" w:rsidRPr="00B61E53" w14:paraId="24C6136B" w14:textId="77777777" w:rsidTr="00C6017F">
        <w:trPr>
          <w:trHeight w:val="68"/>
          <w:jc w:val="center"/>
        </w:trPr>
        <w:tc>
          <w:tcPr>
            <w:tcW w:w="4329" w:type="dxa"/>
            <w:tcBorders>
              <w:bottom w:val="single" w:sz="4" w:space="0" w:color="auto"/>
            </w:tcBorders>
          </w:tcPr>
          <w:p w14:paraId="0E08ADBE" w14:textId="77777777" w:rsidR="00D50079" w:rsidRPr="00B61E53" w:rsidRDefault="00D50079" w:rsidP="00C6017F">
            <w:pPr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 CA19-9</w:t>
            </w: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Post/Pre NACRT</w:t>
            </w: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7DFE13E2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963" w:type="dxa"/>
            <w:tcBorders>
              <w:bottom w:val="single" w:sz="4" w:space="0" w:color="auto"/>
            </w:tcBorders>
          </w:tcPr>
          <w:p w14:paraId="174DB858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 xml:space="preserve"> 2.970</w:t>
            </w: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14:paraId="1BA5C989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0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.805 – 10.959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14:paraId="42313DC6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 w:themeColor="text1"/>
                <w:sz w:val="22"/>
                <w:szCs w:val="22"/>
              </w:rPr>
              <w:t>0</w:t>
            </w: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.102</w:t>
            </w:r>
          </w:p>
        </w:tc>
        <w:tc>
          <w:tcPr>
            <w:tcW w:w="316" w:type="dxa"/>
            <w:tcBorders>
              <w:bottom w:val="single" w:sz="4" w:space="0" w:color="auto"/>
            </w:tcBorders>
          </w:tcPr>
          <w:p w14:paraId="761BA6D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1DDBDAF3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3.622</w:t>
            </w:r>
          </w:p>
        </w:tc>
        <w:tc>
          <w:tcPr>
            <w:tcW w:w="1768" w:type="dxa"/>
            <w:tcBorders>
              <w:bottom w:val="single" w:sz="4" w:space="0" w:color="auto"/>
            </w:tcBorders>
          </w:tcPr>
          <w:p w14:paraId="166B5E24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/>
                <w:color w:val="000000" w:themeColor="text1"/>
                <w:sz w:val="22"/>
                <w:szCs w:val="22"/>
              </w:rPr>
              <w:t>0.614 – 21.367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300757F5" w14:textId="77777777" w:rsidR="00D50079" w:rsidRPr="00B61E53" w:rsidRDefault="00D50079" w:rsidP="00C6017F">
            <w:pPr>
              <w:jc w:val="center"/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</w:pPr>
            <w:r w:rsidRPr="00B61E53">
              <w:rPr>
                <w:rFonts w:ascii="Times New Roman" w:eastAsia="游ゴシック" w:hAnsi="Times New Roman" w:cs="Times New Roman" w:hint="eastAsia"/>
                <w:color w:val="000000"/>
                <w:sz w:val="22"/>
                <w:szCs w:val="22"/>
              </w:rPr>
              <w:t>0</w:t>
            </w:r>
            <w:r w:rsidRPr="00B61E53">
              <w:rPr>
                <w:rFonts w:ascii="Times New Roman" w:eastAsia="游ゴシック" w:hAnsi="Times New Roman" w:cs="Times New Roman"/>
                <w:color w:val="000000"/>
                <w:sz w:val="22"/>
                <w:szCs w:val="22"/>
              </w:rPr>
              <w:t>.146</w:t>
            </w:r>
          </w:p>
        </w:tc>
      </w:tr>
    </w:tbl>
    <w:p w14:paraId="5DE3B94D" w14:textId="77777777" w:rsidR="00D50079" w:rsidRDefault="00D50079" w:rsidP="00D50079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A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SA-PS: American Society of </w:t>
      </w:r>
      <w:proofErr w:type="gramStart"/>
      <w:r>
        <w:rPr>
          <w:rFonts w:ascii="Times New Roman" w:hAnsi="Times New Roman" w:cs="Times New Roman"/>
          <w:color w:val="000000" w:themeColor="text1"/>
          <w:sz w:val="16"/>
          <w:szCs w:val="16"/>
        </w:rPr>
        <w:t>anesthesiologists</w:t>
      </w:r>
      <w:proofErr w:type="gramEnd"/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physical status, R: </w:t>
      </w:r>
      <w:r w:rsidRPr="00FE493E">
        <w:rPr>
          <w:rFonts w:ascii="Times New Roman" w:hAnsi="Times New Roman" w:cs="Times New Roman"/>
          <w:sz w:val="16"/>
          <w:szCs w:val="16"/>
        </w:rPr>
        <w:t xml:space="preserve">Resectable, BR: borderline resectable, </w:t>
      </w:r>
      <w:r>
        <w:rPr>
          <w:rFonts w:ascii="Times New Roman" w:hAnsi="Times New Roman" w:cs="Times New Roman"/>
          <w:sz w:val="16"/>
          <w:szCs w:val="16"/>
        </w:rPr>
        <w:t xml:space="preserve">NACRT: neoadjuvant </w:t>
      </w:r>
      <w:proofErr w:type="spellStart"/>
      <w:r>
        <w:rPr>
          <w:rFonts w:ascii="Times New Roman" w:hAnsi="Times New Roman" w:cs="Times New Roman"/>
          <w:sz w:val="16"/>
          <w:szCs w:val="16"/>
        </w:rPr>
        <w:t>chemoradio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therapy, NLR: Neutrophil to Lymphocyte Ratio, </w:t>
      </w:r>
      <w:r w:rsidRPr="00FE493E">
        <w:rPr>
          <w:rFonts w:ascii="Times New Roman" w:hAnsi="Times New Roman" w:cs="Times New Roman"/>
          <w:color w:val="000000" w:themeColor="text1"/>
          <w:sz w:val="16"/>
          <w:szCs w:val="16"/>
        </w:rPr>
        <w:t>CA19-9: carbohydrate antigen 19-9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, CEA: carcinoembryonic antigen</w:t>
      </w:r>
    </w:p>
    <w:p w14:paraId="1D0F2098" w14:textId="08D614CF" w:rsidR="00C672FA" w:rsidRDefault="00D50079">
      <w:pPr>
        <w:rPr>
          <w:rFonts w:hint="eastAsia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Bold font means </w:t>
      </w:r>
      <w:r w:rsidRPr="009737AA">
        <w:rPr>
          <w:rFonts w:ascii="Times New Roman" w:hAnsi="Times New Roman" w:cs="Times New Roman"/>
          <w:i/>
          <w:color w:val="000000" w:themeColor="text1"/>
          <w:sz w:val="16"/>
          <w:szCs w:val="16"/>
        </w:rPr>
        <w:t>P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&lt;0.05</w:t>
      </w:r>
    </w:p>
    <w:sectPr w:rsidR="00C672FA" w:rsidSect="006A69D8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079"/>
    <w:rsid w:val="0006343D"/>
    <w:rsid w:val="002D2D69"/>
    <w:rsid w:val="00321A84"/>
    <w:rsid w:val="00364B7F"/>
    <w:rsid w:val="003E7F17"/>
    <w:rsid w:val="006A69D8"/>
    <w:rsid w:val="00A50AE0"/>
    <w:rsid w:val="00B86684"/>
    <w:rsid w:val="00C672FA"/>
    <w:rsid w:val="00D5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13FFEA"/>
  <w15:chartTrackingRefBased/>
  <w15:docId w15:val="{17CA272E-3A2A-CF42-A5A7-4A254CC95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079"/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D500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1165</Characters>
  <Application>Microsoft Office Word</Application>
  <DocSecurity>0</DocSecurity>
  <Lines>34</Lines>
  <Paragraphs>11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 嶋根</dc:creator>
  <cp:keywords/>
  <dc:description/>
  <cp:lastModifiedBy>学 嶋根</cp:lastModifiedBy>
  <cp:revision>3</cp:revision>
  <dcterms:created xsi:type="dcterms:W3CDTF">2023-08-31T23:07:00Z</dcterms:created>
  <dcterms:modified xsi:type="dcterms:W3CDTF">2023-08-31T23:08:00Z</dcterms:modified>
</cp:coreProperties>
</file>