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1F7D56" w14:textId="15912FD3" w:rsidR="00914D24" w:rsidRPr="00914D24" w:rsidRDefault="00914D24">
      <w:pPr>
        <w:rPr>
          <w:b/>
          <w:bCs/>
        </w:rPr>
      </w:pPr>
      <w:r w:rsidRPr="00914D24">
        <w:rPr>
          <w:b/>
          <w:bCs/>
        </w:rPr>
        <w:t>Table 1: Univariate and multivariate analysis of influencing factors (Logistic regression)</w:t>
      </w:r>
    </w:p>
    <w:tbl>
      <w:tblPr>
        <w:tblpPr w:leftFromText="180" w:rightFromText="180" w:vertAnchor="text" w:horzAnchor="margin" w:tblpY="230"/>
        <w:tblW w:w="14742" w:type="dxa"/>
        <w:tblLayout w:type="fixed"/>
        <w:tblLook w:val="0420" w:firstRow="1" w:lastRow="0" w:firstColumn="0" w:lastColumn="0" w:noHBand="0" w:noVBand="1"/>
      </w:tblPr>
      <w:tblGrid>
        <w:gridCol w:w="2581"/>
        <w:gridCol w:w="654"/>
        <w:gridCol w:w="1339"/>
        <w:gridCol w:w="1566"/>
        <w:gridCol w:w="1316"/>
        <w:gridCol w:w="1284"/>
        <w:gridCol w:w="655"/>
        <w:gridCol w:w="1339"/>
        <w:gridCol w:w="722"/>
        <w:gridCol w:w="1316"/>
        <w:gridCol w:w="1970"/>
      </w:tblGrid>
      <w:tr w:rsidR="00914D24" w:rsidRPr="00914D24" w14:paraId="71A100F0" w14:textId="77777777" w:rsidTr="00914D24">
        <w:trPr>
          <w:trHeight w:val="323"/>
          <w:tblHeader/>
        </w:trPr>
        <w:tc>
          <w:tcPr>
            <w:tcW w:w="2581" w:type="dxa"/>
            <w:vMerge w:val="restar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1AEB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bookmarkStart w:id="0" w:name="_Hlk169176542"/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Characteristic</w:t>
            </w:r>
          </w:p>
        </w:tc>
        <w:tc>
          <w:tcPr>
            <w:tcW w:w="6159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8D18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Univariable</w:t>
            </w:r>
          </w:p>
        </w:tc>
        <w:tc>
          <w:tcPr>
            <w:tcW w:w="6002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A746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Multivariable</w:t>
            </w:r>
          </w:p>
        </w:tc>
      </w:tr>
      <w:tr w:rsidR="00914D24" w:rsidRPr="00914D24" w14:paraId="401E29CB" w14:textId="77777777" w:rsidTr="00914D24">
        <w:trPr>
          <w:trHeight w:val="140"/>
          <w:tblHeader/>
        </w:trPr>
        <w:tc>
          <w:tcPr>
            <w:tcW w:w="2581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DEFB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3564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N</w:t>
            </w:r>
          </w:p>
        </w:tc>
        <w:tc>
          <w:tcPr>
            <w:tcW w:w="1339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14D6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Event N</w:t>
            </w:r>
          </w:p>
        </w:tc>
        <w:tc>
          <w:tcPr>
            <w:tcW w:w="156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3A5C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OR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1</w:t>
            </w:r>
          </w:p>
        </w:tc>
        <w:tc>
          <w:tcPr>
            <w:tcW w:w="131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B03F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95% CI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1</w:t>
            </w:r>
          </w:p>
        </w:tc>
        <w:tc>
          <w:tcPr>
            <w:tcW w:w="128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47B5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p-value</w:t>
            </w: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D8E0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N</w:t>
            </w:r>
          </w:p>
        </w:tc>
        <w:tc>
          <w:tcPr>
            <w:tcW w:w="1339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F7EC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Event N</w:t>
            </w:r>
          </w:p>
        </w:tc>
        <w:tc>
          <w:tcPr>
            <w:tcW w:w="72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0AF3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OR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1</w:t>
            </w:r>
          </w:p>
        </w:tc>
        <w:tc>
          <w:tcPr>
            <w:tcW w:w="131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F3C2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95% CI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1</w:t>
            </w:r>
          </w:p>
        </w:tc>
        <w:tc>
          <w:tcPr>
            <w:tcW w:w="197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4911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p-value</w:t>
            </w:r>
          </w:p>
        </w:tc>
      </w:tr>
      <w:tr w:rsidR="00914D24" w:rsidRPr="00914D24" w14:paraId="00B370FD" w14:textId="77777777" w:rsidTr="00914D24">
        <w:trPr>
          <w:trHeight w:val="311"/>
        </w:trPr>
        <w:tc>
          <w:tcPr>
            <w:tcW w:w="258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62AC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Age</w:t>
            </w:r>
          </w:p>
        </w:tc>
        <w:tc>
          <w:tcPr>
            <w:tcW w:w="65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52DC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308</w:t>
            </w:r>
          </w:p>
        </w:tc>
        <w:tc>
          <w:tcPr>
            <w:tcW w:w="133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9F85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160</w:t>
            </w:r>
          </w:p>
        </w:tc>
        <w:tc>
          <w:tcPr>
            <w:tcW w:w="156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8312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1.02</w:t>
            </w:r>
          </w:p>
        </w:tc>
        <w:tc>
          <w:tcPr>
            <w:tcW w:w="131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1F34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0.98, 1.06</w:t>
            </w:r>
          </w:p>
        </w:tc>
        <w:tc>
          <w:tcPr>
            <w:tcW w:w="12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E529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0.236</w:t>
            </w: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3515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4FC7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6CE2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F955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12F6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8A14682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237B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Gender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0E60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4E7D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E17E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74D1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6514D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E543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52FFA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2692C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A498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329A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7AC5C4C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AA49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male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8497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7E8C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87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AB04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9694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8F90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63D6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EC40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87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232B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0032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5A80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1E01D97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DD98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female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FDF7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140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DECD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73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3EEE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1.01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155C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0.65, 1.59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3C9A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0.950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B946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140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A49D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73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F2C3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0.76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A14BB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0.44, 1.30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3B69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0.315</w:t>
            </w:r>
          </w:p>
        </w:tc>
      </w:tr>
      <w:tr w:rsidR="00914D24" w:rsidRPr="00914D24" w14:paraId="361ECBB2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BEAD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BMI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CC404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308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A8A1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160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01A9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1.08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8562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1.01, 1.15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E5E2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0.023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ED04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308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983B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160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7F05C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1.05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D9E9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0.97, 1.13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B393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0.204</w:t>
            </w:r>
          </w:p>
        </w:tc>
      </w:tr>
      <w:tr w:rsidR="00914D24" w:rsidRPr="00914D24" w14:paraId="403C4BE4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7947E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Smoke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8336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898A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5659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7DFD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2667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0A6C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B4D8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A0C1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E6BE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D601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7E9AAC3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8352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B21E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238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FAE5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123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05E9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A24B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F7A7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9F5F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0E745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28D3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F6B3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1E63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433F224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8F26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9158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C361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37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3B3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1.05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9F03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0.61, 1.79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263F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0.863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1360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2485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EFCD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7856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56F1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5D18243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D23A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Drink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E5A1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C3380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9B1F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E5FB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B1F3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84C4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22EF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0429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6C58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410B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4DED204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F190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F454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242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42AA8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129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5248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667C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8A50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0902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71D5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E093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3948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62FA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E354829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BADB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B3D2D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66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B82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31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A5BF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0.78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6E92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0.45, 1.34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A34A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0.362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930E8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1813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65CC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2945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28BA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518CCBB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E1E5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ASA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EDA7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F6EB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7C69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958D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29B8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57F4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1B77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7374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C1693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EB16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B0666D8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2F5A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Ⅱ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5F73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218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97E4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117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F25D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B891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704F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D6F1E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B8AF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E908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B557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9DE6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72AA71D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A43A5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Ⅲ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E2B1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A6E56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38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B32B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0.70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4E32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0.42, 1.15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B3F1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0.162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0FD6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D5FEE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1D86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7256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2DFA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04D0D86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9EC2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Ⅳ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4C41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2B9B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BB469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4.97 ×10^06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F259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0.00, Inf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A1972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0.981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16F4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750D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34EB3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1B0F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FF52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E94663E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C892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Education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73F5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6BF9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0871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ADCD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6DE0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075A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F647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9DCAF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FA79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E1BF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A8EC8F5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32E3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≤6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1D29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152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800F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78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A842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BFC3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7D18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DF22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152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F67E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78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3044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80A6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51AB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6B68E1F" w14:textId="77777777" w:rsidTr="00914D24">
        <w:trPr>
          <w:trHeight w:val="265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016C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lastRenderedPageBreak/>
              <w:t>6</w:t>
            </w:r>
            <w:r w:rsidRPr="00914D24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eastAsia="en-US"/>
              </w:rPr>
              <w:t>～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5A2F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A723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50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C8B8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0.95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2D62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0.57, 1.57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E4A8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0.838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E8F2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606F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50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26C02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1.35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63A0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0.72, 2.52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D490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0.354</w:t>
            </w:r>
          </w:p>
        </w:tc>
      </w:tr>
      <w:tr w:rsidR="00914D24" w:rsidRPr="00914D24" w14:paraId="24A77E16" w14:textId="77777777" w:rsidTr="00914D24">
        <w:trPr>
          <w:trHeight w:val="265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6FE2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eastAsia="en-US"/>
              </w:rPr>
              <w:t>＞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1BFB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56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3BDB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32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3170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1.26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8900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0.68, 2.35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99CC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0.456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0687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56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485D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32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F05B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1.78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BD07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0.86, 3.68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956E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0.120</w:t>
            </w:r>
          </w:p>
        </w:tc>
      </w:tr>
      <w:tr w:rsidR="00914D24" w:rsidRPr="00914D24" w14:paraId="2F22DE1C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CE53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Cognitive</w:t>
            </w:r>
            <w:r w:rsidRPr="00914D24">
              <w:rPr>
                <w:b/>
                <w:color w:val="000000"/>
                <w:kern w:val="0"/>
                <w:sz w:val="21"/>
                <w:szCs w:val="21"/>
              </w:rPr>
              <w:t xml:space="preserve"> 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impairment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3276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C91B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CFACE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9821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1B56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A127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2CFA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4CF2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CA9E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F7B8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F16A509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F998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0F90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268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F45F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137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C9B5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D0BE9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B5F4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1D1E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F230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E8FC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9F1B9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2363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C265294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627E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6B13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AAB4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23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9CA7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1.29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29F56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0.66, 2.53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7472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0.452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196D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753AC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CE1B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4C529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0969A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2B1CBCD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3ADE3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Hypertension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AE34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D0C5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FCD8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BD4E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2C81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2894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90C6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CF02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5FF3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D45F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69F3B3F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464B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8BA6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201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13561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98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B4A7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C465F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95B9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AE6E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7FC5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93F3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B337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23A3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BFEB440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0CAB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E68E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107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A971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62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34A4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1.45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4BE5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0.90, 2.32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5D1F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0.125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4AE7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6253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E468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3C46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2F28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18A3E17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5F6A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Coronary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46B2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005E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F01B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206C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9C6D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E372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7394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D054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130C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8A83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02199EB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CD8B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2AE9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288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07C9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150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F9A83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738B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06E20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9E67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AAEE0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A15A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D675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2F72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3E7DA01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AB00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FC6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EDAB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888F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0.92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C908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0.37, 2.28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1687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0.857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1FD9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9771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9CDD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9DAC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B47A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78B79F7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3557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Cerebrovascular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3A9A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02E3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9661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F760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F97F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521F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4CEA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8D94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42EE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7C05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C918A58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2CBF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8081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297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B452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154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7D69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0ED6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11E6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82B1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8CFE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AC37D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62C8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754E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CEC243E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753D0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3982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FE84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DDD4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1.11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EDA9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0.33, 3.73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3A41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0.861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C22F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702B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F6F1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6561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51B72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090E79B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73D8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Diabetes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0708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A015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29B6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0CA2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8578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24DE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26BE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3765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F71C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D6D8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BD88286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20B4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7D19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270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0D1D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139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0291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49D0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8CC9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D206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0288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0274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F8CE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D906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E928629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42BB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EE26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1579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21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A66E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1.16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B132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0.59, 2.30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A611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0.662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C53E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A970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0115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76E0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61BB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6887550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1B9B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COPD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DC39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5879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EAE5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93830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625D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7816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C186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0BB9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8CAE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D956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8CC4D84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97E6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3883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293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C97F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153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FBD1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6290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1775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C379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EA1A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B99C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7E7B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0878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EAB3F85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6840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356B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336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E9BE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0.80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09B4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0.28, 2.27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0E36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0.675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FFE1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4A4B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07FF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ACF8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780D8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35AB1A7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B09E7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b/>
                <w:color w:val="000000"/>
                <w:kern w:val="0"/>
                <w:sz w:val="21"/>
                <w:szCs w:val="21"/>
              </w:rPr>
              <w:lastRenderedPageBreak/>
              <w:t xml:space="preserve">Preoperative 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Anxiety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D251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38FC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EE11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EF4F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99DD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9650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667A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48BC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2233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E908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78CC1A6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E391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2320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220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51ED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93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BF23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8347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1CF8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3A2D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220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B1DC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93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91FE9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0892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B3E2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F28D764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DE8D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9D99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D682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67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0472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4.36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761F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2.49, 7.62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6FC2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53F7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0680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67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3F6C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3.60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E7A5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1.76, 7.40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8643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</w:p>
        </w:tc>
      </w:tr>
      <w:tr w:rsidR="00914D24" w:rsidRPr="00914D24" w14:paraId="5FA0F315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BC94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Frailty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6951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298C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CDD9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8CEF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CCC3A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B132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9A49B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0B7C3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9891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E521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771CFD2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A509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249C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246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6505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128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4A75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3B17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6C9A9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47EA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AE18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A8EE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8D06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F671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E26DE3F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E5A3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6FEC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62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86D6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32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B191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0.98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D374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0.56, 1.72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8E8F0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0.953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229D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C8B6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DBD36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9844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4C00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1011AF8" w14:textId="77777777" w:rsidTr="00914D24">
        <w:trPr>
          <w:trHeight w:val="44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908B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b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Sleep</w:t>
            </w:r>
            <w:r w:rsidRPr="00914D24">
              <w:rPr>
                <w:b/>
                <w:color w:val="000000"/>
                <w:kern w:val="0"/>
                <w:sz w:val="21"/>
                <w:szCs w:val="21"/>
              </w:rPr>
              <w:t xml:space="preserve"> 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Disturbance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FB7E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801DC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3EA0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532D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BE2A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21EB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23A3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005B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7AD4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00D7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27CE41D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4714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AEB8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225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9F34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96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7D4B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796F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6731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9330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225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96B9C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96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1F04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4B4CF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4D85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82181A3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80A3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BFBF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83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D86A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64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E455D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4.53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D21E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2.54, 8.05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9EEE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F8E2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83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CD85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64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3D72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3.34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20A5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1.82, 6.13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4CDA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</w:p>
        </w:tc>
      </w:tr>
      <w:tr w:rsidR="00914D24" w:rsidRPr="00914D24" w14:paraId="7FB74AB3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77367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Surgery</w:t>
            </w:r>
            <w:r w:rsidRPr="00914D24">
              <w:rPr>
                <w:b/>
                <w:color w:val="000000"/>
                <w:kern w:val="0"/>
                <w:sz w:val="21"/>
                <w:szCs w:val="21"/>
              </w:rPr>
              <w:t xml:space="preserve"> type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21F0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CD2D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15BA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B5A51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BC07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3964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8339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F60E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530F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3823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CF2E9BE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B9A33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orthopedics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8893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96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5015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62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016F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E688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C2E7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EC8D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96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BE2D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62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AC3F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D0E3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5FC0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305324F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DC3C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general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CE4D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157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3D86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65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C0FE2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0.39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2A37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0.23, 0.66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A6C84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E2BC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157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23EE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65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F49E1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0.77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2386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0.34, 1.75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A323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0.541</w:t>
            </w:r>
          </w:p>
        </w:tc>
      </w:tr>
      <w:tr w:rsidR="00914D24" w:rsidRPr="00914D24" w14:paraId="3498D8A1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7E1B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urinary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BA56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4BAB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33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C63D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0.82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EE2B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0.42, 1.63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6CFF9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0.575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7288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A1AC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33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33C4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1.32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C822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0.54, 3.22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8FC0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0.548</w:t>
            </w:r>
          </w:p>
        </w:tc>
      </w:tr>
      <w:tr w:rsidR="00914D24" w:rsidRPr="00914D24" w14:paraId="1D037FB9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B74B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Dexmedetomidine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9CE0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2915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E1DB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F75D1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AD9C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1776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E17D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544C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C96E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60B7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7F9C0A6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7905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9DD1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193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23494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95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F93D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797E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AAD82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401B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193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330C1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95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2DDA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E956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1677A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79A1560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607EF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2A6D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73DE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65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F934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1.34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92C18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0.84, 2.13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6EF4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0.215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60FB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6D89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65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020A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1.47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0790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0.86, 2.48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1139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0.156</w:t>
            </w:r>
          </w:p>
        </w:tc>
      </w:tr>
      <w:tr w:rsidR="00914D24" w:rsidRPr="00914D24" w14:paraId="11E4538E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2C53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PNB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4917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C7A5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D160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2982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4F8C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998A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12F4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EB7A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7DF0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4D2B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5AA0A06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66345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General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2F1E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195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808E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109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A972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4A79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DA36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2303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195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13FC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109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8377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4B45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7147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D13DA32" w14:textId="77777777" w:rsidTr="00914D24">
        <w:trPr>
          <w:trHeight w:val="240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F89B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proofErr w:type="spellStart"/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General+PNB</w:t>
            </w:r>
            <w:proofErr w:type="spellEnd"/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3A70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113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B4DB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51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1830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0.65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D898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0.41, 1.03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2BB6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0.069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CBF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113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B843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51</w:t>
            </w: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C0F6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0.92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842D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0.51, 1.66</w:t>
            </w: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8997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0.779</w:t>
            </w:r>
          </w:p>
        </w:tc>
      </w:tr>
      <w:tr w:rsidR="00914D24" w:rsidRPr="00914D24" w14:paraId="4E215906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68EF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lastRenderedPageBreak/>
              <w:t>Surgery time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6D1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308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FF17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160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BE630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1.00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8E70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1.00, 1.00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3738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0.244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2B05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303D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6547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28C5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F4B1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72E6619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10B9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Bleeding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602C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308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5A09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160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E132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1.00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17A4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1.00, 1.00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D286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0.264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C49245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C558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91A0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C8EC3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ADA1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A225F7B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FA59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Hypotension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FBFB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7B662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0A3A8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564E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BD8E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D667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FEA4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C390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3BB9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FB29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F7FBDC1" w14:textId="77777777" w:rsidTr="00914D24">
        <w:trPr>
          <w:trHeight w:val="31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5E6B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11668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80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56D6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42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629ED2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3C40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—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4A71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B406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26C7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8AC4F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735A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C32C1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DE4007A" w14:textId="77777777" w:rsidTr="00914D24">
        <w:trPr>
          <w:trHeight w:val="317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F8CE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E24A9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228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1229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118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98C15D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0.97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EE3B3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0.58, 1.62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23ED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0.909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19EC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484D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827E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20C5C7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047EC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4E215F3" w14:textId="77777777" w:rsidTr="00914D24">
        <w:trPr>
          <w:trHeight w:val="441"/>
        </w:trPr>
        <w:tc>
          <w:tcPr>
            <w:tcW w:w="25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316B1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Fentanyl consumption</w:t>
            </w:r>
          </w:p>
        </w:tc>
        <w:tc>
          <w:tcPr>
            <w:tcW w:w="65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BA845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308</w:t>
            </w: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45AD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160</w:t>
            </w:r>
          </w:p>
        </w:tc>
        <w:tc>
          <w:tcPr>
            <w:tcW w:w="156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EDF5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0.91</w:t>
            </w: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A437A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0.71, 1.17</w:t>
            </w:r>
          </w:p>
        </w:tc>
        <w:tc>
          <w:tcPr>
            <w:tcW w:w="128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B6E5E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0.456</w:t>
            </w:r>
          </w:p>
        </w:tc>
        <w:tc>
          <w:tcPr>
            <w:tcW w:w="65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5FE3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39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562F6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22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24404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1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846B0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970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CA3BB" w14:textId="77777777" w:rsidR="00914D24" w:rsidRPr="00914D24" w:rsidRDefault="00914D24" w:rsidP="00914D2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</w:tbl>
    <w:bookmarkEnd w:id="0"/>
    <w:p w14:paraId="33DD6DA7" w14:textId="44C280E9" w:rsidR="00914D24" w:rsidRPr="008904DC" w:rsidRDefault="00914D24" w:rsidP="00914D24">
      <w:pPr>
        <w:rPr>
          <w:rFonts w:eastAsiaTheme="majorEastAsia"/>
          <w:sz w:val="20"/>
          <w:szCs w:val="20"/>
        </w:rPr>
      </w:pPr>
      <w:r w:rsidRPr="00914D24">
        <w:rPr>
          <w:rFonts w:eastAsiaTheme="majorEastAsia"/>
          <w:b/>
          <w:bCs/>
          <w:sz w:val="20"/>
          <w:szCs w:val="20"/>
        </w:rPr>
        <w:t>Note:</w:t>
      </w:r>
      <w:r w:rsidRPr="00914D24">
        <w:rPr>
          <w:rFonts w:eastAsiaTheme="majorEastAsia"/>
          <w:sz w:val="20"/>
          <w:szCs w:val="20"/>
        </w:rPr>
        <w:t xml:space="preserve"> </w:t>
      </w:r>
      <w:r w:rsidRPr="00914D24">
        <w:rPr>
          <w:rFonts w:eastAsiaTheme="majorEastAsia" w:hint="eastAsia"/>
          <w:sz w:val="20"/>
          <w:szCs w:val="20"/>
          <w:vertAlign w:val="superscript"/>
        </w:rPr>
        <w:t>1</w:t>
      </w:r>
      <w:r w:rsidRPr="00914D24">
        <w:rPr>
          <w:rFonts w:eastAsiaTheme="majorEastAsia"/>
          <w:sz w:val="20"/>
          <w:szCs w:val="20"/>
        </w:rPr>
        <w:t>OR = Odds Ratio, CI = Confidence Interval</w:t>
      </w:r>
      <w:r>
        <w:rPr>
          <w:rFonts w:eastAsiaTheme="majorEastAsia" w:hint="eastAsia"/>
          <w:sz w:val="20"/>
          <w:szCs w:val="20"/>
        </w:rPr>
        <w:t>.</w:t>
      </w:r>
      <w:bookmarkStart w:id="1" w:name="_Hlk162166920"/>
      <w:r>
        <w:rPr>
          <w:rFonts w:eastAsiaTheme="majorEastAsia" w:hint="eastAsia"/>
          <w:sz w:val="20"/>
          <w:szCs w:val="20"/>
        </w:rPr>
        <w:t xml:space="preserve"> </w:t>
      </w:r>
      <w:r w:rsidRPr="008904DC">
        <w:rPr>
          <w:rFonts w:eastAsiaTheme="majorEastAsia"/>
          <w:sz w:val="20"/>
          <w:szCs w:val="20"/>
        </w:rPr>
        <w:t>Cognitive impairment was defined as the MMSE score of ≤20 with education≤6, MMSE score of ≤24 with education</w:t>
      </w:r>
      <w:r w:rsidRPr="008904DC">
        <w:rPr>
          <w:rFonts w:eastAsiaTheme="majorEastAsia"/>
          <w:sz w:val="20"/>
          <w:szCs w:val="20"/>
        </w:rPr>
        <w:t>＞</w:t>
      </w:r>
      <w:r w:rsidRPr="008904DC">
        <w:rPr>
          <w:rFonts w:eastAsiaTheme="majorEastAsia"/>
          <w:sz w:val="20"/>
          <w:szCs w:val="20"/>
        </w:rPr>
        <w:t xml:space="preserve">6. </w:t>
      </w:r>
      <w:bookmarkStart w:id="2" w:name="_Hlk148451652"/>
      <w:r w:rsidRPr="008904DC">
        <w:rPr>
          <w:rFonts w:eastAsiaTheme="majorEastAsia"/>
          <w:sz w:val="20"/>
          <w:szCs w:val="20"/>
        </w:rPr>
        <w:t>Anxiety was defined as the GAD-7 score</w:t>
      </w:r>
      <w:r w:rsidRPr="008904DC">
        <w:rPr>
          <w:rFonts w:eastAsiaTheme="majorEastAsia"/>
          <w:sz w:val="20"/>
          <w:szCs w:val="20"/>
        </w:rPr>
        <w:t>＞</w:t>
      </w:r>
      <w:r w:rsidRPr="008904DC">
        <w:rPr>
          <w:rFonts w:eastAsiaTheme="majorEastAsia"/>
          <w:sz w:val="20"/>
          <w:szCs w:val="20"/>
        </w:rPr>
        <w:t>4. Frailty was defined as the FRAIL Score</w:t>
      </w:r>
      <w:r w:rsidRPr="008904DC">
        <w:rPr>
          <w:rFonts w:eastAsiaTheme="majorEastAsia"/>
          <w:sz w:val="20"/>
          <w:szCs w:val="20"/>
        </w:rPr>
        <w:t>＞</w:t>
      </w:r>
      <w:r w:rsidRPr="008904DC">
        <w:rPr>
          <w:rFonts w:eastAsiaTheme="majorEastAsia"/>
          <w:sz w:val="20"/>
          <w:szCs w:val="20"/>
        </w:rPr>
        <w:t>2. Sleep Disturbance defined as the sleep-NRS score ≥6</w:t>
      </w:r>
      <w:bookmarkEnd w:id="1"/>
      <w:r w:rsidRPr="00914D24">
        <w:rPr>
          <w:rFonts w:eastAsiaTheme="majorEastAsia"/>
          <w:sz w:val="20"/>
          <w:szCs w:val="20"/>
        </w:rPr>
        <w:t>.</w:t>
      </w:r>
    </w:p>
    <w:bookmarkEnd w:id="2"/>
    <w:p w14:paraId="703C2C2A" w14:textId="09834CEE" w:rsidR="00914D24" w:rsidRPr="00914D24" w:rsidRDefault="00914D24" w:rsidP="00914D24">
      <w:pPr>
        <w:rPr>
          <w:rFonts w:eastAsiaTheme="majorEastAsia"/>
          <w:sz w:val="20"/>
          <w:szCs w:val="20"/>
        </w:rPr>
      </w:pPr>
      <w:r w:rsidRPr="00914D24">
        <w:rPr>
          <w:rFonts w:eastAsiaTheme="majorEastAsia"/>
          <w:b/>
          <w:sz w:val="20"/>
          <w:szCs w:val="20"/>
        </w:rPr>
        <w:t>Abbreviations:</w:t>
      </w:r>
      <w:r w:rsidRPr="00914D24">
        <w:rPr>
          <w:rFonts w:eastAsiaTheme="majorEastAsia"/>
          <w:sz w:val="20"/>
          <w:szCs w:val="20"/>
        </w:rPr>
        <w:t xml:space="preserve"> BMI, Body Mass Index; ASA, American Society of Anesthesiology; COPD, Chronic Obstructive Pulmonary Disease; PNB, Peripheral nerve block. POA: postoperative anxiety, POD: postoperative delirium, PSQ: postoperative sleep quality, VAS: Visual Analog Scale.</w:t>
      </w:r>
    </w:p>
    <w:p w14:paraId="798EE0B6" w14:textId="271302DE" w:rsidR="00914D24" w:rsidRDefault="00914D24">
      <w:r>
        <w:br w:type="page"/>
      </w:r>
    </w:p>
    <w:p w14:paraId="0665E674" w14:textId="6F3C20A6" w:rsidR="00914D24" w:rsidRPr="00AF6E01" w:rsidRDefault="00AF6E01" w:rsidP="00AF6E01">
      <w:pPr>
        <w:ind w:firstLineChars="1100" w:firstLine="2641"/>
        <w:rPr>
          <w:rFonts w:eastAsiaTheme="majorEastAsia" w:hint="eastAsia"/>
          <w:b/>
          <w:bCs/>
          <w:i/>
        </w:rPr>
      </w:pPr>
      <w:bookmarkStart w:id="3" w:name="_Hlk169177011"/>
      <w:r w:rsidRPr="00942DC8">
        <w:rPr>
          <w:rFonts w:eastAsiaTheme="majorEastAsia"/>
          <w:b/>
          <w:bCs/>
        </w:rPr>
        <w:lastRenderedPageBreak/>
        <w:t>Table 2: Patient demographics and baseline characteristics between the group POA and non-POA</w:t>
      </w:r>
      <w:bookmarkEnd w:id="3"/>
    </w:p>
    <w:tbl>
      <w:tblPr>
        <w:tblW w:w="14795" w:type="dxa"/>
        <w:tblLayout w:type="fixed"/>
        <w:tblLook w:val="0420" w:firstRow="1" w:lastRow="0" w:firstColumn="0" w:lastColumn="0" w:noHBand="0" w:noVBand="1"/>
      </w:tblPr>
      <w:tblGrid>
        <w:gridCol w:w="5112"/>
        <w:gridCol w:w="3665"/>
        <w:gridCol w:w="3681"/>
        <w:gridCol w:w="2337"/>
      </w:tblGrid>
      <w:tr w:rsidR="00914D24" w:rsidRPr="00914D24" w14:paraId="34FBB158" w14:textId="77777777" w:rsidTr="00AF6E01">
        <w:trPr>
          <w:trHeight w:val="338"/>
          <w:tblHeader/>
        </w:trPr>
        <w:tc>
          <w:tcPr>
            <w:tcW w:w="5112" w:type="dxa"/>
            <w:vMerge w:val="restar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6FC3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bookmarkStart w:id="4" w:name="_Hlk169177039"/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Characteristic</w:t>
            </w:r>
          </w:p>
        </w:tc>
        <w:tc>
          <w:tcPr>
            <w:tcW w:w="7346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78B0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</w:rPr>
            </w:pPr>
            <w:r w:rsidRPr="00914D24">
              <w:rPr>
                <w:b/>
                <w:color w:val="000000"/>
                <w:kern w:val="0"/>
                <w:sz w:val="21"/>
                <w:szCs w:val="21"/>
              </w:rPr>
              <w:t>Postoperative Anxiety</w:t>
            </w:r>
          </w:p>
        </w:tc>
        <w:tc>
          <w:tcPr>
            <w:tcW w:w="2337" w:type="dxa"/>
            <w:vMerge w:val="restar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E31D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p-value</w:t>
            </w:r>
          </w:p>
        </w:tc>
      </w:tr>
      <w:tr w:rsidR="00914D24" w:rsidRPr="00914D24" w14:paraId="417FF454" w14:textId="77777777" w:rsidTr="00AF6E01">
        <w:trPr>
          <w:trHeight w:val="146"/>
          <w:tblHeader/>
        </w:trPr>
        <w:tc>
          <w:tcPr>
            <w:tcW w:w="5112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F507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6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DBFD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b/>
                <w:color w:val="000000"/>
                <w:kern w:val="0"/>
                <w:sz w:val="21"/>
                <w:szCs w:val="21"/>
              </w:rPr>
              <w:t>Non-POA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, N = 148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1</w:t>
            </w:r>
          </w:p>
        </w:tc>
        <w:tc>
          <w:tcPr>
            <w:tcW w:w="368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65FB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b/>
                <w:color w:val="000000"/>
                <w:kern w:val="0"/>
                <w:sz w:val="21"/>
                <w:szCs w:val="21"/>
              </w:rPr>
              <w:t>POA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, N = 160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1</w:t>
            </w:r>
          </w:p>
        </w:tc>
        <w:tc>
          <w:tcPr>
            <w:tcW w:w="2337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2046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210BB7E" w14:textId="77777777" w:rsidTr="00AF6E01">
        <w:trPr>
          <w:trHeight w:val="251"/>
        </w:trPr>
        <w:tc>
          <w:tcPr>
            <w:tcW w:w="511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D1F9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Age</w:t>
            </w:r>
          </w:p>
        </w:tc>
        <w:tc>
          <w:tcPr>
            <w:tcW w:w="366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41E55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70.0 (67.0, 74.0)</w:t>
            </w:r>
          </w:p>
        </w:tc>
        <w:tc>
          <w:tcPr>
            <w:tcW w:w="368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07C2E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71.0 (67.0, 77.0)</w:t>
            </w:r>
          </w:p>
        </w:tc>
        <w:tc>
          <w:tcPr>
            <w:tcW w:w="233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DB7C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0.259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2</w:t>
            </w:r>
          </w:p>
        </w:tc>
      </w:tr>
      <w:tr w:rsidR="00914D24" w:rsidRPr="00914D24" w14:paraId="2BB7799B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5950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BMI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33FF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22.1 (20.2, 24.2)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94AA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23.0 (20.7, 25.5)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0FE4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0.012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2</w:t>
            </w:r>
          </w:p>
        </w:tc>
      </w:tr>
      <w:tr w:rsidR="00914D24" w:rsidRPr="00914D24" w14:paraId="7998D26A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0EF4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Gender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A9151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B156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2036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0.950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574C864E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D2A7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male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2D7B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81 (54.7%)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B7D0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87 (54.4%)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72ED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CD5D601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C951E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female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6DBA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67 (45.3%)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35C1B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73 (45.6%)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4F20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EE771B7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FA79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Smoke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C899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85CB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9F56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0.863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795DDC90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24D6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02CA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115 (77.7%)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ED4E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123 (76.9%)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A2C3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C51DD11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38A2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8E8F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33 (22.3%)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4D446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37 (23.1%)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6485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FF07E75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A962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Drink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EA91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8975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1C35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0.361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40332A0B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026C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C435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113 (76.4%)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0FA8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129 (80.6%)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92D7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1BE1599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0B7B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4F1E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35 (23.6%)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FE4A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31 (19.4%)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3E96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1BD35FC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F47C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ASA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0814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CED5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5A0D4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0.031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4</w:t>
            </w:r>
          </w:p>
        </w:tc>
      </w:tr>
      <w:tr w:rsidR="00914D24" w:rsidRPr="00914D24" w14:paraId="003AEEDD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CFDC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Ⅱ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0B79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101 (68.2%)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004F8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117 (73.1%)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81B4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4AB6986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A465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Ⅲ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AA7E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47 (31.8%)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8436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38 (23.8%)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AF85C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AA767CC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C11C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Ⅳ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4389F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 (0.0%)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08DD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 (3.1%)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D508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98275AF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5B04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Education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8BCA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BB491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F9DB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0.676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2C224363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98C5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≤6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9062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74 (50.0%)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DA9E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78 (48.8%)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C1BC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59E7916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FF93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eastAsia="en-US"/>
              </w:rPr>
              <w:t>＞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995E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24 (16.2%)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91C6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32 (20.0%)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398E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1EAB56B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83BA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lastRenderedPageBreak/>
              <w:t>6</w:t>
            </w:r>
            <w:r w:rsidRPr="00914D24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  <w:lang w:eastAsia="en-US"/>
              </w:rPr>
              <w:t>～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5367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50 (33.8%)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7EB1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50 (31.3%)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2CC7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DA5A4B5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E889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Cognitive impairment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ABD9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8B85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534C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0.451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6B0C07D0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AC907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E0CF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131 (88.5%)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4A91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137 (85.6%)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C6A74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69A11F6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4992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4E1F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17 (11.5%)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D5DF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23 (14.4%)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A2D5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B877298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FDC6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Hypertension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7A46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9D6D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4838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0.124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483C291D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3F7C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6515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103 (69.6%)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C00C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98 (61.3%)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5A6C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0255CF8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20AF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A650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45 (30.4%)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21D6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62 (38.8%)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EAED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4986662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C763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Coronary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06AA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7A17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B340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0.857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46D02CAF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9C960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3FE2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138 (93.2%)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B05A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150 (93.8%)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5851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1F3B248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F012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CFFC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 (6.8%)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C51D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 (6.3%)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DD22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EF0CC9D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B29B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Cerebrovascular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CBFE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AF11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FAF9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0.861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16754868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66DD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FA90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143 (96.6%)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4D4B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154 (96.3%)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1B33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4DAC27E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7883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05B1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 (3.4%)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2C63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 (3.8%)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BDFE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5F03B61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4407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Diabetes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A66F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1C884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A55D1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0.662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01DF8B46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2C8C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DAAF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131 (88.5%)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4F82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139 (86.9%)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01CD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1B0BA13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EEB91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0B90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17 (11.5%)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07E99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21 (13.1%)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8EC5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A481CA3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F424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COPD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E22F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025A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01AC9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0.675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344859C3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F80F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8459B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140 (94.6%)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2288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153 (95.6%)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89B09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F7662F0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85D9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A415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 (5.4%)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9934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7 (4.4%)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2E69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7F97076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E70B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b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Anxiety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7336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B301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F9A2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7C72734C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C0B6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lastRenderedPageBreak/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D37A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127 (85.8%)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D742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93 (58.1%)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D347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039ABE8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E221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FCE5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21 (14.2%)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A9EB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67 (41.9%)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8A40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918FAE4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4DDC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Frailty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D678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A458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ABD9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0.953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53265417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5DC1E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4F39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118 (79.7%)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2C46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128 (80.0%)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163CC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AE3AAAB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4E03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B042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30 (20.3%)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B72B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32 (20.0%)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D737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5963DC0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17476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b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Sleep Disturbance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BEA4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6885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A666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3186A686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BD68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1CDF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129 (87.2%)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76426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96 (60.0%)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D8D6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ABD82D3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F310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9BFC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19 (12.8%)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EF90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64 (40.0%)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4632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CB7A4E0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50AB7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Surgery</w:t>
            </w:r>
            <w:r w:rsidRPr="00914D24">
              <w:rPr>
                <w:b/>
                <w:color w:val="000000"/>
                <w:kern w:val="0"/>
                <w:sz w:val="21"/>
                <w:szCs w:val="21"/>
              </w:rPr>
              <w:t xml:space="preserve"> type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E299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ED61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7B50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5B85B5F6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D2A7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orthopedics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25F1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34 (23.0%)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578D2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62 (38.8%)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E5AF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413BD285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2899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general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53CE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92 (62.2%)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F061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65 (40.6%)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AABC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D85CFE9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8162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urinary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45B35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22 (14.9%)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E427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33 (20.6%)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9712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A104768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5FE1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Dexmedetomidine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1165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2CF9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9382D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0.215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365C160F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0229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B00F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98 (66.2%)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B02FD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95 (59.4%)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7079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1CD2F7B5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7193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0003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50 (33.8%)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4392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65 (40.6%)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0A55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2CA3F8A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5A82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PNB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0D25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2E65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C80E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0.068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6AD32BF9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4634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General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0917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86 (58.1%)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8C4A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109 (68.1%)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C959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64A737F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AEE2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proofErr w:type="spellStart"/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General+PNB</w:t>
            </w:r>
            <w:proofErr w:type="spellEnd"/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F7AB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62 (41.9%)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3417A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51 (31.9%)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B17B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EC2726A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D8DB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Hypotension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1FF9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63B1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68E6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0.909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6831695B" w14:textId="77777777" w:rsidTr="00AF6E01">
        <w:trPr>
          <w:trHeight w:val="325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C3AA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52F2F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38 (25.7%)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3F762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42 (26.3%)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36A4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3C3271F9" w14:textId="77777777" w:rsidTr="00AF6E01">
        <w:trPr>
          <w:trHeight w:val="332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3A50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30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lastRenderedPageBreak/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F80C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110 (74.3%)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CD7D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118 (73.8%)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F23D9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0C58E01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B314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Surgery time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F3AA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155 (105, 197)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8FC7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126 (89, 192)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95F9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0.061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2</w:t>
            </w:r>
          </w:p>
        </w:tc>
      </w:tr>
      <w:tr w:rsidR="00914D24" w:rsidRPr="00914D24" w14:paraId="4060E899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5AE4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Bleeding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AD10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50 (30, 163)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2A69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50 (28, 150)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E5BB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0.930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2</w:t>
            </w:r>
          </w:p>
        </w:tc>
      </w:tr>
      <w:tr w:rsidR="00914D24" w:rsidRPr="00914D24" w14:paraId="6641D08B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181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b/>
                <w:color w:val="000000"/>
                <w:kern w:val="0"/>
                <w:sz w:val="21"/>
                <w:szCs w:val="21"/>
                <w:lang w:eastAsia="en-US"/>
              </w:rPr>
              <w:t>Fentanyl consumption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1E4E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1.20 (0.30, 1.53)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75FF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1.20 (0.30, 1.30)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A404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0.262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2</w:t>
            </w:r>
          </w:p>
        </w:tc>
      </w:tr>
      <w:tr w:rsidR="00914D24" w:rsidRPr="00914D24" w14:paraId="3A4763B7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A470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VAS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3ABE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3.00 (2.00, 4.00)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6F7B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4.00 (3.00, 5.00)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9FAC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914D24" w:rsidRPr="00914D24" w14:paraId="7A4C7BD0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923C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PSQ-1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E109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3.00 (2.00, 4.00)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E2F8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4.00 (3.00, 5.00)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2A90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914D24" w:rsidRPr="00914D24" w14:paraId="1E96969E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6D2F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PSQ-2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8706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3.00 (2.00, 4.00)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CE00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4.00 (3.00, 5.00)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A763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&lt;0.001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914D24" w:rsidRPr="00914D24" w14:paraId="1EB55D62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CF56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PSQ-3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0421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3.00 (2.00, 4.00)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56BD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2.00 (3.00, 5.00)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6E32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0.00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2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</w:p>
        </w:tc>
      </w:tr>
      <w:tr w:rsidR="00914D24" w:rsidRPr="00914D24" w14:paraId="65C7F354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C490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Rescue analgesia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95B0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5965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6A656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0.0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95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2F92F109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EBF4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rFonts w:hint="eastAsia"/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DB06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97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65.5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571E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90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56.3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F88E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0C3E7AF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5C32F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rFonts w:hint="eastAsia"/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D9E8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hint="eastAsia"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51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34.5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08046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70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4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3.8%)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CB47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5E59B016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C161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right="20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bCs/>
                <w:color w:val="000000"/>
                <w:kern w:val="0"/>
                <w:sz w:val="21"/>
                <w:szCs w:val="21"/>
              </w:rPr>
              <w:t>POD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8685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96BDD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E002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124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5A21588B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531D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66DA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138 (93.2%)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AA538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141 (88.1%)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13CAC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63CF329E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4E9FF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BADE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10 (6.8%)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B7BB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19 (11.9%)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50A0B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FE5FB2B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5C37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POA-30</w:t>
            </w: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7C36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0423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87B10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0.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014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54F5DDB9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158E5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rFonts w:hint="eastAsia"/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C0C7A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126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85.1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7828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118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73.8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67511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001FC534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7E62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rFonts w:hint="eastAsia"/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5989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22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4.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9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B059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42 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26.3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A3131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2FC8AA04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D14C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left"/>
              <w:rPr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</w:rPr>
              <w:t>POA-90</w:t>
            </w:r>
            <w:r w:rsidRPr="00914D24">
              <w:rPr>
                <w:rFonts w:hint="eastAsia"/>
                <w:b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2518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DDA32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86E3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0.024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vertAlign w:val="superscript"/>
                <w:lang w:eastAsia="en-US"/>
              </w:rPr>
              <w:t>3</w:t>
            </w:r>
          </w:p>
        </w:tc>
      </w:tr>
      <w:tr w:rsidR="00914D24" w:rsidRPr="00914D24" w14:paraId="434BD91D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F2F39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rFonts w:hint="eastAsia"/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no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37A6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130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87.8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B429D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125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78.1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77DA4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914D24" w:rsidRPr="00914D24" w14:paraId="722372B1" w14:textId="77777777" w:rsidTr="00AF6E01">
        <w:trPr>
          <w:trHeight w:val="251"/>
        </w:trPr>
        <w:tc>
          <w:tcPr>
            <w:tcW w:w="5112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513E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 w:firstLineChars="100" w:firstLine="210"/>
              <w:jc w:val="left"/>
              <w:rPr>
                <w:rFonts w:hint="eastAsia"/>
                <w:b/>
                <w:color w:val="000000"/>
                <w:kern w:val="0"/>
                <w:sz w:val="21"/>
                <w:szCs w:val="21"/>
              </w:rPr>
            </w:pP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yes</w:t>
            </w:r>
          </w:p>
        </w:tc>
        <w:tc>
          <w:tcPr>
            <w:tcW w:w="366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8C9F3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18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12.2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36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84AFE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35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 xml:space="preserve"> (</w:t>
            </w:r>
            <w:r w:rsidRPr="00914D24">
              <w:rPr>
                <w:rFonts w:hint="eastAsia"/>
                <w:color w:val="000000"/>
                <w:kern w:val="0"/>
                <w:sz w:val="21"/>
                <w:szCs w:val="21"/>
              </w:rPr>
              <w:t>21.9</w:t>
            </w:r>
            <w:r w:rsidRPr="00914D24"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  <w:t>%)</w:t>
            </w:r>
          </w:p>
        </w:tc>
        <w:tc>
          <w:tcPr>
            <w:tcW w:w="2337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1B257" w14:textId="77777777" w:rsidR="00914D24" w:rsidRPr="00914D24" w:rsidRDefault="00914D24" w:rsidP="00AF6E0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auto"/>
              <w:ind w:left="20" w:right="20"/>
              <w:jc w:val="center"/>
              <w:rPr>
                <w:rFonts w:eastAsia="DejaVu Sans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35FC03C1" w14:textId="77777777" w:rsidR="00AF6E01" w:rsidRDefault="00AF6E01" w:rsidP="00AF6E01">
      <w:pPr>
        <w:rPr>
          <w:rFonts w:eastAsiaTheme="majorEastAsia"/>
          <w:sz w:val="22"/>
          <w:szCs w:val="22"/>
        </w:rPr>
      </w:pPr>
      <w:bookmarkStart w:id="5" w:name="_Hlk169176856"/>
      <w:bookmarkEnd w:id="4"/>
      <w:r w:rsidRPr="00942DC8">
        <w:rPr>
          <w:rFonts w:eastAsiaTheme="majorEastAsia" w:hint="eastAsia"/>
          <w:b/>
          <w:bCs/>
          <w:sz w:val="22"/>
          <w:szCs w:val="22"/>
        </w:rPr>
        <w:lastRenderedPageBreak/>
        <w:t>Note:</w:t>
      </w:r>
      <w:r>
        <w:rPr>
          <w:rFonts w:eastAsiaTheme="majorEastAsia" w:hint="eastAsia"/>
          <w:sz w:val="22"/>
          <w:szCs w:val="22"/>
        </w:rPr>
        <w:t xml:space="preserve"> </w:t>
      </w:r>
      <w:r w:rsidRPr="00942DC8">
        <w:rPr>
          <w:rFonts w:eastAsiaTheme="majorEastAsia"/>
          <w:sz w:val="22"/>
          <w:szCs w:val="22"/>
          <w:vertAlign w:val="superscript"/>
        </w:rPr>
        <w:t>1</w:t>
      </w:r>
      <w:r w:rsidRPr="00942DC8">
        <w:rPr>
          <w:rFonts w:eastAsiaTheme="majorEastAsia"/>
          <w:sz w:val="22"/>
          <w:szCs w:val="22"/>
        </w:rPr>
        <w:t xml:space="preserve">Median (IQR); n (%); </w:t>
      </w:r>
      <w:r w:rsidRPr="00942DC8">
        <w:rPr>
          <w:rFonts w:eastAsiaTheme="majorEastAsia"/>
          <w:sz w:val="22"/>
          <w:szCs w:val="22"/>
          <w:vertAlign w:val="superscript"/>
        </w:rPr>
        <w:t>2</w:t>
      </w:r>
      <w:r w:rsidRPr="00942DC8">
        <w:rPr>
          <w:rFonts w:eastAsiaTheme="majorEastAsia"/>
          <w:sz w:val="22"/>
          <w:szCs w:val="22"/>
        </w:rPr>
        <w:t xml:space="preserve">Wilcoxon rank sum test; </w:t>
      </w:r>
      <w:r w:rsidRPr="00942DC8">
        <w:rPr>
          <w:rFonts w:eastAsiaTheme="majorEastAsia"/>
          <w:sz w:val="22"/>
          <w:szCs w:val="22"/>
          <w:vertAlign w:val="superscript"/>
        </w:rPr>
        <w:t>3</w:t>
      </w:r>
      <w:r w:rsidRPr="00942DC8">
        <w:rPr>
          <w:rFonts w:eastAsiaTheme="majorEastAsia"/>
          <w:sz w:val="22"/>
          <w:szCs w:val="22"/>
        </w:rPr>
        <w:t xml:space="preserve">Pearson's Chi-squared test; </w:t>
      </w:r>
      <w:r w:rsidRPr="00942DC8">
        <w:rPr>
          <w:rFonts w:eastAsiaTheme="majorEastAsia"/>
          <w:sz w:val="22"/>
          <w:szCs w:val="22"/>
          <w:vertAlign w:val="superscript"/>
        </w:rPr>
        <w:t>4</w:t>
      </w:r>
      <w:r w:rsidRPr="00942DC8">
        <w:rPr>
          <w:rFonts w:eastAsiaTheme="majorEastAsia"/>
          <w:sz w:val="22"/>
          <w:szCs w:val="22"/>
        </w:rPr>
        <w:t>Fisher's exact test</w:t>
      </w:r>
    </w:p>
    <w:p w14:paraId="2028C847" w14:textId="77777777" w:rsidR="00AF6E01" w:rsidRPr="008904DC" w:rsidRDefault="00AF6E01" w:rsidP="00AF6E01">
      <w:pPr>
        <w:spacing w:line="240" w:lineRule="auto"/>
        <w:rPr>
          <w:rFonts w:eastAsiaTheme="majorEastAsia" w:hint="eastAsia"/>
          <w:sz w:val="22"/>
          <w:szCs w:val="22"/>
        </w:rPr>
      </w:pPr>
      <w:r w:rsidRPr="008904DC">
        <w:rPr>
          <w:rFonts w:eastAsiaTheme="majorEastAsia"/>
          <w:sz w:val="22"/>
          <w:szCs w:val="22"/>
        </w:rPr>
        <w:t>Cognitive impairment was defined as the MMSE score of ≤20 with education≤6, MMSE score of ≤24 with education</w:t>
      </w:r>
      <w:r w:rsidRPr="008904DC">
        <w:rPr>
          <w:rFonts w:eastAsiaTheme="majorEastAsia"/>
          <w:sz w:val="22"/>
          <w:szCs w:val="22"/>
        </w:rPr>
        <w:t>＞</w:t>
      </w:r>
      <w:r w:rsidRPr="008904DC">
        <w:rPr>
          <w:rFonts w:eastAsiaTheme="majorEastAsia"/>
          <w:sz w:val="22"/>
          <w:szCs w:val="22"/>
        </w:rPr>
        <w:t>6. Anxiety was defined as the GAD-7 score</w:t>
      </w:r>
      <w:r w:rsidRPr="008904DC">
        <w:rPr>
          <w:rFonts w:eastAsiaTheme="majorEastAsia"/>
          <w:sz w:val="22"/>
          <w:szCs w:val="22"/>
        </w:rPr>
        <w:t>＞</w:t>
      </w:r>
      <w:r w:rsidRPr="008904DC">
        <w:rPr>
          <w:rFonts w:eastAsiaTheme="majorEastAsia"/>
          <w:sz w:val="22"/>
          <w:szCs w:val="22"/>
        </w:rPr>
        <w:t>4. Frailty was defined as the FRAIL Score</w:t>
      </w:r>
      <w:r w:rsidRPr="008904DC">
        <w:rPr>
          <w:rFonts w:eastAsiaTheme="majorEastAsia"/>
          <w:sz w:val="22"/>
          <w:szCs w:val="22"/>
        </w:rPr>
        <w:t>＞</w:t>
      </w:r>
      <w:r w:rsidRPr="008904DC">
        <w:rPr>
          <w:rFonts w:eastAsiaTheme="majorEastAsia"/>
          <w:sz w:val="22"/>
          <w:szCs w:val="22"/>
        </w:rPr>
        <w:t>2.</w:t>
      </w:r>
      <w:r w:rsidRPr="008904DC">
        <w:rPr>
          <w:rFonts w:eastAsiaTheme="majorEastAsia"/>
          <w:bCs/>
          <w:sz w:val="22"/>
          <w:szCs w:val="22"/>
        </w:rPr>
        <w:t xml:space="preserve"> Sleep Disturbance defined as the sleep-NRS score </w:t>
      </w:r>
      <w:r w:rsidRPr="008904DC">
        <w:rPr>
          <w:rFonts w:eastAsiaTheme="majorEastAsia"/>
          <w:sz w:val="22"/>
          <w:szCs w:val="22"/>
        </w:rPr>
        <w:t>≥6</w:t>
      </w:r>
      <w:r>
        <w:rPr>
          <w:rFonts w:eastAsiaTheme="majorEastAsia" w:hint="eastAsia"/>
          <w:sz w:val="22"/>
          <w:szCs w:val="22"/>
        </w:rPr>
        <w:t>.</w:t>
      </w:r>
    </w:p>
    <w:p w14:paraId="57980902" w14:textId="77777777" w:rsidR="00AF6E01" w:rsidRPr="008904DC" w:rsidRDefault="00AF6E01" w:rsidP="00AF6E01">
      <w:pPr>
        <w:rPr>
          <w:rFonts w:eastAsiaTheme="majorEastAsia"/>
          <w:sz w:val="22"/>
          <w:szCs w:val="22"/>
        </w:rPr>
      </w:pPr>
      <w:r w:rsidRPr="008904DC">
        <w:rPr>
          <w:rFonts w:eastAsiaTheme="majorEastAsia"/>
          <w:b/>
          <w:sz w:val="22"/>
          <w:szCs w:val="22"/>
        </w:rPr>
        <w:t>Abbreviations:</w:t>
      </w:r>
      <w:r w:rsidRPr="008904DC">
        <w:rPr>
          <w:rFonts w:eastAsiaTheme="majorEastAsia"/>
          <w:sz w:val="22"/>
          <w:szCs w:val="22"/>
        </w:rPr>
        <w:t xml:space="preserve"> BMI, Body Mass Index; ASA, American Society of Anesthesiology; COPD, Chronic Obstructive Pulmonary Disease; PNB, Peripheral nerve block.</w:t>
      </w:r>
      <w:r w:rsidRPr="008904DC">
        <w:rPr>
          <w:rFonts w:ascii="Arial" w:eastAsia="等线" w:hAnsi="Arial"/>
          <w:sz w:val="20"/>
        </w:rPr>
        <w:t xml:space="preserve"> </w:t>
      </w:r>
      <w:r>
        <w:rPr>
          <w:rFonts w:ascii="Arial" w:eastAsia="等线" w:hAnsi="Arial" w:hint="eastAsia"/>
          <w:sz w:val="20"/>
        </w:rPr>
        <w:t xml:space="preserve">POA: postoperative anxiety, </w:t>
      </w:r>
      <w:r w:rsidRPr="008904DC">
        <w:rPr>
          <w:rFonts w:eastAsiaTheme="majorEastAsia"/>
          <w:sz w:val="22"/>
          <w:szCs w:val="22"/>
        </w:rPr>
        <w:t>POD: postoperative delirium, PSQ: postoperative sleep quality, VAS: Visual Analog Scale</w:t>
      </w:r>
      <w:r>
        <w:rPr>
          <w:rFonts w:eastAsiaTheme="majorEastAsia" w:hint="eastAsia"/>
          <w:sz w:val="22"/>
          <w:szCs w:val="22"/>
        </w:rPr>
        <w:t>.</w:t>
      </w:r>
    </w:p>
    <w:bookmarkEnd w:id="5"/>
    <w:p w14:paraId="1F61CF33" w14:textId="45451070" w:rsidR="00B92B6B" w:rsidRPr="00AF6E01" w:rsidRDefault="00AF6E01">
      <w:pPr>
        <w:rPr>
          <w:rFonts w:eastAsiaTheme="majorEastAsia" w:hint="eastAsia"/>
          <w:sz w:val="22"/>
          <w:szCs w:val="22"/>
        </w:rPr>
      </w:pPr>
      <w:r w:rsidRPr="008904DC">
        <w:rPr>
          <w:rFonts w:hint="eastAsia"/>
          <w:b/>
          <w:color w:val="000000"/>
          <w:sz w:val="21"/>
          <w:szCs w:val="21"/>
          <w:vertAlign w:val="superscript"/>
        </w:rPr>
        <w:t>*</w:t>
      </w:r>
      <w:r>
        <w:rPr>
          <w:rFonts w:hint="eastAsia"/>
          <w:b/>
          <w:color w:val="000000"/>
          <w:sz w:val="21"/>
          <w:szCs w:val="21"/>
          <w:vertAlign w:val="superscript"/>
        </w:rPr>
        <w:t xml:space="preserve"> </w:t>
      </w:r>
      <w:r w:rsidRPr="008904DC">
        <w:rPr>
          <w:rFonts w:eastAsiaTheme="majorEastAsia"/>
          <w:sz w:val="22"/>
          <w:szCs w:val="22"/>
        </w:rPr>
        <w:t>There were 21 patients and 39 patients lost to follow-up, and ultimately 281 patients and 269 patients were included in the analysis for anxiety at postoperative day 30 and 90.</w:t>
      </w:r>
    </w:p>
    <w:sectPr w:rsidR="00B92B6B" w:rsidRPr="00AF6E01" w:rsidSect="00914D24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42C8F0" w14:textId="77777777" w:rsidR="00BD522F" w:rsidRDefault="00BD522F" w:rsidP="00914D24">
      <w:pPr>
        <w:spacing w:line="240" w:lineRule="auto"/>
      </w:pPr>
      <w:r>
        <w:separator/>
      </w:r>
    </w:p>
  </w:endnote>
  <w:endnote w:type="continuationSeparator" w:id="0">
    <w:p w14:paraId="4756C2A9" w14:textId="77777777" w:rsidR="00BD522F" w:rsidRDefault="00BD522F" w:rsidP="00914D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2839D0" w14:textId="77777777" w:rsidR="00BD522F" w:rsidRDefault="00BD522F" w:rsidP="00914D24">
      <w:pPr>
        <w:spacing w:line="240" w:lineRule="auto"/>
      </w:pPr>
      <w:r>
        <w:separator/>
      </w:r>
    </w:p>
  </w:footnote>
  <w:footnote w:type="continuationSeparator" w:id="0">
    <w:p w14:paraId="2E268545" w14:textId="77777777" w:rsidR="00BD522F" w:rsidRDefault="00BD522F" w:rsidP="00914D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14A"/>
    <w:rsid w:val="004151B1"/>
    <w:rsid w:val="004E014A"/>
    <w:rsid w:val="00914D24"/>
    <w:rsid w:val="00AF6E01"/>
    <w:rsid w:val="00B92B6B"/>
    <w:rsid w:val="00BD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7DEDF8"/>
  <w15:chartTrackingRefBased/>
  <w15:docId w15:val="{089162C3-216E-4852-8DAC-3C13A4DE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D2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4D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4D2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4D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2C490-6E31-49F4-90D0-2F316916A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919</Words>
  <Characters>5242</Characters>
  <Application>Microsoft Office Word</Application>
  <DocSecurity>0</DocSecurity>
  <Lines>43</Lines>
  <Paragraphs>12</Paragraphs>
  <ScaleCrop>false</ScaleCrop>
  <Company/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Guo</dc:creator>
  <cp:keywords/>
  <dc:description/>
  <cp:lastModifiedBy>Hao Guo</cp:lastModifiedBy>
  <cp:revision>2</cp:revision>
  <dcterms:created xsi:type="dcterms:W3CDTF">2024-06-13T05:08:00Z</dcterms:created>
  <dcterms:modified xsi:type="dcterms:W3CDTF">2024-06-13T05:23:00Z</dcterms:modified>
</cp:coreProperties>
</file>