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EA254C" w14:textId="7F2AA0A0" w:rsidR="00C21315" w:rsidRPr="00167222" w:rsidRDefault="00556A3F" w:rsidP="00556A3F">
      <w:pPr>
        <w:jc w:val="center"/>
        <w:rPr>
          <w:rFonts w:ascii="Times New Roman" w:hAnsi="Times New Roman" w:cs="Times New Roman"/>
          <w:b/>
          <w:bCs/>
          <w:sz w:val="36"/>
          <w:szCs w:val="36"/>
        </w:rPr>
      </w:pPr>
      <w:bookmarkStart w:id="0" w:name="_Hlk172914897"/>
      <w:r w:rsidRPr="00167222">
        <w:rPr>
          <w:rFonts w:ascii="Times New Roman" w:hAnsi="Times New Roman" w:cs="Times New Roman"/>
          <w:b/>
          <w:bCs/>
          <w:sz w:val="36"/>
          <w:szCs w:val="36"/>
        </w:rPr>
        <w:t>Supplementary Material</w:t>
      </w:r>
    </w:p>
    <w:p w14:paraId="330E0D2E" w14:textId="0E77B7E1" w:rsidR="00556A3F" w:rsidRPr="00167222" w:rsidRDefault="00556A3F" w:rsidP="00556A3F">
      <w:pPr>
        <w:jc w:val="both"/>
        <w:rPr>
          <w:rFonts w:ascii="Times New Roman" w:hAnsi="Times New Roman" w:cs="Times New Roman"/>
          <w:b/>
          <w:sz w:val="28"/>
          <w:szCs w:val="28"/>
        </w:rPr>
      </w:pPr>
      <w:r w:rsidRPr="00167222">
        <w:rPr>
          <w:rFonts w:ascii="Times New Roman" w:hAnsi="Times New Roman" w:cs="Times New Roman"/>
          <w:b/>
          <w:sz w:val="28"/>
          <w:szCs w:val="28"/>
        </w:rPr>
        <w:t>"Guanidine Hydrochloride Assisted</w:t>
      </w:r>
      <w:r w:rsidR="002A0A14" w:rsidRPr="00167222">
        <w:rPr>
          <w:rFonts w:ascii="Times New Roman" w:hAnsi="Times New Roman" w:cs="Times New Roman"/>
          <w:b/>
          <w:sz w:val="28"/>
          <w:szCs w:val="28"/>
        </w:rPr>
        <w:t xml:space="preserve"> One-pot </w:t>
      </w:r>
      <w:r w:rsidRPr="00167222">
        <w:rPr>
          <w:rFonts w:ascii="Times New Roman" w:hAnsi="Times New Roman" w:cs="Times New Roman"/>
          <w:b/>
          <w:sz w:val="28"/>
          <w:szCs w:val="28"/>
        </w:rPr>
        <w:t>Synthesis of 2-Amino-4,6-disubstituted-3-Cyanopyridine Derivatives: A Sustainable and Greener Strategy with Catalyst Recyclability"</w:t>
      </w:r>
    </w:p>
    <w:p w14:paraId="0194C40C" w14:textId="5AF98EE8" w:rsidR="00556A3F" w:rsidRPr="00391220" w:rsidRDefault="00556A3F" w:rsidP="00556A3F">
      <w:pPr>
        <w:jc w:val="both"/>
        <w:rPr>
          <w:rFonts w:ascii="Times New Roman" w:hAnsi="Times New Roman" w:cs="Times New Roman"/>
          <w:sz w:val="24"/>
          <w:szCs w:val="24"/>
          <w:vertAlign w:val="superscript"/>
        </w:rPr>
      </w:pPr>
      <w:r w:rsidRPr="004D04FF">
        <w:rPr>
          <w:rFonts w:ascii="Times New Roman" w:hAnsi="Times New Roman" w:cs="Times New Roman"/>
          <w:sz w:val="24"/>
          <w:szCs w:val="24"/>
        </w:rPr>
        <w:t>Pradeep U.</w:t>
      </w:r>
      <w:r w:rsidR="009F00F6">
        <w:rPr>
          <w:rFonts w:ascii="Times New Roman" w:hAnsi="Times New Roman" w:cs="Times New Roman"/>
          <w:sz w:val="24"/>
          <w:szCs w:val="24"/>
        </w:rPr>
        <w:t xml:space="preserve"> </w:t>
      </w:r>
      <w:r w:rsidRPr="004D04FF">
        <w:rPr>
          <w:rFonts w:ascii="Times New Roman" w:hAnsi="Times New Roman" w:cs="Times New Roman"/>
          <w:sz w:val="24"/>
          <w:szCs w:val="24"/>
        </w:rPr>
        <w:t xml:space="preserve">Yadav, </w:t>
      </w:r>
      <w:r w:rsidR="004D04FF" w:rsidRPr="004D04FF">
        <w:rPr>
          <w:rFonts w:ascii="Times New Roman" w:hAnsi="Times New Roman" w:cs="Times New Roman"/>
          <w:sz w:val="24"/>
          <w:szCs w:val="24"/>
        </w:rPr>
        <w:t xml:space="preserve">Vivek D. Zade, </w:t>
      </w:r>
      <w:r w:rsidRPr="004D04FF">
        <w:rPr>
          <w:rFonts w:ascii="Times New Roman" w:hAnsi="Times New Roman" w:cs="Times New Roman"/>
          <w:sz w:val="24"/>
          <w:szCs w:val="24"/>
        </w:rPr>
        <w:t>Yatin U. Gadkari</w:t>
      </w:r>
      <w:r w:rsidR="00391220" w:rsidRPr="001112E3">
        <w:rPr>
          <w:rFonts w:ascii="Times New Roman" w:hAnsi="Times New Roman" w:cs="Times New Roman"/>
          <w:b/>
          <w:bCs/>
          <w:vertAlign w:val="superscript"/>
          <w:lang w:val="en-US"/>
        </w:rPr>
        <w:t>*</w:t>
      </w:r>
    </w:p>
    <w:p w14:paraId="500FB949" w14:textId="515AB1B6" w:rsidR="00556A3F" w:rsidRDefault="00556A3F" w:rsidP="00556A3F">
      <w:pPr>
        <w:jc w:val="both"/>
        <w:rPr>
          <w:rFonts w:ascii="Times New Roman" w:eastAsia="Times New Roman" w:hAnsi="Times New Roman" w:cs="Times New Roman"/>
          <w:sz w:val="24"/>
          <w:szCs w:val="20"/>
        </w:rPr>
      </w:pPr>
      <w:r w:rsidRPr="00D63E36">
        <w:rPr>
          <w:rFonts w:ascii="Times New Roman" w:eastAsia="Times New Roman" w:hAnsi="Times New Roman" w:cs="Times New Roman"/>
          <w:sz w:val="24"/>
          <w:szCs w:val="20"/>
        </w:rPr>
        <w:t>Institute of Chemical Technology, Mumbai,</w:t>
      </w:r>
      <w:r w:rsidR="00C06AB3">
        <w:rPr>
          <w:rFonts w:ascii="Times New Roman" w:eastAsia="Times New Roman" w:hAnsi="Times New Roman" w:cs="Times New Roman"/>
          <w:sz w:val="24"/>
          <w:szCs w:val="20"/>
        </w:rPr>
        <w:t xml:space="preserve"> </w:t>
      </w:r>
      <w:proofErr w:type="spellStart"/>
      <w:r w:rsidR="00C06AB3">
        <w:rPr>
          <w:rFonts w:ascii="Times New Roman" w:eastAsia="Times New Roman" w:hAnsi="Times New Roman" w:cs="Times New Roman"/>
          <w:sz w:val="24"/>
          <w:szCs w:val="20"/>
        </w:rPr>
        <w:t>Indian</w:t>
      </w:r>
      <w:r>
        <w:rPr>
          <w:rFonts w:ascii="Times New Roman" w:eastAsia="Times New Roman" w:hAnsi="Times New Roman" w:cs="Times New Roman"/>
          <w:sz w:val="24"/>
          <w:szCs w:val="20"/>
        </w:rPr>
        <w:t>Oil</w:t>
      </w:r>
      <w:proofErr w:type="spellEnd"/>
      <w:r w:rsidR="00C06AB3">
        <w:rPr>
          <w:rFonts w:ascii="Times New Roman" w:eastAsia="Times New Roman" w:hAnsi="Times New Roman" w:cs="Times New Roman"/>
          <w:sz w:val="24"/>
          <w:szCs w:val="20"/>
        </w:rPr>
        <w:t xml:space="preserve"> Odisha</w:t>
      </w:r>
      <w:r>
        <w:rPr>
          <w:rFonts w:ascii="Times New Roman" w:eastAsia="Times New Roman" w:hAnsi="Times New Roman" w:cs="Times New Roman"/>
          <w:sz w:val="24"/>
          <w:szCs w:val="20"/>
        </w:rPr>
        <w:t xml:space="preserve"> Campus Bhubaneswar- 751013</w:t>
      </w:r>
    </w:p>
    <w:p w14:paraId="147DDF18" w14:textId="22A57FF0" w:rsidR="00556A3F" w:rsidRPr="009F00F6" w:rsidRDefault="00556A3F" w:rsidP="00556A3F">
      <w:pPr>
        <w:jc w:val="both"/>
        <w:rPr>
          <w:rFonts w:ascii="Times New Roman" w:hAnsi="Times New Roman" w:cs="Times New Roman"/>
          <w:sz w:val="24"/>
          <w:szCs w:val="24"/>
        </w:rPr>
      </w:pPr>
      <w:r w:rsidRPr="009F00F6">
        <w:rPr>
          <w:rFonts w:ascii="Times New Roman" w:hAnsi="Times New Roman" w:cs="Times New Roman"/>
          <w:sz w:val="24"/>
          <w:szCs w:val="24"/>
        </w:rPr>
        <w:t>*Corresponding author. E-mail:</w:t>
      </w:r>
      <w:r w:rsidR="004D04FF" w:rsidRPr="009F00F6">
        <w:rPr>
          <w:rFonts w:ascii="Times New Roman" w:hAnsi="Times New Roman" w:cs="Times New Roman"/>
          <w:sz w:val="24"/>
          <w:szCs w:val="24"/>
        </w:rPr>
        <w:t xml:space="preserve"> </w:t>
      </w:r>
      <w:r w:rsidR="009F00F6" w:rsidRPr="009F00F6">
        <w:rPr>
          <w:rFonts w:ascii="Times New Roman" w:hAnsi="Times New Roman" w:cs="Times New Roman"/>
          <w:sz w:val="24"/>
          <w:szCs w:val="24"/>
        </w:rPr>
        <w:t>yu.gadkari@iocb.ictmumbai.edu.in</w:t>
      </w:r>
    </w:p>
    <w:p w14:paraId="64B2C43A" w14:textId="77777777" w:rsidR="00303630" w:rsidRDefault="00303630" w:rsidP="00556A3F">
      <w:pPr>
        <w:spacing w:after="120" w:line="360" w:lineRule="auto"/>
        <w:jc w:val="center"/>
        <w:rPr>
          <w:rFonts w:ascii="Times New Roman" w:eastAsia="Times New Roman" w:hAnsi="Times New Roman" w:cs="Times New Roman"/>
          <w:b/>
          <w:bCs/>
          <w:iCs/>
          <w:noProof/>
          <w:sz w:val="24"/>
          <w:szCs w:val="20"/>
        </w:rPr>
      </w:pPr>
    </w:p>
    <w:p w14:paraId="70E424E2" w14:textId="77777777" w:rsidR="00303630" w:rsidRDefault="00303630" w:rsidP="00556A3F">
      <w:pPr>
        <w:spacing w:after="120" w:line="360" w:lineRule="auto"/>
        <w:jc w:val="center"/>
        <w:rPr>
          <w:rFonts w:ascii="Times New Roman" w:eastAsia="Times New Roman" w:hAnsi="Times New Roman" w:cs="Times New Roman"/>
          <w:b/>
          <w:bCs/>
          <w:iCs/>
          <w:noProof/>
          <w:sz w:val="24"/>
          <w:szCs w:val="20"/>
        </w:rPr>
      </w:pPr>
    </w:p>
    <w:p w14:paraId="4DCE6D04" w14:textId="391EE280" w:rsidR="00556A3F" w:rsidRPr="004001EA" w:rsidRDefault="00556A3F" w:rsidP="00556A3F">
      <w:pPr>
        <w:spacing w:after="120" w:line="360" w:lineRule="auto"/>
        <w:jc w:val="center"/>
        <w:rPr>
          <w:rFonts w:ascii="Times New Roman" w:eastAsia="Times New Roman" w:hAnsi="Times New Roman" w:cs="Times New Roman"/>
          <w:b/>
          <w:bCs/>
          <w:iCs/>
          <w:noProof/>
          <w:sz w:val="24"/>
          <w:szCs w:val="20"/>
        </w:rPr>
      </w:pPr>
      <w:r w:rsidRPr="004001EA">
        <w:rPr>
          <w:rFonts w:ascii="Times New Roman" w:eastAsia="Times New Roman" w:hAnsi="Times New Roman" w:cs="Times New Roman"/>
          <w:b/>
          <w:bCs/>
          <w:iCs/>
          <w:noProof/>
          <w:sz w:val="24"/>
          <w:szCs w:val="20"/>
        </w:rPr>
        <w:t>Table of Contents</w:t>
      </w:r>
    </w:p>
    <w:p w14:paraId="593C127A" w14:textId="77777777" w:rsidR="00AD13A0" w:rsidRDefault="00AD13A0" w:rsidP="00AD13A0">
      <w:pPr>
        <w:spacing w:after="120" w:line="360" w:lineRule="auto"/>
        <w:ind w:left="720"/>
        <w:rPr>
          <w:rFonts w:ascii="Times New Roman" w:eastAsia="Times New Roman" w:hAnsi="Times New Roman" w:cs="Times New Roman"/>
          <w:iCs/>
          <w:noProof/>
          <w:color w:val="000000"/>
          <w:sz w:val="24"/>
          <w:szCs w:val="24"/>
        </w:rPr>
      </w:pPr>
    </w:p>
    <w:tbl>
      <w:tblPr>
        <w:tblStyle w:val="TableGrid"/>
        <w:tblW w:w="0" w:type="auto"/>
        <w:tblInd w:w="720" w:type="dxa"/>
        <w:tblLook w:val="04A0" w:firstRow="1" w:lastRow="0" w:firstColumn="1" w:lastColumn="0" w:noHBand="0" w:noVBand="1"/>
      </w:tblPr>
      <w:tblGrid>
        <w:gridCol w:w="1118"/>
        <w:gridCol w:w="5954"/>
        <w:gridCol w:w="1558"/>
      </w:tblGrid>
      <w:tr w:rsidR="00AD13A0" w14:paraId="3171B31B" w14:textId="77777777" w:rsidTr="00D50EC9">
        <w:tc>
          <w:tcPr>
            <w:tcW w:w="1118" w:type="dxa"/>
          </w:tcPr>
          <w:p w14:paraId="4226C355" w14:textId="52C4C61F" w:rsidR="00AD13A0" w:rsidRDefault="00852548"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Sr. No</w:t>
            </w:r>
          </w:p>
        </w:tc>
        <w:tc>
          <w:tcPr>
            <w:tcW w:w="5954" w:type="dxa"/>
          </w:tcPr>
          <w:p w14:paraId="6420639A" w14:textId="6553C8C3" w:rsidR="00AD13A0" w:rsidRDefault="00D50EC9"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 xml:space="preserve"> Content </w:t>
            </w:r>
          </w:p>
        </w:tc>
        <w:tc>
          <w:tcPr>
            <w:tcW w:w="1558" w:type="dxa"/>
          </w:tcPr>
          <w:p w14:paraId="4999EEF9" w14:textId="5A35884D" w:rsidR="00AD13A0" w:rsidRDefault="00D50EC9"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Page No.</w:t>
            </w:r>
          </w:p>
        </w:tc>
      </w:tr>
      <w:tr w:rsidR="00AD13A0" w14:paraId="04C9EA5E" w14:textId="77777777" w:rsidTr="00D50EC9">
        <w:tc>
          <w:tcPr>
            <w:tcW w:w="1118" w:type="dxa"/>
          </w:tcPr>
          <w:p w14:paraId="71F0D4D1" w14:textId="74B638EB" w:rsidR="00AD13A0" w:rsidRDefault="00D50EC9"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1</w:t>
            </w:r>
          </w:p>
        </w:tc>
        <w:tc>
          <w:tcPr>
            <w:tcW w:w="5954" w:type="dxa"/>
          </w:tcPr>
          <w:p w14:paraId="3F21571A" w14:textId="7B5941E9" w:rsidR="00AD13A0" w:rsidRPr="00303630" w:rsidRDefault="009A0025" w:rsidP="00AD13A0">
            <w:pPr>
              <w:spacing w:after="120" w:line="360" w:lineRule="auto"/>
              <w:rPr>
                <w:rFonts w:ascii="Times New Roman" w:eastAsia="Times New Roman" w:hAnsi="Times New Roman" w:cs="Times New Roman"/>
                <w:b/>
                <w:bCs/>
                <w:iCs/>
                <w:noProof/>
                <w:sz w:val="24"/>
                <w:szCs w:val="20"/>
              </w:rPr>
            </w:pPr>
            <w:r w:rsidRPr="00303630">
              <w:rPr>
                <w:rFonts w:ascii="Times New Roman" w:eastAsia="Times New Roman" w:hAnsi="Times New Roman" w:cs="Times New Roman"/>
                <w:b/>
                <w:bCs/>
                <w:iCs/>
                <w:noProof/>
                <w:color w:val="000000"/>
                <w:sz w:val="24"/>
                <w:szCs w:val="24"/>
              </w:rPr>
              <w:t>Materials and methods</w:t>
            </w:r>
          </w:p>
        </w:tc>
        <w:tc>
          <w:tcPr>
            <w:tcW w:w="1558" w:type="dxa"/>
          </w:tcPr>
          <w:p w14:paraId="7D175FFA" w14:textId="367C4E53" w:rsidR="00AD13A0" w:rsidRDefault="007C19C0"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2</w:t>
            </w:r>
          </w:p>
        </w:tc>
      </w:tr>
      <w:tr w:rsidR="00AD13A0" w14:paraId="3DDAA3E2" w14:textId="77777777" w:rsidTr="00D50EC9">
        <w:tc>
          <w:tcPr>
            <w:tcW w:w="1118" w:type="dxa"/>
          </w:tcPr>
          <w:p w14:paraId="5130C508" w14:textId="0DB27919" w:rsidR="00AD13A0" w:rsidRDefault="00D50EC9"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2</w:t>
            </w:r>
          </w:p>
        </w:tc>
        <w:tc>
          <w:tcPr>
            <w:tcW w:w="5954" w:type="dxa"/>
          </w:tcPr>
          <w:p w14:paraId="5703962D" w14:textId="0944A83F" w:rsidR="00AD13A0" w:rsidRPr="00303630" w:rsidRDefault="009A0025" w:rsidP="00AD13A0">
            <w:pPr>
              <w:spacing w:after="120" w:line="360" w:lineRule="auto"/>
              <w:rPr>
                <w:rFonts w:ascii="Times New Roman" w:eastAsia="Times New Roman" w:hAnsi="Times New Roman" w:cs="Times New Roman"/>
                <w:b/>
                <w:bCs/>
                <w:iCs/>
                <w:noProof/>
                <w:sz w:val="24"/>
                <w:szCs w:val="20"/>
              </w:rPr>
            </w:pPr>
            <w:r w:rsidRPr="00303630">
              <w:rPr>
                <w:rFonts w:ascii="Times New Roman" w:eastAsia="Times New Roman" w:hAnsi="Times New Roman" w:cs="Times New Roman"/>
                <w:b/>
                <w:bCs/>
                <w:iCs/>
                <w:noProof/>
                <w:color w:val="000000"/>
                <w:sz w:val="24"/>
                <w:szCs w:val="24"/>
              </w:rPr>
              <w:t xml:space="preserve">General procedure for the </w:t>
            </w:r>
            <w:r w:rsidRPr="00303630">
              <w:rPr>
                <w:rFonts w:ascii="Times New Roman" w:eastAsia="Times New Roman" w:hAnsi="Times New Roman" w:cs="Times New Roman"/>
                <w:b/>
                <w:bCs/>
                <w:iCs/>
                <w:noProof/>
                <w:color w:val="000000" w:themeColor="text1"/>
                <w:sz w:val="24"/>
                <w:szCs w:val="24"/>
              </w:rPr>
              <w:t>2-Amino-4,6-(disubstituted)nicotinonitriles</w:t>
            </w:r>
          </w:p>
        </w:tc>
        <w:tc>
          <w:tcPr>
            <w:tcW w:w="1558" w:type="dxa"/>
          </w:tcPr>
          <w:p w14:paraId="3FA5271F" w14:textId="59D589A9" w:rsidR="00AD13A0" w:rsidRDefault="007C19C0"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2</w:t>
            </w:r>
          </w:p>
        </w:tc>
      </w:tr>
      <w:tr w:rsidR="00AD13A0" w14:paraId="3463D04D" w14:textId="77777777" w:rsidTr="00D50EC9">
        <w:tc>
          <w:tcPr>
            <w:tcW w:w="1118" w:type="dxa"/>
          </w:tcPr>
          <w:p w14:paraId="07CDE3DB" w14:textId="128B58F8" w:rsidR="00AD13A0" w:rsidRDefault="009A0025"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3</w:t>
            </w:r>
          </w:p>
        </w:tc>
        <w:tc>
          <w:tcPr>
            <w:tcW w:w="5954" w:type="dxa"/>
          </w:tcPr>
          <w:p w14:paraId="00AAF85E" w14:textId="698C85A1" w:rsidR="00AD13A0" w:rsidRPr="00EE241C" w:rsidRDefault="00EE241C" w:rsidP="00AD13A0">
            <w:pPr>
              <w:spacing w:after="120" w:line="360" w:lineRule="auto"/>
              <w:rPr>
                <w:rFonts w:ascii="Times New Roman" w:eastAsia="Times New Roman" w:hAnsi="Times New Roman" w:cs="Times New Roman"/>
                <w:b/>
                <w:bCs/>
                <w:iCs/>
                <w:noProof/>
                <w:sz w:val="24"/>
                <w:szCs w:val="24"/>
              </w:rPr>
            </w:pPr>
            <w:r w:rsidRPr="00EE241C">
              <w:rPr>
                <w:rFonts w:ascii="Times New Roman" w:eastAsia="Times New Roman" w:hAnsi="Times New Roman" w:cs="Times New Roman"/>
                <w:b/>
                <w:bCs/>
                <w:iCs/>
                <w:noProof/>
                <w:color w:val="000000"/>
                <w:sz w:val="24"/>
                <w:szCs w:val="24"/>
                <w:lang w:bidi="fa-IR"/>
              </w:rPr>
              <w:t>Spectral data of synthesized compounds</w:t>
            </w:r>
          </w:p>
        </w:tc>
        <w:tc>
          <w:tcPr>
            <w:tcW w:w="1558" w:type="dxa"/>
          </w:tcPr>
          <w:p w14:paraId="3A06DD47" w14:textId="0C386DE4" w:rsidR="00AD13A0" w:rsidRDefault="00303630"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3-4</w:t>
            </w:r>
          </w:p>
        </w:tc>
      </w:tr>
      <w:tr w:rsidR="00AD13A0" w14:paraId="2F9FFC74" w14:textId="77777777" w:rsidTr="00D50EC9">
        <w:tc>
          <w:tcPr>
            <w:tcW w:w="1118" w:type="dxa"/>
          </w:tcPr>
          <w:p w14:paraId="743AE14D" w14:textId="6E18ADEC" w:rsidR="00AD13A0" w:rsidRDefault="007C19C0"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4</w:t>
            </w:r>
          </w:p>
        </w:tc>
        <w:tc>
          <w:tcPr>
            <w:tcW w:w="5954" w:type="dxa"/>
          </w:tcPr>
          <w:p w14:paraId="11E2442E" w14:textId="3718C0D8" w:rsidR="00AD13A0" w:rsidRPr="00303630" w:rsidRDefault="007C19C0" w:rsidP="00AD13A0">
            <w:pPr>
              <w:spacing w:after="120" w:line="360" w:lineRule="auto"/>
              <w:rPr>
                <w:rFonts w:ascii="Times New Roman" w:eastAsia="Times New Roman" w:hAnsi="Times New Roman" w:cs="Times New Roman"/>
                <w:b/>
                <w:bCs/>
                <w:iCs/>
                <w:noProof/>
                <w:sz w:val="24"/>
                <w:szCs w:val="20"/>
              </w:rPr>
            </w:pPr>
            <w:r w:rsidRPr="00303630">
              <w:rPr>
                <w:rFonts w:ascii="Times New Roman" w:eastAsia="Times New Roman" w:hAnsi="Times New Roman" w:cs="Times New Roman"/>
                <w:b/>
                <w:bCs/>
                <w:iCs/>
                <w:noProof/>
                <w:color w:val="000000"/>
                <w:sz w:val="24"/>
                <w:szCs w:val="24"/>
              </w:rPr>
              <w:t xml:space="preserve">NMR  spectra of </w:t>
            </w:r>
            <w:r w:rsidRPr="00303630">
              <w:rPr>
                <w:rFonts w:ascii="Times New Roman" w:eastAsia="Times New Roman" w:hAnsi="Times New Roman" w:cs="Times New Roman"/>
                <w:b/>
                <w:bCs/>
                <w:iCs/>
                <w:noProof/>
                <w:color w:val="000000"/>
                <w:sz w:val="24"/>
                <w:szCs w:val="24"/>
                <w:lang w:bidi="fa-IR"/>
              </w:rPr>
              <w:t>synthesized compounds</w:t>
            </w:r>
            <w:r w:rsidRPr="00303630">
              <w:rPr>
                <w:rFonts w:ascii="Times New Roman" w:eastAsia="Times New Roman" w:hAnsi="Times New Roman" w:cs="Times New Roman"/>
                <w:b/>
                <w:bCs/>
                <w:iCs/>
                <w:noProof/>
                <w:color w:val="000000"/>
                <w:sz w:val="24"/>
                <w:szCs w:val="24"/>
                <w:lang w:bidi="fa-IR"/>
              </w:rPr>
              <w:tab/>
            </w:r>
            <w:r w:rsidRPr="00303630">
              <w:rPr>
                <w:rFonts w:ascii="Times New Roman" w:eastAsia="Times New Roman" w:hAnsi="Times New Roman" w:cs="Times New Roman"/>
                <w:b/>
                <w:bCs/>
                <w:iCs/>
                <w:noProof/>
                <w:color w:val="000000"/>
                <w:sz w:val="24"/>
                <w:szCs w:val="24"/>
                <w:lang w:bidi="fa-IR"/>
              </w:rPr>
              <w:tab/>
            </w:r>
          </w:p>
        </w:tc>
        <w:tc>
          <w:tcPr>
            <w:tcW w:w="1558" w:type="dxa"/>
          </w:tcPr>
          <w:p w14:paraId="305E6045" w14:textId="5E43C047" w:rsidR="00AD13A0" w:rsidRDefault="00303630" w:rsidP="00AD13A0">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5-</w:t>
            </w:r>
            <w:r w:rsidR="00536B91">
              <w:rPr>
                <w:rFonts w:ascii="Times New Roman" w:eastAsia="Times New Roman" w:hAnsi="Times New Roman" w:cs="Times New Roman"/>
                <w:b/>
                <w:bCs/>
                <w:iCs/>
                <w:noProof/>
                <w:sz w:val="24"/>
                <w:szCs w:val="20"/>
              </w:rPr>
              <w:t>21</w:t>
            </w:r>
          </w:p>
        </w:tc>
      </w:tr>
      <w:tr w:rsidR="00384F8F" w14:paraId="3EC8B751" w14:textId="77777777" w:rsidTr="00D50EC9">
        <w:tc>
          <w:tcPr>
            <w:tcW w:w="1118" w:type="dxa"/>
          </w:tcPr>
          <w:p w14:paraId="3131B1E0" w14:textId="352D7AD0" w:rsidR="00384F8F" w:rsidRDefault="00384F8F" w:rsidP="00384F8F">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5</w:t>
            </w:r>
          </w:p>
        </w:tc>
        <w:tc>
          <w:tcPr>
            <w:tcW w:w="5954" w:type="dxa"/>
          </w:tcPr>
          <w:p w14:paraId="5A81ABB3" w14:textId="442B4DF7" w:rsidR="00384F8F" w:rsidRPr="00303630" w:rsidRDefault="00384F8F" w:rsidP="00384F8F">
            <w:pPr>
              <w:spacing w:after="120" w:line="360" w:lineRule="auto"/>
              <w:rPr>
                <w:rFonts w:ascii="Times New Roman" w:eastAsia="Times New Roman" w:hAnsi="Times New Roman" w:cs="Times New Roman"/>
                <w:b/>
                <w:bCs/>
                <w:iCs/>
                <w:noProof/>
                <w:color w:val="000000"/>
                <w:sz w:val="24"/>
                <w:szCs w:val="24"/>
              </w:rPr>
            </w:pPr>
            <w:r>
              <w:rPr>
                <w:rFonts w:ascii="Times" w:hAnsi="Times" w:cs="Times"/>
                <w:b/>
                <w:color w:val="000000" w:themeColor="text1"/>
                <w:sz w:val="24"/>
                <w:szCs w:val="24"/>
              </w:rPr>
              <w:t xml:space="preserve">Eco scale calculations </w:t>
            </w:r>
          </w:p>
        </w:tc>
        <w:tc>
          <w:tcPr>
            <w:tcW w:w="1558" w:type="dxa"/>
          </w:tcPr>
          <w:p w14:paraId="3BA4DD40" w14:textId="3BE76B14" w:rsidR="00384F8F" w:rsidRDefault="00536B91" w:rsidP="00384F8F">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22</w:t>
            </w:r>
          </w:p>
        </w:tc>
      </w:tr>
      <w:tr w:rsidR="00384F8F" w14:paraId="2849C872" w14:textId="77777777" w:rsidTr="00D50EC9">
        <w:tc>
          <w:tcPr>
            <w:tcW w:w="1118" w:type="dxa"/>
          </w:tcPr>
          <w:p w14:paraId="27A4A943" w14:textId="5C683E8C" w:rsidR="00384F8F" w:rsidRDefault="00384F8F" w:rsidP="00384F8F">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6</w:t>
            </w:r>
          </w:p>
        </w:tc>
        <w:tc>
          <w:tcPr>
            <w:tcW w:w="5954" w:type="dxa"/>
          </w:tcPr>
          <w:p w14:paraId="5E190F9D" w14:textId="77777777" w:rsidR="00384F8F" w:rsidRPr="00303630" w:rsidRDefault="00384F8F" w:rsidP="00384F8F">
            <w:pPr>
              <w:spacing w:after="120" w:line="360" w:lineRule="auto"/>
              <w:rPr>
                <w:rFonts w:ascii="Times New Roman" w:eastAsia="Times New Roman" w:hAnsi="Times New Roman" w:cs="Times New Roman"/>
                <w:b/>
                <w:bCs/>
                <w:iCs/>
                <w:noProof/>
                <w:sz w:val="24"/>
                <w:szCs w:val="20"/>
              </w:rPr>
            </w:pPr>
            <w:r w:rsidRPr="00303630">
              <w:rPr>
                <w:rFonts w:ascii="Times New Roman" w:eastAsia="Times New Roman" w:hAnsi="Times New Roman" w:cs="Times New Roman"/>
                <w:b/>
                <w:bCs/>
                <w:iCs/>
                <w:noProof/>
                <w:color w:val="000000"/>
                <w:sz w:val="24"/>
                <w:szCs w:val="24"/>
              </w:rPr>
              <w:t>References</w:t>
            </w:r>
          </w:p>
          <w:p w14:paraId="72FE2EE0" w14:textId="77777777" w:rsidR="00384F8F" w:rsidRPr="00303630" w:rsidRDefault="00384F8F" w:rsidP="00384F8F">
            <w:pPr>
              <w:spacing w:after="120" w:line="360" w:lineRule="auto"/>
              <w:rPr>
                <w:rFonts w:ascii="Times New Roman" w:eastAsia="Times New Roman" w:hAnsi="Times New Roman" w:cs="Times New Roman"/>
                <w:b/>
                <w:bCs/>
                <w:iCs/>
                <w:noProof/>
                <w:sz w:val="24"/>
                <w:szCs w:val="20"/>
              </w:rPr>
            </w:pPr>
          </w:p>
        </w:tc>
        <w:tc>
          <w:tcPr>
            <w:tcW w:w="1558" w:type="dxa"/>
          </w:tcPr>
          <w:p w14:paraId="1C5948C7" w14:textId="49440398" w:rsidR="00384F8F" w:rsidRDefault="00536B91" w:rsidP="00384F8F">
            <w:pPr>
              <w:spacing w:after="120" w:line="360" w:lineRule="auto"/>
              <w:rPr>
                <w:rFonts w:ascii="Times New Roman" w:eastAsia="Times New Roman" w:hAnsi="Times New Roman" w:cs="Times New Roman"/>
                <w:b/>
                <w:bCs/>
                <w:iCs/>
                <w:noProof/>
                <w:sz w:val="24"/>
                <w:szCs w:val="20"/>
              </w:rPr>
            </w:pPr>
            <w:r>
              <w:rPr>
                <w:rFonts w:ascii="Times New Roman" w:eastAsia="Times New Roman" w:hAnsi="Times New Roman" w:cs="Times New Roman"/>
                <w:b/>
                <w:bCs/>
                <w:iCs/>
                <w:noProof/>
                <w:sz w:val="24"/>
                <w:szCs w:val="20"/>
              </w:rPr>
              <w:t>23</w:t>
            </w:r>
          </w:p>
        </w:tc>
      </w:tr>
    </w:tbl>
    <w:p w14:paraId="2E4ED1B2" w14:textId="77777777" w:rsidR="00AD13A0" w:rsidRPr="00D16DAF" w:rsidRDefault="00AD13A0" w:rsidP="00AD13A0">
      <w:pPr>
        <w:spacing w:after="120" w:line="360" w:lineRule="auto"/>
        <w:ind w:left="720"/>
        <w:rPr>
          <w:rFonts w:ascii="Times New Roman" w:eastAsia="Times New Roman" w:hAnsi="Times New Roman" w:cs="Times New Roman"/>
          <w:b/>
          <w:bCs/>
          <w:iCs/>
          <w:noProof/>
          <w:sz w:val="24"/>
          <w:szCs w:val="20"/>
        </w:rPr>
      </w:pPr>
    </w:p>
    <w:p w14:paraId="6DC5316A" w14:textId="7983E916" w:rsidR="00556A3F" w:rsidRDefault="00556A3F" w:rsidP="00556A3F">
      <w:pPr>
        <w:rPr>
          <w:rFonts w:ascii="Times New Roman" w:eastAsia="Times New Roman" w:hAnsi="Times New Roman" w:cs="Times New Roman"/>
          <w:iCs/>
          <w:noProof/>
          <w:color w:val="000000"/>
          <w:sz w:val="24"/>
          <w:szCs w:val="24"/>
        </w:rPr>
      </w:pPr>
      <w:r>
        <w:rPr>
          <w:rFonts w:ascii="Times New Roman" w:eastAsia="Times New Roman" w:hAnsi="Times New Roman" w:cs="Times New Roman"/>
          <w:iCs/>
          <w:noProof/>
          <w:color w:val="000000"/>
          <w:sz w:val="24"/>
          <w:szCs w:val="24"/>
        </w:rPr>
        <w:br w:type="page"/>
      </w:r>
    </w:p>
    <w:p w14:paraId="663E2916" w14:textId="77777777" w:rsidR="00556A3F" w:rsidRPr="00EE241C" w:rsidRDefault="00556A3F" w:rsidP="00556A3F">
      <w:pPr>
        <w:numPr>
          <w:ilvl w:val="0"/>
          <w:numId w:val="2"/>
        </w:numPr>
        <w:autoSpaceDE w:val="0"/>
        <w:autoSpaceDN w:val="0"/>
        <w:adjustRightInd w:val="0"/>
        <w:spacing w:after="0" w:line="240" w:lineRule="auto"/>
        <w:ind w:left="284" w:hanging="284"/>
        <w:contextualSpacing/>
        <w:rPr>
          <w:rFonts w:ascii="Times New Roman" w:eastAsia="Times New Roman" w:hAnsi="Times New Roman" w:cs="Times New Roman"/>
          <w:b/>
          <w:bCs/>
          <w:sz w:val="28"/>
          <w:szCs w:val="28"/>
        </w:rPr>
      </w:pPr>
      <w:r w:rsidRPr="00EE241C">
        <w:rPr>
          <w:rFonts w:ascii="Times New Roman" w:eastAsia="Times New Roman" w:hAnsi="Times New Roman" w:cs="Times New Roman"/>
          <w:b/>
          <w:bCs/>
          <w:sz w:val="28"/>
          <w:szCs w:val="28"/>
        </w:rPr>
        <w:lastRenderedPageBreak/>
        <w:t>Experimental:</w:t>
      </w:r>
    </w:p>
    <w:p w14:paraId="79BB2281" w14:textId="77777777" w:rsidR="00556A3F" w:rsidRPr="004001EA" w:rsidRDefault="00556A3F" w:rsidP="00556A3F">
      <w:pPr>
        <w:autoSpaceDE w:val="0"/>
        <w:autoSpaceDN w:val="0"/>
        <w:adjustRightInd w:val="0"/>
        <w:spacing w:after="0" w:line="240" w:lineRule="auto"/>
        <w:ind w:left="720"/>
        <w:contextualSpacing/>
        <w:rPr>
          <w:rFonts w:ascii="Times New Roman" w:eastAsia="Times New Roman" w:hAnsi="Times New Roman" w:cs="Times New Roman"/>
          <w:b/>
          <w:bCs/>
        </w:rPr>
      </w:pPr>
    </w:p>
    <w:p w14:paraId="1B27B630" w14:textId="77777777" w:rsidR="00556A3F" w:rsidRPr="00EC0739" w:rsidRDefault="00556A3F" w:rsidP="00556A3F">
      <w:pPr>
        <w:spacing w:after="120" w:line="360" w:lineRule="auto"/>
        <w:jc w:val="both"/>
        <w:rPr>
          <w:rFonts w:ascii="Times New Roman" w:eastAsia="Calibri" w:hAnsi="Times New Roman" w:cs="Times New Roman"/>
          <w:b/>
          <w:sz w:val="24"/>
          <w:szCs w:val="28"/>
        </w:rPr>
      </w:pPr>
      <w:r w:rsidRPr="004001EA">
        <w:rPr>
          <w:rFonts w:ascii="Times New Roman" w:eastAsia="MS Mincho" w:hAnsi="Times New Roman" w:cs="Times New Roman"/>
          <w:b/>
          <w:bCs/>
          <w:sz w:val="24"/>
          <w:szCs w:val="18"/>
          <w:lang w:val="en-GB" w:eastAsia="ja-JP"/>
        </w:rPr>
        <w:t xml:space="preserve">1.1. </w:t>
      </w:r>
      <w:r>
        <w:rPr>
          <w:rFonts w:ascii="Times New Roman" w:eastAsia="Calibri" w:hAnsi="Times New Roman" w:cs="Times New Roman"/>
          <w:b/>
          <w:sz w:val="24"/>
          <w:szCs w:val="28"/>
        </w:rPr>
        <w:t>Materials and methods:</w:t>
      </w:r>
    </w:p>
    <w:p w14:paraId="7B9A3708" w14:textId="71F46C4C" w:rsidR="00556A3F" w:rsidRPr="00556A3F" w:rsidRDefault="00556A3F" w:rsidP="00556A3F">
      <w:pPr>
        <w:spacing w:line="360" w:lineRule="auto"/>
        <w:jc w:val="both"/>
        <w:rPr>
          <w:rFonts w:ascii="Times New Roman" w:eastAsia="Times New Roman" w:hAnsi="Times New Roman" w:cs="Times New Roman"/>
          <w:iCs/>
          <w:noProof/>
          <w:color w:val="000000"/>
          <w:sz w:val="24"/>
          <w:szCs w:val="24"/>
        </w:rPr>
      </w:pPr>
      <w:r w:rsidRPr="00492D3A">
        <w:rPr>
          <w:rFonts w:ascii="Times New Roman" w:hAnsi="Times New Roman" w:cs="Times New Roman"/>
          <w:sz w:val="24"/>
          <w:szCs w:val="24"/>
          <w:lang w:val="en-US"/>
        </w:rPr>
        <w:t xml:space="preserve">All solvents and chemicals utilized in this study were procured from reliable vendors, such as </w:t>
      </w:r>
      <w:proofErr w:type="spellStart"/>
      <w:r w:rsidRPr="00492D3A">
        <w:rPr>
          <w:rFonts w:ascii="Times New Roman" w:hAnsi="Times New Roman" w:cs="Times New Roman"/>
          <w:sz w:val="24"/>
          <w:szCs w:val="24"/>
          <w:lang w:val="en-US"/>
        </w:rPr>
        <w:t>Spectrochem</w:t>
      </w:r>
      <w:proofErr w:type="spellEnd"/>
      <w:r w:rsidRPr="00492D3A">
        <w:rPr>
          <w:rFonts w:ascii="Times New Roman" w:hAnsi="Times New Roman" w:cs="Times New Roman"/>
          <w:sz w:val="24"/>
          <w:szCs w:val="24"/>
          <w:lang w:val="en-US"/>
        </w:rPr>
        <w:t xml:space="preserve">, </w:t>
      </w:r>
      <w:proofErr w:type="spellStart"/>
      <w:r w:rsidRPr="00492D3A">
        <w:rPr>
          <w:rFonts w:ascii="Times New Roman" w:hAnsi="Times New Roman" w:cs="Times New Roman"/>
          <w:sz w:val="24"/>
          <w:szCs w:val="24"/>
          <w:lang w:val="en-US"/>
        </w:rPr>
        <w:t>Avra</w:t>
      </w:r>
      <w:proofErr w:type="spellEnd"/>
      <w:r w:rsidRPr="00492D3A">
        <w:rPr>
          <w:rFonts w:ascii="Times New Roman" w:hAnsi="Times New Roman" w:cs="Times New Roman"/>
          <w:sz w:val="24"/>
          <w:szCs w:val="24"/>
          <w:lang w:val="en-US"/>
        </w:rPr>
        <w:t xml:space="preserve">, </w:t>
      </w:r>
      <w:proofErr w:type="spellStart"/>
      <w:r w:rsidRPr="00492D3A">
        <w:rPr>
          <w:rFonts w:ascii="Times New Roman" w:hAnsi="Times New Roman" w:cs="Times New Roman"/>
          <w:sz w:val="24"/>
          <w:szCs w:val="24"/>
          <w:lang w:val="en-US"/>
        </w:rPr>
        <w:t>Eurisotop</w:t>
      </w:r>
      <w:proofErr w:type="spellEnd"/>
      <w:r w:rsidRPr="00492D3A">
        <w:rPr>
          <w:rFonts w:ascii="Times New Roman" w:hAnsi="Times New Roman" w:cs="Times New Roman"/>
          <w:sz w:val="24"/>
          <w:szCs w:val="24"/>
          <w:lang w:val="en-US"/>
        </w:rPr>
        <w:t xml:space="preserve">, Sigma Aldrich, and SD Fine Chemicals, and used as received, without any further purification. The purity of the starting materials and progress of the reaction was determined by using Merk silica gel G254 0.22mm plates, and visualized under UV light at a wavelength of 254nm. H1 and C 13 NMR spectra were recorded on a 400 MHz NMR spectrometer from Bruker NMR instrument Technologies, utilizing </w:t>
      </w:r>
      <w:proofErr w:type="spellStart"/>
      <w:r w:rsidRPr="00492D3A">
        <w:rPr>
          <w:rFonts w:ascii="Times New Roman" w:hAnsi="Times New Roman" w:cs="Times New Roman"/>
          <w:sz w:val="24"/>
          <w:szCs w:val="24"/>
          <w:lang w:val="en-US"/>
        </w:rPr>
        <w:t>tetramethylsilane</w:t>
      </w:r>
      <w:proofErr w:type="spellEnd"/>
      <w:r w:rsidRPr="00492D3A">
        <w:rPr>
          <w:rFonts w:ascii="Times New Roman" w:hAnsi="Times New Roman" w:cs="Times New Roman"/>
          <w:sz w:val="24"/>
          <w:szCs w:val="24"/>
          <w:lang w:val="en-US"/>
        </w:rPr>
        <w:t xml:space="preserve"> (TMS) as an internal standard and either CDCl3 or DMSO-d6 as a deuterated solvent. </w:t>
      </w:r>
      <w:r w:rsidR="00167222">
        <w:rPr>
          <w:rFonts w:ascii="Times New Roman" w:hAnsi="Times New Roman" w:cs="Times New Roman"/>
          <w:sz w:val="24"/>
          <w:szCs w:val="24"/>
          <w:lang w:val="en-US"/>
        </w:rPr>
        <w:t>The melting</w:t>
      </w:r>
      <w:r w:rsidRPr="00492D3A">
        <w:rPr>
          <w:rFonts w:ascii="Times New Roman" w:hAnsi="Times New Roman" w:cs="Times New Roman"/>
          <w:sz w:val="24"/>
          <w:szCs w:val="24"/>
          <w:lang w:val="en-US"/>
        </w:rPr>
        <w:t xml:space="preserve"> point (MP)</w:t>
      </w:r>
      <w:r w:rsidR="007B21E4">
        <w:rPr>
          <w:rFonts w:ascii="Times New Roman" w:hAnsi="Times New Roman" w:cs="Times New Roman"/>
          <w:sz w:val="24"/>
          <w:szCs w:val="24"/>
          <w:lang w:val="en-US"/>
        </w:rPr>
        <w:t xml:space="preserve"> </w:t>
      </w:r>
      <w:r w:rsidRPr="00492D3A">
        <w:rPr>
          <w:rFonts w:ascii="Times New Roman" w:hAnsi="Times New Roman" w:cs="Times New Roman"/>
          <w:sz w:val="24"/>
          <w:szCs w:val="24"/>
          <w:lang w:val="en-US"/>
        </w:rPr>
        <w:t xml:space="preserve">of compounds were analyzed using the </w:t>
      </w:r>
      <w:proofErr w:type="spellStart"/>
      <w:r w:rsidRPr="00492D3A">
        <w:rPr>
          <w:rFonts w:ascii="Times New Roman" w:hAnsi="Times New Roman" w:cs="Times New Roman"/>
          <w:sz w:val="24"/>
          <w:szCs w:val="24"/>
          <w:lang w:val="en-US"/>
        </w:rPr>
        <w:t>Analab</w:t>
      </w:r>
      <w:proofErr w:type="spellEnd"/>
      <w:r w:rsidRPr="00492D3A">
        <w:rPr>
          <w:rFonts w:ascii="Times New Roman" w:hAnsi="Times New Roman" w:cs="Times New Roman"/>
          <w:sz w:val="24"/>
          <w:szCs w:val="24"/>
          <w:lang w:val="en-US"/>
        </w:rPr>
        <w:t xml:space="preserve"> </w:t>
      </w:r>
      <w:proofErr w:type="spellStart"/>
      <w:r w:rsidRPr="00492D3A">
        <w:rPr>
          <w:rFonts w:ascii="Times New Roman" w:hAnsi="Times New Roman" w:cs="Times New Roman"/>
          <w:sz w:val="24"/>
          <w:szCs w:val="24"/>
          <w:lang w:val="en-US"/>
        </w:rPr>
        <w:t>ThermoCal</w:t>
      </w:r>
      <w:proofErr w:type="spellEnd"/>
      <w:r w:rsidRPr="00492D3A">
        <w:rPr>
          <w:rFonts w:ascii="Times New Roman" w:hAnsi="Times New Roman" w:cs="Times New Roman"/>
          <w:sz w:val="24"/>
          <w:szCs w:val="24"/>
          <w:lang w:val="en-US"/>
        </w:rPr>
        <w:t xml:space="preserve"> melting point apparatus, employing one-end open capillary tubes.</w:t>
      </w:r>
      <w:bookmarkStart w:id="1" w:name="_GoBack"/>
      <w:bookmarkEnd w:id="1"/>
    </w:p>
    <w:p w14:paraId="20D12F8B" w14:textId="1A49ACCE" w:rsidR="00556A3F" w:rsidRPr="00EE241C" w:rsidRDefault="00556A3F" w:rsidP="00556A3F">
      <w:pPr>
        <w:spacing w:line="360" w:lineRule="auto"/>
        <w:jc w:val="both"/>
        <w:rPr>
          <w:rFonts w:ascii="Times New Roman" w:hAnsi="Times New Roman" w:cs="Times New Roman"/>
          <w:b/>
          <w:bCs/>
          <w:sz w:val="28"/>
          <w:szCs w:val="28"/>
          <w:lang w:val="en-US"/>
        </w:rPr>
      </w:pPr>
      <w:r w:rsidRPr="00EE241C">
        <w:rPr>
          <w:rFonts w:ascii="Times New Roman" w:hAnsi="Times New Roman" w:cs="Times New Roman"/>
          <w:b/>
          <w:bCs/>
          <w:sz w:val="28"/>
          <w:szCs w:val="28"/>
          <w:lang w:val="en-US"/>
        </w:rPr>
        <w:t>2 General procedure for the synthesis of 2-amino-3,4-diphenyl-3-cyanopyridines</w:t>
      </w:r>
    </w:p>
    <w:p w14:paraId="1419B99F" w14:textId="6DEA8E5B" w:rsidR="00556A3F" w:rsidRDefault="00556A3F" w:rsidP="00556A3F">
      <w:pPr>
        <w:spacing w:line="360" w:lineRule="auto"/>
        <w:jc w:val="both"/>
        <w:rPr>
          <w:rFonts w:ascii="Times New Roman" w:hAnsi="Times New Roman" w:cs="Times New Roman"/>
          <w:sz w:val="24"/>
          <w:szCs w:val="24"/>
          <w:lang w:val="en-US"/>
        </w:rPr>
      </w:pPr>
      <w:r w:rsidRPr="00492D3A">
        <w:rPr>
          <w:rFonts w:ascii="Times New Roman" w:hAnsi="Times New Roman" w:cs="Times New Roman"/>
          <w:sz w:val="24"/>
          <w:szCs w:val="24"/>
          <w:lang w:val="en-US"/>
        </w:rPr>
        <w:t xml:space="preserve">A mixture of aldehyde (2 mmol), aryl ketone (2 mmol), malononitrile (2 mmol), ammonium acetate (3 mmol), and Guanidine hydrochloride (10 </w:t>
      </w:r>
      <w:proofErr w:type="gramStart"/>
      <w:r w:rsidRPr="00492D3A">
        <w:rPr>
          <w:rFonts w:ascii="Times New Roman" w:hAnsi="Times New Roman" w:cs="Times New Roman"/>
          <w:sz w:val="24"/>
          <w:szCs w:val="24"/>
          <w:lang w:val="en-US"/>
        </w:rPr>
        <w:t>mole</w:t>
      </w:r>
      <w:proofErr w:type="gramEnd"/>
      <w:r w:rsidRPr="00492D3A">
        <w:rPr>
          <w:rFonts w:ascii="Times New Roman" w:hAnsi="Times New Roman" w:cs="Times New Roman"/>
          <w:sz w:val="24"/>
          <w:szCs w:val="24"/>
          <w:lang w:val="en-US"/>
        </w:rPr>
        <w:t xml:space="preserve"> %) in </w:t>
      </w:r>
      <w:r w:rsidR="00167222">
        <w:rPr>
          <w:rFonts w:ascii="Times New Roman" w:hAnsi="Times New Roman" w:cs="Times New Roman"/>
          <w:sz w:val="24"/>
          <w:szCs w:val="24"/>
          <w:lang w:val="en-US"/>
        </w:rPr>
        <w:t>solvent-free</w:t>
      </w:r>
      <w:r w:rsidRPr="00492D3A">
        <w:rPr>
          <w:rFonts w:ascii="Times New Roman" w:hAnsi="Times New Roman" w:cs="Times New Roman"/>
          <w:sz w:val="24"/>
          <w:szCs w:val="24"/>
          <w:lang w:val="en-US"/>
        </w:rPr>
        <w:t xml:space="preserve"> conditions was added in a round bottom flask (RBF) and stirred using a magnetic stirrer at 80</w:t>
      </w:r>
      <w:r w:rsidRPr="00492D3A">
        <w:rPr>
          <w:rFonts w:ascii="Times New Roman" w:hAnsi="Times New Roman" w:cs="Times New Roman"/>
          <w:sz w:val="24"/>
          <w:szCs w:val="24"/>
          <w:vertAlign w:val="superscript"/>
          <w:lang w:val="en-US"/>
        </w:rPr>
        <w:t>0</w:t>
      </w:r>
      <w:r w:rsidRPr="00492D3A">
        <w:rPr>
          <w:rFonts w:ascii="Times New Roman" w:hAnsi="Times New Roman" w:cs="Times New Roman"/>
          <w:sz w:val="24"/>
          <w:szCs w:val="24"/>
          <w:lang w:val="en-US"/>
        </w:rPr>
        <w:t xml:space="preserve">C for 30 -45 min. The progress of </w:t>
      </w:r>
      <w:r w:rsidR="00167222">
        <w:rPr>
          <w:rFonts w:ascii="Times New Roman" w:hAnsi="Times New Roman" w:cs="Times New Roman"/>
          <w:sz w:val="24"/>
          <w:szCs w:val="24"/>
          <w:lang w:val="en-US"/>
        </w:rPr>
        <w:t xml:space="preserve">the </w:t>
      </w:r>
      <w:r w:rsidRPr="00492D3A">
        <w:rPr>
          <w:rFonts w:ascii="Times New Roman" w:hAnsi="Times New Roman" w:cs="Times New Roman"/>
          <w:sz w:val="24"/>
          <w:szCs w:val="24"/>
          <w:lang w:val="en-US"/>
        </w:rPr>
        <w:t xml:space="preserve">reaction was monitored </w:t>
      </w:r>
      <w:r w:rsidR="00167222">
        <w:rPr>
          <w:rFonts w:ascii="Times New Roman" w:hAnsi="Times New Roman" w:cs="Times New Roman"/>
          <w:sz w:val="24"/>
          <w:szCs w:val="24"/>
          <w:lang w:val="en-US"/>
        </w:rPr>
        <w:t>every</w:t>
      </w:r>
      <w:r w:rsidRPr="00492D3A">
        <w:rPr>
          <w:rFonts w:ascii="Times New Roman" w:hAnsi="Times New Roman" w:cs="Times New Roman"/>
          <w:sz w:val="24"/>
          <w:szCs w:val="24"/>
          <w:lang w:val="en-US"/>
        </w:rPr>
        <w:t xml:space="preserve"> 15 minutes by TLC (n-Hexane: Ethyl acetate 8:2).</w:t>
      </w:r>
      <w:r>
        <w:rPr>
          <w:rFonts w:ascii="Times New Roman" w:hAnsi="Times New Roman" w:cs="Times New Roman"/>
          <w:sz w:val="24"/>
          <w:szCs w:val="24"/>
          <w:lang w:val="en-US"/>
        </w:rPr>
        <w:t xml:space="preserve"> </w:t>
      </w:r>
      <w:r w:rsidRPr="00492D3A">
        <w:rPr>
          <w:rFonts w:ascii="Times New Roman" w:hAnsi="Times New Roman" w:cs="Times New Roman"/>
          <w:sz w:val="24"/>
          <w:szCs w:val="24"/>
          <w:lang w:val="en-US"/>
        </w:rPr>
        <w:t xml:space="preserve">After completion of the reaction, the reaction mixture </w:t>
      </w:r>
      <w:r w:rsidR="00167222">
        <w:rPr>
          <w:rFonts w:ascii="Times New Roman" w:hAnsi="Times New Roman" w:cs="Times New Roman"/>
          <w:sz w:val="24"/>
          <w:szCs w:val="24"/>
          <w:lang w:val="en-US"/>
        </w:rPr>
        <w:t>was</w:t>
      </w:r>
      <w:r w:rsidRPr="00492D3A">
        <w:rPr>
          <w:rFonts w:ascii="Times New Roman" w:hAnsi="Times New Roman" w:cs="Times New Roman"/>
          <w:sz w:val="24"/>
          <w:szCs w:val="24"/>
          <w:lang w:val="en-US"/>
        </w:rPr>
        <w:t xml:space="preserve"> cooled at room temperature followed by a water wash and filtered. The residue was dried under </w:t>
      </w:r>
      <w:r w:rsidR="00167222">
        <w:rPr>
          <w:rFonts w:ascii="Times New Roman" w:hAnsi="Times New Roman" w:cs="Times New Roman"/>
          <w:sz w:val="24"/>
          <w:szCs w:val="24"/>
          <w:lang w:val="en-US"/>
        </w:rPr>
        <w:t xml:space="preserve">a </w:t>
      </w:r>
      <w:r w:rsidRPr="00492D3A">
        <w:rPr>
          <w:rFonts w:ascii="Times New Roman" w:hAnsi="Times New Roman" w:cs="Times New Roman"/>
          <w:sz w:val="24"/>
          <w:szCs w:val="24"/>
          <w:lang w:val="en-US"/>
        </w:rPr>
        <w:t>vacuum and was recrystallized from ethanol to afford the desired pure product. Also, the filtrate was dried under vacuum till complete</w:t>
      </w:r>
      <w:r>
        <w:rPr>
          <w:rFonts w:ascii="Times New Roman" w:hAnsi="Times New Roman" w:cs="Times New Roman"/>
          <w:sz w:val="24"/>
          <w:szCs w:val="24"/>
          <w:lang w:val="en-US"/>
        </w:rPr>
        <w:t xml:space="preserve"> </w:t>
      </w:r>
      <w:r w:rsidRPr="00492D3A">
        <w:rPr>
          <w:rFonts w:ascii="Times New Roman" w:hAnsi="Times New Roman" w:cs="Times New Roman"/>
          <w:sz w:val="24"/>
          <w:szCs w:val="24"/>
          <w:lang w:val="en-US"/>
        </w:rPr>
        <w:t xml:space="preserve">evacuation of water, and crystals of Guanidine </w:t>
      </w:r>
      <w:proofErr w:type="spellStart"/>
      <w:r w:rsidRPr="00492D3A">
        <w:rPr>
          <w:rFonts w:ascii="Times New Roman" w:hAnsi="Times New Roman" w:cs="Times New Roman"/>
          <w:sz w:val="24"/>
          <w:szCs w:val="24"/>
          <w:lang w:val="en-US"/>
        </w:rPr>
        <w:t>HCl</w:t>
      </w:r>
      <w:proofErr w:type="spellEnd"/>
      <w:r w:rsidRPr="00492D3A">
        <w:rPr>
          <w:rFonts w:ascii="Times New Roman" w:hAnsi="Times New Roman" w:cs="Times New Roman"/>
          <w:sz w:val="24"/>
          <w:szCs w:val="24"/>
          <w:lang w:val="en-US"/>
        </w:rPr>
        <w:t xml:space="preserve"> </w:t>
      </w:r>
      <w:r w:rsidR="00167222">
        <w:rPr>
          <w:rFonts w:ascii="Times New Roman" w:hAnsi="Times New Roman" w:cs="Times New Roman"/>
          <w:sz w:val="24"/>
          <w:szCs w:val="24"/>
          <w:lang w:val="en-US"/>
        </w:rPr>
        <w:t>were</w:t>
      </w:r>
      <w:r w:rsidRPr="00492D3A">
        <w:rPr>
          <w:rFonts w:ascii="Times New Roman" w:hAnsi="Times New Roman" w:cs="Times New Roman"/>
          <w:sz w:val="24"/>
          <w:szCs w:val="24"/>
          <w:lang w:val="en-US"/>
        </w:rPr>
        <w:t xml:space="preserve"> recovered and reused.</w:t>
      </w:r>
    </w:p>
    <w:p w14:paraId="586F85A8" w14:textId="496758FE" w:rsidR="00556A3F" w:rsidRDefault="00556A3F">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CCDF5BF" w14:textId="617567F7" w:rsidR="00556A3F" w:rsidRPr="00EE241C" w:rsidRDefault="00EE241C" w:rsidP="00556A3F">
      <w:pPr>
        <w:spacing w:line="360" w:lineRule="auto"/>
        <w:jc w:val="both"/>
        <w:rPr>
          <w:rFonts w:ascii="Times New Roman" w:eastAsia="Times New Roman" w:hAnsi="Times New Roman" w:cs="Times New Roman"/>
          <w:b/>
          <w:bCs/>
          <w:iCs/>
          <w:noProof/>
          <w:color w:val="000000"/>
          <w:sz w:val="28"/>
          <w:szCs w:val="28"/>
          <w:lang w:bidi="fa-IR"/>
        </w:rPr>
      </w:pPr>
      <w:r>
        <w:rPr>
          <w:rFonts w:ascii="Times New Roman" w:eastAsia="Times New Roman" w:hAnsi="Times New Roman" w:cs="Times New Roman"/>
          <w:b/>
          <w:bCs/>
          <w:iCs/>
          <w:noProof/>
          <w:color w:val="000000"/>
          <w:sz w:val="28"/>
          <w:szCs w:val="28"/>
          <w:lang w:bidi="fa-IR"/>
        </w:rPr>
        <w:lastRenderedPageBreak/>
        <w:t xml:space="preserve">3. </w:t>
      </w:r>
      <w:r w:rsidR="00556A3F" w:rsidRPr="00EE241C">
        <w:rPr>
          <w:rFonts w:ascii="Times New Roman" w:eastAsia="Times New Roman" w:hAnsi="Times New Roman" w:cs="Times New Roman"/>
          <w:b/>
          <w:bCs/>
          <w:iCs/>
          <w:noProof/>
          <w:color w:val="000000"/>
          <w:sz w:val="28"/>
          <w:szCs w:val="28"/>
          <w:lang w:bidi="fa-IR"/>
        </w:rPr>
        <w:t>Spectral data of synthesized compounds</w:t>
      </w:r>
      <w:r w:rsidR="00556A3F" w:rsidRPr="00EE241C">
        <w:rPr>
          <w:rFonts w:ascii="Times New Roman" w:eastAsia="Times New Roman" w:hAnsi="Times New Roman" w:cs="Times New Roman"/>
          <w:b/>
          <w:bCs/>
          <w:iCs/>
          <w:noProof/>
          <w:color w:val="000000"/>
          <w:sz w:val="28"/>
          <w:szCs w:val="28"/>
          <w:lang w:bidi="fa-IR"/>
        </w:rPr>
        <w:tab/>
      </w:r>
      <w:r w:rsidR="00556A3F" w:rsidRPr="00EE241C">
        <w:rPr>
          <w:rFonts w:ascii="Times New Roman" w:eastAsia="Times New Roman" w:hAnsi="Times New Roman" w:cs="Times New Roman"/>
          <w:b/>
          <w:bCs/>
          <w:iCs/>
          <w:noProof/>
          <w:color w:val="000000"/>
          <w:sz w:val="28"/>
          <w:szCs w:val="28"/>
          <w:lang w:bidi="fa-IR"/>
        </w:rPr>
        <w:tab/>
      </w:r>
    </w:p>
    <w:bookmarkEnd w:id="0"/>
    <w:p w14:paraId="1AC5003C" w14:textId="77777777" w:rsidR="007C1F8E" w:rsidRPr="003320AF" w:rsidRDefault="007C1F8E" w:rsidP="007C1F8E">
      <w:pPr>
        <w:spacing w:line="360" w:lineRule="auto"/>
        <w:rPr>
          <w:rFonts w:ascii="Times New Roman" w:hAnsi="Times New Roman" w:cs="Times New Roman"/>
          <w:sz w:val="24"/>
          <w:szCs w:val="24"/>
          <w:lang w:val="en-US"/>
        </w:rPr>
      </w:pPr>
      <w:r w:rsidRPr="003320AF">
        <w:rPr>
          <w:rFonts w:ascii="Times New Roman" w:hAnsi="Times New Roman" w:cs="Times New Roman"/>
          <w:b/>
          <w:bCs/>
          <w:sz w:val="20"/>
          <w:szCs w:val="20"/>
        </w:rPr>
        <w:t>2-Amino-4,6-diphenyl-nicotinonitrile (5a)</w:t>
      </w:r>
    </w:p>
    <w:p w14:paraId="12A6CE33" w14:textId="40A2ED99" w:rsidR="007C1F8E" w:rsidRPr="003320AF" w:rsidRDefault="007C1F8E" w:rsidP="007C1F8E">
      <w:pPr>
        <w:jc w:val="both"/>
        <w:rPr>
          <w:rFonts w:ascii="Times New Roman" w:hAnsi="Times New Roman" w:cs="Times New Roman"/>
          <w:sz w:val="20"/>
          <w:szCs w:val="20"/>
        </w:rPr>
      </w:pPr>
      <w:r w:rsidRPr="003320AF">
        <w:rPr>
          <w:rFonts w:ascii="Times New Roman" w:hAnsi="Times New Roman" w:cs="Times New Roman"/>
          <w:sz w:val="20"/>
          <w:szCs w:val="20"/>
        </w:rPr>
        <w:t xml:space="preserve">White Solid; M.P. 184-186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 (Lit</w:t>
      </w:r>
      <w:r>
        <w:rPr>
          <w:rFonts w:ascii="Times New Roman" w:hAnsi="Times New Roman" w:cs="Times New Roman"/>
          <w:sz w:val="20"/>
          <w:szCs w:val="20"/>
        </w:rPr>
        <w:t xml:space="preserve"> </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{"citationID":"UntLNj1W","properties":{"formattedCitation":"[1]","plainCitation":"[1]","noteIndex":0},"citationItems":[{"id":279,"uris":["http://zotero.org/users/13463363/items/C2UC4NNK"],"itemData":{"id":279,"type":"article-journal","container-title":"Inorganic Chemistry Communications","DOI":"10.1016/j.inoche.2023.111258","ISSN":"13877003","journalAbbreviation":"Inorganic Chemistry Communications","language":"en","page":"111258","source":"DOI.org (Crossref)","title":"The acid modified magnetic carbon quantum dots as a capable nano-catalyst for the synthesis of pyridines and pyrazoles","volume":"156","author":[{"family":"Ghorbani","given":"Shiva"},{"family":"Habibi","given":"Davood"},{"family":"Heydari","given":"Somayyeh"},{"family":"Ebrahimiasl","given":"Hakimeh"}],"issued":{"date-parts":[["2023",10]]}}}],"schema":"https://github.com/citation-style-language/schema/raw/master/csl-citation.json"} </w:instrText>
      </w:r>
      <w:r>
        <w:rPr>
          <w:rFonts w:ascii="Times New Roman" w:hAnsi="Times New Roman" w:cs="Times New Roman"/>
          <w:sz w:val="20"/>
          <w:szCs w:val="20"/>
        </w:rPr>
        <w:fldChar w:fldCharType="separate"/>
      </w:r>
      <w:r w:rsidRPr="007C1F8E">
        <w:rPr>
          <w:rFonts w:ascii="Times New Roman" w:hAnsi="Times New Roman" w:cs="Times New Roman"/>
          <w:sz w:val="20"/>
        </w:rPr>
        <w:t>[1]</w:t>
      </w:r>
      <w:r>
        <w:rPr>
          <w:rFonts w:ascii="Times New Roman" w:hAnsi="Times New Roman" w:cs="Times New Roman"/>
          <w:sz w:val="20"/>
          <w:szCs w:val="20"/>
        </w:rPr>
        <w:fldChar w:fldCharType="end"/>
      </w:r>
      <w:r>
        <w:rPr>
          <w:rFonts w:ascii="Times New Roman" w:hAnsi="Times New Roman" w:cs="Times New Roman"/>
          <w:sz w:val="20"/>
          <w:szCs w:val="20"/>
        </w:rPr>
        <w:t xml:space="preserve"> </w:t>
      </w:r>
      <w:r w:rsidRPr="003320AF">
        <w:rPr>
          <w:rFonts w:ascii="Times New Roman" w:hAnsi="Times New Roman" w:cs="Times New Roman"/>
          <w:sz w:val="20"/>
          <w:szCs w:val="20"/>
        </w:rPr>
        <w:t xml:space="preserve">183-185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 xml:space="preserve">H NMR (400 MHz, </w:t>
      </w:r>
      <w:r>
        <w:rPr>
          <w:rFonts w:ascii="Times New Roman" w:hAnsi="Times New Roman" w:cs="Times New Roman"/>
          <w:sz w:val="20"/>
          <w:szCs w:val="20"/>
        </w:rPr>
        <w:t>CDCl</w:t>
      </w:r>
      <w:r w:rsidRPr="0072464A">
        <w:rPr>
          <w:rFonts w:ascii="Times New Roman" w:hAnsi="Times New Roman" w:cs="Times New Roman"/>
          <w:sz w:val="20"/>
          <w:szCs w:val="20"/>
          <w:vertAlign w:val="subscript"/>
        </w:rPr>
        <w:t>3</w:t>
      </w:r>
      <w:r w:rsidRPr="003320AF">
        <w:rPr>
          <w:rFonts w:ascii="Times New Roman" w:hAnsi="Times New Roman" w:cs="Times New Roman"/>
          <w:sz w:val="20"/>
          <w:szCs w:val="20"/>
        </w:rPr>
        <w:t xml:space="preserve">) δ 7.94 (d, </w:t>
      </w:r>
      <w:r w:rsidRPr="003320AF">
        <w:rPr>
          <w:rFonts w:ascii="Times New Roman" w:hAnsi="Times New Roman" w:cs="Times New Roman"/>
          <w:i/>
          <w:iCs/>
          <w:sz w:val="20"/>
          <w:szCs w:val="20"/>
        </w:rPr>
        <w:t>J</w:t>
      </w:r>
      <w:r w:rsidRPr="003320AF">
        <w:rPr>
          <w:rFonts w:ascii="Times New Roman" w:hAnsi="Times New Roman" w:cs="Times New Roman"/>
          <w:sz w:val="20"/>
          <w:szCs w:val="20"/>
        </w:rPr>
        <w:t xml:space="preserve"> = 2.8 Hz, 2H), 7.57 (d, </w:t>
      </w:r>
      <w:r w:rsidRPr="003320AF">
        <w:rPr>
          <w:rFonts w:ascii="Times New Roman" w:hAnsi="Times New Roman" w:cs="Times New Roman"/>
          <w:i/>
          <w:iCs/>
          <w:sz w:val="20"/>
          <w:szCs w:val="20"/>
        </w:rPr>
        <w:t>J</w:t>
      </w:r>
      <w:r w:rsidRPr="003320AF">
        <w:rPr>
          <w:rFonts w:ascii="Times New Roman" w:hAnsi="Times New Roman" w:cs="Times New Roman"/>
          <w:sz w:val="20"/>
          <w:szCs w:val="20"/>
        </w:rPr>
        <w:t xml:space="preserve"> = 5.6 Hz, 2H), 7.42 (d, </w:t>
      </w:r>
      <w:r w:rsidRPr="003320AF">
        <w:rPr>
          <w:rFonts w:ascii="Times New Roman" w:hAnsi="Times New Roman" w:cs="Times New Roman"/>
          <w:i/>
          <w:iCs/>
          <w:sz w:val="20"/>
          <w:szCs w:val="20"/>
        </w:rPr>
        <w:t>J</w:t>
      </w:r>
      <w:r w:rsidRPr="003320AF">
        <w:rPr>
          <w:rFonts w:ascii="Times New Roman" w:hAnsi="Times New Roman" w:cs="Times New Roman"/>
          <w:sz w:val="20"/>
          <w:szCs w:val="20"/>
        </w:rPr>
        <w:t xml:space="preserve"> = 19.2 Hz, 6H), 7.14 (s, 1H), 5.29 (s, 2H) ; </w:t>
      </w:r>
      <w:r w:rsidRPr="003320AF">
        <w:rPr>
          <w:rFonts w:ascii="Times New Roman" w:hAnsi="Times New Roman" w:cs="Times New Roman"/>
          <w:sz w:val="20"/>
          <w:szCs w:val="20"/>
          <w:vertAlign w:val="superscript"/>
        </w:rPr>
        <w:t>13</w:t>
      </w:r>
      <w:r w:rsidRPr="003320AF">
        <w:rPr>
          <w:rFonts w:ascii="Times New Roman" w:hAnsi="Times New Roman" w:cs="Times New Roman"/>
          <w:sz w:val="20"/>
          <w:szCs w:val="20"/>
        </w:rPr>
        <w:t xml:space="preserve">C NMR (101 MHz, </w:t>
      </w:r>
      <w:r>
        <w:rPr>
          <w:rFonts w:ascii="Times New Roman" w:hAnsi="Times New Roman" w:cs="Times New Roman"/>
          <w:sz w:val="20"/>
          <w:szCs w:val="20"/>
        </w:rPr>
        <w:t>CDCl</w:t>
      </w:r>
      <w:r w:rsidRPr="002B14D2">
        <w:rPr>
          <w:rFonts w:ascii="Times New Roman" w:hAnsi="Times New Roman" w:cs="Times New Roman"/>
          <w:sz w:val="20"/>
          <w:szCs w:val="20"/>
          <w:vertAlign w:val="subscript"/>
        </w:rPr>
        <w:t>3</w:t>
      </w:r>
      <w:r w:rsidRPr="003320AF">
        <w:rPr>
          <w:rFonts w:ascii="Times New Roman" w:hAnsi="Times New Roman" w:cs="Times New Roman"/>
          <w:sz w:val="20"/>
          <w:szCs w:val="20"/>
        </w:rPr>
        <w:t>) δ 160.40, 159.97, 155.27, 138.08, 137.06, 130.33, 129.95, 129.06, 128.93, 128.30, 127.46, 117.26, 111.40, 88.43.</w:t>
      </w:r>
    </w:p>
    <w:p w14:paraId="24412A2F" w14:textId="77777777" w:rsidR="007C1F8E" w:rsidRPr="003320AF" w:rsidRDefault="007C1F8E" w:rsidP="007C1F8E">
      <w:pPr>
        <w:jc w:val="both"/>
        <w:rPr>
          <w:rFonts w:ascii="Times New Roman" w:hAnsi="Times New Roman" w:cs="Times New Roman"/>
          <w:b/>
          <w:bCs/>
          <w:sz w:val="20"/>
          <w:szCs w:val="20"/>
        </w:rPr>
      </w:pPr>
      <w:r w:rsidRPr="003320AF">
        <w:rPr>
          <w:rFonts w:ascii="Times New Roman" w:hAnsi="Times New Roman" w:cs="Times New Roman"/>
          <w:b/>
          <w:bCs/>
          <w:sz w:val="20"/>
          <w:szCs w:val="20"/>
        </w:rPr>
        <w:t>2-Amino-4-(4-Chlorophenyl)-6-phenylnicotinonitrile (5b)</w:t>
      </w:r>
    </w:p>
    <w:p w14:paraId="72FC14A1" w14:textId="530AB986" w:rsidR="007C1F8E" w:rsidRPr="003320AF" w:rsidRDefault="007C1F8E" w:rsidP="007C1F8E">
      <w:pPr>
        <w:jc w:val="both"/>
        <w:rPr>
          <w:rFonts w:ascii="Times New Roman" w:hAnsi="Times New Roman" w:cs="Times New Roman"/>
          <w:sz w:val="20"/>
          <w:szCs w:val="20"/>
        </w:rPr>
      </w:pPr>
      <w:bookmarkStart w:id="2" w:name="_Hlk173439220"/>
      <w:r w:rsidRPr="003320AF">
        <w:rPr>
          <w:rFonts w:ascii="Times New Roman" w:hAnsi="Times New Roman" w:cs="Times New Roman"/>
          <w:sz w:val="20"/>
          <w:szCs w:val="20"/>
        </w:rPr>
        <w:t xml:space="preserve">White solid; </w:t>
      </w:r>
      <w:bookmarkStart w:id="3" w:name="_Hlk162967299"/>
      <w:r w:rsidRPr="003320AF">
        <w:rPr>
          <w:rFonts w:ascii="Times New Roman" w:hAnsi="Times New Roman" w:cs="Times New Roman"/>
          <w:sz w:val="20"/>
          <w:szCs w:val="20"/>
        </w:rPr>
        <w:t xml:space="preserve">M.P. 190-192 </w:t>
      </w:r>
      <w:bookmarkStart w:id="4" w:name="_Hlk162911482"/>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bookmarkEnd w:id="4"/>
      <w:r w:rsidRPr="003320AF">
        <w:rPr>
          <w:rFonts w:ascii="Times New Roman" w:hAnsi="Times New Roman" w:cs="Times New Roman"/>
          <w:sz w:val="20"/>
          <w:szCs w:val="20"/>
        </w:rPr>
        <w:t xml:space="preserve"> (Lit </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{"citationID":"TBVQi4xU","properties":{"formattedCitation":"[2]","plainCitation":"[2]","noteIndex":0},"citationItems":[{"id":280,"uris":["http://zotero.org/users/13463363/items/JUVX9CRD"],"itemData":{"id":280,"type":"article-journal","container-title":"Research on Chemical Intermediates","DOI":"10.1007/s11164-023-05097-1","ISSN":"0922-6168, 1568-5675","issue":"11","journalAbbreviation":"Res Chem Intermed","language":"en","page":"4771-4784","source":"DOI.org (Crossref)","title":"Multicomponent synthesis of 2-amino-3-cyano pyridines catalyzed by Nano-[Fe-4BSP]Cl2 as a new Schiff base complex and catalyst","volume":"49","author":[{"family":"Goudarziafshar","given":"Hamid"},{"family":"Moosavi-Zare","given":"Ahmad Reza"},{"family":"Rezaei Dehghanzadeh","given":"Neda"},{"family":"Jalilian","given":"Zahra"}],"issued":{"date-parts":[["2023",11]]}}}],"schema":"https://github.com/citation-style-language/schema/raw/master/csl-citation.json"} </w:instrText>
      </w:r>
      <w:r>
        <w:rPr>
          <w:rFonts w:ascii="Times New Roman" w:hAnsi="Times New Roman" w:cs="Times New Roman"/>
          <w:sz w:val="20"/>
          <w:szCs w:val="20"/>
        </w:rPr>
        <w:fldChar w:fldCharType="separate"/>
      </w:r>
      <w:r w:rsidRPr="007C1F8E">
        <w:rPr>
          <w:rFonts w:ascii="Times New Roman" w:hAnsi="Times New Roman" w:cs="Times New Roman"/>
          <w:sz w:val="20"/>
        </w:rPr>
        <w:t>[2]</w:t>
      </w:r>
      <w:r>
        <w:rPr>
          <w:rFonts w:ascii="Times New Roman" w:hAnsi="Times New Roman" w:cs="Times New Roman"/>
          <w:sz w:val="20"/>
          <w:szCs w:val="20"/>
        </w:rPr>
        <w:fldChar w:fldCharType="end"/>
      </w:r>
      <w:r w:rsidRPr="003320AF">
        <w:rPr>
          <w:rFonts w:ascii="Times New Roman" w:hAnsi="Times New Roman" w:cs="Times New Roman"/>
          <w:sz w:val="20"/>
          <w:szCs w:val="20"/>
        </w:rPr>
        <w:t xml:space="preserve"> 188-190</w:t>
      </w:r>
      <w:r>
        <w:rPr>
          <w:rFonts w:ascii="Times New Roman" w:hAnsi="Times New Roman" w:cs="Times New Roman"/>
          <w:sz w:val="20"/>
          <w:szCs w:val="20"/>
        </w:rPr>
        <w:t xml:space="preserve">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 xml:space="preserve">H NMR (400 MHz, </w:t>
      </w:r>
      <w:r>
        <w:rPr>
          <w:rFonts w:ascii="Times New Roman" w:hAnsi="Times New Roman" w:cs="Times New Roman"/>
          <w:sz w:val="20"/>
          <w:szCs w:val="20"/>
        </w:rPr>
        <w:t>CDCl</w:t>
      </w:r>
      <w:r w:rsidRPr="0072464A">
        <w:rPr>
          <w:rFonts w:ascii="Times New Roman" w:hAnsi="Times New Roman" w:cs="Times New Roman"/>
          <w:sz w:val="20"/>
          <w:szCs w:val="20"/>
          <w:vertAlign w:val="subscript"/>
        </w:rPr>
        <w:t>3</w:t>
      </w:r>
      <w:r w:rsidRPr="003320AF">
        <w:rPr>
          <w:rFonts w:ascii="Times New Roman" w:hAnsi="Times New Roman" w:cs="Times New Roman"/>
          <w:sz w:val="20"/>
          <w:szCs w:val="20"/>
        </w:rPr>
        <w:t>) δ 7.96 – 7.88 (m, 2H), 7.50 (d, J = 2.1 Hz, 1H), 7.44 (s, 1H), 7.43 – 7.36 (m, 4H), 7.19 (s, 1H), 7.10 (s, 1H), 5.32 (s, 2H).</w:t>
      </w:r>
    </w:p>
    <w:p w14:paraId="4BB0503C" w14:textId="77777777" w:rsidR="007C1F8E" w:rsidRPr="003320AF" w:rsidRDefault="007C1F8E" w:rsidP="007C1F8E">
      <w:pPr>
        <w:jc w:val="both"/>
        <w:rPr>
          <w:rFonts w:ascii="Times New Roman" w:hAnsi="Times New Roman" w:cs="Times New Roman"/>
          <w:b/>
          <w:bCs/>
          <w:sz w:val="20"/>
          <w:szCs w:val="20"/>
        </w:rPr>
      </w:pPr>
      <w:bookmarkStart w:id="5" w:name="_Hlk162908471"/>
      <w:bookmarkEnd w:id="2"/>
      <w:bookmarkEnd w:id="3"/>
      <w:r w:rsidRPr="003320AF">
        <w:rPr>
          <w:rFonts w:ascii="Times New Roman" w:hAnsi="Times New Roman" w:cs="Times New Roman"/>
          <w:b/>
          <w:bCs/>
          <w:sz w:val="20"/>
          <w:szCs w:val="20"/>
        </w:rPr>
        <w:t>2-amino-4-(3-chlorophenyl)-6-phenylnicotinonitrile (5c)</w:t>
      </w:r>
    </w:p>
    <w:p w14:paraId="4602EF6E" w14:textId="01520476" w:rsidR="007C1F8E" w:rsidRPr="003320AF" w:rsidRDefault="007C1F8E" w:rsidP="007C1F8E">
      <w:pPr>
        <w:jc w:val="both"/>
        <w:rPr>
          <w:rFonts w:ascii="Times New Roman" w:hAnsi="Times New Roman" w:cs="Times New Roman"/>
          <w:sz w:val="20"/>
          <w:szCs w:val="20"/>
        </w:rPr>
      </w:pPr>
      <w:r w:rsidRPr="003320AF">
        <w:rPr>
          <w:rFonts w:ascii="Times New Roman" w:hAnsi="Times New Roman" w:cs="Times New Roman"/>
          <w:sz w:val="20"/>
          <w:szCs w:val="20"/>
        </w:rPr>
        <w:t xml:space="preserve">Yellow Solid; </w:t>
      </w:r>
      <w:bookmarkStart w:id="6" w:name="_Hlk162967316"/>
      <w:r w:rsidRPr="003320AF">
        <w:rPr>
          <w:rFonts w:ascii="Times New Roman" w:hAnsi="Times New Roman" w:cs="Times New Roman"/>
          <w:sz w:val="20"/>
          <w:szCs w:val="20"/>
        </w:rPr>
        <w:t xml:space="preserve">M.P. 170-172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bookmarkEnd w:id="5"/>
      <w:r w:rsidRPr="003320AF">
        <w:rPr>
          <w:rFonts w:ascii="Times New Roman" w:hAnsi="Times New Roman" w:cs="Times New Roman"/>
          <w:sz w:val="20"/>
          <w:szCs w:val="20"/>
        </w:rPr>
        <w:t>(Lit</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{"citationID":"njUutBzo","properties":{"formattedCitation":"[3]","plainCitation":"[3]","noteIndex":0},"citationItems":[{"id":224,"uris":["http://zotero.org/users/13463363/items/C6G4IV8I"],"itemData":{"id":224,"type":"article-journal","container-title":"TURKISH JOURNAL OF CHEMISTRY","DOI":"10.3906/kim-1807-101","ISSN":"13036130","issue":"2","journalAbbreviation":"Turk J Chem","page":"464-474","source":"DOI.org (Crossref)","title":"Boric acid as an efficient and green catalyst for the synthesis of2-amino-4,6-diarylnicotinonitrile under microwave irradiation in solvent-freeconditions","volume":"43","author":[{"family":"Hosseinzadeh","given":"Zahra"},{"family":"Ramazani","given":"Ali"},{"family":"Razzaghi-Asl","given":"Nima"},{"family":"Slepokura","given":"Katarzyna"},{"family":"Lis","given":"Tadeusz"}],"issued":{"date-parts":[["2019",4,3]]}}}],"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[3]</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168-170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 xml:space="preserve">H NMR (400 MHz, </w:t>
      </w:r>
      <w:r>
        <w:rPr>
          <w:rFonts w:ascii="Times New Roman" w:hAnsi="Times New Roman" w:cs="Times New Roman"/>
          <w:sz w:val="20"/>
          <w:szCs w:val="20"/>
        </w:rPr>
        <w:t>CDCl</w:t>
      </w:r>
      <w:r w:rsidRPr="0072464A">
        <w:rPr>
          <w:rFonts w:ascii="Times New Roman" w:hAnsi="Times New Roman" w:cs="Times New Roman"/>
          <w:sz w:val="20"/>
          <w:szCs w:val="20"/>
          <w:vertAlign w:val="subscript"/>
        </w:rPr>
        <w:t>3</w:t>
      </w:r>
      <w:r w:rsidRPr="003320AF">
        <w:rPr>
          <w:rFonts w:ascii="Times New Roman" w:hAnsi="Times New Roman" w:cs="Times New Roman"/>
          <w:sz w:val="20"/>
          <w:szCs w:val="20"/>
        </w:rPr>
        <w:t>) δ 8.04 – 7.97 (m, 2H), 7.59 (s, 1H), 7.54 (d, J = 6.8 Hz, 1H), 7.50 – 7.45 (m, 4H), 7.26 (s, 1H), 7.18 (s, 1H), 5.38 (s, 2H).</w:t>
      </w:r>
      <w:bookmarkEnd w:id="6"/>
    </w:p>
    <w:p w14:paraId="79A81C6F" w14:textId="77777777" w:rsidR="007C1F8E" w:rsidRPr="003320AF" w:rsidRDefault="007C1F8E" w:rsidP="007C1F8E">
      <w:pPr>
        <w:jc w:val="both"/>
        <w:rPr>
          <w:rFonts w:ascii="Times New Roman" w:hAnsi="Times New Roman" w:cs="Times New Roman"/>
          <w:b/>
          <w:bCs/>
          <w:sz w:val="20"/>
          <w:szCs w:val="20"/>
        </w:rPr>
      </w:pPr>
      <w:r w:rsidRPr="003320AF">
        <w:rPr>
          <w:rFonts w:ascii="Times New Roman" w:hAnsi="Times New Roman" w:cs="Times New Roman"/>
          <w:b/>
          <w:bCs/>
          <w:sz w:val="20"/>
          <w:szCs w:val="20"/>
        </w:rPr>
        <w:t>2-amino-4-(2-chlorophenyl)-6-phenylnicotinonitrile (5d)</w:t>
      </w:r>
    </w:p>
    <w:p w14:paraId="4157C77C" w14:textId="092222AD" w:rsidR="007C1F8E" w:rsidRPr="003320AF" w:rsidRDefault="007C1F8E" w:rsidP="007C1F8E">
      <w:pPr>
        <w:jc w:val="both"/>
        <w:rPr>
          <w:rFonts w:ascii="Times New Roman" w:hAnsi="Times New Roman" w:cs="Times New Roman"/>
          <w:sz w:val="20"/>
          <w:szCs w:val="20"/>
        </w:rPr>
      </w:pPr>
      <w:r w:rsidRPr="003320AF">
        <w:rPr>
          <w:rFonts w:ascii="Times New Roman" w:hAnsi="Times New Roman" w:cs="Times New Roman"/>
          <w:sz w:val="20"/>
          <w:szCs w:val="20"/>
        </w:rPr>
        <w:t xml:space="preserve">White Solid; </w:t>
      </w:r>
      <w:bookmarkStart w:id="7" w:name="_Hlk162967335"/>
      <w:r w:rsidRPr="003320AF">
        <w:rPr>
          <w:rFonts w:ascii="Times New Roman" w:hAnsi="Times New Roman" w:cs="Times New Roman"/>
          <w:sz w:val="20"/>
          <w:szCs w:val="20"/>
        </w:rPr>
        <w:t xml:space="preserve">M.P. 194-196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 (Lit</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{"citationID":"ge6hfXX3","properties":{"formattedCitation":"[3]","plainCitation":"[3]","noteIndex":0},"citationItems":[{"id":224,"uris":["http://zotero.org/users/13463363/items/C6G4IV8I"],"itemData":{"id":224,"type":"article-journal","container-title":"TURKISH JOURNAL OF CHEMISTRY","DOI":"10.3906/kim-1807-101","ISSN":"13036130","issue":"2","journalAbbreviation":"Turk J Chem","page":"464-474","source":"DOI.org (Crossref)","title":"Boric acid as an efficient and green catalyst for the synthesis of2-amino-4,6-diarylnicotinonitrile under microwave irradiation in solvent-freeconditions","volume":"43","author":[{"family":"Hosseinzadeh","given":"Zahra"},{"family":"Ramazani","given":"Ali"},{"family":"Razzaghi-Asl","given":"Nima"},{"family":"Slepokura","given":"Katarzyna"},{"family":"Lis","given":"Tadeusz"}],"issued":{"date-parts":[["2019",4,3]]}}}],"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[3]</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193-196</w:t>
      </w:r>
      <w:r>
        <w:rPr>
          <w:rFonts w:ascii="Times New Roman" w:hAnsi="Times New Roman" w:cs="Times New Roman"/>
          <w:sz w:val="20"/>
          <w:szCs w:val="20"/>
        </w:rPr>
        <w:t xml:space="preserve">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 xml:space="preserve">H NMR (400 MHz, </w:t>
      </w:r>
      <w:r>
        <w:rPr>
          <w:rFonts w:ascii="Times New Roman" w:hAnsi="Times New Roman" w:cs="Times New Roman"/>
          <w:sz w:val="20"/>
          <w:szCs w:val="20"/>
        </w:rPr>
        <w:t>CDCl</w:t>
      </w:r>
      <w:r w:rsidRPr="0072464A">
        <w:rPr>
          <w:rFonts w:ascii="Times New Roman" w:hAnsi="Times New Roman" w:cs="Times New Roman"/>
          <w:sz w:val="20"/>
          <w:szCs w:val="20"/>
          <w:vertAlign w:val="subscript"/>
        </w:rPr>
        <w:t>3</w:t>
      </w:r>
      <w:r w:rsidRPr="003320AF">
        <w:rPr>
          <w:rFonts w:ascii="Times New Roman" w:hAnsi="Times New Roman" w:cs="Times New Roman"/>
          <w:sz w:val="20"/>
          <w:szCs w:val="20"/>
        </w:rPr>
        <w:t>) δ 7.83 (d, J = 48.8 Hz, 2H), 7.61 – 7.17 (m, 7H), 7.07 (s, 1H), 5.48 (s, 2H).</w:t>
      </w:r>
    </w:p>
    <w:bookmarkEnd w:id="7"/>
    <w:p w14:paraId="5F8CAEF2"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t>2-amino-6-(4-methoxyphenyl)-4-phenylnicotinonitrile (5e)</w:t>
      </w:r>
    </w:p>
    <w:p w14:paraId="33205E05" w14:textId="048D60D1"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White Solid; M.P. 170-172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 (Lit</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{"citationID":"glo77fzc","properties":{"formattedCitation":"[4]","plainCitation":"[4]","noteIndex":0},"citationItems":[{"id":225,"uris":["http://zotero.org/users/13463363/items/T372LYXH"],"itemData":{"id":225,"type":"article-journal","container-title":"Journal of Fluorine Chemistry","DOI":"10.1016/S0022-1139(00)81031-3","ISSN":"00221139","issue":"3","journalAbbreviation":"Journal of Fluorine Chemistry","language":"en","license":"https://www.elsevier.com/tdm/userlicense/1.0/","page":"303-310","source":"DOI.org (Crossref)","title":"A novel synthesis of flourinated pyrido [2,3-d] pyrimidine derivatives","volume":"41","author":[{"family":"Prakash","given":"L."},{"family":"Verma","given":"S.S."},{"literal":"Shaihla"},{"family":"Tyagi","given":"Erra"},{"family":"Mital","given":"R.L."}],"issued":{"date-parts":[["1988",12]]}}}],"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[4]</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170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w:t>
      </w:r>
      <w:r w:rsidRPr="003320AF">
        <w:rPr>
          <w:rFonts w:ascii="Times New Roman" w:hAnsi="Times New Roman" w:cs="Times New Roman"/>
          <w:sz w:val="20"/>
          <w:szCs w:val="20"/>
          <w:vertAlign w:val="superscript"/>
          <w:lang w:val="en-US"/>
        </w:rPr>
        <w:t xml:space="preserve"> 1</w:t>
      </w:r>
      <w:r w:rsidRPr="003320AF">
        <w:rPr>
          <w:rFonts w:ascii="Times New Roman" w:hAnsi="Times New Roman" w:cs="Times New Roman"/>
          <w:sz w:val="20"/>
          <w:szCs w:val="20"/>
          <w:lang w:val="en-US"/>
        </w:rPr>
        <w:t xml:space="preserve">H 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δ 7.91 (d, J = 8.9 Hz, 2H), 7.56 (d, J = 9.6 Hz, 2H), 7.49 – 7.40 (m, 3H), 7.08 (s, 1H), 6.92 (d, J = 8.9 Hz, 2H), 5.26 (s, 2H), 3.80 (s, 3H).</w:t>
      </w:r>
    </w:p>
    <w:p w14:paraId="7BC3B310" w14:textId="77777777"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b/>
          <w:bCs/>
          <w:sz w:val="20"/>
          <w:szCs w:val="20"/>
          <w:lang w:val="en-US"/>
        </w:rPr>
        <w:t>2-amino-4-(3-methoxyphenyl)-6-phenylnicotinonitrile (5f</w:t>
      </w:r>
      <w:r w:rsidRPr="003320AF">
        <w:rPr>
          <w:rFonts w:ascii="Times New Roman" w:hAnsi="Times New Roman" w:cs="Times New Roman"/>
          <w:sz w:val="20"/>
          <w:szCs w:val="20"/>
          <w:lang w:val="en-US"/>
        </w:rPr>
        <w:t>)</w:t>
      </w:r>
    </w:p>
    <w:p w14:paraId="1DB9776F" w14:textId="540D43CD"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Yellow Solid; M.P. 146-148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(Lit</w:t>
      </w:r>
      <w:r w:rsidRPr="003320AF">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{"citationID":"AWcm0QkT","properties":{"formattedCitation":"[5]","plainCitation":"[5]","noteIndex":0},"citationItems":[{"id":226,"uris":["http://zotero.org/users/13463363/items/JJG9FKMA"],"itemData":{"id":226,"type":"article-journal","container-title":"Catalysis Letters","DOI":"10.1007/s10562-018-2318-3","ISSN":"1011-372X, 1572-879X","issue":"4","journalAbbreviation":"Catal Lett","language":"en","page":"1254-1262","source":"DOI.org (Crossref)","title":"Four-Component Synthesis of 2-Amino-3-Cyanopyridine Derivatives Catalyzed by Cu@imineZCMNPs as a Novel, Efficient and Simple Nanocatalyst Under Solvent-Free Conditions","volume":"148","author":[{"family":"Yahyazadeh","given":"Asieh"},{"family":"Abbaspour-Gilandeh","given":"Esmayeel"},{"family":"Aghaei-Hashjin","given":"Mehraneh"}],"issued":{"date-parts":[["2018",4]]}}}],"schema":"https://github.com/citation-style-language/schema/raw/master/csl-citation.json"} </w:instrText>
      </w:r>
      <w:r w:rsidRPr="003320AF">
        <w:rPr>
          <w:rFonts w:ascii="Times New Roman" w:hAnsi="Times New Roman" w:cs="Times New Roman"/>
          <w:sz w:val="20"/>
          <w:szCs w:val="20"/>
          <w:lang w:val="en-US"/>
        </w:rPr>
        <w:fldChar w:fldCharType="separate"/>
      </w:r>
      <w:r w:rsidRPr="007C1F8E">
        <w:rPr>
          <w:rFonts w:ascii="Times New Roman" w:hAnsi="Times New Roman" w:cs="Times New Roman"/>
          <w:sz w:val="20"/>
        </w:rPr>
        <w:t>[5]</w:t>
      </w:r>
      <w:r w:rsidRPr="003320AF">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145</w:t>
      </w:r>
      <w:r>
        <w:rPr>
          <w:rFonts w:ascii="Times New Roman" w:hAnsi="Times New Roman" w:cs="Times New Roman"/>
          <w:sz w:val="20"/>
          <w:szCs w:val="20"/>
          <w:lang w:val="en-US"/>
        </w:rPr>
        <w:t>-</w:t>
      </w:r>
      <w:r w:rsidRPr="003320AF">
        <w:rPr>
          <w:rFonts w:ascii="Times New Roman" w:hAnsi="Times New Roman" w:cs="Times New Roman"/>
          <w:sz w:val="20"/>
          <w:szCs w:val="20"/>
          <w:lang w:val="en-US"/>
        </w:rPr>
        <w:t xml:space="preserve">147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H</w:t>
      </w:r>
      <w:r w:rsidRPr="003320AF">
        <w:rPr>
          <w:rFonts w:ascii="Times New Roman" w:hAnsi="Times New Roman" w:cs="Times New Roman"/>
          <w:i/>
          <w:iCs/>
          <w:sz w:val="20"/>
          <w:szCs w:val="20"/>
          <w:lang w:val="en-US"/>
        </w:rPr>
        <w:t xml:space="preserve"> </w:t>
      </w:r>
      <w:r w:rsidRPr="003320AF">
        <w:rPr>
          <w:rFonts w:ascii="Times New Roman" w:hAnsi="Times New Roman" w:cs="Times New Roman"/>
          <w:sz w:val="20"/>
          <w:szCs w:val="20"/>
          <w:lang w:val="en-US"/>
        </w:rPr>
        <w:t xml:space="preserve">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xml:space="preserve">) δ 8.00 (d, J = 7.9 Hz, 2H), 7.49 – 7.41 (m, 3H), 7.29 – 7.14 (m, 4H), 7.04 (dd, J = 8.3, 2.5 Hz, 1H), 5.36 (s, 2H), 3.89 (s, 3H); </w:t>
      </w:r>
      <w:r w:rsidRPr="003320AF">
        <w:rPr>
          <w:rFonts w:ascii="Times New Roman" w:hAnsi="Times New Roman" w:cs="Times New Roman"/>
          <w:sz w:val="20"/>
          <w:szCs w:val="20"/>
          <w:vertAlign w:val="superscript"/>
        </w:rPr>
        <w:t>13</w:t>
      </w:r>
      <w:r w:rsidRPr="003320AF">
        <w:rPr>
          <w:rFonts w:ascii="Times New Roman" w:hAnsi="Times New Roman" w:cs="Times New Roman"/>
          <w:sz w:val="20"/>
          <w:szCs w:val="20"/>
        </w:rPr>
        <w:t xml:space="preserve">C NMR (101 MHz, </w:t>
      </w:r>
      <w:r>
        <w:rPr>
          <w:rFonts w:ascii="Times New Roman" w:hAnsi="Times New Roman" w:cs="Times New Roman"/>
          <w:sz w:val="20"/>
          <w:szCs w:val="20"/>
        </w:rPr>
        <w:t>CDCl</w:t>
      </w:r>
      <w:r w:rsidRPr="002B14D2">
        <w:rPr>
          <w:rFonts w:ascii="Times New Roman" w:hAnsi="Times New Roman" w:cs="Times New Roman"/>
          <w:sz w:val="20"/>
          <w:szCs w:val="20"/>
          <w:vertAlign w:val="subscript"/>
        </w:rPr>
        <w:t>3</w:t>
      </w:r>
      <w:r w:rsidRPr="003320AF">
        <w:rPr>
          <w:rFonts w:ascii="Times New Roman" w:hAnsi="Times New Roman" w:cs="Times New Roman"/>
          <w:sz w:val="20"/>
          <w:szCs w:val="20"/>
        </w:rPr>
        <w:t>) δ 160.37, 159.96, 155.12, 138.34, 138.05, 130.34, 130.18, 128.94, 127.46, 120.63, 117.22, 115.69, 113.78, 111.34, 88.44, 55.59</w:t>
      </w:r>
      <w:r w:rsidRPr="003320AF">
        <w:rPr>
          <w:rFonts w:ascii="Times New Roman" w:hAnsi="Times New Roman" w:cs="Times New Roman"/>
          <w:sz w:val="20"/>
          <w:szCs w:val="20"/>
          <w:lang w:val="en-US"/>
        </w:rPr>
        <w:t>.</w:t>
      </w:r>
    </w:p>
    <w:p w14:paraId="6F27924C"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t>2-amino-4-(3,4-dimethoxyphenyl)-6-phenylnicotinonitrile (5g)</w:t>
      </w:r>
    </w:p>
    <w:p w14:paraId="5C24578E" w14:textId="6C7BA43D"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Brown Solid; M.P. 240-242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(Lit</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{"citationID":"BwagQ5IJ","properties":{"formattedCitation":"[6]","plainCitation":"[6]","noteIndex":0},"citationItems":[{"id":45,"uris":["http://zotero.org/users/13463363/items/JB8RXILB"],"itemData":{"id":45,"type":"article-journal","container-title":"Monatshefte für Chemie - Chemical Monthly","DOI":"10.1007/s00706-015-1456-1","ISSN":"0026-9247, 1434-4475","issue":"11","journalAbbreviation":"Monatsh Chem","language":"en","page":"1865-1869","source":"DOI.org (Crossref)","title":"Iron(III) phosphate as a green and reusable catalyst for the synthesis of 4,6-disubstituted 2-aminopyridine-3-carbonitriles","volume":"146","author":[{"family":"Zadpour","given":"Mahbobeh"},{"family":"Behbahani","given":"Farahnaz K."}],"issued":{"date-parts":[["2015",11]]}}}],"schema":"https://github.com/citation-style-language/schema/raw/master/csl-citation.json"} </w:instrText>
      </w:r>
      <w:r>
        <w:rPr>
          <w:rFonts w:ascii="Times New Roman" w:hAnsi="Times New Roman" w:cs="Times New Roman"/>
          <w:sz w:val="20"/>
          <w:szCs w:val="20"/>
          <w:lang w:val="en-US"/>
        </w:rPr>
        <w:fldChar w:fldCharType="separate"/>
      </w:r>
      <w:r w:rsidRPr="007C1F8E">
        <w:rPr>
          <w:rFonts w:ascii="Times New Roman" w:hAnsi="Times New Roman" w:cs="Times New Roman"/>
          <w:sz w:val="20"/>
        </w:rPr>
        <w:t>[6]</w:t>
      </w:r>
      <w:r>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249</w:t>
      </w:r>
      <w:r>
        <w:rPr>
          <w:rFonts w:ascii="Times New Roman" w:hAnsi="Times New Roman" w:cs="Times New Roman"/>
          <w:sz w:val="20"/>
          <w:szCs w:val="20"/>
          <w:lang w:val="en-US"/>
        </w:rPr>
        <w:t>-</w:t>
      </w:r>
      <w:r w:rsidRPr="003320AF">
        <w:rPr>
          <w:rFonts w:ascii="Times New Roman" w:hAnsi="Times New Roman" w:cs="Times New Roman"/>
          <w:sz w:val="20"/>
          <w:szCs w:val="20"/>
          <w:lang w:val="en-US"/>
        </w:rPr>
        <w:t>251</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 xml:space="preserve">H  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δ 8.00 (d, J = 9.6 Hz, 2H), 7.54 – 7.42 (m, 3H), 7.28 – 7.22 (m, 1H), 7.21 – 7.16 (m, 2H), 7.00 (d, J = 8.3 Hz, 1H), 5.37 (s, 2H), 3.96 (d, J = 5.6 Hz, 6H).</w:t>
      </w:r>
    </w:p>
    <w:p w14:paraId="793FDCCA"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t>2-amino-4-(4-methoxyphenyl)-6-phenylnicotinonitrile (5h)</w:t>
      </w:r>
    </w:p>
    <w:p w14:paraId="22063B67" w14:textId="3977C085"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 White Solid; M.P. 180-182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(Lit</w:t>
      </w:r>
      <w:r w:rsidRPr="003320AF">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{"citationID":"m3jB2mXk","properties":{"formattedCitation":"[5]","plainCitation":"[5]","noteIndex":0},"citationItems":[{"id":226,"uris":["http://zotero.org/users/13463363/items/JJG9FKMA"],"itemData":{"id":226,"type":"article-journal","container-title":"Catalysis Letters","DOI":"10.1007/s10562-018-2318-3","ISSN":"1011-372X, 1572-879X","issue":"4","journalAbbreviation":"Catal Lett","language":"en","page":"1254-1262","source":"DOI.org (Crossref)","title":"Four-Component Synthesis of 2-Amino-3-Cyanopyridine Derivatives Catalyzed by Cu@imineZCMNPs as a Novel, Efficient and Simple Nanocatalyst Under Solvent-Free Conditions","volume":"148","author":[{"family":"Yahyazadeh","given":"Asieh"},{"family":"Abbaspour-Gilandeh","given":"Esmayeel"},{"family":"Aghaei-Hashjin","given":"Mehraneh"}],"issued":{"date-parts":[["2018",4]]}}}],"schema":"https://github.com/citation-style-language/schema/raw/master/csl-citation.json"} </w:instrText>
      </w:r>
      <w:r w:rsidRPr="003320AF">
        <w:rPr>
          <w:rFonts w:ascii="Times New Roman" w:hAnsi="Times New Roman" w:cs="Times New Roman"/>
          <w:sz w:val="20"/>
          <w:szCs w:val="20"/>
          <w:lang w:val="en-US"/>
        </w:rPr>
        <w:fldChar w:fldCharType="separate"/>
      </w:r>
      <w:r w:rsidRPr="007C1F8E">
        <w:rPr>
          <w:rFonts w:ascii="Times New Roman" w:hAnsi="Times New Roman" w:cs="Times New Roman"/>
          <w:sz w:val="20"/>
        </w:rPr>
        <w:t>[5]</w:t>
      </w:r>
      <w:r w:rsidRPr="003320AF">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178</w:t>
      </w:r>
      <w:r>
        <w:rPr>
          <w:rFonts w:ascii="Times New Roman" w:hAnsi="Times New Roman" w:cs="Times New Roman"/>
          <w:sz w:val="20"/>
          <w:szCs w:val="20"/>
          <w:lang w:val="en-US"/>
        </w:rPr>
        <w:t>-</w:t>
      </w:r>
      <w:r w:rsidRPr="003320AF">
        <w:rPr>
          <w:rFonts w:ascii="Times New Roman" w:hAnsi="Times New Roman" w:cs="Times New Roman"/>
          <w:sz w:val="20"/>
          <w:szCs w:val="20"/>
          <w:lang w:val="en-US"/>
        </w:rPr>
        <w:t xml:space="preserve">180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 xml:space="preserve">H  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δ 7.92 (d, J = 8.0 Hz, 2H), 7.54 (d, J = 8.9 Hz, 2H), 7.40 (d, J = 7.3 Hz, 3H), 7.12 (s, 1H), 6.97 (d, J = 8.9 Hz, 2H), 5.28 (s, 2H), 3.81 (s, 3H).</w:t>
      </w:r>
    </w:p>
    <w:p w14:paraId="6421A85F"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t>2-amino-6-phenyl-4-(thiophen-3-yl)-nicotinonitrile (5i)</w:t>
      </w:r>
    </w:p>
    <w:p w14:paraId="7A452910" w14:textId="7116B20F"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White Solid; M.P. 211-213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(Lit</w:t>
      </w:r>
      <w:r w:rsidRPr="003320AF">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{"citationID":"z4KBhzo5","properties":{"formattedCitation":"[5]","plainCitation":"[5]","noteIndex":0},"citationItems":[{"id":226,"uris":["http://zotero.org/users/13463363/items/JJG9FKMA"],"itemData":{"id":226,"type":"article-journal","container-title":"Catalysis Letters","DOI":"10.1007/s10562-018-2318-3","ISSN":"1011-372X, 1572-879X","issue":"4","journalAbbreviation":"Catal Lett","language":"en","page":"1254-1262","source":"DOI.org (Crossref)","title":"Four-Component Synthesis of 2-Amino-3-Cyanopyridine Derivatives Catalyzed by Cu@imineZCMNPs as a Novel, Efficient and Simple Nanocatalyst Under Solvent-Free Conditions","volume":"148","author":[{"family":"Yahyazadeh","given":"Asieh"},{"family":"Abbaspour-Gilandeh","given":"Esmayeel"},{"family":"Aghaei-Hashjin","given":"Mehraneh"}],"issued":{"date-parts":[["2018",4]]}}}],"schema":"https://github.com/citation-style-language/schema/raw/master/csl-citation.json"} </w:instrText>
      </w:r>
      <w:r w:rsidRPr="003320AF">
        <w:rPr>
          <w:rFonts w:ascii="Times New Roman" w:hAnsi="Times New Roman" w:cs="Times New Roman"/>
          <w:sz w:val="20"/>
          <w:szCs w:val="20"/>
          <w:lang w:val="en-US"/>
        </w:rPr>
        <w:fldChar w:fldCharType="separate"/>
      </w:r>
      <w:r w:rsidRPr="007C1F8E">
        <w:rPr>
          <w:rFonts w:ascii="Times New Roman" w:hAnsi="Times New Roman" w:cs="Times New Roman"/>
          <w:sz w:val="20"/>
        </w:rPr>
        <w:t>[5]</w:t>
      </w:r>
      <w:r w:rsidRPr="003320AF">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212</w:t>
      </w:r>
      <w:r>
        <w:rPr>
          <w:rFonts w:ascii="Times New Roman" w:hAnsi="Times New Roman" w:cs="Times New Roman"/>
          <w:sz w:val="20"/>
          <w:szCs w:val="20"/>
          <w:lang w:val="en-US"/>
        </w:rPr>
        <w:t>-</w:t>
      </w:r>
      <w:r w:rsidRPr="003320AF">
        <w:rPr>
          <w:rFonts w:ascii="Times New Roman" w:hAnsi="Times New Roman" w:cs="Times New Roman"/>
          <w:sz w:val="20"/>
          <w:szCs w:val="20"/>
          <w:lang w:val="en-US"/>
        </w:rPr>
        <w:t xml:space="preserve">215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 xml:space="preserve">H 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δ 8.06 – 7.80 (m, 3H), 7.57 – 7.39 (m, 4H), 7.28 (d, J = 17.2 Hz, 1H), 7.24 – 7.16 (m, 1H), 5.37 (s, 2H).</w:t>
      </w:r>
    </w:p>
    <w:p w14:paraId="4A4541E0"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t>2-amino-6-phenyl-4-(p-</w:t>
      </w:r>
      <w:proofErr w:type="gramStart"/>
      <w:r w:rsidRPr="003320AF">
        <w:rPr>
          <w:rFonts w:ascii="Times New Roman" w:hAnsi="Times New Roman" w:cs="Times New Roman"/>
          <w:b/>
          <w:bCs/>
          <w:sz w:val="20"/>
          <w:szCs w:val="20"/>
          <w:lang w:val="en-US"/>
        </w:rPr>
        <w:t>tolyl)nicotinonitrile</w:t>
      </w:r>
      <w:proofErr w:type="gramEnd"/>
      <w:r w:rsidRPr="003320AF">
        <w:rPr>
          <w:rFonts w:ascii="Times New Roman" w:hAnsi="Times New Roman" w:cs="Times New Roman"/>
          <w:b/>
          <w:bCs/>
          <w:sz w:val="20"/>
          <w:szCs w:val="20"/>
          <w:lang w:val="en-US"/>
        </w:rPr>
        <w:t xml:space="preserve"> (5j)</w:t>
      </w:r>
    </w:p>
    <w:p w14:paraId="5DFCF9FA" w14:textId="2F7759E4"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White Solid; M.P. 220-222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(Lit</w:t>
      </w:r>
      <w:r w:rsidRPr="003320AF">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{"citationID":"xMjI7khZ","properties":{"formattedCitation":"[5]","plainCitation":"[5]","noteIndex":0},"citationItems":[{"id":226,"uris":["http://zotero.org/users/13463363/items/JJG9FKMA"],"itemData":{"id":226,"type":"article-journal","container-title":"Catalysis Letters","DOI":"10.1007/s10562-018-2318-3","ISSN":"1011-372X, 1572-879X","issue":"4","journalAbbreviation":"Catal Lett","language":"en","page":"1254-1262","source":"DOI.org (Crossref)","title":"Four-Component Synthesis of 2-Amino-3-Cyanopyridine Derivatives Catalyzed by Cu@imineZCMNPs as a Novel, Efficient and Simple Nanocatalyst Under Solvent-Free Conditions","volume":"148","author":[{"family":"Yahyazadeh","given":"Asieh"},{"family":"Abbaspour-Gilandeh","given":"Esmayeel"},{"family":"Aghaei-Hashjin","given":"Mehraneh"}],"issued":{"date-parts":[["2018",4]]}}}],"schema":"https://github.com/citation-style-language/schema/raw/master/csl-citation.json"} </w:instrText>
      </w:r>
      <w:r w:rsidRPr="003320AF">
        <w:rPr>
          <w:rFonts w:ascii="Times New Roman" w:hAnsi="Times New Roman" w:cs="Times New Roman"/>
          <w:sz w:val="20"/>
          <w:szCs w:val="20"/>
          <w:lang w:val="en-US"/>
        </w:rPr>
        <w:fldChar w:fldCharType="separate"/>
      </w:r>
      <w:r w:rsidRPr="007C1F8E">
        <w:rPr>
          <w:rFonts w:ascii="Times New Roman" w:hAnsi="Times New Roman" w:cs="Times New Roman"/>
          <w:sz w:val="20"/>
        </w:rPr>
        <w:t>[5]</w:t>
      </w:r>
      <w:r w:rsidRPr="003320AF">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216</w:t>
      </w:r>
      <w:r>
        <w:rPr>
          <w:rFonts w:ascii="Times New Roman" w:hAnsi="Times New Roman" w:cs="Times New Roman"/>
          <w:sz w:val="20"/>
          <w:szCs w:val="20"/>
          <w:lang w:val="en-US"/>
        </w:rPr>
        <w:t>-</w:t>
      </w:r>
      <w:r w:rsidRPr="003320AF">
        <w:rPr>
          <w:rFonts w:ascii="Times New Roman" w:hAnsi="Times New Roman" w:cs="Times New Roman"/>
          <w:sz w:val="20"/>
          <w:szCs w:val="20"/>
          <w:lang w:val="en-US"/>
        </w:rPr>
        <w:t xml:space="preserve">219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 xml:space="preserve">H 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xml:space="preserve">) δ 7.99 (d, J = 7.9 Hz, 2H), 7.54 (d, J = 8.1 Hz, 2H), 7.47 (dd, J = 5.1, 2.2 Hz, 3H), 7.33 (d, J = 7.9 Hz, 2H), 7.20 (s, 1H), 5.35 (s, 2H), 2.44 (s, 3H); </w:t>
      </w:r>
      <w:r w:rsidRPr="003320AF">
        <w:rPr>
          <w:rFonts w:ascii="Times New Roman" w:hAnsi="Times New Roman" w:cs="Times New Roman"/>
          <w:sz w:val="20"/>
          <w:szCs w:val="20"/>
          <w:vertAlign w:val="superscript"/>
        </w:rPr>
        <w:t>13</w:t>
      </w:r>
      <w:r w:rsidRPr="003320AF">
        <w:rPr>
          <w:rFonts w:ascii="Times New Roman" w:hAnsi="Times New Roman" w:cs="Times New Roman"/>
          <w:sz w:val="20"/>
          <w:szCs w:val="20"/>
        </w:rPr>
        <w:t xml:space="preserve">C NMR (101 MHz, </w:t>
      </w:r>
      <w:r>
        <w:rPr>
          <w:rFonts w:ascii="Times New Roman" w:hAnsi="Times New Roman" w:cs="Times New Roman"/>
          <w:sz w:val="20"/>
          <w:szCs w:val="20"/>
        </w:rPr>
        <w:t>CDCl</w:t>
      </w:r>
      <w:r w:rsidRPr="002B14D2">
        <w:rPr>
          <w:rFonts w:ascii="Times New Roman" w:hAnsi="Times New Roman" w:cs="Times New Roman"/>
          <w:sz w:val="20"/>
          <w:szCs w:val="20"/>
          <w:vertAlign w:val="subscript"/>
        </w:rPr>
        <w:t>3</w:t>
      </w:r>
      <w:r w:rsidRPr="003320AF">
        <w:rPr>
          <w:rFonts w:ascii="Times New Roman" w:hAnsi="Times New Roman" w:cs="Times New Roman"/>
          <w:sz w:val="20"/>
          <w:szCs w:val="20"/>
        </w:rPr>
        <w:t>) δ 160.43, 159.86, 155.28, 140.20, 138.14, 134.15, 130.25, 129.75, 128.90, 128.18, 127.44, 117.43, 111.28, 88.33, 21.48.</w:t>
      </w:r>
    </w:p>
    <w:p w14:paraId="4D0ED039"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lastRenderedPageBreak/>
        <w:t>2-amino-6-(4-chlorophenyl)-4-phenylnicotinonitrile (5k)</w:t>
      </w:r>
    </w:p>
    <w:p w14:paraId="4C5703D5" w14:textId="3EBB654F" w:rsidR="007C1F8E" w:rsidRPr="003320AF" w:rsidRDefault="007C1F8E" w:rsidP="007C1F8E">
      <w:pPr>
        <w:jc w:val="both"/>
        <w:rPr>
          <w:rFonts w:ascii="Times New Roman" w:hAnsi="Times New Roman" w:cs="Times New Roman"/>
          <w:sz w:val="20"/>
          <w:szCs w:val="20"/>
          <w:lang w:val="en-US"/>
        </w:rPr>
      </w:pPr>
      <w:r w:rsidRPr="003320AF">
        <w:rPr>
          <w:rFonts w:ascii="Times New Roman" w:hAnsi="Times New Roman" w:cs="Times New Roman"/>
          <w:sz w:val="20"/>
          <w:szCs w:val="20"/>
          <w:lang w:val="en-US"/>
        </w:rPr>
        <w:t xml:space="preserve"> Yellow Solid; M.P.  240-242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(Lit</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{"citationID":"BsGkY48o","properties":{"formattedCitation":"[7]","plainCitation":"[7]","noteIndex":0},"citationItems":[{"id":197,"uris":["http://zotero.org/users/13463363/items/XG7AWK8G"],"itemData":{"id":197,"type":"article-journal","container-title":"Organic Preparations and Procedures International","DOI":"10.1080/00304948.2020.1858693","ISSN":"0030-4948, 1945-5453","issue":"2","journalAbbreviation":"Organic Preparations and Procedures International","language":"en","page":"112-119","source":"DOI.org (Crossref)","title":"One-Pot Expeditious Synthesis of 2-Amino-4,6-(disubstituted)nicotinonitriles Using Activated Fuller’s Earth as Catalyst","volume":"53","author":[{"family":"Rekunge","given":"Deelip S."},{"family":"Mali","given":"Anil S."},{"family":"Chaturbhuj","given":"Ganesh U."}],"issued":{"date-parts":[["2021",3,4]]}}}],"schema":"https://github.com/citation-style-language/schema/raw/master/csl-citation.json"} </w:instrText>
      </w:r>
      <w:r>
        <w:rPr>
          <w:rFonts w:ascii="Times New Roman" w:hAnsi="Times New Roman" w:cs="Times New Roman"/>
          <w:sz w:val="20"/>
          <w:szCs w:val="20"/>
          <w:lang w:val="en-US"/>
        </w:rPr>
        <w:fldChar w:fldCharType="separate"/>
      </w:r>
      <w:r w:rsidRPr="007C1F8E">
        <w:rPr>
          <w:rFonts w:ascii="Times New Roman" w:hAnsi="Times New Roman" w:cs="Times New Roman"/>
          <w:sz w:val="20"/>
        </w:rPr>
        <w:t>[7]</w:t>
      </w:r>
      <w:r>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248-250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 xml:space="preserve">H NMR (400 MHz, </w:t>
      </w:r>
      <w:r>
        <w:rPr>
          <w:rFonts w:ascii="Times New Roman" w:hAnsi="Times New Roman" w:cs="Times New Roman"/>
          <w:sz w:val="20"/>
          <w:szCs w:val="20"/>
          <w:lang w:val="en-US"/>
        </w:rPr>
        <w:t>CDCl</w:t>
      </w:r>
      <w:r w:rsidRPr="0072464A">
        <w:rPr>
          <w:rFonts w:ascii="Times New Roman" w:hAnsi="Times New Roman" w:cs="Times New Roman"/>
          <w:sz w:val="20"/>
          <w:szCs w:val="20"/>
          <w:vertAlign w:val="subscript"/>
          <w:lang w:val="en-US"/>
        </w:rPr>
        <w:t>3</w:t>
      </w:r>
      <w:r w:rsidRPr="003320AF">
        <w:rPr>
          <w:rFonts w:ascii="Times New Roman" w:hAnsi="Times New Roman" w:cs="Times New Roman"/>
          <w:sz w:val="20"/>
          <w:szCs w:val="20"/>
          <w:lang w:val="en-US"/>
        </w:rPr>
        <w:t>) δ 7.89 (d, J = 8.7 Hz, 2H), 7.57 – 7.54 (m, 2H), 7.45 (dd, J = 5.1, 1.9 Hz, 3H), 7.38 (d, J = 8.7 Hz, 2H), 7.11 (s, 1H), 5.30 (s, 2H).</w:t>
      </w:r>
    </w:p>
    <w:p w14:paraId="413AD626" w14:textId="77777777" w:rsidR="007C1F8E" w:rsidRPr="003320AF" w:rsidRDefault="007C1F8E" w:rsidP="007C1F8E">
      <w:pPr>
        <w:jc w:val="both"/>
        <w:rPr>
          <w:rFonts w:ascii="Times New Roman" w:hAnsi="Times New Roman" w:cs="Times New Roman"/>
          <w:b/>
          <w:bCs/>
          <w:sz w:val="20"/>
          <w:szCs w:val="20"/>
        </w:rPr>
      </w:pPr>
      <w:r w:rsidRPr="003320AF">
        <w:rPr>
          <w:rFonts w:ascii="Times New Roman" w:hAnsi="Times New Roman" w:cs="Times New Roman"/>
          <w:b/>
          <w:bCs/>
          <w:sz w:val="20"/>
          <w:szCs w:val="20"/>
        </w:rPr>
        <w:t>2-amino-6-(4-hydroxyphenyl)-4-phenylnicotinonitrile (5l)</w:t>
      </w:r>
    </w:p>
    <w:p w14:paraId="09364C7F" w14:textId="0715C554" w:rsidR="007C1F8E" w:rsidRPr="003320AF" w:rsidRDefault="007C1F8E" w:rsidP="007C1F8E">
      <w:pPr>
        <w:jc w:val="both"/>
        <w:rPr>
          <w:rFonts w:ascii="Times New Roman" w:hAnsi="Times New Roman" w:cs="Times New Roman"/>
          <w:sz w:val="20"/>
          <w:szCs w:val="20"/>
        </w:rPr>
      </w:pPr>
      <w:r w:rsidRPr="003320AF">
        <w:rPr>
          <w:rFonts w:ascii="Times New Roman" w:hAnsi="Times New Roman" w:cs="Times New Roman"/>
          <w:sz w:val="20"/>
          <w:szCs w:val="20"/>
        </w:rPr>
        <w:t xml:space="preserve">Yellow Solid; M.P. 230-232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r w:rsidRPr="003320AF">
        <w:rPr>
          <w:rFonts w:ascii="Times New Roman" w:hAnsi="Times New Roman" w:cs="Times New Roman"/>
          <w:sz w:val="20"/>
          <w:szCs w:val="20"/>
          <w:lang w:val="en-US"/>
        </w:rPr>
        <w:t>(Lit</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{"citationID":"21cVog09","properties":{"formattedCitation":"[7]","plainCitation":"[7]","noteIndex":0},"citationItems":[{"id":197,"uris":["http://zotero.org/users/13463363/items/XG7AWK8G"],"itemData":{"id":197,"type":"article-journal","container-title":"Organic Preparations and Procedures International","DOI":"10.1080/00304948.2020.1858693","ISSN":"0030-4948, 1945-5453","issue":"2","journalAbbreviation":"Organic Preparations and Procedures International","language":"en","page":"112-119","source":"DOI.org (Crossref)","title":"One-Pot Expeditious Synthesis of 2-Amino-4,6-(disubstituted)nicotinonitriles Using Activated Fuller’s Earth as Catalyst","volume":"53","author":[{"family":"Rekunge","given":"Deelip S."},{"family":"Mali","given":"Anil S."},{"family":"Chaturbhuj","given":"Ganesh U."}],"issued":{"date-parts":[["2021",3,4]]}}}],"schema":"https://github.com/citation-style-language/schema/raw/master/csl-citation.json"} </w:instrText>
      </w:r>
      <w:r>
        <w:rPr>
          <w:rFonts w:ascii="Times New Roman" w:hAnsi="Times New Roman" w:cs="Times New Roman"/>
          <w:sz w:val="20"/>
          <w:szCs w:val="20"/>
          <w:lang w:val="en-US"/>
        </w:rPr>
        <w:fldChar w:fldCharType="separate"/>
      </w:r>
      <w:r w:rsidRPr="007C1F8E">
        <w:rPr>
          <w:rFonts w:ascii="Times New Roman" w:hAnsi="Times New Roman" w:cs="Times New Roman"/>
          <w:sz w:val="20"/>
        </w:rPr>
        <w:t>[7]</w:t>
      </w:r>
      <w:r>
        <w:rPr>
          <w:rFonts w:ascii="Times New Roman" w:hAnsi="Times New Roman" w:cs="Times New Roman"/>
          <w:sz w:val="20"/>
          <w:szCs w:val="20"/>
          <w:lang w:val="en-US"/>
        </w:rPr>
        <w:fldChar w:fldCharType="end"/>
      </w:r>
      <w:r w:rsidRPr="003320AF">
        <w:rPr>
          <w:rFonts w:ascii="Times New Roman" w:hAnsi="Times New Roman" w:cs="Times New Roman"/>
          <w:sz w:val="20"/>
          <w:szCs w:val="20"/>
          <w:lang w:val="en-US"/>
        </w:rPr>
        <w:t xml:space="preserve"> 231</w:t>
      </w:r>
      <w:r>
        <w:rPr>
          <w:rFonts w:ascii="Times New Roman" w:hAnsi="Times New Roman" w:cs="Times New Roman"/>
          <w:sz w:val="20"/>
          <w:szCs w:val="20"/>
          <w:lang w:val="en-US"/>
        </w:rPr>
        <w:t>-</w:t>
      </w:r>
      <w:r w:rsidRPr="003320AF">
        <w:rPr>
          <w:rFonts w:ascii="Times New Roman" w:hAnsi="Times New Roman" w:cs="Times New Roman"/>
          <w:sz w:val="20"/>
          <w:szCs w:val="20"/>
          <w:lang w:val="en-US"/>
        </w:rPr>
        <w:t xml:space="preserve">233 </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H NMR (400 MHz, DMSO-</w:t>
      </w:r>
      <w:r w:rsidRPr="003320AF">
        <w:rPr>
          <w:rFonts w:ascii="Times New Roman" w:hAnsi="Times New Roman" w:cs="Times New Roman"/>
          <w:i/>
          <w:iCs/>
          <w:sz w:val="20"/>
          <w:szCs w:val="20"/>
        </w:rPr>
        <w:t>d</w:t>
      </w:r>
      <w:r w:rsidRPr="003320AF">
        <w:rPr>
          <w:rFonts w:ascii="Times New Roman" w:hAnsi="Times New Roman" w:cs="Times New Roman"/>
          <w:sz w:val="20"/>
          <w:szCs w:val="20"/>
          <w:vertAlign w:val="subscript"/>
        </w:rPr>
        <w:t>6</w:t>
      </w:r>
      <w:r w:rsidRPr="003320AF">
        <w:rPr>
          <w:rFonts w:ascii="Times New Roman" w:hAnsi="Times New Roman" w:cs="Times New Roman"/>
          <w:sz w:val="20"/>
          <w:szCs w:val="20"/>
        </w:rPr>
        <w:t xml:space="preserve">) δ 9.97 (s, 1H), 8.01 (d, </w:t>
      </w:r>
      <w:r w:rsidRPr="003320AF">
        <w:rPr>
          <w:rFonts w:ascii="Times New Roman" w:hAnsi="Times New Roman" w:cs="Times New Roman"/>
          <w:i/>
          <w:iCs/>
          <w:sz w:val="20"/>
          <w:szCs w:val="20"/>
        </w:rPr>
        <w:t>J</w:t>
      </w:r>
      <w:r w:rsidRPr="003320AF">
        <w:rPr>
          <w:rFonts w:ascii="Times New Roman" w:hAnsi="Times New Roman" w:cs="Times New Roman"/>
          <w:sz w:val="20"/>
          <w:szCs w:val="20"/>
        </w:rPr>
        <w:t xml:space="preserve"> = 8.8 Hz, 2H), 7.66 (d, </w:t>
      </w:r>
      <w:r w:rsidRPr="003320AF">
        <w:rPr>
          <w:rFonts w:ascii="Times New Roman" w:hAnsi="Times New Roman" w:cs="Times New Roman"/>
          <w:i/>
          <w:iCs/>
          <w:sz w:val="20"/>
          <w:szCs w:val="20"/>
        </w:rPr>
        <w:t>J</w:t>
      </w:r>
      <w:r w:rsidRPr="003320AF">
        <w:rPr>
          <w:rFonts w:ascii="Times New Roman" w:hAnsi="Times New Roman" w:cs="Times New Roman"/>
          <w:sz w:val="20"/>
          <w:szCs w:val="20"/>
        </w:rPr>
        <w:t xml:space="preserve"> = 9.5 Hz, 2H), 7.56 – 7.52 (m, 4H), 6.90 – 6.84 (m, 4H).</w:t>
      </w:r>
    </w:p>
    <w:p w14:paraId="03214BB4" w14:textId="77777777" w:rsidR="007C1F8E" w:rsidRPr="003320AF" w:rsidRDefault="007C1F8E" w:rsidP="007C1F8E">
      <w:pPr>
        <w:jc w:val="both"/>
        <w:rPr>
          <w:rFonts w:ascii="Times New Roman" w:hAnsi="Times New Roman" w:cs="Times New Roman"/>
          <w:b/>
          <w:bCs/>
          <w:sz w:val="20"/>
          <w:szCs w:val="20"/>
        </w:rPr>
      </w:pPr>
      <w:r w:rsidRPr="003320AF">
        <w:rPr>
          <w:rFonts w:ascii="Times New Roman" w:hAnsi="Times New Roman" w:cs="Times New Roman"/>
          <w:sz w:val="20"/>
          <w:szCs w:val="20"/>
          <w:lang w:val="en-US"/>
        </w:rPr>
        <w:t xml:space="preserve"> </w:t>
      </w:r>
      <w:bookmarkStart w:id="8" w:name="_Hlk36931745"/>
      <w:r w:rsidRPr="003320AF">
        <w:rPr>
          <w:rFonts w:ascii="Times New Roman" w:eastAsia="Calibri" w:hAnsi="Times New Roman" w:cs="Times New Roman"/>
          <w:b/>
          <w:bCs/>
          <w:iCs/>
          <w:sz w:val="20"/>
          <w:szCs w:val="20"/>
        </w:rPr>
        <w:t>2-amino-6-(4-bromophenyl)-4-(</w:t>
      </w:r>
      <w:r w:rsidRPr="003320AF">
        <w:rPr>
          <w:rFonts w:ascii="Times New Roman" w:eastAsia="Calibri" w:hAnsi="Times New Roman" w:cs="Times New Roman"/>
          <w:b/>
          <w:bCs/>
          <w:i/>
          <w:sz w:val="20"/>
          <w:szCs w:val="20"/>
        </w:rPr>
        <w:t>p</w:t>
      </w:r>
      <w:r w:rsidRPr="003320AF">
        <w:rPr>
          <w:rFonts w:ascii="Times New Roman" w:eastAsia="Calibri" w:hAnsi="Times New Roman" w:cs="Times New Roman"/>
          <w:b/>
          <w:bCs/>
          <w:iCs/>
          <w:sz w:val="20"/>
          <w:szCs w:val="20"/>
        </w:rPr>
        <w:t>-</w:t>
      </w:r>
      <w:proofErr w:type="gramStart"/>
      <w:r w:rsidRPr="003320AF">
        <w:rPr>
          <w:rFonts w:ascii="Times New Roman" w:eastAsia="Calibri" w:hAnsi="Times New Roman" w:cs="Times New Roman"/>
          <w:b/>
          <w:bCs/>
          <w:iCs/>
          <w:sz w:val="20"/>
          <w:szCs w:val="20"/>
        </w:rPr>
        <w:t>tolyl)</w:t>
      </w:r>
      <w:bookmarkEnd w:id="8"/>
      <w:r w:rsidRPr="003320AF">
        <w:rPr>
          <w:rFonts w:ascii="Times New Roman" w:eastAsia="Calibri" w:hAnsi="Times New Roman" w:cs="Times New Roman"/>
          <w:b/>
          <w:bCs/>
          <w:iCs/>
          <w:sz w:val="20"/>
          <w:szCs w:val="20"/>
        </w:rPr>
        <w:t>nicotinonitrile</w:t>
      </w:r>
      <w:proofErr w:type="gramEnd"/>
      <w:r>
        <w:rPr>
          <w:rFonts w:ascii="Times New Roman" w:eastAsia="Calibri" w:hAnsi="Times New Roman" w:cs="Times New Roman"/>
          <w:b/>
          <w:bCs/>
          <w:iCs/>
          <w:sz w:val="20"/>
          <w:szCs w:val="20"/>
        </w:rPr>
        <w:t xml:space="preserve"> </w:t>
      </w:r>
      <w:r w:rsidRPr="003320AF">
        <w:rPr>
          <w:rFonts w:ascii="Times New Roman" w:eastAsia="Calibri" w:hAnsi="Times New Roman" w:cs="Times New Roman"/>
          <w:b/>
          <w:bCs/>
          <w:iCs/>
          <w:sz w:val="20"/>
          <w:szCs w:val="20"/>
        </w:rPr>
        <w:t>(5m)</w:t>
      </w:r>
    </w:p>
    <w:p w14:paraId="2F61E845" w14:textId="414D9F17" w:rsidR="007C1F8E" w:rsidRPr="003320AF" w:rsidRDefault="007C1F8E" w:rsidP="007C1F8E">
      <w:pPr>
        <w:jc w:val="both"/>
        <w:rPr>
          <w:rFonts w:ascii="Times New Roman" w:hAnsi="Times New Roman" w:cs="Times New Roman"/>
          <w:b/>
          <w:bCs/>
          <w:sz w:val="20"/>
          <w:szCs w:val="20"/>
        </w:rPr>
      </w:pPr>
      <w:r w:rsidRPr="003320AF">
        <w:rPr>
          <w:rFonts w:ascii="Times New Roman" w:hAnsi="Times New Roman" w:cs="Times New Roman"/>
          <w:sz w:val="20"/>
          <w:szCs w:val="20"/>
        </w:rPr>
        <w:t xml:space="preserve">Yellow Solid; M.P. 220-222°C (Lit: </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{"citationID":"3fWkByBt","properties":{"formattedCitation":"[7]","plainCitation":"[7]","noteIndex":0},"citationItems":[{"id":197,"uris":["http://zotero.org/users/13463363/items/XG7AWK8G"],"itemData":{"id":197,"type":"article-journal","container-title":"Organic Preparations and Procedures International","DOI":"10.1080/00304948.2020.1858693","ISSN":"0030-4948, 1945-5453","issue":"2","journalAbbreviation":"Organic Preparations and Procedures International","language":"en","page":"112-119","source":"DOI.org (Crossref)","title":"One-Pot Expeditious Synthesis of 2-Amino-4,6-(disubstituted)nicotinonitriles Using Activated Fuller’s Earth as Catalyst","volume":"53","author":[{"family":"Rekunge","given":"Deelip S."},{"family":"Mali","given":"Anil S."},{"family":"Chaturbhuj","given":"Ganesh U."}],"issued":{"date-parts":[["2021",3,4]]}}}],"schema":"https://github.com/citation-style-language/schema/raw/master/csl-citation.json"}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[7]</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219-221</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Pr>
          <w:rFonts w:ascii="Times New Roman" w:hAnsi="Times New Roman" w:cs="Times New Roman"/>
          <w:sz w:val="20"/>
          <w:szCs w:val="20"/>
        </w:rPr>
        <w:t xml:space="preserve">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H</w:t>
      </w:r>
      <w:r>
        <w:rPr>
          <w:rFonts w:ascii="Times New Roman" w:hAnsi="Times New Roman" w:cs="Times New Roman"/>
          <w:sz w:val="20"/>
          <w:szCs w:val="20"/>
        </w:rPr>
        <w:t xml:space="preserve"> </w:t>
      </w:r>
      <w:r w:rsidRPr="003320AF">
        <w:rPr>
          <w:rFonts w:ascii="Times New Roman" w:hAnsi="Times New Roman" w:cs="Times New Roman"/>
          <w:sz w:val="20"/>
          <w:szCs w:val="20"/>
        </w:rPr>
        <w:t xml:space="preserve">NMR (400 MHz, </w:t>
      </w:r>
      <w:r>
        <w:rPr>
          <w:rFonts w:ascii="Times New Roman" w:hAnsi="Times New Roman" w:cs="Times New Roman"/>
          <w:color w:val="000000"/>
          <w:sz w:val="20"/>
          <w:szCs w:val="20"/>
        </w:rPr>
        <w:t>CDCl</w:t>
      </w:r>
      <w:r w:rsidRPr="0072464A">
        <w:rPr>
          <w:rFonts w:ascii="Times New Roman" w:hAnsi="Times New Roman" w:cs="Times New Roman"/>
          <w:color w:val="000000"/>
          <w:sz w:val="20"/>
          <w:szCs w:val="20"/>
          <w:vertAlign w:val="subscript"/>
        </w:rPr>
        <w:t>3</w:t>
      </w:r>
      <w:r w:rsidRPr="003320AF">
        <w:rPr>
          <w:rFonts w:ascii="Times New Roman" w:hAnsi="Times New Roman" w:cs="Times New Roman"/>
          <w:sz w:val="20"/>
          <w:szCs w:val="20"/>
        </w:rPr>
        <w:t xml:space="preserve">): δ </w:t>
      </w:r>
      <w:r w:rsidRPr="003320AF">
        <w:rPr>
          <w:rFonts w:ascii="Times New Roman" w:eastAsia="Calibri" w:hAnsi="Times New Roman" w:cs="Times New Roman"/>
          <w:iCs/>
          <w:sz w:val="20"/>
          <w:szCs w:val="20"/>
        </w:rPr>
        <w:t>8.1 (m,</w:t>
      </w:r>
      <w:r w:rsidRPr="003320AF">
        <w:rPr>
          <w:rFonts w:ascii="Times New Roman" w:eastAsia="Calibri" w:hAnsi="Times New Roman" w:cs="Times New Roman"/>
          <w:i/>
          <w:iCs/>
          <w:sz w:val="20"/>
          <w:szCs w:val="20"/>
        </w:rPr>
        <w:t xml:space="preserve"> </w:t>
      </w:r>
      <w:r w:rsidRPr="003320AF">
        <w:rPr>
          <w:rFonts w:ascii="Times New Roman" w:eastAsia="Calibri" w:hAnsi="Times New Roman" w:cs="Times New Roman"/>
          <w:iCs/>
          <w:sz w:val="20"/>
          <w:szCs w:val="20"/>
        </w:rPr>
        <w:t>2H), 7.86-7.59 (m,</w:t>
      </w:r>
      <w:r w:rsidRPr="003320AF">
        <w:rPr>
          <w:rFonts w:ascii="Times New Roman" w:eastAsia="Calibri" w:hAnsi="Times New Roman" w:cs="Times New Roman"/>
          <w:i/>
          <w:iCs/>
          <w:sz w:val="20"/>
          <w:szCs w:val="20"/>
        </w:rPr>
        <w:t xml:space="preserve"> </w:t>
      </w:r>
      <w:r w:rsidRPr="003320AF">
        <w:rPr>
          <w:rFonts w:ascii="Times New Roman" w:eastAsia="Calibri" w:hAnsi="Times New Roman" w:cs="Times New Roman"/>
          <w:iCs/>
          <w:sz w:val="20"/>
          <w:szCs w:val="20"/>
        </w:rPr>
        <w:t>4H), 7.36-7.28 (m,</w:t>
      </w:r>
      <w:r w:rsidRPr="003320AF">
        <w:rPr>
          <w:rFonts w:ascii="Times New Roman" w:eastAsia="Calibri" w:hAnsi="Times New Roman" w:cs="Times New Roman"/>
          <w:i/>
          <w:iCs/>
          <w:sz w:val="20"/>
          <w:szCs w:val="20"/>
        </w:rPr>
        <w:t xml:space="preserve"> </w:t>
      </w:r>
      <w:r w:rsidRPr="003320AF">
        <w:rPr>
          <w:rFonts w:ascii="Times New Roman" w:eastAsia="Calibri" w:hAnsi="Times New Roman" w:cs="Times New Roman"/>
          <w:iCs/>
          <w:sz w:val="20"/>
          <w:szCs w:val="20"/>
        </w:rPr>
        <w:t xml:space="preserve">2H), 7.16 </w:t>
      </w:r>
      <w:r w:rsidRPr="003320AF">
        <w:rPr>
          <w:rFonts w:ascii="Times New Roman" w:hAnsi="Times New Roman" w:cs="Times New Roman"/>
          <w:sz w:val="20"/>
          <w:szCs w:val="20"/>
          <w:lang w:val="en-US"/>
        </w:rPr>
        <w:t xml:space="preserve">(s, 1H), </w:t>
      </w:r>
      <w:r w:rsidRPr="003320AF">
        <w:rPr>
          <w:rFonts w:ascii="Times New Roman" w:eastAsia="Calibri" w:hAnsi="Times New Roman" w:cs="Times New Roman"/>
          <w:iCs/>
          <w:sz w:val="20"/>
          <w:szCs w:val="20"/>
        </w:rPr>
        <w:t xml:space="preserve"> 5.97 (s,</w:t>
      </w:r>
      <w:r w:rsidRPr="003320AF">
        <w:rPr>
          <w:rFonts w:ascii="Times New Roman" w:eastAsia="Calibri" w:hAnsi="Times New Roman" w:cs="Times New Roman"/>
          <w:i/>
          <w:iCs/>
          <w:sz w:val="20"/>
          <w:szCs w:val="20"/>
        </w:rPr>
        <w:t xml:space="preserve"> </w:t>
      </w:r>
      <w:r w:rsidRPr="003320AF">
        <w:rPr>
          <w:rFonts w:ascii="Times New Roman" w:eastAsia="Calibri" w:hAnsi="Times New Roman" w:cs="Times New Roman"/>
          <w:iCs/>
          <w:sz w:val="20"/>
          <w:szCs w:val="20"/>
        </w:rPr>
        <w:t>2H), 2.49 (s,</w:t>
      </w:r>
      <w:r w:rsidRPr="003320AF">
        <w:rPr>
          <w:rFonts w:ascii="Times New Roman" w:eastAsia="Calibri" w:hAnsi="Times New Roman" w:cs="Times New Roman"/>
          <w:i/>
          <w:iCs/>
          <w:sz w:val="20"/>
          <w:szCs w:val="20"/>
        </w:rPr>
        <w:t xml:space="preserve"> </w:t>
      </w:r>
      <w:r w:rsidRPr="003320AF">
        <w:rPr>
          <w:rFonts w:ascii="Times New Roman" w:eastAsia="Calibri" w:hAnsi="Times New Roman" w:cs="Times New Roman"/>
          <w:iCs/>
          <w:sz w:val="20"/>
          <w:szCs w:val="20"/>
        </w:rPr>
        <w:t>3H).</w:t>
      </w:r>
    </w:p>
    <w:p w14:paraId="5A187B87"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b/>
          <w:bCs/>
          <w:sz w:val="20"/>
          <w:szCs w:val="20"/>
          <w:lang w:val="en-US"/>
        </w:rPr>
        <w:t>2-amino-4-(4-nitrophenyl)-6-phenylnicotinonitrile (5n)</w:t>
      </w:r>
    </w:p>
    <w:p w14:paraId="7847E06D" w14:textId="06499429"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sz w:val="20"/>
          <w:szCs w:val="20"/>
          <w:lang w:val="en-US"/>
        </w:rPr>
        <w:t>White Solid</w:t>
      </w:r>
      <w:r w:rsidRPr="003320AF">
        <w:rPr>
          <w:rFonts w:ascii="Times New Roman" w:hAnsi="Times New Roman" w:cs="Times New Roman"/>
          <w:sz w:val="20"/>
          <w:szCs w:val="20"/>
        </w:rPr>
        <w:t>; M.P. 220-222°C (Lit:</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{"citationID":"fxq9XHKG","properties":{"formattedCitation":"[8]","plainCitation":"[8]","noteIndex":0},"citationItems":[{"id":196,"uris":["http://zotero.org/users/13463363/items/27JWFUJQ"],"itemData":{"id":196,"type":"article-journal","container-title":"Journal of Chemical Sciences","DOI":"10.1007/s12039-023-02189-8","ISSN":"0973-7103","issue":"3","journalAbbreviation":"J Chem Sci","language":"en","page":"68","source":"DOI.org (Crossref)","title":"L-Proline assisted expeditious and efficient methodology for the preparation of 2-amino-3-cyanopyridines under aqueous conditions","volume":"135","author":[{"family":"Bhadke","given":"Priyanka K"},{"family":"Gadkari","given":"Yatin U"},{"family":"Salim","given":"Simren S"},{"family":"Masram","given":"Liklesha B"},{"family":"Telvekar","given":"Vikas N"}],"issued":{"date-parts":[["2023",6,24]]}}}],"schema":"https://github.com/citation-style-language/schema/raw/master/csl-citation.json"}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[8]</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219-221</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 xml:space="preserve">C)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 xml:space="preserve">H NMR (400 MHz, </w:t>
      </w:r>
      <w:r>
        <w:rPr>
          <w:rFonts w:ascii="Times New Roman" w:hAnsi="Times New Roman" w:cs="Times New Roman"/>
          <w:color w:val="000000"/>
          <w:sz w:val="20"/>
          <w:szCs w:val="20"/>
        </w:rPr>
        <w:t>CDCl</w:t>
      </w:r>
      <w:r w:rsidRPr="0072464A">
        <w:rPr>
          <w:rFonts w:ascii="Times New Roman" w:hAnsi="Times New Roman" w:cs="Times New Roman"/>
          <w:color w:val="000000"/>
          <w:sz w:val="20"/>
          <w:szCs w:val="20"/>
          <w:vertAlign w:val="subscript"/>
        </w:rPr>
        <w:t>3</w:t>
      </w:r>
      <w:r w:rsidRPr="003320AF">
        <w:rPr>
          <w:rFonts w:ascii="Times New Roman" w:hAnsi="Times New Roman" w:cs="Times New Roman"/>
          <w:sz w:val="20"/>
          <w:szCs w:val="20"/>
        </w:rPr>
        <w:t>): δ 8.24-8.18 (d, 2 H), 7.96-7.93(s, 2 H), 7.72-7.7</w:t>
      </w:r>
      <w:r>
        <w:rPr>
          <w:rFonts w:ascii="Times New Roman" w:hAnsi="Times New Roman" w:cs="Times New Roman"/>
          <w:sz w:val="20"/>
          <w:szCs w:val="20"/>
        </w:rPr>
        <w:t>8</w:t>
      </w:r>
      <w:r w:rsidRPr="003320AF">
        <w:rPr>
          <w:rFonts w:ascii="Times New Roman" w:hAnsi="Times New Roman" w:cs="Times New Roman"/>
          <w:sz w:val="20"/>
          <w:szCs w:val="20"/>
        </w:rPr>
        <w:t xml:space="preserve"> (d,</w:t>
      </w:r>
      <w:r>
        <w:rPr>
          <w:rFonts w:ascii="Times New Roman" w:hAnsi="Times New Roman" w:cs="Times New Roman"/>
          <w:sz w:val="20"/>
          <w:szCs w:val="20"/>
        </w:rPr>
        <w:t xml:space="preserve"> </w:t>
      </w:r>
      <w:r w:rsidRPr="003320AF">
        <w:rPr>
          <w:rFonts w:ascii="Times New Roman" w:hAnsi="Times New Roman" w:cs="Times New Roman"/>
          <w:sz w:val="20"/>
          <w:szCs w:val="20"/>
        </w:rPr>
        <w:t xml:space="preserve">J = </w:t>
      </w:r>
      <w:r>
        <w:rPr>
          <w:rFonts w:ascii="Times New Roman" w:hAnsi="Times New Roman" w:cs="Times New Roman"/>
          <w:sz w:val="20"/>
          <w:szCs w:val="20"/>
        </w:rPr>
        <w:t>8.6</w:t>
      </w:r>
      <w:r w:rsidRPr="003320AF">
        <w:rPr>
          <w:rFonts w:ascii="Times New Roman" w:hAnsi="Times New Roman" w:cs="Times New Roman"/>
          <w:sz w:val="20"/>
          <w:szCs w:val="20"/>
        </w:rPr>
        <w:t xml:space="preserve"> Hz 3 H), 7.56 (m, 2 H), 7.04 (s 1H), 5.6 (s, 2H)</w:t>
      </w:r>
    </w:p>
    <w:p w14:paraId="7879B57F" w14:textId="77777777"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sz w:val="20"/>
          <w:szCs w:val="20"/>
          <w:lang w:val="en-US"/>
        </w:rPr>
        <w:t xml:space="preserve"> </w:t>
      </w:r>
      <w:r w:rsidRPr="003320AF">
        <w:rPr>
          <w:rFonts w:ascii="Times New Roman" w:hAnsi="Times New Roman" w:cs="Times New Roman"/>
          <w:b/>
          <w:bCs/>
          <w:sz w:val="20"/>
          <w:szCs w:val="20"/>
          <w:lang w:val="en-US"/>
        </w:rPr>
        <w:t>2-Amino-4-(4-Fluorophenyl)-6-phenylnicotinonitrile (5</w:t>
      </w:r>
      <w:r>
        <w:rPr>
          <w:rFonts w:ascii="Times New Roman" w:hAnsi="Times New Roman" w:cs="Times New Roman"/>
          <w:b/>
          <w:bCs/>
          <w:sz w:val="20"/>
          <w:szCs w:val="20"/>
          <w:lang w:val="en-US"/>
        </w:rPr>
        <w:t>o</w:t>
      </w:r>
      <w:r w:rsidRPr="003320AF">
        <w:rPr>
          <w:rFonts w:ascii="Times New Roman" w:hAnsi="Times New Roman" w:cs="Times New Roman"/>
          <w:b/>
          <w:bCs/>
          <w:sz w:val="20"/>
          <w:szCs w:val="20"/>
          <w:lang w:val="en-US"/>
        </w:rPr>
        <w:t>)</w:t>
      </w:r>
    </w:p>
    <w:p w14:paraId="7034CBBC" w14:textId="3B4CE5F1" w:rsidR="007C1F8E" w:rsidRPr="003320AF" w:rsidRDefault="007C1F8E" w:rsidP="007C1F8E">
      <w:pPr>
        <w:jc w:val="both"/>
        <w:rPr>
          <w:rFonts w:ascii="Times New Roman" w:hAnsi="Times New Roman" w:cs="Times New Roman"/>
          <w:b/>
          <w:bCs/>
          <w:sz w:val="20"/>
          <w:szCs w:val="20"/>
          <w:lang w:val="en-US"/>
        </w:rPr>
      </w:pPr>
      <w:r w:rsidRPr="003320AF">
        <w:rPr>
          <w:rFonts w:ascii="Times New Roman" w:hAnsi="Times New Roman" w:cs="Times New Roman"/>
          <w:sz w:val="20"/>
          <w:szCs w:val="20"/>
        </w:rPr>
        <w:t>Yellow Solid; M.P. 218-220°C (Lit:</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{"citationID":"s7PZoqiZ","properties":{"formattedCitation":"[8]","plainCitation":"[8]","noteIndex":0},"citationItems":[{"id":196,"uris":["http://zotero.org/users/13463363/items/27JWFUJQ"],"itemData":{"id":196,"type":"article-journal","container-title":"Journal of Chemical Sciences","DOI":"10.1007/s12039-023-02189-8","ISSN":"0973-7103","issue":"3","journalAbbreviation":"J Chem Sci","language":"en","page":"68","source":"DOI.org (Crossref)","title":"L-Proline assisted expeditious and efficient methodology for the preparation of 2-amino-3-cyanopyridines under aqueous conditions","volume":"135","author":[{"family":"Bhadke","given":"Priyanka K"},{"family":"Gadkari","given":"Yatin U"},{"family":"Salim","given":"Simren S"},{"family":"Masram","given":"Liklesha B"},{"family":"Telvekar","given":"Vikas N"}],"issued":{"date-parts":[["2023",6,24]]}}}],"schema":"https://github.com/citation-style-language/schema/raw/master/csl-citation.json"}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[8]</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219-221</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Pr>
          <w:rFonts w:ascii="Times New Roman" w:hAnsi="Times New Roman" w:cs="Times New Roman"/>
          <w:sz w:val="20"/>
          <w:szCs w:val="20"/>
        </w:rPr>
        <w:t xml:space="preserve"> </w:t>
      </w:r>
      <w:r w:rsidRPr="003320AF">
        <w:rPr>
          <w:rFonts w:ascii="Times New Roman" w:hAnsi="Times New Roman" w:cs="Times New Roman"/>
          <w:sz w:val="20"/>
          <w:szCs w:val="20"/>
          <w:vertAlign w:val="superscript"/>
        </w:rPr>
        <w:t>1</w:t>
      </w:r>
      <w:r w:rsidRPr="003320AF">
        <w:rPr>
          <w:rFonts w:ascii="Times New Roman" w:hAnsi="Times New Roman" w:cs="Times New Roman"/>
          <w:sz w:val="20"/>
          <w:szCs w:val="20"/>
        </w:rPr>
        <w:t>H NMR (400 MHz, DMSO-</w:t>
      </w:r>
      <w:r w:rsidRPr="003320AF">
        <w:rPr>
          <w:rFonts w:ascii="Times New Roman" w:hAnsi="Times New Roman" w:cs="Times New Roman"/>
          <w:i/>
          <w:iCs/>
          <w:sz w:val="20"/>
          <w:szCs w:val="20"/>
        </w:rPr>
        <w:t>d</w:t>
      </w:r>
      <w:r w:rsidRPr="003320AF">
        <w:rPr>
          <w:rFonts w:ascii="Times New Roman" w:hAnsi="Times New Roman" w:cs="Times New Roman"/>
          <w:i/>
          <w:iCs/>
          <w:sz w:val="20"/>
          <w:szCs w:val="20"/>
          <w:vertAlign w:val="subscript"/>
        </w:rPr>
        <w:t>6</w:t>
      </w:r>
      <w:r w:rsidRPr="003320AF">
        <w:rPr>
          <w:rFonts w:ascii="Times New Roman" w:hAnsi="Times New Roman" w:cs="Times New Roman"/>
          <w:sz w:val="20"/>
          <w:szCs w:val="20"/>
        </w:rPr>
        <w:t>) δ</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rPr>
        <w:t>8.10-8.14 (m, 2 H), 7.88 (m, 2 H), 7.72-7.7</w:t>
      </w:r>
      <w:r>
        <w:rPr>
          <w:rFonts w:ascii="Times New Roman" w:hAnsi="Times New Roman" w:cs="Times New Roman"/>
          <w:sz w:val="20"/>
          <w:szCs w:val="20"/>
        </w:rPr>
        <w:t>6</w:t>
      </w:r>
      <w:r w:rsidRPr="003320AF">
        <w:rPr>
          <w:rFonts w:ascii="Times New Roman" w:hAnsi="Times New Roman" w:cs="Times New Roman"/>
          <w:sz w:val="20"/>
          <w:szCs w:val="20"/>
        </w:rPr>
        <w:t xml:space="preserve"> (d, J = 6.2 Hz, 3 H), 7.54-7.65 (d, J = 8.4 Hz, 2 H), δ7.34(s 1H), 7.02 (s, 2H)</w:t>
      </w:r>
    </w:p>
    <w:p w14:paraId="3478DC37" w14:textId="77777777" w:rsidR="007C1F8E" w:rsidRPr="003320AF" w:rsidRDefault="007C1F8E" w:rsidP="007C1F8E">
      <w:pPr>
        <w:jc w:val="both"/>
        <w:rPr>
          <w:rFonts w:ascii="Times New Roman" w:hAnsi="Times New Roman" w:cs="Times New Roman"/>
          <w:b/>
          <w:bCs/>
          <w:sz w:val="20"/>
          <w:szCs w:val="20"/>
        </w:rPr>
      </w:pPr>
      <w:r w:rsidRPr="003320AF">
        <w:rPr>
          <w:rFonts w:ascii="Times New Roman" w:hAnsi="Times New Roman" w:cs="Times New Roman"/>
          <w:b/>
          <w:bCs/>
          <w:sz w:val="20"/>
          <w:szCs w:val="20"/>
        </w:rPr>
        <w:t>2-amino-6-(p-tolyl)-4-phenyl-nicotinonitrile (5p)</w:t>
      </w:r>
    </w:p>
    <w:p w14:paraId="1BA4F9A2" w14:textId="35E6AC14" w:rsidR="007C1F8E" w:rsidRDefault="007C1F8E" w:rsidP="007C1F8E">
      <w:pPr>
        <w:jc w:val="both"/>
        <w:rPr>
          <w:rFonts w:ascii="Times New Roman" w:hAnsi="Times New Roman" w:cs="Times New Roman"/>
          <w:sz w:val="20"/>
          <w:szCs w:val="20"/>
        </w:rPr>
      </w:pPr>
      <w:r w:rsidRPr="003320AF">
        <w:rPr>
          <w:rFonts w:ascii="Times New Roman" w:hAnsi="Times New Roman" w:cs="Times New Roman"/>
          <w:sz w:val="20"/>
          <w:szCs w:val="20"/>
        </w:rPr>
        <w:t>White Solid;</w:t>
      </w:r>
      <w:r w:rsidRPr="003320AF">
        <w:rPr>
          <w:rFonts w:ascii="Times New Roman" w:hAnsi="Times New Roman" w:cs="Times New Roman"/>
          <w:b/>
          <w:bCs/>
          <w:sz w:val="20"/>
          <w:szCs w:val="20"/>
        </w:rPr>
        <w:t xml:space="preserve"> </w:t>
      </w:r>
      <w:r w:rsidRPr="003320AF">
        <w:rPr>
          <w:rFonts w:ascii="Times New Roman" w:hAnsi="Times New Roman" w:cs="Times New Roman"/>
          <w:sz w:val="20"/>
          <w:szCs w:val="20"/>
        </w:rPr>
        <w:t xml:space="preserve">M.P. 178-180°C (Lit: </w:t>
      </w:r>
      <w:r w:rsidRPr="003320A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{"citationID":"E899SevC","properties":{"formattedCitation":"[9]","plainCitation":"[9]","noteIndex":0},"citationItems":[{"id":211,"uris":["http://zotero.org/users/13463363/items/72UYU5RJ"],"itemData":{"id":211,"type":"article-journal","container-title":"Journal of Molecular Catalysis B: Enzymatic","DOI":"10.1016/j.molcatb.2016.02.015","ISSN":"13811177","journalAbbreviation":"Journal of Molecular Catalysis B: Enzymatic","language":"en","page":"89-92","source":"DOI.org (Crossref)","title":"Urease-catalyzed synthesis of aminocyanopyridines from urea under fully green conditions","volume":"127","author":[{"family":"Tamaddon","given":"Fatemeh"},{"family":"Ghazi","given":"Somayeh"},{"family":"Noorbala","given":"Mohammad Reza"}],"issued":{"date-parts":[["2016",5]]}}}],"schema":"https://github.com/citation-style-language/schema/raw/master/csl-citation.json"} </w:instrText>
      </w:r>
      <w:r w:rsidRPr="003320AF">
        <w:rPr>
          <w:rFonts w:ascii="Times New Roman" w:hAnsi="Times New Roman" w:cs="Times New Roman"/>
          <w:sz w:val="20"/>
          <w:szCs w:val="20"/>
        </w:rPr>
        <w:fldChar w:fldCharType="separate"/>
      </w:r>
      <w:r w:rsidRPr="007C1F8E">
        <w:rPr>
          <w:rFonts w:ascii="Times New Roman" w:hAnsi="Times New Roman" w:cs="Times New Roman"/>
          <w:sz w:val="20"/>
        </w:rPr>
        <w:t>[9]</w:t>
      </w:r>
      <w:r w:rsidRPr="003320AF">
        <w:rPr>
          <w:rFonts w:ascii="Times New Roman" w:hAnsi="Times New Roman" w:cs="Times New Roman"/>
          <w:sz w:val="20"/>
          <w:szCs w:val="20"/>
        </w:rPr>
        <w:fldChar w:fldCharType="end"/>
      </w:r>
      <w:r w:rsidRPr="003320AF">
        <w:rPr>
          <w:rFonts w:ascii="Times New Roman" w:hAnsi="Times New Roman" w:cs="Times New Roman"/>
          <w:sz w:val="20"/>
          <w:szCs w:val="20"/>
        </w:rPr>
        <w:t xml:space="preserve"> 182-183</w:t>
      </w:r>
      <w:r w:rsidRPr="003320AF">
        <w:rPr>
          <w:rFonts w:ascii="Times New Roman" w:hAnsi="Times New Roman" w:cs="Times New Roman"/>
          <w:sz w:val="20"/>
          <w:szCs w:val="20"/>
          <w:vertAlign w:val="superscript"/>
        </w:rPr>
        <w:t>0</w:t>
      </w:r>
      <w:r w:rsidRPr="003320AF">
        <w:rPr>
          <w:rFonts w:ascii="Times New Roman" w:hAnsi="Times New Roman" w:cs="Times New Roman"/>
          <w:sz w:val="20"/>
          <w:szCs w:val="20"/>
        </w:rPr>
        <w:t>C)</w:t>
      </w:r>
      <w:r>
        <w:rPr>
          <w:rFonts w:ascii="Times New Roman" w:hAnsi="Times New Roman" w:cs="Times New Roman"/>
          <w:sz w:val="20"/>
          <w:szCs w:val="20"/>
        </w:rPr>
        <w:t xml:space="preserve"> </w:t>
      </w:r>
      <w:r w:rsidRPr="003320AF">
        <w:rPr>
          <w:rFonts w:ascii="Times New Roman" w:hAnsi="Times New Roman" w:cs="Times New Roman"/>
          <w:sz w:val="20"/>
          <w:szCs w:val="20"/>
          <w:vertAlign w:val="superscript"/>
          <w:lang w:val="en-US"/>
        </w:rPr>
        <w:t>1</w:t>
      </w:r>
      <w:r w:rsidRPr="003320AF">
        <w:rPr>
          <w:rFonts w:ascii="Times New Roman" w:hAnsi="Times New Roman" w:cs="Times New Roman"/>
          <w:sz w:val="20"/>
          <w:szCs w:val="20"/>
          <w:lang w:val="en-US"/>
        </w:rPr>
        <w:t>H</w:t>
      </w:r>
      <w:r w:rsidRPr="003320AF">
        <w:rPr>
          <w:rFonts w:ascii="Times New Roman" w:hAnsi="Times New Roman" w:cs="Times New Roman"/>
          <w:sz w:val="20"/>
          <w:szCs w:val="20"/>
        </w:rPr>
        <w:t xml:space="preserve"> NMR</w:t>
      </w:r>
      <w:r>
        <w:rPr>
          <w:rFonts w:ascii="Times New Roman" w:hAnsi="Times New Roman" w:cs="Times New Roman"/>
          <w:sz w:val="20"/>
          <w:szCs w:val="20"/>
        </w:rPr>
        <w:t xml:space="preserve"> </w:t>
      </w:r>
      <w:r w:rsidRPr="003320AF">
        <w:rPr>
          <w:rFonts w:ascii="Times New Roman" w:hAnsi="Times New Roman" w:cs="Times New Roman"/>
          <w:sz w:val="20"/>
          <w:szCs w:val="20"/>
        </w:rPr>
        <w:t xml:space="preserve">(400 MHz, </w:t>
      </w:r>
      <w:r>
        <w:rPr>
          <w:rFonts w:ascii="Times New Roman" w:hAnsi="Times New Roman" w:cs="Times New Roman"/>
          <w:color w:val="000000"/>
          <w:sz w:val="20"/>
          <w:szCs w:val="20"/>
        </w:rPr>
        <w:t>CDCl</w:t>
      </w:r>
      <w:r w:rsidRPr="0072464A">
        <w:rPr>
          <w:rFonts w:ascii="Times New Roman" w:hAnsi="Times New Roman" w:cs="Times New Roman"/>
          <w:color w:val="000000"/>
          <w:sz w:val="20"/>
          <w:szCs w:val="20"/>
          <w:vertAlign w:val="subscript"/>
        </w:rPr>
        <w:t>3</w:t>
      </w:r>
      <w:r w:rsidRPr="003320AF">
        <w:rPr>
          <w:rFonts w:ascii="Times New Roman" w:hAnsi="Times New Roman" w:cs="Times New Roman"/>
          <w:sz w:val="20"/>
          <w:szCs w:val="20"/>
          <w:lang w:val="en-US"/>
        </w:rPr>
        <w:t xml:space="preserve">): </w:t>
      </w:r>
      <w:r w:rsidRPr="003320AF">
        <w:rPr>
          <w:rFonts w:ascii="Times New Roman" w:hAnsi="Times New Roman" w:cs="Times New Roman"/>
          <w:sz w:val="20"/>
          <w:szCs w:val="20"/>
        </w:rPr>
        <w:t>δ 7.99 (s, 2H), 7.58 – 7.50 (m, 2H), 7.45 (s, 3H), 7.31 (s, 2H), 7.18 (s, 1H), 5.41 (s, 2H), 2.43 (s, 3H).</w:t>
      </w:r>
    </w:p>
    <w:p w14:paraId="4329D0A1" w14:textId="77777777" w:rsidR="00421E51" w:rsidRPr="00F90A74" w:rsidRDefault="00421E51" w:rsidP="007511B7">
      <w:pPr>
        <w:jc w:val="both"/>
        <w:rPr>
          <w:rFonts w:ascii="Times New Roman" w:hAnsi="Times New Roman" w:cs="Times New Roman"/>
          <w:b/>
          <w:bCs/>
          <w:sz w:val="24"/>
          <w:szCs w:val="24"/>
        </w:rPr>
      </w:pPr>
    </w:p>
    <w:p w14:paraId="454245F7" w14:textId="2D7E9663" w:rsidR="007511B7" w:rsidRPr="0041335E" w:rsidRDefault="007511B7" w:rsidP="00B754B0">
      <w:pPr>
        <w:jc w:val="both"/>
        <w:rPr>
          <w:rFonts w:ascii="Times New Roman" w:hAnsi="Times New Roman" w:cs="Times New Roman"/>
          <w:sz w:val="24"/>
          <w:szCs w:val="24"/>
        </w:rPr>
      </w:pPr>
    </w:p>
    <w:p w14:paraId="755C9701" w14:textId="719C184F" w:rsidR="00F52A60" w:rsidRPr="00536B91" w:rsidRDefault="00F52A60">
      <w:pPr>
        <w:rPr>
          <w:rFonts w:ascii="Times New Roman" w:hAnsi="Times New Roman" w:cs="Times New Roman"/>
          <w:sz w:val="24"/>
          <w:szCs w:val="24"/>
        </w:rPr>
      </w:pPr>
      <w:r>
        <w:rPr>
          <w:rFonts w:ascii="Times New Roman" w:hAnsi="Times New Roman" w:cs="Times New Roman"/>
          <w:b/>
          <w:bCs/>
          <w:sz w:val="24"/>
          <w:szCs w:val="24"/>
        </w:rPr>
        <w:br w:type="page"/>
      </w:r>
    </w:p>
    <w:p w14:paraId="3CE8FC29" w14:textId="77777777" w:rsidR="00F04D49" w:rsidRDefault="007511B7" w:rsidP="00556A3F">
      <w:pPr>
        <w:jc w:val="both"/>
        <w:rPr>
          <w:rFonts w:ascii="Times New Roman" w:eastAsia="Times New Roman" w:hAnsi="Times New Roman" w:cs="Times New Roman"/>
          <w:b/>
          <w:bCs/>
          <w:iCs/>
          <w:noProof/>
          <w:color w:val="000000"/>
          <w:sz w:val="28"/>
          <w:szCs w:val="28"/>
          <w:lang w:bidi="fa-IR"/>
        </w:rPr>
      </w:pPr>
      <w:bookmarkStart w:id="9" w:name="_Hlk172914916"/>
      <w:r w:rsidRPr="00EE241C">
        <w:rPr>
          <w:rFonts w:ascii="Times New Roman" w:hAnsi="Times New Roman" w:cs="Times New Roman"/>
          <w:b/>
          <w:bCs/>
          <w:sz w:val="28"/>
          <w:szCs w:val="28"/>
        </w:rPr>
        <w:lastRenderedPageBreak/>
        <w:t>4. NMR spectra</w:t>
      </w:r>
      <w:r w:rsidR="00EE241C" w:rsidRPr="00EE241C">
        <w:rPr>
          <w:rFonts w:ascii="Times New Roman" w:hAnsi="Times New Roman" w:cs="Times New Roman"/>
          <w:b/>
          <w:bCs/>
          <w:sz w:val="28"/>
          <w:szCs w:val="28"/>
        </w:rPr>
        <w:t xml:space="preserve"> </w:t>
      </w:r>
      <w:r w:rsidR="00EE241C" w:rsidRPr="00EE241C">
        <w:rPr>
          <w:rFonts w:ascii="Times New Roman" w:eastAsia="Times New Roman" w:hAnsi="Times New Roman" w:cs="Times New Roman"/>
          <w:b/>
          <w:bCs/>
          <w:iCs/>
          <w:noProof/>
          <w:color w:val="000000"/>
          <w:sz w:val="28"/>
          <w:szCs w:val="28"/>
        </w:rPr>
        <w:t xml:space="preserve">of </w:t>
      </w:r>
      <w:r w:rsidR="00EE241C" w:rsidRPr="00EE241C">
        <w:rPr>
          <w:rFonts w:ascii="Times New Roman" w:eastAsia="Times New Roman" w:hAnsi="Times New Roman" w:cs="Times New Roman"/>
          <w:b/>
          <w:bCs/>
          <w:iCs/>
          <w:noProof/>
          <w:color w:val="000000"/>
          <w:sz w:val="28"/>
          <w:szCs w:val="28"/>
          <w:lang w:bidi="fa-IR"/>
        </w:rPr>
        <w:t>synthesized compounds</w:t>
      </w:r>
      <w:r w:rsidR="00EE241C" w:rsidRPr="00EE241C">
        <w:rPr>
          <w:rFonts w:ascii="Times New Roman" w:eastAsia="Times New Roman" w:hAnsi="Times New Roman" w:cs="Times New Roman"/>
          <w:b/>
          <w:bCs/>
          <w:iCs/>
          <w:noProof/>
          <w:color w:val="000000"/>
          <w:sz w:val="28"/>
          <w:szCs w:val="28"/>
          <w:lang w:bidi="fa-IR"/>
        </w:rPr>
        <w:tab/>
      </w:r>
    </w:p>
    <w:p w14:paraId="6CE2A485" w14:textId="2201DF87" w:rsidR="00556A3F" w:rsidRPr="00EE241C" w:rsidRDefault="00EE241C" w:rsidP="00556A3F">
      <w:pPr>
        <w:jc w:val="both"/>
        <w:rPr>
          <w:rFonts w:ascii="Times New Roman" w:hAnsi="Times New Roman" w:cs="Times New Roman"/>
          <w:b/>
          <w:bCs/>
          <w:sz w:val="28"/>
          <w:szCs w:val="28"/>
        </w:rPr>
      </w:pPr>
      <w:r w:rsidRPr="00EE241C">
        <w:rPr>
          <w:rFonts w:ascii="Times New Roman" w:eastAsia="Times New Roman" w:hAnsi="Times New Roman" w:cs="Times New Roman"/>
          <w:b/>
          <w:bCs/>
          <w:iCs/>
          <w:noProof/>
          <w:color w:val="000000"/>
          <w:sz w:val="28"/>
          <w:szCs w:val="28"/>
          <w:lang w:bidi="fa-IR"/>
        </w:rPr>
        <w:tab/>
      </w:r>
    </w:p>
    <w:bookmarkEnd w:id="9"/>
    <w:p w14:paraId="1B8A822A" w14:textId="6D636945" w:rsidR="00245B6F" w:rsidRPr="00B92B06" w:rsidRDefault="00F04D49" w:rsidP="002D0AF6">
      <w:pPr>
        <w:rPr>
          <w:rFonts w:ascii="Times New Roman" w:hAnsi="Times New Roman" w:cs="Times New Roman"/>
          <w:b/>
          <w:bCs/>
          <w:sz w:val="24"/>
          <w:szCs w:val="24"/>
        </w:rPr>
      </w:pPr>
      <w:r>
        <w:rPr>
          <w:rFonts w:ascii="Times New Roman" w:hAnsi="Times New Roman" w:cs="Times New Roman"/>
          <w:b/>
          <w:bCs/>
          <w:noProof/>
          <w:sz w:val="24"/>
          <w:szCs w:val="24"/>
          <w:lang w:val="en-US"/>
        </w:rPr>
        <w:drawing>
          <wp:inline distT="0" distB="0" distL="0" distR="0" wp14:anchorId="2F2755DC" wp14:editId="0732A6B4">
            <wp:extent cx="5695576" cy="4237355"/>
            <wp:effectExtent l="19050" t="19050" r="19685" b="10795"/>
            <wp:docPr id="894434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7988" cy="4254029"/>
                    </a:xfrm>
                    <a:prstGeom prst="rect">
                      <a:avLst/>
                    </a:prstGeom>
                    <a:noFill/>
                    <a:ln>
                      <a:solidFill>
                        <a:schemeClr val="tx1"/>
                      </a:solidFill>
                    </a:ln>
                  </pic:spPr>
                </pic:pic>
              </a:graphicData>
            </a:graphic>
          </wp:inline>
        </w:drawing>
      </w:r>
      <w:r w:rsidR="00245B6F">
        <w:rPr>
          <w:rFonts w:ascii="Times New Roman" w:hAnsi="Times New Roman" w:cs="Times New Roman"/>
          <w:b/>
          <w:bCs/>
          <w:sz w:val="24"/>
          <w:szCs w:val="24"/>
        </w:rPr>
        <w:br w:type="page"/>
      </w:r>
    </w:p>
    <w:p w14:paraId="54DE35C2" w14:textId="349E0307" w:rsidR="007511B7" w:rsidRDefault="007511B7" w:rsidP="002D0AF6">
      <w:pPr>
        <w:rPr>
          <w:rFonts w:ascii="Times New Roman" w:hAnsi="Times New Roman" w:cs="Times New Roman"/>
          <w:noProof/>
          <w:sz w:val="24"/>
          <w:szCs w:val="24"/>
        </w:rPr>
      </w:pPr>
    </w:p>
    <w:p w14:paraId="34F3E8E2" w14:textId="77777777" w:rsidR="000A28AF" w:rsidRDefault="000A28AF" w:rsidP="002D0AF6">
      <w:pPr>
        <w:rPr>
          <w:rFonts w:ascii="Times New Roman" w:hAnsi="Times New Roman" w:cs="Times New Roman"/>
          <w:noProof/>
          <w:sz w:val="24"/>
          <w:szCs w:val="24"/>
        </w:rPr>
      </w:pPr>
    </w:p>
    <w:p w14:paraId="34C16835" w14:textId="718FF943" w:rsidR="00142606" w:rsidRDefault="002E6581" w:rsidP="002D0AF6">
      <w:pPr>
        <w:rPr>
          <w:rFonts w:ascii="Times New Roman" w:hAnsi="Times New Roman" w:cs="Times New Roman"/>
          <w:sz w:val="24"/>
          <w:szCs w:val="24"/>
        </w:rPr>
      </w:pPr>
      <w:r>
        <w:rPr>
          <w:noProof/>
          <w:lang w:val="en-US"/>
        </w:rPr>
        <w:drawing>
          <wp:inline distT="0" distB="0" distL="0" distR="0" wp14:anchorId="3B5A665E" wp14:editId="541B7045">
            <wp:extent cx="5943600" cy="4308475"/>
            <wp:effectExtent l="19050" t="19050" r="19050" b="15875"/>
            <wp:docPr id="19990430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308475"/>
                    </a:xfrm>
                    <a:prstGeom prst="rect">
                      <a:avLst/>
                    </a:prstGeom>
                    <a:noFill/>
                    <a:ln>
                      <a:solidFill>
                        <a:schemeClr val="tx1"/>
                      </a:solidFill>
                    </a:ln>
                  </pic:spPr>
                </pic:pic>
              </a:graphicData>
            </a:graphic>
          </wp:inline>
        </w:drawing>
      </w:r>
    </w:p>
    <w:p w14:paraId="7600AB1E" w14:textId="7EC1EACE" w:rsidR="007511B7" w:rsidRDefault="007511B7" w:rsidP="00556A3F">
      <w:pPr>
        <w:jc w:val="both"/>
        <w:rPr>
          <w:rFonts w:ascii="Times New Roman" w:hAnsi="Times New Roman" w:cs="Times New Roman"/>
          <w:sz w:val="24"/>
          <w:szCs w:val="24"/>
        </w:rPr>
      </w:pPr>
    </w:p>
    <w:p w14:paraId="4EED114D" w14:textId="77777777" w:rsidR="002D0AF6" w:rsidRDefault="002D0AF6">
      <w:pPr>
        <w:rPr>
          <w:rFonts w:ascii="Times New Roman" w:hAnsi="Times New Roman" w:cs="Times New Roman"/>
          <w:sz w:val="24"/>
          <w:szCs w:val="24"/>
        </w:rPr>
      </w:pPr>
      <w:r>
        <w:rPr>
          <w:rFonts w:ascii="Times New Roman" w:hAnsi="Times New Roman" w:cs="Times New Roman"/>
          <w:sz w:val="24"/>
          <w:szCs w:val="24"/>
        </w:rPr>
        <w:br w:type="page"/>
      </w:r>
    </w:p>
    <w:p w14:paraId="6AD30C4B" w14:textId="77777777" w:rsidR="00142606" w:rsidRDefault="00142606">
      <w:pPr>
        <w:rPr>
          <w:rFonts w:ascii="Times New Roman" w:hAnsi="Times New Roman" w:cs="Times New Roman"/>
          <w:noProof/>
          <w:sz w:val="24"/>
          <w:szCs w:val="24"/>
        </w:rPr>
      </w:pPr>
    </w:p>
    <w:p w14:paraId="2268A579" w14:textId="3D8B9A33" w:rsidR="00A37CBB" w:rsidRDefault="00142606">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2FA7613B" wp14:editId="4349F1F2">
            <wp:extent cx="5940425" cy="4338955"/>
            <wp:effectExtent l="19050" t="19050" r="22225" b="23495"/>
            <wp:docPr id="700638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4338955"/>
                    </a:xfrm>
                    <a:prstGeom prst="rect">
                      <a:avLst/>
                    </a:prstGeom>
                    <a:noFill/>
                    <a:ln>
                      <a:solidFill>
                        <a:schemeClr val="tx1"/>
                      </a:solidFill>
                    </a:ln>
                  </pic:spPr>
                </pic:pic>
              </a:graphicData>
            </a:graphic>
          </wp:inline>
        </w:drawing>
      </w:r>
      <w:r w:rsidR="007511B7">
        <w:rPr>
          <w:rFonts w:ascii="Times New Roman" w:hAnsi="Times New Roman" w:cs="Times New Roman"/>
          <w:sz w:val="24"/>
          <w:szCs w:val="24"/>
        </w:rPr>
        <w:br w:type="page"/>
      </w:r>
    </w:p>
    <w:p w14:paraId="1D60CB81" w14:textId="13CC0022" w:rsidR="007511B7" w:rsidRDefault="007511B7" w:rsidP="00556A3F">
      <w:pPr>
        <w:jc w:val="both"/>
        <w:rPr>
          <w:rFonts w:ascii="Times New Roman" w:hAnsi="Times New Roman" w:cs="Times New Roman"/>
          <w:sz w:val="24"/>
          <w:szCs w:val="24"/>
        </w:rPr>
      </w:pPr>
    </w:p>
    <w:p w14:paraId="61B6F3DB" w14:textId="1FB0092A" w:rsidR="007511B7" w:rsidRDefault="00B069DF" w:rsidP="00556A3F">
      <w:pPr>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47EFA56F" wp14:editId="1CF4F664">
            <wp:extent cx="5772150" cy="4297045"/>
            <wp:effectExtent l="19050" t="19050" r="19050" b="27305"/>
            <wp:docPr id="16900739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11">
                      <a:extLst>
                        <a:ext uri="{28A0092B-C50C-407E-A947-70E740481C1C}">
                          <a14:useLocalDpi xmlns:a14="http://schemas.microsoft.com/office/drawing/2010/main" val="0"/>
                        </a:ext>
                      </a:extLst>
                    </a:blip>
                    <a:srcRect l="1860" r="972"/>
                    <a:stretch/>
                  </pic:blipFill>
                  <pic:spPr bwMode="auto">
                    <a:xfrm>
                      <a:off x="0" y="0"/>
                      <a:ext cx="5772150" cy="4297045"/>
                    </a:xfrm>
                    <a:prstGeom prst="rect">
                      <a:avLst/>
                    </a:prstGeo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B8CC2C1" w14:textId="77777777" w:rsidR="007E19A2" w:rsidRDefault="007E19A2" w:rsidP="00556A3F">
      <w:pPr>
        <w:jc w:val="both"/>
        <w:rPr>
          <w:rFonts w:ascii="Times New Roman" w:hAnsi="Times New Roman" w:cs="Times New Roman"/>
          <w:sz w:val="24"/>
          <w:szCs w:val="24"/>
        </w:rPr>
      </w:pPr>
    </w:p>
    <w:p w14:paraId="0395DFFC" w14:textId="17B733F6" w:rsidR="007511B7" w:rsidRDefault="007511B7" w:rsidP="0082529D">
      <w:pPr>
        <w:rPr>
          <w:rFonts w:ascii="Times New Roman" w:hAnsi="Times New Roman" w:cs="Times New Roman"/>
          <w:sz w:val="24"/>
          <w:szCs w:val="24"/>
        </w:rPr>
      </w:pPr>
      <w:r>
        <w:rPr>
          <w:rFonts w:ascii="Times New Roman" w:hAnsi="Times New Roman" w:cs="Times New Roman"/>
          <w:sz w:val="24"/>
          <w:szCs w:val="24"/>
        </w:rPr>
        <w:br w:type="page"/>
      </w:r>
    </w:p>
    <w:p w14:paraId="18AC6AE5" w14:textId="77777777" w:rsidR="00A2293F" w:rsidRDefault="00A2293F" w:rsidP="00556A3F">
      <w:pPr>
        <w:jc w:val="both"/>
        <w:rPr>
          <w:rFonts w:ascii="Times New Roman" w:hAnsi="Times New Roman" w:cs="Times New Roman"/>
          <w:sz w:val="24"/>
          <w:szCs w:val="24"/>
        </w:rPr>
      </w:pPr>
    </w:p>
    <w:p w14:paraId="3294D9DB" w14:textId="79BD61BD" w:rsidR="007511B7" w:rsidRDefault="006675B6" w:rsidP="00556A3F">
      <w:pPr>
        <w:jc w:val="both"/>
        <w:rPr>
          <w:rFonts w:ascii="Times New Roman" w:hAnsi="Times New Roman" w:cs="Times New Roman"/>
          <w:sz w:val="24"/>
          <w:szCs w:val="24"/>
        </w:rPr>
      </w:pPr>
      <w:r>
        <w:rPr>
          <w:noProof/>
          <w:lang w:val="en-US"/>
        </w:rPr>
        <w:drawing>
          <wp:inline distT="0" distB="0" distL="0" distR="0" wp14:anchorId="715B94A8" wp14:editId="56669741">
            <wp:extent cx="5912485" cy="4284980"/>
            <wp:effectExtent l="19050" t="19050" r="12065" b="20320"/>
            <wp:docPr id="1627565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12485" cy="4284980"/>
                    </a:xfrm>
                    <a:prstGeom prst="rect">
                      <a:avLst/>
                    </a:prstGeom>
                    <a:noFill/>
                    <a:ln w="6350">
                      <a:solidFill>
                        <a:schemeClr val="tx1"/>
                      </a:solidFill>
                    </a:ln>
                  </pic:spPr>
                </pic:pic>
              </a:graphicData>
            </a:graphic>
          </wp:inline>
        </w:drawing>
      </w:r>
    </w:p>
    <w:p w14:paraId="386DDD86" w14:textId="4757A906" w:rsidR="00A2293F" w:rsidRDefault="00A2293F" w:rsidP="00632EC0">
      <w:pPr>
        <w:rPr>
          <w:rFonts w:ascii="Times New Roman" w:hAnsi="Times New Roman" w:cs="Times New Roman"/>
          <w:sz w:val="24"/>
          <w:szCs w:val="24"/>
        </w:rPr>
      </w:pPr>
      <w:r>
        <w:rPr>
          <w:rFonts w:ascii="Times New Roman" w:hAnsi="Times New Roman" w:cs="Times New Roman"/>
          <w:sz w:val="24"/>
          <w:szCs w:val="24"/>
        </w:rPr>
        <w:br w:type="page"/>
      </w:r>
    </w:p>
    <w:p w14:paraId="7A627CFD" w14:textId="77777777" w:rsidR="00255B8B" w:rsidRDefault="00255B8B" w:rsidP="00556A3F">
      <w:pPr>
        <w:jc w:val="both"/>
        <w:rPr>
          <w:rFonts w:ascii="Times New Roman" w:hAnsi="Times New Roman" w:cs="Times New Roman"/>
          <w:sz w:val="24"/>
          <w:szCs w:val="24"/>
        </w:rPr>
      </w:pPr>
    </w:p>
    <w:p w14:paraId="295C7786" w14:textId="553A0FE4" w:rsidR="00A2293F" w:rsidRDefault="00B069DF" w:rsidP="00556A3F">
      <w:pPr>
        <w:jc w:val="both"/>
      </w:pPr>
      <w:r>
        <w:rPr>
          <w:noProof/>
          <w:lang w:val="en-US"/>
        </w:rPr>
        <w:drawing>
          <wp:inline distT="0" distB="0" distL="0" distR="0" wp14:anchorId="27CD4436" wp14:editId="3DE40AB2">
            <wp:extent cx="5940425" cy="4470400"/>
            <wp:effectExtent l="19050" t="19050" r="22225" b="25400"/>
            <wp:docPr id="21051236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4470400"/>
                    </a:xfrm>
                    <a:prstGeom prst="rect">
                      <a:avLst/>
                    </a:prstGeom>
                    <a:noFill/>
                    <a:ln>
                      <a:solidFill>
                        <a:schemeClr val="tx1"/>
                      </a:solidFill>
                    </a:ln>
                  </pic:spPr>
                </pic:pic>
              </a:graphicData>
            </a:graphic>
          </wp:inline>
        </w:drawing>
      </w:r>
    </w:p>
    <w:p w14:paraId="327521F5" w14:textId="5043B67D" w:rsidR="00A2293F" w:rsidRDefault="00A2293F">
      <w:r>
        <w:br w:type="page"/>
      </w:r>
    </w:p>
    <w:p w14:paraId="740AC80B" w14:textId="3063A1F9" w:rsidR="00A2293F" w:rsidRDefault="00A2293F"/>
    <w:p w14:paraId="190B930A" w14:textId="77777777" w:rsidR="0082529D" w:rsidRDefault="0082529D"/>
    <w:p w14:paraId="4F082001" w14:textId="727445F6" w:rsidR="00A2293F" w:rsidRDefault="00A2293F">
      <w:pPr>
        <w:rPr>
          <w:noProof/>
        </w:rPr>
      </w:pPr>
    </w:p>
    <w:p w14:paraId="0A140E74" w14:textId="1CDCB2A9" w:rsidR="00B069DF" w:rsidRDefault="000A28AF">
      <w:r>
        <w:rPr>
          <w:noProof/>
          <w:lang w:val="en-US"/>
        </w:rPr>
        <w:drawing>
          <wp:inline distT="0" distB="0" distL="0" distR="0" wp14:anchorId="7DFC2D73" wp14:editId="2E21E5C2">
            <wp:extent cx="5936615" cy="4641215"/>
            <wp:effectExtent l="19050" t="19050" r="26035" b="26035"/>
            <wp:docPr id="835029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6615" cy="4641215"/>
                    </a:xfrm>
                    <a:prstGeom prst="rect">
                      <a:avLst/>
                    </a:prstGeom>
                    <a:noFill/>
                    <a:ln>
                      <a:solidFill>
                        <a:schemeClr val="tx1"/>
                      </a:solidFill>
                    </a:ln>
                  </pic:spPr>
                </pic:pic>
              </a:graphicData>
            </a:graphic>
          </wp:inline>
        </w:drawing>
      </w:r>
    </w:p>
    <w:p w14:paraId="371D0354" w14:textId="77777777" w:rsidR="000A28AF" w:rsidRDefault="000A28AF"/>
    <w:p w14:paraId="2630542A" w14:textId="77777777" w:rsidR="000A28AF" w:rsidRDefault="000A28AF"/>
    <w:p w14:paraId="1E3F7858" w14:textId="77777777" w:rsidR="000A28AF" w:rsidRDefault="000A28AF"/>
    <w:p w14:paraId="6F6DCD08" w14:textId="77777777" w:rsidR="000A28AF" w:rsidRDefault="000A28AF"/>
    <w:p w14:paraId="084CA319" w14:textId="77777777" w:rsidR="000A28AF" w:rsidRDefault="000A28AF"/>
    <w:p w14:paraId="18C6AAE3" w14:textId="77777777" w:rsidR="000A28AF" w:rsidRDefault="000A28AF"/>
    <w:p w14:paraId="63577B9D" w14:textId="77777777" w:rsidR="000A28AF" w:rsidRDefault="000A28AF"/>
    <w:p w14:paraId="399F44FA" w14:textId="77777777" w:rsidR="000A28AF" w:rsidRDefault="000A28AF"/>
    <w:p w14:paraId="0273E5BF" w14:textId="77777777" w:rsidR="000A28AF" w:rsidRDefault="000A28AF"/>
    <w:p w14:paraId="70A3A708" w14:textId="77777777" w:rsidR="000A28AF" w:rsidRDefault="000A28AF"/>
    <w:p w14:paraId="62253CED" w14:textId="77777777" w:rsidR="000A28AF" w:rsidRDefault="000A28AF"/>
    <w:p w14:paraId="7C82B20D" w14:textId="77777777" w:rsidR="000A28AF" w:rsidRDefault="000A28AF"/>
    <w:p w14:paraId="7B5EF4AE" w14:textId="04DDAC7A" w:rsidR="0082529D" w:rsidRDefault="0082529D">
      <w:r>
        <w:rPr>
          <w:noProof/>
          <w:lang w:val="en-US"/>
        </w:rPr>
        <w:drawing>
          <wp:inline distT="0" distB="0" distL="0" distR="0" wp14:anchorId="472E8223" wp14:editId="61EA4DA1">
            <wp:extent cx="5937250" cy="4619051"/>
            <wp:effectExtent l="19050" t="19050" r="25400" b="10160"/>
            <wp:docPr id="10414623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005" cy="4620416"/>
                    </a:xfrm>
                    <a:prstGeom prst="rect">
                      <a:avLst/>
                    </a:prstGeom>
                    <a:noFill/>
                    <a:ln>
                      <a:solidFill>
                        <a:schemeClr val="tx1"/>
                      </a:solidFill>
                    </a:ln>
                  </pic:spPr>
                </pic:pic>
              </a:graphicData>
            </a:graphic>
          </wp:inline>
        </w:drawing>
      </w:r>
    </w:p>
    <w:p w14:paraId="63B5DE2F" w14:textId="77777777" w:rsidR="00182D32" w:rsidRDefault="00182D32"/>
    <w:p w14:paraId="193D3ECA" w14:textId="77777777" w:rsidR="00182D32" w:rsidRDefault="00182D32"/>
    <w:p w14:paraId="27698D95" w14:textId="77777777" w:rsidR="00182D32" w:rsidRDefault="00182D32"/>
    <w:p w14:paraId="401BFB3A" w14:textId="77777777" w:rsidR="00182D32" w:rsidRDefault="00182D32"/>
    <w:p w14:paraId="64D7B312" w14:textId="77777777" w:rsidR="00182D32" w:rsidRDefault="00182D32"/>
    <w:p w14:paraId="3831203B" w14:textId="77777777" w:rsidR="00182D32" w:rsidRDefault="00182D32"/>
    <w:p w14:paraId="6B17F721" w14:textId="77777777" w:rsidR="00182D32" w:rsidRDefault="00182D32"/>
    <w:p w14:paraId="27780797" w14:textId="77777777" w:rsidR="00182D32" w:rsidRDefault="00182D32"/>
    <w:p w14:paraId="0D83FB5E" w14:textId="77777777" w:rsidR="00182D32" w:rsidRDefault="00182D32"/>
    <w:p w14:paraId="3F854538" w14:textId="77777777" w:rsidR="00182D32" w:rsidRDefault="00182D32"/>
    <w:p w14:paraId="63EC4D08" w14:textId="3153A239" w:rsidR="00182D32" w:rsidRPr="00182D32" w:rsidRDefault="00182D32" w:rsidP="00182D32"/>
    <w:p w14:paraId="07F9561D" w14:textId="59BEBD9B" w:rsidR="00182D32" w:rsidRDefault="00182D32"/>
    <w:p w14:paraId="701449BA" w14:textId="7E62E02B" w:rsidR="000A28AF" w:rsidRDefault="000A28AF">
      <w:r>
        <w:rPr>
          <w:noProof/>
          <w:lang w:val="en-US"/>
        </w:rPr>
        <w:drawing>
          <wp:inline distT="0" distB="0" distL="0" distR="0" wp14:anchorId="7E45B088" wp14:editId="0AE71C8D">
            <wp:extent cx="5943600" cy="4396740"/>
            <wp:effectExtent l="19050" t="19050" r="19050" b="22860"/>
            <wp:docPr id="18367516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396740"/>
                    </a:xfrm>
                    <a:prstGeom prst="rect">
                      <a:avLst/>
                    </a:prstGeom>
                    <a:noFill/>
                    <a:ln>
                      <a:solidFill>
                        <a:schemeClr val="tx1"/>
                      </a:solidFill>
                    </a:ln>
                  </pic:spPr>
                </pic:pic>
              </a:graphicData>
            </a:graphic>
          </wp:inline>
        </w:drawing>
      </w:r>
    </w:p>
    <w:p w14:paraId="6F9B0114" w14:textId="6CD81735" w:rsidR="000E2FD1" w:rsidRDefault="000E2FD1">
      <w:r>
        <w:br w:type="page"/>
      </w:r>
    </w:p>
    <w:p w14:paraId="38FF32FB" w14:textId="77777777" w:rsidR="00182D32" w:rsidRDefault="00182D32"/>
    <w:p w14:paraId="64919585" w14:textId="77777777" w:rsidR="00825213" w:rsidRDefault="00825213"/>
    <w:p w14:paraId="04EB81E7" w14:textId="77777777" w:rsidR="00825213" w:rsidRDefault="00825213"/>
    <w:p w14:paraId="79F95B8F" w14:textId="49845A4E" w:rsidR="00825213" w:rsidRDefault="00825213">
      <w:r>
        <w:rPr>
          <w:noProof/>
          <w:lang w:val="en-US"/>
        </w:rPr>
        <w:drawing>
          <wp:inline distT="0" distB="0" distL="0" distR="0" wp14:anchorId="4CC8B28A" wp14:editId="24DB75CE">
            <wp:extent cx="6075299" cy="4389664"/>
            <wp:effectExtent l="19050" t="19050" r="20955" b="11430"/>
            <wp:docPr id="19253869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86361" cy="4397657"/>
                    </a:xfrm>
                    <a:prstGeom prst="rect">
                      <a:avLst/>
                    </a:prstGeom>
                    <a:noFill/>
                    <a:ln>
                      <a:solidFill>
                        <a:schemeClr val="tx1"/>
                      </a:solidFill>
                    </a:ln>
                  </pic:spPr>
                </pic:pic>
              </a:graphicData>
            </a:graphic>
          </wp:inline>
        </w:drawing>
      </w:r>
    </w:p>
    <w:p w14:paraId="382DDD0E" w14:textId="528635DB" w:rsidR="00A2293F" w:rsidRDefault="00A2293F">
      <w:r>
        <w:br w:type="page"/>
      </w:r>
    </w:p>
    <w:p w14:paraId="01CCEF40" w14:textId="22A74C66" w:rsidR="00A2293F" w:rsidRDefault="00A2293F"/>
    <w:p w14:paraId="10B6FE84" w14:textId="39EC1D0E" w:rsidR="009A3759" w:rsidRDefault="009A3759">
      <w:pPr>
        <w:rPr>
          <w:rFonts w:ascii="Times New Roman" w:hAnsi="Times New Roman" w:cs="Times New Roman"/>
          <w:sz w:val="24"/>
          <w:szCs w:val="24"/>
        </w:rPr>
      </w:pPr>
    </w:p>
    <w:p w14:paraId="7CAD9344" w14:textId="77777777" w:rsidR="009F6004" w:rsidRDefault="009F6004">
      <w:pPr>
        <w:rPr>
          <w:rFonts w:ascii="Times New Roman" w:hAnsi="Times New Roman" w:cs="Times New Roman"/>
          <w:sz w:val="24"/>
          <w:szCs w:val="24"/>
        </w:rPr>
      </w:pPr>
    </w:p>
    <w:p w14:paraId="0BBD61D8" w14:textId="79B3D795" w:rsidR="00A2293F" w:rsidRDefault="00ED1FEE">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188FC2F9" wp14:editId="75E60665">
            <wp:extent cx="5666559" cy="4400289"/>
            <wp:effectExtent l="19050" t="19050" r="10795" b="19685"/>
            <wp:docPr id="165655826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79802" cy="4410573"/>
                    </a:xfrm>
                    <a:prstGeom prst="rect">
                      <a:avLst/>
                    </a:prstGeom>
                    <a:noFill/>
                    <a:ln>
                      <a:solidFill>
                        <a:schemeClr val="tx1"/>
                      </a:solidFill>
                    </a:ln>
                  </pic:spPr>
                </pic:pic>
              </a:graphicData>
            </a:graphic>
          </wp:inline>
        </w:drawing>
      </w:r>
      <w:r w:rsidR="00A2293F">
        <w:rPr>
          <w:rFonts w:ascii="Times New Roman" w:hAnsi="Times New Roman" w:cs="Times New Roman"/>
          <w:sz w:val="24"/>
          <w:szCs w:val="24"/>
        </w:rPr>
        <w:br w:type="page"/>
      </w:r>
    </w:p>
    <w:p w14:paraId="12320BAD" w14:textId="716876C8" w:rsidR="00A2293F" w:rsidRDefault="00A2293F" w:rsidP="00556A3F">
      <w:pPr>
        <w:jc w:val="both"/>
        <w:rPr>
          <w:rFonts w:ascii="Times New Roman" w:hAnsi="Times New Roman" w:cs="Times New Roman"/>
          <w:noProof/>
          <w:sz w:val="24"/>
          <w:szCs w:val="24"/>
        </w:rPr>
      </w:pPr>
    </w:p>
    <w:p w14:paraId="50B9F4FD" w14:textId="0B5B32AC" w:rsidR="00ED1FEE" w:rsidRDefault="00ED1FEE" w:rsidP="00556A3F">
      <w:pPr>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772B8E26" wp14:editId="0B125CFB">
            <wp:extent cx="5935345" cy="4444462"/>
            <wp:effectExtent l="19050" t="19050" r="27305" b="13335"/>
            <wp:docPr id="153671225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53562" cy="4458103"/>
                    </a:xfrm>
                    <a:prstGeom prst="rect">
                      <a:avLst/>
                    </a:prstGeom>
                    <a:noFill/>
                    <a:ln>
                      <a:solidFill>
                        <a:schemeClr val="tx1"/>
                      </a:solidFill>
                    </a:ln>
                  </pic:spPr>
                </pic:pic>
              </a:graphicData>
            </a:graphic>
          </wp:inline>
        </w:drawing>
      </w:r>
    </w:p>
    <w:p w14:paraId="4C303992" w14:textId="104C90CA" w:rsidR="009A3759" w:rsidRDefault="009A3759" w:rsidP="00556A3F">
      <w:pPr>
        <w:jc w:val="both"/>
        <w:rPr>
          <w:rFonts w:ascii="Times New Roman" w:hAnsi="Times New Roman" w:cs="Times New Roman"/>
          <w:sz w:val="24"/>
          <w:szCs w:val="24"/>
        </w:rPr>
      </w:pPr>
    </w:p>
    <w:p w14:paraId="3B49E8C4" w14:textId="249040AA" w:rsidR="00F736AB" w:rsidRDefault="009A3759" w:rsidP="00D64E79">
      <w:pPr>
        <w:rPr>
          <w:rFonts w:ascii="Times New Roman" w:hAnsi="Times New Roman" w:cs="Times New Roman"/>
          <w:sz w:val="24"/>
          <w:szCs w:val="24"/>
        </w:rPr>
      </w:pPr>
      <w:r>
        <w:rPr>
          <w:rFonts w:ascii="Times New Roman" w:hAnsi="Times New Roman" w:cs="Times New Roman"/>
          <w:sz w:val="24"/>
          <w:szCs w:val="24"/>
        </w:rPr>
        <w:br w:type="page"/>
      </w:r>
    </w:p>
    <w:p w14:paraId="0C760F96" w14:textId="77777777" w:rsidR="00825213" w:rsidRDefault="00825213" w:rsidP="00D64E79">
      <w:pPr>
        <w:rPr>
          <w:rFonts w:ascii="Times New Roman" w:hAnsi="Times New Roman" w:cs="Times New Roman"/>
          <w:sz w:val="24"/>
          <w:szCs w:val="24"/>
        </w:rPr>
      </w:pPr>
    </w:p>
    <w:p w14:paraId="2D7DEF96" w14:textId="2EDE1059" w:rsidR="00537702" w:rsidRPr="009F6004" w:rsidRDefault="00825213" w:rsidP="009F6004">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11599488" wp14:editId="36A9D14C">
            <wp:extent cx="6097533" cy="4678216"/>
            <wp:effectExtent l="19050" t="19050" r="17780" b="27305"/>
            <wp:docPr id="20404689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a:extLst>
                        <a:ext uri="{28A0092B-C50C-407E-A947-70E740481C1C}">
                          <a14:useLocalDpi xmlns:a14="http://schemas.microsoft.com/office/drawing/2010/main" val="0"/>
                        </a:ext>
                      </a:extLst>
                    </a:blip>
                    <a:srcRect l="2733"/>
                    <a:stretch/>
                  </pic:blipFill>
                  <pic:spPr bwMode="auto">
                    <a:xfrm>
                      <a:off x="0" y="0"/>
                      <a:ext cx="6113140" cy="4690190"/>
                    </a:xfrm>
                    <a:prstGeom prst="rect">
                      <a:avLst/>
                    </a:prstGeom>
                    <a:noFill/>
                    <a:ln w="9525">
                      <a:solidFill>
                        <a:schemeClr val="tx1"/>
                      </a:solidFill>
                    </a:ln>
                    <a:extLst>
                      <a:ext uri="{53640926-AAD7-44D8-BBD7-CCE9431645EC}">
                        <a14:shadowObscured xmlns:a14="http://schemas.microsoft.com/office/drawing/2010/main"/>
                      </a:ext>
                    </a:extLst>
                  </pic:spPr>
                </pic:pic>
              </a:graphicData>
            </a:graphic>
          </wp:inline>
        </w:drawing>
      </w:r>
      <w:r w:rsidR="002D0AF6">
        <w:rPr>
          <w:rFonts w:ascii="Times New Roman" w:hAnsi="Times New Roman" w:cs="Times New Roman"/>
          <w:sz w:val="24"/>
          <w:szCs w:val="24"/>
        </w:rPr>
        <w:br w:type="page"/>
      </w:r>
    </w:p>
    <w:p w14:paraId="66036852" w14:textId="77777777" w:rsidR="00632EC0" w:rsidRDefault="00632EC0" w:rsidP="00556A3F">
      <w:pPr>
        <w:jc w:val="both"/>
        <w:rPr>
          <w:noProof/>
        </w:rPr>
      </w:pPr>
    </w:p>
    <w:p w14:paraId="7E28030D" w14:textId="4F435AE8" w:rsidR="000C3581" w:rsidRDefault="009F6004" w:rsidP="00556A3F">
      <w:pPr>
        <w:jc w:val="both"/>
        <w:rPr>
          <w:noProof/>
        </w:rPr>
      </w:pPr>
      <w:r>
        <w:rPr>
          <w:noProof/>
          <w:lang w:val="en-US"/>
        </w:rPr>
        <w:drawing>
          <wp:inline distT="0" distB="0" distL="0" distR="0" wp14:anchorId="416CB77F" wp14:editId="6EEB4F1A">
            <wp:extent cx="6225633" cy="4629479"/>
            <wp:effectExtent l="19050" t="19050" r="22860" b="19050"/>
            <wp:docPr id="19242691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35359" cy="4636712"/>
                    </a:xfrm>
                    <a:prstGeom prst="rect">
                      <a:avLst/>
                    </a:prstGeom>
                    <a:noFill/>
                    <a:ln>
                      <a:solidFill>
                        <a:schemeClr val="tx1"/>
                      </a:solidFill>
                    </a:ln>
                  </pic:spPr>
                </pic:pic>
              </a:graphicData>
            </a:graphic>
          </wp:inline>
        </w:drawing>
      </w:r>
    </w:p>
    <w:p w14:paraId="1BDAE2FA" w14:textId="50833162" w:rsidR="009F6004" w:rsidRDefault="009F6004" w:rsidP="00556A3F">
      <w:pPr>
        <w:jc w:val="both"/>
        <w:rPr>
          <w:noProof/>
        </w:rPr>
      </w:pPr>
    </w:p>
    <w:p w14:paraId="5611BD6B" w14:textId="4E13D9C0" w:rsidR="009A3759" w:rsidRDefault="009A3759" w:rsidP="00632EC0">
      <w:pPr>
        <w:rPr>
          <w:noProof/>
        </w:rPr>
      </w:pPr>
      <w:r>
        <w:rPr>
          <w:noProof/>
        </w:rPr>
        <w:br w:type="page"/>
      </w:r>
    </w:p>
    <w:p w14:paraId="36339C00" w14:textId="77777777" w:rsidR="009F6004" w:rsidRDefault="009F6004" w:rsidP="00556A3F">
      <w:pPr>
        <w:jc w:val="both"/>
      </w:pPr>
    </w:p>
    <w:p w14:paraId="3701F90F" w14:textId="2AF4C6FF" w:rsidR="000C3581" w:rsidRDefault="009F6004" w:rsidP="00556A3F">
      <w:pPr>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27BC2B27" wp14:editId="222105B2">
            <wp:extent cx="6112998" cy="4413637"/>
            <wp:effectExtent l="19050" t="19050" r="21590" b="25400"/>
            <wp:docPr id="63386289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21591" cy="4419842"/>
                    </a:xfrm>
                    <a:prstGeom prst="rect">
                      <a:avLst/>
                    </a:prstGeom>
                    <a:noFill/>
                    <a:ln>
                      <a:solidFill>
                        <a:schemeClr val="tx1"/>
                      </a:solidFill>
                    </a:ln>
                  </pic:spPr>
                </pic:pic>
              </a:graphicData>
            </a:graphic>
          </wp:inline>
        </w:drawing>
      </w:r>
    </w:p>
    <w:p w14:paraId="4451C192" w14:textId="49E60927" w:rsidR="009F6004" w:rsidRDefault="002D0AF6" w:rsidP="00632EC0">
      <w:pPr>
        <w:rPr>
          <w:noProof/>
          <w:lang w:val="en-US"/>
        </w:rPr>
      </w:pPr>
      <w:r>
        <w:rPr>
          <w:noProof/>
          <w:lang w:val="en-US"/>
        </w:rPr>
        <w:br w:type="page"/>
      </w:r>
    </w:p>
    <w:p w14:paraId="4AFE3CF2" w14:textId="77777777" w:rsidR="00632EC0" w:rsidRDefault="00632EC0" w:rsidP="00632EC0">
      <w:pPr>
        <w:rPr>
          <w:noProof/>
          <w:lang w:val="en-US"/>
        </w:rPr>
      </w:pPr>
    </w:p>
    <w:p w14:paraId="281CBF37" w14:textId="71E06935" w:rsidR="009F6004" w:rsidRDefault="009F6004" w:rsidP="00556A3F">
      <w:pPr>
        <w:jc w:val="both"/>
        <w:rPr>
          <w:noProof/>
          <w:lang w:val="en-US"/>
        </w:rPr>
      </w:pPr>
      <w:r>
        <w:rPr>
          <w:noProof/>
          <w:lang w:val="en-US"/>
        </w:rPr>
        <w:drawing>
          <wp:inline distT="0" distB="0" distL="0" distR="0" wp14:anchorId="49311A5A" wp14:editId="4581DDA6">
            <wp:extent cx="6314188" cy="4486042"/>
            <wp:effectExtent l="19050" t="19050" r="10795" b="10160"/>
            <wp:docPr id="51100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15718" cy="4487129"/>
                    </a:xfrm>
                    <a:prstGeom prst="rect">
                      <a:avLst/>
                    </a:prstGeom>
                    <a:noFill/>
                    <a:ln>
                      <a:solidFill>
                        <a:schemeClr val="tx1"/>
                      </a:solidFill>
                    </a:ln>
                  </pic:spPr>
                </pic:pic>
              </a:graphicData>
            </a:graphic>
          </wp:inline>
        </w:drawing>
      </w:r>
    </w:p>
    <w:p w14:paraId="709AD3EC" w14:textId="77777777" w:rsidR="000C3581" w:rsidRDefault="000C3581" w:rsidP="00556A3F">
      <w:pPr>
        <w:jc w:val="both"/>
        <w:rPr>
          <w:noProof/>
          <w:lang w:val="en-US"/>
        </w:rPr>
      </w:pPr>
    </w:p>
    <w:p w14:paraId="2AD7CAF5" w14:textId="77777777" w:rsidR="009A3759" w:rsidRDefault="009A3759" w:rsidP="00556A3F">
      <w:pPr>
        <w:jc w:val="both"/>
        <w:rPr>
          <w:noProof/>
          <w:lang w:val="en-US"/>
        </w:rPr>
      </w:pPr>
    </w:p>
    <w:p w14:paraId="5379BB0B" w14:textId="77777777" w:rsidR="009A3759" w:rsidRDefault="009A3759" w:rsidP="009A3759">
      <w:pPr>
        <w:rPr>
          <w:noProof/>
          <w:lang w:val="en-US"/>
        </w:rPr>
      </w:pPr>
    </w:p>
    <w:p w14:paraId="04586025" w14:textId="4D6D0E95" w:rsidR="009A3759" w:rsidRDefault="009A3759">
      <w:pPr>
        <w:rPr>
          <w:rFonts w:ascii="Times New Roman" w:hAnsi="Times New Roman" w:cs="Times New Roman"/>
          <w:sz w:val="24"/>
          <w:szCs w:val="24"/>
        </w:rPr>
      </w:pPr>
      <w:r>
        <w:rPr>
          <w:rFonts w:ascii="Times New Roman" w:hAnsi="Times New Roman" w:cs="Times New Roman"/>
          <w:sz w:val="24"/>
          <w:szCs w:val="24"/>
        </w:rPr>
        <w:br w:type="page"/>
      </w:r>
    </w:p>
    <w:p w14:paraId="445ABF61" w14:textId="4FB021C3" w:rsidR="004824EB" w:rsidRDefault="004824EB">
      <w:pPr>
        <w:rPr>
          <w:rFonts w:ascii="Times New Roman" w:hAnsi="Times New Roman" w:cs="Times New Roman"/>
          <w:b/>
          <w:sz w:val="28"/>
          <w:szCs w:val="28"/>
        </w:rPr>
      </w:pPr>
      <w:r>
        <w:rPr>
          <w:rFonts w:ascii="Times New Roman" w:hAnsi="Times New Roman" w:cs="Times New Roman"/>
          <w:b/>
          <w:sz w:val="28"/>
          <w:szCs w:val="28"/>
        </w:rPr>
        <w:lastRenderedPageBreak/>
        <w:t>5</w:t>
      </w:r>
      <w:r w:rsidRPr="007A07B2">
        <w:rPr>
          <w:rFonts w:ascii="Times New Roman" w:hAnsi="Times New Roman" w:cs="Times New Roman"/>
          <w:b/>
          <w:sz w:val="28"/>
          <w:szCs w:val="28"/>
        </w:rPr>
        <w:t>. Eco-scale calculations</w:t>
      </w:r>
    </w:p>
    <w:p w14:paraId="72B0C1A3" w14:textId="77777777" w:rsidR="004824EB" w:rsidRPr="004824EB" w:rsidRDefault="004824EB">
      <w:pPr>
        <w:rPr>
          <w:rFonts w:ascii="Times New Roman" w:hAnsi="Times New Roman" w:cs="Times New Roman"/>
          <w:b/>
          <w:sz w:val="28"/>
          <w:szCs w:val="28"/>
        </w:rPr>
      </w:pPr>
    </w:p>
    <w:tbl>
      <w:tblPr>
        <w:tblStyle w:val="TableGridLight"/>
        <w:tblW w:w="8442" w:type="dxa"/>
        <w:tblLook w:val="04A0" w:firstRow="1" w:lastRow="0" w:firstColumn="1" w:lastColumn="0" w:noHBand="0" w:noVBand="1"/>
      </w:tblPr>
      <w:tblGrid>
        <w:gridCol w:w="2405"/>
        <w:gridCol w:w="1953"/>
        <w:gridCol w:w="1048"/>
        <w:gridCol w:w="1988"/>
        <w:gridCol w:w="1048"/>
      </w:tblGrid>
      <w:tr w:rsidR="004824EB" w:rsidRPr="00D7356D" w14:paraId="439F51AC" w14:textId="77777777" w:rsidTr="009255FB">
        <w:trPr>
          <w:trHeight w:val="530"/>
        </w:trPr>
        <w:tc>
          <w:tcPr>
            <w:tcW w:w="0" w:type="auto"/>
            <w:vMerge w:val="restart"/>
          </w:tcPr>
          <w:p w14:paraId="686CB78A" w14:textId="77777777" w:rsidR="004824EB" w:rsidRPr="00D7356D" w:rsidRDefault="004824EB" w:rsidP="009255FB">
            <w:pPr>
              <w:jc w:val="both"/>
              <w:rPr>
                <w:rFonts w:ascii="Times New Roman" w:hAnsi="Times New Roman" w:cs="Times New Roman"/>
                <w:b/>
                <w:color w:val="000000" w:themeColor="text1"/>
                <w:sz w:val="24"/>
                <w:szCs w:val="24"/>
              </w:rPr>
            </w:pPr>
            <w:r w:rsidRPr="00D7356D">
              <w:rPr>
                <w:rFonts w:ascii="Times New Roman" w:hAnsi="Times New Roman" w:cs="Times New Roman"/>
                <w:b/>
                <w:color w:val="000000" w:themeColor="text1"/>
                <w:sz w:val="24"/>
                <w:szCs w:val="24"/>
              </w:rPr>
              <w:t>Parameter</w:t>
            </w:r>
          </w:p>
          <w:p w14:paraId="2DCA1807" w14:textId="77777777" w:rsidR="004824EB" w:rsidRPr="00D7356D" w:rsidRDefault="004824EB" w:rsidP="009255FB">
            <w:pPr>
              <w:jc w:val="both"/>
              <w:rPr>
                <w:rFonts w:ascii="Times New Roman" w:hAnsi="Times New Roman" w:cs="Times New Roman"/>
                <w:bCs/>
                <w:color w:val="000000" w:themeColor="text1"/>
                <w:sz w:val="24"/>
                <w:szCs w:val="24"/>
              </w:rPr>
            </w:pPr>
          </w:p>
        </w:tc>
        <w:tc>
          <w:tcPr>
            <w:tcW w:w="0" w:type="auto"/>
            <w:gridSpan w:val="2"/>
          </w:tcPr>
          <w:p w14:paraId="3D0897CA" w14:textId="77777777" w:rsidR="004824EB" w:rsidRPr="00D7356D" w:rsidRDefault="004824EB" w:rsidP="009255FB">
            <w:pPr>
              <w:jc w:val="center"/>
              <w:rPr>
                <w:rFonts w:ascii="Times New Roman" w:hAnsi="Times New Roman" w:cs="Times New Roman"/>
                <w:b/>
                <w:color w:val="000000" w:themeColor="text1"/>
                <w:sz w:val="24"/>
                <w:szCs w:val="24"/>
              </w:rPr>
            </w:pPr>
            <w:r w:rsidRPr="00D7356D">
              <w:rPr>
                <w:rFonts w:ascii="Times New Roman" w:hAnsi="Times New Roman" w:cs="Times New Roman"/>
                <w:b/>
                <w:color w:val="000000" w:themeColor="text1"/>
                <w:sz w:val="24"/>
                <w:szCs w:val="24"/>
              </w:rPr>
              <w:t>Current work</w:t>
            </w:r>
          </w:p>
          <w:p w14:paraId="0DB3F2A8" w14:textId="77777777" w:rsidR="004824EB" w:rsidRPr="00D7356D" w:rsidRDefault="004824EB" w:rsidP="009255FB">
            <w:pPr>
              <w:jc w:val="center"/>
              <w:rPr>
                <w:rFonts w:ascii="Times New Roman" w:hAnsi="Times New Roman" w:cs="Times New Roman"/>
                <w:b/>
                <w:color w:val="000000" w:themeColor="text1"/>
                <w:sz w:val="24"/>
                <w:szCs w:val="24"/>
              </w:rPr>
            </w:pPr>
          </w:p>
        </w:tc>
        <w:tc>
          <w:tcPr>
            <w:tcW w:w="0" w:type="auto"/>
            <w:gridSpan w:val="2"/>
          </w:tcPr>
          <w:p w14:paraId="4B70DB71" w14:textId="370F70BA" w:rsidR="004824EB" w:rsidRPr="00E66612" w:rsidRDefault="004824EB" w:rsidP="009255FB">
            <w:pPr>
              <w:jc w:val="center"/>
              <w:rPr>
                <w:rFonts w:ascii="Times New Roman" w:hAnsi="Times New Roman" w:cs="Times New Roman"/>
                <w:bCs/>
                <w:color w:val="000000" w:themeColor="text1"/>
                <w:sz w:val="24"/>
                <w:szCs w:val="24"/>
                <w:vertAlign w:val="superscript"/>
              </w:rPr>
            </w:pPr>
            <w:r w:rsidRPr="00CB3A7A">
              <w:rPr>
                <w:rFonts w:ascii="Times New Roman" w:hAnsi="Times New Roman" w:cs="Times New Roman"/>
                <w:b/>
                <w:color w:val="000000" w:themeColor="text1"/>
                <w:sz w:val="24"/>
                <w:szCs w:val="24"/>
              </w:rPr>
              <w:t>Previous work</w:t>
            </w:r>
            <w:r w:rsidR="00734CDE">
              <w:rPr>
                <w:rFonts w:ascii="Times New Roman" w:hAnsi="Times New Roman" w:cs="Times New Roman"/>
                <w:b/>
                <w:color w:val="000000" w:themeColor="text1"/>
                <w:sz w:val="24"/>
                <w:szCs w:val="24"/>
              </w:rPr>
              <w:t xml:space="preserve"> </w:t>
            </w:r>
            <w:r w:rsidR="008E0CA6">
              <w:rPr>
                <w:rFonts w:ascii="Times New Roman" w:hAnsi="Times New Roman" w:cs="Times New Roman"/>
                <w:b/>
                <w:color w:val="000000" w:themeColor="text1"/>
                <w:sz w:val="24"/>
                <w:szCs w:val="24"/>
              </w:rPr>
              <w:fldChar w:fldCharType="begin"/>
            </w:r>
            <w:r w:rsidR="001003FC">
              <w:rPr>
                <w:rFonts w:ascii="Times New Roman" w:hAnsi="Times New Roman" w:cs="Times New Roman"/>
                <w:b/>
                <w:color w:val="000000" w:themeColor="text1"/>
                <w:sz w:val="24"/>
                <w:szCs w:val="24"/>
              </w:rPr>
              <w:instrText xml:space="preserve"> ADDIN ZOTERO_ITEM CSL_CITATION {"citationID":"YYvAk2US","properties":{"formattedCitation":"[10]","plainCitation":"[10]","noteIndex":0},"citationItems":[{"id":228,"uris":["http://zotero.org/users/13463363/items/WJNC8ZSM"],"itemData":{"id":228,"type":"article-journal","container-title":"Research on Chemical Intermediates","DOI":"10.1007/s11164-015-2183-2","ISSN":"0922-6168, 1568-5675","issue":"4","journalAbbreviation":"Res Chem Intermed","language":"en","page":"2867-2881","source":"DOI.org (Crossref)","title":"ClO 4 − /Al-MCM-41 nanoparticles as a solid acid catalyst for the synthesis of 2-amino-3-cyanopyridines","volume":"42","author":[{"family":"Abdollahi-Alibeik","given":"Mohammad"},{"family":"Sadeghi-Vasafi","given":"Neda"},{"family":"Moaddeli","given":"Ali"},{"family":"Rezaeipoor-Anari","given":"Ali"}],"issued":{"date-parts":[["2016",4]]}}}],"schema":"https://github.com/citation-style-language/schema/raw/master/csl-citation.json"} </w:instrText>
            </w:r>
            <w:r w:rsidR="008E0CA6">
              <w:rPr>
                <w:rFonts w:ascii="Times New Roman" w:hAnsi="Times New Roman" w:cs="Times New Roman"/>
                <w:b/>
                <w:color w:val="000000" w:themeColor="text1"/>
                <w:sz w:val="24"/>
                <w:szCs w:val="24"/>
              </w:rPr>
              <w:fldChar w:fldCharType="separate"/>
            </w:r>
            <w:r w:rsidR="006A0796" w:rsidRPr="006A0796">
              <w:rPr>
                <w:rFonts w:ascii="Times New Roman" w:hAnsi="Times New Roman" w:cs="Times New Roman"/>
                <w:sz w:val="24"/>
              </w:rPr>
              <w:t>[10]</w:t>
            </w:r>
            <w:r w:rsidR="008E0CA6">
              <w:rPr>
                <w:rFonts w:ascii="Times New Roman" w:hAnsi="Times New Roman" w:cs="Times New Roman"/>
                <w:b/>
                <w:color w:val="000000" w:themeColor="text1"/>
                <w:sz w:val="24"/>
                <w:szCs w:val="24"/>
              </w:rPr>
              <w:fldChar w:fldCharType="end"/>
            </w:r>
          </w:p>
        </w:tc>
      </w:tr>
      <w:tr w:rsidR="004824EB" w:rsidRPr="00D7356D" w14:paraId="2F8590B1" w14:textId="77777777" w:rsidTr="009255FB">
        <w:trPr>
          <w:trHeight w:val="138"/>
        </w:trPr>
        <w:tc>
          <w:tcPr>
            <w:tcW w:w="0" w:type="auto"/>
            <w:vMerge/>
          </w:tcPr>
          <w:p w14:paraId="520D023C" w14:textId="77777777" w:rsidR="004824EB" w:rsidRPr="00D7356D" w:rsidRDefault="004824EB" w:rsidP="009255FB">
            <w:pPr>
              <w:jc w:val="both"/>
              <w:rPr>
                <w:rFonts w:ascii="Times New Roman" w:hAnsi="Times New Roman" w:cs="Times New Roman"/>
                <w:bCs/>
                <w:color w:val="000000" w:themeColor="text1"/>
                <w:sz w:val="24"/>
                <w:szCs w:val="24"/>
              </w:rPr>
            </w:pPr>
          </w:p>
        </w:tc>
        <w:tc>
          <w:tcPr>
            <w:tcW w:w="0" w:type="auto"/>
          </w:tcPr>
          <w:p w14:paraId="581B8DF7"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Details</w:t>
            </w:r>
          </w:p>
        </w:tc>
        <w:tc>
          <w:tcPr>
            <w:tcW w:w="0" w:type="auto"/>
          </w:tcPr>
          <w:p w14:paraId="3422123A"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Penalty points</w:t>
            </w:r>
          </w:p>
        </w:tc>
        <w:tc>
          <w:tcPr>
            <w:tcW w:w="0" w:type="auto"/>
          </w:tcPr>
          <w:p w14:paraId="1A21F837"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Details</w:t>
            </w:r>
          </w:p>
        </w:tc>
        <w:tc>
          <w:tcPr>
            <w:tcW w:w="0" w:type="auto"/>
          </w:tcPr>
          <w:p w14:paraId="243C11DA"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Penalty points</w:t>
            </w:r>
          </w:p>
        </w:tc>
      </w:tr>
      <w:tr w:rsidR="004824EB" w:rsidRPr="00D7356D" w14:paraId="2823B665" w14:textId="77777777" w:rsidTr="009255FB">
        <w:trPr>
          <w:trHeight w:val="265"/>
        </w:trPr>
        <w:tc>
          <w:tcPr>
            <w:tcW w:w="0" w:type="auto"/>
          </w:tcPr>
          <w:p w14:paraId="320CAE7E" w14:textId="77777777" w:rsidR="004824EB" w:rsidRPr="00EA5C47" w:rsidRDefault="004824EB" w:rsidP="009255FB">
            <w:pPr>
              <w:jc w:val="both"/>
              <w:rPr>
                <w:rFonts w:ascii="Times New Roman" w:hAnsi="Times New Roman" w:cs="Times New Roman"/>
                <w:b/>
                <w:color w:val="000000" w:themeColor="text1"/>
                <w:sz w:val="24"/>
                <w:szCs w:val="24"/>
              </w:rPr>
            </w:pPr>
            <w:r w:rsidRPr="00EA5C47">
              <w:rPr>
                <w:rFonts w:ascii="Times New Roman" w:hAnsi="Times New Roman" w:cs="Times New Roman"/>
                <w:b/>
                <w:color w:val="000000" w:themeColor="text1"/>
                <w:sz w:val="24"/>
                <w:szCs w:val="24"/>
              </w:rPr>
              <w:t>1. Yield</w:t>
            </w:r>
          </w:p>
        </w:tc>
        <w:tc>
          <w:tcPr>
            <w:tcW w:w="0" w:type="auto"/>
          </w:tcPr>
          <w:p w14:paraId="2B8EE999"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96</w:t>
            </w:r>
            <w:r w:rsidRPr="00D7356D">
              <w:rPr>
                <w:rFonts w:ascii="Times New Roman" w:hAnsi="Times New Roman" w:cs="Times New Roman"/>
                <w:bCs/>
                <w:color w:val="000000" w:themeColor="text1"/>
                <w:sz w:val="24"/>
                <w:szCs w:val="24"/>
              </w:rPr>
              <w:t>%</w:t>
            </w:r>
          </w:p>
        </w:tc>
        <w:tc>
          <w:tcPr>
            <w:tcW w:w="0" w:type="auto"/>
          </w:tcPr>
          <w:p w14:paraId="24A4538C"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2</w:t>
            </w:r>
          </w:p>
        </w:tc>
        <w:tc>
          <w:tcPr>
            <w:tcW w:w="0" w:type="auto"/>
          </w:tcPr>
          <w:p w14:paraId="4F25E7D8"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73</w:t>
            </w:r>
            <w:r w:rsidRPr="00CB3A7A">
              <w:rPr>
                <w:rFonts w:ascii="Times New Roman" w:hAnsi="Times New Roman" w:cs="Times New Roman"/>
                <w:bCs/>
                <w:color w:val="000000" w:themeColor="text1"/>
                <w:sz w:val="24"/>
                <w:szCs w:val="24"/>
              </w:rPr>
              <w:t>%</w:t>
            </w:r>
          </w:p>
        </w:tc>
        <w:tc>
          <w:tcPr>
            <w:tcW w:w="0" w:type="auto"/>
          </w:tcPr>
          <w:p w14:paraId="7C3C15F8"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13.5</w:t>
            </w:r>
          </w:p>
        </w:tc>
      </w:tr>
      <w:tr w:rsidR="004824EB" w:rsidRPr="00D7356D" w14:paraId="71A4CD24" w14:textId="77777777" w:rsidTr="009255FB">
        <w:trPr>
          <w:trHeight w:val="2650"/>
        </w:trPr>
        <w:tc>
          <w:tcPr>
            <w:tcW w:w="0" w:type="auto"/>
          </w:tcPr>
          <w:p w14:paraId="7D18F85C" w14:textId="77777777" w:rsidR="004824EB" w:rsidRPr="00D7356D" w:rsidRDefault="004824EB" w:rsidP="009255FB">
            <w:pPr>
              <w:rPr>
                <w:rFonts w:ascii="Times New Roman" w:hAnsi="Times New Roman" w:cs="Times New Roman"/>
                <w:bCs/>
                <w:color w:val="000000" w:themeColor="text1"/>
                <w:sz w:val="24"/>
                <w:szCs w:val="24"/>
              </w:rPr>
            </w:pPr>
            <w:r w:rsidRPr="00EA5C47">
              <w:rPr>
                <w:rFonts w:ascii="Times New Roman" w:hAnsi="Times New Roman" w:cs="Times New Roman"/>
                <w:b/>
                <w:color w:val="000000" w:themeColor="text1"/>
                <w:sz w:val="24"/>
                <w:szCs w:val="24"/>
              </w:rPr>
              <w:t>2. Cost</w:t>
            </w:r>
            <w:r w:rsidRPr="00D7356D">
              <w:rPr>
                <w:rFonts w:ascii="Times New Roman" w:hAnsi="Times New Roman" w:cs="Times New Roman"/>
                <w:bCs/>
                <w:color w:val="000000" w:themeColor="text1"/>
                <w:sz w:val="24"/>
                <w:szCs w:val="24"/>
              </w:rPr>
              <w:t xml:space="preserve"> of reactants to obtain 10 mmol product</w:t>
            </w:r>
          </w:p>
        </w:tc>
        <w:tc>
          <w:tcPr>
            <w:tcW w:w="0" w:type="auto"/>
          </w:tcPr>
          <w:p w14:paraId="41FCE00D"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Benzaldehyde</w:t>
            </w:r>
          </w:p>
          <w:p w14:paraId="1D2C2BAA"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Acetophenone</w:t>
            </w:r>
          </w:p>
          <w:p w14:paraId="4293E389"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Malononitrile</w:t>
            </w:r>
          </w:p>
          <w:p w14:paraId="3E8CE340"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Ammonium Acetate</w:t>
            </w:r>
          </w:p>
        </w:tc>
        <w:tc>
          <w:tcPr>
            <w:tcW w:w="0" w:type="auto"/>
          </w:tcPr>
          <w:p w14:paraId="3DF6D7FB"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0</w:t>
            </w:r>
          </w:p>
          <w:p w14:paraId="41C887D5"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0</w:t>
            </w:r>
          </w:p>
          <w:p w14:paraId="450FD371"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0</w:t>
            </w:r>
          </w:p>
          <w:p w14:paraId="0B2F6075" w14:textId="77777777" w:rsidR="004824EB" w:rsidRPr="00D7356D" w:rsidRDefault="004824EB" w:rsidP="009255FB">
            <w:pPr>
              <w:jc w:val="center"/>
              <w:rPr>
                <w:rFonts w:ascii="Times New Roman" w:hAnsi="Times New Roman" w:cs="Times New Roman"/>
                <w:sz w:val="24"/>
                <w:szCs w:val="24"/>
              </w:rPr>
            </w:pPr>
            <w:r w:rsidRPr="00D7356D">
              <w:rPr>
                <w:rFonts w:ascii="Times New Roman" w:hAnsi="Times New Roman" w:cs="Times New Roman"/>
                <w:sz w:val="24"/>
                <w:szCs w:val="24"/>
              </w:rPr>
              <w:t>0</w:t>
            </w:r>
          </w:p>
        </w:tc>
        <w:tc>
          <w:tcPr>
            <w:tcW w:w="0" w:type="auto"/>
          </w:tcPr>
          <w:p w14:paraId="33942A24"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Benzaldehyde</w:t>
            </w:r>
          </w:p>
          <w:p w14:paraId="56218569"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Acetophenone</w:t>
            </w:r>
          </w:p>
          <w:p w14:paraId="5F080148" w14:textId="77777777" w:rsidR="004824EB" w:rsidRPr="00CB3A7A" w:rsidRDefault="004824EB" w:rsidP="009255FB">
            <w:pPr>
              <w:jc w:val="center"/>
              <w:rPr>
                <w:rFonts w:ascii="Times New Roman" w:hAnsi="Times New Roman" w:cs="Times New Roman"/>
                <w:bCs/>
                <w:color w:val="000000" w:themeColor="text1"/>
                <w:sz w:val="24"/>
                <w:szCs w:val="24"/>
                <w:vertAlign w:val="subscript"/>
              </w:rPr>
            </w:pPr>
            <w:r w:rsidRPr="00CB3A7A">
              <w:rPr>
                <w:rFonts w:ascii="Times New Roman" w:hAnsi="Times New Roman" w:cs="Times New Roman"/>
                <w:bCs/>
                <w:color w:val="000000" w:themeColor="text1"/>
                <w:sz w:val="24"/>
                <w:szCs w:val="24"/>
              </w:rPr>
              <w:t>Malononitrile</w:t>
            </w:r>
          </w:p>
          <w:p w14:paraId="512615D3"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Ammonium Acetate</w:t>
            </w:r>
          </w:p>
        </w:tc>
        <w:tc>
          <w:tcPr>
            <w:tcW w:w="0" w:type="auto"/>
          </w:tcPr>
          <w:p w14:paraId="3D20245B"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0</w:t>
            </w:r>
          </w:p>
          <w:p w14:paraId="151F95B2"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0</w:t>
            </w:r>
          </w:p>
          <w:p w14:paraId="77BE90F2"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0</w:t>
            </w:r>
          </w:p>
          <w:p w14:paraId="64CB9876" w14:textId="77777777" w:rsidR="004824EB" w:rsidRPr="00CB3A7A" w:rsidRDefault="004824EB" w:rsidP="009255FB">
            <w:pPr>
              <w:jc w:val="center"/>
              <w:rPr>
                <w:rFonts w:ascii="Times New Roman" w:hAnsi="Times New Roman" w:cs="Times New Roman"/>
                <w:sz w:val="24"/>
                <w:szCs w:val="24"/>
              </w:rPr>
            </w:pPr>
            <w:r w:rsidRPr="00CB3A7A">
              <w:rPr>
                <w:rFonts w:ascii="Times New Roman" w:hAnsi="Times New Roman" w:cs="Times New Roman"/>
                <w:bCs/>
                <w:color w:val="000000" w:themeColor="text1"/>
                <w:sz w:val="24"/>
                <w:szCs w:val="24"/>
              </w:rPr>
              <w:t>0</w:t>
            </w:r>
          </w:p>
        </w:tc>
      </w:tr>
      <w:tr w:rsidR="004824EB" w:rsidRPr="00D7356D" w14:paraId="34B3DE8C" w14:textId="77777777" w:rsidTr="009255FB">
        <w:trPr>
          <w:trHeight w:val="1060"/>
        </w:trPr>
        <w:tc>
          <w:tcPr>
            <w:tcW w:w="0" w:type="auto"/>
          </w:tcPr>
          <w:p w14:paraId="5A5EDBF5" w14:textId="77777777" w:rsidR="004824EB" w:rsidRPr="00EA5C47" w:rsidRDefault="004824EB" w:rsidP="009255FB">
            <w:pPr>
              <w:jc w:val="both"/>
              <w:rPr>
                <w:rFonts w:ascii="Times New Roman" w:hAnsi="Times New Roman" w:cs="Times New Roman"/>
                <w:b/>
                <w:color w:val="000000" w:themeColor="text1"/>
                <w:sz w:val="24"/>
                <w:szCs w:val="24"/>
              </w:rPr>
            </w:pPr>
            <w:r w:rsidRPr="00EA5C47">
              <w:rPr>
                <w:rFonts w:ascii="Times New Roman" w:hAnsi="Times New Roman" w:cs="Times New Roman"/>
                <w:b/>
                <w:color w:val="000000" w:themeColor="text1"/>
                <w:sz w:val="24"/>
                <w:szCs w:val="24"/>
              </w:rPr>
              <w:t>3. Safety</w:t>
            </w:r>
          </w:p>
        </w:tc>
        <w:tc>
          <w:tcPr>
            <w:tcW w:w="0" w:type="auto"/>
          </w:tcPr>
          <w:p w14:paraId="042925D7"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N/A</w:t>
            </w:r>
          </w:p>
        </w:tc>
        <w:tc>
          <w:tcPr>
            <w:tcW w:w="0" w:type="auto"/>
          </w:tcPr>
          <w:p w14:paraId="399D68CC"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0</w:t>
            </w:r>
          </w:p>
        </w:tc>
        <w:tc>
          <w:tcPr>
            <w:tcW w:w="0" w:type="auto"/>
          </w:tcPr>
          <w:p w14:paraId="66CA1CB8"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N/A</w:t>
            </w:r>
          </w:p>
          <w:p w14:paraId="72BCAB0A" w14:textId="77777777" w:rsidR="004824EB" w:rsidRPr="00CB3A7A" w:rsidRDefault="004824EB" w:rsidP="009255FB">
            <w:pPr>
              <w:jc w:val="center"/>
              <w:rPr>
                <w:rFonts w:ascii="Times New Roman" w:hAnsi="Times New Roman" w:cs="Times New Roman"/>
                <w:bCs/>
                <w:color w:val="000000" w:themeColor="text1"/>
                <w:sz w:val="24"/>
                <w:szCs w:val="24"/>
              </w:rPr>
            </w:pPr>
          </w:p>
          <w:p w14:paraId="4AFA8390" w14:textId="77777777" w:rsidR="004824EB" w:rsidRPr="00CB3A7A" w:rsidRDefault="004824EB" w:rsidP="009255FB">
            <w:pPr>
              <w:jc w:val="center"/>
              <w:rPr>
                <w:rFonts w:ascii="Times New Roman" w:hAnsi="Times New Roman" w:cs="Times New Roman"/>
                <w:bCs/>
                <w:color w:val="000000" w:themeColor="text1"/>
                <w:sz w:val="24"/>
                <w:szCs w:val="24"/>
              </w:rPr>
            </w:pPr>
          </w:p>
          <w:p w14:paraId="0795F891" w14:textId="77777777" w:rsidR="004824EB" w:rsidRPr="00CB3A7A" w:rsidRDefault="004824EB" w:rsidP="009255FB">
            <w:pPr>
              <w:jc w:val="center"/>
              <w:rPr>
                <w:rFonts w:ascii="Times New Roman" w:hAnsi="Times New Roman" w:cs="Times New Roman"/>
                <w:bCs/>
                <w:color w:val="000000" w:themeColor="text1"/>
                <w:sz w:val="24"/>
                <w:szCs w:val="24"/>
              </w:rPr>
            </w:pPr>
          </w:p>
        </w:tc>
        <w:tc>
          <w:tcPr>
            <w:tcW w:w="0" w:type="auto"/>
          </w:tcPr>
          <w:p w14:paraId="1F6D9092"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0</w:t>
            </w:r>
          </w:p>
          <w:p w14:paraId="494FE5DD" w14:textId="77777777" w:rsidR="004824EB" w:rsidRPr="00CB3A7A" w:rsidRDefault="004824EB" w:rsidP="009255FB">
            <w:pPr>
              <w:rPr>
                <w:rFonts w:ascii="Times New Roman" w:hAnsi="Times New Roman" w:cs="Times New Roman"/>
                <w:bCs/>
                <w:color w:val="000000" w:themeColor="text1"/>
                <w:sz w:val="24"/>
                <w:szCs w:val="24"/>
              </w:rPr>
            </w:pPr>
          </w:p>
          <w:p w14:paraId="19322B4D" w14:textId="77777777" w:rsidR="004824EB" w:rsidRPr="00CB3A7A" w:rsidRDefault="004824EB" w:rsidP="009255FB">
            <w:pPr>
              <w:rPr>
                <w:rFonts w:ascii="Times New Roman" w:hAnsi="Times New Roman" w:cs="Times New Roman"/>
                <w:bCs/>
                <w:color w:val="000000" w:themeColor="text1"/>
                <w:sz w:val="24"/>
                <w:szCs w:val="24"/>
              </w:rPr>
            </w:pPr>
          </w:p>
        </w:tc>
      </w:tr>
      <w:tr w:rsidR="004824EB" w:rsidRPr="00D7356D" w14:paraId="19D15402" w14:textId="77777777" w:rsidTr="009255FB">
        <w:trPr>
          <w:trHeight w:val="530"/>
        </w:trPr>
        <w:tc>
          <w:tcPr>
            <w:tcW w:w="0" w:type="auto"/>
          </w:tcPr>
          <w:p w14:paraId="736D75D3" w14:textId="77777777" w:rsidR="004824EB" w:rsidRPr="00D7356D" w:rsidRDefault="004824EB" w:rsidP="009255FB">
            <w:pPr>
              <w:jc w:val="both"/>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Technical setup</w:t>
            </w:r>
          </w:p>
        </w:tc>
        <w:tc>
          <w:tcPr>
            <w:tcW w:w="0" w:type="auto"/>
          </w:tcPr>
          <w:p w14:paraId="494E1F1B"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Common setup</w:t>
            </w:r>
            <w:r>
              <w:rPr>
                <w:rFonts w:ascii="Times New Roman" w:hAnsi="Times New Roman" w:cs="Times New Roman"/>
                <w:bCs/>
                <w:color w:val="000000" w:themeColor="text1"/>
                <w:sz w:val="24"/>
                <w:szCs w:val="24"/>
              </w:rPr>
              <w:t>, stirring</w:t>
            </w:r>
          </w:p>
        </w:tc>
        <w:tc>
          <w:tcPr>
            <w:tcW w:w="0" w:type="auto"/>
          </w:tcPr>
          <w:p w14:paraId="550C2799"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0</w:t>
            </w:r>
          </w:p>
        </w:tc>
        <w:tc>
          <w:tcPr>
            <w:tcW w:w="0" w:type="auto"/>
          </w:tcPr>
          <w:p w14:paraId="4E57FBC9"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Common setup, stirring</w:t>
            </w:r>
          </w:p>
        </w:tc>
        <w:tc>
          <w:tcPr>
            <w:tcW w:w="0" w:type="auto"/>
          </w:tcPr>
          <w:p w14:paraId="20633ABE"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0</w:t>
            </w:r>
          </w:p>
        </w:tc>
      </w:tr>
      <w:tr w:rsidR="004824EB" w:rsidRPr="00D7356D" w14:paraId="28CD8F14" w14:textId="77777777" w:rsidTr="009255FB">
        <w:trPr>
          <w:trHeight w:val="265"/>
        </w:trPr>
        <w:tc>
          <w:tcPr>
            <w:tcW w:w="0" w:type="auto"/>
          </w:tcPr>
          <w:p w14:paraId="0E90810F" w14:textId="77777777" w:rsidR="004824EB" w:rsidRPr="00D7356D" w:rsidRDefault="004824EB" w:rsidP="009255FB">
            <w:pPr>
              <w:jc w:val="both"/>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Temperature/time</w:t>
            </w:r>
          </w:p>
        </w:tc>
        <w:tc>
          <w:tcPr>
            <w:tcW w:w="0" w:type="auto"/>
          </w:tcPr>
          <w:p w14:paraId="58B3D5FE"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80</w:t>
            </w:r>
            <w:r>
              <w:rPr>
                <w:rFonts w:ascii="Times New Roman" w:hAnsi="Times New Roman" w:cs="Times New Roman"/>
                <w:bCs/>
                <w:color w:val="000000" w:themeColor="text1"/>
                <w:sz w:val="24"/>
                <w:szCs w:val="24"/>
                <w:vertAlign w:val="superscript"/>
              </w:rPr>
              <w:t>0</w:t>
            </w:r>
            <w:r>
              <w:rPr>
                <w:rFonts w:ascii="Times New Roman" w:hAnsi="Times New Roman" w:cs="Times New Roman"/>
                <w:bCs/>
                <w:color w:val="000000" w:themeColor="text1"/>
                <w:sz w:val="24"/>
                <w:szCs w:val="24"/>
              </w:rPr>
              <w:t xml:space="preserve"> C / 30 min</w:t>
            </w:r>
          </w:p>
        </w:tc>
        <w:tc>
          <w:tcPr>
            <w:tcW w:w="0" w:type="auto"/>
          </w:tcPr>
          <w:p w14:paraId="06255E4C" w14:textId="77777777" w:rsidR="004824EB" w:rsidRPr="00D7356D"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2</w:t>
            </w:r>
          </w:p>
        </w:tc>
        <w:tc>
          <w:tcPr>
            <w:tcW w:w="0" w:type="auto"/>
          </w:tcPr>
          <w:p w14:paraId="629F4819"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100</w:t>
            </w:r>
            <w:r>
              <w:rPr>
                <w:rFonts w:ascii="Times New Roman" w:hAnsi="Times New Roman" w:cs="Times New Roman"/>
                <w:bCs/>
                <w:color w:val="000000" w:themeColor="text1"/>
                <w:sz w:val="24"/>
                <w:szCs w:val="24"/>
                <w:vertAlign w:val="superscript"/>
              </w:rPr>
              <w:t>0</w:t>
            </w:r>
            <w:r>
              <w:rPr>
                <w:rFonts w:ascii="Times New Roman" w:hAnsi="Times New Roman" w:cs="Times New Roman"/>
                <w:bCs/>
                <w:color w:val="000000" w:themeColor="text1"/>
                <w:sz w:val="24"/>
                <w:szCs w:val="24"/>
              </w:rPr>
              <w:t xml:space="preserve"> C</w:t>
            </w:r>
            <w:r w:rsidRPr="00CB3A7A">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20</w:t>
            </w:r>
            <w:r w:rsidRPr="00CB3A7A">
              <w:rPr>
                <w:rFonts w:ascii="Times New Roman" w:hAnsi="Times New Roman" w:cs="Times New Roman"/>
                <w:bCs/>
                <w:color w:val="000000" w:themeColor="text1"/>
                <w:sz w:val="24"/>
                <w:szCs w:val="24"/>
              </w:rPr>
              <w:t xml:space="preserve"> min</w:t>
            </w:r>
          </w:p>
        </w:tc>
        <w:tc>
          <w:tcPr>
            <w:tcW w:w="0" w:type="auto"/>
          </w:tcPr>
          <w:p w14:paraId="139DD3A8"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2</w:t>
            </w:r>
          </w:p>
        </w:tc>
      </w:tr>
      <w:tr w:rsidR="004824EB" w:rsidRPr="00D7356D" w14:paraId="3A5153F2" w14:textId="77777777" w:rsidTr="009255FB">
        <w:trPr>
          <w:trHeight w:val="277"/>
        </w:trPr>
        <w:tc>
          <w:tcPr>
            <w:tcW w:w="0" w:type="auto"/>
          </w:tcPr>
          <w:p w14:paraId="70F6AAD5" w14:textId="77777777" w:rsidR="004824EB" w:rsidRPr="00D7356D" w:rsidRDefault="004824EB" w:rsidP="009255FB">
            <w:pP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Workup and purification</w:t>
            </w:r>
          </w:p>
        </w:tc>
        <w:tc>
          <w:tcPr>
            <w:tcW w:w="0" w:type="auto"/>
          </w:tcPr>
          <w:p w14:paraId="4204B2E7"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Simple filtration and crystallization</w:t>
            </w:r>
          </w:p>
        </w:tc>
        <w:tc>
          <w:tcPr>
            <w:tcW w:w="0" w:type="auto"/>
          </w:tcPr>
          <w:p w14:paraId="495015C5" w14:textId="77777777" w:rsidR="004824EB" w:rsidRPr="00D7356D" w:rsidRDefault="004824EB" w:rsidP="009255FB">
            <w:pPr>
              <w:jc w:val="center"/>
              <w:rPr>
                <w:rFonts w:ascii="Times New Roman" w:hAnsi="Times New Roman" w:cs="Times New Roman"/>
                <w:bCs/>
                <w:color w:val="000000" w:themeColor="text1"/>
                <w:sz w:val="24"/>
                <w:szCs w:val="24"/>
              </w:rPr>
            </w:pPr>
            <w:r w:rsidRPr="00D7356D">
              <w:rPr>
                <w:rFonts w:ascii="Times New Roman" w:hAnsi="Times New Roman" w:cs="Times New Roman"/>
                <w:bCs/>
                <w:color w:val="000000" w:themeColor="text1"/>
                <w:sz w:val="24"/>
                <w:szCs w:val="24"/>
              </w:rPr>
              <w:t>1</w:t>
            </w:r>
          </w:p>
        </w:tc>
        <w:tc>
          <w:tcPr>
            <w:tcW w:w="0" w:type="auto"/>
          </w:tcPr>
          <w:p w14:paraId="205FF5D8" w14:textId="77777777" w:rsidR="004824EB" w:rsidRPr="00CB3A7A" w:rsidRDefault="004824EB" w:rsidP="009255FB">
            <w:pPr>
              <w:jc w:val="cente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Column Chromatography</w:t>
            </w:r>
          </w:p>
        </w:tc>
        <w:tc>
          <w:tcPr>
            <w:tcW w:w="0" w:type="auto"/>
          </w:tcPr>
          <w:p w14:paraId="1C6719B1" w14:textId="77777777" w:rsidR="004824EB" w:rsidRPr="00CB3A7A" w:rsidRDefault="004824EB" w:rsidP="009255FB">
            <w:pPr>
              <w:jc w:val="center"/>
              <w:rPr>
                <w:rFonts w:ascii="Times New Roman" w:hAnsi="Times New Roman" w:cs="Times New Roman"/>
                <w:bCs/>
                <w:color w:val="000000" w:themeColor="text1"/>
                <w:sz w:val="24"/>
                <w:szCs w:val="24"/>
              </w:rPr>
            </w:pPr>
            <w:r w:rsidRPr="00CB3A7A">
              <w:rPr>
                <w:rFonts w:ascii="Times New Roman" w:hAnsi="Times New Roman" w:cs="Times New Roman"/>
                <w:bCs/>
                <w:color w:val="000000" w:themeColor="text1"/>
                <w:sz w:val="24"/>
                <w:szCs w:val="24"/>
              </w:rPr>
              <w:t>1</w:t>
            </w:r>
            <w:r>
              <w:rPr>
                <w:rFonts w:ascii="Times New Roman" w:hAnsi="Times New Roman" w:cs="Times New Roman"/>
                <w:bCs/>
                <w:color w:val="000000" w:themeColor="text1"/>
                <w:sz w:val="24"/>
                <w:szCs w:val="24"/>
              </w:rPr>
              <w:t>0</w:t>
            </w:r>
          </w:p>
        </w:tc>
      </w:tr>
      <w:tr w:rsidR="004824EB" w:rsidRPr="00D7356D" w14:paraId="1BC03457" w14:textId="77777777" w:rsidTr="009255FB">
        <w:trPr>
          <w:trHeight w:val="807"/>
        </w:trPr>
        <w:tc>
          <w:tcPr>
            <w:tcW w:w="0" w:type="auto"/>
          </w:tcPr>
          <w:p w14:paraId="5D0E510A" w14:textId="77777777" w:rsidR="004824EB" w:rsidRPr="00D7356D" w:rsidRDefault="004824EB" w:rsidP="009255FB">
            <w:pPr>
              <w:rPr>
                <w:rFonts w:ascii="Times New Roman" w:hAnsi="Times New Roman" w:cs="Times New Roman"/>
                <w:bCs/>
                <w:color w:val="000000" w:themeColor="text1"/>
                <w:sz w:val="24"/>
                <w:szCs w:val="24"/>
              </w:rPr>
            </w:pPr>
            <w:r w:rsidRPr="00D7356D">
              <w:rPr>
                <w:rFonts w:ascii="Times New Roman" w:hAnsi="Times New Roman" w:cs="Times New Roman"/>
                <w:b/>
                <w:color w:val="000000" w:themeColor="text1"/>
                <w:sz w:val="24"/>
                <w:szCs w:val="24"/>
              </w:rPr>
              <w:t>Eco-scale score</w:t>
            </w:r>
            <w:r w:rsidRPr="00D7356D">
              <w:rPr>
                <w:rFonts w:ascii="Times New Roman" w:hAnsi="Times New Roman" w:cs="Times New Roman"/>
                <w:bCs/>
                <w:color w:val="000000" w:themeColor="text1"/>
                <w:sz w:val="24"/>
                <w:szCs w:val="24"/>
              </w:rPr>
              <w:t>= (100 – sum of penalties)</w:t>
            </w:r>
          </w:p>
        </w:tc>
        <w:tc>
          <w:tcPr>
            <w:tcW w:w="0" w:type="auto"/>
          </w:tcPr>
          <w:p w14:paraId="0947DC94" w14:textId="77777777" w:rsidR="004824EB" w:rsidRPr="00D7356D" w:rsidRDefault="004824EB" w:rsidP="009255FB">
            <w:pPr>
              <w:jc w:val="center"/>
              <w:rPr>
                <w:rFonts w:ascii="Times New Roman" w:hAnsi="Times New Roman" w:cs="Times New Roman"/>
                <w:bCs/>
                <w:color w:val="000000" w:themeColor="text1"/>
                <w:sz w:val="24"/>
                <w:szCs w:val="24"/>
              </w:rPr>
            </w:pPr>
          </w:p>
        </w:tc>
        <w:tc>
          <w:tcPr>
            <w:tcW w:w="0" w:type="auto"/>
          </w:tcPr>
          <w:p w14:paraId="24E5DB7B" w14:textId="77777777" w:rsidR="004824EB" w:rsidRPr="00D7356D" w:rsidRDefault="004824EB" w:rsidP="009255FB">
            <w:pPr>
              <w:jc w:val="center"/>
              <w:rPr>
                <w:rFonts w:ascii="Times New Roman" w:hAnsi="Times New Roman" w:cs="Times New Roman"/>
                <w:b/>
                <w:color w:val="000000" w:themeColor="text1"/>
                <w:sz w:val="24"/>
                <w:szCs w:val="24"/>
              </w:rPr>
            </w:pPr>
            <w:r w:rsidRPr="00D7356D">
              <w:rPr>
                <w:rFonts w:ascii="Times New Roman" w:hAnsi="Times New Roman" w:cs="Times New Roman"/>
                <w:b/>
                <w:color w:val="000000" w:themeColor="text1"/>
                <w:sz w:val="24"/>
                <w:szCs w:val="24"/>
              </w:rPr>
              <w:t>9</w:t>
            </w:r>
            <w:r>
              <w:rPr>
                <w:rFonts w:ascii="Times New Roman" w:hAnsi="Times New Roman" w:cs="Times New Roman"/>
                <w:b/>
                <w:color w:val="000000" w:themeColor="text1"/>
                <w:sz w:val="24"/>
                <w:szCs w:val="24"/>
              </w:rPr>
              <w:t>5</w:t>
            </w:r>
          </w:p>
        </w:tc>
        <w:tc>
          <w:tcPr>
            <w:tcW w:w="0" w:type="auto"/>
          </w:tcPr>
          <w:p w14:paraId="2121BCA0" w14:textId="77777777" w:rsidR="004824EB" w:rsidRPr="00CB3A7A" w:rsidRDefault="004824EB" w:rsidP="009255FB">
            <w:pPr>
              <w:jc w:val="both"/>
              <w:rPr>
                <w:rFonts w:ascii="Times New Roman" w:hAnsi="Times New Roman" w:cs="Times New Roman"/>
                <w:bCs/>
                <w:color w:val="000000" w:themeColor="text1"/>
                <w:sz w:val="24"/>
                <w:szCs w:val="24"/>
              </w:rPr>
            </w:pPr>
          </w:p>
        </w:tc>
        <w:tc>
          <w:tcPr>
            <w:tcW w:w="0" w:type="auto"/>
          </w:tcPr>
          <w:p w14:paraId="264E0FC8" w14:textId="77777777" w:rsidR="004824EB" w:rsidRPr="00CB3A7A" w:rsidRDefault="004824EB" w:rsidP="009255FB">
            <w:pPr>
              <w:jc w:val="center"/>
              <w:rPr>
                <w:rFonts w:ascii="Times New Roman" w:hAnsi="Times New Roman" w:cs="Times New Roman"/>
                <w:b/>
                <w:color w:val="000000" w:themeColor="text1"/>
                <w:sz w:val="24"/>
                <w:szCs w:val="24"/>
              </w:rPr>
            </w:pPr>
            <w:r w:rsidRPr="00CB3A7A">
              <w:rPr>
                <w:rFonts w:ascii="Times New Roman" w:hAnsi="Times New Roman" w:cs="Times New Roman"/>
                <w:b/>
                <w:color w:val="000000" w:themeColor="text1"/>
                <w:sz w:val="24"/>
                <w:szCs w:val="24"/>
              </w:rPr>
              <w:t>7</w:t>
            </w:r>
            <w:r>
              <w:rPr>
                <w:rFonts w:ascii="Times New Roman" w:hAnsi="Times New Roman" w:cs="Times New Roman"/>
                <w:b/>
                <w:color w:val="000000" w:themeColor="text1"/>
                <w:sz w:val="24"/>
                <w:szCs w:val="24"/>
              </w:rPr>
              <w:t>4</w:t>
            </w:r>
            <w:r w:rsidRPr="00CB3A7A">
              <w:rPr>
                <w:rFonts w:ascii="Times New Roman" w:hAnsi="Times New Roman" w:cs="Times New Roman"/>
                <w:b/>
                <w:color w:val="000000" w:themeColor="text1"/>
                <w:sz w:val="24"/>
                <w:szCs w:val="24"/>
              </w:rPr>
              <w:t>.5</w:t>
            </w:r>
          </w:p>
        </w:tc>
      </w:tr>
    </w:tbl>
    <w:p w14:paraId="51FB499A" w14:textId="01574D79" w:rsidR="009130BE" w:rsidRDefault="004053CF" w:rsidP="009A3759">
      <w:pPr>
        <w:rPr>
          <w:rFonts w:ascii="Times New Roman" w:hAnsi="Times New Roman" w:cs="Times New Roman"/>
          <w:sz w:val="24"/>
          <w:szCs w:val="24"/>
        </w:rPr>
      </w:pPr>
      <w:r>
        <w:rPr>
          <w:rFonts w:ascii="Times New Roman" w:hAnsi="Times New Roman" w:cs="Times New Roman"/>
          <w:sz w:val="24"/>
          <w:szCs w:val="24"/>
        </w:rPr>
        <w:br w:type="page"/>
      </w:r>
    </w:p>
    <w:p w14:paraId="304367B3" w14:textId="77777777" w:rsidR="009130BE" w:rsidRPr="0069359C" w:rsidRDefault="009130BE" w:rsidP="009130BE">
      <w:pPr>
        <w:rPr>
          <w:rFonts w:ascii="Times New Roman" w:hAnsi="Times New Roman" w:cs="Times New Roman"/>
          <w:b/>
          <w:bCs/>
          <w:sz w:val="24"/>
          <w:szCs w:val="24"/>
        </w:rPr>
      </w:pPr>
      <w:r w:rsidRPr="0069359C">
        <w:rPr>
          <w:rFonts w:ascii="Times New Roman" w:hAnsi="Times New Roman" w:cs="Times New Roman"/>
          <w:b/>
          <w:bCs/>
          <w:sz w:val="24"/>
          <w:szCs w:val="24"/>
        </w:rPr>
        <w:lastRenderedPageBreak/>
        <w:t>References</w:t>
      </w:r>
    </w:p>
    <w:p w14:paraId="2C0AF113"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D. S. </w:t>
      </w:r>
      <w:proofErr w:type="spellStart"/>
      <w:r w:rsidRPr="009130BE">
        <w:rPr>
          <w:rFonts w:ascii="Times New Roman" w:hAnsi="Times New Roman" w:cs="Times New Roman"/>
          <w:kern w:val="0"/>
          <w:sz w:val="24"/>
          <w:szCs w:val="24"/>
        </w:rPr>
        <w:t>Rekunge</w:t>
      </w:r>
      <w:proofErr w:type="spellEnd"/>
      <w:r w:rsidRPr="009130BE">
        <w:rPr>
          <w:rFonts w:ascii="Times New Roman" w:hAnsi="Times New Roman" w:cs="Times New Roman"/>
          <w:kern w:val="0"/>
          <w:sz w:val="24"/>
          <w:szCs w:val="24"/>
        </w:rPr>
        <w:t xml:space="preserve">, A. S. Mali, and G. U. Chaturbhuj, Org. Prep. </w:t>
      </w:r>
      <w:proofErr w:type="spellStart"/>
      <w:r w:rsidRPr="009130BE">
        <w:rPr>
          <w:rFonts w:ascii="Times New Roman" w:hAnsi="Times New Roman" w:cs="Times New Roman"/>
          <w:kern w:val="0"/>
          <w:sz w:val="24"/>
          <w:szCs w:val="24"/>
        </w:rPr>
        <w:t>Proced</w:t>
      </w:r>
      <w:proofErr w:type="spellEnd"/>
      <w:r w:rsidRPr="009130BE">
        <w:rPr>
          <w:rFonts w:ascii="Times New Roman" w:hAnsi="Times New Roman" w:cs="Times New Roman"/>
          <w:kern w:val="0"/>
          <w:sz w:val="24"/>
          <w:szCs w:val="24"/>
        </w:rPr>
        <w:t xml:space="preserve">. Int. </w:t>
      </w:r>
      <w:r w:rsidRPr="009130BE">
        <w:rPr>
          <w:rFonts w:ascii="Times New Roman" w:hAnsi="Times New Roman" w:cs="Times New Roman"/>
          <w:b/>
          <w:bCs/>
          <w:kern w:val="0"/>
          <w:sz w:val="24"/>
          <w:szCs w:val="24"/>
        </w:rPr>
        <w:t>53</w:t>
      </w:r>
      <w:r w:rsidRPr="009130BE">
        <w:rPr>
          <w:rFonts w:ascii="Times New Roman" w:hAnsi="Times New Roman" w:cs="Times New Roman"/>
          <w:kern w:val="0"/>
          <w:sz w:val="24"/>
          <w:szCs w:val="24"/>
        </w:rPr>
        <w:t>, 112 (2021).</w:t>
      </w:r>
    </w:p>
    <w:p w14:paraId="3ACF1EA0"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H. </w:t>
      </w:r>
      <w:proofErr w:type="spellStart"/>
      <w:r w:rsidRPr="009130BE">
        <w:rPr>
          <w:rFonts w:ascii="Times New Roman" w:hAnsi="Times New Roman" w:cs="Times New Roman"/>
          <w:kern w:val="0"/>
          <w:sz w:val="24"/>
          <w:szCs w:val="24"/>
        </w:rPr>
        <w:t>Goudarziafshar</w:t>
      </w:r>
      <w:proofErr w:type="spellEnd"/>
      <w:r w:rsidRPr="009130BE">
        <w:rPr>
          <w:rFonts w:ascii="Times New Roman" w:hAnsi="Times New Roman" w:cs="Times New Roman"/>
          <w:kern w:val="0"/>
          <w:sz w:val="24"/>
          <w:szCs w:val="24"/>
        </w:rPr>
        <w:t xml:space="preserve">, A. R. Moosavi-Zare, N. </w:t>
      </w:r>
      <w:proofErr w:type="spellStart"/>
      <w:r w:rsidRPr="009130BE">
        <w:rPr>
          <w:rFonts w:ascii="Times New Roman" w:hAnsi="Times New Roman" w:cs="Times New Roman"/>
          <w:kern w:val="0"/>
          <w:sz w:val="24"/>
          <w:szCs w:val="24"/>
        </w:rPr>
        <w:t>Rezaei</w:t>
      </w:r>
      <w:proofErr w:type="spellEnd"/>
      <w:r w:rsidRPr="009130BE">
        <w:rPr>
          <w:rFonts w:ascii="Times New Roman" w:hAnsi="Times New Roman" w:cs="Times New Roman"/>
          <w:kern w:val="0"/>
          <w:sz w:val="24"/>
          <w:szCs w:val="24"/>
        </w:rPr>
        <w:t xml:space="preserve"> </w:t>
      </w:r>
      <w:proofErr w:type="spellStart"/>
      <w:r w:rsidRPr="009130BE">
        <w:rPr>
          <w:rFonts w:ascii="Times New Roman" w:hAnsi="Times New Roman" w:cs="Times New Roman"/>
          <w:kern w:val="0"/>
          <w:sz w:val="24"/>
          <w:szCs w:val="24"/>
        </w:rPr>
        <w:t>Dehghanzadeh</w:t>
      </w:r>
      <w:proofErr w:type="spellEnd"/>
      <w:r w:rsidRPr="009130BE">
        <w:rPr>
          <w:rFonts w:ascii="Times New Roman" w:hAnsi="Times New Roman" w:cs="Times New Roman"/>
          <w:kern w:val="0"/>
          <w:sz w:val="24"/>
          <w:szCs w:val="24"/>
        </w:rPr>
        <w:t xml:space="preserve">, and Z. Jalilian, Res. Chem. </w:t>
      </w:r>
      <w:proofErr w:type="spellStart"/>
      <w:r w:rsidRPr="009130BE">
        <w:rPr>
          <w:rFonts w:ascii="Times New Roman" w:hAnsi="Times New Roman" w:cs="Times New Roman"/>
          <w:kern w:val="0"/>
          <w:sz w:val="24"/>
          <w:szCs w:val="24"/>
        </w:rPr>
        <w:t>Intermed</w:t>
      </w:r>
      <w:proofErr w:type="spellEnd"/>
      <w:r w:rsidRPr="009130BE">
        <w:rPr>
          <w:rFonts w:ascii="Times New Roman" w:hAnsi="Times New Roman" w:cs="Times New Roman"/>
          <w:kern w:val="0"/>
          <w:sz w:val="24"/>
          <w:szCs w:val="24"/>
        </w:rPr>
        <w:t xml:space="preserve">. </w:t>
      </w:r>
      <w:r w:rsidRPr="009130BE">
        <w:rPr>
          <w:rFonts w:ascii="Times New Roman" w:hAnsi="Times New Roman" w:cs="Times New Roman"/>
          <w:b/>
          <w:bCs/>
          <w:kern w:val="0"/>
          <w:sz w:val="24"/>
          <w:szCs w:val="24"/>
        </w:rPr>
        <w:t>49</w:t>
      </w:r>
      <w:r w:rsidRPr="009130BE">
        <w:rPr>
          <w:rFonts w:ascii="Times New Roman" w:hAnsi="Times New Roman" w:cs="Times New Roman"/>
          <w:kern w:val="0"/>
          <w:sz w:val="24"/>
          <w:szCs w:val="24"/>
        </w:rPr>
        <w:t>, 4771 (2023).</w:t>
      </w:r>
    </w:p>
    <w:p w14:paraId="36D6A6DC"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Z. Hosseinzadeh, A. Ramazani, N. Razzaghi-Asl, K. </w:t>
      </w:r>
      <w:proofErr w:type="spellStart"/>
      <w:r w:rsidRPr="009130BE">
        <w:rPr>
          <w:rFonts w:ascii="Times New Roman" w:hAnsi="Times New Roman" w:cs="Times New Roman"/>
          <w:kern w:val="0"/>
          <w:sz w:val="24"/>
          <w:szCs w:val="24"/>
        </w:rPr>
        <w:t>Slepokura</w:t>
      </w:r>
      <w:proofErr w:type="spellEnd"/>
      <w:r w:rsidRPr="009130BE">
        <w:rPr>
          <w:rFonts w:ascii="Times New Roman" w:hAnsi="Times New Roman" w:cs="Times New Roman"/>
          <w:kern w:val="0"/>
          <w:sz w:val="24"/>
          <w:szCs w:val="24"/>
        </w:rPr>
        <w:t xml:space="preserve">, and T. Lis, Turk. J. Chem. </w:t>
      </w:r>
      <w:r w:rsidRPr="009130BE">
        <w:rPr>
          <w:rFonts w:ascii="Times New Roman" w:hAnsi="Times New Roman" w:cs="Times New Roman"/>
          <w:b/>
          <w:bCs/>
          <w:kern w:val="0"/>
          <w:sz w:val="24"/>
          <w:szCs w:val="24"/>
        </w:rPr>
        <w:t>43</w:t>
      </w:r>
      <w:r w:rsidRPr="009130BE">
        <w:rPr>
          <w:rFonts w:ascii="Times New Roman" w:hAnsi="Times New Roman" w:cs="Times New Roman"/>
          <w:kern w:val="0"/>
          <w:sz w:val="24"/>
          <w:szCs w:val="24"/>
        </w:rPr>
        <w:t>, 464 (2019).</w:t>
      </w:r>
    </w:p>
    <w:p w14:paraId="63CC0B61"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L. Prakash, S. S. </w:t>
      </w:r>
      <w:proofErr w:type="spellStart"/>
      <w:r w:rsidRPr="009130BE">
        <w:rPr>
          <w:rFonts w:ascii="Times New Roman" w:hAnsi="Times New Roman" w:cs="Times New Roman"/>
          <w:kern w:val="0"/>
          <w:sz w:val="24"/>
          <w:szCs w:val="24"/>
        </w:rPr>
        <w:t>Verma</w:t>
      </w:r>
      <w:proofErr w:type="spellEnd"/>
      <w:r w:rsidRPr="009130BE">
        <w:rPr>
          <w:rFonts w:ascii="Times New Roman" w:hAnsi="Times New Roman" w:cs="Times New Roman"/>
          <w:kern w:val="0"/>
          <w:sz w:val="24"/>
          <w:szCs w:val="24"/>
        </w:rPr>
        <w:t xml:space="preserve">, </w:t>
      </w:r>
      <w:proofErr w:type="spellStart"/>
      <w:r w:rsidRPr="009130BE">
        <w:rPr>
          <w:rFonts w:ascii="Times New Roman" w:hAnsi="Times New Roman" w:cs="Times New Roman"/>
          <w:kern w:val="0"/>
          <w:sz w:val="24"/>
          <w:szCs w:val="24"/>
        </w:rPr>
        <w:t>Shaihla</w:t>
      </w:r>
      <w:proofErr w:type="spellEnd"/>
      <w:r w:rsidRPr="009130BE">
        <w:rPr>
          <w:rFonts w:ascii="Times New Roman" w:hAnsi="Times New Roman" w:cs="Times New Roman"/>
          <w:kern w:val="0"/>
          <w:sz w:val="24"/>
          <w:szCs w:val="24"/>
        </w:rPr>
        <w:t xml:space="preserve">, E. Tyagi, and R. L. Mital, J. Fluor. Chem. </w:t>
      </w:r>
      <w:r w:rsidRPr="009130BE">
        <w:rPr>
          <w:rFonts w:ascii="Times New Roman" w:hAnsi="Times New Roman" w:cs="Times New Roman"/>
          <w:b/>
          <w:bCs/>
          <w:kern w:val="0"/>
          <w:sz w:val="24"/>
          <w:szCs w:val="24"/>
        </w:rPr>
        <w:t>41</w:t>
      </w:r>
      <w:r w:rsidRPr="009130BE">
        <w:rPr>
          <w:rFonts w:ascii="Times New Roman" w:hAnsi="Times New Roman" w:cs="Times New Roman"/>
          <w:kern w:val="0"/>
          <w:sz w:val="24"/>
          <w:szCs w:val="24"/>
        </w:rPr>
        <w:t>, 303 (1988).</w:t>
      </w:r>
    </w:p>
    <w:p w14:paraId="25DD70B1"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A. </w:t>
      </w:r>
      <w:proofErr w:type="spellStart"/>
      <w:r w:rsidRPr="009130BE">
        <w:rPr>
          <w:rFonts w:ascii="Times New Roman" w:hAnsi="Times New Roman" w:cs="Times New Roman"/>
          <w:kern w:val="0"/>
          <w:sz w:val="24"/>
          <w:szCs w:val="24"/>
        </w:rPr>
        <w:t>Yahyazadeh</w:t>
      </w:r>
      <w:proofErr w:type="spellEnd"/>
      <w:r w:rsidRPr="009130BE">
        <w:rPr>
          <w:rFonts w:ascii="Times New Roman" w:hAnsi="Times New Roman" w:cs="Times New Roman"/>
          <w:kern w:val="0"/>
          <w:sz w:val="24"/>
          <w:szCs w:val="24"/>
        </w:rPr>
        <w:t xml:space="preserve">, E. </w:t>
      </w:r>
      <w:proofErr w:type="spellStart"/>
      <w:r w:rsidRPr="009130BE">
        <w:rPr>
          <w:rFonts w:ascii="Times New Roman" w:hAnsi="Times New Roman" w:cs="Times New Roman"/>
          <w:kern w:val="0"/>
          <w:sz w:val="24"/>
          <w:szCs w:val="24"/>
        </w:rPr>
        <w:t>Abbaspour-Gilandeh</w:t>
      </w:r>
      <w:proofErr w:type="spellEnd"/>
      <w:r w:rsidRPr="009130BE">
        <w:rPr>
          <w:rFonts w:ascii="Times New Roman" w:hAnsi="Times New Roman" w:cs="Times New Roman"/>
          <w:kern w:val="0"/>
          <w:sz w:val="24"/>
          <w:szCs w:val="24"/>
        </w:rPr>
        <w:t xml:space="preserve">, and M. </w:t>
      </w:r>
      <w:proofErr w:type="spellStart"/>
      <w:r w:rsidRPr="009130BE">
        <w:rPr>
          <w:rFonts w:ascii="Times New Roman" w:hAnsi="Times New Roman" w:cs="Times New Roman"/>
          <w:kern w:val="0"/>
          <w:sz w:val="24"/>
          <w:szCs w:val="24"/>
        </w:rPr>
        <w:t>Aghaei-Hashjin</w:t>
      </w:r>
      <w:proofErr w:type="spellEnd"/>
      <w:r w:rsidRPr="009130BE">
        <w:rPr>
          <w:rFonts w:ascii="Times New Roman" w:hAnsi="Times New Roman" w:cs="Times New Roman"/>
          <w:kern w:val="0"/>
          <w:sz w:val="24"/>
          <w:szCs w:val="24"/>
        </w:rPr>
        <w:t xml:space="preserve">, </w:t>
      </w:r>
      <w:proofErr w:type="spellStart"/>
      <w:r w:rsidRPr="009130BE">
        <w:rPr>
          <w:rFonts w:ascii="Times New Roman" w:hAnsi="Times New Roman" w:cs="Times New Roman"/>
          <w:kern w:val="0"/>
          <w:sz w:val="24"/>
          <w:szCs w:val="24"/>
        </w:rPr>
        <w:t>Catal</w:t>
      </w:r>
      <w:proofErr w:type="spellEnd"/>
      <w:r w:rsidRPr="009130BE">
        <w:rPr>
          <w:rFonts w:ascii="Times New Roman" w:hAnsi="Times New Roman" w:cs="Times New Roman"/>
          <w:kern w:val="0"/>
          <w:sz w:val="24"/>
          <w:szCs w:val="24"/>
        </w:rPr>
        <w:t xml:space="preserve">. Lett. </w:t>
      </w:r>
      <w:r w:rsidRPr="009130BE">
        <w:rPr>
          <w:rFonts w:ascii="Times New Roman" w:hAnsi="Times New Roman" w:cs="Times New Roman"/>
          <w:b/>
          <w:bCs/>
          <w:kern w:val="0"/>
          <w:sz w:val="24"/>
          <w:szCs w:val="24"/>
        </w:rPr>
        <w:t>148</w:t>
      </w:r>
      <w:r w:rsidRPr="009130BE">
        <w:rPr>
          <w:rFonts w:ascii="Times New Roman" w:hAnsi="Times New Roman" w:cs="Times New Roman"/>
          <w:kern w:val="0"/>
          <w:sz w:val="24"/>
          <w:szCs w:val="24"/>
        </w:rPr>
        <w:t>, 1254 (2018).</w:t>
      </w:r>
    </w:p>
    <w:p w14:paraId="3B38F1B8"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M. </w:t>
      </w:r>
      <w:proofErr w:type="spellStart"/>
      <w:r w:rsidRPr="009130BE">
        <w:rPr>
          <w:rFonts w:ascii="Times New Roman" w:hAnsi="Times New Roman" w:cs="Times New Roman"/>
          <w:kern w:val="0"/>
          <w:sz w:val="24"/>
          <w:szCs w:val="24"/>
        </w:rPr>
        <w:t>Zadpour</w:t>
      </w:r>
      <w:proofErr w:type="spellEnd"/>
      <w:r w:rsidRPr="009130BE">
        <w:rPr>
          <w:rFonts w:ascii="Times New Roman" w:hAnsi="Times New Roman" w:cs="Times New Roman"/>
          <w:kern w:val="0"/>
          <w:sz w:val="24"/>
          <w:szCs w:val="24"/>
        </w:rPr>
        <w:t xml:space="preserve"> and F. K. </w:t>
      </w:r>
      <w:proofErr w:type="spellStart"/>
      <w:r w:rsidRPr="009130BE">
        <w:rPr>
          <w:rFonts w:ascii="Times New Roman" w:hAnsi="Times New Roman" w:cs="Times New Roman"/>
          <w:kern w:val="0"/>
          <w:sz w:val="24"/>
          <w:szCs w:val="24"/>
        </w:rPr>
        <w:t>Behbahani</w:t>
      </w:r>
      <w:proofErr w:type="spellEnd"/>
      <w:r w:rsidRPr="009130BE">
        <w:rPr>
          <w:rFonts w:ascii="Times New Roman" w:hAnsi="Times New Roman" w:cs="Times New Roman"/>
          <w:kern w:val="0"/>
          <w:sz w:val="24"/>
          <w:szCs w:val="24"/>
        </w:rPr>
        <w:t xml:space="preserve">, </w:t>
      </w:r>
      <w:proofErr w:type="spellStart"/>
      <w:r w:rsidRPr="009130BE">
        <w:rPr>
          <w:rFonts w:ascii="Times New Roman" w:hAnsi="Times New Roman" w:cs="Times New Roman"/>
          <w:kern w:val="0"/>
          <w:sz w:val="24"/>
          <w:szCs w:val="24"/>
        </w:rPr>
        <w:t>Monatshefte</w:t>
      </w:r>
      <w:proofErr w:type="spellEnd"/>
      <w:r w:rsidRPr="009130BE">
        <w:rPr>
          <w:rFonts w:ascii="Times New Roman" w:hAnsi="Times New Roman" w:cs="Times New Roman"/>
          <w:kern w:val="0"/>
          <w:sz w:val="24"/>
          <w:szCs w:val="24"/>
        </w:rPr>
        <w:t xml:space="preserve"> </w:t>
      </w:r>
      <w:proofErr w:type="spellStart"/>
      <w:r w:rsidRPr="009130BE">
        <w:rPr>
          <w:rFonts w:ascii="Times New Roman" w:hAnsi="Times New Roman" w:cs="Times New Roman"/>
          <w:kern w:val="0"/>
          <w:sz w:val="24"/>
          <w:szCs w:val="24"/>
        </w:rPr>
        <w:t>Für</w:t>
      </w:r>
      <w:proofErr w:type="spellEnd"/>
      <w:r w:rsidRPr="009130BE">
        <w:rPr>
          <w:rFonts w:ascii="Times New Roman" w:hAnsi="Times New Roman" w:cs="Times New Roman"/>
          <w:kern w:val="0"/>
          <w:sz w:val="24"/>
          <w:szCs w:val="24"/>
        </w:rPr>
        <w:t xml:space="preserve"> Chem. - Chem. Mon. </w:t>
      </w:r>
      <w:r w:rsidRPr="009130BE">
        <w:rPr>
          <w:rFonts w:ascii="Times New Roman" w:hAnsi="Times New Roman" w:cs="Times New Roman"/>
          <w:b/>
          <w:bCs/>
          <w:kern w:val="0"/>
          <w:sz w:val="24"/>
          <w:szCs w:val="24"/>
        </w:rPr>
        <w:t>146</w:t>
      </w:r>
      <w:r w:rsidRPr="009130BE">
        <w:rPr>
          <w:rFonts w:ascii="Times New Roman" w:hAnsi="Times New Roman" w:cs="Times New Roman"/>
          <w:kern w:val="0"/>
          <w:sz w:val="24"/>
          <w:szCs w:val="24"/>
        </w:rPr>
        <w:t>, 1865 (2015).</w:t>
      </w:r>
    </w:p>
    <w:p w14:paraId="129DFB42"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D. S. </w:t>
      </w:r>
      <w:proofErr w:type="spellStart"/>
      <w:r w:rsidRPr="009130BE">
        <w:rPr>
          <w:rFonts w:ascii="Times New Roman" w:hAnsi="Times New Roman" w:cs="Times New Roman"/>
          <w:kern w:val="0"/>
          <w:sz w:val="24"/>
          <w:szCs w:val="24"/>
        </w:rPr>
        <w:t>Rekunge</w:t>
      </w:r>
      <w:proofErr w:type="spellEnd"/>
      <w:r w:rsidRPr="009130BE">
        <w:rPr>
          <w:rFonts w:ascii="Times New Roman" w:hAnsi="Times New Roman" w:cs="Times New Roman"/>
          <w:kern w:val="0"/>
          <w:sz w:val="24"/>
          <w:szCs w:val="24"/>
        </w:rPr>
        <w:t xml:space="preserve">, A. S. Mali, and G. U. Chaturbhuj, Org. Prep. </w:t>
      </w:r>
      <w:proofErr w:type="spellStart"/>
      <w:r w:rsidRPr="009130BE">
        <w:rPr>
          <w:rFonts w:ascii="Times New Roman" w:hAnsi="Times New Roman" w:cs="Times New Roman"/>
          <w:kern w:val="0"/>
          <w:sz w:val="24"/>
          <w:szCs w:val="24"/>
        </w:rPr>
        <w:t>Proced</w:t>
      </w:r>
      <w:proofErr w:type="spellEnd"/>
      <w:r w:rsidRPr="009130BE">
        <w:rPr>
          <w:rFonts w:ascii="Times New Roman" w:hAnsi="Times New Roman" w:cs="Times New Roman"/>
          <w:kern w:val="0"/>
          <w:sz w:val="24"/>
          <w:szCs w:val="24"/>
        </w:rPr>
        <w:t xml:space="preserve">. Int. </w:t>
      </w:r>
      <w:r w:rsidRPr="009130BE">
        <w:rPr>
          <w:rFonts w:ascii="Times New Roman" w:hAnsi="Times New Roman" w:cs="Times New Roman"/>
          <w:b/>
          <w:bCs/>
          <w:kern w:val="0"/>
          <w:sz w:val="24"/>
          <w:szCs w:val="24"/>
        </w:rPr>
        <w:t>53</w:t>
      </w:r>
      <w:r w:rsidRPr="009130BE">
        <w:rPr>
          <w:rFonts w:ascii="Times New Roman" w:hAnsi="Times New Roman" w:cs="Times New Roman"/>
          <w:kern w:val="0"/>
          <w:sz w:val="24"/>
          <w:szCs w:val="24"/>
        </w:rPr>
        <w:t>, 112 (2021).</w:t>
      </w:r>
    </w:p>
    <w:p w14:paraId="51BCDD88"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P. K. </w:t>
      </w:r>
      <w:proofErr w:type="spellStart"/>
      <w:r w:rsidRPr="009130BE">
        <w:rPr>
          <w:rFonts w:ascii="Times New Roman" w:hAnsi="Times New Roman" w:cs="Times New Roman"/>
          <w:kern w:val="0"/>
          <w:sz w:val="24"/>
          <w:szCs w:val="24"/>
        </w:rPr>
        <w:t>Bhadke</w:t>
      </w:r>
      <w:proofErr w:type="spellEnd"/>
      <w:r w:rsidRPr="009130BE">
        <w:rPr>
          <w:rFonts w:ascii="Times New Roman" w:hAnsi="Times New Roman" w:cs="Times New Roman"/>
          <w:kern w:val="0"/>
          <w:sz w:val="24"/>
          <w:szCs w:val="24"/>
        </w:rPr>
        <w:t xml:space="preserve">, Y. U. Gadkari, S. S. Salim, L. B. </w:t>
      </w:r>
      <w:proofErr w:type="spellStart"/>
      <w:r w:rsidRPr="009130BE">
        <w:rPr>
          <w:rFonts w:ascii="Times New Roman" w:hAnsi="Times New Roman" w:cs="Times New Roman"/>
          <w:kern w:val="0"/>
          <w:sz w:val="24"/>
          <w:szCs w:val="24"/>
        </w:rPr>
        <w:t>Masram</w:t>
      </w:r>
      <w:proofErr w:type="spellEnd"/>
      <w:r w:rsidRPr="009130BE">
        <w:rPr>
          <w:rFonts w:ascii="Times New Roman" w:hAnsi="Times New Roman" w:cs="Times New Roman"/>
          <w:kern w:val="0"/>
          <w:sz w:val="24"/>
          <w:szCs w:val="24"/>
        </w:rPr>
        <w:t xml:space="preserve">, and V. N. </w:t>
      </w:r>
      <w:proofErr w:type="spellStart"/>
      <w:r w:rsidRPr="009130BE">
        <w:rPr>
          <w:rFonts w:ascii="Times New Roman" w:hAnsi="Times New Roman" w:cs="Times New Roman"/>
          <w:kern w:val="0"/>
          <w:sz w:val="24"/>
          <w:szCs w:val="24"/>
        </w:rPr>
        <w:t>Telvekar</w:t>
      </w:r>
      <w:proofErr w:type="spellEnd"/>
      <w:r w:rsidRPr="009130BE">
        <w:rPr>
          <w:rFonts w:ascii="Times New Roman" w:hAnsi="Times New Roman" w:cs="Times New Roman"/>
          <w:kern w:val="0"/>
          <w:sz w:val="24"/>
          <w:szCs w:val="24"/>
        </w:rPr>
        <w:t xml:space="preserve">, J. Chem. Sci. </w:t>
      </w:r>
      <w:r w:rsidRPr="009130BE">
        <w:rPr>
          <w:rFonts w:ascii="Times New Roman" w:hAnsi="Times New Roman" w:cs="Times New Roman"/>
          <w:b/>
          <w:bCs/>
          <w:kern w:val="0"/>
          <w:sz w:val="24"/>
          <w:szCs w:val="24"/>
        </w:rPr>
        <w:t>135</w:t>
      </w:r>
      <w:r w:rsidRPr="009130BE">
        <w:rPr>
          <w:rFonts w:ascii="Times New Roman" w:hAnsi="Times New Roman" w:cs="Times New Roman"/>
          <w:kern w:val="0"/>
          <w:sz w:val="24"/>
          <w:szCs w:val="24"/>
        </w:rPr>
        <w:t>, 68 (2023).</w:t>
      </w:r>
    </w:p>
    <w:p w14:paraId="558B79FB" w14:textId="77777777" w:rsidR="009130BE" w:rsidRPr="009130BE" w:rsidRDefault="009130BE" w:rsidP="009130BE">
      <w:pPr>
        <w:pStyle w:val="ListParagraph"/>
        <w:numPr>
          <w:ilvl w:val="0"/>
          <w:numId w:val="5"/>
        </w:numPr>
        <w:spacing w:line="276" w:lineRule="auto"/>
        <w:jc w:val="both"/>
        <w:rPr>
          <w:rFonts w:ascii="Times New Roman" w:hAnsi="Times New Roman" w:cs="Times New Roman"/>
          <w:kern w:val="0"/>
          <w:sz w:val="24"/>
          <w:szCs w:val="24"/>
        </w:rPr>
      </w:pPr>
      <w:r w:rsidRPr="009130BE">
        <w:rPr>
          <w:rFonts w:ascii="Times New Roman" w:hAnsi="Times New Roman" w:cs="Times New Roman"/>
          <w:kern w:val="0"/>
          <w:sz w:val="24"/>
          <w:szCs w:val="24"/>
        </w:rPr>
        <w:t xml:space="preserve">F. </w:t>
      </w:r>
      <w:proofErr w:type="spellStart"/>
      <w:r w:rsidRPr="009130BE">
        <w:rPr>
          <w:rFonts w:ascii="Times New Roman" w:hAnsi="Times New Roman" w:cs="Times New Roman"/>
          <w:kern w:val="0"/>
          <w:sz w:val="24"/>
          <w:szCs w:val="24"/>
        </w:rPr>
        <w:t>Tamaddon</w:t>
      </w:r>
      <w:proofErr w:type="spellEnd"/>
      <w:r w:rsidRPr="009130BE">
        <w:rPr>
          <w:rFonts w:ascii="Times New Roman" w:hAnsi="Times New Roman" w:cs="Times New Roman"/>
          <w:kern w:val="0"/>
          <w:sz w:val="24"/>
          <w:szCs w:val="24"/>
        </w:rPr>
        <w:t xml:space="preserve">, S. Ghazi, and M. R. </w:t>
      </w:r>
      <w:proofErr w:type="spellStart"/>
      <w:r w:rsidRPr="009130BE">
        <w:rPr>
          <w:rFonts w:ascii="Times New Roman" w:hAnsi="Times New Roman" w:cs="Times New Roman"/>
          <w:kern w:val="0"/>
          <w:sz w:val="24"/>
          <w:szCs w:val="24"/>
        </w:rPr>
        <w:t>Noorbala</w:t>
      </w:r>
      <w:proofErr w:type="spellEnd"/>
      <w:r w:rsidRPr="009130BE">
        <w:rPr>
          <w:rFonts w:ascii="Times New Roman" w:hAnsi="Times New Roman" w:cs="Times New Roman"/>
          <w:kern w:val="0"/>
          <w:sz w:val="24"/>
          <w:szCs w:val="24"/>
        </w:rPr>
        <w:t xml:space="preserve">, J. Mol. </w:t>
      </w:r>
      <w:proofErr w:type="spellStart"/>
      <w:r w:rsidRPr="009130BE">
        <w:rPr>
          <w:rFonts w:ascii="Times New Roman" w:hAnsi="Times New Roman" w:cs="Times New Roman"/>
          <w:kern w:val="0"/>
          <w:sz w:val="24"/>
          <w:szCs w:val="24"/>
        </w:rPr>
        <w:t>Catal</w:t>
      </w:r>
      <w:proofErr w:type="spellEnd"/>
      <w:r w:rsidRPr="009130BE">
        <w:rPr>
          <w:rFonts w:ascii="Times New Roman" w:hAnsi="Times New Roman" w:cs="Times New Roman"/>
          <w:kern w:val="0"/>
          <w:sz w:val="24"/>
          <w:szCs w:val="24"/>
        </w:rPr>
        <w:t xml:space="preserve">. B </w:t>
      </w:r>
      <w:proofErr w:type="spellStart"/>
      <w:r w:rsidRPr="009130BE">
        <w:rPr>
          <w:rFonts w:ascii="Times New Roman" w:hAnsi="Times New Roman" w:cs="Times New Roman"/>
          <w:kern w:val="0"/>
          <w:sz w:val="24"/>
          <w:szCs w:val="24"/>
        </w:rPr>
        <w:t>Enzym</w:t>
      </w:r>
      <w:proofErr w:type="spellEnd"/>
      <w:r w:rsidRPr="009130BE">
        <w:rPr>
          <w:rFonts w:ascii="Times New Roman" w:hAnsi="Times New Roman" w:cs="Times New Roman"/>
          <w:kern w:val="0"/>
          <w:sz w:val="24"/>
          <w:szCs w:val="24"/>
        </w:rPr>
        <w:t xml:space="preserve">. </w:t>
      </w:r>
      <w:r w:rsidRPr="009130BE">
        <w:rPr>
          <w:rFonts w:ascii="Times New Roman" w:hAnsi="Times New Roman" w:cs="Times New Roman"/>
          <w:b/>
          <w:bCs/>
          <w:kern w:val="0"/>
          <w:sz w:val="24"/>
          <w:szCs w:val="24"/>
        </w:rPr>
        <w:t>127</w:t>
      </w:r>
      <w:r w:rsidRPr="009130BE">
        <w:rPr>
          <w:rFonts w:ascii="Times New Roman" w:hAnsi="Times New Roman" w:cs="Times New Roman"/>
          <w:kern w:val="0"/>
          <w:sz w:val="24"/>
          <w:szCs w:val="24"/>
        </w:rPr>
        <w:t>, 89 (2016).</w:t>
      </w:r>
    </w:p>
    <w:p w14:paraId="62D36846" w14:textId="77777777" w:rsidR="009130BE" w:rsidRPr="009130BE" w:rsidRDefault="009130BE" w:rsidP="009130BE">
      <w:pPr>
        <w:pStyle w:val="ListParagraph"/>
        <w:numPr>
          <w:ilvl w:val="0"/>
          <w:numId w:val="5"/>
        </w:numPr>
        <w:spacing w:line="276" w:lineRule="auto"/>
        <w:jc w:val="both"/>
        <w:rPr>
          <w:sz w:val="24"/>
          <w:szCs w:val="24"/>
        </w:rPr>
      </w:pPr>
      <w:r w:rsidRPr="009130BE">
        <w:rPr>
          <w:rFonts w:ascii="Times New Roman" w:hAnsi="Times New Roman" w:cs="Times New Roman"/>
          <w:kern w:val="0"/>
          <w:sz w:val="24"/>
          <w:szCs w:val="24"/>
        </w:rPr>
        <w:t xml:space="preserve">M. </w:t>
      </w:r>
      <w:proofErr w:type="spellStart"/>
      <w:r w:rsidRPr="009130BE">
        <w:rPr>
          <w:rFonts w:ascii="Times New Roman" w:hAnsi="Times New Roman" w:cs="Times New Roman"/>
          <w:kern w:val="0"/>
          <w:sz w:val="24"/>
          <w:szCs w:val="24"/>
        </w:rPr>
        <w:t>Abdollahi-Alibeik</w:t>
      </w:r>
      <w:proofErr w:type="spellEnd"/>
      <w:r w:rsidRPr="009130BE">
        <w:rPr>
          <w:rFonts w:ascii="Times New Roman" w:hAnsi="Times New Roman" w:cs="Times New Roman"/>
          <w:kern w:val="0"/>
          <w:sz w:val="24"/>
          <w:szCs w:val="24"/>
        </w:rPr>
        <w:t xml:space="preserve">, N. </w:t>
      </w:r>
      <w:proofErr w:type="spellStart"/>
      <w:r w:rsidRPr="009130BE">
        <w:rPr>
          <w:rFonts w:ascii="Times New Roman" w:hAnsi="Times New Roman" w:cs="Times New Roman"/>
          <w:kern w:val="0"/>
          <w:sz w:val="24"/>
          <w:szCs w:val="24"/>
        </w:rPr>
        <w:t>Sadeghi-Vasafi</w:t>
      </w:r>
      <w:proofErr w:type="spellEnd"/>
      <w:r w:rsidRPr="009130BE">
        <w:rPr>
          <w:rFonts w:ascii="Times New Roman" w:hAnsi="Times New Roman" w:cs="Times New Roman"/>
          <w:kern w:val="0"/>
          <w:sz w:val="24"/>
          <w:szCs w:val="24"/>
        </w:rPr>
        <w:t xml:space="preserve">, A. </w:t>
      </w:r>
      <w:proofErr w:type="spellStart"/>
      <w:r w:rsidRPr="009130BE">
        <w:rPr>
          <w:rFonts w:ascii="Times New Roman" w:hAnsi="Times New Roman" w:cs="Times New Roman"/>
          <w:kern w:val="0"/>
          <w:sz w:val="24"/>
          <w:szCs w:val="24"/>
        </w:rPr>
        <w:t>Moaddeli</w:t>
      </w:r>
      <w:proofErr w:type="spellEnd"/>
      <w:r w:rsidRPr="009130BE">
        <w:rPr>
          <w:rFonts w:ascii="Times New Roman" w:hAnsi="Times New Roman" w:cs="Times New Roman"/>
          <w:kern w:val="0"/>
          <w:sz w:val="24"/>
          <w:szCs w:val="24"/>
        </w:rPr>
        <w:t xml:space="preserve">, and A. </w:t>
      </w:r>
      <w:proofErr w:type="spellStart"/>
      <w:r w:rsidRPr="009130BE">
        <w:rPr>
          <w:rFonts w:ascii="Times New Roman" w:hAnsi="Times New Roman" w:cs="Times New Roman"/>
          <w:kern w:val="0"/>
          <w:sz w:val="24"/>
          <w:szCs w:val="24"/>
        </w:rPr>
        <w:t>Rezaeipoor-Anari</w:t>
      </w:r>
      <w:proofErr w:type="spellEnd"/>
      <w:r w:rsidRPr="009130BE">
        <w:rPr>
          <w:rFonts w:ascii="Times New Roman" w:hAnsi="Times New Roman" w:cs="Times New Roman"/>
          <w:kern w:val="0"/>
          <w:sz w:val="24"/>
          <w:szCs w:val="24"/>
        </w:rPr>
        <w:t xml:space="preserve">, Res. Chem. </w:t>
      </w:r>
      <w:proofErr w:type="spellStart"/>
      <w:r w:rsidRPr="009130BE">
        <w:rPr>
          <w:rFonts w:ascii="Times New Roman" w:hAnsi="Times New Roman" w:cs="Times New Roman"/>
          <w:kern w:val="0"/>
          <w:sz w:val="24"/>
          <w:szCs w:val="24"/>
        </w:rPr>
        <w:t>Intermed</w:t>
      </w:r>
      <w:proofErr w:type="spellEnd"/>
      <w:r w:rsidRPr="009130BE">
        <w:rPr>
          <w:rFonts w:ascii="Times New Roman" w:hAnsi="Times New Roman" w:cs="Times New Roman"/>
          <w:kern w:val="0"/>
          <w:sz w:val="24"/>
          <w:szCs w:val="24"/>
        </w:rPr>
        <w:t xml:space="preserve">. </w:t>
      </w:r>
      <w:r w:rsidRPr="009130BE">
        <w:rPr>
          <w:rFonts w:ascii="Times New Roman" w:hAnsi="Times New Roman" w:cs="Times New Roman"/>
          <w:b/>
          <w:bCs/>
          <w:kern w:val="0"/>
          <w:sz w:val="24"/>
          <w:szCs w:val="24"/>
        </w:rPr>
        <w:t>42</w:t>
      </w:r>
      <w:r w:rsidRPr="009130BE">
        <w:rPr>
          <w:rFonts w:ascii="Times New Roman" w:hAnsi="Times New Roman" w:cs="Times New Roman"/>
          <w:kern w:val="0"/>
          <w:sz w:val="24"/>
          <w:szCs w:val="24"/>
        </w:rPr>
        <w:t>, 2867 (2016)</w:t>
      </w:r>
    </w:p>
    <w:p w14:paraId="1F9DBB52" w14:textId="679B306F" w:rsidR="00FF6C56" w:rsidRPr="009A3759" w:rsidRDefault="00FF6C56" w:rsidP="009A3759">
      <w:pPr>
        <w:rPr>
          <w:rFonts w:ascii="Times New Roman" w:hAnsi="Times New Roman" w:cs="Times New Roman"/>
          <w:sz w:val="24"/>
          <w:szCs w:val="24"/>
        </w:rPr>
      </w:pPr>
    </w:p>
    <w:sectPr w:rsidR="00FF6C56" w:rsidRPr="009A3759" w:rsidSect="00117FCC">
      <w:footerReference w:type="default" r:id="rId24"/>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107ABF" w14:textId="77777777" w:rsidR="00A92719" w:rsidRDefault="00A92719" w:rsidP="00AF1BD9">
      <w:pPr>
        <w:spacing w:after="0" w:line="240" w:lineRule="auto"/>
      </w:pPr>
      <w:r>
        <w:separator/>
      </w:r>
    </w:p>
  </w:endnote>
  <w:endnote w:type="continuationSeparator" w:id="0">
    <w:p w14:paraId="43DE568C" w14:textId="77777777" w:rsidR="00A92719" w:rsidRDefault="00A92719" w:rsidP="00AF1B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8441212"/>
      <w:docPartObj>
        <w:docPartGallery w:val="Page Numbers (Bottom of Page)"/>
        <w:docPartUnique/>
      </w:docPartObj>
    </w:sdtPr>
    <w:sdtEndPr>
      <w:rPr>
        <w:noProof/>
      </w:rPr>
    </w:sdtEndPr>
    <w:sdtContent>
      <w:p w14:paraId="011F1A55" w14:textId="0008D834" w:rsidR="00AF1BD9" w:rsidRDefault="00AF1BD9">
        <w:pPr>
          <w:pStyle w:val="Footer"/>
          <w:jc w:val="right"/>
        </w:pPr>
        <w:r>
          <w:fldChar w:fldCharType="begin"/>
        </w:r>
        <w:r>
          <w:instrText xml:space="preserve"> PAGE   \* MERGEFORMAT </w:instrText>
        </w:r>
        <w:r>
          <w:fldChar w:fldCharType="separate"/>
        </w:r>
        <w:r w:rsidR="00167222">
          <w:rPr>
            <w:noProof/>
          </w:rPr>
          <w:t>5</w:t>
        </w:r>
        <w:r>
          <w:rPr>
            <w:noProof/>
          </w:rPr>
          <w:fldChar w:fldCharType="end"/>
        </w:r>
      </w:p>
    </w:sdtContent>
  </w:sdt>
  <w:p w14:paraId="1544CFF4" w14:textId="77777777" w:rsidR="00AF1BD9" w:rsidRDefault="00AF1B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F171A" w14:textId="77777777" w:rsidR="00A92719" w:rsidRDefault="00A92719" w:rsidP="00AF1BD9">
      <w:pPr>
        <w:spacing w:after="0" w:line="240" w:lineRule="auto"/>
      </w:pPr>
      <w:r>
        <w:separator/>
      </w:r>
    </w:p>
  </w:footnote>
  <w:footnote w:type="continuationSeparator" w:id="0">
    <w:p w14:paraId="0F6C3941" w14:textId="77777777" w:rsidR="00A92719" w:rsidRDefault="00A92719" w:rsidP="00AF1B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97ABE"/>
    <w:multiLevelType w:val="hybridMultilevel"/>
    <w:tmpl w:val="4D52AC92"/>
    <w:lvl w:ilvl="0" w:tplc="DAB021B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32123EC2">
      <w:start w:val="1"/>
      <w:numFmt w:val="upperLetter"/>
      <w:lvlText w:val="%2."/>
      <w:lvlJc w:val="left"/>
      <w:pPr>
        <w:ind w:left="1440" w:hanging="360"/>
      </w:pPr>
      <w:rPr>
        <w:rFonts w:hint="default"/>
        <w:b w:val="0"/>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EAC52AE"/>
    <w:multiLevelType w:val="multilevel"/>
    <w:tmpl w:val="4A8890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cs="Calibri" w:hint="default"/>
        <w:b w:val="0"/>
        <w:color w:val="000000"/>
        <w:sz w:val="24"/>
      </w:rPr>
    </w:lvl>
    <w:lvl w:ilvl="2">
      <w:start w:val="1"/>
      <w:numFmt w:val="decimal"/>
      <w:isLgl/>
      <w:lvlText w:val="%1.%2.%3."/>
      <w:lvlJc w:val="left"/>
      <w:pPr>
        <w:ind w:left="1800" w:hanging="720"/>
      </w:pPr>
      <w:rPr>
        <w:rFonts w:cs="Calibri" w:hint="default"/>
        <w:b w:val="0"/>
        <w:color w:val="000000"/>
        <w:sz w:val="24"/>
      </w:rPr>
    </w:lvl>
    <w:lvl w:ilvl="3">
      <w:start w:val="1"/>
      <w:numFmt w:val="decimal"/>
      <w:isLgl/>
      <w:lvlText w:val="%1.%2.%3.%4."/>
      <w:lvlJc w:val="left"/>
      <w:pPr>
        <w:ind w:left="2160" w:hanging="720"/>
      </w:pPr>
      <w:rPr>
        <w:rFonts w:cs="Calibri" w:hint="default"/>
        <w:b w:val="0"/>
        <w:color w:val="000000"/>
        <w:sz w:val="24"/>
      </w:rPr>
    </w:lvl>
    <w:lvl w:ilvl="4">
      <w:start w:val="1"/>
      <w:numFmt w:val="decimal"/>
      <w:isLgl/>
      <w:lvlText w:val="%1.%2.%3.%4.%5."/>
      <w:lvlJc w:val="left"/>
      <w:pPr>
        <w:ind w:left="2880" w:hanging="1080"/>
      </w:pPr>
      <w:rPr>
        <w:rFonts w:cs="Calibri" w:hint="default"/>
        <w:b w:val="0"/>
        <w:color w:val="000000"/>
        <w:sz w:val="24"/>
      </w:rPr>
    </w:lvl>
    <w:lvl w:ilvl="5">
      <w:start w:val="1"/>
      <w:numFmt w:val="decimal"/>
      <w:isLgl/>
      <w:lvlText w:val="%1.%2.%3.%4.%5.%6."/>
      <w:lvlJc w:val="left"/>
      <w:pPr>
        <w:ind w:left="3240" w:hanging="1080"/>
      </w:pPr>
      <w:rPr>
        <w:rFonts w:cs="Calibri" w:hint="default"/>
        <w:b w:val="0"/>
        <w:color w:val="000000"/>
        <w:sz w:val="24"/>
      </w:rPr>
    </w:lvl>
    <w:lvl w:ilvl="6">
      <w:start w:val="1"/>
      <w:numFmt w:val="decimal"/>
      <w:isLgl/>
      <w:lvlText w:val="%1.%2.%3.%4.%5.%6.%7."/>
      <w:lvlJc w:val="left"/>
      <w:pPr>
        <w:ind w:left="3960" w:hanging="1440"/>
      </w:pPr>
      <w:rPr>
        <w:rFonts w:cs="Calibri" w:hint="default"/>
        <w:b w:val="0"/>
        <w:color w:val="000000"/>
        <w:sz w:val="24"/>
      </w:rPr>
    </w:lvl>
    <w:lvl w:ilvl="7">
      <w:start w:val="1"/>
      <w:numFmt w:val="decimal"/>
      <w:isLgl/>
      <w:lvlText w:val="%1.%2.%3.%4.%5.%6.%7.%8."/>
      <w:lvlJc w:val="left"/>
      <w:pPr>
        <w:ind w:left="4320" w:hanging="1440"/>
      </w:pPr>
      <w:rPr>
        <w:rFonts w:cs="Calibri" w:hint="default"/>
        <w:b w:val="0"/>
        <w:color w:val="000000"/>
        <w:sz w:val="24"/>
      </w:rPr>
    </w:lvl>
    <w:lvl w:ilvl="8">
      <w:start w:val="1"/>
      <w:numFmt w:val="decimal"/>
      <w:isLgl/>
      <w:lvlText w:val="%1.%2.%3.%4.%5.%6.%7.%8.%9."/>
      <w:lvlJc w:val="left"/>
      <w:pPr>
        <w:ind w:left="5040" w:hanging="1800"/>
      </w:pPr>
      <w:rPr>
        <w:rFonts w:cs="Calibri" w:hint="default"/>
        <w:b w:val="0"/>
        <w:color w:val="000000"/>
        <w:sz w:val="24"/>
      </w:rPr>
    </w:lvl>
  </w:abstractNum>
  <w:abstractNum w:abstractNumId="2" w15:restartNumberingAfterBreak="0">
    <w:nsid w:val="61925935"/>
    <w:multiLevelType w:val="multilevel"/>
    <w:tmpl w:val="AA727722"/>
    <w:lvl w:ilvl="0">
      <w:start w:val="1"/>
      <w:numFmt w:val="decimal"/>
      <w:lvlText w:val="%1."/>
      <w:lvlJc w:val="left"/>
      <w:pPr>
        <w:ind w:left="108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15:restartNumberingAfterBreak="0">
    <w:nsid w:val="62FC24D2"/>
    <w:multiLevelType w:val="multilevel"/>
    <w:tmpl w:val="AA727722"/>
    <w:lvl w:ilvl="0">
      <w:start w:val="1"/>
      <w:numFmt w:val="decimal"/>
      <w:lvlText w:val="%1."/>
      <w:lvlJc w:val="left"/>
      <w:pPr>
        <w:ind w:left="108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7C5E0542"/>
    <w:multiLevelType w:val="hybridMultilevel"/>
    <w:tmpl w:val="8154FF72"/>
    <w:lvl w:ilvl="0" w:tplc="40090001">
      <w:start w:val="1"/>
      <w:numFmt w:val="bullet"/>
      <w:lvlText w:val=""/>
      <w:lvlJc w:val="left"/>
      <w:pPr>
        <w:ind w:left="776" w:hanging="360"/>
      </w:pPr>
      <w:rPr>
        <w:rFonts w:ascii="Symbol" w:hAnsi="Symbol" w:hint="default"/>
      </w:rPr>
    </w:lvl>
    <w:lvl w:ilvl="1" w:tplc="40090003" w:tentative="1">
      <w:start w:val="1"/>
      <w:numFmt w:val="bullet"/>
      <w:lvlText w:val="o"/>
      <w:lvlJc w:val="left"/>
      <w:pPr>
        <w:ind w:left="1496" w:hanging="360"/>
      </w:pPr>
      <w:rPr>
        <w:rFonts w:ascii="Courier New" w:hAnsi="Courier New" w:cs="Courier New" w:hint="default"/>
      </w:rPr>
    </w:lvl>
    <w:lvl w:ilvl="2" w:tplc="40090005" w:tentative="1">
      <w:start w:val="1"/>
      <w:numFmt w:val="bullet"/>
      <w:lvlText w:val=""/>
      <w:lvlJc w:val="left"/>
      <w:pPr>
        <w:ind w:left="2216" w:hanging="360"/>
      </w:pPr>
      <w:rPr>
        <w:rFonts w:ascii="Wingdings" w:hAnsi="Wingdings" w:hint="default"/>
      </w:rPr>
    </w:lvl>
    <w:lvl w:ilvl="3" w:tplc="40090001" w:tentative="1">
      <w:start w:val="1"/>
      <w:numFmt w:val="bullet"/>
      <w:lvlText w:val=""/>
      <w:lvlJc w:val="left"/>
      <w:pPr>
        <w:ind w:left="2936" w:hanging="360"/>
      </w:pPr>
      <w:rPr>
        <w:rFonts w:ascii="Symbol" w:hAnsi="Symbol" w:hint="default"/>
      </w:rPr>
    </w:lvl>
    <w:lvl w:ilvl="4" w:tplc="40090003" w:tentative="1">
      <w:start w:val="1"/>
      <w:numFmt w:val="bullet"/>
      <w:lvlText w:val="o"/>
      <w:lvlJc w:val="left"/>
      <w:pPr>
        <w:ind w:left="3656" w:hanging="360"/>
      </w:pPr>
      <w:rPr>
        <w:rFonts w:ascii="Courier New" w:hAnsi="Courier New" w:cs="Courier New" w:hint="default"/>
      </w:rPr>
    </w:lvl>
    <w:lvl w:ilvl="5" w:tplc="40090005" w:tentative="1">
      <w:start w:val="1"/>
      <w:numFmt w:val="bullet"/>
      <w:lvlText w:val=""/>
      <w:lvlJc w:val="left"/>
      <w:pPr>
        <w:ind w:left="4376" w:hanging="360"/>
      </w:pPr>
      <w:rPr>
        <w:rFonts w:ascii="Wingdings" w:hAnsi="Wingdings" w:hint="default"/>
      </w:rPr>
    </w:lvl>
    <w:lvl w:ilvl="6" w:tplc="40090001" w:tentative="1">
      <w:start w:val="1"/>
      <w:numFmt w:val="bullet"/>
      <w:lvlText w:val=""/>
      <w:lvlJc w:val="left"/>
      <w:pPr>
        <w:ind w:left="5096" w:hanging="360"/>
      </w:pPr>
      <w:rPr>
        <w:rFonts w:ascii="Symbol" w:hAnsi="Symbol" w:hint="default"/>
      </w:rPr>
    </w:lvl>
    <w:lvl w:ilvl="7" w:tplc="40090003" w:tentative="1">
      <w:start w:val="1"/>
      <w:numFmt w:val="bullet"/>
      <w:lvlText w:val="o"/>
      <w:lvlJc w:val="left"/>
      <w:pPr>
        <w:ind w:left="5816" w:hanging="360"/>
      </w:pPr>
      <w:rPr>
        <w:rFonts w:ascii="Courier New" w:hAnsi="Courier New" w:cs="Courier New" w:hint="default"/>
      </w:rPr>
    </w:lvl>
    <w:lvl w:ilvl="8" w:tplc="40090005" w:tentative="1">
      <w:start w:val="1"/>
      <w:numFmt w:val="bullet"/>
      <w:lvlText w:val=""/>
      <w:lvlJc w:val="left"/>
      <w:pPr>
        <w:ind w:left="6536"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A3F"/>
    <w:rsid w:val="000044A9"/>
    <w:rsid w:val="00045DDF"/>
    <w:rsid w:val="00085933"/>
    <w:rsid w:val="00096ABE"/>
    <w:rsid w:val="000A28AF"/>
    <w:rsid w:val="000A7F0B"/>
    <w:rsid w:val="000C3581"/>
    <w:rsid w:val="000E2FD1"/>
    <w:rsid w:val="000F1A95"/>
    <w:rsid w:val="000F422F"/>
    <w:rsid w:val="001003FC"/>
    <w:rsid w:val="001166ED"/>
    <w:rsid w:val="00117FCC"/>
    <w:rsid w:val="001213A4"/>
    <w:rsid w:val="00142606"/>
    <w:rsid w:val="00167222"/>
    <w:rsid w:val="00182CD2"/>
    <w:rsid w:val="00182D32"/>
    <w:rsid w:val="001A5320"/>
    <w:rsid w:val="001D2DAC"/>
    <w:rsid w:val="0023774D"/>
    <w:rsid w:val="00245B6F"/>
    <w:rsid w:val="00255B8B"/>
    <w:rsid w:val="00261459"/>
    <w:rsid w:val="002A0A14"/>
    <w:rsid w:val="002B760B"/>
    <w:rsid w:val="002D0AF6"/>
    <w:rsid w:val="002E6581"/>
    <w:rsid w:val="00303630"/>
    <w:rsid w:val="00312173"/>
    <w:rsid w:val="00320DD9"/>
    <w:rsid w:val="00335D71"/>
    <w:rsid w:val="00360710"/>
    <w:rsid w:val="003766C5"/>
    <w:rsid w:val="00384F8F"/>
    <w:rsid w:val="00391220"/>
    <w:rsid w:val="003A5E0B"/>
    <w:rsid w:val="003B1FDC"/>
    <w:rsid w:val="003B2F55"/>
    <w:rsid w:val="003C4C3F"/>
    <w:rsid w:val="004053CF"/>
    <w:rsid w:val="00421E51"/>
    <w:rsid w:val="004441A5"/>
    <w:rsid w:val="00454D80"/>
    <w:rsid w:val="004824EB"/>
    <w:rsid w:val="00487AD2"/>
    <w:rsid w:val="004A7D0E"/>
    <w:rsid w:val="004D04FF"/>
    <w:rsid w:val="0050672C"/>
    <w:rsid w:val="0051423A"/>
    <w:rsid w:val="00536B91"/>
    <w:rsid w:val="00537702"/>
    <w:rsid w:val="00556A3F"/>
    <w:rsid w:val="005677FE"/>
    <w:rsid w:val="005B0F42"/>
    <w:rsid w:val="005C3B27"/>
    <w:rsid w:val="005D2D1E"/>
    <w:rsid w:val="005D2ECC"/>
    <w:rsid w:val="005E287E"/>
    <w:rsid w:val="00607523"/>
    <w:rsid w:val="006309B3"/>
    <w:rsid w:val="00632EC0"/>
    <w:rsid w:val="006675B6"/>
    <w:rsid w:val="0069359C"/>
    <w:rsid w:val="006A0796"/>
    <w:rsid w:val="006D2C5F"/>
    <w:rsid w:val="00701625"/>
    <w:rsid w:val="007043FE"/>
    <w:rsid w:val="007178B3"/>
    <w:rsid w:val="00734B8F"/>
    <w:rsid w:val="00734CDE"/>
    <w:rsid w:val="00741C28"/>
    <w:rsid w:val="007511B7"/>
    <w:rsid w:val="00780656"/>
    <w:rsid w:val="0078691C"/>
    <w:rsid w:val="00794E84"/>
    <w:rsid w:val="007B21E4"/>
    <w:rsid w:val="007C19C0"/>
    <w:rsid w:val="007C1F8E"/>
    <w:rsid w:val="007E19A2"/>
    <w:rsid w:val="007F4081"/>
    <w:rsid w:val="00813485"/>
    <w:rsid w:val="00825213"/>
    <w:rsid w:val="0082529D"/>
    <w:rsid w:val="00847916"/>
    <w:rsid w:val="00852548"/>
    <w:rsid w:val="00882386"/>
    <w:rsid w:val="008E0CA6"/>
    <w:rsid w:val="008E4646"/>
    <w:rsid w:val="008E55FD"/>
    <w:rsid w:val="009130BE"/>
    <w:rsid w:val="00935206"/>
    <w:rsid w:val="0096150E"/>
    <w:rsid w:val="00994905"/>
    <w:rsid w:val="009A0025"/>
    <w:rsid w:val="009A1E14"/>
    <w:rsid w:val="009A3759"/>
    <w:rsid w:val="009C11F6"/>
    <w:rsid w:val="009F00F6"/>
    <w:rsid w:val="009F6004"/>
    <w:rsid w:val="00A2293F"/>
    <w:rsid w:val="00A32F30"/>
    <w:rsid w:val="00A37CBB"/>
    <w:rsid w:val="00A56925"/>
    <w:rsid w:val="00A82867"/>
    <w:rsid w:val="00A92719"/>
    <w:rsid w:val="00AB12F6"/>
    <w:rsid w:val="00AD13A0"/>
    <w:rsid w:val="00AF1BD9"/>
    <w:rsid w:val="00B069DF"/>
    <w:rsid w:val="00B157D8"/>
    <w:rsid w:val="00B1780C"/>
    <w:rsid w:val="00B209D2"/>
    <w:rsid w:val="00B754B0"/>
    <w:rsid w:val="00B92B06"/>
    <w:rsid w:val="00BF1C52"/>
    <w:rsid w:val="00C06AB3"/>
    <w:rsid w:val="00C167F5"/>
    <w:rsid w:val="00C21315"/>
    <w:rsid w:val="00C24046"/>
    <w:rsid w:val="00C63325"/>
    <w:rsid w:val="00C753D9"/>
    <w:rsid w:val="00C76B57"/>
    <w:rsid w:val="00C96E9E"/>
    <w:rsid w:val="00CD21FD"/>
    <w:rsid w:val="00D27B25"/>
    <w:rsid w:val="00D30A02"/>
    <w:rsid w:val="00D50EC9"/>
    <w:rsid w:val="00D56A94"/>
    <w:rsid w:val="00D64E79"/>
    <w:rsid w:val="00DC61D0"/>
    <w:rsid w:val="00E00750"/>
    <w:rsid w:val="00E34D53"/>
    <w:rsid w:val="00E40793"/>
    <w:rsid w:val="00E66612"/>
    <w:rsid w:val="00ED1FEE"/>
    <w:rsid w:val="00EE241C"/>
    <w:rsid w:val="00F04D49"/>
    <w:rsid w:val="00F16AEB"/>
    <w:rsid w:val="00F52A60"/>
    <w:rsid w:val="00F736AB"/>
    <w:rsid w:val="00F90A74"/>
    <w:rsid w:val="00FA0625"/>
    <w:rsid w:val="00FA13A2"/>
    <w:rsid w:val="00FF6C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4B6EEA"/>
  <w15:chartTrackingRefBased/>
  <w15:docId w15:val="{3D8C6CEE-29A6-48EA-AD4F-56B83E861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0F1A95"/>
    <w:pPr>
      <w:tabs>
        <w:tab w:val="left" w:pos="384"/>
      </w:tabs>
      <w:spacing w:after="0" w:line="240" w:lineRule="auto"/>
      <w:ind w:left="384" w:hanging="384"/>
    </w:pPr>
  </w:style>
  <w:style w:type="paragraph" w:styleId="Header">
    <w:name w:val="header"/>
    <w:basedOn w:val="Normal"/>
    <w:link w:val="HeaderChar"/>
    <w:uiPriority w:val="99"/>
    <w:unhideWhenUsed/>
    <w:rsid w:val="00AF1B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1BD9"/>
  </w:style>
  <w:style w:type="paragraph" w:styleId="Footer">
    <w:name w:val="footer"/>
    <w:basedOn w:val="Normal"/>
    <w:link w:val="FooterChar"/>
    <w:uiPriority w:val="99"/>
    <w:unhideWhenUsed/>
    <w:rsid w:val="00AF1B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BD9"/>
  </w:style>
  <w:style w:type="table" w:styleId="TableGrid">
    <w:name w:val="Table Grid"/>
    <w:basedOn w:val="TableNormal"/>
    <w:uiPriority w:val="39"/>
    <w:rsid w:val="00AD13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4824E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8E55FD"/>
    <w:pPr>
      <w:ind w:left="720"/>
      <w:contextualSpacing/>
    </w:pPr>
  </w:style>
  <w:style w:type="character" w:customStyle="1" w:styleId="A8">
    <w:name w:val="A8"/>
    <w:uiPriority w:val="99"/>
    <w:rsid w:val="00780656"/>
    <w:rPr>
      <w:rFonts w:ascii="Times" w:hAnsi="Times" w:cs="Times" w:hint="default"/>
      <w:color w:val="000000"/>
      <w:sz w:val="11"/>
      <w:szCs w:val="11"/>
    </w:rPr>
  </w:style>
  <w:style w:type="character" w:customStyle="1" w:styleId="A7">
    <w:name w:val="A7"/>
    <w:uiPriority w:val="99"/>
    <w:rsid w:val="00780656"/>
    <w:rPr>
      <w:rFonts w:ascii="Times" w:hAnsi="Times" w:cs="Times" w:hint="default"/>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1745613">
      <w:bodyDiv w:val="1"/>
      <w:marLeft w:val="0"/>
      <w:marRight w:val="0"/>
      <w:marTop w:val="0"/>
      <w:marBottom w:val="0"/>
      <w:divBdr>
        <w:top w:val="none" w:sz="0" w:space="0" w:color="auto"/>
        <w:left w:val="none" w:sz="0" w:space="0" w:color="auto"/>
        <w:bottom w:val="none" w:sz="0" w:space="0" w:color="auto"/>
        <w:right w:val="none" w:sz="0" w:space="0" w:color="auto"/>
      </w:divBdr>
    </w:div>
    <w:div w:id="18378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F8864-7073-414F-8E0F-DBEDF6280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22</Pages>
  <Words>1383</Words>
  <Characters>7047</Characters>
  <Application>Microsoft Office Word</Application>
  <DocSecurity>0</DocSecurity>
  <Lines>290</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yadav</dc:creator>
  <cp:keywords/>
  <dc:description/>
  <cp:lastModifiedBy>Yatin Gadkari</cp:lastModifiedBy>
  <cp:revision>13</cp:revision>
  <cp:lastPrinted>2024-05-16T12:20:00Z</cp:lastPrinted>
  <dcterms:created xsi:type="dcterms:W3CDTF">2024-08-01T16:19:00Z</dcterms:created>
  <dcterms:modified xsi:type="dcterms:W3CDTF">2024-08-07T06:29:00Z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id="AMN8X8nn"/&gt;&lt;style id="http://www.zotero.org/styles/ieee" locale="en-US" hasBibliography="1" bibliographyStyleHasBeenSet="1"/&gt;&lt;prefs&gt;&lt;pref name="fieldType" value="Field"/&gt;&lt;/prefs&gt;&lt;/data&gt;</vt:lpwstr>
  </property>
  <property fmtid="{D5CDD505-2E9C-101B-9397-08002B2CF9AE}" pid="3" name="GrammarlyDocumentId">
    <vt:lpwstr>8d4a81aac534c813996210137e0462f1e3fdad65f0f8933c60ecd3d863a4e024</vt:lpwstr>
  </property>
</Properties>
</file>