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3BAB7B" w14:textId="77777777" w:rsidR="00C3483D" w:rsidRDefault="00C3483D" w:rsidP="00C3483D">
      <w:pPr>
        <w:pStyle w:val="Heading1"/>
      </w:pPr>
      <w:r>
        <w:t>Supplementary</w:t>
      </w:r>
    </w:p>
    <w:p w14:paraId="7C2E5B62" w14:textId="77777777" w:rsidR="00C3483D" w:rsidRPr="00E202DF" w:rsidRDefault="00C3483D" w:rsidP="00C3483D">
      <w:pPr>
        <w:rPr>
          <w:b/>
          <w:bCs/>
          <w:i/>
          <w:iCs/>
        </w:rPr>
      </w:pPr>
      <w:r w:rsidRPr="00E202DF">
        <w:rPr>
          <w:noProof/>
        </w:rPr>
        <w:drawing>
          <wp:inline distT="0" distB="0" distL="0" distR="0" wp14:anchorId="46E20B52" wp14:editId="1B7F5E0A">
            <wp:extent cx="6177047" cy="8186468"/>
            <wp:effectExtent l="0" t="0" r="0" b="5080"/>
            <wp:docPr id="1353474278" name="Picture 8" descr="A screenshot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 screenshot of a tes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369"/>
                    <a:stretch/>
                  </pic:blipFill>
                  <pic:spPr bwMode="auto">
                    <a:xfrm>
                      <a:off x="0" y="0"/>
                      <a:ext cx="6181607" cy="8192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202DF">
        <w:rPr>
          <w:b/>
          <w:bCs/>
          <w:i/>
          <w:iCs/>
        </w:rPr>
        <w:t xml:space="preserve"> </w:t>
      </w:r>
    </w:p>
    <w:p w14:paraId="1974A64E" w14:textId="77777777" w:rsidR="00C3483D" w:rsidRPr="00E202DF" w:rsidRDefault="00C3483D" w:rsidP="00C3483D">
      <w:pPr>
        <w:spacing w:line="240" w:lineRule="auto"/>
        <w:rPr>
          <w:i/>
          <w:iCs/>
        </w:rPr>
      </w:pPr>
      <w:r w:rsidRPr="00E202DF">
        <w:rPr>
          <w:b/>
          <w:bCs/>
          <w:i/>
          <w:iCs/>
        </w:rPr>
        <w:t xml:space="preserve">Supplementary Figure 1. </w:t>
      </w:r>
      <w:r w:rsidRPr="00E202DF">
        <w:rPr>
          <w:i/>
          <w:iCs/>
        </w:rPr>
        <w:t>(</w:t>
      </w:r>
      <w:r w:rsidRPr="00E202DF">
        <w:rPr>
          <w:b/>
          <w:bCs/>
          <w:i/>
          <w:iCs/>
        </w:rPr>
        <w:t>A</w:t>
      </w:r>
      <w:r w:rsidRPr="00E202DF">
        <w:rPr>
          <w:i/>
          <w:iCs/>
        </w:rPr>
        <w:t>) Representative cell segmentation example with cell and nuclear boundary (black) overlaying F-actin (phalloidin, pink) and DNA (DAPI, blue). Partial cells touching image edges are removed.</w:t>
      </w:r>
      <w:r w:rsidRPr="00E202DF">
        <w:t xml:space="preserve"> </w:t>
      </w:r>
      <w:r w:rsidRPr="00E202DF">
        <w:rPr>
          <w:i/>
          <w:iCs/>
        </w:rPr>
        <w:t>(</w:t>
      </w:r>
      <w:r w:rsidRPr="00E202DF">
        <w:rPr>
          <w:b/>
          <w:bCs/>
          <w:i/>
          <w:iCs/>
        </w:rPr>
        <w:t>B</w:t>
      </w:r>
      <w:r w:rsidRPr="00E202DF">
        <w:rPr>
          <w:i/>
          <w:iCs/>
        </w:rPr>
        <w:t>)</w:t>
      </w:r>
      <w:r w:rsidRPr="00E202DF">
        <w:t xml:space="preserve"> </w:t>
      </w:r>
      <w:r w:rsidRPr="00E202DF">
        <w:rPr>
          <w:i/>
          <w:iCs/>
        </w:rPr>
        <w:t xml:space="preserve">5-fold cross-validated image-level SSIM (structured similarity index) and PCC (Pearson’s correlation coefficient) metric scores comparing virtual labelling performance for U-Net (blue), cGAN (yellow) and ResViT (grey) models, per target </w:t>
      </w:r>
      <w:r w:rsidRPr="00E202DF">
        <w:rPr>
          <w:i/>
          <w:iCs/>
        </w:rPr>
        <w:lastRenderedPageBreak/>
        <w:t>marker. All box plots depict data distributions as follows: dashed center line, median; solid center line, mean; box limits, upper and lower quartiles; whiskers, 1.5x interquartile range.</w:t>
      </w:r>
    </w:p>
    <w:p w14:paraId="2B1CC0CD" w14:textId="77777777" w:rsidR="00C3483D" w:rsidRPr="00E202DF" w:rsidRDefault="00C3483D" w:rsidP="00C3483D">
      <w:pPr>
        <w:rPr>
          <w:i/>
          <w:iCs/>
        </w:rPr>
      </w:pPr>
      <w:r w:rsidRPr="00E202DF">
        <w:rPr>
          <w:i/>
          <w:iCs/>
          <w:noProof/>
        </w:rPr>
        <w:drawing>
          <wp:inline distT="0" distB="0" distL="0" distR="0" wp14:anchorId="6AED44DC" wp14:editId="50EC7CDF">
            <wp:extent cx="6638925" cy="7712015"/>
            <wp:effectExtent l="0" t="0" r="0" b="3810"/>
            <wp:docPr id="611573721" name="Picture 10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050"/>
                    <a:stretch/>
                  </pic:blipFill>
                  <pic:spPr bwMode="auto">
                    <a:xfrm>
                      <a:off x="0" y="0"/>
                      <a:ext cx="6638925" cy="771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1D305F" w14:textId="77777777" w:rsidR="00C3483D" w:rsidRPr="00E202DF" w:rsidRDefault="00C3483D" w:rsidP="00C3483D">
      <w:pPr>
        <w:spacing w:line="240" w:lineRule="auto"/>
        <w:rPr>
          <w:i/>
          <w:iCs/>
        </w:rPr>
      </w:pPr>
      <w:r w:rsidRPr="00E202DF">
        <w:rPr>
          <w:b/>
          <w:bCs/>
          <w:i/>
          <w:iCs/>
        </w:rPr>
        <w:t xml:space="preserve">Supplementary Figure 2. </w:t>
      </w:r>
      <w:r w:rsidRPr="00E202DF">
        <w:rPr>
          <w:i/>
          <w:iCs/>
        </w:rPr>
        <w:t>(</w:t>
      </w:r>
      <w:r w:rsidRPr="00E202DF">
        <w:rPr>
          <w:b/>
          <w:bCs/>
          <w:i/>
          <w:iCs/>
        </w:rPr>
        <w:t>A</w:t>
      </w:r>
      <w:r w:rsidRPr="00E202DF">
        <w:rPr>
          <w:i/>
          <w:iCs/>
        </w:rPr>
        <w:t>)</w:t>
      </w:r>
      <w:r w:rsidRPr="00E202DF">
        <w:rPr>
          <w:b/>
          <w:bCs/>
          <w:i/>
          <w:iCs/>
        </w:rPr>
        <w:t xml:space="preserve"> </w:t>
      </w:r>
      <w:r w:rsidRPr="00E202DF">
        <w:rPr>
          <w:i/>
          <w:iCs/>
        </w:rPr>
        <w:t>5-fold cross-validated single-cell feature-level metric scores (PCC) for given feature categories per marker comparing ResViT models with DIC only input (grey), DIC plus 1 fluorescence channel (light green; only the channel maximally improving above DIC-only performance is shown), or DIC plus seven fluorescence channels (dark green). (</w:t>
      </w:r>
      <w:r w:rsidRPr="00E202DF">
        <w:rPr>
          <w:b/>
          <w:bCs/>
          <w:i/>
          <w:iCs/>
        </w:rPr>
        <w:t>B</w:t>
      </w:r>
      <w:r w:rsidRPr="00E202DF">
        <w:rPr>
          <w:i/>
          <w:iCs/>
        </w:rPr>
        <w:t xml:space="preserve">) 5-fold cross-validated single-cell feature-level metric scores (PCC) for given categories for β-Catenin (top) or GM130 (bottom), comparing ResViT models with DIC only input (grey) or DIC plus 1 fluorescence channel (light green; additional fluorescence channel denoted on left axis). Self-prediction (where fluorescence inputs and targets are identical) was avoided. All box plots depict data distributions as follows: dashed center line, median; solid center line, mean; box limits, upper and lower quartiles; whiskers, 1.5x interquartile range. Significance testing reflects Welsh’s two-sided t-test. In total, 45,780 experimentally multiplexed DU145 cells were quantitatively assessed. </w:t>
      </w:r>
    </w:p>
    <w:p w14:paraId="3FD57352" w14:textId="77777777" w:rsidR="00C3483D" w:rsidRPr="00E202DF" w:rsidRDefault="00C3483D" w:rsidP="00C3483D">
      <w:pPr>
        <w:rPr>
          <w:i/>
          <w:iCs/>
        </w:rPr>
      </w:pPr>
      <w:r w:rsidRPr="00E202DF">
        <w:rPr>
          <w:i/>
          <w:iCs/>
        </w:rPr>
        <w:lastRenderedPageBreak/>
        <w:br w:type="page"/>
      </w:r>
    </w:p>
    <w:p w14:paraId="7AB5DD36" w14:textId="77777777" w:rsidR="00C3483D" w:rsidRPr="00E202DF" w:rsidRDefault="00C3483D" w:rsidP="00C3483D">
      <w:r w:rsidRPr="00E202DF">
        <w:rPr>
          <w:noProof/>
        </w:rPr>
        <w:lastRenderedPageBreak/>
        <w:drawing>
          <wp:inline distT="0" distB="0" distL="0" distR="0" wp14:anchorId="263BDA2B" wp14:editId="612D6B67">
            <wp:extent cx="6645910" cy="7806906"/>
            <wp:effectExtent l="0" t="0" r="2540" b="3810"/>
            <wp:docPr id="873534011" name="Picture 1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 screen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008"/>
                    <a:stretch/>
                  </pic:blipFill>
                  <pic:spPr bwMode="auto">
                    <a:xfrm>
                      <a:off x="0" y="0"/>
                      <a:ext cx="6645910" cy="7806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F46B50" w14:textId="77777777" w:rsidR="00C3483D" w:rsidRPr="00E202DF" w:rsidRDefault="00C3483D" w:rsidP="00C3483D">
      <w:pPr>
        <w:spacing w:line="240" w:lineRule="auto"/>
        <w:rPr>
          <w:i/>
          <w:iCs/>
        </w:rPr>
      </w:pPr>
      <w:r w:rsidRPr="00E202DF">
        <w:rPr>
          <w:b/>
          <w:bCs/>
          <w:i/>
          <w:iCs/>
        </w:rPr>
        <w:t xml:space="preserve">Supplementary Figure 3. (A) </w:t>
      </w:r>
      <w:r w:rsidRPr="00E202DF">
        <w:rPr>
          <w:i/>
          <w:iCs/>
        </w:rPr>
        <w:t>5-fold cross-validated single-cell feature-level PCC (Pearson’s correlation coefficient) scores per feature category, per marker; comparing virtual labelling with ResViT models receiving DIC-only input (grey) versus DIC plus the 3 general markers as concurrent model inputs (light green). Significance reflects Welsh’s two-sided t-testing. (</w:t>
      </w:r>
      <w:r w:rsidRPr="00E202DF">
        <w:rPr>
          <w:b/>
          <w:bCs/>
          <w:i/>
          <w:iCs/>
        </w:rPr>
        <w:t>B</w:t>
      </w:r>
      <w:r w:rsidRPr="00E202DF">
        <w:rPr>
          <w:i/>
          <w:iCs/>
        </w:rPr>
        <w:t>) ‘Standard’ phenotypic manifold constructed using features extracted from the 3 real general markers only (Left). ‘Label-free ExIF’ phenotypic manifold constructed using features extracted from 11 virtual labels (3 common plus 8 EM markers) predicted by ResViT using only label-free (DIC) inputs (center). ‘Full-ExIF’ phenotypic manifold constructed using features extracted from the three real general markers and eight virtual EM markers predicted by ResViT using the three general markers and DIC as input (right). A total of 33,572 cells were analysed (12,103 control, blue; 14,350 EGF-treated, yellow; 7,119 TGF-β1-treated, red) and embedded using T-SNE (top row) or UMAP (bottom row).</w:t>
      </w:r>
    </w:p>
    <w:p w14:paraId="14C597EF" w14:textId="77777777" w:rsidR="00C3483D" w:rsidRPr="00E202DF" w:rsidRDefault="00C3483D" w:rsidP="00C3483D">
      <w:pPr>
        <w:spacing w:line="256" w:lineRule="auto"/>
        <w:rPr>
          <w:i/>
          <w:iCs/>
        </w:rPr>
      </w:pPr>
      <w:r w:rsidRPr="00E202DF">
        <w:rPr>
          <w:b/>
          <w:bCs/>
          <w:i/>
          <w:iCs/>
        </w:rPr>
        <w:lastRenderedPageBreak/>
        <w:t>Supplementary Table 1.</w:t>
      </w:r>
      <w:r w:rsidRPr="00E202DF">
        <w:rPr>
          <w:i/>
          <w:iCs/>
        </w:rPr>
        <w:t xml:space="preserve"> List of per cell features and feature categories measured via CellProfiler. </w:t>
      </w:r>
    </w:p>
    <w:p w14:paraId="7B626451" w14:textId="77777777" w:rsidR="00C3483D" w:rsidRPr="00E202DF" w:rsidRDefault="00C3483D" w:rsidP="00C3483D">
      <w:pPr>
        <w:spacing w:line="276" w:lineRule="auto"/>
        <w:jc w:val="left"/>
        <w:rPr>
          <w:rFonts w:eastAsia="Aptos"/>
          <w:i/>
          <w:iCs/>
          <w:kern w:val="2"/>
          <w:sz w:val="20"/>
          <w:szCs w:val="20"/>
          <w14:ligatures w14:val="standardContextual"/>
        </w:rPr>
      </w:pPr>
    </w:p>
    <w:tbl>
      <w:tblPr>
        <w:tblStyle w:val="TableGrid1"/>
        <w:tblpPr w:leftFromText="180" w:rightFromText="180" w:vertAnchor="text" w:horzAnchor="margin" w:tblpY="-298"/>
        <w:tblW w:w="0" w:type="auto"/>
        <w:tblInd w:w="0" w:type="dxa"/>
        <w:tblLook w:val="04A0" w:firstRow="1" w:lastRow="0" w:firstColumn="1" w:lastColumn="0" w:noHBand="0" w:noVBand="1"/>
      </w:tblPr>
      <w:tblGrid>
        <w:gridCol w:w="3369"/>
        <w:gridCol w:w="3685"/>
        <w:gridCol w:w="3260"/>
      </w:tblGrid>
      <w:tr w:rsidR="00C3483D" w:rsidRPr="00E202DF" w14:paraId="3D6B467A" w14:textId="77777777" w:rsidTr="003C272A">
        <w:trPr>
          <w:trHeight w:val="13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F75FC" w14:textId="77777777" w:rsidR="00C3483D" w:rsidRPr="00E202DF" w:rsidRDefault="00C3483D" w:rsidP="003C272A">
            <w:pPr>
              <w:spacing w:line="256" w:lineRule="auto"/>
              <w:jc w:val="left"/>
              <w:rPr>
                <w:b/>
                <w:bCs/>
                <w:sz w:val="14"/>
                <w:szCs w:val="14"/>
              </w:rPr>
            </w:pPr>
            <w:r w:rsidRPr="00E202DF">
              <w:rPr>
                <w:b/>
                <w:bCs/>
                <w:sz w:val="14"/>
                <w:szCs w:val="14"/>
              </w:rPr>
              <w:t>Intensity Features</w:t>
            </w:r>
          </w:p>
          <w:p w14:paraId="4E4DF014" w14:textId="77777777" w:rsidR="00C3483D" w:rsidRPr="00E202DF" w:rsidRDefault="00C3483D" w:rsidP="003C272A">
            <w:pPr>
              <w:spacing w:line="256" w:lineRule="auto"/>
              <w:jc w:val="left"/>
              <w:rPr>
                <w:sz w:val="14"/>
                <w:szCs w:val="1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01D90" w14:textId="77777777" w:rsidR="00C3483D" w:rsidRPr="00E202DF" w:rsidRDefault="00C3483D" w:rsidP="003C272A">
            <w:pPr>
              <w:spacing w:line="256" w:lineRule="auto"/>
              <w:jc w:val="left"/>
              <w:rPr>
                <w:b/>
                <w:bCs/>
                <w:sz w:val="14"/>
                <w:szCs w:val="14"/>
              </w:rPr>
            </w:pPr>
            <w:r w:rsidRPr="00E202DF">
              <w:rPr>
                <w:b/>
                <w:bCs/>
                <w:sz w:val="14"/>
                <w:szCs w:val="14"/>
              </w:rPr>
              <w:t>Radial Distribution Features</w:t>
            </w:r>
          </w:p>
          <w:p w14:paraId="627ADF2C" w14:textId="77777777" w:rsidR="00C3483D" w:rsidRPr="00E202DF" w:rsidRDefault="00C3483D" w:rsidP="003C272A">
            <w:pPr>
              <w:spacing w:line="256" w:lineRule="auto"/>
              <w:jc w:val="left"/>
              <w:rPr>
                <w:sz w:val="14"/>
                <w:szCs w:val="1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08E3A" w14:textId="77777777" w:rsidR="00C3483D" w:rsidRPr="00E202DF" w:rsidRDefault="00C3483D" w:rsidP="003C272A">
            <w:pPr>
              <w:spacing w:line="256" w:lineRule="auto"/>
              <w:jc w:val="left"/>
              <w:rPr>
                <w:b/>
                <w:bCs/>
                <w:sz w:val="14"/>
                <w:szCs w:val="14"/>
              </w:rPr>
            </w:pPr>
            <w:r w:rsidRPr="00E202DF">
              <w:rPr>
                <w:b/>
                <w:bCs/>
                <w:sz w:val="14"/>
                <w:szCs w:val="14"/>
              </w:rPr>
              <w:t>Texture Features</w:t>
            </w:r>
          </w:p>
          <w:p w14:paraId="41ED087C" w14:textId="77777777" w:rsidR="00C3483D" w:rsidRPr="00E202DF" w:rsidRDefault="00C3483D" w:rsidP="003C272A">
            <w:pPr>
              <w:spacing w:line="256" w:lineRule="auto"/>
              <w:jc w:val="left"/>
              <w:rPr>
                <w:sz w:val="14"/>
                <w:szCs w:val="14"/>
              </w:rPr>
            </w:pPr>
          </w:p>
        </w:tc>
      </w:tr>
      <w:tr w:rsidR="00C3483D" w:rsidRPr="00E202DF" w14:paraId="19A56CDF" w14:textId="77777777" w:rsidTr="003C272A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9075" w14:textId="77777777" w:rsidR="00C3483D" w:rsidRPr="00E202DF" w:rsidRDefault="00C3483D" w:rsidP="003C272A">
            <w:pPr>
              <w:spacing w:line="256" w:lineRule="auto"/>
              <w:jc w:val="left"/>
              <w:rPr>
                <w:sz w:val="14"/>
                <w:szCs w:val="14"/>
              </w:rPr>
            </w:pPr>
            <w:r w:rsidRPr="00E202DF">
              <w:rPr>
                <w:sz w:val="14"/>
                <w:szCs w:val="14"/>
              </w:rPr>
              <w:t xml:space="preserve">1. Intensity_IntegratedIntensityEdge </w:t>
            </w:r>
            <w:r w:rsidRPr="00E202DF">
              <w:rPr>
                <w:sz w:val="14"/>
                <w:szCs w:val="14"/>
              </w:rPr>
              <w:br/>
              <w:t xml:space="preserve">2. Intensity_IntegratedIntensity </w:t>
            </w:r>
            <w:r w:rsidRPr="00E202DF">
              <w:rPr>
                <w:sz w:val="14"/>
                <w:szCs w:val="14"/>
              </w:rPr>
              <w:br/>
              <w:t xml:space="preserve">3. Intensity_LowerQuartileIntensity </w:t>
            </w:r>
            <w:r w:rsidRPr="00E202DF">
              <w:rPr>
                <w:sz w:val="14"/>
                <w:szCs w:val="14"/>
              </w:rPr>
              <w:br/>
              <w:t xml:space="preserve">4. Intensity_MADIntensity </w:t>
            </w:r>
            <w:r w:rsidRPr="00E202DF">
              <w:rPr>
                <w:sz w:val="14"/>
                <w:szCs w:val="14"/>
              </w:rPr>
              <w:br/>
              <w:t xml:space="preserve">5. Intensity_MassDisplacement </w:t>
            </w:r>
            <w:r w:rsidRPr="00E202DF">
              <w:rPr>
                <w:sz w:val="14"/>
                <w:szCs w:val="14"/>
              </w:rPr>
              <w:br/>
              <w:t xml:space="preserve">6. Intensity_MaxIntensityEdge </w:t>
            </w:r>
            <w:r w:rsidRPr="00E202DF">
              <w:rPr>
                <w:sz w:val="14"/>
                <w:szCs w:val="14"/>
              </w:rPr>
              <w:br/>
              <w:t xml:space="preserve">7. Intensity_MaxIntensity </w:t>
            </w:r>
            <w:r w:rsidRPr="00E202DF">
              <w:rPr>
                <w:sz w:val="14"/>
                <w:szCs w:val="14"/>
              </w:rPr>
              <w:br/>
              <w:t xml:space="preserve">8. Intensity_MeanIntensityEdge </w:t>
            </w:r>
            <w:r w:rsidRPr="00E202DF">
              <w:rPr>
                <w:sz w:val="14"/>
                <w:szCs w:val="14"/>
              </w:rPr>
              <w:br/>
              <w:t xml:space="preserve">9. Intensity_MeanIntensity </w:t>
            </w:r>
            <w:r w:rsidRPr="00E202DF">
              <w:rPr>
                <w:sz w:val="14"/>
                <w:szCs w:val="14"/>
              </w:rPr>
              <w:br/>
              <w:t xml:space="preserve">10. Intensity_MedianIntensity </w:t>
            </w:r>
            <w:r w:rsidRPr="00E202DF">
              <w:rPr>
                <w:sz w:val="14"/>
                <w:szCs w:val="14"/>
              </w:rPr>
              <w:br/>
              <w:t xml:space="preserve">11. Intensity_MinIntensityEdge </w:t>
            </w:r>
            <w:r w:rsidRPr="00E202DF">
              <w:rPr>
                <w:sz w:val="14"/>
                <w:szCs w:val="14"/>
              </w:rPr>
              <w:br/>
              <w:t xml:space="preserve">12. Intensity_MinIntensity </w:t>
            </w:r>
            <w:r w:rsidRPr="00E202DF">
              <w:rPr>
                <w:sz w:val="14"/>
                <w:szCs w:val="14"/>
              </w:rPr>
              <w:br/>
              <w:t xml:space="preserve">13. Intensity_StdIntensityEdge </w:t>
            </w:r>
            <w:r w:rsidRPr="00E202DF">
              <w:rPr>
                <w:sz w:val="14"/>
                <w:szCs w:val="14"/>
              </w:rPr>
              <w:br/>
              <w:t xml:space="preserve">14. Intensity_StdIntensity </w:t>
            </w:r>
            <w:r w:rsidRPr="00E202DF">
              <w:rPr>
                <w:sz w:val="14"/>
                <w:szCs w:val="14"/>
              </w:rPr>
              <w:br/>
              <w:t>15. Intensity_UpperQuartileIntensity</w:t>
            </w:r>
          </w:p>
          <w:p w14:paraId="3A61C60D" w14:textId="77777777" w:rsidR="00C3483D" w:rsidRPr="00E202DF" w:rsidRDefault="00C3483D" w:rsidP="003C272A">
            <w:pPr>
              <w:spacing w:line="256" w:lineRule="auto"/>
              <w:jc w:val="left"/>
              <w:rPr>
                <w:sz w:val="14"/>
                <w:szCs w:val="1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7A9A1" w14:textId="77777777" w:rsidR="00C3483D" w:rsidRPr="00E202DF" w:rsidRDefault="00C3483D" w:rsidP="003C272A">
            <w:pPr>
              <w:spacing w:line="256" w:lineRule="auto"/>
              <w:jc w:val="left"/>
              <w:rPr>
                <w:sz w:val="14"/>
                <w:szCs w:val="14"/>
              </w:rPr>
            </w:pPr>
            <w:r w:rsidRPr="00E202DF">
              <w:rPr>
                <w:sz w:val="14"/>
                <w:szCs w:val="14"/>
              </w:rPr>
              <w:t xml:space="preserve">1. RadialDistribution_FracAtD_1of5 </w:t>
            </w:r>
            <w:r w:rsidRPr="00E202DF">
              <w:rPr>
                <w:sz w:val="14"/>
                <w:szCs w:val="14"/>
              </w:rPr>
              <w:br/>
              <w:t xml:space="preserve">2. RadialDistribution_FracAtD_2of5 </w:t>
            </w:r>
            <w:r w:rsidRPr="00E202DF">
              <w:rPr>
                <w:sz w:val="14"/>
                <w:szCs w:val="14"/>
              </w:rPr>
              <w:br/>
              <w:t xml:space="preserve">3. RadialDistribution_FracAtD_3of5 </w:t>
            </w:r>
            <w:r w:rsidRPr="00E202DF">
              <w:rPr>
                <w:sz w:val="14"/>
                <w:szCs w:val="14"/>
              </w:rPr>
              <w:br/>
              <w:t xml:space="preserve">4. RadialDistribution_FracAtD_4of5 </w:t>
            </w:r>
            <w:r w:rsidRPr="00E202DF">
              <w:rPr>
                <w:sz w:val="14"/>
                <w:szCs w:val="14"/>
              </w:rPr>
              <w:br/>
              <w:t xml:space="preserve">5. RadialDistribution_FracAtD_5of5 </w:t>
            </w:r>
            <w:r w:rsidRPr="00E202DF">
              <w:rPr>
                <w:sz w:val="14"/>
                <w:szCs w:val="14"/>
              </w:rPr>
              <w:br/>
              <w:t xml:space="preserve">6. RadialDistribution_MeanFrac_1of5 </w:t>
            </w:r>
            <w:r w:rsidRPr="00E202DF">
              <w:rPr>
                <w:sz w:val="14"/>
                <w:szCs w:val="14"/>
              </w:rPr>
              <w:br/>
              <w:t xml:space="preserve">7. RadialDistribution_MeanFrac_2of5 </w:t>
            </w:r>
            <w:r w:rsidRPr="00E202DF">
              <w:rPr>
                <w:sz w:val="14"/>
                <w:szCs w:val="14"/>
              </w:rPr>
              <w:br/>
              <w:t xml:space="preserve">8. RadialDistribution_MeanFrac_3of5 </w:t>
            </w:r>
            <w:r w:rsidRPr="00E202DF">
              <w:rPr>
                <w:sz w:val="14"/>
                <w:szCs w:val="14"/>
              </w:rPr>
              <w:br/>
              <w:t xml:space="preserve">9. RadialDistribution_MeanFrac_4of5 </w:t>
            </w:r>
            <w:r w:rsidRPr="00E202DF">
              <w:rPr>
                <w:sz w:val="14"/>
                <w:szCs w:val="14"/>
              </w:rPr>
              <w:br/>
              <w:t xml:space="preserve">10. RadialDistribution_MeanFrac_5of5 </w:t>
            </w:r>
            <w:r w:rsidRPr="00E202DF">
              <w:rPr>
                <w:sz w:val="14"/>
                <w:szCs w:val="14"/>
              </w:rPr>
              <w:br/>
              <w:t xml:space="preserve">11. RadialDistribution_RadialCV_1of5 </w:t>
            </w:r>
            <w:r w:rsidRPr="00E202DF">
              <w:rPr>
                <w:sz w:val="14"/>
                <w:szCs w:val="14"/>
              </w:rPr>
              <w:br/>
              <w:t xml:space="preserve">12. RadialDistribution_RadialCV_2of5 </w:t>
            </w:r>
            <w:r w:rsidRPr="00E202DF">
              <w:rPr>
                <w:sz w:val="14"/>
                <w:szCs w:val="14"/>
              </w:rPr>
              <w:br/>
              <w:t xml:space="preserve">13. RadialDistribution_RadialCV_3of5 </w:t>
            </w:r>
            <w:r w:rsidRPr="00E202DF">
              <w:rPr>
                <w:sz w:val="14"/>
                <w:szCs w:val="14"/>
              </w:rPr>
              <w:br/>
              <w:t xml:space="preserve">14. RadialDistribution_RadialCV_4of5 </w:t>
            </w:r>
            <w:r w:rsidRPr="00E202DF">
              <w:rPr>
                <w:sz w:val="14"/>
                <w:szCs w:val="14"/>
              </w:rPr>
              <w:br/>
              <w:t xml:space="preserve">15. RadialDistribution_RadialCV_5of5 </w:t>
            </w:r>
            <w:r w:rsidRPr="00E202DF">
              <w:rPr>
                <w:sz w:val="14"/>
                <w:szCs w:val="14"/>
              </w:rPr>
              <w:br/>
              <w:t xml:space="preserve">16. RadialDistribution_ZernikeMagnitude_0_0 </w:t>
            </w:r>
            <w:r w:rsidRPr="00E202DF">
              <w:rPr>
                <w:sz w:val="14"/>
                <w:szCs w:val="14"/>
              </w:rPr>
              <w:br/>
              <w:t xml:space="preserve">17. RadialDistribution_ZernikeMagnitude_1_1 </w:t>
            </w:r>
            <w:r w:rsidRPr="00E202DF">
              <w:rPr>
                <w:sz w:val="14"/>
                <w:szCs w:val="14"/>
              </w:rPr>
              <w:br/>
              <w:t xml:space="preserve">18. RadialDistribution_ZernikeMagnitude_2_0 </w:t>
            </w:r>
            <w:r w:rsidRPr="00E202DF">
              <w:rPr>
                <w:sz w:val="14"/>
                <w:szCs w:val="14"/>
              </w:rPr>
              <w:br/>
              <w:t xml:space="preserve">19. RadialDistribution_ZernikeMagnitude_2_2 </w:t>
            </w:r>
            <w:r w:rsidRPr="00E202DF">
              <w:rPr>
                <w:sz w:val="14"/>
                <w:szCs w:val="14"/>
              </w:rPr>
              <w:br/>
              <w:t xml:space="preserve">20. RadialDistribution_ZernikeMagnitude_3_1 </w:t>
            </w:r>
            <w:r w:rsidRPr="00E202DF">
              <w:rPr>
                <w:sz w:val="14"/>
                <w:szCs w:val="14"/>
              </w:rPr>
              <w:br/>
              <w:t xml:space="preserve">21. RadialDistribution_ZernikeMagnitude_3_3 </w:t>
            </w:r>
            <w:r w:rsidRPr="00E202DF">
              <w:rPr>
                <w:sz w:val="14"/>
                <w:szCs w:val="14"/>
              </w:rPr>
              <w:br/>
              <w:t xml:space="preserve">22. RadialDistribution_ZernikeMagnitude_4_0 </w:t>
            </w:r>
            <w:r w:rsidRPr="00E202DF">
              <w:rPr>
                <w:sz w:val="14"/>
                <w:szCs w:val="14"/>
              </w:rPr>
              <w:br/>
              <w:t xml:space="preserve">23. RadialDistribution_ZernikeMagnitude_4_2 </w:t>
            </w:r>
            <w:r w:rsidRPr="00E202DF">
              <w:rPr>
                <w:sz w:val="14"/>
                <w:szCs w:val="14"/>
              </w:rPr>
              <w:br/>
              <w:t xml:space="preserve">24. RadialDistribution_ZernikeMagnitude_4_4 </w:t>
            </w:r>
            <w:r w:rsidRPr="00E202DF">
              <w:rPr>
                <w:sz w:val="14"/>
                <w:szCs w:val="14"/>
              </w:rPr>
              <w:br/>
              <w:t xml:space="preserve">25. RadialDistribution_ZernikeMagnitude_5_1 </w:t>
            </w:r>
            <w:r w:rsidRPr="00E202DF">
              <w:rPr>
                <w:sz w:val="14"/>
                <w:szCs w:val="14"/>
              </w:rPr>
              <w:br/>
              <w:t xml:space="preserve">26. RadialDistribution_ZernikeMagnitude_5_3 </w:t>
            </w:r>
            <w:r w:rsidRPr="00E202DF">
              <w:rPr>
                <w:sz w:val="14"/>
                <w:szCs w:val="14"/>
              </w:rPr>
              <w:br/>
              <w:t xml:space="preserve">27. RadialDistribution_ZernikeMagnitude_5_5 </w:t>
            </w:r>
            <w:r w:rsidRPr="00E202DF">
              <w:rPr>
                <w:sz w:val="14"/>
                <w:szCs w:val="14"/>
              </w:rPr>
              <w:br/>
              <w:t xml:space="preserve">28. RadialDistribution_ZernikeMagnitude_6_0 </w:t>
            </w:r>
            <w:r w:rsidRPr="00E202DF">
              <w:rPr>
                <w:sz w:val="14"/>
                <w:szCs w:val="14"/>
              </w:rPr>
              <w:br/>
              <w:t xml:space="preserve">29. RadialDistribution_ZernikeMagnitude_6_2 </w:t>
            </w:r>
            <w:r w:rsidRPr="00E202DF">
              <w:rPr>
                <w:sz w:val="14"/>
                <w:szCs w:val="14"/>
              </w:rPr>
              <w:br/>
              <w:t xml:space="preserve">30. RadialDistribution_ZernikeMagnitude_6_4 </w:t>
            </w:r>
            <w:r w:rsidRPr="00E202DF">
              <w:rPr>
                <w:sz w:val="14"/>
                <w:szCs w:val="14"/>
              </w:rPr>
              <w:br/>
              <w:t xml:space="preserve">31. RadialDistribution_ZernikeMagnitude_6_6 </w:t>
            </w:r>
            <w:r w:rsidRPr="00E202DF">
              <w:rPr>
                <w:sz w:val="14"/>
                <w:szCs w:val="14"/>
              </w:rPr>
              <w:br/>
              <w:t xml:space="preserve">32. RadialDistribution_ZernikeMagnitude_7_1 </w:t>
            </w:r>
            <w:r w:rsidRPr="00E202DF">
              <w:rPr>
                <w:sz w:val="14"/>
                <w:szCs w:val="14"/>
              </w:rPr>
              <w:br/>
              <w:t xml:space="preserve">33. RadialDistribution_ZernikeMagnitude_7_3 </w:t>
            </w:r>
            <w:r w:rsidRPr="00E202DF">
              <w:rPr>
                <w:sz w:val="14"/>
                <w:szCs w:val="14"/>
              </w:rPr>
              <w:br/>
              <w:t xml:space="preserve">34. RadialDistribution_ZernikeMagnitude_7_5 </w:t>
            </w:r>
            <w:r w:rsidRPr="00E202DF">
              <w:rPr>
                <w:sz w:val="14"/>
                <w:szCs w:val="14"/>
              </w:rPr>
              <w:br/>
              <w:t xml:space="preserve">35. RadialDistribution_ZernikeMagnitude_7_7 </w:t>
            </w:r>
            <w:r w:rsidRPr="00E202DF">
              <w:rPr>
                <w:sz w:val="14"/>
                <w:szCs w:val="14"/>
              </w:rPr>
              <w:br/>
              <w:t xml:space="preserve">36. RadialDistribution_ZernikeMagnitude_8_0 </w:t>
            </w:r>
            <w:r w:rsidRPr="00E202DF">
              <w:rPr>
                <w:sz w:val="14"/>
                <w:szCs w:val="14"/>
              </w:rPr>
              <w:br/>
              <w:t xml:space="preserve">37. RadialDistribution_ZernikeMagnitude_8_2 </w:t>
            </w:r>
            <w:r w:rsidRPr="00E202DF">
              <w:rPr>
                <w:sz w:val="14"/>
                <w:szCs w:val="14"/>
              </w:rPr>
              <w:br/>
              <w:t xml:space="preserve">38. RadialDistribution_ZernikeMagnitude_8_4 </w:t>
            </w:r>
            <w:r w:rsidRPr="00E202DF">
              <w:rPr>
                <w:sz w:val="14"/>
                <w:szCs w:val="14"/>
              </w:rPr>
              <w:br/>
              <w:t xml:space="preserve">39. RadialDistribution_ZernikeMagnitude_8_6 </w:t>
            </w:r>
            <w:r w:rsidRPr="00E202DF">
              <w:rPr>
                <w:sz w:val="14"/>
                <w:szCs w:val="14"/>
              </w:rPr>
              <w:br/>
              <w:t xml:space="preserve">40. RadialDistribution_ZernikeMagnitude_8_8 </w:t>
            </w:r>
            <w:r w:rsidRPr="00E202DF">
              <w:rPr>
                <w:sz w:val="14"/>
                <w:szCs w:val="14"/>
              </w:rPr>
              <w:br/>
              <w:t xml:space="preserve">41. RadialDistribution_ZernikeMagnitude_9_1 </w:t>
            </w:r>
            <w:r w:rsidRPr="00E202DF">
              <w:rPr>
                <w:sz w:val="14"/>
                <w:szCs w:val="14"/>
              </w:rPr>
              <w:br/>
              <w:t xml:space="preserve">42. RadialDistribution_ZernikeMagnitude_9_3 </w:t>
            </w:r>
            <w:r w:rsidRPr="00E202DF">
              <w:rPr>
                <w:sz w:val="14"/>
                <w:szCs w:val="14"/>
              </w:rPr>
              <w:br/>
              <w:t xml:space="preserve">43. RadialDistribution_ZernikeMagnitude_9_5 </w:t>
            </w:r>
            <w:r w:rsidRPr="00E202DF">
              <w:rPr>
                <w:sz w:val="14"/>
                <w:szCs w:val="14"/>
              </w:rPr>
              <w:br/>
              <w:t xml:space="preserve">44. RadialDistribution_ZernikeMagnitude_9_7 </w:t>
            </w:r>
            <w:r w:rsidRPr="00E202DF">
              <w:rPr>
                <w:sz w:val="14"/>
                <w:szCs w:val="14"/>
              </w:rPr>
              <w:br/>
              <w:t xml:space="preserve">45. RadialDistribution_ZernikeMagnitude_9_9 </w:t>
            </w:r>
            <w:r w:rsidRPr="00E202DF">
              <w:rPr>
                <w:sz w:val="14"/>
                <w:szCs w:val="14"/>
              </w:rPr>
              <w:br/>
              <w:t xml:space="preserve">46. RadialDistribution_ZernikePhase_0_0 </w:t>
            </w:r>
            <w:r w:rsidRPr="00E202DF">
              <w:rPr>
                <w:sz w:val="14"/>
                <w:szCs w:val="14"/>
              </w:rPr>
              <w:br/>
              <w:t xml:space="preserve">47. RadialDistribution_ZernikePhase_1_1 </w:t>
            </w:r>
            <w:r w:rsidRPr="00E202DF">
              <w:rPr>
                <w:sz w:val="14"/>
                <w:szCs w:val="14"/>
              </w:rPr>
              <w:br/>
              <w:t xml:space="preserve">48. RadialDistribution_ZernikePhase_2_0 </w:t>
            </w:r>
            <w:r w:rsidRPr="00E202DF">
              <w:rPr>
                <w:sz w:val="14"/>
                <w:szCs w:val="14"/>
              </w:rPr>
              <w:br/>
              <w:t xml:space="preserve">49. RadialDistribution_ZernikePhase_2_2 </w:t>
            </w:r>
            <w:r w:rsidRPr="00E202DF">
              <w:rPr>
                <w:sz w:val="14"/>
                <w:szCs w:val="14"/>
              </w:rPr>
              <w:br/>
              <w:t xml:space="preserve">50. RadialDistribution_ZernikePhase_3_1 </w:t>
            </w:r>
            <w:r w:rsidRPr="00E202DF">
              <w:rPr>
                <w:sz w:val="14"/>
                <w:szCs w:val="14"/>
              </w:rPr>
              <w:br/>
              <w:t xml:space="preserve">51. RadialDistribution_ZernikePhase_3_3 </w:t>
            </w:r>
            <w:r w:rsidRPr="00E202DF">
              <w:rPr>
                <w:sz w:val="14"/>
                <w:szCs w:val="14"/>
              </w:rPr>
              <w:br/>
              <w:t xml:space="preserve">52. RadialDistribution_ZernikePhase_4_0 </w:t>
            </w:r>
            <w:r w:rsidRPr="00E202DF">
              <w:rPr>
                <w:sz w:val="14"/>
                <w:szCs w:val="14"/>
              </w:rPr>
              <w:br/>
              <w:t xml:space="preserve">53. RadialDistribution_ZernikePhase_4_2 </w:t>
            </w:r>
            <w:r w:rsidRPr="00E202DF">
              <w:rPr>
                <w:sz w:val="14"/>
                <w:szCs w:val="14"/>
              </w:rPr>
              <w:br/>
              <w:t xml:space="preserve">54. RadialDistribution_ZernikePhase_4_4 </w:t>
            </w:r>
            <w:r w:rsidRPr="00E202DF">
              <w:rPr>
                <w:sz w:val="14"/>
                <w:szCs w:val="14"/>
              </w:rPr>
              <w:br/>
              <w:t xml:space="preserve">55. RadialDistribution_ZernikePhase_5_1 </w:t>
            </w:r>
            <w:r w:rsidRPr="00E202DF">
              <w:rPr>
                <w:sz w:val="14"/>
                <w:szCs w:val="14"/>
              </w:rPr>
              <w:br/>
              <w:t xml:space="preserve">56. RadialDistribution_ZernikePhase_5_3 </w:t>
            </w:r>
            <w:r w:rsidRPr="00E202DF">
              <w:rPr>
                <w:sz w:val="14"/>
                <w:szCs w:val="14"/>
              </w:rPr>
              <w:br/>
              <w:t xml:space="preserve">57. RadialDistribution_ZernikePhase_5_5 </w:t>
            </w:r>
            <w:r w:rsidRPr="00E202DF">
              <w:rPr>
                <w:sz w:val="14"/>
                <w:szCs w:val="14"/>
              </w:rPr>
              <w:br/>
              <w:t xml:space="preserve">58. RadialDistribution_ZernikePhase_6_0 </w:t>
            </w:r>
            <w:r w:rsidRPr="00E202DF">
              <w:rPr>
                <w:sz w:val="14"/>
                <w:szCs w:val="14"/>
              </w:rPr>
              <w:br/>
              <w:t xml:space="preserve">59. RadialDistribution_ZernikePhase_6_2 </w:t>
            </w:r>
            <w:r w:rsidRPr="00E202DF">
              <w:rPr>
                <w:sz w:val="14"/>
                <w:szCs w:val="14"/>
              </w:rPr>
              <w:br/>
              <w:t xml:space="preserve">60. RadialDistribution_ZernikePhase_6_4 </w:t>
            </w:r>
            <w:r w:rsidRPr="00E202DF">
              <w:rPr>
                <w:sz w:val="14"/>
                <w:szCs w:val="14"/>
              </w:rPr>
              <w:br/>
              <w:t xml:space="preserve">61. RadialDistribution_ZernikePhase_6_6 </w:t>
            </w:r>
            <w:r w:rsidRPr="00E202DF">
              <w:rPr>
                <w:sz w:val="14"/>
                <w:szCs w:val="14"/>
              </w:rPr>
              <w:br/>
              <w:t xml:space="preserve">62. RadialDistribution_ZernikePhase_7_1 </w:t>
            </w:r>
            <w:r w:rsidRPr="00E202DF">
              <w:rPr>
                <w:sz w:val="14"/>
                <w:szCs w:val="14"/>
              </w:rPr>
              <w:br/>
              <w:t xml:space="preserve">63. RadialDistribution_ZernikePhase_7_3 </w:t>
            </w:r>
            <w:r w:rsidRPr="00E202DF">
              <w:rPr>
                <w:sz w:val="14"/>
                <w:szCs w:val="14"/>
              </w:rPr>
              <w:br/>
              <w:t xml:space="preserve">64. RadialDistribution_ZernikePhase_7_5 </w:t>
            </w:r>
            <w:r w:rsidRPr="00E202DF">
              <w:rPr>
                <w:sz w:val="14"/>
                <w:szCs w:val="14"/>
              </w:rPr>
              <w:br/>
              <w:t xml:space="preserve">65. RadialDistribution_ZernikePhase_7_7 </w:t>
            </w:r>
            <w:r w:rsidRPr="00E202DF">
              <w:rPr>
                <w:sz w:val="14"/>
                <w:szCs w:val="14"/>
              </w:rPr>
              <w:br/>
              <w:t xml:space="preserve">66. RadialDistribution_ZernikePhase_8_0 </w:t>
            </w:r>
            <w:r w:rsidRPr="00E202DF">
              <w:rPr>
                <w:sz w:val="14"/>
                <w:szCs w:val="14"/>
              </w:rPr>
              <w:br/>
              <w:t xml:space="preserve">67. RadialDistribution_ZernikePhase_8_2 </w:t>
            </w:r>
            <w:r w:rsidRPr="00E202DF">
              <w:rPr>
                <w:sz w:val="14"/>
                <w:szCs w:val="14"/>
              </w:rPr>
              <w:br/>
              <w:t xml:space="preserve">68. RadialDistribution_ZernikePhase_8_4 </w:t>
            </w:r>
            <w:r w:rsidRPr="00E202DF">
              <w:rPr>
                <w:sz w:val="14"/>
                <w:szCs w:val="14"/>
              </w:rPr>
              <w:br/>
              <w:t xml:space="preserve">69. RadialDistribution_ZernikePhase_8_6 </w:t>
            </w:r>
            <w:r w:rsidRPr="00E202DF">
              <w:rPr>
                <w:sz w:val="14"/>
                <w:szCs w:val="14"/>
              </w:rPr>
              <w:br/>
              <w:t xml:space="preserve">70. RadialDistribution_ZernikePhase_8_8 </w:t>
            </w:r>
            <w:r w:rsidRPr="00E202DF">
              <w:rPr>
                <w:sz w:val="14"/>
                <w:szCs w:val="14"/>
              </w:rPr>
              <w:br/>
              <w:t xml:space="preserve">71. RadialDistribution_ZernikePhase_9_1 </w:t>
            </w:r>
            <w:r w:rsidRPr="00E202DF">
              <w:rPr>
                <w:sz w:val="14"/>
                <w:szCs w:val="14"/>
              </w:rPr>
              <w:br/>
              <w:t xml:space="preserve">72. RadialDistribution_ZernikePhase_9_3 </w:t>
            </w:r>
            <w:r w:rsidRPr="00E202DF">
              <w:rPr>
                <w:sz w:val="14"/>
                <w:szCs w:val="14"/>
              </w:rPr>
              <w:br/>
              <w:t xml:space="preserve">73. RadialDistribution_ZernikePhase_9_5 </w:t>
            </w:r>
            <w:r w:rsidRPr="00E202DF">
              <w:rPr>
                <w:sz w:val="14"/>
                <w:szCs w:val="14"/>
              </w:rPr>
              <w:br/>
              <w:t xml:space="preserve">74.  RadialDistribution_ZernikePhase_9_7 </w:t>
            </w:r>
            <w:r w:rsidRPr="00E202DF">
              <w:rPr>
                <w:sz w:val="14"/>
                <w:szCs w:val="14"/>
              </w:rPr>
              <w:br/>
              <w:t xml:space="preserve">75.  RadialDistribution_ZernikePhase_9_9 </w:t>
            </w:r>
          </w:p>
          <w:p w14:paraId="5F335536" w14:textId="77777777" w:rsidR="00C3483D" w:rsidRPr="00E202DF" w:rsidRDefault="00C3483D" w:rsidP="003C272A">
            <w:pPr>
              <w:spacing w:line="256" w:lineRule="auto"/>
              <w:jc w:val="left"/>
              <w:rPr>
                <w:sz w:val="14"/>
                <w:szCs w:val="1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8DCA5" w14:textId="77777777" w:rsidR="00C3483D" w:rsidRPr="00E202DF" w:rsidRDefault="00C3483D" w:rsidP="003C272A">
            <w:pPr>
              <w:spacing w:line="256" w:lineRule="auto"/>
              <w:jc w:val="left"/>
              <w:rPr>
                <w:sz w:val="14"/>
                <w:szCs w:val="14"/>
              </w:rPr>
            </w:pPr>
            <w:r w:rsidRPr="00E202DF">
              <w:rPr>
                <w:sz w:val="14"/>
                <w:szCs w:val="14"/>
              </w:rPr>
              <w:t xml:space="preserve">1. Texture_AngularSecondMoment_3_00_256 </w:t>
            </w:r>
            <w:r w:rsidRPr="00E202DF">
              <w:rPr>
                <w:sz w:val="14"/>
                <w:szCs w:val="14"/>
              </w:rPr>
              <w:br/>
              <w:t xml:space="preserve">2. Texture_AngularSecondMoment_3_01_256 </w:t>
            </w:r>
            <w:r w:rsidRPr="00E202DF">
              <w:rPr>
                <w:sz w:val="14"/>
                <w:szCs w:val="14"/>
              </w:rPr>
              <w:br/>
              <w:t xml:space="preserve">3. Texture_AngularSecondMoment_3_02_256 </w:t>
            </w:r>
            <w:r w:rsidRPr="00E202DF">
              <w:rPr>
                <w:sz w:val="14"/>
                <w:szCs w:val="14"/>
              </w:rPr>
              <w:br/>
              <w:t xml:space="preserve">4. Texture_AngularSecondMoment_3_03_256 </w:t>
            </w:r>
            <w:r w:rsidRPr="00E202DF">
              <w:rPr>
                <w:sz w:val="14"/>
                <w:szCs w:val="14"/>
              </w:rPr>
              <w:br/>
              <w:t xml:space="preserve">5. Texture_Contrast_3_00_256 </w:t>
            </w:r>
            <w:r w:rsidRPr="00E202DF">
              <w:rPr>
                <w:sz w:val="14"/>
                <w:szCs w:val="14"/>
              </w:rPr>
              <w:br/>
              <w:t xml:space="preserve">6. Texture_Contrast_3_01_256 </w:t>
            </w:r>
            <w:r w:rsidRPr="00E202DF">
              <w:rPr>
                <w:sz w:val="14"/>
                <w:szCs w:val="14"/>
              </w:rPr>
              <w:br/>
              <w:t xml:space="preserve">7. Texture_Contrast_3_02_256 </w:t>
            </w:r>
            <w:r w:rsidRPr="00E202DF">
              <w:rPr>
                <w:sz w:val="14"/>
                <w:szCs w:val="14"/>
              </w:rPr>
              <w:br/>
              <w:t xml:space="preserve">8. Texture_Contrast_3_03_256 </w:t>
            </w:r>
            <w:r w:rsidRPr="00E202DF">
              <w:rPr>
                <w:sz w:val="14"/>
                <w:szCs w:val="14"/>
              </w:rPr>
              <w:br/>
              <w:t xml:space="preserve">9. Texture_Correlation_3_00_256 </w:t>
            </w:r>
            <w:r w:rsidRPr="00E202DF">
              <w:rPr>
                <w:sz w:val="14"/>
                <w:szCs w:val="14"/>
              </w:rPr>
              <w:br/>
              <w:t xml:space="preserve">10. Texture_Correlation_3_01_256 </w:t>
            </w:r>
            <w:r w:rsidRPr="00E202DF">
              <w:rPr>
                <w:sz w:val="14"/>
                <w:szCs w:val="14"/>
              </w:rPr>
              <w:br/>
              <w:t xml:space="preserve">11. Texture_Correlation_3_02_256 </w:t>
            </w:r>
            <w:r w:rsidRPr="00E202DF">
              <w:rPr>
                <w:sz w:val="14"/>
                <w:szCs w:val="14"/>
              </w:rPr>
              <w:br/>
              <w:t xml:space="preserve">12. Texture_Correlation_3_03_256 </w:t>
            </w:r>
            <w:r w:rsidRPr="00E202DF">
              <w:rPr>
                <w:sz w:val="14"/>
                <w:szCs w:val="14"/>
              </w:rPr>
              <w:br/>
              <w:t xml:space="preserve">13. Texture_DifferenceEntropy_3_00_256 </w:t>
            </w:r>
            <w:r w:rsidRPr="00E202DF">
              <w:rPr>
                <w:sz w:val="14"/>
                <w:szCs w:val="14"/>
              </w:rPr>
              <w:br/>
              <w:t xml:space="preserve">14. Texture_DifferenceEntropy_3_01_256 </w:t>
            </w:r>
            <w:r w:rsidRPr="00E202DF">
              <w:rPr>
                <w:sz w:val="14"/>
                <w:szCs w:val="14"/>
              </w:rPr>
              <w:br/>
              <w:t xml:space="preserve">15. Texture_DifferenceEntropy_3_02_256 </w:t>
            </w:r>
            <w:r w:rsidRPr="00E202DF">
              <w:rPr>
                <w:sz w:val="14"/>
                <w:szCs w:val="14"/>
              </w:rPr>
              <w:br/>
              <w:t xml:space="preserve">16. Texture_DifferenceEntropy_3_03_256 </w:t>
            </w:r>
            <w:r w:rsidRPr="00E202DF">
              <w:rPr>
                <w:sz w:val="14"/>
                <w:szCs w:val="14"/>
              </w:rPr>
              <w:br/>
              <w:t xml:space="preserve">17. Texture_DifferenceVariance_3_00_256 </w:t>
            </w:r>
            <w:r w:rsidRPr="00E202DF">
              <w:rPr>
                <w:sz w:val="14"/>
                <w:szCs w:val="14"/>
              </w:rPr>
              <w:br/>
              <w:t xml:space="preserve">18. Texture_DifferenceVariance_3_01_256 </w:t>
            </w:r>
            <w:r w:rsidRPr="00E202DF">
              <w:rPr>
                <w:sz w:val="14"/>
                <w:szCs w:val="14"/>
              </w:rPr>
              <w:br/>
              <w:t xml:space="preserve">19. Texture_DifferenceVariance_3_02_256 </w:t>
            </w:r>
            <w:r w:rsidRPr="00E202DF">
              <w:rPr>
                <w:sz w:val="14"/>
                <w:szCs w:val="14"/>
              </w:rPr>
              <w:br/>
              <w:t xml:space="preserve">20. Texture_DifferenceVariance_3_03_256 </w:t>
            </w:r>
            <w:r w:rsidRPr="00E202DF">
              <w:rPr>
                <w:sz w:val="14"/>
                <w:szCs w:val="14"/>
              </w:rPr>
              <w:br/>
              <w:t xml:space="preserve">21. Texture_Entropy_3_00_256 </w:t>
            </w:r>
            <w:r w:rsidRPr="00E202DF">
              <w:rPr>
                <w:sz w:val="14"/>
                <w:szCs w:val="14"/>
              </w:rPr>
              <w:br/>
              <w:t xml:space="preserve">22. Texture_Entropy_3_01_256 </w:t>
            </w:r>
            <w:r w:rsidRPr="00E202DF">
              <w:rPr>
                <w:sz w:val="14"/>
                <w:szCs w:val="14"/>
              </w:rPr>
              <w:br/>
              <w:t xml:space="preserve">23. Texture_Entropy_3_02_256 </w:t>
            </w:r>
            <w:r w:rsidRPr="00E202DF">
              <w:rPr>
                <w:sz w:val="14"/>
                <w:szCs w:val="14"/>
              </w:rPr>
              <w:br/>
              <w:t xml:space="preserve">24. Texture_Entropy_3_03_256 </w:t>
            </w:r>
            <w:r w:rsidRPr="00E202DF">
              <w:rPr>
                <w:sz w:val="14"/>
                <w:szCs w:val="14"/>
              </w:rPr>
              <w:br/>
              <w:t xml:space="preserve">25. Texture_InfoMeas1_3_00_256 </w:t>
            </w:r>
            <w:r w:rsidRPr="00E202DF">
              <w:rPr>
                <w:sz w:val="14"/>
                <w:szCs w:val="14"/>
              </w:rPr>
              <w:br/>
              <w:t xml:space="preserve">26. Texture_InfoMeas1_3_01_256 </w:t>
            </w:r>
            <w:r w:rsidRPr="00E202DF">
              <w:rPr>
                <w:sz w:val="14"/>
                <w:szCs w:val="14"/>
              </w:rPr>
              <w:br/>
              <w:t xml:space="preserve">27. Texture_InfoMeas1_3_02_256 </w:t>
            </w:r>
            <w:r w:rsidRPr="00E202DF">
              <w:rPr>
                <w:sz w:val="14"/>
                <w:szCs w:val="14"/>
              </w:rPr>
              <w:br/>
              <w:t xml:space="preserve">28. Texture_InfoMeas1_3_03_256 </w:t>
            </w:r>
            <w:r w:rsidRPr="00E202DF">
              <w:rPr>
                <w:sz w:val="14"/>
                <w:szCs w:val="14"/>
              </w:rPr>
              <w:br/>
              <w:t xml:space="preserve">29. Texture_InfoMeas2_3_00_256 </w:t>
            </w:r>
            <w:r w:rsidRPr="00E202DF">
              <w:rPr>
                <w:sz w:val="14"/>
                <w:szCs w:val="14"/>
              </w:rPr>
              <w:br/>
              <w:t xml:space="preserve">30. Texture_InfoMeas2_3_01_256 </w:t>
            </w:r>
            <w:r w:rsidRPr="00E202DF">
              <w:rPr>
                <w:sz w:val="14"/>
                <w:szCs w:val="14"/>
              </w:rPr>
              <w:br/>
              <w:t xml:space="preserve">31. Texture_InfoMeas2_3_02_256 </w:t>
            </w:r>
            <w:r w:rsidRPr="00E202DF">
              <w:rPr>
                <w:sz w:val="14"/>
                <w:szCs w:val="14"/>
              </w:rPr>
              <w:br/>
              <w:t xml:space="preserve">32. Texture_InfoMeas2_3_03_256 </w:t>
            </w:r>
            <w:r w:rsidRPr="00E202DF">
              <w:rPr>
                <w:sz w:val="14"/>
                <w:szCs w:val="14"/>
              </w:rPr>
              <w:br/>
              <w:t xml:space="preserve">33. Texture_InverseDifferenceMoment_3_00_256 </w:t>
            </w:r>
            <w:r w:rsidRPr="00E202DF">
              <w:rPr>
                <w:sz w:val="14"/>
                <w:szCs w:val="14"/>
              </w:rPr>
              <w:br/>
              <w:t xml:space="preserve">34. Texture_InverseDifferenceMoment_3_01_256 </w:t>
            </w:r>
            <w:r w:rsidRPr="00E202DF">
              <w:rPr>
                <w:sz w:val="14"/>
                <w:szCs w:val="14"/>
              </w:rPr>
              <w:br/>
              <w:t xml:space="preserve">35. Texture_InverseDifferenceMoment_3_02_256 </w:t>
            </w:r>
            <w:r w:rsidRPr="00E202DF">
              <w:rPr>
                <w:sz w:val="14"/>
                <w:szCs w:val="14"/>
              </w:rPr>
              <w:br/>
              <w:t xml:space="preserve">36. Texture_InverseDifferenceMoment_3_03_256 </w:t>
            </w:r>
            <w:r w:rsidRPr="00E202DF">
              <w:rPr>
                <w:sz w:val="14"/>
                <w:szCs w:val="14"/>
              </w:rPr>
              <w:br/>
              <w:t xml:space="preserve">37. Texture_SumAverage_3_00_256 </w:t>
            </w:r>
            <w:r w:rsidRPr="00E202DF">
              <w:rPr>
                <w:sz w:val="14"/>
                <w:szCs w:val="14"/>
              </w:rPr>
              <w:br/>
              <w:t xml:space="preserve">38. Texture_SumAverage_3_01_256 </w:t>
            </w:r>
            <w:r w:rsidRPr="00E202DF">
              <w:rPr>
                <w:sz w:val="14"/>
                <w:szCs w:val="14"/>
              </w:rPr>
              <w:br/>
              <w:t xml:space="preserve">39. Texture_SumAverage_3_02_256 </w:t>
            </w:r>
            <w:r w:rsidRPr="00E202DF">
              <w:rPr>
                <w:sz w:val="14"/>
                <w:szCs w:val="14"/>
              </w:rPr>
              <w:br/>
              <w:t xml:space="preserve">40. Texture_SumAverage_3_03_256 </w:t>
            </w:r>
            <w:r w:rsidRPr="00E202DF">
              <w:rPr>
                <w:sz w:val="14"/>
                <w:szCs w:val="14"/>
              </w:rPr>
              <w:br/>
              <w:t xml:space="preserve">41. Texture_SumEntropy_3_00_256 </w:t>
            </w:r>
            <w:r w:rsidRPr="00E202DF">
              <w:rPr>
                <w:sz w:val="14"/>
                <w:szCs w:val="14"/>
              </w:rPr>
              <w:br/>
              <w:t xml:space="preserve">42. Texture_SumEntropy_3_01_256 </w:t>
            </w:r>
            <w:r w:rsidRPr="00E202DF">
              <w:rPr>
                <w:sz w:val="14"/>
                <w:szCs w:val="14"/>
              </w:rPr>
              <w:br/>
              <w:t xml:space="preserve">43. Texture_SumEntropy_3_02_256 </w:t>
            </w:r>
            <w:r w:rsidRPr="00E202DF">
              <w:rPr>
                <w:sz w:val="14"/>
                <w:szCs w:val="14"/>
              </w:rPr>
              <w:br/>
              <w:t xml:space="preserve">44. Texture_SumEntropy_3_03_256 </w:t>
            </w:r>
            <w:r w:rsidRPr="00E202DF">
              <w:rPr>
                <w:sz w:val="14"/>
                <w:szCs w:val="14"/>
              </w:rPr>
              <w:br/>
              <w:t xml:space="preserve">45. Texture_SumVariance_3_00_256 </w:t>
            </w:r>
            <w:r w:rsidRPr="00E202DF">
              <w:rPr>
                <w:sz w:val="14"/>
                <w:szCs w:val="14"/>
              </w:rPr>
              <w:br/>
              <w:t xml:space="preserve">46. Texture_SumVariance_3_01_256 </w:t>
            </w:r>
            <w:r w:rsidRPr="00E202DF">
              <w:rPr>
                <w:sz w:val="14"/>
                <w:szCs w:val="14"/>
              </w:rPr>
              <w:br/>
              <w:t xml:space="preserve">47. Texture_SumVariance_3_02_256 </w:t>
            </w:r>
            <w:r w:rsidRPr="00E202DF">
              <w:rPr>
                <w:sz w:val="14"/>
                <w:szCs w:val="14"/>
              </w:rPr>
              <w:br/>
              <w:t xml:space="preserve">48. Texture_SumVariance_3_03_256 </w:t>
            </w:r>
            <w:r w:rsidRPr="00E202DF">
              <w:rPr>
                <w:sz w:val="14"/>
                <w:szCs w:val="14"/>
              </w:rPr>
              <w:br/>
              <w:t xml:space="preserve">49. Texture_Variance_3_00_256 </w:t>
            </w:r>
            <w:r w:rsidRPr="00E202DF">
              <w:rPr>
                <w:sz w:val="14"/>
                <w:szCs w:val="14"/>
              </w:rPr>
              <w:br/>
              <w:t xml:space="preserve">50. Texture_Variance_3_01_256 </w:t>
            </w:r>
            <w:r w:rsidRPr="00E202DF">
              <w:rPr>
                <w:sz w:val="14"/>
                <w:szCs w:val="14"/>
              </w:rPr>
              <w:br/>
              <w:t xml:space="preserve">51. Texture_Variance_3_02_256 </w:t>
            </w:r>
            <w:r w:rsidRPr="00E202DF">
              <w:rPr>
                <w:sz w:val="14"/>
                <w:szCs w:val="14"/>
              </w:rPr>
              <w:br/>
              <w:t>52. Texture_Variance_3_03_256</w:t>
            </w:r>
          </w:p>
          <w:p w14:paraId="1F159297" w14:textId="77777777" w:rsidR="00C3483D" w:rsidRPr="00E202DF" w:rsidRDefault="00C3483D" w:rsidP="003C272A">
            <w:pPr>
              <w:spacing w:line="256" w:lineRule="auto"/>
              <w:jc w:val="left"/>
              <w:rPr>
                <w:sz w:val="14"/>
                <w:szCs w:val="14"/>
              </w:rPr>
            </w:pPr>
          </w:p>
        </w:tc>
      </w:tr>
    </w:tbl>
    <w:p w14:paraId="7A4E5B75" w14:textId="77777777" w:rsidR="00C3483D" w:rsidRPr="00E202DF" w:rsidRDefault="00C3483D" w:rsidP="00C3483D">
      <w:pPr>
        <w:spacing w:after="0" w:line="256" w:lineRule="auto"/>
        <w:jc w:val="left"/>
        <w:rPr>
          <w:b/>
          <w:bCs/>
          <w:sz w:val="14"/>
          <w:szCs w:val="14"/>
        </w:rPr>
        <w:sectPr w:rsidR="00C3483D" w:rsidRPr="00E202DF" w:rsidSect="00C3483D">
          <w:pgSz w:w="11906" w:h="16838"/>
          <w:pgMar w:top="720" w:right="720" w:bottom="720" w:left="720" w:header="708" w:footer="708" w:gutter="0"/>
          <w:cols w:space="720"/>
        </w:sectPr>
      </w:pPr>
    </w:p>
    <w:p w14:paraId="2B179D67" w14:textId="77777777" w:rsidR="00C3483D" w:rsidRPr="00E202DF" w:rsidRDefault="00C3483D" w:rsidP="00C3483D">
      <w:pPr>
        <w:spacing w:after="0" w:line="256" w:lineRule="auto"/>
        <w:jc w:val="left"/>
        <w:sectPr w:rsidR="00C3483D" w:rsidRPr="00E202DF" w:rsidSect="00C3483D">
          <w:type w:val="continuous"/>
          <w:pgSz w:w="11906" w:h="16838"/>
          <w:pgMar w:top="720" w:right="720" w:bottom="720" w:left="720" w:header="709" w:footer="709" w:gutter="0"/>
          <w:cols w:space="720"/>
        </w:sectPr>
      </w:pPr>
    </w:p>
    <w:p w14:paraId="43FE42AC" w14:textId="77777777" w:rsidR="00C3483D" w:rsidRDefault="00C3483D" w:rsidP="00C3483D">
      <w:pPr>
        <w:spacing w:line="259" w:lineRule="auto"/>
        <w:jc w:val="left"/>
        <w:rPr>
          <w:b/>
          <w:bCs/>
          <w:i/>
          <w:iCs/>
        </w:rPr>
      </w:pPr>
      <w:r>
        <w:rPr>
          <w:b/>
          <w:bCs/>
          <w:i/>
          <w:iCs/>
        </w:rPr>
        <w:br w:type="page"/>
      </w:r>
    </w:p>
    <w:p w14:paraId="0C509A8D" w14:textId="77777777" w:rsidR="00C3483D" w:rsidRPr="00E202DF" w:rsidRDefault="00C3483D" w:rsidP="00C3483D">
      <w:pPr>
        <w:spacing w:line="256" w:lineRule="auto"/>
        <w:rPr>
          <w:i/>
          <w:iCs/>
        </w:rPr>
      </w:pPr>
      <w:r w:rsidRPr="00E202DF">
        <w:rPr>
          <w:b/>
          <w:bCs/>
          <w:i/>
          <w:iCs/>
        </w:rPr>
        <w:lastRenderedPageBreak/>
        <w:t>Supplementary Table 2.</w:t>
      </w:r>
      <w:r w:rsidRPr="00E202DF">
        <w:rPr>
          <w:i/>
          <w:iCs/>
        </w:rPr>
        <w:t xml:space="preserve"> List of antibodies and cell labelling reagents used. </w:t>
      </w:r>
    </w:p>
    <w:tbl>
      <w:tblPr>
        <w:tblW w:w="10485" w:type="dxa"/>
        <w:tblLook w:val="04A0" w:firstRow="1" w:lastRow="0" w:firstColumn="1" w:lastColumn="0" w:noHBand="0" w:noVBand="1"/>
      </w:tblPr>
      <w:tblGrid>
        <w:gridCol w:w="2830"/>
        <w:gridCol w:w="1134"/>
        <w:gridCol w:w="1276"/>
        <w:gridCol w:w="3260"/>
        <w:gridCol w:w="1985"/>
      </w:tblGrid>
      <w:tr w:rsidR="00C3483D" w:rsidRPr="00E202DF" w14:paraId="1F72CAE4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B45D371" w14:textId="77777777" w:rsidR="00C3483D" w:rsidRPr="00E202DF" w:rsidRDefault="00C3483D" w:rsidP="003C272A">
            <w:pPr>
              <w:spacing w:line="276" w:lineRule="auto"/>
              <w:jc w:val="left"/>
              <w:rPr>
                <w:i/>
                <w:i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0CD3CB8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Species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C9F07D5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Dilution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BFC3790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Supplier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5EC9090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Catalogue number</w:t>
            </w:r>
          </w:p>
        </w:tc>
      </w:tr>
      <w:tr w:rsidR="00C3483D" w:rsidRPr="00E202DF" w14:paraId="1291E451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1DE59DC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Primary antibodies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A29F5E9" w14:textId="77777777" w:rsidR="00C3483D" w:rsidRPr="00E202DF" w:rsidRDefault="00C3483D" w:rsidP="003C272A">
            <w:pPr>
              <w:spacing w:line="276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6CBACD5" w14:textId="77777777" w:rsidR="00C3483D" w:rsidRPr="00E202DF" w:rsidRDefault="00C3483D" w:rsidP="003C272A">
            <w:pPr>
              <w:spacing w:after="0" w:line="276" w:lineRule="auto"/>
              <w:jc w:val="left"/>
              <w:rPr>
                <w:rFonts w:ascii="Aptos" w:eastAsia="Aptos" w:hAnsi="Aptos"/>
                <w:sz w:val="20"/>
                <w:szCs w:val="20"/>
                <w:lang w:eastAsia="en-A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EB24244" w14:textId="77777777" w:rsidR="00C3483D" w:rsidRPr="00E202DF" w:rsidRDefault="00C3483D" w:rsidP="003C272A">
            <w:pPr>
              <w:spacing w:after="0" w:line="276" w:lineRule="auto"/>
              <w:jc w:val="left"/>
              <w:rPr>
                <w:rFonts w:ascii="Aptos" w:eastAsia="Aptos" w:hAnsi="Aptos"/>
                <w:sz w:val="20"/>
                <w:szCs w:val="20"/>
                <w:lang w:eastAsia="en-A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77A51134" w14:textId="77777777" w:rsidR="00C3483D" w:rsidRPr="00E202DF" w:rsidRDefault="00C3483D" w:rsidP="003C272A">
            <w:pPr>
              <w:spacing w:after="0" w:line="276" w:lineRule="auto"/>
              <w:jc w:val="left"/>
              <w:rPr>
                <w:rFonts w:ascii="Aptos" w:eastAsia="Aptos" w:hAnsi="Aptos"/>
                <w:sz w:val="20"/>
                <w:szCs w:val="20"/>
                <w:lang w:eastAsia="en-AU"/>
              </w:rPr>
            </w:pPr>
          </w:p>
        </w:tc>
      </w:tr>
      <w:tr w:rsidR="00C3483D" w:rsidRPr="00E202DF" w14:paraId="25C6F7F8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1F0A49D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CD44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7E7BC75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Mouse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035886E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1:500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0BFD014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Cell Signaling Technology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99E3793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3570S</w:t>
            </w:r>
          </w:p>
        </w:tc>
      </w:tr>
      <w:tr w:rsidR="00C3483D" w:rsidRPr="00E202DF" w14:paraId="6C82A035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D23A3CF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CD44std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B501750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Mouse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A9B2D1C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1:500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7E1E44DD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Thermo-Fischer Scientific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A44CD3D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BMS113</w:t>
            </w:r>
          </w:p>
        </w:tc>
      </w:tr>
      <w:tr w:rsidR="00C3483D" w:rsidRPr="00E202DF" w14:paraId="06D57C33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A49058A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CD44v9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E667BBE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Mouse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CA5DE20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1:500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2472AA5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Novus Biologicals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F3BDE8D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NBP2-53204</w:t>
            </w:r>
          </w:p>
        </w:tc>
      </w:tr>
      <w:tr w:rsidR="00C3483D" w:rsidRPr="00E202DF" w14:paraId="4AFB76D1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70A741D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COX IV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7715503A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Mouse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7B3BD28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1:500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56C5338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Abcam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77C13AD8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ab33985</w:t>
            </w:r>
          </w:p>
        </w:tc>
      </w:tr>
      <w:tr w:rsidR="00C3483D" w:rsidRPr="00E202DF" w14:paraId="1854989E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C09FDA1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E-Cadherin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653CAD4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Mouse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798E97B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1:500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041CB95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BD Biosciences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72BD9EF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610181</w:t>
            </w:r>
          </w:p>
        </w:tc>
      </w:tr>
      <w:tr w:rsidR="00C3483D" w:rsidRPr="00E202DF" w14:paraId="0132DC8F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06FA35E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EpCAM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5DB08F1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Mouse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EF2DD71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1:500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6261FD3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Cell Signaling Technology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F9FD173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2929S</w:t>
            </w:r>
          </w:p>
        </w:tc>
      </w:tr>
      <w:tr w:rsidR="00C3483D" w:rsidRPr="00E202DF" w14:paraId="7D1AE245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743FAC5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Fibrillarin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5F8207A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Rabbit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B029D2F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1:500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E54E063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Abcam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931230F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ab5821</w:t>
            </w:r>
          </w:p>
        </w:tc>
      </w:tr>
      <w:tr w:rsidR="00C3483D" w:rsidRPr="00E202DF" w14:paraId="4BD83326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B675985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GM130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6E1FEE3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Mouse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76FC0D73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1:500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E9CDD74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BD Biosciences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2E87B8A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610823</w:t>
            </w:r>
          </w:p>
        </w:tc>
      </w:tr>
      <w:tr w:rsidR="00C3483D" w:rsidRPr="00E202DF" w14:paraId="251BD894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02F26BA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N-Cadherin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BED72F4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Mouse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F5FDC20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1:200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B8C773D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Cell Signaling Technology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6C7412C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14215S</w:t>
            </w:r>
          </w:p>
        </w:tc>
      </w:tr>
      <w:tr w:rsidR="00C3483D" w:rsidRPr="00E202DF" w14:paraId="588B7B06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85063F5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NF-kB p65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7F177EB3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Rabbit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3648AEB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1:500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33236D0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Cell Signaling Technology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86D6A15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8242S</w:t>
            </w:r>
          </w:p>
        </w:tc>
      </w:tr>
      <w:tr w:rsidR="00C3483D" w:rsidRPr="00E202DF" w14:paraId="0E3E7C71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79FB8C63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PTEN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245B1CB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Mouse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6C28E18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1:500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70D1DDEC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Thermo-Fischer Scientific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E3B9135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32-5800</w:t>
            </w:r>
          </w:p>
        </w:tc>
      </w:tr>
      <w:tr w:rsidR="00C3483D" w:rsidRPr="00E202DF" w14:paraId="38ABCB8C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E38BAE5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Vimentin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1668D61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Mouse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64A7FD4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1:500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316CDB2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Abcam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CDDEBCD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ab8978</w:t>
            </w:r>
          </w:p>
        </w:tc>
      </w:tr>
      <w:tr w:rsidR="00C3483D" w:rsidRPr="00E202DF" w14:paraId="36672B15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1AC9CEA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α-Tubulin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60C9BCB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Mouse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CC18BF7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1:500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8237F09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Abcam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4CD634B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ab7291</w:t>
            </w:r>
          </w:p>
        </w:tc>
      </w:tr>
      <w:tr w:rsidR="00C3483D" w:rsidRPr="00E202DF" w14:paraId="2121C42C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EECA19E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β-catenin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700EDD5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Rabbit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9B0F081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1:500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4073C75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Thermo-Fischer Scientific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4A74C2B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71-2700</w:t>
            </w:r>
          </w:p>
        </w:tc>
      </w:tr>
      <w:tr w:rsidR="00C3483D" w:rsidRPr="00E202DF" w14:paraId="379963E9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76F8874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Fluorescent Labels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7CD29404" w14:textId="77777777" w:rsidR="00C3483D" w:rsidRPr="00E202DF" w:rsidRDefault="00C3483D" w:rsidP="003C272A">
            <w:pPr>
              <w:spacing w:line="276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5856167" w14:textId="77777777" w:rsidR="00C3483D" w:rsidRPr="00E202DF" w:rsidRDefault="00C3483D" w:rsidP="003C272A">
            <w:pPr>
              <w:spacing w:after="0" w:line="276" w:lineRule="auto"/>
              <w:jc w:val="left"/>
              <w:rPr>
                <w:rFonts w:ascii="Aptos" w:eastAsia="Aptos" w:hAnsi="Aptos"/>
                <w:sz w:val="20"/>
                <w:szCs w:val="20"/>
                <w:lang w:eastAsia="en-A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8F6814F" w14:textId="77777777" w:rsidR="00C3483D" w:rsidRPr="00E202DF" w:rsidRDefault="00C3483D" w:rsidP="003C272A">
            <w:pPr>
              <w:spacing w:after="0" w:line="276" w:lineRule="auto"/>
              <w:jc w:val="left"/>
              <w:rPr>
                <w:rFonts w:ascii="Aptos" w:eastAsia="Aptos" w:hAnsi="Aptos"/>
                <w:sz w:val="20"/>
                <w:szCs w:val="20"/>
                <w:lang w:eastAsia="en-A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3CBAC30" w14:textId="77777777" w:rsidR="00C3483D" w:rsidRPr="00E202DF" w:rsidRDefault="00C3483D" w:rsidP="003C272A">
            <w:pPr>
              <w:spacing w:after="0" w:line="276" w:lineRule="auto"/>
              <w:jc w:val="left"/>
              <w:rPr>
                <w:rFonts w:ascii="Aptos" w:eastAsia="Aptos" w:hAnsi="Aptos"/>
                <w:sz w:val="20"/>
                <w:szCs w:val="20"/>
                <w:lang w:eastAsia="en-AU"/>
              </w:rPr>
            </w:pPr>
          </w:p>
        </w:tc>
      </w:tr>
      <w:tr w:rsidR="00C3483D" w:rsidRPr="00E202DF" w14:paraId="455BA547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29ABD82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4’, 6-diamidino-2-phenylindole (DAPI)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564F23A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N/A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CAD7849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1:2000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5EC3A7F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Sigma-Aldrich Pty Ltd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28CF9E6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D9532</w:t>
            </w:r>
          </w:p>
        </w:tc>
      </w:tr>
      <w:tr w:rsidR="00C3483D" w:rsidRPr="00E202DF" w14:paraId="0FA393B6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7E05B86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Atto-647 Phalloidin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5240F81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N/A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737389F2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1:2000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280110F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Atto-Tec GmbH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761B47EF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AD647-81</w:t>
            </w:r>
          </w:p>
        </w:tc>
      </w:tr>
      <w:tr w:rsidR="00C3483D" w:rsidRPr="00E202DF" w14:paraId="6736A3C8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11667893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  <w:t>Secondary antibodies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232C4F82" w14:textId="77777777" w:rsidR="00C3483D" w:rsidRPr="00E202DF" w:rsidRDefault="00C3483D" w:rsidP="003C272A">
            <w:pPr>
              <w:spacing w:line="276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lang w:eastAsia="en-A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75F2F93A" w14:textId="77777777" w:rsidR="00C3483D" w:rsidRPr="00E202DF" w:rsidRDefault="00C3483D" w:rsidP="003C272A">
            <w:pPr>
              <w:spacing w:after="0" w:line="276" w:lineRule="auto"/>
              <w:jc w:val="left"/>
              <w:rPr>
                <w:rFonts w:ascii="Aptos" w:eastAsia="Aptos" w:hAnsi="Aptos"/>
                <w:sz w:val="20"/>
                <w:szCs w:val="20"/>
                <w:lang w:eastAsia="en-A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5501F75" w14:textId="77777777" w:rsidR="00C3483D" w:rsidRPr="00E202DF" w:rsidRDefault="00C3483D" w:rsidP="003C272A">
            <w:pPr>
              <w:spacing w:after="0" w:line="276" w:lineRule="auto"/>
              <w:jc w:val="left"/>
              <w:rPr>
                <w:rFonts w:ascii="Aptos" w:eastAsia="Aptos" w:hAnsi="Aptos"/>
                <w:sz w:val="20"/>
                <w:szCs w:val="20"/>
                <w:lang w:eastAsia="en-A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DD388DE" w14:textId="77777777" w:rsidR="00C3483D" w:rsidRPr="00E202DF" w:rsidRDefault="00C3483D" w:rsidP="003C272A">
            <w:pPr>
              <w:spacing w:after="0" w:line="276" w:lineRule="auto"/>
              <w:jc w:val="left"/>
              <w:rPr>
                <w:rFonts w:ascii="Aptos" w:eastAsia="Aptos" w:hAnsi="Aptos"/>
                <w:sz w:val="20"/>
                <w:szCs w:val="20"/>
                <w:lang w:eastAsia="en-AU"/>
              </w:rPr>
            </w:pPr>
          </w:p>
        </w:tc>
      </w:tr>
      <w:tr w:rsidR="00C3483D" w:rsidRPr="00E202DF" w14:paraId="15DABCA9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63628AB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Anti-mouse IgG (H+L), F(ab’)2 Fragment (Alexa Fluor 488 Conjugate)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6C2E902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Goat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E71D71C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1:1000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4055F76F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Cell Signalling Technology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3D0221E2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448S</w:t>
            </w:r>
          </w:p>
        </w:tc>
      </w:tr>
      <w:tr w:rsidR="00C3483D" w:rsidRPr="00E202DF" w14:paraId="13C0D3B1" w14:textId="77777777" w:rsidTr="003C272A">
        <w:trPr>
          <w:trHeight w:val="28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38465E8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Anti-rabbit IgG (H+L), F(ab’)2 Fragment (Alexa Fluor 555 Conjugate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94625D7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Goat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63265131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1:1000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5005A575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Cell Signalling Technology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14:paraId="03A95F7C" w14:textId="77777777" w:rsidR="00C3483D" w:rsidRPr="00E202DF" w:rsidRDefault="00C3483D" w:rsidP="003C272A">
            <w:pPr>
              <w:spacing w:after="0" w:line="240" w:lineRule="auto"/>
              <w:jc w:val="left"/>
              <w:rPr>
                <w:rFonts w:ascii="Arial" w:eastAsia="Times New Roman" w:hAnsi="Arial" w:cs="Arial"/>
                <w:color w:val="000000"/>
                <w:lang w:eastAsia="en-AU"/>
              </w:rPr>
            </w:pPr>
            <w:r w:rsidRPr="00E202DF">
              <w:rPr>
                <w:rFonts w:ascii="Arial" w:eastAsia="Times New Roman" w:hAnsi="Arial" w:cs="Arial"/>
                <w:color w:val="000000"/>
                <w:lang w:eastAsia="en-AU"/>
              </w:rPr>
              <w:t>4413S</w:t>
            </w:r>
          </w:p>
        </w:tc>
      </w:tr>
    </w:tbl>
    <w:p w14:paraId="6785F741" w14:textId="77777777" w:rsidR="00C3483D" w:rsidRPr="00E202DF" w:rsidRDefault="00C3483D" w:rsidP="00C3483D">
      <w:pPr>
        <w:spacing w:line="276" w:lineRule="auto"/>
        <w:jc w:val="left"/>
        <w:rPr>
          <w:rFonts w:ascii="Aptos" w:eastAsia="Aptos" w:hAnsi="Aptos"/>
          <w:kern w:val="2"/>
          <w:sz w:val="24"/>
          <w:szCs w:val="24"/>
          <w14:ligatures w14:val="standardContextual"/>
        </w:rPr>
      </w:pPr>
    </w:p>
    <w:p w14:paraId="196B5D2B" w14:textId="77777777" w:rsidR="00C3483D" w:rsidRPr="00E202DF" w:rsidRDefault="00C3483D" w:rsidP="00C3483D"/>
    <w:p w14:paraId="1DE8529F" w14:textId="77777777" w:rsidR="00755780" w:rsidRDefault="00755780"/>
    <w:sectPr w:rsidR="00755780" w:rsidSect="00C3483D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83D"/>
    <w:rsid w:val="00331A6B"/>
    <w:rsid w:val="005B5F84"/>
    <w:rsid w:val="00755780"/>
    <w:rsid w:val="00857596"/>
    <w:rsid w:val="00C34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5BAB0"/>
  <w15:chartTrackingRefBased/>
  <w15:docId w15:val="{E3DD53A5-D153-4A31-A2AF-EECD78E14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483D"/>
    <w:pPr>
      <w:spacing w:line="360" w:lineRule="auto"/>
      <w:jc w:val="both"/>
    </w:pPr>
    <w:rPr>
      <w:rFonts w:ascii="Times New Roman" w:eastAsia="Calibri" w:hAnsi="Times New Roman" w:cs="Times New Roman"/>
      <w:kern w:val="0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483D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483D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483D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483D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483D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483D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483D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483D"/>
    <w:pPr>
      <w:keepNext/>
      <w:keepLines/>
      <w:spacing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483D"/>
    <w:pPr>
      <w:keepNext/>
      <w:keepLines/>
      <w:spacing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48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48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48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48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48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48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48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48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48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483D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348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483D"/>
    <w:pPr>
      <w:numPr>
        <w:ilvl w:val="1"/>
      </w:numPr>
      <w:spacing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348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483D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348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483D"/>
    <w:pPr>
      <w:spacing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348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48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48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483D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C3483D"/>
    <w:pPr>
      <w:spacing w:after="0" w:line="240" w:lineRule="auto"/>
    </w:pPr>
    <w:rPr>
      <w:rFonts w:ascii="Aptos" w:eastAsia="Aptos" w:hAnsi="Aptos" w:cs="Times New Roman"/>
      <w:sz w:val="24"/>
      <w:szCs w:val="24"/>
      <w:lang w:val="en-A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348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1435</Words>
  <Characters>8183</Characters>
  <Application>Microsoft Office Word</Application>
  <DocSecurity>0</DocSecurity>
  <Lines>68</Lines>
  <Paragraphs>19</Paragraphs>
  <ScaleCrop>false</ScaleCrop>
  <Company>Springer Nature</Company>
  <LinksUpToDate>false</LinksUpToDate>
  <CharactersWithSpaces>9599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2024-08-12T05:56:00Z</dcterms:created>
  <dcterms:modified xsi:type="dcterms:W3CDTF">2024-08-12T05:57:00Z</dcterms:modified>
</cp:coreProperties>
</file>