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31503" w14:textId="77777777" w:rsidR="006D2E1D" w:rsidRPr="00560F37" w:rsidRDefault="006D2E1D" w:rsidP="006D2E1D">
      <w:pPr>
        <w:ind w:firstLine="723"/>
        <w:jc w:val="center"/>
        <w:rPr>
          <w:rFonts w:cs="Times New Roman"/>
          <w:b/>
          <w:bCs/>
          <w:sz w:val="36"/>
          <w:szCs w:val="36"/>
        </w:rPr>
      </w:pPr>
      <w:r w:rsidRPr="00560F37">
        <w:rPr>
          <w:rFonts w:cs="Times New Roman"/>
          <w:b/>
          <w:bCs/>
          <w:sz w:val="36"/>
          <w:szCs w:val="36"/>
        </w:rPr>
        <w:t>Supplementary materials</w:t>
      </w:r>
    </w:p>
    <w:p w14:paraId="06CA059C" w14:textId="77777777" w:rsidR="006D2E1D" w:rsidRDefault="006D2E1D" w:rsidP="006D2E1D">
      <w:pPr>
        <w:ind w:firstLine="480"/>
      </w:pPr>
    </w:p>
    <w:tbl>
      <w:tblPr>
        <w:tblStyle w:val="af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5466"/>
      </w:tblGrid>
      <w:tr w:rsidR="006D2E1D" w:rsidRPr="00C04B48" w14:paraId="7DA43B36" w14:textId="77777777" w:rsidTr="00E514A5">
        <w:trPr>
          <w:jc w:val="center"/>
        </w:trPr>
        <w:tc>
          <w:tcPr>
            <w:tcW w:w="2830" w:type="dxa"/>
          </w:tcPr>
          <w:p w14:paraId="0F45EC58" w14:textId="77777777" w:rsidR="006D2E1D" w:rsidRPr="00C04B48" w:rsidRDefault="006D2E1D" w:rsidP="002C08A7">
            <w:pPr>
              <w:ind w:firstLineChars="14" w:firstLine="34"/>
              <w:rPr>
                <w:rFonts w:cs="Times New Roman"/>
                <w:b/>
                <w:bCs/>
                <w:szCs w:val="24"/>
              </w:rPr>
            </w:pPr>
            <w:r w:rsidRPr="00C04B48">
              <w:rPr>
                <w:rFonts w:cs="Times New Roman"/>
                <w:b/>
                <w:bCs/>
                <w:szCs w:val="24"/>
              </w:rPr>
              <w:t>MANUSCRIPT TITLE:</w:t>
            </w:r>
          </w:p>
        </w:tc>
        <w:tc>
          <w:tcPr>
            <w:tcW w:w="5466" w:type="dxa"/>
          </w:tcPr>
          <w:p w14:paraId="0888A811" w14:textId="1177F96A" w:rsidR="006D2E1D" w:rsidRPr="00C04B48" w:rsidRDefault="00BE5718" w:rsidP="006D2E1D">
            <w:pPr>
              <w:ind w:firstLineChars="14" w:firstLine="34"/>
              <w:rPr>
                <w:rFonts w:cs="Times New Roman"/>
                <w:szCs w:val="24"/>
              </w:rPr>
            </w:pPr>
            <w:r w:rsidRPr="00BE5718">
              <w:rPr>
                <w:rFonts w:cs="Times New Roman"/>
                <w:szCs w:val="24"/>
              </w:rPr>
              <w:t>Hierarchical methodology framework for assessing dynamic evo-</w:t>
            </w:r>
            <w:proofErr w:type="spellStart"/>
            <w:r w:rsidRPr="00BE5718">
              <w:rPr>
                <w:rFonts w:cs="Times New Roman"/>
                <w:szCs w:val="24"/>
              </w:rPr>
              <w:t>lution</w:t>
            </w:r>
            <w:proofErr w:type="spellEnd"/>
            <w:r w:rsidRPr="00BE5718">
              <w:rPr>
                <w:rFonts w:cs="Times New Roman"/>
                <w:szCs w:val="24"/>
              </w:rPr>
              <w:t xml:space="preserve"> trends and driving mechanisms of water conservation in the Yellow River Basin, China</w:t>
            </w:r>
          </w:p>
        </w:tc>
      </w:tr>
      <w:tr w:rsidR="006D2E1D" w:rsidRPr="00C04B48" w14:paraId="61861833" w14:textId="77777777" w:rsidTr="00E514A5">
        <w:trPr>
          <w:jc w:val="center"/>
        </w:trPr>
        <w:tc>
          <w:tcPr>
            <w:tcW w:w="2830" w:type="dxa"/>
          </w:tcPr>
          <w:p w14:paraId="208078CF" w14:textId="77777777" w:rsidR="006D2E1D" w:rsidRPr="00C04B48" w:rsidRDefault="006D2E1D" w:rsidP="002C08A7">
            <w:pPr>
              <w:ind w:firstLineChars="14" w:firstLine="34"/>
              <w:rPr>
                <w:rFonts w:cs="Times New Roman"/>
                <w:b/>
                <w:bCs/>
                <w:szCs w:val="24"/>
              </w:rPr>
            </w:pPr>
            <w:r w:rsidRPr="00C04B48">
              <w:rPr>
                <w:rFonts w:cs="Times New Roman"/>
                <w:b/>
                <w:bCs/>
                <w:szCs w:val="24"/>
              </w:rPr>
              <w:t>AUTHORS:</w:t>
            </w:r>
          </w:p>
        </w:tc>
        <w:tc>
          <w:tcPr>
            <w:tcW w:w="5466" w:type="dxa"/>
          </w:tcPr>
          <w:p w14:paraId="7BA77024" w14:textId="4AD86506" w:rsidR="006D2E1D" w:rsidRPr="00752826" w:rsidRDefault="00BE5718" w:rsidP="00F80EE1">
            <w:pPr>
              <w:ind w:firstLineChars="0" w:firstLine="0"/>
              <w:jc w:val="left"/>
              <w:rPr>
                <w:rFonts w:cs="Times New Roman"/>
              </w:rPr>
            </w:pPr>
            <w:r w:rsidRPr="00BE5718">
              <w:t xml:space="preserve">Gaolei Zhao, </w:t>
            </w:r>
            <w:proofErr w:type="spellStart"/>
            <w:r w:rsidRPr="00BE5718">
              <w:t>Shimin</w:t>
            </w:r>
            <w:proofErr w:type="spellEnd"/>
            <w:r w:rsidRPr="00BE5718">
              <w:t xml:space="preserve"> Tian*, Shuai Liang, </w:t>
            </w:r>
            <w:proofErr w:type="spellStart"/>
            <w:r w:rsidRPr="00BE5718">
              <w:t>Yongcai</w:t>
            </w:r>
            <w:proofErr w:type="spellEnd"/>
            <w:r w:rsidRPr="00BE5718">
              <w:t xml:space="preserve"> Jing, </w:t>
            </w:r>
            <w:proofErr w:type="spellStart"/>
            <w:r w:rsidRPr="00BE5718">
              <w:t>Rongxu</w:t>
            </w:r>
            <w:proofErr w:type="spellEnd"/>
            <w:r w:rsidRPr="00BE5718">
              <w:t xml:space="preserve"> Chen, </w:t>
            </w:r>
            <w:proofErr w:type="spellStart"/>
            <w:r w:rsidRPr="00BE5718">
              <w:t>Wanwan</w:t>
            </w:r>
            <w:proofErr w:type="spellEnd"/>
            <w:r w:rsidRPr="00BE5718">
              <w:t xml:space="preserve"> Wang, Bing Han*</w:t>
            </w:r>
          </w:p>
        </w:tc>
      </w:tr>
      <w:tr w:rsidR="006D2E1D" w:rsidRPr="00C04B48" w14:paraId="477AD617" w14:textId="77777777" w:rsidTr="00E514A5">
        <w:trPr>
          <w:jc w:val="center"/>
        </w:trPr>
        <w:tc>
          <w:tcPr>
            <w:tcW w:w="2830" w:type="dxa"/>
          </w:tcPr>
          <w:p w14:paraId="705B57EE" w14:textId="77777777" w:rsidR="006D2E1D" w:rsidRPr="00C04B48" w:rsidRDefault="006D2E1D" w:rsidP="002C08A7">
            <w:pPr>
              <w:ind w:firstLineChars="14" w:firstLine="34"/>
              <w:rPr>
                <w:rFonts w:cs="Times New Roman"/>
                <w:b/>
                <w:bCs/>
                <w:szCs w:val="24"/>
              </w:rPr>
            </w:pPr>
            <w:r w:rsidRPr="00C04B48">
              <w:rPr>
                <w:rFonts w:cs="Times New Roman"/>
                <w:b/>
                <w:bCs/>
                <w:szCs w:val="24"/>
              </w:rPr>
              <w:t>ADDRESS:</w:t>
            </w:r>
          </w:p>
        </w:tc>
        <w:tc>
          <w:tcPr>
            <w:tcW w:w="5466" w:type="dxa"/>
          </w:tcPr>
          <w:p w14:paraId="45F0F1D8" w14:textId="465C0084" w:rsidR="006D2E1D" w:rsidRPr="00752826" w:rsidRDefault="00752826" w:rsidP="00F80EE1">
            <w:pPr>
              <w:ind w:firstLineChars="0" w:firstLine="0"/>
              <w:jc w:val="left"/>
              <w:rPr>
                <w:sz w:val="21"/>
                <w:szCs w:val="21"/>
              </w:rPr>
            </w:pPr>
            <w:r w:rsidRPr="00752826">
              <w:rPr>
                <w:sz w:val="21"/>
                <w:szCs w:val="21"/>
              </w:rPr>
              <w:t>Henan Key Laboratory of YB Ecological Protection and Restoration, Yellow River Institute of Hydraulic Research, YRCC, Zhengzhou 450003, China</w:t>
            </w:r>
          </w:p>
        </w:tc>
      </w:tr>
      <w:tr w:rsidR="008E3EA2" w:rsidRPr="00C04B48" w14:paraId="44F0D79B" w14:textId="77777777" w:rsidTr="00E514A5">
        <w:trPr>
          <w:jc w:val="center"/>
        </w:trPr>
        <w:tc>
          <w:tcPr>
            <w:tcW w:w="2830" w:type="dxa"/>
          </w:tcPr>
          <w:p w14:paraId="4496DE19" w14:textId="2AFCD58B" w:rsidR="008E3EA2" w:rsidRPr="00C04B48" w:rsidRDefault="008E3EA2" w:rsidP="002C08A7">
            <w:pPr>
              <w:ind w:firstLineChars="0" w:firstLine="0"/>
              <w:rPr>
                <w:rFonts w:cs="Times New Roman"/>
                <w:b/>
                <w:bCs/>
                <w:szCs w:val="24"/>
              </w:rPr>
            </w:pPr>
            <w:proofErr w:type="gramStart"/>
            <w:r w:rsidRPr="00C04B48">
              <w:rPr>
                <w:rFonts w:cs="Times New Roman"/>
                <w:b/>
                <w:bCs/>
                <w:szCs w:val="24"/>
              </w:rPr>
              <w:t>NO.OF</w:t>
            </w:r>
            <w:proofErr w:type="gramEnd"/>
            <w:r w:rsidRPr="00C04B48">
              <w:rPr>
                <w:rFonts w:cs="Times New Roman"/>
                <w:b/>
                <w:bCs/>
                <w:szCs w:val="24"/>
              </w:rPr>
              <w:t xml:space="preserve"> T</w:t>
            </w:r>
            <w:r>
              <w:rPr>
                <w:rFonts w:cs="Times New Roman"/>
                <w:b/>
                <w:bCs/>
                <w:szCs w:val="24"/>
              </w:rPr>
              <w:t>EXT</w:t>
            </w:r>
            <w:r w:rsidRPr="00C04B48">
              <w:rPr>
                <w:rFonts w:cs="Times New Roman"/>
                <w:b/>
                <w:bCs/>
                <w:szCs w:val="24"/>
              </w:rPr>
              <w:t>S:</w:t>
            </w:r>
          </w:p>
        </w:tc>
        <w:tc>
          <w:tcPr>
            <w:tcW w:w="5466" w:type="dxa"/>
          </w:tcPr>
          <w:p w14:paraId="6AD33DA5" w14:textId="64A94A83" w:rsidR="008E3EA2" w:rsidRDefault="00BE5718" w:rsidP="002C08A7">
            <w:pPr>
              <w:ind w:firstLineChars="0"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</w:p>
        </w:tc>
      </w:tr>
      <w:tr w:rsidR="006D2E1D" w:rsidRPr="00C04B48" w14:paraId="672F7EBD" w14:textId="77777777" w:rsidTr="00E514A5">
        <w:trPr>
          <w:jc w:val="center"/>
        </w:trPr>
        <w:tc>
          <w:tcPr>
            <w:tcW w:w="2830" w:type="dxa"/>
          </w:tcPr>
          <w:p w14:paraId="161D0CAA" w14:textId="618702FB" w:rsidR="006D2E1D" w:rsidRPr="00C04B48" w:rsidRDefault="006D2E1D" w:rsidP="002C08A7">
            <w:pPr>
              <w:ind w:firstLineChars="0" w:firstLine="0"/>
              <w:rPr>
                <w:rFonts w:cs="Times New Roman"/>
                <w:b/>
                <w:bCs/>
                <w:szCs w:val="24"/>
              </w:rPr>
            </w:pPr>
            <w:proofErr w:type="gramStart"/>
            <w:r w:rsidRPr="00C04B48">
              <w:rPr>
                <w:rFonts w:cs="Times New Roman"/>
                <w:b/>
                <w:bCs/>
                <w:szCs w:val="24"/>
              </w:rPr>
              <w:t>NO.OF</w:t>
            </w:r>
            <w:proofErr w:type="gramEnd"/>
            <w:r w:rsidRPr="00C04B48">
              <w:rPr>
                <w:rFonts w:cs="Times New Roman"/>
                <w:b/>
                <w:bCs/>
                <w:szCs w:val="24"/>
              </w:rPr>
              <w:t xml:space="preserve"> TABLES:</w:t>
            </w:r>
          </w:p>
        </w:tc>
        <w:tc>
          <w:tcPr>
            <w:tcW w:w="5466" w:type="dxa"/>
          </w:tcPr>
          <w:p w14:paraId="737B95D2" w14:textId="38B41C4C" w:rsidR="006D2E1D" w:rsidRPr="00C04B48" w:rsidRDefault="008D6F92" w:rsidP="002C08A7">
            <w:pPr>
              <w:ind w:firstLineChars="0"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</w:p>
        </w:tc>
      </w:tr>
      <w:tr w:rsidR="006D2E1D" w:rsidRPr="00C04B48" w14:paraId="3800A675" w14:textId="77777777" w:rsidTr="00E514A5">
        <w:trPr>
          <w:jc w:val="center"/>
        </w:trPr>
        <w:tc>
          <w:tcPr>
            <w:tcW w:w="2830" w:type="dxa"/>
          </w:tcPr>
          <w:p w14:paraId="241E16C4" w14:textId="77777777" w:rsidR="006D2E1D" w:rsidRPr="00C04B48" w:rsidRDefault="006D2E1D" w:rsidP="002C08A7">
            <w:pPr>
              <w:ind w:firstLineChars="0" w:firstLine="0"/>
              <w:rPr>
                <w:rFonts w:cs="Times New Roman"/>
                <w:b/>
                <w:bCs/>
                <w:szCs w:val="24"/>
              </w:rPr>
            </w:pPr>
            <w:proofErr w:type="gramStart"/>
            <w:r w:rsidRPr="00C04B48">
              <w:rPr>
                <w:rFonts w:cs="Times New Roman"/>
                <w:b/>
                <w:bCs/>
                <w:szCs w:val="24"/>
              </w:rPr>
              <w:t>NO.OF</w:t>
            </w:r>
            <w:proofErr w:type="gramEnd"/>
            <w:r w:rsidRPr="00C04B48">
              <w:rPr>
                <w:rFonts w:cs="Times New Roman"/>
                <w:b/>
                <w:bCs/>
                <w:szCs w:val="24"/>
              </w:rPr>
              <w:t xml:space="preserve"> PAGES:</w:t>
            </w:r>
          </w:p>
        </w:tc>
        <w:tc>
          <w:tcPr>
            <w:tcW w:w="5466" w:type="dxa"/>
          </w:tcPr>
          <w:p w14:paraId="315C2B94" w14:textId="061A4FB6" w:rsidR="006D2E1D" w:rsidRPr="00C04B48" w:rsidRDefault="00BE5718" w:rsidP="002C08A7">
            <w:pPr>
              <w:ind w:firstLineChars="0"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3</w:t>
            </w:r>
          </w:p>
        </w:tc>
      </w:tr>
    </w:tbl>
    <w:p w14:paraId="63DAB34B" w14:textId="450A4417" w:rsidR="009C7EAA" w:rsidRPr="00CE011D" w:rsidRDefault="009C7EAA" w:rsidP="00195042">
      <w:pPr>
        <w:ind w:left="480" w:hangingChars="200" w:hanging="480"/>
      </w:pPr>
    </w:p>
    <w:p w14:paraId="142B0143" w14:textId="77777777" w:rsidR="00CE011D" w:rsidRDefault="00CE011D" w:rsidP="00CE011D">
      <w:pPr>
        <w:ind w:firstLine="480"/>
        <w:sectPr w:rsidR="00CE011D" w:rsidSect="00A4117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26"/>
        </w:sectPr>
      </w:pPr>
    </w:p>
    <w:p w14:paraId="1F1E492C" w14:textId="3F97169A" w:rsidR="00DA50E5" w:rsidRPr="001A59B5" w:rsidRDefault="00DA50E5" w:rsidP="001A59B5">
      <w:pPr>
        <w:pStyle w:val="afa"/>
      </w:pPr>
      <w:bookmarkStart w:id="0" w:name="_Hlk126189471"/>
      <w:r w:rsidRPr="001A59B5">
        <w:rPr>
          <w:rFonts w:hint="eastAsia"/>
        </w:rPr>
        <w:lastRenderedPageBreak/>
        <w:t>Text</w:t>
      </w:r>
      <w:r w:rsidRPr="001A59B5">
        <w:t xml:space="preserve"> S1. Abbreviation for land use, soil, and slope types</w:t>
      </w:r>
      <w:r w:rsidRPr="001A59B5">
        <w:rPr>
          <w:rFonts w:hint="eastAsia"/>
        </w:rPr>
        <w:t>.</w:t>
      </w:r>
    </w:p>
    <w:p w14:paraId="173F8E8C" w14:textId="179F1C6B" w:rsidR="00DA50E5" w:rsidRDefault="00D52CF1" w:rsidP="00DA50E5">
      <w:pPr>
        <w:pStyle w:val="a5"/>
        <w:ind w:firstLine="480"/>
        <w:rPr>
          <w:rFonts w:ascii="Times New Roman" w:eastAsiaTheme="minorEastAsia" w:hAnsi="Times New Roman" w:cstheme="minorBidi"/>
          <w:sz w:val="24"/>
          <w:szCs w:val="22"/>
        </w:rPr>
      </w:pPr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AGRL, agricultural land; FRST, forest; PAST, Pasture; SWRN, low coverage grassland; URLD, residential; WATR, water;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GRh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Haplic Greyzems;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PHh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Haplic Phaeozems;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CHh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>, Haplic Cher-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nozems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KSl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Luvic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Kastanozems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CLl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Luvic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Calcisols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GYp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Petric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Gypsisols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CMc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Calcaric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Cambisols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ARh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Haplic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Arenosols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RGc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Calcaric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Regosols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VRe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Eutric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Vertisols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FLc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Calcaric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Fluvisols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GLm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Mollic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Gleysols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HSs, Terric Histosols;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SCm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Mollic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Solonchaks;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SNg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Gleyic Solonetz;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ATc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Cumulic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Anthrosols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LPi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Gelic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Leptosols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;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LVh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 xml:space="preserve">, Haplic </w:t>
      </w:r>
      <w:proofErr w:type="spellStart"/>
      <w:r w:rsidRPr="00D52CF1">
        <w:rPr>
          <w:rFonts w:ascii="Times New Roman" w:eastAsiaTheme="minorEastAsia" w:hAnsi="Times New Roman" w:cstheme="minorBidi"/>
          <w:sz w:val="24"/>
          <w:szCs w:val="22"/>
        </w:rPr>
        <w:t>Luvisols</w:t>
      </w:r>
      <w:proofErr w:type="spellEnd"/>
      <w:r w:rsidRPr="00D52CF1">
        <w:rPr>
          <w:rFonts w:ascii="Times New Roman" w:eastAsiaTheme="minorEastAsia" w:hAnsi="Times New Roman" w:cstheme="minorBidi"/>
          <w:sz w:val="24"/>
          <w:szCs w:val="22"/>
        </w:rPr>
        <w:t>; UR, Urban, mining, etc.; WR, Water bodies; DS, Dunes &amp; shift sands; GG, Glaciers; FP, Fishpond.</w:t>
      </w:r>
    </w:p>
    <w:p w14:paraId="249BEC81" w14:textId="77777777" w:rsidR="008E3EA2" w:rsidRDefault="008E3EA2" w:rsidP="008E3EA2">
      <w:pPr>
        <w:ind w:firstLine="482"/>
        <w:rPr>
          <w:rFonts w:cs="Times New Roman"/>
          <w:b/>
          <w:bCs/>
          <w:szCs w:val="21"/>
        </w:rPr>
      </w:pPr>
    </w:p>
    <w:p w14:paraId="0AE910BD" w14:textId="2A33E9C5" w:rsidR="008E3EA2" w:rsidRDefault="008E3EA2" w:rsidP="008E3EA2">
      <w:pPr>
        <w:ind w:firstLine="482"/>
        <w:rPr>
          <w:rFonts w:cs="Times New Roman"/>
          <w:b/>
          <w:bCs/>
          <w:szCs w:val="21"/>
        </w:rPr>
        <w:sectPr w:rsidR="008E3EA2" w:rsidSect="00A4117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CE2E898" w14:textId="70D7EEE5" w:rsidR="00DF58FD" w:rsidRDefault="00DF58FD" w:rsidP="00752826">
      <w:pPr>
        <w:pStyle w:val="af7"/>
        <w:spacing w:before="0" w:after="0" w:line="240" w:lineRule="auto"/>
      </w:pPr>
      <w:bookmarkStart w:id="1" w:name="_Ref130464941"/>
      <w:bookmarkEnd w:id="0"/>
      <w:r>
        <w:lastRenderedPageBreak/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1"/>
      <w:r>
        <w:t xml:space="preserve"> </w:t>
      </w:r>
      <w:r w:rsidR="00752826" w:rsidRPr="00752826">
        <w:t>Variable information and fitted values</w:t>
      </w:r>
    </w:p>
    <w:tbl>
      <w:tblPr>
        <w:tblStyle w:val="af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0"/>
        <w:gridCol w:w="4693"/>
        <w:gridCol w:w="2258"/>
        <w:gridCol w:w="1245"/>
        <w:gridCol w:w="955"/>
        <w:gridCol w:w="1044"/>
        <w:gridCol w:w="1563"/>
      </w:tblGrid>
      <w:tr w:rsidR="00752826" w:rsidRPr="00FE2DCA" w14:paraId="178D0051" w14:textId="77777777" w:rsidTr="00BD1DE2">
        <w:trPr>
          <w:trHeight w:val="283"/>
        </w:trPr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A84BD21" w14:textId="77777777" w:rsidR="00752826" w:rsidRPr="00FE2DCA" w:rsidRDefault="00752826" w:rsidP="00752826">
            <w:pPr>
              <w:pStyle w:val="-"/>
            </w:pPr>
            <w:r w:rsidRPr="00FE2DCA">
              <w:t>Variable name</w:t>
            </w:r>
          </w:p>
        </w:tc>
        <w:tc>
          <w:tcPr>
            <w:tcW w:w="168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587C3F" w14:textId="77777777" w:rsidR="00752826" w:rsidRPr="00FE2DCA" w:rsidRDefault="00752826" w:rsidP="00752826">
            <w:pPr>
              <w:pStyle w:val="-"/>
            </w:pPr>
            <w:r>
              <w:rPr>
                <w:rFonts w:hint="eastAsia"/>
              </w:rPr>
              <w:t>D</w:t>
            </w:r>
            <w:r w:rsidRPr="00FE2DCA">
              <w:t>efinition</w:t>
            </w:r>
          </w:p>
        </w:tc>
        <w:tc>
          <w:tcPr>
            <w:tcW w:w="80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A34DE3" w14:textId="77777777" w:rsidR="00752826" w:rsidRPr="00FE2DCA" w:rsidRDefault="00752826" w:rsidP="00752826">
            <w:pPr>
              <w:pStyle w:val="-"/>
            </w:pPr>
            <w:r w:rsidRPr="00FE2DCA">
              <w:t>Hydrological process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EFBE80" w14:textId="77777777" w:rsidR="00752826" w:rsidRPr="00FE2DCA" w:rsidRDefault="00752826" w:rsidP="00752826">
            <w:pPr>
              <w:pStyle w:val="-"/>
            </w:pPr>
            <w:r w:rsidRPr="00FE2DCA">
              <w:t>Scope</w:t>
            </w:r>
          </w:p>
        </w:tc>
        <w:tc>
          <w:tcPr>
            <w:tcW w:w="34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6C27D0" w14:textId="77777777" w:rsidR="00752826" w:rsidRPr="00FE2DCA" w:rsidRDefault="00752826" w:rsidP="00752826">
            <w:pPr>
              <w:pStyle w:val="-"/>
            </w:pPr>
            <w:r w:rsidRPr="00FE2DCA">
              <w:t>t-Stat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40454E" w14:textId="77777777" w:rsidR="00752826" w:rsidRPr="00FE2DCA" w:rsidRDefault="00752826" w:rsidP="00752826">
            <w:pPr>
              <w:pStyle w:val="-"/>
            </w:pPr>
            <w:r w:rsidRPr="00FE2DCA">
              <w:t>P-Value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AFAD02" w14:textId="77777777" w:rsidR="00752826" w:rsidRPr="00FE2DCA" w:rsidRDefault="00752826" w:rsidP="00752826">
            <w:pPr>
              <w:pStyle w:val="-"/>
            </w:pPr>
            <w:r w:rsidRPr="00FE2DCA">
              <w:t>Fitted values</w:t>
            </w:r>
          </w:p>
        </w:tc>
      </w:tr>
      <w:tr w:rsidR="00752826" w:rsidRPr="00FE2DCA" w14:paraId="1163D099" w14:textId="77777777" w:rsidTr="00BD1DE2">
        <w:trPr>
          <w:trHeight w:val="283"/>
        </w:trPr>
        <w:tc>
          <w:tcPr>
            <w:tcW w:w="78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751EE0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v__CN2.mgt</w:t>
            </w:r>
          </w:p>
        </w:tc>
        <w:tc>
          <w:tcPr>
            <w:tcW w:w="16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D2665A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Moisture condition Ⅱ curve number</w:t>
            </w:r>
          </w:p>
        </w:tc>
        <w:tc>
          <w:tcPr>
            <w:tcW w:w="8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515A37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surface runoff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A2CB4C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35-98</w:t>
            </w:r>
          </w:p>
        </w:tc>
        <w:tc>
          <w:tcPr>
            <w:tcW w:w="34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01FA75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-0.68</w:t>
            </w:r>
          </w:p>
        </w:tc>
        <w:tc>
          <w:tcPr>
            <w:tcW w:w="37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9624EF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0.49</w:t>
            </w:r>
          </w:p>
        </w:tc>
        <w:tc>
          <w:tcPr>
            <w:tcW w:w="56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B7BA488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92.94</w:t>
            </w:r>
          </w:p>
        </w:tc>
      </w:tr>
      <w:tr w:rsidR="00752826" w:rsidRPr="00FE2DCA" w14:paraId="791C6B8E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3D46333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SOL_AWC.sol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49283A5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Available water capacity</w:t>
            </w:r>
          </w:p>
        </w:tc>
        <w:tc>
          <w:tcPr>
            <w:tcW w:w="809" w:type="pct"/>
            <w:noWrap/>
            <w:vAlign w:val="center"/>
            <w:hideMark/>
          </w:tcPr>
          <w:p w14:paraId="2754237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soil moisture</w:t>
            </w:r>
          </w:p>
        </w:tc>
        <w:tc>
          <w:tcPr>
            <w:tcW w:w="446" w:type="pct"/>
            <w:noWrap/>
            <w:vAlign w:val="center"/>
            <w:hideMark/>
          </w:tcPr>
          <w:p w14:paraId="61E1FEC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35F7CAA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0.68</w:t>
            </w:r>
          </w:p>
        </w:tc>
        <w:tc>
          <w:tcPr>
            <w:tcW w:w="374" w:type="pct"/>
            <w:noWrap/>
            <w:vAlign w:val="center"/>
            <w:hideMark/>
          </w:tcPr>
          <w:p w14:paraId="7E25F82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0.49</w:t>
            </w:r>
          </w:p>
        </w:tc>
        <w:tc>
          <w:tcPr>
            <w:tcW w:w="560" w:type="pct"/>
            <w:noWrap/>
            <w:vAlign w:val="center"/>
            <w:hideMark/>
          </w:tcPr>
          <w:p w14:paraId="11AEC73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0.64</w:t>
            </w:r>
          </w:p>
        </w:tc>
      </w:tr>
      <w:tr w:rsidR="00752826" w:rsidRPr="00FE2DCA" w14:paraId="271E5CE9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52570EB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v__GW_DELAY.gw</w:t>
            </w:r>
          </w:p>
        </w:tc>
        <w:tc>
          <w:tcPr>
            <w:tcW w:w="1681" w:type="pct"/>
            <w:noWrap/>
            <w:vAlign w:val="center"/>
            <w:hideMark/>
          </w:tcPr>
          <w:p w14:paraId="70DD2EB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Delay time for aquifer recharge</w:t>
            </w:r>
          </w:p>
        </w:tc>
        <w:tc>
          <w:tcPr>
            <w:tcW w:w="809" w:type="pct"/>
            <w:noWrap/>
            <w:vAlign w:val="center"/>
            <w:hideMark/>
          </w:tcPr>
          <w:p w14:paraId="70561C5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Groundwater process</w:t>
            </w:r>
          </w:p>
        </w:tc>
        <w:tc>
          <w:tcPr>
            <w:tcW w:w="446" w:type="pct"/>
            <w:noWrap/>
            <w:vAlign w:val="center"/>
            <w:hideMark/>
          </w:tcPr>
          <w:p w14:paraId="3289106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0-500</w:t>
            </w:r>
          </w:p>
        </w:tc>
        <w:tc>
          <w:tcPr>
            <w:tcW w:w="342" w:type="pct"/>
            <w:noWrap/>
            <w:vAlign w:val="center"/>
            <w:hideMark/>
          </w:tcPr>
          <w:p w14:paraId="4F46926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0.34</w:t>
            </w:r>
          </w:p>
        </w:tc>
        <w:tc>
          <w:tcPr>
            <w:tcW w:w="374" w:type="pct"/>
            <w:noWrap/>
            <w:vAlign w:val="center"/>
            <w:hideMark/>
          </w:tcPr>
          <w:p w14:paraId="616AB36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0.74</w:t>
            </w:r>
          </w:p>
        </w:tc>
        <w:tc>
          <w:tcPr>
            <w:tcW w:w="560" w:type="pct"/>
            <w:noWrap/>
            <w:vAlign w:val="center"/>
            <w:hideMark/>
          </w:tcPr>
          <w:p w14:paraId="5572908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421.13</w:t>
            </w:r>
          </w:p>
        </w:tc>
      </w:tr>
      <w:tr w:rsidR="00752826" w:rsidRPr="00FE2DCA" w14:paraId="300B7CCF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52DF2B6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v__ALPHA_BF.gw</w:t>
            </w:r>
          </w:p>
        </w:tc>
        <w:tc>
          <w:tcPr>
            <w:tcW w:w="1681" w:type="pct"/>
            <w:noWrap/>
            <w:vAlign w:val="center"/>
            <w:hideMark/>
          </w:tcPr>
          <w:p w14:paraId="56905F8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Baseflow recession constant</w:t>
            </w:r>
          </w:p>
        </w:tc>
        <w:tc>
          <w:tcPr>
            <w:tcW w:w="809" w:type="pct"/>
            <w:noWrap/>
            <w:vAlign w:val="center"/>
            <w:hideMark/>
          </w:tcPr>
          <w:p w14:paraId="7BAD09A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Groundwater process</w:t>
            </w:r>
          </w:p>
        </w:tc>
        <w:tc>
          <w:tcPr>
            <w:tcW w:w="446" w:type="pct"/>
            <w:noWrap/>
            <w:vAlign w:val="center"/>
            <w:hideMark/>
          </w:tcPr>
          <w:p w14:paraId="3858C03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3FD392D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1.26</w:t>
            </w:r>
          </w:p>
        </w:tc>
        <w:tc>
          <w:tcPr>
            <w:tcW w:w="374" w:type="pct"/>
            <w:noWrap/>
            <w:vAlign w:val="center"/>
            <w:hideMark/>
          </w:tcPr>
          <w:p w14:paraId="32B5222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0.21</w:t>
            </w:r>
          </w:p>
        </w:tc>
        <w:tc>
          <w:tcPr>
            <w:tcW w:w="560" w:type="pct"/>
            <w:noWrap/>
            <w:vAlign w:val="center"/>
            <w:hideMark/>
          </w:tcPr>
          <w:p w14:paraId="69EC79D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0.51</w:t>
            </w:r>
          </w:p>
        </w:tc>
      </w:tr>
      <w:tr w:rsidR="00752826" w:rsidRPr="00FE2DCA" w14:paraId="5DCE1258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43BFD828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v__GWQMN.gw</w:t>
            </w:r>
          </w:p>
        </w:tc>
        <w:tc>
          <w:tcPr>
            <w:tcW w:w="1681" w:type="pct"/>
            <w:noWrap/>
            <w:vAlign w:val="center"/>
            <w:hideMark/>
          </w:tcPr>
          <w:p w14:paraId="31D450E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Threshold water level in shallow aquifer for base flow</w:t>
            </w:r>
          </w:p>
        </w:tc>
        <w:tc>
          <w:tcPr>
            <w:tcW w:w="809" w:type="pct"/>
            <w:noWrap/>
            <w:vAlign w:val="center"/>
            <w:hideMark/>
          </w:tcPr>
          <w:p w14:paraId="39303D4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Groundwater process</w:t>
            </w:r>
          </w:p>
        </w:tc>
        <w:tc>
          <w:tcPr>
            <w:tcW w:w="446" w:type="pct"/>
            <w:noWrap/>
            <w:vAlign w:val="center"/>
            <w:hideMark/>
          </w:tcPr>
          <w:p w14:paraId="0AABAFB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0-5000</w:t>
            </w:r>
          </w:p>
        </w:tc>
        <w:tc>
          <w:tcPr>
            <w:tcW w:w="342" w:type="pct"/>
            <w:noWrap/>
            <w:vAlign w:val="center"/>
            <w:hideMark/>
          </w:tcPr>
          <w:p w14:paraId="778036D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0.76</w:t>
            </w:r>
          </w:p>
        </w:tc>
        <w:tc>
          <w:tcPr>
            <w:tcW w:w="374" w:type="pct"/>
            <w:noWrap/>
            <w:vAlign w:val="center"/>
            <w:hideMark/>
          </w:tcPr>
          <w:p w14:paraId="0CC608D8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0.45</w:t>
            </w:r>
          </w:p>
        </w:tc>
        <w:tc>
          <w:tcPr>
            <w:tcW w:w="560" w:type="pct"/>
            <w:noWrap/>
            <w:vAlign w:val="center"/>
            <w:hideMark/>
          </w:tcPr>
          <w:p w14:paraId="244DF57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448.75</w:t>
            </w:r>
          </w:p>
        </w:tc>
      </w:tr>
      <w:tr w:rsidR="00752826" w:rsidRPr="00FE2DCA" w14:paraId="68998376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45A2A47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ESCO.hru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0B8B612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Soil evaporation compensation coefficient</w:t>
            </w:r>
          </w:p>
        </w:tc>
        <w:tc>
          <w:tcPr>
            <w:tcW w:w="809" w:type="pct"/>
            <w:noWrap/>
            <w:vAlign w:val="center"/>
            <w:hideMark/>
          </w:tcPr>
          <w:p w14:paraId="7D1B412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soil moisture</w:t>
            </w:r>
          </w:p>
        </w:tc>
        <w:tc>
          <w:tcPr>
            <w:tcW w:w="446" w:type="pct"/>
            <w:noWrap/>
            <w:vAlign w:val="center"/>
            <w:hideMark/>
          </w:tcPr>
          <w:p w14:paraId="199E63A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6C6207C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1.14</w:t>
            </w:r>
          </w:p>
        </w:tc>
        <w:tc>
          <w:tcPr>
            <w:tcW w:w="374" w:type="pct"/>
            <w:noWrap/>
            <w:vAlign w:val="center"/>
            <w:hideMark/>
          </w:tcPr>
          <w:p w14:paraId="07D0949E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0.25</w:t>
            </w:r>
          </w:p>
        </w:tc>
        <w:tc>
          <w:tcPr>
            <w:tcW w:w="560" w:type="pct"/>
            <w:noWrap/>
            <w:vAlign w:val="center"/>
            <w:hideMark/>
          </w:tcPr>
          <w:p w14:paraId="67E21DAE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0.35</w:t>
            </w:r>
          </w:p>
        </w:tc>
      </w:tr>
      <w:tr w:rsidR="00752826" w:rsidRPr="00FE2DCA" w14:paraId="5F3B48D1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64552B3E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SOL_K.sol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3268E08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Saturated hydraulic conductivity</w:t>
            </w:r>
          </w:p>
        </w:tc>
        <w:tc>
          <w:tcPr>
            <w:tcW w:w="809" w:type="pct"/>
            <w:noWrap/>
            <w:vAlign w:val="center"/>
            <w:hideMark/>
          </w:tcPr>
          <w:p w14:paraId="7C79C62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soil moisture</w:t>
            </w:r>
          </w:p>
        </w:tc>
        <w:tc>
          <w:tcPr>
            <w:tcW w:w="446" w:type="pct"/>
            <w:noWrap/>
            <w:vAlign w:val="center"/>
            <w:hideMark/>
          </w:tcPr>
          <w:p w14:paraId="66B3815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0-2000</w:t>
            </w:r>
          </w:p>
        </w:tc>
        <w:tc>
          <w:tcPr>
            <w:tcW w:w="342" w:type="pct"/>
            <w:noWrap/>
            <w:vAlign w:val="center"/>
            <w:hideMark/>
          </w:tcPr>
          <w:p w14:paraId="0F76937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-0.42</w:t>
            </w:r>
          </w:p>
        </w:tc>
        <w:tc>
          <w:tcPr>
            <w:tcW w:w="374" w:type="pct"/>
            <w:noWrap/>
            <w:vAlign w:val="center"/>
            <w:hideMark/>
          </w:tcPr>
          <w:p w14:paraId="53033AE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0.68</w:t>
            </w:r>
          </w:p>
        </w:tc>
        <w:tc>
          <w:tcPr>
            <w:tcW w:w="560" w:type="pct"/>
            <w:noWrap/>
            <w:vAlign w:val="center"/>
            <w:hideMark/>
          </w:tcPr>
          <w:p w14:paraId="3DF79C7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83.5</w:t>
            </w:r>
          </w:p>
        </w:tc>
      </w:tr>
      <w:tr w:rsidR="00752826" w:rsidRPr="00FE2DCA" w14:paraId="55E4FE1A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006558D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v__CH_K2.rte</w:t>
            </w:r>
          </w:p>
        </w:tc>
        <w:tc>
          <w:tcPr>
            <w:tcW w:w="1681" w:type="pct"/>
            <w:noWrap/>
            <w:vAlign w:val="center"/>
            <w:hideMark/>
          </w:tcPr>
          <w:p w14:paraId="4B0ECF1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Effective hydraulic conductivity in main channel alluvium</w:t>
            </w:r>
          </w:p>
        </w:tc>
        <w:tc>
          <w:tcPr>
            <w:tcW w:w="809" w:type="pct"/>
            <w:noWrap/>
            <w:vAlign w:val="center"/>
            <w:hideMark/>
          </w:tcPr>
          <w:p w14:paraId="122B265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River confluence</w:t>
            </w:r>
          </w:p>
        </w:tc>
        <w:tc>
          <w:tcPr>
            <w:tcW w:w="446" w:type="pct"/>
            <w:noWrap/>
            <w:vAlign w:val="center"/>
            <w:hideMark/>
          </w:tcPr>
          <w:p w14:paraId="1C6A5A9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-0.01-500</w:t>
            </w:r>
          </w:p>
        </w:tc>
        <w:tc>
          <w:tcPr>
            <w:tcW w:w="342" w:type="pct"/>
            <w:noWrap/>
            <w:vAlign w:val="center"/>
            <w:hideMark/>
          </w:tcPr>
          <w:p w14:paraId="3722A9F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-5.06</w:t>
            </w:r>
          </w:p>
        </w:tc>
        <w:tc>
          <w:tcPr>
            <w:tcW w:w="374" w:type="pct"/>
            <w:noWrap/>
            <w:vAlign w:val="center"/>
            <w:hideMark/>
          </w:tcPr>
          <w:p w14:paraId="47DFA21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</w:t>
            </w:r>
          </w:p>
        </w:tc>
        <w:tc>
          <w:tcPr>
            <w:tcW w:w="560" w:type="pct"/>
            <w:noWrap/>
            <w:vAlign w:val="center"/>
            <w:hideMark/>
          </w:tcPr>
          <w:p w14:paraId="695AA7D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81.37</w:t>
            </w:r>
          </w:p>
        </w:tc>
      </w:tr>
      <w:tr w:rsidR="00752826" w:rsidRPr="00FE2DCA" w14:paraId="6B7350EB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4CF50AF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v__GW_REVAP.gw</w:t>
            </w:r>
          </w:p>
        </w:tc>
        <w:tc>
          <w:tcPr>
            <w:tcW w:w="1681" w:type="pct"/>
            <w:noWrap/>
            <w:vAlign w:val="center"/>
            <w:hideMark/>
          </w:tcPr>
          <w:p w14:paraId="6FB3095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proofErr w:type="spellStart"/>
            <w:r w:rsidRPr="00FE2DCA">
              <w:rPr>
                <w:sz w:val="15"/>
                <w:szCs w:val="15"/>
              </w:rPr>
              <w:t>Revap</w:t>
            </w:r>
            <w:proofErr w:type="spellEnd"/>
            <w:r w:rsidRPr="00FE2DCA">
              <w:rPr>
                <w:sz w:val="15"/>
                <w:szCs w:val="15"/>
              </w:rPr>
              <w:t xml:space="preserve"> coefficient</w:t>
            </w:r>
          </w:p>
        </w:tc>
        <w:tc>
          <w:tcPr>
            <w:tcW w:w="809" w:type="pct"/>
            <w:noWrap/>
            <w:vAlign w:val="center"/>
            <w:hideMark/>
          </w:tcPr>
          <w:p w14:paraId="427B07E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Groundwater process</w:t>
            </w:r>
          </w:p>
        </w:tc>
        <w:tc>
          <w:tcPr>
            <w:tcW w:w="446" w:type="pct"/>
            <w:noWrap/>
            <w:vAlign w:val="center"/>
            <w:hideMark/>
          </w:tcPr>
          <w:p w14:paraId="04EA2D8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0.02-0.2</w:t>
            </w:r>
          </w:p>
        </w:tc>
        <w:tc>
          <w:tcPr>
            <w:tcW w:w="342" w:type="pct"/>
            <w:noWrap/>
            <w:vAlign w:val="center"/>
            <w:hideMark/>
          </w:tcPr>
          <w:p w14:paraId="26E0CE3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-0.32</w:t>
            </w:r>
          </w:p>
        </w:tc>
        <w:tc>
          <w:tcPr>
            <w:tcW w:w="374" w:type="pct"/>
            <w:noWrap/>
            <w:vAlign w:val="center"/>
            <w:hideMark/>
          </w:tcPr>
          <w:p w14:paraId="1953BC5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0.75</w:t>
            </w:r>
          </w:p>
        </w:tc>
        <w:tc>
          <w:tcPr>
            <w:tcW w:w="560" w:type="pct"/>
            <w:noWrap/>
            <w:vAlign w:val="center"/>
            <w:hideMark/>
          </w:tcPr>
          <w:p w14:paraId="3C6E385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0.14</w:t>
            </w:r>
          </w:p>
        </w:tc>
      </w:tr>
      <w:tr w:rsidR="00752826" w:rsidRPr="00FE2DCA" w14:paraId="2D1CB411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41F42AE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v__REVAPMN.gw</w:t>
            </w:r>
          </w:p>
        </w:tc>
        <w:tc>
          <w:tcPr>
            <w:tcW w:w="1681" w:type="pct"/>
            <w:noWrap/>
            <w:vAlign w:val="center"/>
            <w:hideMark/>
          </w:tcPr>
          <w:p w14:paraId="4F1DB59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Threshold depth of water in the shallow aquifer for "</w:t>
            </w:r>
            <w:proofErr w:type="spellStart"/>
            <w:r w:rsidRPr="00FE2DCA">
              <w:rPr>
                <w:sz w:val="15"/>
                <w:szCs w:val="15"/>
              </w:rPr>
              <w:t>revap</w:t>
            </w:r>
            <w:proofErr w:type="spellEnd"/>
            <w:r w:rsidRPr="00FE2DCA">
              <w:rPr>
                <w:sz w:val="15"/>
                <w:szCs w:val="15"/>
              </w:rPr>
              <w:t>" to occur</w:t>
            </w:r>
          </w:p>
        </w:tc>
        <w:tc>
          <w:tcPr>
            <w:tcW w:w="809" w:type="pct"/>
            <w:noWrap/>
            <w:vAlign w:val="center"/>
            <w:hideMark/>
          </w:tcPr>
          <w:p w14:paraId="41CCDA2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Groundwater process</w:t>
            </w:r>
          </w:p>
        </w:tc>
        <w:tc>
          <w:tcPr>
            <w:tcW w:w="446" w:type="pct"/>
            <w:noWrap/>
            <w:vAlign w:val="center"/>
            <w:hideMark/>
          </w:tcPr>
          <w:p w14:paraId="6ADA7BC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0-500</w:t>
            </w:r>
          </w:p>
        </w:tc>
        <w:tc>
          <w:tcPr>
            <w:tcW w:w="342" w:type="pct"/>
            <w:noWrap/>
            <w:vAlign w:val="center"/>
            <w:hideMark/>
          </w:tcPr>
          <w:p w14:paraId="5ACCAC6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0.87</w:t>
            </w:r>
          </w:p>
        </w:tc>
        <w:tc>
          <w:tcPr>
            <w:tcW w:w="374" w:type="pct"/>
            <w:noWrap/>
            <w:vAlign w:val="center"/>
            <w:hideMark/>
          </w:tcPr>
          <w:p w14:paraId="78FE12E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0.39</w:t>
            </w:r>
          </w:p>
        </w:tc>
        <w:tc>
          <w:tcPr>
            <w:tcW w:w="560" w:type="pct"/>
            <w:noWrap/>
            <w:vAlign w:val="center"/>
            <w:hideMark/>
          </w:tcPr>
          <w:p w14:paraId="4628FA7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224.63</w:t>
            </w:r>
          </w:p>
        </w:tc>
      </w:tr>
      <w:tr w:rsidR="00752826" w:rsidRPr="00FE2DCA" w14:paraId="5EEA29E2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4134C30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SOL_BD.sol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202B7928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Moist bulk density</w:t>
            </w:r>
          </w:p>
        </w:tc>
        <w:tc>
          <w:tcPr>
            <w:tcW w:w="809" w:type="pct"/>
            <w:noWrap/>
            <w:vAlign w:val="center"/>
            <w:hideMark/>
          </w:tcPr>
          <w:p w14:paraId="3ED3A62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soil moisture</w:t>
            </w:r>
          </w:p>
        </w:tc>
        <w:tc>
          <w:tcPr>
            <w:tcW w:w="446" w:type="pct"/>
            <w:noWrap/>
            <w:vAlign w:val="center"/>
            <w:hideMark/>
          </w:tcPr>
          <w:p w14:paraId="589B2AD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0.9-2.5</w:t>
            </w:r>
          </w:p>
        </w:tc>
        <w:tc>
          <w:tcPr>
            <w:tcW w:w="342" w:type="pct"/>
            <w:noWrap/>
            <w:vAlign w:val="center"/>
            <w:hideMark/>
          </w:tcPr>
          <w:p w14:paraId="53C69AA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0.77</w:t>
            </w:r>
          </w:p>
        </w:tc>
        <w:tc>
          <w:tcPr>
            <w:tcW w:w="374" w:type="pct"/>
            <w:noWrap/>
            <w:vAlign w:val="center"/>
            <w:hideMark/>
          </w:tcPr>
          <w:p w14:paraId="05279C6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0.44</w:t>
            </w:r>
          </w:p>
        </w:tc>
        <w:tc>
          <w:tcPr>
            <w:tcW w:w="560" w:type="pct"/>
            <w:noWrap/>
            <w:vAlign w:val="center"/>
            <w:hideMark/>
          </w:tcPr>
          <w:p w14:paraId="5BA8344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1.1</w:t>
            </w:r>
          </w:p>
        </w:tc>
      </w:tr>
      <w:tr w:rsidR="00752826" w:rsidRPr="00FE2DCA" w14:paraId="232BE1AC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5855B5BE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SFTMP.bsn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6B2A106A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Snowfall temperature</w:t>
            </w:r>
          </w:p>
        </w:tc>
        <w:tc>
          <w:tcPr>
            <w:tcW w:w="809" w:type="pct"/>
            <w:noWrap/>
            <w:vAlign w:val="center"/>
            <w:hideMark/>
          </w:tcPr>
          <w:p w14:paraId="47C49CE8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Snowfall and snowmelt</w:t>
            </w:r>
          </w:p>
        </w:tc>
        <w:tc>
          <w:tcPr>
            <w:tcW w:w="446" w:type="pct"/>
            <w:noWrap/>
            <w:vAlign w:val="center"/>
            <w:hideMark/>
          </w:tcPr>
          <w:p w14:paraId="5CC4476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-20-20</w:t>
            </w:r>
          </w:p>
        </w:tc>
        <w:tc>
          <w:tcPr>
            <w:tcW w:w="342" w:type="pct"/>
            <w:noWrap/>
            <w:vAlign w:val="center"/>
            <w:hideMark/>
          </w:tcPr>
          <w:p w14:paraId="70F4DD9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-0.91</w:t>
            </w:r>
          </w:p>
        </w:tc>
        <w:tc>
          <w:tcPr>
            <w:tcW w:w="374" w:type="pct"/>
            <w:noWrap/>
            <w:vAlign w:val="center"/>
            <w:hideMark/>
          </w:tcPr>
          <w:p w14:paraId="7CE5BE2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0.36</w:t>
            </w:r>
          </w:p>
        </w:tc>
        <w:tc>
          <w:tcPr>
            <w:tcW w:w="560" w:type="pct"/>
            <w:noWrap/>
            <w:vAlign w:val="center"/>
            <w:hideMark/>
          </w:tcPr>
          <w:p w14:paraId="14BC9EF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9.21</w:t>
            </w:r>
          </w:p>
        </w:tc>
      </w:tr>
      <w:tr w:rsidR="00752826" w:rsidRPr="00FE2DCA" w14:paraId="06B65C8A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657D38D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v__CH_N2.rte</w:t>
            </w:r>
          </w:p>
        </w:tc>
        <w:tc>
          <w:tcPr>
            <w:tcW w:w="1681" w:type="pct"/>
            <w:noWrap/>
            <w:vAlign w:val="center"/>
            <w:hideMark/>
          </w:tcPr>
          <w:p w14:paraId="0FFA29C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Manning's "n" value for the main channel</w:t>
            </w:r>
          </w:p>
        </w:tc>
        <w:tc>
          <w:tcPr>
            <w:tcW w:w="809" w:type="pct"/>
            <w:noWrap/>
            <w:vAlign w:val="center"/>
            <w:hideMark/>
          </w:tcPr>
          <w:p w14:paraId="0B22A94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surface runoff</w:t>
            </w:r>
          </w:p>
        </w:tc>
        <w:tc>
          <w:tcPr>
            <w:tcW w:w="446" w:type="pct"/>
            <w:noWrap/>
            <w:vAlign w:val="center"/>
            <w:hideMark/>
          </w:tcPr>
          <w:p w14:paraId="4BC5537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-0.01-0.3</w:t>
            </w:r>
          </w:p>
        </w:tc>
        <w:tc>
          <w:tcPr>
            <w:tcW w:w="342" w:type="pct"/>
            <w:noWrap/>
            <w:vAlign w:val="center"/>
            <w:hideMark/>
          </w:tcPr>
          <w:p w14:paraId="6C202FC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-1.02</w:t>
            </w:r>
          </w:p>
        </w:tc>
        <w:tc>
          <w:tcPr>
            <w:tcW w:w="374" w:type="pct"/>
            <w:noWrap/>
            <w:vAlign w:val="center"/>
            <w:hideMark/>
          </w:tcPr>
          <w:p w14:paraId="29D5076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0.31</w:t>
            </w:r>
          </w:p>
        </w:tc>
        <w:tc>
          <w:tcPr>
            <w:tcW w:w="560" w:type="pct"/>
            <w:noWrap/>
            <w:vAlign w:val="center"/>
            <w:hideMark/>
          </w:tcPr>
          <w:p w14:paraId="6C8A0A3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0.3</w:t>
            </w:r>
          </w:p>
        </w:tc>
      </w:tr>
      <w:tr w:rsidR="00752826" w:rsidRPr="00FE2DCA" w14:paraId="7CB77069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1D08C02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SMTMP.bsn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73BF429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 xml:space="preserve">Snow </w:t>
            </w:r>
            <w:proofErr w:type="gramStart"/>
            <w:r w:rsidRPr="00FE2DCA">
              <w:rPr>
                <w:sz w:val="15"/>
                <w:szCs w:val="15"/>
              </w:rPr>
              <w:t>melt</w:t>
            </w:r>
            <w:proofErr w:type="gramEnd"/>
            <w:r w:rsidRPr="00FE2DCA">
              <w:rPr>
                <w:sz w:val="15"/>
                <w:szCs w:val="15"/>
              </w:rPr>
              <w:t xml:space="preserve"> base temperature</w:t>
            </w:r>
          </w:p>
        </w:tc>
        <w:tc>
          <w:tcPr>
            <w:tcW w:w="809" w:type="pct"/>
            <w:noWrap/>
            <w:vAlign w:val="center"/>
            <w:hideMark/>
          </w:tcPr>
          <w:p w14:paraId="0B6BB40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Snowfall and snowmelt</w:t>
            </w:r>
          </w:p>
        </w:tc>
        <w:tc>
          <w:tcPr>
            <w:tcW w:w="446" w:type="pct"/>
            <w:noWrap/>
            <w:vAlign w:val="center"/>
            <w:hideMark/>
          </w:tcPr>
          <w:p w14:paraId="3DE6BB3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-20-20</w:t>
            </w:r>
          </w:p>
        </w:tc>
        <w:tc>
          <w:tcPr>
            <w:tcW w:w="342" w:type="pct"/>
            <w:noWrap/>
            <w:vAlign w:val="center"/>
            <w:hideMark/>
          </w:tcPr>
          <w:p w14:paraId="57A9608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-3.11</w:t>
            </w:r>
          </w:p>
        </w:tc>
        <w:tc>
          <w:tcPr>
            <w:tcW w:w="374" w:type="pct"/>
            <w:noWrap/>
            <w:vAlign w:val="center"/>
            <w:hideMark/>
          </w:tcPr>
          <w:p w14:paraId="17E83D2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</w:t>
            </w:r>
          </w:p>
        </w:tc>
        <w:tc>
          <w:tcPr>
            <w:tcW w:w="560" w:type="pct"/>
            <w:noWrap/>
            <w:vAlign w:val="center"/>
            <w:hideMark/>
          </w:tcPr>
          <w:p w14:paraId="437F10E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1.75</w:t>
            </w:r>
          </w:p>
        </w:tc>
      </w:tr>
      <w:tr w:rsidR="00752826" w:rsidRPr="00FE2DCA" w14:paraId="4B4E0EAD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246062D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EPCO.hru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20BC546E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Plant uptake compensation factor</w:t>
            </w:r>
          </w:p>
        </w:tc>
        <w:tc>
          <w:tcPr>
            <w:tcW w:w="809" w:type="pct"/>
            <w:noWrap/>
            <w:vAlign w:val="center"/>
            <w:hideMark/>
          </w:tcPr>
          <w:p w14:paraId="73FFCBA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</w:t>
            </w:r>
            <w:r w:rsidRPr="00FE2DCA">
              <w:rPr>
                <w:sz w:val="15"/>
                <w:szCs w:val="15"/>
              </w:rPr>
              <w:t>vaporation</w:t>
            </w:r>
          </w:p>
        </w:tc>
        <w:tc>
          <w:tcPr>
            <w:tcW w:w="446" w:type="pct"/>
            <w:noWrap/>
            <w:vAlign w:val="center"/>
            <w:hideMark/>
          </w:tcPr>
          <w:p w14:paraId="3734179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6479BA9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-0.94</w:t>
            </w:r>
          </w:p>
        </w:tc>
        <w:tc>
          <w:tcPr>
            <w:tcW w:w="374" w:type="pct"/>
            <w:noWrap/>
            <w:vAlign w:val="center"/>
            <w:hideMark/>
          </w:tcPr>
          <w:p w14:paraId="2CF74E2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0.35</w:t>
            </w:r>
          </w:p>
        </w:tc>
        <w:tc>
          <w:tcPr>
            <w:tcW w:w="560" w:type="pct"/>
            <w:noWrap/>
            <w:vAlign w:val="center"/>
            <w:hideMark/>
          </w:tcPr>
          <w:p w14:paraId="267E033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0.74</w:t>
            </w:r>
          </w:p>
        </w:tc>
      </w:tr>
      <w:tr w:rsidR="00752826" w:rsidRPr="00FE2DCA" w14:paraId="29AD2699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0C95D77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SMFMX.bsn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6B76E6A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Maximum melt rate for snow during year</w:t>
            </w:r>
          </w:p>
        </w:tc>
        <w:tc>
          <w:tcPr>
            <w:tcW w:w="809" w:type="pct"/>
            <w:noWrap/>
            <w:vAlign w:val="center"/>
            <w:hideMark/>
          </w:tcPr>
          <w:p w14:paraId="4B7BCEB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Snowfall and snowmelt</w:t>
            </w:r>
          </w:p>
        </w:tc>
        <w:tc>
          <w:tcPr>
            <w:tcW w:w="446" w:type="pct"/>
            <w:noWrap/>
            <w:vAlign w:val="center"/>
            <w:hideMark/>
          </w:tcPr>
          <w:p w14:paraId="67B61CE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0-20</w:t>
            </w:r>
          </w:p>
        </w:tc>
        <w:tc>
          <w:tcPr>
            <w:tcW w:w="342" w:type="pct"/>
            <w:noWrap/>
            <w:vAlign w:val="center"/>
            <w:hideMark/>
          </w:tcPr>
          <w:p w14:paraId="5080466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0.29</w:t>
            </w:r>
          </w:p>
        </w:tc>
        <w:tc>
          <w:tcPr>
            <w:tcW w:w="374" w:type="pct"/>
            <w:noWrap/>
            <w:vAlign w:val="center"/>
            <w:hideMark/>
          </w:tcPr>
          <w:p w14:paraId="641AA26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0.77</w:t>
            </w:r>
          </w:p>
        </w:tc>
        <w:tc>
          <w:tcPr>
            <w:tcW w:w="560" w:type="pct"/>
            <w:noWrap/>
            <w:vAlign w:val="center"/>
            <w:hideMark/>
          </w:tcPr>
          <w:p w14:paraId="6CD45AD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17.38</w:t>
            </w:r>
          </w:p>
        </w:tc>
      </w:tr>
      <w:tr w:rsidR="00752826" w:rsidRPr="00FE2DCA" w14:paraId="309852EB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72AE7C3E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SMFMN.bsn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2AE14D5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Minimum melt rate for snow during the year</w:t>
            </w:r>
          </w:p>
        </w:tc>
        <w:tc>
          <w:tcPr>
            <w:tcW w:w="809" w:type="pct"/>
            <w:noWrap/>
            <w:vAlign w:val="center"/>
            <w:hideMark/>
          </w:tcPr>
          <w:p w14:paraId="20619F8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Snowfall and snowmelt</w:t>
            </w:r>
          </w:p>
        </w:tc>
        <w:tc>
          <w:tcPr>
            <w:tcW w:w="446" w:type="pct"/>
            <w:noWrap/>
            <w:vAlign w:val="center"/>
            <w:hideMark/>
          </w:tcPr>
          <w:p w14:paraId="5C33025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0-20</w:t>
            </w:r>
          </w:p>
        </w:tc>
        <w:tc>
          <w:tcPr>
            <w:tcW w:w="342" w:type="pct"/>
            <w:noWrap/>
            <w:vAlign w:val="center"/>
            <w:hideMark/>
          </w:tcPr>
          <w:p w14:paraId="2BECE7A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-0.33</w:t>
            </w:r>
          </w:p>
        </w:tc>
        <w:tc>
          <w:tcPr>
            <w:tcW w:w="374" w:type="pct"/>
            <w:noWrap/>
            <w:vAlign w:val="center"/>
            <w:hideMark/>
          </w:tcPr>
          <w:p w14:paraId="3A8069D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0.74</w:t>
            </w:r>
          </w:p>
        </w:tc>
        <w:tc>
          <w:tcPr>
            <w:tcW w:w="560" w:type="pct"/>
            <w:noWrap/>
            <w:vAlign w:val="center"/>
            <w:hideMark/>
          </w:tcPr>
          <w:p w14:paraId="6B68DAA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13.8</w:t>
            </w:r>
          </w:p>
        </w:tc>
      </w:tr>
      <w:tr w:rsidR="00752826" w:rsidRPr="00FE2DCA" w14:paraId="7FA192DE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5EB1C1B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v__RCHRG_DP.gw</w:t>
            </w:r>
          </w:p>
        </w:tc>
        <w:tc>
          <w:tcPr>
            <w:tcW w:w="1681" w:type="pct"/>
            <w:noWrap/>
            <w:vAlign w:val="center"/>
            <w:hideMark/>
          </w:tcPr>
          <w:p w14:paraId="6462244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Deep aquifer percolation fraction</w:t>
            </w:r>
          </w:p>
        </w:tc>
        <w:tc>
          <w:tcPr>
            <w:tcW w:w="809" w:type="pct"/>
            <w:noWrap/>
            <w:vAlign w:val="center"/>
            <w:hideMark/>
          </w:tcPr>
          <w:p w14:paraId="2415E57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Groundwater process</w:t>
            </w:r>
          </w:p>
        </w:tc>
        <w:tc>
          <w:tcPr>
            <w:tcW w:w="446" w:type="pct"/>
            <w:noWrap/>
            <w:vAlign w:val="center"/>
            <w:hideMark/>
          </w:tcPr>
          <w:p w14:paraId="77102EB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42DCF65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-0.77</w:t>
            </w:r>
          </w:p>
        </w:tc>
        <w:tc>
          <w:tcPr>
            <w:tcW w:w="374" w:type="pct"/>
            <w:noWrap/>
            <w:vAlign w:val="center"/>
            <w:hideMark/>
          </w:tcPr>
          <w:p w14:paraId="31E2B1E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0.44</w:t>
            </w:r>
          </w:p>
        </w:tc>
        <w:tc>
          <w:tcPr>
            <w:tcW w:w="560" w:type="pct"/>
            <w:noWrap/>
            <w:vAlign w:val="center"/>
            <w:hideMark/>
          </w:tcPr>
          <w:p w14:paraId="60CEFBD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0.53</w:t>
            </w:r>
          </w:p>
        </w:tc>
      </w:tr>
      <w:tr w:rsidR="00752826" w:rsidRPr="00FE2DCA" w14:paraId="2FD5BD02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748C4E5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HRU_SLP.hru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45A5B3C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Average slope steepness</w:t>
            </w:r>
          </w:p>
        </w:tc>
        <w:tc>
          <w:tcPr>
            <w:tcW w:w="809" w:type="pct"/>
            <w:noWrap/>
            <w:vAlign w:val="center"/>
            <w:hideMark/>
          </w:tcPr>
          <w:p w14:paraId="00EE82E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Landform features</w:t>
            </w:r>
          </w:p>
        </w:tc>
        <w:tc>
          <w:tcPr>
            <w:tcW w:w="446" w:type="pct"/>
            <w:noWrap/>
            <w:vAlign w:val="center"/>
            <w:hideMark/>
          </w:tcPr>
          <w:p w14:paraId="591FC44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32BAEAF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0.08</w:t>
            </w:r>
          </w:p>
        </w:tc>
        <w:tc>
          <w:tcPr>
            <w:tcW w:w="374" w:type="pct"/>
            <w:noWrap/>
            <w:vAlign w:val="center"/>
            <w:hideMark/>
          </w:tcPr>
          <w:p w14:paraId="47D5942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0.94</w:t>
            </w:r>
          </w:p>
        </w:tc>
        <w:tc>
          <w:tcPr>
            <w:tcW w:w="560" w:type="pct"/>
            <w:noWrap/>
            <w:vAlign w:val="center"/>
            <w:hideMark/>
          </w:tcPr>
          <w:p w14:paraId="67A13E0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0.19</w:t>
            </w:r>
          </w:p>
        </w:tc>
      </w:tr>
      <w:tr w:rsidR="00752826" w:rsidRPr="00FE2DCA" w14:paraId="093E7C86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35C0B21F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TIMP.bsn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3C7E122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Snow pack temperature lag factor</w:t>
            </w:r>
          </w:p>
        </w:tc>
        <w:tc>
          <w:tcPr>
            <w:tcW w:w="809" w:type="pct"/>
            <w:noWrap/>
            <w:vAlign w:val="center"/>
            <w:hideMark/>
          </w:tcPr>
          <w:p w14:paraId="4B8C03B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Snowfall and snowmelt</w:t>
            </w:r>
          </w:p>
        </w:tc>
        <w:tc>
          <w:tcPr>
            <w:tcW w:w="446" w:type="pct"/>
            <w:noWrap/>
            <w:vAlign w:val="center"/>
            <w:hideMark/>
          </w:tcPr>
          <w:p w14:paraId="557671BE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3BF67B1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-0.23</w:t>
            </w:r>
          </w:p>
        </w:tc>
        <w:tc>
          <w:tcPr>
            <w:tcW w:w="374" w:type="pct"/>
            <w:noWrap/>
            <w:vAlign w:val="center"/>
            <w:hideMark/>
          </w:tcPr>
          <w:p w14:paraId="79DBE40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0.82</w:t>
            </w:r>
          </w:p>
        </w:tc>
        <w:tc>
          <w:tcPr>
            <w:tcW w:w="560" w:type="pct"/>
            <w:noWrap/>
            <w:vAlign w:val="center"/>
            <w:hideMark/>
          </w:tcPr>
          <w:p w14:paraId="03C720B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0.72</w:t>
            </w:r>
          </w:p>
        </w:tc>
      </w:tr>
      <w:tr w:rsidR="00752826" w:rsidRPr="00FE2DCA" w14:paraId="710D5375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3D3BE012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SURLAG.bsn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3D0FDFA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Surface runoff lag time</w:t>
            </w:r>
          </w:p>
        </w:tc>
        <w:tc>
          <w:tcPr>
            <w:tcW w:w="809" w:type="pct"/>
            <w:noWrap/>
            <w:vAlign w:val="center"/>
            <w:hideMark/>
          </w:tcPr>
          <w:p w14:paraId="25036CE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surface runoff</w:t>
            </w:r>
          </w:p>
        </w:tc>
        <w:tc>
          <w:tcPr>
            <w:tcW w:w="446" w:type="pct"/>
            <w:noWrap/>
            <w:vAlign w:val="center"/>
            <w:hideMark/>
          </w:tcPr>
          <w:p w14:paraId="0F7570A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0.05-24</w:t>
            </w:r>
          </w:p>
        </w:tc>
        <w:tc>
          <w:tcPr>
            <w:tcW w:w="342" w:type="pct"/>
            <w:noWrap/>
            <w:vAlign w:val="center"/>
            <w:hideMark/>
          </w:tcPr>
          <w:p w14:paraId="276E5F0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-1.15</w:t>
            </w:r>
          </w:p>
        </w:tc>
        <w:tc>
          <w:tcPr>
            <w:tcW w:w="374" w:type="pct"/>
            <w:noWrap/>
            <w:vAlign w:val="center"/>
            <w:hideMark/>
          </w:tcPr>
          <w:p w14:paraId="50404C29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0.25</w:t>
            </w:r>
          </w:p>
        </w:tc>
        <w:tc>
          <w:tcPr>
            <w:tcW w:w="560" w:type="pct"/>
            <w:noWrap/>
            <w:vAlign w:val="center"/>
            <w:hideMark/>
          </w:tcPr>
          <w:p w14:paraId="4DB698B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12.44</w:t>
            </w:r>
          </w:p>
        </w:tc>
      </w:tr>
      <w:tr w:rsidR="00752826" w:rsidRPr="00FE2DCA" w14:paraId="493671F2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2747AB70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TRNSRCH.bsn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0388ABF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Fraction of transmission losses from main channel that enter deep aquifer</w:t>
            </w:r>
          </w:p>
        </w:tc>
        <w:tc>
          <w:tcPr>
            <w:tcW w:w="809" w:type="pct"/>
            <w:noWrap/>
            <w:vAlign w:val="center"/>
            <w:hideMark/>
          </w:tcPr>
          <w:p w14:paraId="2D394EF6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Groundwater process</w:t>
            </w:r>
          </w:p>
        </w:tc>
        <w:tc>
          <w:tcPr>
            <w:tcW w:w="446" w:type="pct"/>
            <w:noWrap/>
            <w:vAlign w:val="center"/>
            <w:hideMark/>
          </w:tcPr>
          <w:p w14:paraId="0A970A5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0-1</w:t>
            </w:r>
          </w:p>
        </w:tc>
        <w:tc>
          <w:tcPr>
            <w:tcW w:w="342" w:type="pct"/>
            <w:noWrap/>
            <w:vAlign w:val="center"/>
            <w:hideMark/>
          </w:tcPr>
          <w:p w14:paraId="5F7540D7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-41.66</w:t>
            </w:r>
          </w:p>
        </w:tc>
        <w:tc>
          <w:tcPr>
            <w:tcW w:w="374" w:type="pct"/>
            <w:noWrap/>
            <w:vAlign w:val="center"/>
            <w:hideMark/>
          </w:tcPr>
          <w:p w14:paraId="304554A5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</w:t>
            </w:r>
          </w:p>
        </w:tc>
        <w:tc>
          <w:tcPr>
            <w:tcW w:w="560" w:type="pct"/>
            <w:noWrap/>
            <w:vAlign w:val="center"/>
            <w:hideMark/>
          </w:tcPr>
          <w:p w14:paraId="6ECCFDE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</w:t>
            </w:r>
          </w:p>
        </w:tc>
      </w:tr>
      <w:tr w:rsidR="00752826" w:rsidRPr="00FE2DCA" w14:paraId="58193821" w14:textId="77777777" w:rsidTr="00BD1DE2">
        <w:trPr>
          <w:trHeight w:val="283"/>
        </w:trPr>
        <w:tc>
          <w:tcPr>
            <w:tcW w:w="788" w:type="pct"/>
            <w:noWrap/>
            <w:vAlign w:val="center"/>
            <w:hideMark/>
          </w:tcPr>
          <w:p w14:paraId="48BE2CB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v__</w:t>
            </w:r>
            <w:proofErr w:type="spellStart"/>
            <w:r w:rsidRPr="00FE2DCA">
              <w:rPr>
                <w:sz w:val="15"/>
                <w:szCs w:val="15"/>
              </w:rPr>
              <w:t>TLAPS.sub</w:t>
            </w:r>
            <w:proofErr w:type="spellEnd"/>
          </w:p>
        </w:tc>
        <w:tc>
          <w:tcPr>
            <w:tcW w:w="1681" w:type="pct"/>
            <w:noWrap/>
            <w:vAlign w:val="center"/>
            <w:hideMark/>
          </w:tcPr>
          <w:p w14:paraId="42C5BC6C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Temperature lapse rate</w:t>
            </w:r>
          </w:p>
        </w:tc>
        <w:tc>
          <w:tcPr>
            <w:tcW w:w="809" w:type="pct"/>
            <w:noWrap/>
            <w:vAlign w:val="center"/>
            <w:hideMark/>
          </w:tcPr>
          <w:p w14:paraId="36DA5C91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Altitude impact on temperature</w:t>
            </w:r>
          </w:p>
        </w:tc>
        <w:tc>
          <w:tcPr>
            <w:tcW w:w="446" w:type="pct"/>
            <w:noWrap/>
            <w:vAlign w:val="center"/>
            <w:hideMark/>
          </w:tcPr>
          <w:p w14:paraId="721DFEA4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-10-10</w:t>
            </w:r>
          </w:p>
        </w:tc>
        <w:tc>
          <w:tcPr>
            <w:tcW w:w="342" w:type="pct"/>
            <w:noWrap/>
            <w:vAlign w:val="center"/>
            <w:hideMark/>
          </w:tcPr>
          <w:p w14:paraId="03BEBCDD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0.58</w:t>
            </w:r>
          </w:p>
        </w:tc>
        <w:tc>
          <w:tcPr>
            <w:tcW w:w="374" w:type="pct"/>
            <w:noWrap/>
            <w:vAlign w:val="center"/>
            <w:hideMark/>
          </w:tcPr>
          <w:p w14:paraId="47601153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0.56</w:t>
            </w:r>
          </w:p>
        </w:tc>
        <w:tc>
          <w:tcPr>
            <w:tcW w:w="560" w:type="pct"/>
            <w:noWrap/>
            <w:vAlign w:val="center"/>
            <w:hideMark/>
          </w:tcPr>
          <w:p w14:paraId="4B8568FB" w14:textId="77777777" w:rsidR="00752826" w:rsidRPr="00FE2DCA" w:rsidRDefault="00752826" w:rsidP="00752826">
            <w:pPr>
              <w:pStyle w:val="-"/>
              <w:rPr>
                <w:sz w:val="15"/>
                <w:szCs w:val="15"/>
              </w:rPr>
            </w:pPr>
            <w:r w:rsidRPr="00FE2DCA">
              <w:rPr>
                <w:sz w:val="15"/>
                <w:szCs w:val="15"/>
              </w:rPr>
              <w:t>3.46</w:t>
            </w:r>
          </w:p>
        </w:tc>
      </w:tr>
    </w:tbl>
    <w:p w14:paraId="6F6DBADB" w14:textId="3A142047" w:rsidR="00527A35" w:rsidRPr="00781835" w:rsidRDefault="00752826" w:rsidP="008D6F92">
      <w:pPr>
        <w:ind w:firstLine="420"/>
      </w:pPr>
      <w:r w:rsidRPr="00752826">
        <w:rPr>
          <w:sz w:val="21"/>
          <w:szCs w:val="21"/>
        </w:rPr>
        <w:t>A given value or absolute change replaces the v_ parameter: the larger the t-value, the more sensitive the parameter is. The P-Value represents the significance of the t-value, and the smaller the value, the less likely the parameter is accidentally designated as a sensitive parameter.</w:t>
      </w:r>
    </w:p>
    <w:sectPr w:rsidR="00527A35" w:rsidRPr="00781835" w:rsidSect="00A41179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63918C" w14:textId="77777777" w:rsidR="00A206D7" w:rsidRDefault="00A206D7" w:rsidP="008520B0">
      <w:pPr>
        <w:spacing w:line="240" w:lineRule="auto"/>
        <w:ind w:firstLine="480"/>
      </w:pPr>
      <w:r>
        <w:separator/>
      </w:r>
    </w:p>
  </w:endnote>
  <w:endnote w:type="continuationSeparator" w:id="0">
    <w:p w14:paraId="130CD9C2" w14:textId="77777777" w:rsidR="00A206D7" w:rsidRDefault="00A206D7" w:rsidP="008520B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2076DB" w14:textId="77777777" w:rsidR="008520B0" w:rsidRDefault="008520B0">
    <w:pPr>
      <w:pStyle w:val="af2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35F43D" w14:textId="08DBBB5C" w:rsidR="006D2E1D" w:rsidRDefault="006D2E1D">
    <w:pPr>
      <w:pStyle w:val="af2"/>
      <w:ind w:firstLine="360"/>
      <w:jc w:val="center"/>
    </w:pPr>
    <w:r>
      <w:t>S</w:t>
    </w:r>
    <w:sdt>
      <w:sdtPr>
        <w:id w:val="21100986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sdtContent>
    </w:sdt>
  </w:p>
  <w:p w14:paraId="1E68B101" w14:textId="77777777" w:rsidR="008520B0" w:rsidRDefault="008520B0">
    <w:pPr>
      <w:pStyle w:val="af2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CCD49" w14:textId="77777777" w:rsidR="008520B0" w:rsidRDefault="008520B0">
    <w:pPr>
      <w:pStyle w:val="af2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1CF2E1" w14:textId="77777777" w:rsidR="00A206D7" w:rsidRDefault="00A206D7" w:rsidP="008520B0">
      <w:pPr>
        <w:spacing w:line="240" w:lineRule="auto"/>
        <w:ind w:firstLine="480"/>
      </w:pPr>
      <w:r>
        <w:separator/>
      </w:r>
    </w:p>
  </w:footnote>
  <w:footnote w:type="continuationSeparator" w:id="0">
    <w:p w14:paraId="2951A3FB" w14:textId="77777777" w:rsidR="00A206D7" w:rsidRDefault="00A206D7" w:rsidP="008520B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ACEEF0" w14:textId="77777777" w:rsidR="008520B0" w:rsidRDefault="008520B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C3763" w14:textId="77777777" w:rsidR="008520B0" w:rsidRDefault="008520B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751D36" w14:textId="77777777" w:rsidR="008520B0" w:rsidRDefault="008520B0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95F67"/>
    <w:multiLevelType w:val="hybridMultilevel"/>
    <w:tmpl w:val="58FE65FC"/>
    <w:lvl w:ilvl="0" w:tplc="48B4AE24">
      <w:start w:val="1"/>
      <w:numFmt w:val="decimal"/>
      <w:lvlText w:val="[%1]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490A34"/>
    <w:multiLevelType w:val="hybridMultilevel"/>
    <w:tmpl w:val="D13EBA20"/>
    <w:lvl w:ilvl="0" w:tplc="1B5E5CC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8E36964"/>
    <w:multiLevelType w:val="multilevel"/>
    <w:tmpl w:val="67D4A636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4C29113C"/>
    <w:multiLevelType w:val="hybridMultilevel"/>
    <w:tmpl w:val="65BE939A"/>
    <w:lvl w:ilvl="0" w:tplc="F7EE1CD6">
      <w:start w:val="1"/>
      <w:numFmt w:val="decimal"/>
      <w:lvlText w:val="[%1]"/>
      <w:lvlJc w:val="left"/>
      <w:pPr>
        <w:ind w:left="420" w:hanging="420"/>
      </w:pPr>
      <w:rPr>
        <w:rFonts w:hint="eastAsia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9B2506"/>
    <w:multiLevelType w:val="hybridMultilevel"/>
    <w:tmpl w:val="91C23D82"/>
    <w:lvl w:ilvl="0" w:tplc="48B4AE2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48B4AE24">
      <w:start w:val="1"/>
      <w:numFmt w:val="decimal"/>
      <w:lvlText w:val="[%2]"/>
      <w:lvlJc w:val="left"/>
      <w:pPr>
        <w:ind w:left="840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F2A5D01"/>
    <w:multiLevelType w:val="hybridMultilevel"/>
    <w:tmpl w:val="57CEE67E"/>
    <w:lvl w:ilvl="0" w:tplc="48B4AE2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65460596">
    <w:abstractNumId w:val="2"/>
  </w:num>
  <w:num w:numId="2" w16cid:durableId="43793067">
    <w:abstractNumId w:val="2"/>
    <w:lvlOverride w:ilvl="0">
      <w:lvl w:ilvl="0">
        <w:start w:val="1"/>
        <w:numFmt w:val="decimal"/>
        <w:pStyle w:val="1"/>
        <w:lvlText w:val="%1"/>
        <w:lvlJc w:val="left"/>
        <w:pPr>
          <w:ind w:left="425" w:hanging="425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ind w:left="1191" w:hanging="766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ind w:left="1418" w:hanging="567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3" w16cid:durableId="1622419578">
    <w:abstractNumId w:val="4"/>
  </w:num>
  <w:num w:numId="4" w16cid:durableId="408770334">
    <w:abstractNumId w:val="0"/>
  </w:num>
  <w:num w:numId="5" w16cid:durableId="889655889">
    <w:abstractNumId w:val="1"/>
  </w:num>
  <w:num w:numId="6" w16cid:durableId="992222447">
    <w:abstractNumId w:val="5"/>
  </w:num>
  <w:num w:numId="7" w16cid:durableId="6901789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AxMLewMDM2NwASRko6SsGpxcWZ+XkgBRYGtQB8wuDmLQAAAA=="/>
  </w:docVars>
  <w:rsids>
    <w:rsidRoot w:val="00516B45"/>
    <w:rsid w:val="00001B5A"/>
    <w:rsid w:val="00002B30"/>
    <w:rsid w:val="00006737"/>
    <w:rsid w:val="000137C3"/>
    <w:rsid w:val="000151F7"/>
    <w:rsid w:val="00015A68"/>
    <w:rsid w:val="00017F28"/>
    <w:rsid w:val="0002010A"/>
    <w:rsid w:val="00020FD5"/>
    <w:rsid w:val="00022C8C"/>
    <w:rsid w:val="00024DA0"/>
    <w:rsid w:val="000266C5"/>
    <w:rsid w:val="00027D79"/>
    <w:rsid w:val="00030353"/>
    <w:rsid w:val="00030C70"/>
    <w:rsid w:val="000317F3"/>
    <w:rsid w:val="000328D1"/>
    <w:rsid w:val="00032FF7"/>
    <w:rsid w:val="00034279"/>
    <w:rsid w:val="0003663D"/>
    <w:rsid w:val="00036A2E"/>
    <w:rsid w:val="00036AC5"/>
    <w:rsid w:val="000416A0"/>
    <w:rsid w:val="00042165"/>
    <w:rsid w:val="000464AC"/>
    <w:rsid w:val="00047D4E"/>
    <w:rsid w:val="00054EC5"/>
    <w:rsid w:val="00055AE5"/>
    <w:rsid w:val="00057258"/>
    <w:rsid w:val="000645B1"/>
    <w:rsid w:val="00065AF5"/>
    <w:rsid w:val="000669C6"/>
    <w:rsid w:val="00070766"/>
    <w:rsid w:val="0007080C"/>
    <w:rsid w:val="00071160"/>
    <w:rsid w:val="0007149F"/>
    <w:rsid w:val="00074528"/>
    <w:rsid w:val="00074E40"/>
    <w:rsid w:val="00076D31"/>
    <w:rsid w:val="00077E63"/>
    <w:rsid w:val="00081EB4"/>
    <w:rsid w:val="000820D9"/>
    <w:rsid w:val="00082F86"/>
    <w:rsid w:val="00084D55"/>
    <w:rsid w:val="0008578C"/>
    <w:rsid w:val="000873C1"/>
    <w:rsid w:val="000911AC"/>
    <w:rsid w:val="000A02EE"/>
    <w:rsid w:val="000A19A1"/>
    <w:rsid w:val="000A1D30"/>
    <w:rsid w:val="000A4B0E"/>
    <w:rsid w:val="000A6F0B"/>
    <w:rsid w:val="000B2D22"/>
    <w:rsid w:val="000B3EE3"/>
    <w:rsid w:val="000B5797"/>
    <w:rsid w:val="000C1FD0"/>
    <w:rsid w:val="000C2461"/>
    <w:rsid w:val="000C4955"/>
    <w:rsid w:val="000C674E"/>
    <w:rsid w:val="000D060D"/>
    <w:rsid w:val="000D0D6F"/>
    <w:rsid w:val="000D1B1B"/>
    <w:rsid w:val="000D2113"/>
    <w:rsid w:val="000E14F4"/>
    <w:rsid w:val="000E164D"/>
    <w:rsid w:val="000E254A"/>
    <w:rsid w:val="000E35B4"/>
    <w:rsid w:val="000E43C4"/>
    <w:rsid w:val="000E4DF0"/>
    <w:rsid w:val="000E6FA1"/>
    <w:rsid w:val="000F05E1"/>
    <w:rsid w:val="000F19A3"/>
    <w:rsid w:val="000F2DB7"/>
    <w:rsid w:val="000F5BBD"/>
    <w:rsid w:val="000F7877"/>
    <w:rsid w:val="00101271"/>
    <w:rsid w:val="00103D09"/>
    <w:rsid w:val="00104E6B"/>
    <w:rsid w:val="00111405"/>
    <w:rsid w:val="0011274B"/>
    <w:rsid w:val="00112A54"/>
    <w:rsid w:val="001164F5"/>
    <w:rsid w:val="00116D06"/>
    <w:rsid w:val="001212F1"/>
    <w:rsid w:val="0012236B"/>
    <w:rsid w:val="00125026"/>
    <w:rsid w:val="00126079"/>
    <w:rsid w:val="001263F2"/>
    <w:rsid w:val="0012668D"/>
    <w:rsid w:val="001271DB"/>
    <w:rsid w:val="0013233D"/>
    <w:rsid w:val="00132824"/>
    <w:rsid w:val="001328CA"/>
    <w:rsid w:val="0013421D"/>
    <w:rsid w:val="0013694E"/>
    <w:rsid w:val="0013736F"/>
    <w:rsid w:val="00142A9C"/>
    <w:rsid w:val="00147D05"/>
    <w:rsid w:val="00151479"/>
    <w:rsid w:val="00151BAE"/>
    <w:rsid w:val="00151FF9"/>
    <w:rsid w:val="001523B2"/>
    <w:rsid w:val="00152F3A"/>
    <w:rsid w:val="001540AB"/>
    <w:rsid w:val="00154112"/>
    <w:rsid w:val="00154FFD"/>
    <w:rsid w:val="001575CA"/>
    <w:rsid w:val="0015783F"/>
    <w:rsid w:val="00157D56"/>
    <w:rsid w:val="00163804"/>
    <w:rsid w:val="001639F5"/>
    <w:rsid w:val="00164DC2"/>
    <w:rsid w:val="00170F6C"/>
    <w:rsid w:val="00173D36"/>
    <w:rsid w:val="00173E39"/>
    <w:rsid w:val="00174DC4"/>
    <w:rsid w:val="00174E51"/>
    <w:rsid w:val="00177863"/>
    <w:rsid w:val="001805CD"/>
    <w:rsid w:val="001822C3"/>
    <w:rsid w:val="0018364E"/>
    <w:rsid w:val="00183738"/>
    <w:rsid w:val="00183C30"/>
    <w:rsid w:val="00183EB4"/>
    <w:rsid w:val="00190A47"/>
    <w:rsid w:val="00190BD5"/>
    <w:rsid w:val="001915C2"/>
    <w:rsid w:val="0019375C"/>
    <w:rsid w:val="001948B8"/>
    <w:rsid w:val="00195042"/>
    <w:rsid w:val="001973D9"/>
    <w:rsid w:val="001A3C22"/>
    <w:rsid w:val="001A5338"/>
    <w:rsid w:val="001A59B5"/>
    <w:rsid w:val="001A72BD"/>
    <w:rsid w:val="001B2785"/>
    <w:rsid w:val="001B7B32"/>
    <w:rsid w:val="001C3123"/>
    <w:rsid w:val="001C378A"/>
    <w:rsid w:val="001C5018"/>
    <w:rsid w:val="001C557F"/>
    <w:rsid w:val="001C6634"/>
    <w:rsid w:val="001C7350"/>
    <w:rsid w:val="001D3951"/>
    <w:rsid w:val="001D7241"/>
    <w:rsid w:val="001E0344"/>
    <w:rsid w:val="001E6AD2"/>
    <w:rsid w:val="001F1B93"/>
    <w:rsid w:val="001F2814"/>
    <w:rsid w:val="001F3026"/>
    <w:rsid w:val="001F52F3"/>
    <w:rsid w:val="001F7757"/>
    <w:rsid w:val="00205CE7"/>
    <w:rsid w:val="00205F29"/>
    <w:rsid w:val="0020642E"/>
    <w:rsid w:val="00211502"/>
    <w:rsid w:val="002121E5"/>
    <w:rsid w:val="00217209"/>
    <w:rsid w:val="00223747"/>
    <w:rsid w:val="00223EC6"/>
    <w:rsid w:val="0022614E"/>
    <w:rsid w:val="00226F24"/>
    <w:rsid w:val="00233B4C"/>
    <w:rsid w:val="00234E49"/>
    <w:rsid w:val="00235E96"/>
    <w:rsid w:val="0024247A"/>
    <w:rsid w:val="00242DCC"/>
    <w:rsid w:val="00243A2F"/>
    <w:rsid w:val="00243FA5"/>
    <w:rsid w:val="00245059"/>
    <w:rsid w:val="002451F7"/>
    <w:rsid w:val="0025098D"/>
    <w:rsid w:val="0025505D"/>
    <w:rsid w:val="00255331"/>
    <w:rsid w:val="00262B6C"/>
    <w:rsid w:val="00264B5F"/>
    <w:rsid w:val="002679EC"/>
    <w:rsid w:val="00267AAA"/>
    <w:rsid w:val="00270516"/>
    <w:rsid w:val="002730E8"/>
    <w:rsid w:val="00273D61"/>
    <w:rsid w:val="0027435F"/>
    <w:rsid w:val="0027561E"/>
    <w:rsid w:val="00276267"/>
    <w:rsid w:val="002769F3"/>
    <w:rsid w:val="00276EE7"/>
    <w:rsid w:val="00283541"/>
    <w:rsid w:val="00295B2C"/>
    <w:rsid w:val="0029677F"/>
    <w:rsid w:val="002A0457"/>
    <w:rsid w:val="002A0ED3"/>
    <w:rsid w:val="002A1449"/>
    <w:rsid w:val="002A2314"/>
    <w:rsid w:val="002A2F32"/>
    <w:rsid w:val="002A5C3C"/>
    <w:rsid w:val="002B3304"/>
    <w:rsid w:val="002B4F55"/>
    <w:rsid w:val="002B696E"/>
    <w:rsid w:val="002B7951"/>
    <w:rsid w:val="002C08A7"/>
    <w:rsid w:val="002C1AB6"/>
    <w:rsid w:val="002C3B36"/>
    <w:rsid w:val="002C4436"/>
    <w:rsid w:val="002C55D9"/>
    <w:rsid w:val="002C7A29"/>
    <w:rsid w:val="002D0F42"/>
    <w:rsid w:val="002D11F6"/>
    <w:rsid w:val="002D4190"/>
    <w:rsid w:val="002D4AC9"/>
    <w:rsid w:val="002D7724"/>
    <w:rsid w:val="002E0E45"/>
    <w:rsid w:val="002E16C2"/>
    <w:rsid w:val="002E332C"/>
    <w:rsid w:val="002E7AC8"/>
    <w:rsid w:val="002F7CE7"/>
    <w:rsid w:val="00300AB4"/>
    <w:rsid w:val="00301048"/>
    <w:rsid w:val="003034E3"/>
    <w:rsid w:val="00303830"/>
    <w:rsid w:val="00305636"/>
    <w:rsid w:val="00305915"/>
    <w:rsid w:val="003067CD"/>
    <w:rsid w:val="00306AE8"/>
    <w:rsid w:val="00310375"/>
    <w:rsid w:val="003104E7"/>
    <w:rsid w:val="00310934"/>
    <w:rsid w:val="003115B3"/>
    <w:rsid w:val="00312ED8"/>
    <w:rsid w:val="00315742"/>
    <w:rsid w:val="00315E65"/>
    <w:rsid w:val="00316395"/>
    <w:rsid w:val="00322A90"/>
    <w:rsid w:val="00323937"/>
    <w:rsid w:val="00323B70"/>
    <w:rsid w:val="00324724"/>
    <w:rsid w:val="00325C86"/>
    <w:rsid w:val="00325FFC"/>
    <w:rsid w:val="00326195"/>
    <w:rsid w:val="0032697D"/>
    <w:rsid w:val="0032712F"/>
    <w:rsid w:val="003307F2"/>
    <w:rsid w:val="00332A5A"/>
    <w:rsid w:val="00334413"/>
    <w:rsid w:val="00335B99"/>
    <w:rsid w:val="00336857"/>
    <w:rsid w:val="00341C1F"/>
    <w:rsid w:val="00342DD8"/>
    <w:rsid w:val="00350AC5"/>
    <w:rsid w:val="00352512"/>
    <w:rsid w:val="00352A22"/>
    <w:rsid w:val="0035345A"/>
    <w:rsid w:val="003540A1"/>
    <w:rsid w:val="003558EE"/>
    <w:rsid w:val="003560F8"/>
    <w:rsid w:val="00356B79"/>
    <w:rsid w:val="003572FF"/>
    <w:rsid w:val="00357C52"/>
    <w:rsid w:val="00365D9F"/>
    <w:rsid w:val="00370410"/>
    <w:rsid w:val="00371BB8"/>
    <w:rsid w:val="00372AF9"/>
    <w:rsid w:val="0037379A"/>
    <w:rsid w:val="00377AA8"/>
    <w:rsid w:val="003825E1"/>
    <w:rsid w:val="00382EB9"/>
    <w:rsid w:val="00385B50"/>
    <w:rsid w:val="00387323"/>
    <w:rsid w:val="0039153D"/>
    <w:rsid w:val="0039447D"/>
    <w:rsid w:val="0039750E"/>
    <w:rsid w:val="003A31FF"/>
    <w:rsid w:val="003A6082"/>
    <w:rsid w:val="003A6CB2"/>
    <w:rsid w:val="003A71F1"/>
    <w:rsid w:val="003A7ED9"/>
    <w:rsid w:val="003B008A"/>
    <w:rsid w:val="003B2DBC"/>
    <w:rsid w:val="003B7CB9"/>
    <w:rsid w:val="003C4EF9"/>
    <w:rsid w:val="003C4FF1"/>
    <w:rsid w:val="003C549B"/>
    <w:rsid w:val="003C6C72"/>
    <w:rsid w:val="003C6DB6"/>
    <w:rsid w:val="003D000D"/>
    <w:rsid w:val="003D0A4A"/>
    <w:rsid w:val="003D1472"/>
    <w:rsid w:val="003D2B3E"/>
    <w:rsid w:val="003D2CE3"/>
    <w:rsid w:val="003D5363"/>
    <w:rsid w:val="003D5F7A"/>
    <w:rsid w:val="003D728F"/>
    <w:rsid w:val="003E082B"/>
    <w:rsid w:val="003E2F75"/>
    <w:rsid w:val="003E3F0F"/>
    <w:rsid w:val="003E6BF2"/>
    <w:rsid w:val="003E7222"/>
    <w:rsid w:val="003E7978"/>
    <w:rsid w:val="003F5BE6"/>
    <w:rsid w:val="00400407"/>
    <w:rsid w:val="00401D6E"/>
    <w:rsid w:val="00403D58"/>
    <w:rsid w:val="00405C70"/>
    <w:rsid w:val="00410AF9"/>
    <w:rsid w:val="004113E2"/>
    <w:rsid w:val="00413384"/>
    <w:rsid w:val="00413EB8"/>
    <w:rsid w:val="00416D2C"/>
    <w:rsid w:val="00425044"/>
    <w:rsid w:val="00425594"/>
    <w:rsid w:val="00425735"/>
    <w:rsid w:val="004267B4"/>
    <w:rsid w:val="004273B1"/>
    <w:rsid w:val="0043045E"/>
    <w:rsid w:val="00430C72"/>
    <w:rsid w:val="00432086"/>
    <w:rsid w:val="00432A9A"/>
    <w:rsid w:val="00432B8B"/>
    <w:rsid w:val="00435CA3"/>
    <w:rsid w:val="0043684B"/>
    <w:rsid w:val="00437A65"/>
    <w:rsid w:val="00440B05"/>
    <w:rsid w:val="00443557"/>
    <w:rsid w:val="00445BF1"/>
    <w:rsid w:val="0044655C"/>
    <w:rsid w:val="00452ED5"/>
    <w:rsid w:val="004553A6"/>
    <w:rsid w:val="00455503"/>
    <w:rsid w:val="0046152F"/>
    <w:rsid w:val="00462876"/>
    <w:rsid w:val="0046307E"/>
    <w:rsid w:val="004642D0"/>
    <w:rsid w:val="004646A6"/>
    <w:rsid w:val="004711D3"/>
    <w:rsid w:val="00472BC8"/>
    <w:rsid w:val="00472E90"/>
    <w:rsid w:val="00473D33"/>
    <w:rsid w:val="00476E6F"/>
    <w:rsid w:val="004803E6"/>
    <w:rsid w:val="0048070C"/>
    <w:rsid w:val="00480AB7"/>
    <w:rsid w:val="00483D0C"/>
    <w:rsid w:val="00486567"/>
    <w:rsid w:val="0049140D"/>
    <w:rsid w:val="004921FE"/>
    <w:rsid w:val="0049256E"/>
    <w:rsid w:val="00492C56"/>
    <w:rsid w:val="004A05BA"/>
    <w:rsid w:val="004A1442"/>
    <w:rsid w:val="004A313D"/>
    <w:rsid w:val="004A5509"/>
    <w:rsid w:val="004A6068"/>
    <w:rsid w:val="004A6292"/>
    <w:rsid w:val="004A635A"/>
    <w:rsid w:val="004A7030"/>
    <w:rsid w:val="004A7953"/>
    <w:rsid w:val="004B1AB7"/>
    <w:rsid w:val="004B3DC9"/>
    <w:rsid w:val="004B43ED"/>
    <w:rsid w:val="004C3D72"/>
    <w:rsid w:val="004C459E"/>
    <w:rsid w:val="004C70D2"/>
    <w:rsid w:val="004D2854"/>
    <w:rsid w:val="004D4270"/>
    <w:rsid w:val="004D7777"/>
    <w:rsid w:val="004E258A"/>
    <w:rsid w:val="004E5D85"/>
    <w:rsid w:val="004E7B57"/>
    <w:rsid w:val="004E7D06"/>
    <w:rsid w:val="004F355E"/>
    <w:rsid w:val="004F3A30"/>
    <w:rsid w:val="004F4E84"/>
    <w:rsid w:val="004F54FB"/>
    <w:rsid w:val="00500BD0"/>
    <w:rsid w:val="0050317F"/>
    <w:rsid w:val="005032BB"/>
    <w:rsid w:val="005039B0"/>
    <w:rsid w:val="00504A64"/>
    <w:rsid w:val="005058FD"/>
    <w:rsid w:val="0050675A"/>
    <w:rsid w:val="0051042E"/>
    <w:rsid w:val="005105D2"/>
    <w:rsid w:val="005134D2"/>
    <w:rsid w:val="00514556"/>
    <w:rsid w:val="0051480D"/>
    <w:rsid w:val="00516B45"/>
    <w:rsid w:val="00516B55"/>
    <w:rsid w:val="00520E5A"/>
    <w:rsid w:val="00521799"/>
    <w:rsid w:val="00521DED"/>
    <w:rsid w:val="00523B4A"/>
    <w:rsid w:val="00523C2D"/>
    <w:rsid w:val="00526081"/>
    <w:rsid w:val="00526CB3"/>
    <w:rsid w:val="005273C6"/>
    <w:rsid w:val="0052745B"/>
    <w:rsid w:val="00527A35"/>
    <w:rsid w:val="00530DB3"/>
    <w:rsid w:val="0053263E"/>
    <w:rsid w:val="00534688"/>
    <w:rsid w:val="0053705D"/>
    <w:rsid w:val="0054065F"/>
    <w:rsid w:val="0054161B"/>
    <w:rsid w:val="00542AF9"/>
    <w:rsid w:val="0055066E"/>
    <w:rsid w:val="0055426F"/>
    <w:rsid w:val="00557819"/>
    <w:rsid w:val="00560977"/>
    <w:rsid w:val="00560F37"/>
    <w:rsid w:val="005612B2"/>
    <w:rsid w:val="005616A9"/>
    <w:rsid w:val="00563015"/>
    <w:rsid w:val="00564E2D"/>
    <w:rsid w:val="00565815"/>
    <w:rsid w:val="00572C32"/>
    <w:rsid w:val="0057427F"/>
    <w:rsid w:val="005744F0"/>
    <w:rsid w:val="005759FD"/>
    <w:rsid w:val="00575C50"/>
    <w:rsid w:val="00575DD6"/>
    <w:rsid w:val="00576501"/>
    <w:rsid w:val="00576E7E"/>
    <w:rsid w:val="00577029"/>
    <w:rsid w:val="005818CA"/>
    <w:rsid w:val="00581A48"/>
    <w:rsid w:val="005876C3"/>
    <w:rsid w:val="00590419"/>
    <w:rsid w:val="00590DBA"/>
    <w:rsid w:val="00591695"/>
    <w:rsid w:val="00592F44"/>
    <w:rsid w:val="00594904"/>
    <w:rsid w:val="005A2542"/>
    <w:rsid w:val="005A2980"/>
    <w:rsid w:val="005A3CC8"/>
    <w:rsid w:val="005A6457"/>
    <w:rsid w:val="005B4F14"/>
    <w:rsid w:val="005C0501"/>
    <w:rsid w:val="005C073F"/>
    <w:rsid w:val="005C1B97"/>
    <w:rsid w:val="005C50F9"/>
    <w:rsid w:val="005C5D96"/>
    <w:rsid w:val="005C703B"/>
    <w:rsid w:val="005C7CD8"/>
    <w:rsid w:val="005D2545"/>
    <w:rsid w:val="005D43EE"/>
    <w:rsid w:val="005D4D10"/>
    <w:rsid w:val="005D6169"/>
    <w:rsid w:val="005D6EA0"/>
    <w:rsid w:val="005E0A2C"/>
    <w:rsid w:val="005E1681"/>
    <w:rsid w:val="005E1F62"/>
    <w:rsid w:val="005E22A7"/>
    <w:rsid w:val="005E5A15"/>
    <w:rsid w:val="005E763D"/>
    <w:rsid w:val="005E7660"/>
    <w:rsid w:val="005E7844"/>
    <w:rsid w:val="005F0D9A"/>
    <w:rsid w:val="005F1ADF"/>
    <w:rsid w:val="005F465C"/>
    <w:rsid w:val="005F490F"/>
    <w:rsid w:val="005F59E1"/>
    <w:rsid w:val="005F5A82"/>
    <w:rsid w:val="005F6FE1"/>
    <w:rsid w:val="005F7DC4"/>
    <w:rsid w:val="0060022F"/>
    <w:rsid w:val="00602777"/>
    <w:rsid w:val="006041FE"/>
    <w:rsid w:val="00606485"/>
    <w:rsid w:val="0061035E"/>
    <w:rsid w:val="00611666"/>
    <w:rsid w:val="00611DE5"/>
    <w:rsid w:val="00611F1C"/>
    <w:rsid w:val="00613EFC"/>
    <w:rsid w:val="00614F20"/>
    <w:rsid w:val="0062298A"/>
    <w:rsid w:val="00623265"/>
    <w:rsid w:val="00624C61"/>
    <w:rsid w:val="006260AC"/>
    <w:rsid w:val="0062732D"/>
    <w:rsid w:val="0063445D"/>
    <w:rsid w:val="006353AF"/>
    <w:rsid w:val="00641C83"/>
    <w:rsid w:val="006422D1"/>
    <w:rsid w:val="00642A59"/>
    <w:rsid w:val="00643079"/>
    <w:rsid w:val="00643472"/>
    <w:rsid w:val="00643C99"/>
    <w:rsid w:val="00647B79"/>
    <w:rsid w:val="006517AF"/>
    <w:rsid w:val="00661B80"/>
    <w:rsid w:val="00662C16"/>
    <w:rsid w:val="006648DE"/>
    <w:rsid w:val="00666614"/>
    <w:rsid w:val="00666EA6"/>
    <w:rsid w:val="00667274"/>
    <w:rsid w:val="00675386"/>
    <w:rsid w:val="0068033B"/>
    <w:rsid w:val="0068096E"/>
    <w:rsid w:val="00681592"/>
    <w:rsid w:val="006817A8"/>
    <w:rsid w:val="00691318"/>
    <w:rsid w:val="006926C4"/>
    <w:rsid w:val="0069391F"/>
    <w:rsid w:val="006955EA"/>
    <w:rsid w:val="00695E02"/>
    <w:rsid w:val="0069623B"/>
    <w:rsid w:val="006A05F6"/>
    <w:rsid w:val="006A2328"/>
    <w:rsid w:val="006A379B"/>
    <w:rsid w:val="006A72F0"/>
    <w:rsid w:val="006B19E6"/>
    <w:rsid w:val="006C2F9F"/>
    <w:rsid w:val="006D2E1D"/>
    <w:rsid w:val="006D55E6"/>
    <w:rsid w:val="006D5DC7"/>
    <w:rsid w:val="006D6EF7"/>
    <w:rsid w:val="006D7FBF"/>
    <w:rsid w:val="006E1DF6"/>
    <w:rsid w:val="006E2611"/>
    <w:rsid w:val="006E27C3"/>
    <w:rsid w:val="006E3102"/>
    <w:rsid w:val="006E59C3"/>
    <w:rsid w:val="006E695E"/>
    <w:rsid w:val="006E6C5F"/>
    <w:rsid w:val="006F1BC6"/>
    <w:rsid w:val="006F3A63"/>
    <w:rsid w:val="006F6061"/>
    <w:rsid w:val="006F7062"/>
    <w:rsid w:val="0070039F"/>
    <w:rsid w:val="0070100A"/>
    <w:rsid w:val="00701307"/>
    <w:rsid w:val="00706714"/>
    <w:rsid w:val="00712C44"/>
    <w:rsid w:val="00713623"/>
    <w:rsid w:val="007156FC"/>
    <w:rsid w:val="00716974"/>
    <w:rsid w:val="00717006"/>
    <w:rsid w:val="00720262"/>
    <w:rsid w:val="0072094B"/>
    <w:rsid w:val="00720B67"/>
    <w:rsid w:val="00720E50"/>
    <w:rsid w:val="00722134"/>
    <w:rsid w:val="00723609"/>
    <w:rsid w:val="00725632"/>
    <w:rsid w:val="007275D2"/>
    <w:rsid w:val="007301DA"/>
    <w:rsid w:val="00732F91"/>
    <w:rsid w:val="00737273"/>
    <w:rsid w:val="00740B82"/>
    <w:rsid w:val="007426B7"/>
    <w:rsid w:val="007429C7"/>
    <w:rsid w:val="007451A3"/>
    <w:rsid w:val="00746751"/>
    <w:rsid w:val="0075059A"/>
    <w:rsid w:val="007526E6"/>
    <w:rsid w:val="00752826"/>
    <w:rsid w:val="00753589"/>
    <w:rsid w:val="007542F3"/>
    <w:rsid w:val="0076170B"/>
    <w:rsid w:val="007621D1"/>
    <w:rsid w:val="007629AF"/>
    <w:rsid w:val="007629D7"/>
    <w:rsid w:val="00763281"/>
    <w:rsid w:val="007654F6"/>
    <w:rsid w:val="007678CA"/>
    <w:rsid w:val="00770B7F"/>
    <w:rsid w:val="00770F30"/>
    <w:rsid w:val="00773965"/>
    <w:rsid w:val="0077456A"/>
    <w:rsid w:val="007750EE"/>
    <w:rsid w:val="00781835"/>
    <w:rsid w:val="00781A71"/>
    <w:rsid w:val="007877FB"/>
    <w:rsid w:val="00790698"/>
    <w:rsid w:val="00791B44"/>
    <w:rsid w:val="00792EC2"/>
    <w:rsid w:val="00796678"/>
    <w:rsid w:val="007A02F6"/>
    <w:rsid w:val="007A0566"/>
    <w:rsid w:val="007B162F"/>
    <w:rsid w:val="007B33DD"/>
    <w:rsid w:val="007B7A2C"/>
    <w:rsid w:val="007C2221"/>
    <w:rsid w:val="007C2B41"/>
    <w:rsid w:val="007C4D7C"/>
    <w:rsid w:val="007C71D8"/>
    <w:rsid w:val="007C7B42"/>
    <w:rsid w:val="007D1151"/>
    <w:rsid w:val="007D3F54"/>
    <w:rsid w:val="007D5AFA"/>
    <w:rsid w:val="007E0852"/>
    <w:rsid w:val="007E1B03"/>
    <w:rsid w:val="007F460F"/>
    <w:rsid w:val="007F5C75"/>
    <w:rsid w:val="007F5E88"/>
    <w:rsid w:val="007F7ADF"/>
    <w:rsid w:val="008014E9"/>
    <w:rsid w:val="00802724"/>
    <w:rsid w:val="00802DE4"/>
    <w:rsid w:val="00802DF0"/>
    <w:rsid w:val="008036C8"/>
    <w:rsid w:val="00806A0E"/>
    <w:rsid w:val="008115E1"/>
    <w:rsid w:val="00812107"/>
    <w:rsid w:val="00813D9F"/>
    <w:rsid w:val="00815541"/>
    <w:rsid w:val="0081604E"/>
    <w:rsid w:val="00817BF7"/>
    <w:rsid w:val="00824A73"/>
    <w:rsid w:val="008271CC"/>
    <w:rsid w:val="0082720F"/>
    <w:rsid w:val="0083114B"/>
    <w:rsid w:val="00832A98"/>
    <w:rsid w:val="00833DF9"/>
    <w:rsid w:val="00833EAC"/>
    <w:rsid w:val="00834FB1"/>
    <w:rsid w:val="008362EA"/>
    <w:rsid w:val="00837F31"/>
    <w:rsid w:val="00841A52"/>
    <w:rsid w:val="00841AA5"/>
    <w:rsid w:val="008422E0"/>
    <w:rsid w:val="008432C7"/>
    <w:rsid w:val="0084442C"/>
    <w:rsid w:val="008455DC"/>
    <w:rsid w:val="00847AFB"/>
    <w:rsid w:val="00847ECB"/>
    <w:rsid w:val="00851D9F"/>
    <w:rsid w:val="008520B0"/>
    <w:rsid w:val="008547AA"/>
    <w:rsid w:val="00855A5B"/>
    <w:rsid w:val="0085627F"/>
    <w:rsid w:val="0085632C"/>
    <w:rsid w:val="00862207"/>
    <w:rsid w:val="00865D5C"/>
    <w:rsid w:val="008679D5"/>
    <w:rsid w:val="00867F7C"/>
    <w:rsid w:val="008707E4"/>
    <w:rsid w:val="0087298E"/>
    <w:rsid w:val="00874AB6"/>
    <w:rsid w:val="00875A3F"/>
    <w:rsid w:val="00881164"/>
    <w:rsid w:val="00882596"/>
    <w:rsid w:val="0088307A"/>
    <w:rsid w:val="00884B03"/>
    <w:rsid w:val="00884FC8"/>
    <w:rsid w:val="00887B16"/>
    <w:rsid w:val="00887D44"/>
    <w:rsid w:val="008911F1"/>
    <w:rsid w:val="008926F9"/>
    <w:rsid w:val="00893204"/>
    <w:rsid w:val="00894328"/>
    <w:rsid w:val="00896B8B"/>
    <w:rsid w:val="008A1C49"/>
    <w:rsid w:val="008A78D8"/>
    <w:rsid w:val="008B0BD1"/>
    <w:rsid w:val="008B316C"/>
    <w:rsid w:val="008B35E4"/>
    <w:rsid w:val="008B40A4"/>
    <w:rsid w:val="008B4B6E"/>
    <w:rsid w:val="008B7A30"/>
    <w:rsid w:val="008C1E22"/>
    <w:rsid w:val="008C582F"/>
    <w:rsid w:val="008C5A83"/>
    <w:rsid w:val="008C7388"/>
    <w:rsid w:val="008D21CF"/>
    <w:rsid w:val="008D236F"/>
    <w:rsid w:val="008D37FA"/>
    <w:rsid w:val="008D4872"/>
    <w:rsid w:val="008D48AD"/>
    <w:rsid w:val="008D4A3F"/>
    <w:rsid w:val="008D6AEE"/>
    <w:rsid w:val="008D6F92"/>
    <w:rsid w:val="008E0F29"/>
    <w:rsid w:val="008E198B"/>
    <w:rsid w:val="008E3EA2"/>
    <w:rsid w:val="008E48AB"/>
    <w:rsid w:val="008E5BDE"/>
    <w:rsid w:val="008E67DB"/>
    <w:rsid w:val="008E711E"/>
    <w:rsid w:val="008E762E"/>
    <w:rsid w:val="008E7C93"/>
    <w:rsid w:val="008F0DA9"/>
    <w:rsid w:val="008F0E4A"/>
    <w:rsid w:val="008F1A9E"/>
    <w:rsid w:val="008F1B00"/>
    <w:rsid w:val="008F6DBC"/>
    <w:rsid w:val="008F721B"/>
    <w:rsid w:val="00901184"/>
    <w:rsid w:val="0090508D"/>
    <w:rsid w:val="00905A49"/>
    <w:rsid w:val="009106CF"/>
    <w:rsid w:val="00912D86"/>
    <w:rsid w:val="00913E92"/>
    <w:rsid w:val="00914059"/>
    <w:rsid w:val="00915C15"/>
    <w:rsid w:val="00916B0A"/>
    <w:rsid w:val="009219B2"/>
    <w:rsid w:val="00921E8B"/>
    <w:rsid w:val="00921F4D"/>
    <w:rsid w:val="00925FD4"/>
    <w:rsid w:val="00926FDF"/>
    <w:rsid w:val="00930296"/>
    <w:rsid w:val="0093147B"/>
    <w:rsid w:val="00933CA8"/>
    <w:rsid w:val="00933DB4"/>
    <w:rsid w:val="00934C79"/>
    <w:rsid w:val="00935C98"/>
    <w:rsid w:val="00940708"/>
    <w:rsid w:val="009409F5"/>
    <w:rsid w:val="00943177"/>
    <w:rsid w:val="00944C1E"/>
    <w:rsid w:val="0094524F"/>
    <w:rsid w:val="0095009F"/>
    <w:rsid w:val="00952E67"/>
    <w:rsid w:val="00954CD4"/>
    <w:rsid w:val="00955248"/>
    <w:rsid w:val="00955875"/>
    <w:rsid w:val="00957253"/>
    <w:rsid w:val="00957A69"/>
    <w:rsid w:val="009610A1"/>
    <w:rsid w:val="00961157"/>
    <w:rsid w:val="00961928"/>
    <w:rsid w:val="00964889"/>
    <w:rsid w:val="00967632"/>
    <w:rsid w:val="00971EE7"/>
    <w:rsid w:val="00975201"/>
    <w:rsid w:val="00975532"/>
    <w:rsid w:val="00981F48"/>
    <w:rsid w:val="00982418"/>
    <w:rsid w:val="00986170"/>
    <w:rsid w:val="0098669F"/>
    <w:rsid w:val="00986B30"/>
    <w:rsid w:val="00990D5E"/>
    <w:rsid w:val="00990F0D"/>
    <w:rsid w:val="0099155F"/>
    <w:rsid w:val="00991894"/>
    <w:rsid w:val="00991BD3"/>
    <w:rsid w:val="00995F03"/>
    <w:rsid w:val="009A202D"/>
    <w:rsid w:val="009A25E1"/>
    <w:rsid w:val="009A2D7B"/>
    <w:rsid w:val="009A3436"/>
    <w:rsid w:val="009A397E"/>
    <w:rsid w:val="009A39C7"/>
    <w:rsid w:val="009A3D39"/>
    <w:rsid w:val="009A4FFA"/>
    <w:rsid w:val="009A63E8"/>
    <w:rsid w:val="009A7444"/>
    <w:rsid w:val="009B2D37"/>
    <w:rsid w:val="009B5A06"/>
    <w:rsid w:val="009B6381"/>
    <w:rsid w:val="009B680A"/>
    <w:rsid w:val="009B738C"/>
    <w:rsid w:val="009C27DA"/>
    <w:rsid w:val="009C565D"/>
    <w:rsid w:val="009C734F"/>
    <w:rsid w:val="009C7605"/>
    <w:rsid w:val="009C7EAA"/>
    <w:rsid w:val="009D191A"/>
    <w:rsid w:val="009D19E7"/>
    <w:rsid w:val="009D5A15"/>
    <w:rsid w:val="009E02FB"/>
    <w:rsid w:val="009E0FAB"/>
    <w:rsid w:val="009E1733"/>
    <w:rsid w:val="009E227D"/>
    <w:rsid w:val="009E272B"/>
    <w:rsid w:val="009E3283"/>
    <w:rsid w:val="009E5D33"/>
    <w:rsid w:val="009F27C0"/>
    <w:rsid w:val="009F3200"/>
    <w:rsid w:val="009F4CF1"/>
    <w:rsid w:val="009F5651"/>
    <w:rsid w:val="009F62D5"/>
    <w:rsid w:val="009F6871"/>
    <w:rsid w:val="00A00047"/>
    <w:rsid w:val="00A00CA3"/>
    <w:rsid w:val="00A01CED"/>
    <w:rsid w:val="00A10145"/>
    <w:rsid w:val="00A12F34"/>
    <w:rsid w:val="00A1520C"/>
    <w:rsid w:val="00A15860"/>
    <w:rsid w:val="00A16B53"/>
    <w:rsid w:val="00A1724F"/>
    <w:rsid w:val="00A1736B"/>
    <w:rsid w:val="00A203FB"/>
    <w:rsid w:val="00A206D7"/>
    <w:rsid w:val="00A21E81"/>
    <w:rsid w:val="00A22501"/>
    <w:rsid w:val="00A24D21"/>
    <w:rsid w:val="00A25371"/>
    <w:rsid w:val="00A2579C"/>
    <w:rsid w:val="00A25FF2"/>
    <w:rsid w:val="00A26E91"/>
    <w:rsid w:val="00A27017"/>
    <w:rsid w:val="00A360D1"/>
    <w:rsid w:val="00A36A8E"/>
    <w:rsid w:val="00A404D5"/>
    <w:rsid w:val="00A41179"/>
    <w:rsid w:val="00A41AF8"/>
    <w:rsid w:val="00A42F35"/>
    <w:rsid w:val="00A5096B"/>
    <w:rsid w:val="00A51741"/>
    <w:rsid w:val="00A5182B"/>
    <w:rsid w:val="00A51B24"/>
    <w:rsid w:val="00A52E6F"/>
    <w:rsid w:val="00A53471"/>
    <w:rsid w:val="00A542C4"/>
    <w:rsid w:val="00A55959"/>
    <w:rsid w:val="00A56786"/>
    <w:rsid w:val="00A65D43"/>
    <w:rsid w:val="00A73F26"/>
    <w:rsid w:val="00A768DF"/>
    <w:rsid w:val="00A77406"/>
    <w:rsid w:val="00A77908"/>
    <w:rsid w:val="00A80095"/>
    <w:rsid w:val="00A85306"/>
    <w:rsid w:val="00A85759"/>
    <w:rsid w:val="00A85E4A"/>
    <w:rsid w:val="00A874B0"/>
    <w:rsid w:val="00A87F5E"/>
    <w:rsid w:val="00A90084"/>
    <w:rsid w:val="00A90C4D"/>
    <w:rsid w:val="00A939FC"/>
    <w:rsid w:val="00A952D7"/>
    <w:rsid w:val="00A97166"/>
    <w:rsid w:val="00A975D6"/>
    <w:rsid w:val="00AA2A40"/>
    <w:rsid w:val="00AA3AC3"/>
    <w:rsid w:val="00AA5466"/>
    <w:rsid w:val="00AA58DD"/>
    <w:rsid w:val="00AA7EB9"/>
    <w:rsid w:val="00AB09BF"/>
    <w:rsid w:val="00AB21B6"/>
    <w:rsid w:val="00AB6CE0"/>
    <w:rsid w:val="00AC11F7"/>
    <w:rsid w:val="00AC1D5B"/>
    <w:rsid w:val="00AC2CE5"/>
    <w:rsid w:val="00AC2D6F"/>
    <w:rsid w:val="00AC3343"/>
    <w:rsid w:val="00AC345A"/>
    <w:rsid w:val="00AC377D"/>
    <w:rsid w:val="00AC5C1C"/>
    <w:rsid w:val="00AC5CBC"/>
    <w:rsid w:val="00AD11E3"/>
    <w:rsid w:val="00AD21D4"/>
    <w:rsid w:val="00AD2338"/>
    <w:rsid w:val="00AD38E1"/>
    <w:rsid w:val="00AD3CC3"/>
    <w:rsid w:val="00AD657B"/>
    <w:rsid w:val="00AE0132"/>
    <w:rsid w:val="00AE0ED1"/>
    <w:rsid w:val="00AE1565"/>
    <w:rsid w:val="00AE1D1D"/>
    <w:rsid w:val="00AE1F3F"/>
    <w:rsid w:val="00AE34E3"/>
    <w:rsid w:val="00AE3FBF"/>
    <w:rsid w:val="00AF0094"/>
    <w:rsid w:val="00AF1A0E"/>
    <w:rsid w:val="00AF29BA"/>
    <w:rsid w:val="00AF56C6"/>
    <w:rsid w:val="00AF5BE7"/>
    <w:rsid w:val="00AF793A"/>
    <w:rsid w:val="00B00B52"/>
    <w:rsid w:val="00B02E92"/>
    <w:rsid w:val="00B057FF"/>
    <w:rsid w:val="00B06BB6"/>
    <w:rsid w:val="00B1577E"/>
    <w:rsid w:val="00B201B6"/>
    <w:rsid w:val="00B25A79"/>
    <w:rsid w:val="00B27482"/>
    <w:rsid w:val="00B33471"/>
    <w:rsid w:val="00B35391"/>
    <w:rsid w:val="00B36471"/>
    <w:rsid w:val="00B40D10"/>
    <w:rsid w:val="00B40D79"/>
    <w:rsid w:val="00B42FF4"/>
    <w:rsid w:val="00B44359"/>
    <w:rsid w:val="00B444D2"/>
    <w:rsid w:val="00B4450F"/>
    <w:rsid w:val="00B4723A"/>
    <w:rsid w:val="00B47DB4"/>
    <w:rsid w:val="00B50C34"/>
    <w:rsid w:val="00B510E5"/>
    <w:rsid w:val="00B53FA7"/>
    <w:rsid w:val="00B575EE"/>
    <w:rsid w:val="00B57DBA"/>
    <w:rsid w:val="00B60DEC"/>
    <w:rsid w:val="00B625FA"/>
    <w:rsid w:val="00B62C95"/>
    <w:rsid w:val="00B63C4C"/>
    <w:rsid w:val="00B64463"/>
    <w:rsid w:val="00B6544A"/>
    <w:rsid w:val="00B65A38"/>
    <w:rsid w:val="00B660CA"/>
    <w:rsid w:val="00B66B18"/>
    <w:rsid w:val="00B6790E"/>
    <w:rsid w:val="00B72955"/>
    <w:rsid w:val="00B768D7"/>
    <w:rsid w:val="00B770FD"/>
    <w:rsid w:val="00B80156"/>
    <w:rsid w:val="00B814C9"/>
    <w:rsid w:val="00B81801"/>
    <w:rsid w:val="00B836C0"/>
    <w:rsid w:val="00B84867"/>
    <w:rsid w:val="00B86A01"/>
    <w:rsid w:val="00B922CC"/>
    <w:rsid w:val="00B944D1"/>
    <w:rsid w:val="00B97FAD"/>
    <w:rsid w:val="00BA1A0E"/>
    <w:rsid w:val="00BA1BAF"/>
    <w:rsid w:val="00BA2B0A"/>
    <w:rsid w:val="00BA34E6"/>
    <w:rsid w:val="00BA7D29"/>
    <w:rsid w:val="00BB0C8C"/>
    <w:rsid w:val="00BB1A9D"/>
    <w:rsid w:val="00BB1AE9"/>
    <w:rsid w:val="00BB1F32"/>
    <w:rsid w:val="00BC14BF"/>
    <w:rsid w:val="00BC29CB"/>
    <w:rsid w:val="00BC4A1E"/>
    <w:rsid w:val="00BC7B78"/>
    <w:rsid w:val="00BD1DE2"/>
    <w:rsid w:val="00BD3796"/>
    <w:rsid w:val="00BD627D"/>
    <w:rsid w:val="00BD69EC"/>
    <w:rsid w:val="00BE1746"/>
    <w:rsid w:val="00BE1A7B"/>
    <w:rsid w:val="00BE22C4"/>
    <w:rsid w:val="00BE2C6A"/>
    <w:rsid w:val="00BE45D6"/>
    <w:rsid w:val="00BE5718"/>
    <w:rsid w:val="00BF00C2"/>
    <w:rsid w:val="00BF09C5"/>
    <w:rsid w:val="00BF2A61"/>
    <w:rsid w:val="00BF3B4A"/>
    <w:rsid w:val="00BF528B"/>
    <w:rsid w:val="00BF6687"/>
    <w:rsid w:val="00C01A29"/>
    <w:rsid w:val="00C06904"/>
    <w:rsid w:val="00C12A23"/>
    <w:rsid w:val="00C144B2"/>
    <w:rsid w:val="00C17061"/>
    <w:rsid w:val="00C2026A"/>
    <w:rsid w:val="00C20AB7"/>
    <w:rsid w:val="00C214FA"/>
    <w:rsid w:val="00C215A2"/>
    <w:rsid w:val="00C24490"/>
    <w:rsid w:val="00C24CFD"/>
    <w:rsid w:val="00C25016"/>
    <w:rsid w:val="00C25B3E"/>
    <w:rsid w:val="00C31E48"/>
    <w:rsid w:val="00C32406"/>
    <w:rsid w:val="00C332DE"/>
    <w:rsid w:val="00C3384F"/>
    <w:rsid w:val="00C3635A"/>
    <w:rsid w:val="00C370F5"/>
    <w:rsid w:val="00C3773C"/>
    <w:rsid w:val="00C37B8B"/>
    <w:rsid w:val="00C40FDC"/>
    <w:rsid w:val="00C453FF"/>
    <w:rsid w:val="00C45DC9"/>
    <w:rsid w:val="00C4728C"/>
    <w:rsid w:val="00C47636"/>
    <w:rsid w:val="00C47989"/>
    <w:rsid w:val="00C528AE"/>
    <w:rsid w:val="00C5518A"/>
    <w:rsid w:val="00C5563F"/>
    <w:rsid w:val="00C659F7"/>
    <w:rsid w:val="00C71A5F"/>
    <w:rsid w:val="00C74BFC"/>
    <w:rsid w:val="00C77640"/>
    <w:rsid w:val="00C80C50"/>
    <w:rsid w:val="00C83D13"/>
    <w:rsid w:val="00C866D2"/>
    <w:rsid w:val="00C95D1E"/>
    <w:rsid w:val="00C96F57"/>
    <w:rsid w:val="00CA09B7"/>
    <w:rsid w:val="00CA0CA1"/>
    <w:rsid w:val="00CA15CD"/>
    <w:rsid w:val="00CA164A"/>
    <w:rsid w:val="00CA17E4"/>
    <w:rsid w:val="00CA3243"/>
    <w:rsid w:val="00CA6D17"/>
    <w:rsid w:val="00CB1251"/>
    <w:rsid w:val="00CB14FD"/>
    <w:rsid w:val="00CB189A"/>
    <w:rsid w:val="00CB3121"/>
    <w:rsid w:val="00CB431D"/>
    <w:rsid w:val="00CB4EE3"/>
    <w:rsid w:val="00CC05AA"/>
    <w:rsid w:val="00CC3743"/>
    <w:rsid w:val="00CC7550"/>
    <w:rsid w:val="00CC7648"/>
    <w:rsid w:val="00CD0FCF"/>
    <w:rsid w:val="00CD1284"/>
    <w:rsid w:val="00CD1E14"/>
    <w:rsid w:val="00CD3516"/>
    <w:rsid w:val="00CD57AA"/>
    <w:rsid w:val="00CD7A6A"/>
    <w:rsid w:val="00CE011D"/>
    <w:rsid w:val="00CE188D"/>
    <w:rsid w:val="00CE29E2"/>
    <w:rsid w:val="00CE4597"/>
    <w:rsid w:val="00CE4729"/>
    <w:rsid w:val="00CE4C23"/>
    <w:rsid w:val="00CF0D02"/>
    <w:rsid w:val="00CF3ED8"/>
    <w:rsid w:val="00CF456B"/>
    <w:rsid w:val="00D005AC"/>
    <w:rsid w:val="00D00C52"/>
    <w:rsid w:val="00D01EFF"/>
    <w:rsid w:val="00D050D6"/>
    <w:rsid w:val="00D0578B"/>
    <w:rsid w:val="00D05ADE"/>
    <w:rsid w:val="00D05B51"/>
    <w:rsid w:val="00D07312"/>
    <w:rsid w:val="00D10779"/>
    <w:rsid w:val="00D12345"/>
    <w:rsid w:val="00D24914"/>
    <w:rsid w:val="00D24FD0"/>
    <w:rsid w:val="00D25B36"/>
    <w:rsid w:val="00D26BF3"/>
    <w:rsid w:val="00D27452"/>
    <w:rsid w:val="00D2795C"/>
    <w:rsid w:val="00D27B48"/>
    <w:rsid w:val="00D342A1"/>
    <w:rsid w:val="00D3439B"/>
    <w:rsid w:val="00D35949"/>
    <w:rsid w:val="00D3655A"/>
    <w:rsid w:val="00D37F77"/>
    <w:rsid w:val="00D41EE0"/>
    <w:rsid w:val="00D423A8"/>
    <w:rsid w:val="00D4266B"/>
    <w:rsid w:val="00D43F72"/>
    <w:rsid w:val="00D44542"/>
    <w:rsid w:val="00D4541F"/>
    <w:rsid w:val="00D4796B"/>
    <w:rsid w:val="00D50AA7"/>
    <w:rsid w:val="00D51662"/>
    <w:rsid w:val="00D51D0B"/>
    <w:rsid w:val="00D52CF1"/>
    <w:rsid w:val="00D5411E"/>
    <w:rsid w:val="00D54A8F"/>
    <w:rsid w:val="00D5531F"/>
    <w:rsid w:val="00D560A5"/>
    <w:rsid w:val="00D6212C"/>
    <w:rsid w:val="00D634A7"/>
    <w:rsid w:val="00D63B05"/>
    <w:rsid w:val="00D640A4"/>
    <w:rsid w:val="00D64327"/>
    <w:rsid w:val="00D6780B"/>
    <w:rsid w:val="00D73EA3"/>
    <w:rsid w:val="00D75347"/>
    <w:rsid w:val="00D768E1"/>
    <w:rsid w:val="00D77E4D"/>
    <w:rsid w:val="00D820AA"/>
    <w:rsid w:val="00D82841"/>
    <w:rsid w:val="00D82A4D"/>
    <w:rsid w:val="00D91D37"/>
    <w:rsid w:val="00D931EC"/>
    <w:rsid w:val="00D9582C"/>
    <w:rsid w:val="00D95951"/>
    <w:rsid w:val="00DA30D0"/>
    <w:rsid w:val="00DA3417"/>
    <w:rsid w:val="00DA3884"/>
    <w:rsid w:val="00DA3955"/>
    <w:rsid w:val="00DA4665"/>
    <w:rsid w:val="00DA50E5"/>
    <w:rsid w:val="00DA5986"/>
    <w:rsid w:val="00DB007D"/>
    <w:rsid w:val="00DB0962"/>
    <w:rsid w:val="00DB1526"/>
    <w:rsid w:val="00DB1EF5"/>
    <w:rsid w:val="00DB3531"/>
    <w:rsid w:val="00DB6182"/>
    <w:rsid w:val="00DC01FA"/>
    <w:rsid w:val="00DC1208"/>
    <w:rsid w:val="00DC2D2D"/>
    <w:rsid w:val="00DC35BA"/>
    <w:rsid w:val="00DC35C2"/>
    <w:rsid w:val="00DC3804"/>
    <w:rsid w:val="00DC5C69"/>
    <w:rsid w:val="00DC67D1"/>
    <w:rsid w:val="00DC6CA0"/>
    <w:rsid w:val="00DD5F27"/>
    <w:rsid w:val="00DE2710"/>
    <w:rsid w:val="00DE36C4"/>
    <w:rsid w:val="00DE4CFF"/>
    <w:rsid w:val="00DE64B4"/>
    <w:rsid w:val="00DF0833"/>
    <w:rsid w:val="00DF2FF3"/>
    <w:rsid w:val="00DF3502"/>
    <w:rsid w:val="00DF3A6D"/>
    <w:rsid w:val="00DF58FD"/>
    <w:rsid w:val="00DF5F1D"/>
    <w:rsid w:val="00E0014E"/>
    <w:rsid w:val="00E001C8"/>
    <w:rsid w:val="00E0293B"/>
    <w:rsid w:val="00E02B48"/>
    <w:rsid w:val="00E034D3"/>
    <w:rsid w:val="00E06F16"/>
    <w:rsid w:val="00E10D9F"/>
    <w:rsid w:val="00E115D8"/>
    <w:rsid w:val="00E12B63"/>
    <w:rsid w:val="00E137FC"/>
    <w:rsid w:val="00E14B2A"/>
    <w:rsid w:val="00E154E7"/>
    <w:rsid w:val="00E15B21"/>
    <w:rsid w:val="00E164CA"/>
    <w:rsid w:val="00E17EBD"/>
    <w:rsid w:val="00E21D4A"/>
    <w:rsid w:val="00E22A88"/>
    <w:rsid w:val="00E24B1B"/>
    <w:rsid w:val="00E30EEE"/>
    <w:rsid w:val="00E356BD"/>
    <w:rsid w:val="00E365D1"/>
    <w:rsid w:val="00E41103"/>
    <w:rsid w:val="00E43A57"/>
    <w:rsid w:val="00E4403A"/>
    <w:rsid w:val="00E45853"/>
    <w:rsid w:val="00E45C41"/>
    <w:rsid w:val="00E45C63"/>
    <w:rsid w:val="00E46280"/>
    <w:rsid w:val="00E5158A"/>
    <w:rsid w:val="00E51FE6"/>
    <w:rsid w:val="00E52907"/>
    <w:rsid w:val="00E561FA"/>
    <w:rsid w:val="00E563DD"/>
    <w:rsid w:val="00E609CC"/>
    <w:rsid w:val="00E61041"/>
    <w:rsid w:val="00E614B7"/>
    <w:rsid w:val="00E61C69"/>
    <w:rsid w:val="00E6273D"/>
    <w:rsid w:val="00E630ED"/>
    <w:rsid w:val="00E63EF8"/>
    <w:rsid w:val="00E6544F"/>
    <w:rsid w:val="00E7356F"/>
    <w:rsid w:val="00E736F7"/>
    <w:rsid w:val="00E74306"/>
    <w:rsid w:val="00E7623C"/>
    <w:rsid w:val="00E77015"/>
    <w:rsid w:val="00E77F00"/>
    <w:rsid w:val="00E80B53"/>
    <w:rsid w:val="00E83D03"/>
    <w:rsid w:val="00E85682"/>
    <w:rsid w:val="00E85EA4"/>
    <w:rsid w:val="00E8787F"/>
    <w:rsid w:val="00E87FAD"/>
    <w:rsid w:val="00E90989"/>
    <w:rsid w:val="00E90A19"/>
    <w:rsid w:val="00E9196B"/>
    <w:rsid w:val="00E9394F"/>
    <w:rsid w:val="00EA11C5"/>
    <w:rsid w:val="00EA1EF8"/>
    <w:rsid w:val="00EB1D56"/>
    <w:rsid w:val="00EB21C7"/>
    <w:rsid w:val="00EB355F"/>
    <w:rsid w:val="00EB450B"/>
    <w:rsid w:val="00EC57D6"/>
    <w:rsid w:val="00EC6C6B"/>
    <w:rsid w:val="00EC71C9"/>
    <w:rsid w:val="00EC7587"/>
    <w:rsid w:val="00ED1E0D"/>
    <w:rsid w:val="00ED2BD8"/>
    <w:rsid w:val="00ED2ED7"/>
    <w:rsid w:val="00EE2086"/>
    <w:rsid w:val="00EE2E2E"/>
    <w:rsid w:val="00EE47CC"/>
    <w:rsid w:val="00EE5885"/>
    <w:rsid w:val="00EE749D"/>
    <w:rsid w:val="00EF2E87"/>
    <w:rsid w:val="00EF3C6D"/>
    <w:rsid w:val="00EF51A0"/>
    <w:rsid w:val="00EF7667"/>
    <w:rsid w:val="00EF7CF0"/>
    <w:rsid w:val="00F00C0C"/>
    <w:rsid w:val="00F017E2"/>
    <w:rsid w:val="00F035F0"/>
    <w:rsid w:val="00F06A7D"/>
    <w:rsid w:val="00F07092"/>
    <w:rsid w:val="00F10699"/>
    <w:rsid w:val="00F14475"/>
    <w:rsid w:val="00F147D9"/>
    <w:rsid w:val="00F14DDC"/>
    <w:rsid w:val="00F15085"/>
    <w:rsid w:val="00F16188"/>
    <w:rsid w:val="00F16A56"/>
    <w:rsid w:val="00F17878"/>
    <w:rsid w:val="00F24E35"/>
    <w:rsid w:val="00F26083"/>
    <w:rsid w:val="00F27FF4"/>
    <w:rsid w:val="00F3183F"/>
    <w:rsid w:val="00F31D74"/>
    <w:rsid w:val="00F36422"/>
    <w:rsid w:val="00F36BFC"/>
    <w:rsid w:val="00F37027"/>
    <w:rsid w:val="00F41945"/>
    <w:rsid w:val="00F45034"/>
    <w:rsid w:val="00F451EE"/>
    <w:rsid w:val="00F45567"/>
    <w:rsid w:val="00F46CDF"/>
    <w:rsid w:val="00F46F20"/>
    <w:rsid w:val="00F4774F"/>
    <w:rsid w:val="00F47C17"/>
    <w:rsid w:val="00F53919"/>
    <w:rsid w:val="00F54191"/>
    <w:rsid w:val="00F5582F"/>
    <w:rsid w:val="00F64116"/>
    <w:rsid w:val="00F64B93"/>
    <w:rsid w:val="00F65E88"/>
    <w:rsid w:val="00F67C0D"/>
    <w:rsid w:val="00F73DC3"/>
    <w:rsid w:val="00F74344"/>
    <w:rsid w:val="00F76ADB"/>
    <w:rsid w:val="00F8023F"/>
    <w:rsid w:val="00F80EE1"/>
    <w:rsid w:val="00F86C74"/>
    <w:rsid w:val="00F91565"/>
    <w:rsid w:val="00F926E3"/>
    <w:rsid w:val="00F93B6B"/>
    <w:rsid w:val="00F943FF"/>
    <w:rsid w:val="00F9544A"/>
    <w:rsid w:val="00F9667B"/>
    <w:rsid w:val="00F96ABA"/>
    <w:rsid w:val="00F96DD8"/>
    <w:rsid w:val="00F972E2"/>
    <w:rsid w:val="00F976B0"/>
    <w:rsid w:val="00FA077D"/>
    <w:rsid w:val="00FA3713"/>
    <w:rsid w:val="00FB0B2A"/>
    <w:rsid w:val="00FB0DAF"/>
    <w:rsid w:val="00FB19FE"/>
    <w:rsid w:val="00FB3AD1"/>
    <w:rsid w:val="00FB434F"/>
    <w:rsid w:val="00FB4DDE"/>
    <w:rsid w:val="00FB618A"/>
    <w:rsid w:val="00FB665F"/>
    <w:rsid w:val="00FB6996"/>
    <w:rsid w:val="00FB7817"/>
    <w:rsid w:val="00FB7A07"/>
    <w:rsid w:val="00FC030C"/>
    <w:rsid w:val="00FC4A4D"/>
    <w:rsid w:val="00FC5B9B"/>
    <w:rsid w:val="00FC60F2"/>
    <w:rsid w:val="00FC6524"/>
    <w:rsid w:val="00FC71EA"/>
    <w:rsid w:val="00FC7399"/>
    <w:rsid w:val="00FD0C19"/>
    <w:rsid w:val="00FD1216"/>
    <w:rsid w:val="00FD1761"/>
    <w:rsid w:val="00FD2651"/>
    <w:rsid w:val="00FD3B3F"/>
    <w:rsid w:val="00FE1665"/>
    <w:rsid w:val="00FE3EE6"/>
    <w:rsid w:val="00FE511F"/>
    <w:rsid w:val="00FF149D"/>
    <w:rsid w:val="00FF2662"/>
    <w:rsid w:val="00FF4E21"/>
    <w:rsid w:val="00FF6182"/>
    <w:rsid w:val="00FF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1ABA45"/>
  <w15:docId w15:val="{89DC0667-E11A-4EA9-BB62-8EB032B88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082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E115D8"/>
    <w:pPr>
      <w:keepNext/>
      <w:keepLines/>
      <w:numPr>
        <w:numId w:val="1"/>
      </w:numPr>
      <w:ind w:left="0" w:firstLineChars="0" w:firstLine="0"/>
      <w:outlineLvl w:val="0"/>
    </w:pPr>
    <w:rPr>
      <w:b/>
      <w:bCs/>
      <w:kern w:val="44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115D8"/>
    <w:pPr>
      <w:keepNext/>
      <w:keepLines/>
      <w:numPr>
        <w:ilvl w:val="1"/>
        <w:numId w:val="1"/>
      </w:numPr>
      <w:ind w:left="566" w:hangingChars="188" w:hanging="566"/>
      <w:outlineLvl w:val="1"/>
    </w:pPr>
    <w:rPr>
      <w:rFonts w:eastAsiaTheme="majorEastAsia" w:cs="Times New Roman"/>
      <w:b/>
      <w:bCs/>
      <w:sz w:val="30"/>
      <w:szCs w:val="30"/>
    </w:rPr>
  </w:style>
  <w:style w:type="paragraph" w:styleId="3">
    <w:name w:val="heading 3"/>
    <w:basedOn w:val="a"/>
    <w:next w:val="a"/>
    <w:link w:val="30"/>
    <w:uiPriority w:val="9"/>
    <w:unhideWhenUsed/>
    <w:qFormat/>
    <w:rsid w:val="00E115D8"/>
    <w:pPr>
      <w:keepNext/>
      <w:keepLines/>
      <w:numPr>
        <w:ilvl w:val="2"/>
        <w:numId w:val="1"/>
      </w:numPr>
      <w:ind w:left="0" w:firstLineChars="0" w:firstLine="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3A6082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D7241"/>
    <w:pPr>
      <w:tabs>
        <w:tab w:val="center" w:pos="4153"/>
        <w:tab w:val="right" w:pos="8306"/>
      </w:tabs>
      <w:adjustRightInd w:val="0"/>
      <w:snapToGrid w:val="0"/>
      <w:spacing w:line="400" w:lineRule="exact"/>
      <w:ind w:firstLine="480"/>
      <w:jc w:val="center"/>
    </w:pPr>
    <w:rPr>
      <w:rFonts w:ascii="Calibri" w:eastAsia="宋体" w:hAnsi="Calibri" w:cs="Times New Roman"/>
      <w:kern w:val="0"/>
      <w:sz w:val="18"/>
      <w:szCs w:val="18"/>
    </w:rPr>
  </w:style>
  <w:style w:type="character" w:customStyle="1" w:styleId="a4">
    <w:name w:val="页眉 字符"/>
    <w:basedOn w:val="a0"/>
    <w:link w:val="a3"/>
    <w:rsid w:val="001D7241"/>
    <w:rPr>
      <w:rFonts w:ascii="Calibri" w:eastAsia="宋体" w:hAnsi="Calibri" w:cs="Times New Roman"/>
      <w:kern w:val="0"/>
      <w:sz w:val="18"/>
      <w:szCs w:val="18"/>
    </w:rPr>
  </w:style>
  <w:style w:type="paragraph" w:customStyle="1" w:styleId="zgl">
    <w:name w:val="zgl正文"/>
    <w:basedOn w:val="a"/>
    <w:rsid w:val="00802724"/>
    <w:pPr>
      <w:ind w:firstLine="480"/>
      <w:jc w:val="left"/>
    </w:pPr>
    <w:rPr>
      <w:rFonts w:eastAsia="宋体" w:cs="Times New Roman"/>
      <w:szCs w:val="32"/>
    </w:rPr>
  </w:style>
  <w:style w:type="character" w:customStyle="1" w:styleId="10">
    <w:name w:val="标题 1 字符"/>
    <w:basedOn w:val="a0"/>
    <w:link w:val="1"/>
    <w:uiPriority w:val="9"/>
    <w:rsid w:val="00E115D8"/>
    <w:rPr>
      <w:rFonts w:ascii="Times New Roman" w:hAnsi="Times New Roman"/>
      <w:b/>
      <w:bCs/>
      <w:kern w:val="44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E115D8"/>
    <w:rPr>
      <w:rFonts w:ascii="Times New Roman" w:eastAsiaTheme="majorEastAsia" w:hAnsi="Times New Roman" w:cs="Times New Roman"/>
      <w:b/>
      <w:bCs/>
      <w:sz w:val="30"/>
      <w:szCs w:val="30"/>
    </w:rPr>
  </w:style>
  <w:style w:type="character" w:customStyle="1" w:styleId="30">
    <w:name w:val="标题 3 字符"/>
    <w:basedOn w:val="a0"/>
    <w:link w:val="3"/>
    <w:uiPriority w:val="9"/>
    <w:rsid w:val="00E115D8"/>
    <w:rPr>
      <w:rFonts w:ascii="Times New Roman" w:hAnsi="Times New Roman"/>
      <w:b/>
      <w:bCs/>
      <w:sz w:val="28"/>
      <w:szCs w:val="28"/>
    </w:rPr>
  </w:style>
  <w:style w:type="character" w:customStyle="1" w:styleId="40">
    <w:name w:val="标题 4 字符"/>
    <w:basedOn w:val="a0"/>
    <w:link w:val="4"/>
    <w:uiPriority w:val="9"/>
    <w:rsid w:val="003A6082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caption"/>
    <w:aliases w:val="乌东德表格标题,图表标题石,图表标题,图表标题石 Char,图表标题-y,图表标题-rebecca,图表标题-rebecca Char Char Char Char,图表标题1,图表标题石1,图表标题-y1,图表标题-rebecca Char Char1 Char,图表标题-rebecca Char Char1 Char Char Char,图表标题-rebecca Char Char1 Char Char,图表标题（石）"/>
    <w:basedOn w:val="a"/>
    <w:next w:val="a"/>
    <w:link w:val="a6"/>
    <w:uiPriority w:val="35"/>
    <w:unhideWhenUsed/>
    <w:qFormat/>
    <w:rsid w:val="004E5D85"/>
    <w:rPr>
      <w:rFonts w:asciiTheme="majorHAnsi" w:eastAsia="黑体" w:hAnsiTheme="majorHAnsi" w:cstheme="majorBidi"/>
      <w:sz w:val="20"/>
      <w:szCs w:val="20"/>
    </w:rPr>
  </w:style>
  <w:style w:type="paragraph" w:customStyle="1" w:styleId="Fig">
    <w:name w:val="Fig"/>
    <w:basedOn w:val="a5"/>
    <w:rsid w:val="004E5D85"/>
    <w:pPr>
      <w:spacing w:beforeLines="50" w:before="156" w:afterLines="50" w:after="156" w:line="240" w:lineRule="auto"/>
      <w:ind w:firstLine="420"/>
      <w:jc w:val="center"/>
    </w:pPr>
    <w:rPr>
      <w:rFonts w:ascii="Times New Roman" w:hAnsi="Times New Roman" w:cs="Times New Roman"/>
      <w:sz w:val="21"/>
      <w:szCs w:val="21"/>
    </w:rPr>
  </w:style>
  <w:style w:type="character" w:styleId="a7">
    <w:name w:val="annotation reference"/>
    <w:basedOn w:val="a0"/>
    <w:semiHidden/>
    <w:unhideWhenUsed/>
    <w:rsid w:val="001F52F3"/>
    <w:rPr>
      <w:sz w:val="21"/>
      <w:szCs w:val="21"/>
    </w:rPr>
  </w:style>
  <w:style w:type="paragraph" w:styleId="a8">
    <w:name w:val="annotation text"/>
    <w:basedOn w:val="a"/>
    <w:link w:val="a9"/>
    <w:unhideWhenUsed/>
    <w:rsid w:val="001F52F3"/>
    <w:pPr>
      <w:jc w:val="left"/>
    </w:pPr>
  </w:style>
  <w:style w:type="character" w:customStyle="1" w:styleId="a9">
    <w:name w:val="批注文字 字符"/>
    <w:basedOn w:val="a0"/>
    <w:link w:val="a8"/>
    <w:rsid w:val="001F52F3"/>
    <w:rPr>
      <w:rFonts w:ascii="Times New Roman" w:hAnsi="Times New Roman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F52F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1F52F3"/>
    <w:rPr>
      <w:rFonts w:ascii="Times New Roman" w:hAnsi="Times New Roman"/>
      <w:b/>
      <w:bCs/>
      <w:sz w:val="24"/>
    </w:rPr>
  </w:style>
  <w:style w:type="paragraph" w:customStyle="1" w:styleId="ac">
    <w:name w:val="参考文献"/>
    <w:basedOn w:val="a"/>
    <w:qFormat/>
    <w:rsid w:val="00382EB9"/>
    <w:pPr>
      <w:spacing w:line="400" w:lineRule="exact"/>
    </w:pPr>
    <w:rPr>
      <w:rFonts w:eastAsia="宋体"/>
      <w:sz w:val="21"/>
    </w:rPr>
  </w:style>
  <w:style w:type="paragraph" w:styleId="ad">
    <w:name w:val="List Paragraph"/>
    <w:basedOn w:val="a"/>
    <w:uiPriority w:val="34"/>
    <w:qFormat/>
    <w:rsid w:val="00796678"/>
    <w:pPr>
      <w:ind w:firstLine="420"/>
    </w:pPr>
  </w:style>
  <w:style w:type="paragraph" w:customStyle="1" w:styleId="-">
    <w:name w:val="表-文字"/>
    <w:basedOn w:val="a"/>
    <w:qFormat/>
    <w:rsid w:val="00701307"/>
    <w:pPr>
      <w:widowControl/>
      <w:spacing w:line="240" w:lineRule="auto"/>
      <w:ind w:firstLineChars="0" w:firstLine="0"/>
      <w:jc w:val="center"/>
    </w:pPr>
    <w:rPr>
      <w:rFonts w:cs="Times New Roman"/>
      <w:color w:val="000000"/>
      <w:kern w:val="0"/>
      <w:sz w:val="21"/>
      <w:szCs w:val="21"/>
    </w:rPr>
  </w:style>
  <w:style w:type="paragraph" w:customStyle="1" w:styleId="-0">
    <w:name w:val="表-表头"/>
    <w:basedOn w:val="a5"/>
    <w:qFormat/>
    <w:rsid w:val="00FD2651"/>
    <w:pPr>
      <w:ind w:firstLine="400"/>
      <w:jc w:val="center"/>
    </w:pPr>
    <w:rPr>
      <w:rFonts w:ascii="Times New Roman" w:hAnsi="Times New Roman"/>
    </w:rPr>
  </w:style>
  <w:style w:type="paragraph" w:customStyle="1" w:styleId="ae">
    <w:name w:val="图标题"/>
    <w:basedOn w:val="a5"/>
    <w:qFormat/>
    <w:rsid w:val="00FB6996"/>
    <w:pPr>
      <w:ind w:firstLineChars="0" w:firstLine="0"/>
      <w:jc w:val="center"/>
    </w:pPr>
    <w:rPr>
      <w:rFonts w:ascii="Times New Roman" w:hAnsi="Times New Roman"/>
      <w:sz w:val="21"/>
    </w:rPr>
  </w:style>
  <w:style w:type="paragraph" w:customStyle="1" w:styleId="af">
    <w:name w:val="图"/>
    <w:basedOn w:val="a"/>
    <w:rsid w:val="00725632"/>
    <w:pPr>
      <w:ind w:firstLineChars="0" w:firstLine="0"/>
      <w:jc w:val="center"/>
    </w:pPr>
    <w:rPr>
      <w:rFonts w:eastAsia="宋体"/>
      <w:noProof/>
    </w:rPr>
  </w:style>
  <w:style w:type="character" w:customStyle="1" w:styleId="a6">
    <w:name w:val="题注 字符"/>
    <w:aliases w:val="乌东德表格标题 字符,图表标题石 字符,图表标题 字符,图表标题石 Char 字符,图表标题-y 字符,图表标题-rebecca 字符,图表标题-rebecca Char Char Char Char 字符,图表标题1 字符,图表标题石1 字符,图表标题-y1 字符,图表标题-rebecca Char Char1 Char 字符,图表标题-rebecca Char Char1 Char Char Char 字符,图表标题-rebecca Char Char1 Char Char 字符"/>
    <w:link w:val="a5"/>
    <w:uiPriority w:val="35"/>
    <w:rsid w:val="003D0A4A"/>
    <w:rPr>
      <w:rFonts w:asciiTheme="majorHAnsi" w:eastAsia="黑体" w:hAnsiTheme="majorHAnsi" w:cstheme="majorBidi"/>
      <w:sz w:val="20"/>
      <w:szCs w:val="20"/>
    </w:rPr>
  </w:style>
  <w:style w:type="character" w:styleId="af0">
    <w:name w:val="Hyperlink"/>
    <w:basedOn w:val="a0"/>
    <w:uiPriority w:val="99"/>
    <w:unhideWhenUsed/>
    <w:rsid w:val="00B660CA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B660CA"/>
    <w:rPr>
      <w:color w:val="605E5C"/>
      <w:shd w:val="clear" w:color="auto" w:fill="E1DFDD"/>
    </w:rPr>
  </w:style>
  <w:style w:type="paragraph" w:styleId="af2">
    <w:name w:val="footer"/>
    <w:basedOn w:val="a"/>
    <w:link w:val="af3"/>
    <w:uiPriority w:val="99"/>
    <w:unhideWhenUsed/>
    <w:rsid w:val="008520B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8520B0"/>
    <w:rPr>
      <w:rFonts w:ascii="Times New Roman" w:hAnsi="Times New Roman"/>
      <w:sz w:val="18"/>
      <w:szCs w:val="18"/>
    </w:rPr>
  </w:style>
  <w:style w:type="paragraph" w:styleId="af4">
    <w:name w:val="Revision"/>
    <w:hidden/>
    <w:uiPriority w:val="99"/>
    <w:semiHidden/>
    <w:rsid w:val="00FB0DAF"/>
    <w:rPr>
      <w:rFonts w:ascii="Times New Roman" w:hAnsi="Times New Roman"/>
      <w:sz w:val="24"/>
    </w:rPr>
  </w:style>
  <w:style w:type="character" w:styleId="af5">
    <w:name w:val="line number"/>
    <w:basedOn w:val="a0"/>
    <w:uiPriority w:val="99"/>
    <w:semiHidden/>
    <w:unhideWhenUsed/>
    <w:rsid w:val="00195042"/>
  </w:style>
  <w:style w:type="table" w:styleId="af6">
    <w:name w:val="Table Grid"/>
    <w:basedOn w:val="a1"/>
    <w:uiPriority w:val="39"/>
    <w:rsid w:val="006D2E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Title"/>
    <w:basedOn w:val="a"/>
    <w:next w:val="a"/>
    <w:link w:val="af8"/>
    <w:uiPriority w:val="10"/>
    <w:qFormat/>
    <w:rsid w:val="00781835"/>
    <w:pPr>
      <w:spacing w:before="240" w:after="60"/>
      <w:ind w:firstLineChars="0" w:firstLine="0"/>
      <w:jc w:val="center"/>
      <w:outlineLvl w:val="0"/>
    </w:pPr>
    <w:rPr>
      <w:rFonts w:eastAsiaTheme="majorEastAsia" w:cs="Times New Roman"/>
      <w:sz w:val="21"/>
      <w:szCs w:val="21"/>
    </w:rPr>
  </w:style>
  <w:style w:type="character" w:customStyle="1" w:styleId="af8">
    <w:name w:val="标题 字符"/>
    <w:basedOn w:val="a0"/>
    <w:link w:val="af7"/>
    <w:uiPriority w:val="10"/>
    <w:rsid w:val="00781835"/>
    <w:rPr>
      <w:rFonts w:ascii="Times New Roman" w:eastAsiaTheme="majorEastAsia" w:hAnsi="Times New Roman" w:cs="Times New Roman"/>
      <w:szCs w:val="21"/>
    </w:rPr>
  </w:style>
  <w:style w:type="character" w:styleId="af9">
    <w:name w:val="FollowedHyperlink"/>
    <w:basedOn w:val="a0"/>
    <w:uiPriority w:val="99"/>
    <w:semiHidden/>
    <w:unhideWhenUsed/>
    <w:rsid w:val="00781835"/>
    <w:rPr>
      <w:color w:val="954F72"/>
      <w:u w:val="single"/>
    </w:rPr>
  </w:style>
  <w:style w:type="paragraph" w:customStyle="1" w:styleId="msonormal0">
    <w:name w:val="msonormal"/>
    <w:basedOn w:val="a"/>
    <w:rsid w:val="00781835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font5">
    <w:name w:val="font5"/>
    <w:basedOn w:val="a"/>
    <w:rsid w:val="00781835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781835"/>
    <w:pPr>
      <w:widowControl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宋体" w:hAnsi="宋体" w:cs="宋体"/>
      <w:kern w:val="0"/>
      <w:szCs w:val="24"/>
    </w:rPr>
  </w:style>
  <w:style w:type="paragraph" w:customStyle="1" w:styleId="xl67">
    <w:name w:val="xl67"/>
    <w:basedOn w:val="a"/>
    <w:rsid w:val="00781835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Cs w:val="24"/>
    </w:rPr>
  </w:style>
  <w:style w:type="paragraph" w:customStyle="1" w:styleId="xl68">
    <w:name w:val="xl68"/>
    <w:basedOn w:val="a"/>
    <w:rsid w:val="00781835"/>
    <w:pPr>
      <w:widowControl/>
      <w:pBdr>
        <w:bottom w:val="single" w:sz="4" w:space="0" w:color="9BC2E6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宋体" w:hAnsi="宋体" w:cs="宋体"/>
      <w:b/>
      <w:bCs/>
      <w:kern w:val="0"/>
      <w:szCs w:val="24"/>
    </w:rPr>
  </w:style>
  <w:style w:type="paragraph" w:customStyle="1" w:styleId="xl69">
    <w:name w:val="xl69"/>
    <w:basedOn w:val="a"/>
    <w:rsid w:val="00781835"/>
    <w:pPr>
      <w:widowControl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宋体" w:hAnsi="宋体" w:cs="宋体"/>
      <w:kern w:val="0"/>
      <w:szCs w:val="24"/>
    </w:rPr>
  </w:style>
  <w:style w:type="paragraph" w:customStyle="1" w:styleId="xl70">
    <w:name w:val="xl70"/>
    <w:basedOn w:val="a"/>
    <w:rsid w:val="00781835"/>
    <w:pPr>
      <w:widowControl/>
      <w:pBdr>
        <w:top w:val="single" w:sz="4" w:space="0" w:color="9BC2E6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宋体" w:hAnsi="宋体" w:cs="宋体"/>
      <w:kern w:val="0"/>
      <w:szCs w:val="24"/>
    </w:rPr>
  </w:style>
  <w:style w:type="paragraph" w:customStyle="1" w:styleId="xl71">
    <w:name w:val="xl71"/>
    <w:basedOn w:val="a"/>
    <w:rsid w:val="00781835"/>
    <w:pPr>
      <w:widowControl/>
      <w:pBdr>
        <w:bottom w:val="single" w:sz="4" w:space="0" w:color="9BC2E6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宋体" w:hAnsi="宋体" w:cs="宋体"/>
      <w:b/>
      <w:bCs/>
      <w:kern w:val="0"/>
      <w:szCs w:val="24"/>
    </w:rPr>
  </w:style>
  <w:style w:type="paragraph" w:customStyle="1" w:styleId="xl72">
    <w:name w:val="xl72"/>
    <w:basedOn w:val="a"/>
    <w:rsid w:val="00781835"/>
    <w:pPr>
      <w:widowControl/>
      <w:pBdr>
        <w:bottom w:val="single" w:sz="4" w:space="0" w:color="9BC2E6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宋体" w:hAnsi="宋体" w:cs="宋体"/>
      <w:b/>
      <w:bCs/>
      <w:kern w:val="0"/>
      <w:szCs w:val="24"/>
    </w:rPr>
  </w:style>
  <w:style w:type="paragraph" w:customStyle="1" w:styleId="xl73">
    <w:name w:val="xl73"/>
    <w:basedOn w:val="a"/>
    <w:rsid w:val="00781835"/>
    <w:pPr>
      <w:widowControl/>
      <w:pBdr>
        <w:top w:val="single" w:sz="4" w:space="0" w:color="9BC2E6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宋体" w:hAnsi="宋体" w:cs="宋体"/>
      <w:kern w:val="0"/>
      <w:szCs w:val="24"/>
    </w:rPr>
  </w:style>
  <w:style w:type="paragraph" w:styleId="afa">
    <w:name w:val="Subtitle"/>
    <w:basedOn w:val="a"/>
    <w:next w:val="a"/>
    <w:link w:val="afb"/>
    <w:uiPriority w:val="11"/>
    <w:qFormat/>
    <w:rsid w:val="001A59B5"/>
    <w:pPr>
      <w:ind w:firstLineChars="0" w:firstLine="0"/>
      <w:jc w:val="left"/>
      <w:outlineLvl w:val="1"/>
    </w:pPr>
    <w:rPr>
      <w:rFonts w:eastAsia="黑体"/>
      <w:b/>
      <w:bCs/>
      <w:kern w:val="28"/>
      <w:sz w:val="28"/>
      <w:szCs w:val="32"/>
    </w:rPr>
  </w:style>
  <w:style w:type="character" w:customStyle="1" w:styleId="afb">
    <w:name w:val="副标题 字符"/>
    <w:basedOn w:val="a0"/>
    <w:link w:val="afa"/>
    <w:uiPriority w:val="11"/>
    <w:rsid w:val="001A59B5"/>
    <w:rPr>
      <w:rFonts w:ascii="Times New Roman" w:eastAsia="黑体" w:hAnsi="Times New Roman"/>
      <w:b/>
      <w:bCs/>
      <w:kern w:val="28"/>
      <w:sz w:val="28"/>
      <w:szCs w:val="32"/>
    </w:rPr>
  </w:style>
  <w:style w:type="paragraph" w:customStyle="1" w:styleId="afc">
    <w:name w:val="表格中文字"/>
    <w:basedOn w:val="a"/>
    <w:qFormat/>
    <w:rsid w:val="00752826"/>
    <w:pPr>
      <w:widowControl/>
      <w:ind w:firstLineChars="0" w:firstLine="0"/>
      <w:jc w:val="center"/>
    </w:pPr>
    <w:rPr>
      <w:rFonts w:eastAsia="宋体" w:cs="宋体"/>
      <w:bCs/>
      <w:color w:val="000000"/>
      <w:kern w:val="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C8848-FD3C-4B45-B55C-9F6AFD954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1078</TotalTime>
  <Pages>3</Pages>
  <Words>555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Gaolei Zhao</cp:lastModifiedBy>
  <cp:revision>40</cp:revision>
  <dcterms:created xsi:type="dcterms:W3CDTF">2023-03-13T11:25:00Z</dcterms:created>
  <dcterms:modified xsi:type="dcterms:W3CDTF">2024-08-03T14:52:00Z</dcterms:modified>
</cp:coreProperties>
</file>